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5AA14B" w14:textId="77777777" w:rsidR="008B2A4A" w:rsidRDefault="008B2A4A" w:rsidP="008B2A4A">
      <w:pPr>
        <w:jc w:val="center"/>
        <w:rPr>
          <w:rFonts w:ascii="Arial" w:hAnsi="Arial" w:cs="Arial"/>
          <w:b/>
          <w:sz w:val="28"/>
          <w:szCs w:val="28"/>
        </w:rPr>
      </w:pPr>
    </w:p>
    <w:p w14:paraId="74EA6A7F" w14:textId="77777777" w:rsidR="008B2A4A" w:rsidRDefault="008B2A4A" w:rsidP="008B2A4A">
      <w:pPr>
        <w:jc w:val="center"/>
        <w:rPr>
          <w:rFonts w:ascii="Arial" w:hAnsi="Arial" w:cs="Arial"/>
          <w:b/>
          <w:sz w:val="28"/>
          <w:szCs w:val="28"/>
        </w:rPr>
      </w:pPr>
    </w:p>
    <w:p w14:paraId="60048970" w14:textId="77777777" w:rsidR="008B2A4A" w:rsidRPr="00154854" w:rsidRDefault="008B2A4A" w:rsidP="008B2A4A">
      <w:pPr>
        <w:jc w:val="center"/>
        <w:rPr>
          <w:rFonts w:ascii="Arial" w:hAnsi="Arial" w:cs="Arial"/>
          <w:b/>
          <w:sz w:val="32"/>
          <w:szCs w:val="32"/>
        </w:rPr>
      </w:pPr>
      <w:r w:rsidRPr="00154854">
        <w:rPr>
          <w:rFonts w:ascii="Arial" w:hAnsi="Arial" w:cs="Arial"/>
          <w:b/>
          <w:sz w:val="32"/>
          <w:szCs w:val="32"/>
        </w:rPr>
        <w:t>ANGLIA RUSKIN UNIVERSITY</w:t>
      </w:r>
    </w:p>
    <w:p w14:paraId="29197EE8" w14:textId="77777777" w:rsidR="008B2A4A" w:rsidRDefault="008B2A4A" w:rsidP="008B2A4A">
      <w:pPr>
        <w:jc w:val="center"/>
        <w:rPr>
          <w:rFonts w:ascii="Arial" w:hAnsi="Arial" w:cs="Arial"/>
        </w:rPr>
      </w:pPr>
    </w:p>
    <w:p w14:paraId="52264F5D" w14:textId="77777777" w:rsidR="008B2A4A" w:rsidRDefault="008B2A4A" w:rsidP="008B2A4A">
      <w:pPr>
        <w:jc w:val="center"/>
        <w:rPr>
          <w:rFonts w:ascii="Arial" w:hAnsi="Arial" w:cs="Arial"/>
        </w:rPr>
      </w:pPr>
    </w:p>
    <w:p w14:paraId="22BF8EC2" w14:textId="77777777" w:rsidR="008B2A4A" w:rsidRDefault="008B2A4A" w:rsidP="008B2A4A">
      <w:pPr>
        <w:jc w:val="center"/>
        <w:rPr>
          <w:rFonts w:ascii="Arial" w:hAnsi="Arial" w:cs="Arial"/>
        </w:rPr>
      </w:pPr>
    </w:p>
    <w:p w14:paraId="29D47880" w14:textId="77777777" w:rsidR="008B2A4A" w:rsidRDefault="008B2A4A" w:rsidP="008B2A4A">
      <w:pPr>
        <w:jc w:val="center"/>
        <w:rPr>
          <w:rFonts w:ascii="Arial" w:hAnsi="Arial" w:cs="Arial"/>
          <w:b/>
          <w:sz w:val="32"/>
          <w:szCs w:val="32"/>
        </w:rPr>
      </w:pPr>
    </w:p>
    <w:p w14:paraId="571FA00A" w14:textId="77777777" w:rsidR="008B2A4A" w:rsidRDefault="008B2A4A" w:rsidP="008B2A4A">
      <w:pPr>
        <w:jc w:val="center"/>
        <w:rPr>
          <w:rFonts w:ascii="Arial" w:hAnsi="Arial" w:cs="Arial"/>
          <w:b/>
          <w:sz w:val="32"/>
          <w:szCs w:val="32"/>
        </w:rPr>
      </w:pPr>
    </w:p>
    <w:p w14:paraId="734B7BCB" w14:textId="77777777" w:rsidR="008B2A4A" w:rsidRDefault="008B2A4A" w:rsidP="008B2A4A">
      <w:pPr>
        <w:jc w:val="center"/>
        <w:rPr>
          <w:rFonts w:ascii="Arial" w:hAnsi="Arial" w:cs="Arial"/>
          <w:b/>
          <w:sz w:val="36"/>
          <w:szCs w:val="36"/>
        </w:rPr>
      </w:pPr>
      <w:r>
        <w:rPr>
          <w:rFonts w:ascii="Arial" w:hAnsi="Arial" w:cs="Arial"/>
          <w:b/>
          <w:sz w:val="36"/>
          <w:szCs w:val="36"/>
        </w:rPr>
        <w:t xml:space="preserve">PLAYING </w:t>
      </w:r>
      <w:r w:rsidRPr="00154854">
        <w:rPr>
          <w:rFonts w:ascii="Arial" w:hAnsi="Arial" w:cs="Arial"/>
          <w:b/>
          <w:sz w:val="36"/>
          <w:szCs w:val="36"/>
        </w:rPr>
        <w:t>IN THE PUBLIC SQUARE</w:t>
      </w:r>
      <w:r>
        <w:rPr>
          <w:rFonts w:ascii="Arial" w:hAnsi="Arial" w:cs="Arial"/>
          <w:b/>
          <w:sz w:val="36"/>
          <w:szCs w:val="36"/>
        </w:rPr>
        <w:t>:</w:t>
      </w:r>
    </w:p>
    <w:p w14:paraId="31D9049F" w14:textId="77777777" w:rsidR="008B2A4A" w:rsidRPr="0067052D" w:rsidRDefault="008B2A4A" w:rsidP="008B2A4A">
      <w:pPr>
        <w:jc w:val="center"/>
        <w:rPr>
          <w:rFonts w:ascii="Arial" w:hAnsi="Arial" w:cs="Arial"/>
          <w:b/>
          <w:caps/>
          <w:sz w:val="36"/>
          <w:szCs w:val="36"/>
        </w:rPr>
      </w:pPr>
      <w:r w:rsidRPr="0067052D">
        <w:rPr>
          <w:rFonts w:ascii="Arial" w:hAnsi="Arial" w:cs="Arial"/>
          <w:b/>
          <w:caps/>
          <w:sz w:val="36"/>
          <w:szCs w:val="36"/>
        </w:rPr>
        <w:t xml:space="preserve">Examining the Role of a Church Communications Advisor </w:t>
      </w:r>
    </w:p>
    <w:p w14:paraId="6D931490" w14:textId="77777777" w:rsidR="008B2A4A" w:rsidRPr="00154854" w:rsidRDefault="008B2A4A" w:rsidP="008B2A4A">
      <w:pPr>
        <w:jc w:val="center"/>
        <w:rPr>
          <w:rFonts w:ascii="Arial" w:hAnsi="Arial" w:cs="Arial"/>
          <w:b/>
          <w:sz w:val="36"/>
          <w:szCs w:val="36"/>
        </w:rPr>
      </w:pPr>
      <w:r w:rsidRPr="00154854">
        <w:rPr>
          <w:rFonts w:ascii="Arial" w:hAnsi="Arial" w:cs="Arial"/>
          <w:b/>
          <w:sz w:val="36"/>
          <w:szCs w:val="36"/>
        </w:rPr>
        <w:t xml:space="preserve"> </w:t>
      </w:r>
    </w:p>
    <w:p w14:paraId="3E88B91F" w14:textId="77777777" w:rsidR="008B2A4A" w:rsidRDefault="008B2A4A" w:rsidP="008B2A4A">
      <w:pPr>
        <w:jc w:val="center"/>
        <w:rPr>
          <w:rFonts w:ascii="Arial" w:hAnsi="Arial" w:cs="Arial"/>
        </w:rPr>
      </w:pPr>
    </w:p>
    <w:p w14:paraId="1E32A7D1" w14:textId="77777777" w:rsidR="008B2A4A" w:rsidRDefault="008B2A4A" w:rsidP="008B2A4A">
      <w:pPr>
        <w:jc w:val="center"/>
        <w:rPr>
          <w:rFonts w:ascii="Arial" w:hAnsi="Arial" w:cs="Arial"/>
        </w:rPr>
      </w:pPr>
    </w:p>
    <w:p w14:paraId="185CB054" w14:textId="77777777" w:rsidR="008B2A4A" w:rsidRDefault="008B2A4A" w:rsidP="008B2A4A">
      <w:pPr>
        <w:jc w:val="center"/>
        <w:rPr>
          <w:rFonts w:ascii="Arial" w:hAnsi="Arial" w:cs="Arial"/>
        </w:rPr>
      </w:pPr>
    </w:p>
    <w:p w14:paraId="36E55138" w14:textId="77777777" w:rsidR="008B2A4A" w:rsidRDefault="008B2A4A" w:rsidP="008B2A4A">
      <w:pPr>
        <w:jc w:val="center"/>
        <w:rPr>
          <w:rFonts w:ascii="Arial" w:hAnsi="Arial" w:cs="Arial"/>
        </w:rPr>
      </w:pPr>
    </w:p>
    <w:p w14:paraId="1669AEDB" w14:textId="77777777" w:rsidR="008B2A4A" w:rsidRDefault="008B2A4A" w:rsidP="008B2A4A">
      <w:pPr>
        <w:jc w:val="center"/>
        <w:rPr>
          <w:rFonts w:ascii="Arial" w:hAnsi="Arial" w:cs="Arial"/>
        </w:rPr>
      </w:pPr>
    </w:p>
    <w:p w14:paraId="6F65D568" w14:textId="77777777" w:rsidR="008B2A4A" w:rsidRDefault="008B2A4A" w:rsidP="008B2A4A">
      <w:pPr>
        <w:jc w:val="center"/>
        <w:rPr>
          <w:rFonts w:ascii="Arial" w:hAnsi="Arial" w:cs="Arial"/>
        </w:rPr>
      </w:pPr>
    </w:p>
    <w:p w14:paraId="30B8EC6C" w14:textId="77777777" w:rsidR="008B2A4A" w:rsidRDefault="008B2A4A" w:rsidP="008B2A4A">
      <w:pPr>
        <w:jc w:val="center"/>
        <w:rPr>
          <w:rFonts w:ascii="Arial" w:hAnsi="Arial" w:cs="Arial"/>
        </w:rPr>
      </w:pPr>
    </w:p>
    <w:p w14:paraId="4152A59B" w14:textId="77777777" w:rsidR="008B2A4A" w:rsidRDefault="008B2A4A" w:rsidP="008B2A4A">
      <w:pPr>
        <w:jc w:val="center"/>
        <w:rPr>
          <w:rFonts w:ascii="Arial" w:hAnsi="Arial" w:cs="Arial"/>
        </w:rPr>
      </w:pPr>
    </w:p>
    <w:p w14:paraId="1AA7F1E5" w14:textId="77777777" w:rsidR="008B2A4A" w:rsidRPr="00154854" w:rsidRDefault="008B2A4A" w:rsidP="008B2A4A">
      <w:pPr>
        <w:jc w:val="center"/>
        <w:rPr>
          <w:rFonts w:ascii="Arial" w:hAnsi="Arial" w:cs="Arial"/>
          <w:b/>
          <w:sz w:val="32"/>
          <w:szCs w:val="32"/>
        </w:rPr>
      </w:pPr>
      <w:r w:rsidRPr="00154854">
        <w:rPr>
          <w:rFonts w:ascii="Arial" w:hAnsi="Arial" w:cs="Arial"/>
          <w:b/>
          <w:sz w:val="32"/>
          <w:szCs w:val="32"/>
        </w:rPr>
        <w:t xml:space="preserve">JAYSON RHODES </w:t>
      </w:r>
    </w:p>
    <w:p w14:paraId="37F795B7" w14:textId="77777777" w:rsidR="008B2A4A" w:rsidRDefault="008B2A4A" w:rsidP="008B2A4A">
      <w:pPr>
        <w:jc w:val="center"/>
        <w:rPr>
          <w:rFonts w:ascii="Arial" w:hAnsi="Arial" w:cs="Arial"/>
        </w:rPr>
      </w:pPr>
    </w:p>
    <w:p w14:paraId="303757D0" w14:textId="77777777" w:rsidR="008B2A4A" w:rsidRDefault="008B2A4A" w:rsidP="008B2A4A">
      <w:pPr>
        <w:jc w:val="center"/>
        <w:rPr>
          <w:rFonts w:ascii="Arial" w:hAnsi="Arial" w:cs="Arial"/>
        </w:rPr>
      </w:pPr>
    </w:p>
    <w:p w14:paraId="5630813B" w14:textId="77777777" w:rsidR="008B2A4A" w:rsidRDefault="008B2A4A" w:rsidP="008B2A4A">
      <w:pPr>
        <w:jc w:val="center"/>
        <w:rPr>
          <w:rFonts w:ascii="Arial" w:hAnsi="Arial" w:cs="Arial"/>
        </w:rPr>
      </w:pPr>
    </w:p>
    <w:p w14:paraId="1DDA96E4" w14:textId="77777777" w:rsidR="008B2A4A" w:rsidRDefault="008B2A4A" w:rsidP="008B2A4A">
      <w:pPr>
        <w:jc w:val="center"/>
        <w:rPr>
          <w:rFonts w:ascii="Arial" w:hAnsi="Arial" w:cs="Arial"/>
        </w:rPr>
      </w:pPr>
    </w:p>
    <w:p w14:paraId="65DB763A" w14:textId="77777777" w:rsidR="008B2A4A" w:rsidRPr="00343E44" w:rsidRDefault="008B2A4A" w:rsidP="008B2A4A">
      <w:pPr>
        <w:jc w:val="center"/>
        <w:rPr>
          <w:rFonts w:ascii="Arial" w:hAnsi="Arial" w:cs="Arial"/>
          <w:sz w:val="28"/>
          <w:szCs w:val="28"/>
        </w:rPr>
      </w:pPr>
    </w:p>
    <w:p w14:paraId="2F538143" w14:textId="77777777" w:rsidR="008B2A4A" w:rsidRPr="00343E44" w:rsidRDefault="008B2A4A" w:rsidP="008B2A4A">
      <w:pPr>
        <w:jc w:val="center"/>
        <w:rPr>
          <w:rFonts w:ascii="Arial" w:hAnsi="Arial" w:cs="Arial"/>
          <w:sz w:val="28"/>
          <w:szCs w:val="28"/>
        </w:rPr>
      </w:pPr>
      <w:r w:rsidRPr="00343E44">
        <w:rPr>
          <w:rFonts w:ascii="Arial" w:hAnsi="Arial" w:cs="Arial"/>
          <w:sz w:val="28"/>
          <w:szCs w:val="28"/>
        </w:rPr>
        <w:t>A thesis in partial fulfilment of the requirements of Anglia Ruskin University for the degree of Professional Doctorate in Practical Theology</w:t>
      </w:r>
    </w:p>
    <w:p w14:paraId="3192BA49" w14:textId="77777777" w:rsidR="008B2A4A" w:rsidRDefault="008B2A4A" w:rsidP="008B2A4A">
      <w:pPr>
        <w:jc w:val="center"/>
        <w:rPr>
          <w:rFonts w:ascii="Arial" w:hAnsi="Arial" w:cs="Arial"/>
        </w:rPr>
      </w:pPr>
    </w:p>
    <w:p w14:paraId="65015F47" w14:textId="77777777" w:rsidR="008B2A4A" w:rsidRDefault="008B2A4A" w:rsidP="008B2A4A">
      <w:pPr>
        <w:jc w:val="center"/>
        <w:rPr>
          <w:rFonts w:ascii="Arial" w:hAnsi="Arial" w:cs="Arial"/>
        </w:rPr>
      </w:pPr>
    </w:p>
    <w:p w14:paraId="00B1220E" w14:textId="77777777" w:rsidR="008B2A4A" w:rsidRDefault="008B2A4A" w:rsidP="008B2A4A">
      <w:pPr>
        <w:jc w:val="center"/>
        <w:rPr>
          <w:rFonts w:ascii="Arial" w:hAnsi="Arial" w:cs="Arial"/>
        </w:rPr>
      </w:pPr>
    </w:p>
    <w:p w14:paraId="26741ED9" w14:textId="77777777" w:rsidR="008B2A4A" w:rsidRDefault="008B2A4A" w:rsidP="008B2A4A">
      <w:pPr>
        <w:jc w:val="center"/>
        <w:rPr>
          <w:rFonts w:ascii="Arial" w:hAnsi="Arial" w:cs="Arial"/>
        </w:rPr>
      </w:pPr>
    </w:p>
    <w:p w14:paraId="4FD0214E" w14:textId="77777777" w:rsidR="008B2A4A" w:rsidRDefault="008B2A4A" w:rsidP="008B2A4A">
      <w:pPr>
        <w:jc w:val="center"/>
        <w:rPr>
          <w:rFonts w:ascii="Arial" w:hAnsi="Arial" w:cs="Arial"/>
        </w:rPr>
      </w:pPr>
    </w:p>
    <w:p w14:paraId="1EADE37F" w14:textId="77777777" w:rsidR="00B610F4" w:rsidRDefault="00B610F4" w:rsidP="00B610F4">
      <w:pPr>
        <w:jc w:val="center"/>
        <w:rPr>
          <w:rFonts w:ascii="Arial" w:hAnsi="Arial" w:cs="Arial"/>
        </w:rPr>
      </w:pPr>
    </w:p>
    <w:p w14:paraId="0FFD4652" w14:textId="77777777" w:rsidR="00B610F4" w:rsidRDefault="00B610F4" w:rsidP="00B610F4">
      <w:pPr>
        <w:rPr>
          <w:rFonts w:ascii="Arial" w:hAnsi="Arial" w:cs="Arial"/>
        </w:rPr>
      </w:pPr>
    </w:p>
    <w:p w14:paraId="027F80B3" w14:textId="77777777" w:rsidR="00B610F4" w:rsidRPr="00154854" w:rsidRDefault="00B610F4" w:rsidP="00B610F4">
      <w:pPr>
        <w:jc w:val="center"/>
        <w:rPr>
          <w:rFonts w:ascii="Arial" w:hAnsi="Arial" w:cs="Arial"/>
          <w:sz w:val="28"/>
          <w:szCs w:val="28"/>
        </w:rPr>
      </w:pPr>
      <w:r w:rsidRPr="00154854">
        <w:rPr>
          <w:rFonts w:ascii="Arial" w:hAnsi="Arial" w:cs="Arial"/>
          <w:sz w:val="28"/>
          <w:szCs w:val="28"/>
        </w:rPr>
        <w:t xml:space="preserve">Submitted: June 2021 </w:t>
      </w:r>
    </w:p>
    <w:p w14:paraId="7E9A94B2" w14:textId="77777777" w:rsidR="008B2A4A" w:rsidRDefault="008B2A4A" w:rsidP="008B2A4A">
      <w:pPr>
        <w:jc w:val="center"/>
        <w:rPr>
          <w:rFonts w:ascii="Arial" w:hAnsi="Arial" w:cs="Arial"/>
        </w:rPr>
      </w:pPr>
    </w:p>
    <w:p w14:paraId="0B4773A4" w14:textId="77777777" w:rsidR="008B2A4A" w:rsidRDefault="008B2A4A" w:rsidP="008B2A4A">
      <w:pPr>
        <w:jc w:val="center"/>
        <w:rPr>
          <w:rFonts w:ascii="Arial" w:hAnsi="Arial" w:cs="Arial"/>
        </w:rPr>
      </w:pPr>
    </w:p>
    <w:p w14:paraId="4F2C2189" w14:textId="77777777" w:rsidR="008B2A4A" w:rsidRDefault="008B2A4A" w:rsidP="008B2A4A">
      <w:pPr>
        <w:jc w:val="center"/>
        <w:rPr>
          <w:rFonts w:ascii="Arial" w:hAnsi="Arial" w:cs="Arial"/>
        </w:rPr>
      </w:pPr>
    </w:p>
    <w:p w14:paraId="6B0F5F21" w14:textId="77777777" w:rsidR="008B2A4A" w:rsidRDefault="008B2A4A" w:rsidP="008B2A4A">
      <w:pPr>
        <w:jc w:val="center"/>
        <w:rPr>
          <w:rFonts w:ascii="Arial" w:hAnsi="Arial" w:cs="Arial"/>
        </w:rPr>
      </w:pPr>
    </w:p>
    <w:p w14:paraId="47C17770" w14:textId="77777777" w:rsidR="008B2A4A" w:rsidRDefault="008B2A4A" w:rsidP="008B2A4A">
      <w:pPr>
        <w:jc w:val="center"/>
        <w:rPr>
          <w:rFonts w:ascii="Arial" w:hAnsi="Arial" w:cs="Arial"/>
        </w:rPr>
      </w:pPr>
    </w:p>
    <w:p w14:paraId="640FE6AA" w14:textId="77777777" w:rsidR="008B2A4A" w:rsidRDefault="008B2A4A" w:rsidP="008B2A4A">
      <w:pPr>
        <w:jc w:val="center"/>
        <w:rPr>
          <w:rFonts w:ascii="Arial" w:hAnsi="Arial" w:cs="Arial"/>
        </w:rPr>
      </w:pPr>
    </w:p>
    <w:p w14:paraId="511105F0" w14:textId="77777777" w:rsidR="008B2A4A" w:rsidRDefault="008B2A4A" w:rsidP="008B2A4A">
      <w:pPr>
        <w:jc w:val="center"/>
        <w:rPr>
          <w:rFonts w:ascii="Arial" w:hAnsi="Arial" w:cs="Arial"/>
        </w:rPr>
      </w:pPr>
    </w:p>
    <w:p w14:paraId="75A15B20" w14:textId="77777777" w:rsidR="00B610F4" w:rsidRDefault="00B610F4" w:rsidP="0039732E">
      <w:pPr>
        <w:rPr>
          <w:rFonts w:ascii="Arial" w:hAnsi="Arial" w:cs="Arial"/>
        </w:rPr>
        <w:sectPr w:rsidR="00B610F4" w:rsidSect="000B7C15">
          <w:footerReference w:type="even" r:id="rId8"/>
          <w:footerReference w:type="default" r:id="rId9"/>
          <w:pgSz w:w="11900" w:h="16840"/>
          <w:pgMar w:top="1440" w:right="1440" w:bottom="1440" w:left="1440" w:header="708" w:footer="708" w:gutter="0"/>
          <w:cols w:space="708"/>
          <w:titlePg/>
          <w:docGrid w:linePitch="360"/>
        </w:sectPr>
      </w:pPr>
    </w:p>
    <w:p w14:paraId="320FD480" w14:textId="77777777" w:rsidR="008B2A4A" w:rsidRDefault="008B2A4A" w:rsidP="008B2A4A">
      <w:pPr>
        <w:rPr>
          <w:rFonts w:ascii="Arial" w:hAnsi="Arial" w:cs="Arial"/>
          <w:sz w:val="28"/>
          <w:szCs w:val="28"/>
        </w:rPr>
      </w:pPr>
    </w:p>
    <w:p w14:paraId="24580F30" w14:textId="77777777" w:rsidR="008B2A4A" w:rsidRPr="006F2794" w:rsidRDefault="008B2A4A" w:rsidP="008B2A4A">
      <w:pPr>
        <w:jc w:val="center"/>
        <w:rPr>
          <w:rFonts w:ascii="Arial" w:hAnsi="Arial" w:cs="Arial"/>
          <w:sz w:val="28"/>
          <w:szCs w:val="28"/>
        </w:rPr>
      </w:pPr>
      <w:r w:rsidRPr="006F2794">
        <w:rPr>
          <w:rFonts w:ascii="Arial" w:hAnsi="Arial" w:cs="Arial"/>
          <w:sz w:val="28"/>
          <w:szCs w:val="28"/>
        </w:rPr>
        <w:t>Acknowledgements</w:t>
      </w:r>
    </w:p>
    <w:p w14:paraId="614B725C" w14:textId="77777777" w:rsidR="008B2A4A" w:rsidRDefault="008B2A4A" w:rsidP="008B2A4A">
      <w:pPr>
        <w:jc w:val="center"/>
        <w:rPr>
          <w:rFonts w:ascii="Arial" w:hAnsi="Arial" w:cs="Arial"/>
          <w:sz w:val="28"/>
          <w:szCs w:val="28"/>
        </w:rPr>
      </w:pPr>
    </w:p>
    <w:p w14:paraId="266F3008" w14:textId="77777777" w:rsidR="008B2A4A" w:rsidRDefault="008B2A4A" w:rsidP="008B2A4A">
      <w:pPr>
        <w:rPr>
          <w:rFonts w:ascii="Arial" w:hAnsi="Arial" w:cs="Arial"/>
          <w:sz w:val="28"/>
          <w:szCs w:val="28"/>
        </w:rPr>
      </w:pPr>
    </w:p>
    <w:p w14:paraId="12925902" w14:textId="77777777" w:rsidR="008B2A4A" w:rsidRPr="00154854" w:rsidRDefault="008B2A4A" w:rsidP="008B2A4A">
      <w:pPr>
        <w:rPr>
          <w:rFonts w:ascii="Arial" w:hAnsi="Arial" w:cs="Arial"/>
        </w:rPr>
      </w:pPr>
      <w:r w:rsidRPr="00154854">
        <w:rPr>
          <w:rFonts w:ascii="Arial" w:hAnsi="Arial" w:cs="Arial"/>
        </w:rPr>
        <w:t>I wish to thank:</w:t>
      </w:r>
    </w:p>
    <w:p w14:paraId="136D5AC0" w14:textId="77777777" w:rsidR="008B2A4A" w:rsidRDefault="008B2A4A" w:rsidP="008B2A4A">
      <w:pPr>
        <w:rPr>
          <w:rFonts w:ascii="Arial" w:hAnsi="Arial" w:cs="Arial"/>
          <w:sz w:val="28"/>
          <w:szCs w:val="28"/>
        </w:rPr>
      </w:pPr>
    </w:p>
    <w:p w14:paraId="653F33FE" w14:textId="77777777" w:rsidR="008B2A4A" w:rsidRPr="00154854" w:rsidRDefault="008B2A4A" w:rsidP="008B2A4A">
      <w:pPr>
        <w:spacing w:line="360" w:lineRule="auto"/>
        <w:rPr>
          <w:rFonts w:ascii="Arial" w:hAnsi="Arial" w:cs="Arial"/>
        </w:rPr>
      </w:pPr>
      <w:r w:rsidRPr="00154854">
        <w:rPr>
          <w:rFonts w:ascii="Arial" w:hAnsi="Arial" w:cs="Arial"/>
        </w:rPr>
        <w:t xml:space="preserve">All those who have offered encouragement and interest in this thesis. Colleagues, friends and family all encouraged me and supported my aim to enrich my understanding and experience, and that of others, of the public square(s). </w:t>
      </w:r>
    </w:p>
    <w:p w14:paraId="44BA729C" w14:textId="77777777" w:rsidR="008B2A4A" w:rsidRDefault="008B2A4A" w:rsidP="008B2A4A">
      <w:pPr>
        <w:spacing w:line="360" w:lineRule="auto"/>
        <w:rPr>
          <w:rFonts w:ascii="Arial" w:hAnsi="Arial" w:cs="Arial"/>
          <w:sz w:val="28"/>
          <w:szCs w:val="28"/>
        </w:rPr>
      </w:pPr>
    </w:p>
    <w:p w14:paraId="3FCBB49F" w14:textId="387B90AB" w:rsidR="008B2A4A" w:rsidRPr="00154854" w:rsidRDefault="008B2A4A" w:rsidP="008B2A4A">
      <w:pPr>
        <w:spacing w:line="360" w:lineRule="auto"/>
        <w:rPr>
          <w:rFonts w:ascii="Arial" w:hAnsi="Arial" w:cs="Arial"/>
        </w:rPr>
      </w:pPr>
      <w:r w:rsidRPr="00154854">
        <w:rPr>
          <w:rFonts w:ascii="Arial" w:hAnsi="Arial" w:cs="Arial"/>
        </w:rPr>
        <w:t>Dr Zo</w:t>
      </w:r>
      <w:r>
        <w:rPr>
          <w:rFonts w:ascii="Arial" w:hAnsi="Arial" w:cs="Arial"/>
        </w:rPr>
        <w:t>ë</w:t>
      </w:r>
      <w:r w:rsidRPr="00154854">
        <w:rPr>
          <w:rFonts w:ascii="Arial" w:hAnsi="Arial" w:cs="Arial"/>
        </w:rPr>
        <w:t xml:space="preserve"> Bennett as first supervisor provided encouragement, academic guidance and hospitality through the Cambridge Theological Federation for which I will always be grateful. My thanks also to Dr Andrew Todd and Dr Andrew Bradstock for their supervision</w:t>
      </w:r>
      <w:r w:rsidR="009709EC">
        <w:rPr>
          <w:rFonts w:ascii="Arial" w:hAnsi="Arial" w:cs="Arial"/>
        </w:rPr>
        <w:t xml:space="preserve">. They </w:t>
      </w:r>
      <w:r w:rsidRPr="00154854">
        <w:rPr>
          <w:rFonts w:ascii="Arial" w:hAnsi="Arial" w:cs="Arial"/>
        </w:rPr>
        <w:t>challenge</w:t>
      </w:r>
      <w:r>
        <w:rPr>
          <w:rFonts w:ascii="Arial" w:hAnsi="Arial" w:cs="Arial"/>
        </w:rPr>
        <w:t>d</w:t>
      </w:r>
      <w:r w:rsidRPr="00154854">
        <w:rPr>
          <w:rFonts w:ascii="Arial" w:hAnsi="Arial" w:cs="Arial"/>
        </w:rPr>
        <w:t xml:space="preserve"> my thinking</w:t>
      </w:r>
      <w:r>
        <w:rPr>
          <w:rFonts w:ascii="Arial" w:hAnsi="Arial" w:cs="Arial"/>
        </w:rPr>
        <w:t xml:space="preserve"> and encouraged academic thinking</w:t>
      </w:r>
      <w:r w:rsidRPr="00154854">
        <w:rPr>
          <w:rFonts w:ascii="Arial" w:hAnsi="Arial" w:cs="Arial"/>
        </w:rPr>
        <w:t xml:space="preserve">. </w:t>
      </w:r>
    </w:p>
    <w:p w14:paraId="04DD0B76" w14:textId="77777777" w:rsidR="008B2A4A" w:rsidRPr="00154854" w:rsidRDefault="008B2A4A" w:rsidP="008B2A4A">
      <w:pPr>
        <w:spacing w:line="360" w:lineRule="auto"/>
        <w:rPr>
          <w:rFonts w:ascii="Arial" w:hAnsi="Arial" w:cs="Arial"/>
        </w:rPr>
      </w:pPr>
    </w:p>
    <w:p w14:paraId="3594B73C" w14:textId="4266BD80" w:rsidR="008B2A4A" w:rsidRDefault="008B2A4A" w:rsidP="00623C2F">
      <w:pPr>
        <w:spacing w:line="360" w:lineRule="auto"/>
        <w:rPr>
          <w:rFonts w:ascii="Arial" w:hAnsi="Arial" w:cs="Arial"/>
        </w:rPr>
      </w:pPr>
      <w:r w:rsidRPr="00154854">
        <w:rPr>
          <w:rFonts w:ascii="Arial" w:hAnsi="Arial" w:cs="Arial"/>
        </w:rPr>
        <w:t>My thanks to the Anglican Church in Aotearoa New Zealand and Polynesia and to the Diocese of Lincoln for</w:t>
      </w:r>
      <w:r w:rsidR="0039732E">
        <w:rPr>
          <w:rFonts w:ascii="Arial" w:hAnsi="Arial" w:cs="Arial"/>
        </w:rPr>
        <w:t xml:space="preserve"> encouraging academic </w:t>
      </w:r>
      <w:r w:rsidRPr="00154854">
        <w:rPr>
          <w:rFonts w:ascii="Arial" w:hAnsi="Arial" w:cs="Arial"/>
        </w:rPr>
        <w:t xml:space="preserve">study and for the provision of financial support. </w:t>
      </w:r>
      <w:r>
        <w:rPr>
          <w:rFonts w:ascii="Arial" w:hAnsi="Arial" w:cs="Arial"/>
        </w:rPr>
        <w:br/>
      </w:r>
    </w:p>
    <w:p w14:paraId="62FEEA09" w14:textId="77777777" w:rsidR="000043C6" w:rsidRDefault="000043C6" w:rsidP="008B2A4A">
      <w:pPr>
        <w:jc w:val="center"/>
        <w:rPr>
          <w:rFonts w:ascii="Arial" w:hAnsi="Arial" w:cs="Arial"/>
          <w:sz w:val="28"/>
          <w:szCs w:val="28"/>
        </w:rPr>
      </w:pPr>
    </w:p>
    <w:p w14:paraId="37C3D566" w14:textId="77777777" w:rsidR="00623C2F" w:rsidRDefault="00623C2F">
      <w:pPr>
        <w:rPr>
          <w:rFonts w:ascii="Arial" w:hAnsi="Arial" w:cs="Arial"/>
          <w:sz w:val="28"/>
          <w:szCs w:val="28"/>
        </w:rPr>
      </w:pPr>
      <w:r>
        <w:rPr>
          <w:rFonts w:ascii="Arial" w:hAnsi="Arial" w:cs="Arial"/>
          <w:sz w:val="28"/>
          <w:szCs w:val="28"/>
        </w:rPr>
        <w:br w:type="page"/>
      </w:r>
    </w:p>
    <w:p w14:paraId="25464DD8" w14:textId="7A80BC46" w:rsidR="008B2A4A" w:rsidRDefault="008B2A4A" w:rsidP="008B2A4A">
      <w:pPr>
        <w:jc w:val="center"/>
        <w:rPr>
          <w:rFonts w:ascii="Arial" w:hAnsi="Arial" w:cs="Arial"/>
          <w:sz w:val="28"/>
          <w:szCs w:val="28"/>
        </w:rPr>
      </w:pPr>
      <w:r>
        <w:rPr>
          <w:rFonts w:ascii="Arial" w:hAnsi="Arial" w:cs="Arial"/>
          <w:sz w:val="28"/>
          <w:szCs w:val="28"/>
        </w:rPr>
        <w:lastRenderedPageBreak/>
        <w:t xml:space="preserve">Anglia Ruskin University </w:t>
      </w:r>
    </w:p>
    <w:p w14:paraId="1525112B" w14:textId="77777777" w:rsidR="008B2A4A" w:rsidRDefault="008B2A4A" w:rsidP="008B2A4A">
      <w:pPr>
        <w:jc w:val="center"/>
        <w:rPr>
          <w:rFonts w:ascii="Arial" w:hAnsi="Arial" w:cs="Arial"/>
          <w:sz w:val="28"/>
          <w:szCs w:val="28"/>
        </w:rPr>
      </w:pPr>
    </w:p>
    <w:p w14:paraId="4A104CDA" w14:textId="77777777" w:rsidR="008B2A4A" w:rsidRPr="009E2A5A" w:rsidRDefault="008B2A4A" w:rsidP="009E2A5A">
      <w:pPr>
        <w:pStyle w:val="Heading1"/>
        <w:rPr>
          <w:b w:val="0"/>
          <w:bCs/>
          <w:sz w:val="24"/>
          <w:szCs w:val="24"/>
        </w:rPr>
      </w:pPr>
      <w:r w:rsidRPr="009E2A5A">
        <w:rPr>
          <w:b w:val="0"/>
          <w:bCs/>
          <w:sz w:val="24"/>
          <w:szCs w:val="24"/>
        </w:rPr>
        <w:t>Abstract</w:t>
      </w:r>
    </w:p>
    <w:p w14:paraId="6E6123CE" w14:textId="77777777" w:rsidR="008B2A4A" w:rsidRDefault="008B2A4A" w:rsidP="008B2A4A">
      <w:pPr>
        <w:jc w:val="center"/>
        <w:rPr>
          <w:rFonts w:ascii="Arial" w:hAnsi="Arial" w:cs="Arial"/>
        </w:rPr>
      </w:pPr>
    </w:p>
    <w:p w14:paraId="1FA78329" w14:textId="77777777" w:rsidR="008B2A4A" w:rsidRDefault="008B2A4A" w:rsidP="008B2A4A">
      <w:pPr>
        <w:jc w:val="center"/>
        <w:rPr>
          <w:rFonts w:ascii="Arial" w:hAnsi="Arial" w:cs="Arial"/>
        </w:rPr>
      </w:pPr>
      <w:r>
        <w:rPr>
          <w:rFonts w:ascii="Arial" w:hAnsi="Arial" w:cs="Arial"/>
        </w:rPr>
        <w:t xml:space="preserve">Faculty of Arts, Law and Social Sciences </w:t>
      </w:r>
    </w:p>
    <w:p w14:paraId="785F6FF7" w14:textId="77777777" w:rsidR="008B2A4A" w:rsidRDefault="008B2A4A" w:rsidP="008B2A4A">
      <w:pPr>
        <w:jc w:val="center"/>
        <w:rPr>
          <w:rFonts w:ascii="Arial" w:hAnsi="Arial" w:cs="Arial"/>
        </w:rPr>
      </w:pPr>
      <w:r>
        <w:rPr>
          <w:rFonts w:ascii="Arial" w:hAnsi="Arial" w:cs="Arial"/>
        </w:rPr>
        <w:t xml:space="preserve">Professional Doctorate in Practical Theology </w:t>
      </w:r>
    </w:p>
    <w:p w14:paraId="00576027" w14:textId="77777777" w:rsidR="008B2A4A" w:rsidRDefault="008B2A4A" w:rsidP="008B2A4A">
      <w:pPr>
        <w:jc w:val="center"/>
        <w:rPr>
          <w:rFonts w:ascii="Arial" w:hAnsi="Arial" w:cs="Arial"/>
        </w:rPr>
      </w:pPr>
    </w:p>
    <w:p w14:paraId="331070BD" w14:textId="77777777" w:rsidR="008B2A4A" w:rsidRDefault="008B2A4A" w:rsidP="008B2A4A">
      <w:pPr>
        <w:jc w:val="center"/>
        <w:rPr>
          <w:rFonts w:ascii="Arial" w:hAnsi="Arial" w:cs="Arial"/>
        </w:rPr>
      </w:pPr>
      <w:r>
        <w:rPr>
          <w:rFonts w:ascii="Arial" w:hAnsi="Arial" w:cs="Arial"/>
        </w:rPr>
        <w:t>Playing in the Public Square:</w:t>
      </w:r>
    </w:p>
    <w:p w14:paraId="18C1E1D3" w14:textId="77777777" w:rsidR="008B2A4A" w:rsidRDefault="008B2A4A" w:rsidP="008B2A4A">
      <w:pPr>
        <w:jc w:val="center"/>
        <w:rPr>
          <w:rFonts w:ascii="Arial" w:hAnsi="Arial" w:cs="Arial"/>
        </w:rPr>
      </w:pPr>
      <w:r>
        <w:rPr>
          <w:rFonts w:ascii="Arial" w:hAnsi="Arial" w:cs="Arial"/>
        </w:rPr>
        <w:t xml:space="preserve">Examining the Role of a Church Communications Advisor </w:t>
      </w:r>
    </w:p>
    <w:p w14:paraId="61011160" w14:textId="77777777" w:rsidR="008B2A4A" w:rsidRDefault="008B2A4A" w:rsidP="008B2A4A">
      <w:pPr>
        <w:jc w:val="center"/>
        <w:rPr>
          <w:rFonts w:ascii="Arial" w:hAnsi="Arial" w:cs="Arial"/>
        </w:rPr>
      </w:pPr>
    </w:p>
    <w:p w14:paraId="010472C9" w14:textId="77777777" w:rsidR="008B2A4A" w:rsidRDefault="008B2A4A" w:rsidP="008B2A4A">
      <w:pPr>
        <w:jc w:val="center"/>
        <w:rPr>
          <w:rFonts w:ascii="Arial" w:hAnsi="Arial" w:cs="Arial"/>
        </w:rPr>
      </w:pPr>
      <w:r>
        <w:rPr>
          <w:rFonts w:ascii="Arial" w:hAnsi="Arial" w:cs="Arial"/>
        </w:rPr>
        <w:t xml:space="preserve">Jayson Rhodes </w:t>
      </w:r>
    </w:p>
    <w:p w14:paraId="22B43382" w14:textId="77777777" w:rsidR="008B2A4A" w:rsidRDefault="008B2A4A" w:rsidP="008B2A4A">
      <w:pPr>
        <w:jc w:val="center"/>
        <w:rPr>
          <w:rFonts w:ascii="Arial" w:hAnsi="Arial" w:cs="Arial"/>
        </w:rPr>
      </w:pPr>
      <w:r>
        <w:rPr>
          <w:rFonts w:ascii="Arial" w:hAnsi="Arial" w:cs="Arial"/>
        </w:rPr>
        <w:t xml:space="preserve">June 2021 </w:t>
      </w:r>
    </w:p>
    <w:p w14:paraId="7628B553" w14:textId="77777777" w:rsidR="008B2A4A" w:rsidRDefault="008B2A4A" w:rsidP="008B2A4A">
      <w:pPr>
        <w:spacing w:line="360" w:lineRule="auto"/>
        <w:rPr>
          <w:rFonts w:ascii="Arial" w:hAnsi="Arial" w:cs="Arial"/>
        </w:rPr>
      </w:pPr>
    </w:p>
    <w:p w14:paraId="12C13837" w14:textId="44B837E1" w:rsidR="008B2A4A" w:rsidRDefault="008B2A4A" w:rsidP="008B2A4A">
      <w:pPr>
        <w:rPr>
          <w:rFonts w:ascii="Arial" w:hAnsi="Arial" w:cs="Arial"/>
        </w:rPr>
      </w:pPr>
      <w:r>
        <w:rPr>
          <w:rFonts w:ascii="Arial" w:hAnsi="Arial" w:cs="Arial"/>
        </w:rPr>
        <w:t xml:space="preserve">This thesis explores a contemporary understanding of the concept of the public square. The genesis of this research is my professional practice as a church communications advisor for the Anglican Church in Aotearoa New Zealand and Polynesia. An ongoing tension in my practice was </w:t>
      </w:r>
      <w:r w:rsidR="009709EC">
        <w:rPr>
          <w:rFonts w:ascii="Arial" w:hAnsi="Arial" w:cs="Arial"/>
        </w:rPr>
        <w:t xml:space="preserve">the voice of the church </w:t>
      </w:r>
      <w:r>
        <w:rPr>
          <w:rFonts w:ascii="Arial" w:hAnsi="Arial" w:cs="Arial"/>
        </w:rPr>
        <w:t>being largely isolated from wider society. I sought a better understanding of ‘the public square’ as part of public theology.</w:t>
      </w:r>
    </w:p>
    <w:p w14:paraId="19964603" w14:textId="77777777" w:rsidR="008B2A4A" w:rsidRDefault="008B2A4A" w:rsidP="008B2A4A">
      <w:pPr>
        <w:rPr>
          <w:rFonts w:ascii="Arial" w:hAnsi="Arial" w:cs="Arial"/>
        </w:rPr>
      </w:pPr>
      <w:r>
        <w:rPr>
          <w:rFonts w:ascii="Arial" w:hAnsi="Arial" w:cs="Arial"/>
        </w:rPr>
        <w:t xml:space="preserve"> </w:t>
      </w:r>
    </w:p>
    <w:p w14:paraId="3508A520" w14:textId="4BC6561D" w:rsidR="008B2A4A" w:rsidRDefault="008B2A4A" w:rsidP="008B2A4A">
      <w:pPr>
        <w:rPr>
          <w:rFonts w:ascii="Arial" w:hAnsi="Arial" w:cs="Arial"/>
        </w:rPr>
      </w:pPr>
      <w:r>
        <w:rPr>
          <w:rFonts w:ascii="Arial" w:hAnsi="Arial" w:cs="Arial"/>
        </w:rPr>
        <w:t>The research methodology is qualitative. An ethnographic approach focuses on my experience and that of other academics and practitioners in the public square. There is critical engagement with my practice</w:t>
      </w:r>
      <w:r w:rsidR="009709EC">
        <w:rPr>
          <w:rFonts w:ascii="Arial" w:hAnsi="Arial" w:cs="Arial"/>
        </w:rPr>
        <w:t xml:space="preserve">. The engagement includes </w:t>
      </w:r>
      <w:r>
        <w:rPr>
          <w:rFonts w:ascii="Arial" w:hAnsi="Arial" w:cs="Arial"/>
        </w:rPr>
        <w:t xml:space="preserve">data from a research diary, theoretical perspectives on the role of faith-based discourse in society, and interviews with practitioners, including New Zealand broadcaster Janet Wilson, and former Archbishop of Canterbury, Rowan Williams. </w:t>
      </w:r>
    </w:p>
    <w:p w14:paraId="27B393C5" w14:textId="77777777" w:rsidR="008B2A4A" w:rsidRDefault="008B2A4A" w:rsidP="008B2A4A">
      <w:pPr>
        <w:rPr>
          <w:rFonts w:ascii="Arial" w:hAnsi="Arial" w:cs="Arial"/>
        </w:rPr>
      </w:pPr>
      <w:r>
        <w:rPr>
          <w:rFonts w:ascii="Arial" w:hAnsi="Arial" w:cs="Arial"/>
        </w:rPr>
        <w:t xml:space="preserve"> </w:t>
      </w:r>
    </w:p>
    <w:p w14:paraId="2F38A98F" w14:textId="77777777" w:rsidR="008B2A4A" w:rsidRDefault="008B2A4A" w:rsidP="008B2A4A">
      <w:pPr>
        <w:rPr>
          <w:rFonts w:ascii="Arial" w:hAnsi="Arial" w:cs="Arial"/>
        </w:rPr>
      </w:pPr>
      <w:r>
        <w:rPr>
          <w:rFonts w:ascii="Arial" w:hAnsi="Arial" w:cs="Arial"/>
        </w:rPr>
        <w:t xml:space="preserve">The thesis presents a progression of arguments for a changing and more complex public square in its organisation and modes of communication to which the Church has been slow to adapt. The public square is reconceptualised as the public square(s) that consist of multiple publics with blurred borders that overlap with each other through the use of negotiation. </w:t>
      </w:r>
    </w:p>
    <w:p w14:paraId="2BCDA73F" w14:textId="77777777" w:rsidR="008B2A4A" w:rsidRDefault="008B2A4A" w:rsidP="008B2A4A">
      <w:pPr>
        <w:rPr>
          <w:rFonts w:ascii="Arial" w:hAnsi="Arial" w:cs="Arial"/>
        </w:rPr>
      </w:pPr>
    </w:p>
    <w:p w14:paraId="0B95DCA1" w14:textId="0F3A9E7D" w:rsidR="008B2A4A" w:rsidRDefault="008B2A4A" w:rsidP="008B2A4A">
      <w:pPr>
        <w:rPr>
          <w:rFonts w:ascii="Arial" w:hAnsi="Arial" w:cs="Arial"/>
        </w:rPr>
      </w:pPr>
      <w:r>
        <w:rPr>
          <w:rFonts w:ascii="Arial" w:hAnsi="Arial" w:cs="Arial"/>
        </w:rPr>
        <w:t>The concepts of mediatisation and play are used to draw together threads from the findings of the thesis to explore new practices for a communications advisor. The concepts demonstrate renewed thinking</w:t>
      </w:r>
      <w:r w:rsidR="009709EC">
        <w:rPr>
          <w:rFonts w:ascii="Arial" w:hAnsi="Arial" w:cs="Arial"/>
        </w:rPr>
        <w:t xml:space="preserve"> by me </w:t>
      </w:r>
      <w:r>
        <w:rPr>
          <w:rFonts w:ascii="Arial" w:hAnsi="Arial" w:cs="Arial"/>
        </w:rPr>
        <w:t>as a practitioner through the evolution of my practice during the research. Playing in the public square suspends the reality of a focus on borders that can divide</w:t>
      </w:r>
      <w:r w:rsidR="009709EC">
        <w:rPr>
          <w:rFonts w:ascii="Arial" w:hAnsi="Arial" w:cs="Arial"/>
        </w:rPr>
        <w:t xml:space="preserve">. It enables </w:t>
      </w:r>
      <w:r>
        <w:rPr>
          <w:rFonts w:ascii="Arial" w:hAnsi="Arial" w:cs="Arial"/>
        </w:rPr>
        <w:t xml:space="preserve">me to negotiate blurred borders in the context of multiple public squares. </w:t>
      </w:r>
    </w:p>
    <w:p w14:paraId="0F3DBD92" w14:textId="77777777" w:rsidR="008B2A4A" w:rsidRDefault="008B2A4A" w:rsidP="008B2A4A">
      <w:pPr>
        <w:rPr>
          <w:rFonts w:ascii="Arial" w:hAnsi="Arial" w:cs="Arial"/>
        </w:rPr>
      </w:pPr>
      <w:r>
        <w:rPr>
          <w:rFonts w:ascii="Arial" w:hAnsi="Arial" w:cs="Arial"/>
        </w:rPr>
        <w:t xml:space="preserve"> </w:t>
      </w:r>
    </w:p>
    <w:p w14:paraId="4E9E3C8A" w14:textId="77777777" w:rsidR="008B2A4A" w:rsidRDefault="008B2A4A" w:rsidP="008B2A4A">
      <w:pPr>
        <w:rPr>
          <w:rFonts w:ascii="Arial" w:hAnsi="Arial" w:cs="Arial"/>
        </w:rPr>
      </w:pPr>
      <w:r>
        <w:rPr>
          <w:rFonts w:ascii="Arial" w:hAnsi="Arial" w:cs="Arial"/>
        </w:rPr>
        <w:t xml:space="preserve">Key words: public theology, public square, multiple publics, church communications advisor, mediatisation </w:t>
      </w:r>
    </w:p>
    <w:p w14:paraId="4365ECF0" w14:textId="77777777" w:rsidR="008B2A4A" w:rsidRDefault="008B2A4A" w:rsidP="00623C2F">
      <w:pPr>
        <w:rPr>
          <w:rFonts w:ascii="Arial" w:hAnsi="Arial" w:cs="Arial"/>
        </w:rPr>
      </w:pPr>
    </w:p>
    <w:p w14:paraId="381E0D1B" w14:textId="77777777" w:rsidR="008B2A4A" w:rsidRDefault="008B2A4A" w:rsidP="008B2A4A">
      <w:pPr>
        <w:jc w:val="center"/>
        <w:rPr>
          <w:rFonts w:ascii="Arial" w:hAnsi="Arial" w:cs="Arial"/>
        </w:rPr>
      </w:pPr>
    </w:p>
    <w:p w14:paraId="5B9A93D5" w14:textId="77777777" w:rsidR="00623C2F" w:rsidRDefault="00623C2F">
      <w:pPr>
        <w:rPr>
          <w:rFonts w:ascii="Arial" w:hAnsi="Arial" w:cs="Arial"/>
          <w:b/>
          <w:sz w:val="22"/>
          <w:szCs w:val="22"/>
        </w:rPr>
      </w:pPr>
      <w:r>
        <w:br w:type="page"/>
      </w:r>
    </w:p>
    <w:p w14:paraId="73E99E6C" w14:textId="4370DB51" w:rsidR="008B2A4A" w:rsidRPr="006F2794" w:rsidRDefault="008B2A4A" w:rsidP="009E2A5A">
      <w:pPr>
        <w:pStyle w:val="Heading1"/>
      </w:pPr>
      <w:r w:rsidRPr="006F2794">
        <w:lastRenderedPageBreak/>
        <w:t>T</w:t>
      </w:r>
      <w:r w:rsidR="006F2794" w:rsidRPr="006F2794">
        <w:t xml:space="preserve">able of Contents </w:t>
      </w:r>
      <w:r w:rsidRPr="006F2794">
        <w:t xml:space="preserve"> </w:t>
      </w:r>
    </w:p>
    <w:p w14:paraId="646F785D" w14:textId="77777777" w:rsidR="008B2A4A" w:rsidRDefault="008B2A4A" w:rsidP="008B2A4A">
      <w:pPr>
        <w:jc w:val="center"/>
        <w:rPr>
          <w:rFonts w:ascii="Arial" w:hAnsi="Arial" w:cs="Arial"/>
        </w:rPr>
      </w:pPr>
    </w:p>
    <w:p w14:paraId="23696D9D" w14:textId="77777777" w:rsidR="008B2A4A" w:rsidRDefault="008B2A4A" w:rsidP="008B2A4A">
      <w:pPr>
        <w:jc w:val="center"/>
        <w:rPr>
          <w:rFonts w:ascii="Arial" w:hAnsi="Arial" w:cs="Arial"/>
        </w:rPr>
      </w:pPr>
    </w:p>
    <w:p w14:paraId="1E9EF41B" w14:textId="77777777" w:rsidR="008B2A4A" w:rsidRDefault="008B2A4A" w:rsidP="008B2A4A">
      <w:pPr>
        <w:rPr>
          <w:rFonts w:ascii="Arial" w:hAnsi="Arial" w:cs="Arial"/>
        </w:rPr>
      </w:pPr>
      <w:r w:rsidRPr="00C15625">
        <w:rPr>
          <w:rFonts w:ascii="Arial" w:hAnsi="Arial" w:cs="Arial"/>
        </w:rPr>
        <w:t xml:space="preserve">Acknowledgements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C15625">
        <w:rPr>
          <w:rFonts w:ascii="Arial" w:hAnsi="Arial" w:cs="Arial"/>
        </w:rPr>
        <w:t xml:space="preserve">i </w:t>
      </w:r>
    </w:p>
    <w:p w14:paraId="53078201" w14:textId="77777777" w:rsidR="008B2A4A" w:rsidRDefault="008B2A4A" w:rsidP="008B2A4A">
      <w:pPr>
        <w:rPr>
          <w:rFonts w:ascii="Arial" w:hAnsi="Arial" w:cs="Arial"/>
        </w:rPr>
      </w:pPr>
    </w:p>
    <w:p w14:paraId="6213442A" w14:textId="77777777" w:rsidR="008B2A4A" w:rsidRDefault="008B2A4A" w:rsidP="008B2A4A">
      <w:pPr>
        <w:rPr>
          <w:rFonts w:ascii="Arial" w:hAnsi="Arial" w:cs="Arial"/>
        </w:rPr>
      </w:pPr>
      <w:r w:rsidRPr="00C15625">
        <w:rPr>
          <w:rFonts w:ascii="Arial" w:hAnsi="Arial" w:cs="Arial"/>
        </w:rPr>
        <w:t xml:space="preserve">Abstract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C15625">
        <w:rPr>
          <w:rFonts w:ascii="Arial" w:hAnsi="Arial" w:cs="Arial"/>
        </w:rPr>
        <w:t xml:space="preserve">ii </w:t>
      </w:r>
    </w:p>
    <w:p w14:paraId="182AFD5D" w14:textId="77777777" w:rsidR="008B2A4A" w:rsidRDefault="008B2A4A" w:rsidP="008B2A4A">
      <w:pPr>
        <w:rPr>
          <w:rFonts w:ascii="Arial" w:hAnsi="Arial" w:cs="Arial"/>
        </w:rPr>
      </w:pPr>
    </w:p>
    <w:p w14:paraId="4446A729" w14:textId="77777777" w:rsidR="008B2A4A" w:rsidRDefault="008B2A4A" w:rsidP="008B2A4A">
      <w:pPr>
        <w:rPr>
          <w:rFonts w:ascii="Arial" w:hAnsi="Arial" w:cs="Arial"/>
        </w:rPr>
      </w:pPr>
      <w:r w:rsidRPr="00C15625">
        <w:rPr>
          <w:rFonts w:ascii="Arial" w:hAnsi="Arial" w:cs="Arial"/>
        </w:rPr>
        <w:t xml:space="preserve">Table of Contents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C15625">
        <w:rPr>
          <w:rFonts w:ascii="Arial" w:hAnsi="Arial" w:cs="Arial"/>
        </w:rPr>
        <w:t xml:space="preserve">iii </w:t>
      </w:r>
    </w:p>
    <w:p w14:paraId="6587A995" w14:textId="77777777" w:rsidR="008B2A4A" w:rsidRDefault="008B2A4A" w:rsidP="008B2A4A">
      <w:pPr>
        <w:rPr>
          <w:rFonts w:ascii="Arial" w:hAnsi="Arial" w:cs="Arial"/>
        </w:rPr>
      </w:pPr>
    </w:p>
    <w:p w14:paraId="2081A33B" w14:textId="77777777" w:rsidR="008B2A4A" w:rsidRDefault="008B2A4A" w:rsidP="008B2A4A">
      <w:pPr>
        <w:rPr>
          <w:rFonts w:ascii="Arial" w:hAnsi="Arial" w:cs="Arial"/>
        </w:rPr>
      </w:pPr>
      <w:r>
        <w:rPr>
          <w:rFonts w:ascii="Arial" w:hAnsi="Arial" w:cs="Arial"/>
        </w:rPr>
        <w:t xml:space="preserve">Contents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iv</w:t>
      </w:r>
    </w:p>
    <w:p w14:paraId="285FC9B4" w14:textId="77777777" w:rsidR="008B2A4A" w:rsidRDefault="008B2A4A" w:rsidP="008B2A4A">
      <w:pPr>
        <w:rPr>
          <w:rFonts w:ascii="Arial" w:hAnsi="Arial" w:cs="Arial"/>
        </w:rPr>
      </w:pPr>
    </w:p>
    <w:p w14:paraId="7DC9CBDD" w14:textId="77777777" w:rsidR="008B2A4A" w:rsidRDefault="008B2A4A" w:rsidP="008B2A4A">
      <w:pPr>
        <w:rPr>
          <w:rFonts w:ascii="Arial" w:hAnsi="Arial" w:cs="Arial"/>
        </w:rPr>
      </w:pPr>
      <w:r>
        <w:rPr>
          <w:rFonts w:ascii="Arial" w:hAnsi="Arial" w:cs="Arial"/>
        </w:rPr>
        <w:t xml:space="preserve">List of Figures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vii</w:t>
      </w:r>
      <w:r>
        <w:rPr>
          <w:rFonts w:ascii="Arial" w:hAnsi="Arial" w:cs="Arial"/>
        </w:rPr>
        <w:tab/>
      </w:r>
    </w:p>
    <w:p w14:paraId="419ED672" w14:textId="77777777" w:rsidR="008B2A4A" w:rsidRDefault="008B2A4A" w:rsidP="008B2A4A">
      <w:pPr>
        <w:rPr>
          <w:rFonts w:ascii="Arial" w:hAnsi="Arial" w:cs="Arial"/>
        </w:rPr>
      </w:pPr>
    </w:p>
    <w:p w14:paraId="0595A251" w14:textId="77777777" w:rsidR="008B2A4A" w:rsidRDefault="008B2A4A" w:rsidP="008B2A4A">
      <w:pPr>
        <w:rPr>
          <w:rFonts w:ascii="Arial" w:hAnsi="Arial" w:cs="Arial"/>
        </w:rPr>
      </w:pPr>
      <w:r w:rsidRPr="00C15625">
        <w:rPr>
          <w:rFonts w:ascii="Arial" w:hAnsi="Arial" w:cs="Arial"/>
        </w:rPr>
        <w:t xml:space="preserve">List of Tables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viii</w:t>
      </w:r>
      <w:r>
        <w:rPr>
          <w:rFonts w:ascii="Arial" w:hAnsi="Arial" w:cs="Arial"/>
        </w:rPr>
        <w:tab/>
      </w:r>
      <w:r w:rsidRPr="00C15625">
        <w:rPr>
          <w:rFonts w:ascii="Arial" w:hAnsi="Arial" w:cs="Arial"/>
        </w:rPr>
        <w:t xml:space="preserve"> </w:t>
      </w:r>
    </w:p>
    <w:p w14:paraId="5880BB2A" w14:textId="77777777" w:rsidR="008B2A4A" w:rsidRDefault="008B2A4A" w:rsidP="008B2A4A">
      <w:pPr>
        <w:rPr>
          <w:rFonts w:ascii="Arial" w:hAnsi="Arial" w:cs="Arial"/>
        </w:rPr>
      </w:pPr>
    </w:p>
    <w:p w14:paraId="5D992DDF" w14:textId="76E1310F" w:rsidR="008B2A4A" w:rsidRDefault="008B2A4A" w:rsidP="008B2A4A">
      <w:pPr>
        <w:rPr>
          <w:rFonts w:ascii="Arial" w:hAnsi="Arial" w:cs="Arial"/>
        </w:rPr>
      </w:pPr>
      <w:r w:rsidRPr="00C15625">
        <w:rPr>
          <w:rFonts w:ascii="Arial" w:hAnsi="Arial" w:cs="Arial"/>
        </w:rPr>
        <w:t xml:space="preserve">List of Appendices </w:t>
      </w:r>
      <w:r>
        <w:rPr>
          <w:rFonts w:ascii="Arial" w:hAnsi="Arial" w:cs="Arial"/>
        </w:rPr>
        <w:tab/>
      </w:r>
      <w:r>
        <w:rPr>
          <w:rFonts w:ascii="Arial" w:hAnsi="Arial" w:cs="Arial"/>
        </w:rPr>
        <w:tab/>
      </w:r>
      <w:r w:rsidRPr="00C15625">
        <w:rPr>
          <w:rFonts w:ascii="Arial" w:hAnsi="Arial" w:cs="Arial"/>
        </w:rPr>
        <w:t xml:space="preserve"> </w:t>
      </w:r>
      <w:r>
        <w:rPr>
          <w:rFonts w:ascii="Arial" w:hAnsi="Arial" w:cs="Arial"/>
        </w:rPr>
        <w:t xml:space="preserve">                                                                          ix</w:t>
      </w:r>
    </w:p>
    <w:p w14:paraId="5881A844" w14:textId="77777777" w:rsidR="008B2A4A" w:rsidRDefault="008B2A4A" w:rsidP="008B2A4A">
      <w:pPr>
        <w:rPr>
          <w:rFonts w:ascii="Arial" w:hAnsi="Arial" w:cs="Arial"/>
        </w:rPr>
      </w:pPr>
    </w:p>
    <w:p w14:paraId="012113E5" w14:textId="77777777" w:rsidR="008B2A4A" w:rsidRPr="00C15625" w:rsidRDefault="008B2A4A" w:rsidP="008B2A4A">
      <w:pPr>
        <w:rPr>
          <w:rFonts w:ascii="Arial" w:hAnsi="Arial" w:cs="Arial"/>
        </w:rPr>
      </w:pPr>
      <w:r w:rsidRPr="00C15625">
        <w:rPr>
          <w:rFonts w:ascii="Arial" w:hAnsi="Arial" w:cs="Arial"/>
        </w:rPr>
        <w:t xml:space="preserve">Copyright Declaration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x</w:t>
      </w:r>
    </w:p>
    <w:p w14:paraId="6D04EDD6" w14:textId="77777777" w:rsidR="008B2A4A" w:rsidRDefault="008B2A4A" w:rsidP="008B2A4A">
      <w:pPr>
        <w:rPr>
          <w:rFonts w:ascii="Arial" w:hAnsi="Arial" w:cs="Arial"/>
        </w:rPr>
      </w:pPr>
    </w:p>
    <w:p w14:paraId="2BEB2026" w14:textId="77777777" w:rsidR="00623C2F" w:rsidRDefault="00623C2F">
      <w:pPr>
        <w:rPr>
          <w:rFonts w:ascii="Arial" w:hAnsi="Arial" w:cs="Arial"/>
          <w:b/>
          <w:sz w:val="22"/>
          <w:szCs w:val="22"/>
        </w:rPr>
      </w:pPr>
      <w:r>
        <w:br w:type="page"/>
      </w:r>
    </w:p>
    <w:p w14:paraId="1D7FE739" w14:textId="3BC91303" w:rsidR="008B2A4A" w:rsidRPr="006F2794" w:rsidRDefault="000043C6" w:rsidP="009E2A5A">
      <w:pPr>
        <w:pStyle w:val="Heading1"/>
      </w:pPr>
      <w:r>
        <w:lastRenderedPageBreak/>
        <w:t xml:space="preserve">Detailed </w:t>
      </w:r>
      <w:r w:rsidR="008B2A4A" w:rsidRPr="006F2794">
        <w:t>Contents</w:t>
      </w:r>
    </w:p>
    <w:p w14:paraId="4ED62F67" w14:textId="77777777" w:rsidR="008B2A4A" w:rsidRDefault="008B2A4A" w:rsidP="008B2A4A">
      <w:pPr>
        <w:rPr>
          <w:rFonts w:ascii="Arial" w:hAnsi="Arial" w:cs="Arial"/>
        </w:rPr>
      </w:pPr>
    </w:p>
    <w:p w14:paraId="09E55704" w14:textId="77777777" w:rsidR="008B2A4A" w:rsidRDefault="008B2A4A" w:rsidP="008B2A4A">
      <w:pPr>
        <w:rPr>
          <w:rFonts w:ascii="Arial" w:hAnsi="Arial" w:cs="Arial"/>
        </w:rPr>
      </w:pPr>
    </w:p>
    <w:p w14:paraId="3E47EAB4" w14:textId="77777777" w:rsidR="008B2A4A" w:rsidRDefault="008B2A4A" w:rsidP="008B2A4A">
      <w:pPr>
        <w:rPr>
          <w:rFonts w:ascii="Arial" w:hAnsi="Arial" w:cs="Arial"/>
        </w:rPr>
      </w:pPr>
    </w:p>
    <w:p w14:paraId="6803C258" w14:textId="77777777" w:rsidR="008B2A4A" w:rsidRDefault="008B2A4A" w:rsidP="008B2A4A">
      <w:pPr>
        <w:spacing w:line="360" w:lineRule="auto"/>
        <w:rPr>
          <w:rFonts w:ascii="Arial" w:hAnsi="Arial" w:cs="Arial"/>
          <w:b/>
        </w:rPr>
      </w:pPr>
      <w:r w:rsidRPr="008700DD">
        <w:rPr>
          <w:rFonts w:ascii="Arial" w:hAnsi="Arial" w:cs="Arial"/>
          <w:b/>
        </w:rPr>
        <w:t xml:space="preserve">Prologue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Pr="00A01BC5">
        <w:rPr>
          <w:rFonts w:ascii="Arial" w:hAnsi="Arial" w:cs="Arial"/>
        </w:rPr>
        <w:t>1</w:t>
      </w:r>
    </w:p>
    <w:p w14:paraId="7343AAB1" w14:textId="77777777" w:rsidR="008B2A4A" w:rsidRDefault="008B2A4A" w:rsidP="008B2A4A">
      <w:pPr>
        <w:spacing w:line="360" w:lineRule="auto"/>
        <w:rPr>
          <w:rFonts w:ascii="Arial" w:hAnsi="Arial" w:cs="Arial"/>
          <w:b/>
        </w:rPr>
      </w:pPr>
    </w:p>
    <w:p w14:paraId="05F84AC1" w14:textId="77777777" w:rsidR="008B2A4A" w:rsidRDefault="008B2A4A" w:rsidP="008B2A4A">
      <w:pPr>
        <w:spacing w:line="360" w:lineRule="auto"/>
        <w:rPr>
          <w:rFonts w:ascii="Arial" w:hAnsi="Arial" w:cs="Arial"/>
          <w:b/>
        </w:rPr>
      </w:pPr>
      <w:r>
        <w:rPr>
          <w:rFonts w:ascii="Arial" w:hAnsi="Arial" w:cs="Arial"/>
          <w:b/>
        </w:rPr>
        <w:t xml:space="preserve">Chapter One: Introduction – Locating the Research </w:t>
      </w:r>
      <w:r>
        <w:rPr>
          <w:rFonts w:ascii="Arial" w:hAnsi="Arial" w:cs="Arial"/>
          <w:b/>
        </w:rPr>
        <w:tab/>
      </w:r>
      <w:r>
        <w:rPr>
          <w:rFonts w:ascii="Arial" w:hAnsi="Arial" w:cs="Arial"/>
          <w:b/>
        </w:rPr>
        <w:tab/>
      </w:r>
      <w:r>
        <w:rPr>
          <w:rFonts w:ascii="Arial" w:hAnsi="Arial" w:cs="Arial"/>
          <w:b/>
        </w:rPr>
        <w:tab/>
      </w:r>
      <w:r>
        <w:rPr>
          <w:rFonts w:ascii="Arial" w:hAnsi="Arial" w:cs="Arial"/>
          <w:b/>
        </w:rPr>
        <w:tab/>
      </w:r>
    </w:p>
    <w:p w14:paraId="21588ABC" w14:textId="77777777" w:rsidR="008B2A4A" w:rsidRDefault="008B2A4A" w:rsidP="008B2A4A">
      <w:pPr>
        <w:spacing w:line="360" w:lineRule="auto"/>
        <w:rPr>
          <w:rFonts w:ascii="Arial" w:hAnsi="Arial" w:cs="Arial"/>
        </w:rPr>
      </w:pPr>
      <w:r>
        <w:rPr>
          <w:rFonts w:ascii="Arial" w:hAnsi="Arial" w:cs="Arial"/>
        </w:rPr>
        <w:t>Introduction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2</w:t>
      </w:r>
      <w:r>
        <w:rPr>
          <w:rFonts w:ascii="Arial" w:hAnsi="Arial" w:cs="Arial"/>
        </w:rPr>
        <w:br/>
        <w:t xml:space="preserve">1.1 The Genesis of the Research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2           1.2 Two Contexts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4</w:t>
      </w:r>
    </w:p>
    <w:p w14:paraId="5CCEFFC0" w14:textId="77777777" w:rsidR="008B2A4A" w:rsidRDefault="008B2A4A" w:rsidP="008B2A4A">
      <w:pPr>
        <w:spacing w:line="360" w:lineRule="auto"/>
        <w:rPr>
          <w:rFonts w:ascii="Arial" w:hAnsi="Arial" w:cs="Arial"/>
        </w:rPr>
      </w:pPr>
      <w:r>
        <w:rPr>
          <w:rFonts w:ascii="Arial" w:hAnsi="Arial" w:cs="Arial"/>
        </w:rPr>
        <w:t>1.3 The Research Question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4</w:t>
      </w:r>
    </w:p>
    <w:p w14:paraId="0C363E19" w14:textId="77777777" w:rsidR="008B2A4A" w:rsidRDefault="008B2A4A" w:rsidP="008B2A4A">
      <w:pPr>
        <w:spacing w:line="360" w:lineRule="auto"/>
        <w:rPr>
          <w:rFonts w:ascii="Arial" w:hAnsi="Arial" w:cs="Arial"/>
        </w:rPr>
      </w:pPr>
      <w:r>
        <w:rPr>
          <w:rFonts w:ascii="Arial" w:hAnsi="Arial" w:cs="Arial"/>
        </w:rPr>
        <w:t xml:space="preserve">1.4 Addressing the Research Question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5</w:t>
      </w:r>
    </w:p>
    <w:p w14:paraId="17F8F44A" w14:textId="77777777" w:rsidR="008B2A4A" w:rsidRDefault="008B2A4A" w:rsidP="008B2A4A">
      <w:pPr>
        <w:spacing w:line="360" w:lineRule="auto"/>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p>
    <w:p w14:paraId="44C07EFE" w14:textId="77777777" w:rsidR="008B2A4A" w:rsidRPr="005A3B9F" w:rsidRDefault="008B2A4A" w:rsidP="008B2A4A">
      <w:pPr>
        <w:spacing w:line="360" w:lineRule="auto"/>
        <w:rPr>
          <w:rFonts w:ascii="Arial" w:hAnsi="Arial" w:cs="Arial"/>
          <w:b/>
        </w:rPr>
      </w:pPr>
      <w:r w:rsidRPr="00DA15C8">
        <w:rPr>
          <w:rFonts w:ascii="Arial" w:hAnsi="Arial" w:cs="Arial"/>
          <w:b/>
        </w:rPr>
        <w:t>Chapter Two</w:t>
      </w:r>
      <w:r>
        <w:rPr>
          <w:rFonts w:ascii="Arial" w:hAnsi="Arial" w:cs="Arial"/>
        </w:rPr>
        <w:t xml:space="preserve">: </w:t>
      </w:r>
      <w:r>
        <w:rPr>
          <w:rFonts w:ascii="Arial" w:hAnsi="Arial" w:cs="Arial"/>
          <w:b/>
        </w:rPr>
        <w:t xml:space="preserve">Research Origins and Design </w:t>
      </w:r>
      <w:r w:rsidRPr="00501057">
        <w:rPr>
          <w:rFonts w:ascii="Arial" w:hAnsi="Arial" w:cs="Arial"/>
          <w:b/>
        </w:rPr>
        <w:br/>
      </w:r>
      <w:r w:rsidRPr="006F2794">
        <w:rPr>
          <w:rFonts w:ascii="Arial" w:hAnsi="Arial" w:cs="Arial"/>
        </w:rPr>
        <w:t>Section One</w:t>
      </w:r>
      <w:r>
        <w:rPr>
          <w:rFonts w:ascii="Arial" w:hAnsi="Arial" w:cs="Arial"/>
          <w:b/>
        </w:rPr>
        <w:t xml:space="preserve"> </w:t>
      </w:r>
    </w:p>
    <w:p w14:paraId="27D4B463" w14:textId="77777777" w:rsidR="008B2A4A" w:rsidRDefault="008B2A4A" w:rsidP="008B2A4A">
      <w:pPr>
        <w:spacing w:line="360" w:lineRule="auto"/>
        <w:rPr>
          <w:rFonts w:ascii="Arial" w:hAnsi="Arial" w:cs="Arial"/>
        </w:rPr>
      </w:pPr>
      <w:r>
        <w:rPr>
          <w:rFonts w:ascii="Arial" w:hAnsi="Arial" w:cs="Arial"/>
        </w:rPr>
        <w:t>Introduction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9 </w:t>
      </w:r>
    </w:p>
    <w:p w14:paraId="2618F2D6" w14:textId="77777777" w:rsidR="008B2A4A" w:rsidRDefault="008B2A4A" w:rsidP="008B2A4A">
      <w:pPr>
        <w:spacing w:line="360" w:lineRule="auto"/>
        <w:rPr>
          <w:rFonts w:ascii="Arial" w:hAnsi="Arial" w:cs="Arial"/>
        </w:rPr>
      </w:pPr>
      <w:r>
        <w:rPr>
          <w:rFonts w:ascii="Arial" w:hAnsi="Arial" w:cs="Arial"/>
        </w:rPr>
        <w:t>2.1 My Spiritual Whakapapa</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Pr>
          <w:rFonts w:ascii="Arial" w:hAnsi="Arial" w:cs="Arial"/>
        </w:rPr>
        <w:tab/>
        <w:t>10</w:t>
      </w:r>
    </w:p>
    <w:p w14:paraId="2628D06A" w14:textId="77777777" w:rsidR="008B2A4A" w:rsidRDefault="008B2A4A" w:rsidP="008B2A4A">
      <w:pPr>
        <w:spacing w:line="360" w:lineRule="auto"/>
        <w:rPr>
          <w:rFonts w:ascii="Arial" w:hAnsi="Arial" w:cs="Arial"/>
        </w:rPr>
      </w:pPr>
      <w:r>
        <w:rPr>
          <w:rFonts w:ascii="Arial" w:hAnsi="Arial" w:cs="Arial"/>
        </w:rPr>
        <w:t xml:space="preserve">2.2 My Worldview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12</w:t>
      </w:r>
    </w:p>
    <w:p w14:paraId="06D02FBA" w14:textId="77777777" w:rsidR="008B2A4A" w:rsidRPr="00D51FD4" w:rsidRDefault="008B2A4A" w:rsidP="008B2A4A">
      <w:pPr>
        <w:spacing w:line="360" w:lineRule="auto"/>
        <w:rPr>
          <w:rFonts w:ascii="Arial" w:hAnsi="Arial" w:cs="Arial"/>
          <w:b/>
        </w:rPr>
      </w:pPr>
      <w:r>
        <w:rPr>
          <w:rFonts w:ascii="Arial" w:hAnsi="Arial" w:cs="Arial"/>
        </w:rPr>
        <w:t>2.3 A Question for Practical Theology</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14</w:t>
      </w:r>
      <w:r>
        <w:rPr>
          <w:rFonts w:ascii="Arial" w:hAnsi="Arial" w:cs="Arial"/>
        </w:rPr>
        <w:br/>
        <w:t xml:space="preserve">2.4 A Christian Perspective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16</w:t>
      </w:r>
      <w:r>
        <w:rPr>
          <w:rFonts w:ascii="Arial" w:hAnsi="Arial" w:cs="Arial"/>
        </w:rPr>
        <w:br/>
      </w:r>
      <w:r w:rsidRPr="006F2794">
        <w:rPr>
          <w:rFonts w:ascii="Arial" w:hAnsi="Arial" w:cs="Arial"/>
        </w:rPr>
        <w:t>Section Two</w:t>
      </w:r>
    </w:p>
    <w:p w14:paraId="7BC3B567" w14:textId="77777777" w:rsidR="008B2A4A" w:rsidRDefault="008B2A4A" w:rsidP="008B2A4A">
      <w:pPr>
        <w:spacing w:line="360" w:lineRule="auto"/>
        <w:rPr>
          <w:rFonts w:ascii="Arial" w:hAnsi="Arial" w:cs="Arial"/>
        </w:rPr>
      </w:pPr>
      <w:r>
        <w:rPr>
          <w:rFonts w:ascii="Arial" w:hAnsi="Arial" w:cs="Arial"/>
        </w:rPr>
        <w:t xml:space="preserve">2.5 Locating the Study within Qualitative Research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17</w:t>
      </w:r>
      <w:r>
        <w:rPr>
          <w:rFonts w:ascii="Arial" w:hAnsi="Arial" w:cs="Arial"/>
        </w:rPr>
        <w:br/>
        <w:t>2.6 Epistemological Assumptions – Interpretivist Paradigm</w:t>
      </w:r>
      <w:r>
        <w:rPr>
          <w:rFonts w:ascii="Arial" w:hAnsi="Arial" w:cs="Arial"/>
        </w:rPr>
        <w:tab/>
      </w:r>
      <w:r>
        <w:rPr>
          <w:rFonts w:ascii="Arial" w:hAnsi="Arial" w:cs="Arial"/>
        </w:rPr>
        <w:tab/>
      </w:r>
      <w:r>
        <w:rPr>
          <w:rFonts w:ascii="Arial" w:hAnsi="Arial" w:cs="Arial"/>
        </w:rPr>
        <w:tab/>
      </w:r>
      <w:r>
        <w:rPr>
          <w:rFonts w:ascii="Arial" w:hAnsi="Arial" w:cs="Arial"/>
        </w:rPr>
        <w:tab/>
        <w:t xml:space="preserve">18 </w:t>
      </w:r>
    </w:p>
    <w:p w14:paraId="1E133186" w14:textId="77777777" w:rsidR="008B2A4A" w:rsidRDefault="008B2A4A" w:rsidP="008B2A4A">
      <w:pPr>
        <w:spacing w:line="360" w:lineRule="auto"/>
        <w:rPr>
          <w:rFonts w:ascii="Arial" w:hAnsi="Arial" w:cs="Arial"/>
        </w:rPr>
      </w:pPr>
      <w:r>
        <w:rPr>
          <w:rFonts w:ascii="Arial" w:hAnsi="Arial" w:cs="Arial"/>
        </w:rPr>
        <w:t xml:space="preserve">2.7 Critical Realism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20                                                  </w:t>
      </w:r>
    </w:p>
    <w:p w14:paraId="615F93F4" w14:textId="77777777" w:rsidR="008B2A4A" w:rsidRDefault="008B2A4A" w:rsidP="008B2A4A">
      <w:pPr>
        <w:spacing w:line="360" w:lineRule="auto"/>
        <w:rPr>
          <w:rFonts w:ascii="Arial" w:hAnsi="Arial" w:cs="Arial"/>
        </w:rPr>
      </w:pPr>
      <w:r>
        <w:rPr>
          <w:rFonts w:ascii="Arial" w:hAnsi="Arial" w:cs="Arial"/>
        </w:rPr>
        <w:t>2.8 Reflexivity</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21</w:t>
      </w:r>
    </w:p>
    <w:p w14:paraId="2ABBF346" w14:textId="77777777" w:rsidR="008B2A4A" w:rsidRDefault="008B2A4A" w:rsidP="008B2A4A">
      <w:pPr>
        <w:spacing w:line="360" w:lineRule="auto"/>
        <w:rPr>
          <w:rFonts w:ascii="Arial" w:hAnsi="Arial" w:cs="Arial"/>
        </w:rPr>
      </w:pPr>
      <w:r>
        <w:rPr>
          <w:rFonts w:ascii="Arial" w:hAnsi="Arial" w:cs="Arial"/>
        </w:rPr>
        <w:t xml:space="preserve">2.9 Research Design and Methods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22</w:t>
      </w:r>
    </w:p>
    <w:p w14:paraId="07709309" w14:textId="77777777" w:rsidR="008B2A4A" w:rsidRDefault="008B2A4A" w:rsidP="008B2A4A">
      <w:pPr>
        <w:spacing w:line="360" w:lineRule="auto"/>
        <w:rPr>
          <w:rFonts w:ascii="Arial" w:hAnsi="Arial" w:cs="Arial"/>
        </w:rPr>
      </w:pPr>
      <w:r>
        <w:rPr>
          <w:rFonts w:ascii="Arial" w:hAnsi="Arial" w:cs="Arial"/>
        </w:rPr>
        <w:t xml:space="preserve">2.10 Ethical Issues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27</w:t>
      </w:r>
    </w:p>
    <w:p w14:paraId="04C56224" w14:textId="77777777" w:rsidR="008B2A4A" w:rsidRPr="00DC51BF" w:rsidRDefault="008B2A4A" w:rsidP="008B2A4A">
      <w:pPr>
        <w:spacing w:line="360" w:lineRule="auto"/>
        <w:rPr>
          <w:rFonts w:ascii="Arial" w:hAnsi="Arial" w:cs="Arial"/>
          <w:b/>
        </w:rPr>
      </w:pPr>
      <w:r>
        <w:rPr>
          <w:rFonts w:ascii="Arial" w:hAnsi="Arial" w:cs="Arial"/>
        </w:rPr>
        <w:t xml:space="preserve">2.11 </w:t>
      </w:r>
      <w:r w:rsidRPr="00DC51BF">
        <w:rPr>
          <w:rFonts w:ascii="Arial" w:hAnsi="Arial" w:cs="Arial"/>
        </w:rPr>
        <w:t>Defensibility and Rigour</w:t>
      </w:r>
      <w:r w:rsidRPr="00DC51BF">
        <w:rPr>
          <w:rFonts w:ascii="Arial" w:hAnsi="Arial" w:cs="Arial"/>
          <w:b/>
        </w:rPr>
        <w:t xml:space="preserve">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rPr>
        <w:t>27</w:t>
      </w:r>
    </w:p>
    <w:p w14:paraId="2352B674" w14:textId="77777777" w:rsidR="008B2A4A" w:rsidRDefault="008B2A4A" w:rsidP="008B2A4A">
      <w:pPr>
        <w:spacing w:line="360" w:lineRule="auto"/>
        <w:rPr>
          <w:rFonts w:ascii="Arial" w:hAnsi="Arial" w:cs="Arial"/>
        </w:rPr>
      </w:pPr>
      <w:r>
        <w:rPr>
          <w:rFonts w:ascii="Arial" w:hAnsi="Arial" w:cs="Arial"/>
        </w:rPr>
        <w:t>Conclusion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28</w:t>
      </w:r>
    </w:p>
    <w:p w14:paraId="372E3C89" w14:textId="77777777" w:rsidR="008B2A4A" w:rsidRDefault="008B2A4A" w:rsidP="008B2A4A">
      <w:pPr>
        <w:spacing w:line="360" w:lineRule="auto"/>
        <w:rPr>
          <w:rFonts w:ascii="Arial" w:hAnsi="Arial" w:cs="Arial"/>
          <w:b/>
        </w:rPr>
      </w:pPr>
      <w:r>
        <w:rPr>
          <w:rFonts w:ascii="Arial" w:hAnsi="Arial" w:cs="Arial"/>
        </w:rPr>
        <w:br/>
      </w:r>
      <w:r w:rsidRPr="00DA15C8">
        <w:rPr>
          <w:rFonts w:ascii="Arial" w:hAnsi="Arial" w:cs="Arial"/>
          <w:b/>
        </w:rPr>
        <w:t xml:space="preserve">Chapter Three: The </w:t>
      </w:r>
      <w:r>
        <w:rPr>
          <w:rFonts w:ascii="Arial" w:hAnsi="Arial" w:cs="Arial"/>
          <w:b/>
        </w:rPr>
        <w:t>C</w:t>
      </w:r>
      <w:r w:rsidRPr="00DA15C8">
        <w:rPr>
          <w:rFonts w:ascii="Arial" w:hAnsi="Arial" w:cs="Arial"/>
          <w:b/>
        </w:rPr>
        <w:t xml:space="preserve">oncrete and the </w:t>
      </w:r>
      <w:r>
        <w:rPr>
          <w:rFonts w:ascii="Arial" w:hAnsi="Arial" w:cs="Arial"/>
          <w:b/>
        </w:rPr>
        <w:t>L</w:t>
      </w:r>
      <w:r w:rsidRPr="00DA15C8">
        <w:rPr>
          <w:rFonts w:ascii="Arial" w:hAnsi="Arial" w:cs="Arial"/>
          <w:b/>
        </w:rPr>
        <w:t>ocal</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 xml:space="preserve">     </w:t>
      </w:r>
      <w:r>
        <w:rPr>
          <w:rFonts w:ascii="Arial" w:hAnsi="Arial" w:cs="Arial"/>
          <w:b/>
        </w:rPr>
        <w:br/>
      </w:r>
      <w:r w:rsidRPr="006F2794">
        <w:rPr>
          <w:rFonts w:ascii="Arial" w:hAnsi="Arial" w:cs="Arial"/>
        </w:rPr>
        <w:t>Section One</w:t>
      </w:r>
    </w:p>
    <w:p w14:paraId="03D516AF" w14:textId="77777777" w:rsidR="008B2A4A" w:rsidRPr="00DC51BF" w:rsidRDefault="008B2A4A" w:rsidP="008B2A4A">
      <w:pPr>
        <w:spacing w:line="360" w:lineRule="auto"/>
        <w:rPr>
          <w:rFonts w:ascii="Arial" w:hAnsi="Arial" w:cs="Arial"/>
        </w:rPr>
      </w:pPr>
      <w:r>
        <w:rPr>
          <w:rFonts w:ascii="Arial" w:hAnsi="Arial" w:cs="Arial"/>
        </w:rPr>
        <w:t>Introduction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30</w:t>
      </w:r>
    </w:p>
    <w:p w14:paraId="20D3F2EB" w14:textId="77777777" w:rsidR="008B2A4A" w:rsidRDefault="008B2A4A" w:rsidP="008B2A4A">
      <w:pPr>
        <w:spacing w:line="360" w:lineRule="auto"/>
        <w:rPr>
          <w:rFonts w:ascii="Arial" w:hAnsi="Arial" w:cs="Arial"/>
        </w:rPr>
      </w:pPr>
      <w:r>
        <w:rPr>
          <w:rFonts w:ascii="Arial" w:hAnsi="Arial" w:cs="Arial"/>
        </w:rPr>
        <w:t xml:space="preserve">3.1 Defining Practice and Experience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30</w:t>
      </w:r>
    </w:p>
    <w:p w14:paraId="7E1AF5D0" w14:textId="77777777" w:rsidR="008B2A4A" w:rsidRDefault="008B2A4A" w:rsidP="008B2A4A">
      <w:pPr>
        <w:spacing w:line="360" w:lineRule="auto"/>
        <w:rPr>
          <w:rFonts w:ascii="Arial" w:hAnsi="Arial" w:cs="Arial"/>
        </w:rPr>
      </w:pPr>
      <w:r>
        <w:rPr>
          <w:rFonts w:ascii="Arial" w:hAnsi="Arial" w:cs="Arial"/>
        </w:rPr>
        <w:t xml:space="preserve">3.2 Borders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31</w:t>
      </w:r>
    </w:p>
    <w:p w14:paraId="6B552199" w14:textId="77777777" w:rsidR="008B2A4A" w:rsidRDefault="008B2A4A" w:rsidP="008B2A4A">
      <w:pPr>
        <w:spacing w:line="360" w:lineRule="auto"/>
        <w:rPr>
          <w:rFonts w:ascii="Arial" w:hAnsi="Arial" w:cs="Arial"/>
        </w:rPr>
      </w:pPr>
      <w:r>
        <w:rPr>
          <w:rFonts w:ascii="Arial" w:hAnsi="Arial" w:cs="Arial"/>
        </w:rPr>
        <w:lastRenderedPageBreak/>
        <w:t xml:space="preserve">3.3 Living within Borders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33</w:t>
      </w:r>
      <w:r>
        <w:rPr>
          <w:rFonts w:ascii="Arial" w:hAnsi="Arial" w:cs="Arial"/>
        </w:rPr>
        <w:br/>
        <w:t xml:space="preserve">3.4 Crossing Borders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34</w:t>
      </w:r>
    </w:p>
    <w:p w14:paraId="3BF6E04C" w14:textId="77777777" w:rsidR="008B2A4A" w:rsidRDefault="008B2A4A" w:rsidP="008B2A4A">
      <w:pPr>
        <w:spacing w:line="360" w:lineRule="auto"/>
        <w:rPr>
          <w:rFonts w:ascii="Arial" w:hAnsi="Arial" w:cs="Arial"/>
        </w:rPr>
      </w:pPr>
      <w:r>
        <w:rPr>
          <w:rFonts w:ascii="Arial" w:hAnsi="Arial" w:cs="Arial"/>
        </w:rPr>
        <w:t>3.5 Living on an Untidy Border</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35</w:t>
      </w:r>
    </w:p>
    <w:p w14:paraId="090784E0" w14:textId="77777777" w:rsidR="008B2A4A" w:rsidRPr="003B4B2A" w:rsidRDefault="008B2A4A" w:rsidP="008B2A4A">
      <w:pPr>
        <w:spacing w:line="360" w:lineRule="auto"/>
        <w:rPr>
          <w:rFonts w:ascii="Arial" w:hAnsi="Arial" w:cs="Arial"/>
        </w:rPr>
      </w:pPr>
      <w:r>
        <w:rPr>
          <w:rFonts w:ascii="Arial" w:hAnsi="Arial" w:cs="Arial"/>
        </w:rPr>
        <w:t xml:space="preserve">3.6 Working in the Media and the Church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43</w:t>
      </w:r>
      <w:r>
        <w:rPr>
          <w:rFonts w:ascii="Arial" w:hAnsi="Arial" w:cs="Arial"/>
        </w:rPr>
        <w:br/>
        <w:t xml:space="preserve">3.7 Cathedrals – Changing Borders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44</w:t>
      </w:r>
    </w:p>
    <w:p w14:paraId="008140DF" w14:textId="77777777" w:rsidR="008B2A4A" w:rsidRDefault="008B2A4A" w:rsidP="008B2A4A">
      <w:pPr>
        <w:spacing w:line="360" w:lineRule="auto"/>
        <w:rPr>
          <w:rFonts w:ascii="Arial" w:hAnsi="Arial" w:cs="Arial"/>
        </w:rPr>
      </w:pPr>
      <w:r w:rsidRPr="006F2794">
        <w:rPr>
          <w:rFonts w:ascii="Arial" w:hAnsi="Arial" w:cs="Arial"/>
        </w:rPr>
        <w:t>Section Two</w:t>
      </w:r>
      <w:r>
        <w:rPr>
          <w:rFonts w:ascii="Arial" w:hAnsi="Arial" w:cs="Arial"/>
          <w:b/>
        </w:rPr>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br/>
        <w:t>3.8 The Context of Aotearoa New Zealand – Church</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47     </w:t>
      </w:r>
      <w:r>
        <w:rPr>
          <w:rFonts w:ascii="Arial" w:hAnsi="Arial" w:cs="Arial"/>
        </w:rPr>
        <w:br/>
        <w:t xml:space="preserve">3.9 The Context of Aotearoa New Zealand – Society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49                     </w:t>
      </w:r>
      <w:r>
        <w:rPr>
          <w:rFonts w:ascii="Arial" w:hAnsi="Arial" w:cs="Arial"/>
        </w:rPr>
        <w:br/>
        <w:t xml:space="preserve">3.10 The Context of Aotearoa New Zealand – Practitioners </w:t>
      </w:r>
      <w:r>
        <w:rPr>
          <w:rFonts w:ascii="Arial" w:hAnsi="Arial" w:cs="Arial"/>
        </w:rPr>
        <w:tab/>
      </w:r>
      <w:r>
        <w:rPr>
          <w:rFonts w:ascii="Arial" w:hAnsi="Arial" w:cs="Arial"/>
        </w:rPr>
        <w:tab/>
      </w:r>
      <w:r>
        <w:rPr>
          <w:rFonts w:ascii="Arial" w:hAnsi="Arial" w:cs="Arial"/>
        </w:rPr>
        <w:tab/>
      </w:r>
      <w:r>
        <w:rPr>
          <w:rFonts w:ascii="Arial" w:hAnsi="Arial" w:cs="Arial"/>
        </w:rPr>
        <w:tab/>
        <w:t>52</w:t>
      </w:r>
      <w:r>
        <w:rPr>
          <w:rFonts w:ascii="Arial" w:hAnsi="Arial" w:cs="Arial"/>
        </w:rPr>
        <w:br/>
        <w:t xml:space="preserve">Conclusion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55</w:t>
      </w:r>
    </w:p>
    <w:p w14:paraId="79A26707" w14:textId="77777777" w:rsidR="008B2A4A" w:rsidRDefault="008B2A4A" w:rsidP="008B2A4A">
      <w:pPr>
        <w:spacing w:line="360" w:lineRule="auto"/>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Pr>
          <w:rFonts w:ascii="Arial" w:hAnsi="Arial" w:cs="Arial"/>
        </w:rPr>
        <w:tab/>
        <w:t xml:space="preserve"> </w:t>
      </w:r>
      <w:r>
        <w:rPr>
          <w:rFonts w:ascii="Arial" w:hAnsi="Arial" w:cs="Arial"/>
        </w:rPr>
        <w:tab/>
      </w:r>
      <w:r>
        <w:rPr>
          <w:rFonts w:ascii="Arial" w:hAnsi="Arial" w:cs="Arial"/>
        </w:rPr>
        <w:tab/>
      </w:r>
    </w:p>
    <w:p w14:paraId="66576457" w14:textId="6A4D55F8" w:rsidR="008B2A4A" w:rsidRPr="00034535" w:rsidRDefault="008B2A4A" w:rsidP="008B2A4A">
      <w:pPr>
        <w:spacing w:line="360" w:lineRule="auto"/>
        <w:rPr>
          <w:rFonts w:ascii="Arial" w:hAnsi="Arial" w:cs="Arial"/>
        </w:rPr>
      </w:pPr>
      <w:r w:rsidRPr="00D41F5D">
        <w:rPr>
          <w:rFonts w:ascii="Arial" w:hAnsi="Arial" w:cs="Arial"/>
          <w:b/>
        </w:rPr>
        <w:t xml:space="preserve">Chapter Four: The Theoretical Perspectives </w:t>
      </w:r>
      <w:r>
        <w:rPr>
          <w:rFonts w:ascii="Arial" w:hAnsi="Arial" w:cs="Arial"/>
        </w:rPr>
        <w:tab/>
      </w:r>
      <w:r>
        <w:rPr>
          <w:rFonts w:ascii="Arial" w:hAnsi="Arial" w:cs="Arial"/>
        </w:rPr>
        <w:tab/>
      </w:r>
      <w:r>
        <w:rPr>
          <w:rFonts w:ascii="Arial" w:hAnsi="Arial" w:cs="Arial"/>
        </w:rPr>
        <w:tab/>
        <w:t xml:space="preserve">         </w:t>
      </w:r>
      <w:r>
        <w:rPr>
          <w:rFonts w:ascii="Arial" w:hAnsi="Arial" w:cs="Arial"/>
        </w:rPr>
        <w:br/>
        <w:t xml:space="preserve">Introduction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56</w:t>
      </w:r>
      <w:r>
        <w:rPr>
          <w:rFonts w:ascii="Arial" w:hAnsi="Arial" w:cs="Arial"/>
        </w:rPr>
        <w:br/>
        <w:t>4.1 Jurgen Habermas</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57</w:t>
      </w:r>
      <w:r>
        <w:rPr>
          <w:rFonts w:ascii="Arial" w:hAnsi="Arial" w:cs="Arial"/>
        </w:rPr>
        <w:br/>
        <w:t xml:space="preserve">4.2 David Tracy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68</w:t>
      </w:r>
      <w:r>
        <w:rPr>
          <w:rFonts w:ascii="Arial" w:hAnsi="Arial" w:cs="Arial"/>
        </w:rPr>
        <w:br/>
        <w:t xml:space="preserve">4.3 Rowan Williams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7</w:t>
      </w:r>
      <w:r w:rsidR="00BF2320">
        <w:rPr>
          <w:rFonts w:ascii="Arial" w:hAnsi="Arial" w:cs="Arial"/>
        </w:rPr>
        <w:t>4</w:t>
      </w:r>
      <w:r>
        <w:rPr>
          <w:rFonts w:ascii="Arial" w:hAnsi="Arial" w:cs="Arial"/>
        </w:rPr>
        <w:br/>
        <w:t>4.4 Working Understanding of the Public Square</w:t>
      </w:r>
      <w:r>
        <w:rPr>
          <w:rFonts w:ascii="Arial" w:hAnsi="Arial" w:cs="Arial"/>
        </w:rPr>
        <w:tab/>
      </w:r>
      <w:r>
        <w:rPr>
          <w:rFonts w:ascii="Arial" w:hAnsi="Arial" w:cs="Arial"/>
        </w:rPr>
        <w:tab/>
      </w:r>
      <w:r>
        <w:rPr>
          <w:rFonts w:ascii="Arial" w:hAnsi="Arial" w:cs="Arial"/>
        </w:rPr>
        <w:tab/>
      </w:r>
      <w:r>
        <w:rPr>
          <w:rFonts w:ascii="Arial" w:hAnsi="Arial" w:cs="Arial"/>
        </w:rPr>
        <w:tab/>
        <w:t xml:space="preserve">           87</w:t>
      </w:r>
      <w:r>
        <w:rPr>
          <w:rFonts w:ascii="Arial" w:hAnsi="Arial" w:cs="Arial"/>
        </w:rPr>
        <w:br/>
        <w:t xml:space="preserve">Conclusion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88 </w:t>
      </w:r>
      <w:r>
        <w:rPr>
          <w:rFonts w:ascii="Arial" w:hAnsi="Arial" w:cs="Arial"/>
        </w:rPr>
        <w:br/>
      </w:r>
    </w:p>
    <w:p w14:paraId="41B13918" w14:textId="77777777" w:rsidR="008B2A4A" w:rsidRPr="00102D18" w:rsidRDefault="008B2A4A" w:rsidP="008B2A4A">
      <w:pPr>
        <w:spacing w:line="360" w:lineRule="auto"/>
        <w:rPr>
          <w:rFonts w:ascii="Arial" w:hAnsi="Arial" w:cs="Arial"/>
        </w:rPr>
      </w:pPr>
      <w:r w:rsidRPr="00EE1888">
        <w:rPr>
          <w:rFonts w:ascii="Arial" w:hAnsi="Arial" w:cs="Arial"/>
          <w:b/>
        </w:rPr>
        <w:t xml:space="preserve">Chapter Five: The Data </w:t>
      </w:r>
      <w:r w:rsidRPr="00EE1888">
        <w:rPr>
          <w:rFonts w:ascii="Arial" w:hAnsi="Arial" w:cs="Arial"/>
          <w:b/>
        </w:rPr>
        <w:tab/>
      </w:r>
      <w:r w:rsidRPr="00EE1888">
        <w:rPr>
          <w:rFonts w:ascii="Arial" w:hAnsi="Arial" w:cs="Arial"/>
          <w:b/>
        </w:rPr>
        <w:tab/>
        <w:t xml:space="preserve"> </w:t>
      </w:r>
      <w:r w:rsidRPr="00EE1888">
        <w:rPr>
          <w:rFonts w:ascii="Arial" w:hAnsi="Arial" w:cs="Arial"/>
          <w:b/>
        </w:rPr>
        <w:tab/>
      </w:r>
      <w:r w:rsidRPr="00EE1888">
        <w:rPr>
          <w:rFonts w:ascii="Arial" w:hAnsi="Arial" w:cs="Arial"/>
          <w:b/>
        </w:rPr>
        <w:tab/>
      </w:r>
      <w:r w:rsidRPr="00EE1888">
        <w:rPr>
          <w:rFonts w:ascii="Arial" w:hAnsi="Arial" w:cs="Arial"/>
          <w:b/>
        </w:rPr>
        <w:tab/>
      </w:r>
      <w:r w:rsidRPr="00EE1888">
        <w:rPr>
          <w:rFonts w:ascii="Arial" w:hAnsi="Arial" w:cs="Arial"/>
          <w:b/>
        </w:rPr>
        <w:tab/>
      </w:r>
      <w:r w:rsidRPr="00EE1888">
        <w:rPr>
          <w:rFonts w:ascii="Arial" w:hAnsi="Arial" w:cs="Arial"/>
          <w:b/>
        </w:rPr>
        <w:tab/>
      </w:r>
      <w:r>
        <w:rPr>
          <w:rFonts w:ascii="Arial" w:hAnsi="Arial" w:cs="Arial"/>
          <w:b/>
        </w:rPr>
        <w:t xml:space="preserve">   </w:t>
      </w:r>
      <w:r w:rsidRPr="00EE1888">
        <w:rPr>
          <w:rFonts w:ascii="Arial" w:hAnsi="Arial" w:cs="Arial"/>
          <w:b/>
        </w:rPr>
        <w:t xml:space="preserve"> </w:t>
      </w:r>
      <w:r w:rsidRPr="00EE1888">
        <w:rPr>
          <w:rFonts w:ascii="Arial" w:hAnsi="Arial" w:cs="Arial"/>
          <w:b/>
        </w:rPr>
        <w:tab/>
      </w:r>
      <w:r>
        <w:rPr>
          <w:rFonts w:ascii="Arial" w:hAnsi="Arial" w:cs="Arial"/>
          <w:b/>
        </w:rPr>
        <w:t xml:space="preserve">   </w:t>
      </w:r>
      <w:r>
        <w:rPr>
          <w:rFonts w:ascii="Arial" w:hAnsi="Arial" w:cs="Arial"/>
          <w:b/>
        </w:rPr>
        <w:br/>
      </w:r>
      <w:r>
        <w:rPr>
          <w:rFonts w:ascii="Arial" w:hAnsi="Arial" w:cs="Arial"/>
        </w:rPr>
        <w:t>Introduction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90</w:t>
      </w:r>
      <w:r>
        <w:rPr>
          <w:rFonts w:ascii="Arial" w:hAnsi="Arial" w:cs="Arial"/>
        </w:rPr>
        <w:br/>
        <w:t>5.1 The Interviews</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Pr>
          <w:rFonts w:ascii="Arial" w:hAnsi="Arial" w:cs="Arial"/>
        </w:rPr>
        <w:tab/>
      </w:r>
      <w:r>
        <w:rPr>
          <w:rFonts w:ascii="Arial" w:hAnsi="Arial" w:cs="Arial"/>
        </w:rPr>
        <w:tab/>
      </w:r>
      <w:r>
        <w:rPr>
          <w:rFonts w:ascii="Arial" w:hAnsi="Arial" w:cs="Arial"/>
        </w:rPr>
        <w:tab/>
        <w:t xml:space="preserve">           90</w:t>
      </w:r>
    </w:p>
    <w:p w14:paraId="46E81F3E" w14:textId="638B47E1" w:rsidR="008B2A4A" w:rsidRDefault="008B2A4A" w:rsidP="008B2A4A">
      <w:pPr>
        <w:spacing w:line="360" w:lineRule="auto"/>
        <w:rPr>
          <w:rFonts w:ascii="Arial" w:hAnsi="Arial" w:cs="Arial"/>
        </w:rPr>
      </w:pPr>
      <w:r>
        <w:rPr>
          <w:rFonts w:ascii="Arial" w:hAnsi="Arial" w:cs="Arial"/>
        </w:rPr>
        <w:t xml:space="preserve">5.2 The Public Square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91   </w:t>
      </w:r>
      <w:r>
        <w:rPr>
          <w:rFonts w:ascii="Arial" w:hAnsi="Arial" w:cs="Arial"/>
        </w:rPr>
        <w:br/>
        <w:t xml:space="preserve">5.3 How the Public Square is Changing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94 </w:t>
      </w:r>
      <w:r>
        <w:rPr>
          <w:rFonts w:ascii="Arial" w:hAnsi="Arial" w:cs="Arial"/>
        </w:rPr>
        <w:br/>
        <w:t xml:space="preserve">5.4 The Church in the Public Square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95</w:t>
      </w:r>
      <w:r>
        <w:rPr>
          <w:rFonts w:ascii="Arial" w:hAnsi="Arial" w:cs="Arial"/>
        </w:rPr>
        <w:br/>
        <w:t xml:space="preserve">5.5 The Media Culture in the Public Square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98</w:t>
      </w:r>
      <w:r>
        <w:rPr>
          <w:rFonts w:ascii="Arial" w:hAnsi="Arial" w:cs="Arial"/>
        </w:rPr>
        <w:br/>
        <w:t>5.6 The Research Diary</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102</w:t>
      </w:r>
      <w:r>
        <w:rPr>
          <w:rFonts w:ascii="Arial" w:hAnsi="Arial" w:cs="Arial"/>
        </w:rPr>
        <w:br/>
        <w:t xml:space="preserve">Conclusion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Pr>
          <w:rFonts w:ascii="Arial" w:hAnsi="Arial" w:cs="Arial"/>
        </w:rPr>
        <w:tab/>
      </w:r>
      <w:r>
        <w:rPr>
          <w:rFonts w:ascii="Arial" w:hAnsi="Arial" w:cs="Arial"/>
        </w:rPr>
        <w:tab/>
        <w:t xml:space="preserve">          10</w:t>
      </w:r>
      <w:r w:rsidR="00BF2320">
        <w:rPr>
          <w:rFonts w:ascii="Arial" w:hAnsi="Arial" w:cs="Arial"/>
        </w:rPr>
        <w:t>8</w:t>
      </w:r>
      <w:r>
        <w:rPr>
          <w:rFonts w:ascii="Arial" w:hAnsi="Arial" w:cs="Arial"/>
        </w:rPr>
        <w:t xml:space="preserve"> </w:t>
      </w:r>
    </w:p>
    <w:p w14:paraId="520358FA" w14:textId="77777777" w:rsidR="008B2A4A" w:rsidRDefault="008B2A4A" w:rsidP="008B2A4A">
      <w:pPr>
        <w:spacing w:line="360" w:lineRule="auto"/>
        <w:rPr>
          <w:rFonts w:ascii="Arial" w:hAnsi="Arial" w:cs="Arial"/>
        </w:rPr>
      </w:pPr>
    </w:p>
    <w:p w14:paraId="65794549" w14:textId="77777777" w:rsidR="008B2A4A" w:rsidRPr="00EE1888" w:rsidRDefault="008B2A4A" w:rsidP="008B2A4A">
      <w:pPr>
        <w:spacing w:line="360" w:lineRule="auto"/>
        <w:rPr>
          <w:rFonts w:ascii="Arial" w:hAnsi="Arial" w:cs="Arial"/>
          <w:b/>
        </w:rPr>
      </w:pPr>
      <w:r w:rsidRPr="00EE1888">
        <w:rPr>
          <w:rFonts w:ascii="Arial" w:hAnsi="Arial" w:cs="Arial"/>
          <w:b/>
        </w:rPr>
        <w:t xml:space="preserve">Chapter Six: Multiple Public Squares </w:t>
      </w:r>
      <w:r w:rsidRPr="00EE1888">
        <w:rPr>
          <w:rFonts w:ascii="Arial" w:hAnsi="Arial" w:cs="Arial"/>
          <w:b/>
        </w:rPr>
        <w:tab/>
      </w:r>
      <w:r w:rsidRPr="00EE1888">
        <w:rPr>
          <w:rFonts w:ascii="Arial" w:hAnsi="Arial" w:cs="Arial"/>
          <w:b/>
        </w:rPr>
        <w:tab/>
      </w:r>
      <w:r w:rsidRPr="00EE1888">
        <w:rPr>
          <w:rFonts w:ascii="Arial" w:hAnsi="Arial" w:cs="Arial"/>
          <w:b/>
        </w:rPr>
        <w:tab/>
      </w:r>
      <w:r w:rsidRPr="00EE1888">
        <w:rPr>
          <w:rFonts w:ascii="Arial" w:hAnsi="Arial" w:cs="Arial"/>
          <w:b/>
        </w:rPr>
        <w:tab/>
      </w:r>
      <w:r w:rsidRPr="00EE1888">
        <w:rPr>
          <w:rFonts w:ascii="Arial" w:hAnsi="Arial" w:cs="Arial"/>
          <w:b/>
        </w:rPr>
        <w:tab/>
      </w:r>
      <w:r w:rsidRPr="00EE1888">
        <w:rPr>
          <w:rFonts w:ascii="Arial" w:hAnsi="Arial" w:cs="Arial"/>
          <w:b/>
        </w:rPr>
        <w:tab/>
        <w:t xml:space="preserve"> </w:t>
      </w:r>
    </w:p>
    <w:p w14:paraId="7863F2E2" w14:textId="77777777" w:rsidR="008B2A4A" w:rsidRDefault="008B2A4A" w:rsidP="008B2A4A">
      <w:pPr>
        <w:spacing w:line="360" w:lineRule="auto"/>
        <w:rPr>
          <w:rFonts w:ascii="Arial" w:hAnsi="Arial" w:cs="Arial"/>
        </w:rPr>
      </w:pPr>
      <w:r>
        <w:rPr>
          <w:rFonts w:ascii="Arial" w:hAnsi="Arial" w:cs="Arial"/>
        </w:rPr>
        <w:t xml:space="preserve">Introduction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110</w:t>
      </w:r>
    </w:p>
    <w:p w14:paraId="2D69C17D" w14:textId="77777777" w:rsidR="008B2A4A" w:rsidRDefault="008B2A4A" w:rsidP="008B2A4A">
      <w:pPr>
        <w:spacing w:line="360" w:lineRule="auto"/>
        <w:rPr>
          <w:rFonts w:ascii="Arial" w:hAnsi="Arial" w:cs="Arial"/>
        </w:rPr>
      </w:pPr>
      <w:r>
        <w:rPr>
          <w:rFonts w:ascii="Arial" w:hAnsi="Arial" w:cs="Arial"/>
        </w:rPr>
        <w:t xml:space="preserve">6.1 Multiple Publics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110</w:t>
      </w:r>
      <w:r>
        <w:rPr>
          <w:rFonts w:ascii="Arial" w:hAnsi="Arial" w:cs="Arial"/>
        </w:rPr>
        <w:br/>
        <w:t xml:space="preserve">6.2 Borders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118</w:t>
      </w:r>
      <w:r>
        <w:rPr>
          <w:rFonts w:ascii="Arial" w:hAnsi="Arial" w:cs="Arial"/>
        </w:rPr>
        <w:br/>
        <w:t>6.3 Negotiation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124</w:t>
      </w:r>
      <w:r>
        <w:rPr>
          <w:rFonts w:ascii="Arial" w:hAnsi="Arial" w:cs="Arial"/>
        </w:rPr>
        <w:br/>
      </w:r>
      <w:r>
        <w:rPr>
          <w:rFonts w:ascii="Arial" w:hAnsi="Arial" w:cs="Arial"/>
        </w:rPr>
        <w:lastRenderedPageBreak/>
        <w:t xml:space="preserve">6.4 Sanctuary/Non-sanctuary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128</w:t>
      </w:r>
      <w:r>
        <w:rPr>
          <w:rFonts w:ascii="Arial" w:hAnsi="Arial" w:cs="Arial"/>
        </w:rPr>
        <w:br/>
        <w:t xml:space="preserve">6.5 Changing Public Square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132</w:t>
      </w:r>
      <w:r>
        <w:rPr>
          <w:rFonts w:ascii="Arial" w:hAnsi="Arial" w:cs="Arial"/>
        </w:rPr>
        <w:br/>
        <w:t>Conclusion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134</w:t>
      </w:r>
    </w:p>
    <w:p w14:paraId="4D3095C7" w14:textId="77777777" w:rsidR="008B2A4A" w:rsidRDefault="008B2A4A" w:rsidP="008B2A4A">
      <w:pPr>
        <w:spacing w:line="360" w:lineRule="auto"/>
        <w:rPr>
          <w:rFonts w:ascii="Arial" w:hAnsi="Arial" w:cs="Arial"/>
        </w:rPr>
      </w:pPr>
    </w:p>
    <w:p w14:paraId="5BEEC410" w14:textId="77777777" w:rsidR="008B2A4A" w:rsidRDefault="008B2A4A" w:rsidP="008B2A4A">
      <w:pPr>
        <w:spacing w:line="360" w:lineRule="auto"/>
        <w:rPr>
          <w:rFonts w:ascii="Arial" w:hAnsi="Arial" w:cs="Arial"/>
          <w:b/>
        </w:rPr>
      </w:pPr>
      <w:r w:rsidRPr="00750E19">
        <w:rPr>
          <w:rFonts w:ascii="Arial" w:hAnsi="Arial" w:cs="Arial"/>
          <w:b/>
        </w:rPr>
        <w:t xml:space="preserve">Chapter Seven: Relearning the Public Square(s) </w:t>
      </w:r>
      <w:r w:rsidRPr="00750E19">
        <w:rPr>
          <w:rFonts w:ascii="Arial" w:hAnsi="Arial" w:cs="Arial"/>
          <w:b/>
        </w:rPr>
        <w:tab/>
      </w:r>
      <w:r w:rsidRPr="00750E19">
        <w:rPr>
          <w:rFonts w:ascii="Arial" w:hAnsi="Arial" w:cs="Arial"/>
          <w:b/>
        </w:rPr>
        <w:tab/>
      </w:r>
      <w:r w:rsidRPr="00750E19">
        <w:rPr>
          <w:rFonts w:ascii="Arial" w:hAnsi="Arial" w:cs="Arial"/>
          <w:b/>
        </w:rPr>
        <w:tab/>
      </w:r>
      <w:r w:rsidRPr="00750E19">
        <w:rPr>
          <w:rFonts w:ascii="Arial" w:hAnsi="Arial" w:cs="Arial"/>
          <w:b/>
        </w:rPr>
        <w:tab/>
      </w:r>
    </w:p>
    <w:p w14:paraId="71E492AB" w14:textId="77777777" w:rsidR="008B2A4A" w:rsidRPr="005A3F33" w:rsidRDefault="008B2A4A" w:rsidP="008B2A4A">
      <w:pPr>
        <w:spacing w:line="360" w:lineRule="auto"/>
        <w:rPr>
          <w:rFonts w:ascii="Arial" w:hAnsi="Arial" w:cs="Arial"/>
        </w:rPr>
      </w:pPr>
      <w:r w:rsidRPr="005A3F33">
        <w:rPr>
          <w:rFonts w:ascii="Arial" w:hAnsi="Arial" w:cs="Arial"/>
        </w:rPr>
        <w:t>Introduction</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136</w:t>
      </w:r>
    </w:p>
    <w:p w14:paraId="68DBA9CC" w14:textId="77777777" w:rsidR="008B2A4A" w:rsidRDefault="008B2A4A" w:rsidP="008B2A4A">
      <w:pPr>
        <w:spacing w:line="360" w:lineRule="auto"/>
        <w:rPr>
          <w:rFonts w:ascii="Arial" w:hAnsi="Arial" w:cs="Arial"/>
        </w:rPr>
      </w:pPr>
      <w:r w:rsidRPr="005A3F33">
        <w:rPr>
          <w:rFonts w:ascii="Arial" w:hAnsi="Arial" w:cs="Arial"/>
        </w:rPr>
        <w:t>7.1</w:t>
      </w:r>
      <w:r>
        <w:rPr>
          <w:rFonts w:ascii="Arial" w:hAnsi="Arial" w:cs="Arial"/>
          <w:b/>
        </w:rPr>
        <w:t xml:space="preserve"> </w:t>
      </w:r>
      <w:r w:rsidRPr="00C1749F">
        <w:rPr>
          <w:rFonts w:ascii="Arial" w:hAnsi="Arial" w:cs="Arial"/>
        </w:rPr>
        <w:t xml:space="preserve">Two </w:t>
      </w:r>
      <w:r>
        <w:rPr>
          <w:rFonts w:ascii="Arial" w:hAnsi="Arial" w:cs="Arial"/>
        </w:rPr>
        <w:t>U</w:t>
      </w:r>
      <w:r w:rsidRPr="00C1749F">
        <w:rPr>
          <w:rFonts w:ascii="Arial" w:hAnsi="Arial" w:cs="Arial"/>
        </w:rPr>
        <w:t xml:space="preserve">nderstandings of the </w:t>
      </w:r>
      <w:r>
        <w:rPr>
          <w:rFonts w:ascii="Arial" w:hAnsi="Arial" w:cs="Arial"/>
        </w:rPr>
        <w:t>P</w:t>
      </w:r>
      <w:r w:rsidRPr="00C1749F">
        <w:rPr>
          <w:rFonts w:ascii="Arial" w:hAnsi="Arial" w:cs="Arial"/>
        </w:rPr>
        <w:t xml:space="preserve">ublic </w:t>
      </w:r>
      <w:r>
        <w:rPr>
          <w:rFonts w:ascii="Arial" w:hAnsi="Arial" w:cs="Arial"/>
        </w:rPr>
        <w:t>S</w:t>
      </w:r>
      <w:r w:rsidRPr="00C1749F">
        <w:rPr>
          <w:rFonts w:ascii="Arial" w:hAnsi="Arial" w:cs="Arial"/>
        </w:rPr>
        <w:t>quare</w:t>
      </w:r>
      <w:r w:rsidRPr="00750E19">
        <w:rPr>
          <w:rFonts w:ascii="Arial" w:hAnsi="Arial" w:cs="Arial"/>
          <w:b/>
        </w:rPr>
        <w:t xml:space="preserve"> </w:t>
      </w:r>
      <w:r w:rsidRPr="00750E19">
        <w:rPr>
          <w:rFonts w:ascii="Arial" w:hAnsi="Arial" w:cs="Arial"/>
          <w:b/>
        </w:rPr>
        <w:tab/>
      </w:r>
      <w:r w:rsidRPr="00750E19">
        <w:rPr>
          <w:rFonts w:ascii="Arial" w:hAnsi="Arial" w:cs="Arial"/>
          <w:b/>
        </w:rPr>
        <w:tab/>
      </w:r>
      <w:r w:rsidRPr="00750E19">
        <w:rPr>
          <w:rFonts w:ascii="Arial" w:hAnsi="Arial" w:cs="Arial"/>
          <w:b/>
        </w:rPr>
        <w:tab/>
      </w:r>
      <w:r w:rsidRPr="00750E19">
        <w:rPr>
          <w:rFonts w:ascii="Arial" w:hAnsi="Arial" w:cs="Arial"/>
          <w:b/>
        </w:rPr>
        <w:tab/>
      </w:r>
      <w:r w:rsidRPr="00750E19">
        <w:rPr>
          <w:rFonts w:ascii="Arial" w:hAnsi="Arial" w:cs="Arial"/>
          <w:b/>
        </w:rPr>
        <w:tab/>
      </w:r>
      <w:r>
        <w:rPr>
          <w:rFonts w:ascii="Arial" w:hAnsi="Arial" w:cs="Arial"/>
          <w:b/>
        </w:rPr>
        <w:t xml:space="preserve">          </w:t>
      </w:r>
      <w:r w:rsidRPr="00A01BC5">
        <w:rPr>
          <w:rFonts w:ascii="Arial" w:hAnsi="Arial" w:cs="Arial"/>
        </w:rPr>
        <w:t>1</w:t>
      </w:r>
      <w:r>
        <w:rPr>
          <w:rFonts w:ascii="Arial" w:hAnsi="Arial" w:cs="Arial"/>
        </w:rPr>
        <w:t>37</w:t>
      </w:r>
      <w:r w:rsidRPr="00750E19">
        <w:rPr>
          <w:rFonts w:ascii="Arial" w:hAnsi="Arial" w:cs="Arial"/>
          <w:b/>
        </w:rPr>
        <w:br/>
      </w:r>
      <w:r w:rsidRPr="006F2794">
        <w:rPr>
          <w:rFonts w:ascii="Arial" w:hAnsi="Arial" w:cs="Arial"/>
        </w:rPr>
        <w:t>Section One</w:t>
      </w:r>
    </w:p>
    <w:p w14:paraId="4E0DE4BB" w14:textId="77777777" w:rsidR="008B2A4A" w:rsidRDefault="008B2A4A" w:rsidP="008B2A4A">
      <w:pPr>
        <w:spacing w:line="360" w:lineRule="auto"/>
        <w:rPr>
          <w:rFonts w:ascii="Arial" w:hAnsi="Arial" w:cs="Arial"/>
        </w:rPr>
      </w:pPr>
      <w:r w:rsidRPr="00B6221B">
        <w:rPr>
          <w:rFonts w:ascii="Arial" w:hAnsi="Arial" w:cs="Arial"/>
        </w:rPr>
        <w:t xml:space="preserve">7.2 Mediatisation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138</w:t>
      </w:r>
      <w:r>
        <w:rPr>
          <w:rFonts w:ascii="Arial" w:hAnsi="Arial" w:cs="Arial"/>
          <w:b/>
        </w:rPr>
        <w:br/>
      </w:r>
      <w:r w:rsidRPr="006F2794">
        <w:rPr>
          <w:rFonts w:ascii="Arial" w:hAnsi="Arial" w:cs="Arial"/>
        </w:rPr>
        <w:t>Section Two</w:t>
      </w:r>
      <w:r w:rsidRPr="005A3F33">
        <w:rPr>
          <w:rFonts w:ascii="Arial" w:hAnsi="Arial" w:cs="Arial"/>
          <w:b/>
        </w:rPr>
        <w:t xml:space="preserve"> </w:t>
      </w:r>
      <w:r>
        <w:rPr>
          <w:rFonts w:ascii="Arial" w:hAnsi="Arial" w:cs="Arial"/>
          <w:b/>
        </w:rPr>
        <w:br/>
      </w:r>
      <w:r w:rsidRPr="00B6221B">
        <w:rPr>
          <w:rFonts w:ascii="Arial" w:hAnsi="Arial" w:cs="Arial"/>
        </w:rPr>
        <w:t>7.3</w:t>
      </w:r>
      <w:r>
        <w:rPr>
          <w:rFonts w:ascii="Arial" w:hAnsi="Arial" w:cs="Arial"/>
          <w:b/>
        </w:rPr>
        <w:t xml:space="preserve"> </w:t>
      </w:r>
      <w:r w:rsidRPr="00B6221B">
        <w:rPr>
          <w:rFonts w:ascii="Arial" w:hAnsi="Arial" w:cs="Arial"/>
        </w:rPr>
        <w:t xml:space="preserve">Play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148</w:t>
      </w:r>
      <w:r>
        <w:rPr>
          <w:rFonts w:ascii="Arial" w:hAnsi="Arial" w:cs="Arial"/>
        </w:rPr>
        <w:br/>
        <w:t xml:space="preserve">7.4 Reflecting on Practice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160 </w:t>
      </w:r>
      <w:r>
        <w:rPr>
          <w:rFonts w:ascii="Arial" w:hAnsi="Arial" w:cs="Arial"/>
        </w:rPr>
        <w:br/>
        <w:t xml:space="preserve">7.5 Billboards in Auckland </w:t>
      </w:r>
      <w:r>
        <w:rPr>
          <w:rFonts w:ascii="Arial" w:hAnsi="Arial" w:cs="Arial"/>
        </w:rPr>
        <w:tab/>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162</w:t>
      </w:r>
      <w:r>
        <w:rPr>
          <w:rFonts w:ascii="Arial" w:hAnsi="Arial" w:cs="Arial"/>
        </w:rPr>
        <w:br/>
        <w:t xml:space="preserve">7.6 Climate Change Conference in Lincoln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167</w:t>
      </w:r>
      <w:r>
        <w:rPr>
          <w:rFonts w:ascii="Arial" w:hAnsi="Arial" w:cs="Arial"/>
        </w:rPr>
        <w:br/>
        <w:t xml:space="preserve">Conclusion                                                             </w:t>
      </w:r>
      <w:r>
        <w:rPr>
          <w:rFonts w:ascii="Arial" w:hAnsi="Arial" w:cs="Arial"/>
        </w:rPr>
        <w:tab/>
      </w:r>
      <w:r>
        <w:rPr>
          <w:rFonts w:ascii="Arial" w:hAnsi="Arial" w:cs="Arial"/>
        </w:rPr>
        <w:tab/>
      </w:r>
      <w:r>
        <w:rPr>
          <w:rFonts w:ascii="Arial" w:hAnsi="Arial" w:cs="Arial"/>
        </w:rPr>
        <w:tab/>
      </w:r>
      <w:r>
        <w:rPr>
          <w:rFonts w:ascii="Arial" w:hAnsi="Arial" w:cs="Arial"/>
        </w:rPr>
        <w:tab/>
        <w:t xml:space="preserve">          172</w:t>
      </w:r>
    </w:p>
    <w:p w14:paraId="060CA9D0" w14:textId="77777777" w:rsidR="008B2A4A" w:rsidRDefault="008B2A4A" w:rsidP="008B2A4A">
      <w:pPr>
        <w:spacing w:line="360" w:lineRule="auto"/>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p>
    <w:p w14:paraId="2EDB35CE" w14:textId="77777777" w:rsidR="008B2A4A" w:rsidRPr="00920AB4" w:rsidRDefault="008B2A4A" w:rsidP="008B2A4A">
      <w:pPr>
        <w:spacing w:line="360" w:lineRule="auto"/>
        <w:rPr>
          <w:rFonts w:ascii="Arial" w:hAnsi="Arial" w:cs="Arial"/>
          <w:b/>
        </w:rPr>
      </w:pPr>
      <w:r w:rsidRPr="00920AB4">
        <w:rPr>
          <w:rFonts w:ascii="Arial" w:hAnsi="Arial" w:cs="Arial"/>
          <w:b/>
        </w:rPr>
        <w:t>Chapter Eight</w:t>
      </w:r>
      <w:r>
        <w:rPr>
          <w:rFonts w:ascii="Arial" w:hAnsi="Arial" w:cs="Arial"/>
          <w:b/>
        </w:rPr>
        <w:t xml:space="preserve">: Findings </w:t>
      </w:r>
      <w:r w:rsidRPr="00920AB4">
        <w:rPr>
          <w:rFonts w:ascii="Arial" w:hAnsi="Arial" w:cs="Arial"/>
          <w:b/>
        </w:rPr>
        <w:tab/>
      </w:r>
      <w:r w:rsidRPr="00920AB4">
        <w:rPr>
          <w:rFonts w:ascii="Arial" w:hAnsi="Arial" w:cs="Arial"/>
          <w:b/>
        </w:rPr>
        <w:tab/>
      </w:r>
      <w:r w:rsidRPr="00920AB4">
        <w:rPr>
          <w:rFonts w:ascii="Arial" w:hAnsi="Arial" w:cs="Arial"/>
          <w:b/>
        </w:rPr>
        <w:tab/>
      </w:r>
      <w:r w:rsidRPr="00920AB4">
        <w:rPr>
          <w:rFonts w:ascii="Arial" w:hAnsi="Arial" w:cs="Arial"/>
          <w:b/>
        </w:rPr>
        <w:tab/>
      </w:r>
      <w:r w:rsidRPr="00920AB4">
        <w:rPr>
          <w:rFonts w:ascii="Arial" w:hAnsi="Arial" w:cs="Arial"/>
          <w:b/>
        </w:rPr>
        <w:tab/>
      </w:r>
      <w:r w:rsidRPr="00920AB4">
        <w:rPr>
          <w:rFonts w:ascii="Arial" w:hAnsi="Arial" w:cs="Arial"/>
          <w:b/>
        </w:rPr>
        <w:tab/>
      </w:r>
      <w:r w:rsidRPr="00920AB4">
        <w:rPr>
          <w:rFonts w:ascii="Arial" w:hAnsi="Arial" w:cs="Arial"/>
          <w:b/>
        </w:rPr>
        <w:tab/>
      </w:r>
      <w:r w:rsidRPr="00920AB4">
        <w:rPr>
          <w:rFonts w:ascii="Arial" w:hAnsi="Arial" w:cs="Arial"/>
          <w:b/>
        </w:rPr>
        <w:tab/>
      </w:r>
      <w:r>
        <w:rPr>
          <w:rFonts w:ascii="Arial" w:hAnsi="Arial" w:cs="Arial"/>
          <w:b/>
        </w:rPr>
        <w:t xml:space="preserve">       </w:t>
      </w:r>
      <w:r w:rsidRPr="00920AB4">
        <w:rPr>
          <w:rFonts w:ascii="Arial" w:hAnsi="Arial" w:cs="Arial"/>
          <w:b/>
        </w:rPr>
        <w:t xml:space="preserve"> </w:t>
      </w:r>
    </w:p>
    <w:p w14:paraId="2AABDDE1" w14:textId="77777777" w:rsidR="008B2A4A" w:rsidRDefault="008B2A4A" w:rsidP="008B2A4A">
      <w:pPr>
        <w:spacing w:line="360" w:lineRule="auto"/>
        <w:rPr>
          <w:rFonts w:ascii="Arial" w:hAnsi="Arial" w:cs="Arial"/>
        </w:rPr>
      </w:pPr>
      <w:r>
        <w:rPr>
          <w:rFonts w:ascii="Arial" w:hAnsi="Arial" w:cs="Arial"/>
        </w:rPr>
        <w:t xml:space="preserve">Introduction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173</w:t>
      </w:r>
    </w:p>
    <w:p w14:paraId="1E6BC380" w14:textId="77777777" w:rsidR="008B2A4A" w:rsidRDefault="008B2A4A" w:rsidP="008B2A4A">
      <w:pPr>
        <w:spacing w:line="360" w:lineRule="auto"/>
        <w:rPr>
          <w:rFonts w:ascii="Arial" w:hAnsi="Arial" w:cs="Arial"/>
        </w:rPr>
      </w:pPr>
      <w:r>
        <w:rPr>
          <w:rFonts w:ascii="Arial" w:hAnsi="Arial" w:cs="Arial"/>
        </w:rPr>
        <w:t xml:space="preserve">8.1 The Origins and Purpose of the Research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b/>
        </w:rPr>
        <w:tab/>
        <w:t xml:space="preserve">          </w:t>
      </w:r>
      <w:r>
        <w:rPr>
          <w:rFonts w:ascii="Arial" w:hAnsi="Arial" w:cs="Arial"/>
        </w:rPr>
        <w:t>173</w:t>
      </w:r>
      <w:r>
        <w:rPr>
          <w:rFonts w:ascii="Arial" w:hAnsi="Arial" w:cs="Arial"/>
          <w:b/>
        </w:rPr>
        <w:br/>
      </w:r>
      <w:r>
        <w:rPr>
          <w:rFonts w:ascii="Arial" w:hAnsi="Arial" w:cs="Arial"/>
        </w:rPr>
        <w:t xml:space="preserve">8.2 Answering the Research Question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174  </w:t>
      </w:r>
      <w:r>
        <w:rPr>
          <w:rFonts w:ascii="Arial" w:hAnsi="Arial" w:cs="Arial"/>
        </w:rPr>
        <w:br/>
        <w:t xml:space="preserve">8.3 Contribution to Knowledge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175   </w:t>
      </w:r>
      <w:r>
        <w:rPr>
          <w:rFonts w:ascii="Arial" w:hAnsi="Arial" w:cs="Arial"/>
        </w:rPr>
        <w:br/>
        <w:t>8.4 Contribution to my Practice</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t xml:space="preserve">         </w:t>
      </w:r>
      <w:r w:rsidRPr="00A01BC5">
        <w:rPr>
          <w:rFonts w:ascii="Arial" w:hAnsi="Arial" w:cs="Arial"/>
        </w:rPr>
        <w:t xml:space="preserve"> </w:t>
      </w:r>
      <w:r>
        <w:rPr>
          <w:rFonts w:ascii="Arial" w:hAnsi="Arial" w:cs="Arial"/>
        </w:rPr>
        <w:t>178</w:t>
      </w:r>
      <w:r>
        <w:rPr>
          <w:rFonts w:ascii="Arial" w:hAnsi="Arial" w:cs="Arial"/>
          <w:b/>
        </w:rPr>
        <w:t xml:space="preserve">   </w:t>
      </w:r>
      <w:r>
        <w:rPr>
          <w:rFonts w:ascii="Arial" w:hAnsi="Arial" w:cs="Arial"/>
        </w:rPr>
        <w:br/>
        <w:t xml:space="preserve">8.5 Contribution to my Professional Community                           </w:t>
      </w:r>
      <w:r>
        <w:rPr>
          <w:rFonts w:ascii="Arial" w:hAnsi="Arial" w:cs="Arial"/>
        </w:rPr>
        <w:tab/>
      </w:r>
      <w:r>
        <w:rPr>
          <w:rFonts w:ascii="Arial" w:hAnsi="Arial" w:cs="Arial"/>
        </w:rPr>
        <w:tab/>
        <w:t xml:space="preserve">          179</w:t>
      </w:r>
      <w:r>
        <w:rPr>
          <w:rFonts w:ascii="Arial" w:hAnsi="Arial" w:cs="Arial"/>
        </w:rPr>
        <w:br/>
        <w:t xml:space="preserve">8.6 Significance to my Learning and Development </w:t>
      </w:r>
      <w:r>
        <w:rPr>
          <w:rFonts w:ascii="Arial" w:hAnsi="Arial" w:cs="Arial"/>
        </w:rPr>
        <w:tab/>
      </w:r>
      <w:r>
        <w:rPr>
          <w:rFonts w:ascii="Arial" w:hAnsi="Arial" w:cs="Arial"/>
        </w:rPr>
        <w:tab/>
      </w:r>
      <w:r>
        <w:rPr>
          <w:rFonts w:ascii="Arial" w:hAnsi="Arial" w:cs="Arial"/>
        </w:rPr>
        <w:tab/>
      </w:r>
      <w:r>
        <w:rPr>
          <w:rFonts w:ascii="Arial" w:hAnsi="Arial" w:cs="Arial"/>
        </w:rPr>
        <w:tab/>
        <w:t xml:space="preserve">          182   </w:t>
      </w:r>
      <w:r>
        <w:rPr>
          <w:rFonts w:ascii="Arial" w:hAnsi="Arial" w:cs="Arial"/>
        </w:rPr>
        <w:br/>
        <w:t xml:space="preserve">8.7 Limitations of the Research and Further Possibilities </w:t>
      </w:r>
      <w:r>
        <w:rPr>
          <w:rFonts w:ascii="Arial" w:hAnsi="Arial" w:cs="Arial"/>
        </w:rPr>
        <w:tab/>
      </w:r>
      <w:r>
        <w:rPr>
          <w:rFonts w:ascii="Arial" w:hAnsi="Arial" w:cs="Arial"/>
        </w:rPr>
        <w:tab/>
      </w:r>
      <w:r>
        <w:rPr>
          <w:rFonts w:ascii="Arial" w:hAnsi="Arial" w:cs="Arial"/>
        </w:rPr>
        <w:tab/>
        <w:t xml:space="preserve">          182        </w:t>
      </w:r>
    </w:p>
    <w:p w14:paraId="2737D946" w14:textId="77777777" w:rsidR="008B2A4A" w:rsidRDefault="008B2A4A" w:rsidP="008B2A4A">
      <w:pPr>
        <w:spacing w:line="360" w:lineRule="auto"/>
        <w:rPr>
          <w:rFonts w:ascii="Arial" w:hAnsi="Arial" w:cs="Arial"/>
        </w:rPr>
      </w:pPr>
    </w:p>
    <w:p w14:paraId="011F25BE" w14:textId="77777777" w:rsidR="001268C9" w:rsidRDefault="008B2A4A" w:rsidP="008B2A4A">
      <w:pPr>
        <w:spacing w:line="360" w:lineRule="auto"/>
        <w:rPr>
          <w:rFonts w:ascii="Arial" w:hAnsi="Arial" w:cs="Arial"/>
        </w:rPr>
      </w:pPr>
      <w:r w:rsidRPr="001C20D9">
        <w:rPr>
          <w:rFonts w:ascii="Arial" w:hAnsi="Arial" w:cs="Arial"/>
          <w:b/>
        </w:rPr>
        <w:t xml:space="preserve">Epilogue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184 </w:t>
      </w:r>
    </w:p>
    <w:p w14:paraId="0FAFD132" w14:textId="0C65B878" w:rsidR="001268C9" w:rsidRDefault="001268C9" w:rsidP="008B2A4A">
      <w:pPr>
        <w:spacing w:line="360" w:lineRule="auto"/>
        <w:rPr>
          <w:rFonts w:ascii="Arial" w:hAnsi="Arial" w:cs="Arial"/>
        </w:rPr>
      </w:pPr>
      <w:r>
        <w:rPr>
          <w:rFonts w:ascii="Arial" w:hAnsi="Arial" w:cs="Arial"/>
        </w:rPr>
        <w:br/>
      </w:r>
      <w:r w:rsidRPr="001268C9">
        <w:rPr>
          <w:rFonts w:ascii="Arial" w:hAnsi="Arial" w:cs="Arial"/>
          <w:b/>
        </w:rPr>
        <w:t>Reference List</w:t>
      </w:r>
      <w:r>
        <w:rPr>
          <w:rFonts w:ascii="Arial" w:hAnsi="Arial" w:cs="Arial"/>
        </w:rPr>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186</w:t>
      </w:r>
      <w:r>
        <w:rPr>
          <w:rFonts w:ascii="Arial" w:hAnsi="Arial" w:cs="Arial"/>
        </w:rPr>
        <w:tab/>
      </w:r>
      <w:r w:rsidR="00BF2320">
        <w:rPr>
          <w:rFonts w:ascii="Arial" w:hAnsi="Arial" w:cs="Arial"/>
        </w:rPr>
        <w:br/>
      </w:r>
      <w:r w:rsidR="00BF2320" w:rsidRPr="00BF2320">
        <w:rPr>
          <w:rFonts w:ascii="Arial" w:hAnsi="Arial" w:cs="Arial"/>
          <w:b/>
        </w:rPr>
        <w:t xml:space="preserve">Appendices </w:t>
      </w:r>
      <w:r w:rsidRPr="00BF2320">
        <w:rPr>
          <w:rFonts w:ascii="Arial" w:hAnsi="Arial" w:cs="Arial"/>
          <w:b/>
        </w:rPr>
        <w:tab/>
      </w:r>
      <w:r>
        <w:rPr>
          <w:rFonts w:ascii="Arial" w:hAnsi="Arial" w:cs="Arial"/>
        </w:rPr>
        <w:tab/>
        <w:t xml:space="preserve">           </w:t>
      </w:r>
      <w:r>
        <w:rPr>
          <w:rFonts w:ascii="Arial" w:hAnsi="Arial" w:cs="Arial"/>
        </w:rPr>
        <w:tab/>
      </w:r>
      <w:r w:rsidR="00BF2320">
        <w:rPr>
          <w:rFonts w:ascii="Arial" w:hAnsi="Arial" w:cs="Arial"/>
        </w:rPr>
        <w:tab/>
      </w:r>
      <w:r w:rsidR="00BF2320">
        <w:rPr>
          <w:rFonts w:ascii="Arial" w:hAnsi="Arial" w:cs="Arial"/>
        </w:rPr>
        <w:tab/>
      </w:r>
      <w:r w:rsidR="00BF2320">
        <w:rPr>
          <w:rFonts w:ascii="Arial" w:hAnsi="Arial" w:cs="Arial"/>
        </w:rPr>
        <w:tab/>
      </w:r>
      <w:r w:rsidR="00BF2320">
        <w:rPr>
          <w:rFonts w:ascii="Arial" w:hAnsi="Arial" w:cs="Arial"/>
        </w:rPr>
        <w:tab/>
      </w:r>
      <w:r w:rsidR="00BF2320">
        <w:rPr>
          <w:rFonts w:ascii="Arial" w:hAnsi="Arial" w:cs="Arial"/>
        </w:rPr>
        <w:tab/>
      </w:r>
      <w:r w:rsidR="00BF2320">
        <w:rPr>
          <w:rFonts w:ascii="Arial" w:hAnsi="Arial" w:cs="Arial"/>
        </w:rPr>
        <w:tab/>
        <w:t xml:space="preserve">          198</w:t>
      </w:r>
    </w:p>
    <w:p w14:paraId="73B2EBFA" w14:textId="3938FD9B" w:rsidR="006F2794" w:rsidRPr="000043C6" w:rsidRDefault="008B2A4A" w:rsidP="00623C2F">
      <w:pPr>
        <w:spacing w:line="360" w:lineRule="auto"/>
        <w:rPr>
          <w:rFonts w:ascii="Arial" w:hAnsi="Arial" w:cs="Arial"/>
        </w:rPr>
      </w:pPr>
      <w:r>
        <w:rPr>
          <w:rFonts w:ascii="Arial" w:hAnsi="Arial" w:cs="Arial"/>
        </w:rPr>
        <w:tab/>
      </w:r>
      <w:r>
        <w:rPr>
          <w:rFonts w:ascii="Arial" w:hAnsi="Arial" w:cs="Arial"/>
        </w:rPr>
        <w:tab/>
      </w:r>
      <w:r w:rsidRPr="00750E19">
        <w:rPr>
          <w:rFonts w:ascii="Arial" w:hAnsi="Arial" w:cs="Arial"/>
          <w:b/>
        </w:rPr>
        <w:t xml:space="preserve"> </w:t>
      </w:r>
    </w:p>
    <w:p w14:paraId="15CFEAED" w14:textId="77777777" w:rsidR="00623C2F" w:rsidRDefault="00623C2F">
      <w:pPr>
        <w:rPr>
          <w:rFonts w:ascii="Arial" w:hAnsi="Arial" w:cs="Arial"/>
          <w:b/>
          <w:sz w:val="22"/>
          <w:szCs w:val="22"/>
        </w:rPr>
      </w:pPr>
      <w:r>
        <w:br w:type="page"/>
      </w:r>
    </w:p>
    <w:p w14:paraId="217357A6" w14:textId="5A65FE0C" w:rsidR="008B2A4A" w:rsidRPr="006F2794" w:rsidRDefault="008B2A4A" w:rsidP="009E2A5A">
      <w:pPr>
        <w:pStyle w:val="Heading1"/>
      </w:pPr>
      <w:r w:rsidRPr="006F2794">
        <w:lastRenderedPageBreak/>
        <w:t>List of Figures</w:t>
      </w:r>
    </w:p>
    <w:p w14:paraId="60F65105" w14:textId="77777777" w:rsidR="008B2A4A" w:rsidRDefault="008B2A4A" w:rsidP="008B2A4A">
      <w:pPr>
        <w:jc w:val="center"/>
        <w:rPr>
          <w:rFonts w:ascii="Arial" w:hAnsi="Arial" w:cs="Arial"/>
        </w:rPr>
      </w:pPr>
    </w:p>
    <w:p w14:paraId="648F2539" w14:textId="77777777" w:rsidR="008B2A4A" w:rsidRDefault="008B2A4A" w:rsidP="008B2A4A">
      <w:pPr>
        <w:rPr>
          <w:rFonts w:ascii="Arial" w:hAnsi="Arial" w:cs="Arial"/>
        </w:rPr>
      </w:pPr>
    </w:p>
    <w:p w14:paraId="6293F7F0" w14:textId="77777777" w:rsidR="008B2A4A" w:rsidRDefault="008B2A4A" w:rsidP="008B2A4A">
      <w:pPr>
        <w:rPr>
          <w:rFonts w:ascii="Arial" w:hAnsi="Arial" w:cs="Arial"/>
        </w:rPr>
      </w:pPr>
      <w:r>
        <w:rPr>
          <w:rFonts w:ascii="Arial" w:hAnsi="Arial" w:cs="Arial"/>
        </w:rPr>
        <w:t xml:space="preserve">Figure 2.1 </w:t>
      </w:r>
      <w:r>
        <w:rPr>
          <w:rFonts w:ascii="Arial" w:hAnsi="Arial" w:cs="Arial"/>
        </w:rPr>
        <w:tab/>
        <w:t xml:space="preserve">The Bishop Selwyn Chapel - photograph </w:t>
      </w:r>
      <w:r>
        <w:rPr>
          <w:rFonts w:ascii="Arial" w:hAnsi="Arial" w:cs="Arial"/>
        </w:rPr>
        <w:tab/>
      </w:r>
      <w:r>
        <w:rPr>
          <w:rFonts w:ascii="Arial" w:hAnsi="Arial" w:cs="Arial"/>
        </w:rPr>
        <w:tab/>
      </w:r>
      <w:r>
        <w:rPr>
          <w:rFonts w:ascii="Arial" w:hAnsi="Arial" w:cs="Arial"/>
        </w:rPr>
        <w:tab/>
      </w:r>
      <w:r>
        <w:rPr>
          <w:rFonts w:ascii="Arial" w:hAnsi="Arial" w:cs="Arial"/>
        </w:rPr>
        <w:tab/>
        <w:t>13</w:t>
      </w:r>
    </w:p>
    <w:p w14:paraId="619B922B" w14:textId="77777777" w:rsidR="008B2A4A" w:rsidRDefault="008B2A4A" w:rsidP="008B2A4A">
      <w:pPr>
        <w:rPr>
          <w:rFonts w:ascii="Arial" w:hAnsi="Arial" w:cs="Arial"/>
        </w:rPr>
      </w:pPr>
      <w:r>
        <w:rPr>
          <w:rFonts w:ascii="Arial" w:hAnsi="Arial" w:cs="Arial"/>
        </w:rPr>
        <w:br/>
        <w:t>Figure 2.2</w:t>
      </w:r>
      <w:r>
        <w:rPr>
          <w:rFonts w:ascii="Arial" w:hAnsi="Arial" w:cs="Arial"/>
        </w:rPr>
        <w:tab/>
        <w:t xml:space="preserve">The research process – diagram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28</w:t>
      </w:r>
    </w:p>
    <w:p w14:paraId="28436F9D" w14:textId="77777777" w:rsidR="008B2A4A" w:rsidRDefault="008B2A4A" w:rsidP="008B2A4A">
      <w:pPr>
        <w:rPr>
          <w:rFonts w:ascii="Arial" w:hAnsi="Arial" w:cs="Arial"/>
        </w:rPr>
      </w:pPr>
    </w:p>
    <w:p w14:paraId="3E1D9468" w14:textId="77777777" w:rsidR="008B2A4A" w:rsidRDefault="008B2A4A" w:rsidP="008B2A4A">
      <w:pPr>
        <w:rPr>
          <w:rFonts w:ascii="Arial" w:hAnsi="Arial" w:cs="Arial"/>
        </w:rPr>
      </w:pPr>
      <w:r>
        <w:rPr>
          <w:rFonts w:ascii="Arial" w:hAnsi="Arial" w:cs="Arial"/>
        </w:rPr>
        <w:t>Figure 3.1</w:t>
      </w:r>
      <w:r>
        <w:rPr>
          <w:rFonts w:ascii="Arial" w:hAnsi="Arial" w:cs="Arial"/>
        </w:rPr>
        <w:tab/>
        <w:t xml:space="preserve">A media interview at a funeral - photograph </w:t>
      </w:r>
      <w:r>
        <w:rPr>
          <w:rFonts w:ascii="Arial" w:hAnsi="Arial" w:cs="Arial"/>
        </w:rPr>
        <w:tab/>
      </w:r>
      <w:r>
        <w:rPr>
          <w:rFonts w:ascii="Arial" w:hAnsi="Arial" w:cs="Arial"/>
        </w:rPr>
        <w:tab/>
      </w:r>
      <w:r>
        <w:rPr>
          <w:rFonts w:ascii="Arial" w:hAnsi="Arial" w:cs="Arial"/>
        </w:rPr>
        <w:tab/>
      </w:r>
      <w:r>
        <w:rPr>
          <w:rFonts w:ascii="Arial" w:hAnsi="Arial" w:cs="Arial"/>
        </w:rPr>
        <w:tab/>
        <w:t>35</w:t>
      </w:r>
    </w:p>
    <w:p w14:paraId="0FD3205E" w14:textId="77777777" w:rsidR="008B2A4A" w:rsidRDefault="008B2A4A" w:rsidP="008B2A4A">
      <w:pPr>
        <w:rPr>
          <w:rFonts w:ascii="Arial" w:hAnsi="Arial" w:cs="Arial"/>
        </w:rPr>
      </w:pPr>
    </w:p>
    <w:p w14:paraId="318D6DAC" w14:textId="77777777" w:rsidR="008B2A4A" w:rsidRDefault="008B2A4A" w:rsidP="008B2A4A">
      <w:pPr>
        <w:rPr>
          <w:rFonts w:ascii="Arial" w:hAnsi="Arial" w:cs="Arial"/>
        </w:rPr>
      </w:pPr>
      <w:r>
        <w:rPr>
          <w:rFonts w:ascii="Arial" w:hAnsi="Arial" w:cs="Arial"/>
        </w:rPr>
        <w:t>Figure 3.2</w:t>
      </w:r>
      <w:r>
        <w:rPr>
          <w:rFonts w:ascii="Arial" w:hAnsi="Arial" w:cs="Arial"/>
        </w:rPr>
        <w:tab/>
        <w:t xml:space="preserve">Letters to the Editor Page – </w:t>
      </w:r>
      <w:r w:rsidRPr="001C20D9">
        <w:rPr>
          <w:rFonts w:ascii="Arial" w:hAnsi="Arial" w:cs="Arial"/>
          <w:i/>
          <w:iCs/>
        </w:rPr>
        <w:t>The Press</w:t>
      </w:r>
      <w:r>
        <w:rPr>
          <w:rFonts w:ascii="Arial" w:hAnsi="Arial" w:cs="Arial"/>
        </w:rPr>
        <w:t xml:space="preserv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39</w:t>
      </w:r>
    </w:p>
    <w:p w14:paraId="19B529D1" w14:textId="77777777" w:rsidR="008B2A4A" w:rsidRDefault="008B2A4A" w:rsidP="008B2A4A">
      <w:pPr>
        <w:rPr>
          <w:rFonts w:ascii="Arial" w:hAnsi="Arial" w:cs="Arial"/>
        </w:rPr>
      </w:pPr>
    </w:p>
    <w:p w14:paraId="5611F198" w14:textId="1AF97AA3" w:rsidR="008B2A4A" w:rsidRPr="00737447" w:rsidRDefault="008B2A4A" w:rsidP="008B2A4A">
      <w:pPr>
        <w:rPr>
          <w:rFonts w:ascii="Arial" w:hAnsi="Arial" w:cs="Arial"/>
        </w:rPr>
      </w:pPr>
      <w:r>
        <w:rPr>
          <w:rFonts w:ascii="Arial" w:hAnsi="Arial" w:cs="Arial"/>
        </w:rPr>
        <w:t xml:space="preserve">Figure 5.1     </w:t>
      </w:r>
      <w:r w:rsidRPr="00737447">
        <w:rPr>
          <w:rFonts w:ascii="Arial" w:hAnsi="Arial" w:cs="Arial"/>
        </w:rPr>
        <w:t xml:space="preserve">Research Diary word map of Series B coding </w:t>
      </w:r>
      <w:r>
        <w:rPr>
          <w:rFonts w:ascii="Arial" w:hAnsi="Arial" w:cs="Arial"/>
        </w:rPr>
        <w:tab/>
      </w:r>
      <w:r>
        <w:rPr>
          <w:rFonts w:ascii="Arial" w:hAnsi="Arial" w:cs="Arial"/>
        </w:rPr>
        <w:tab/>
      </w:r>
      <w:r>
        <w:rPr>
          <w:rFonts w:ascii="Arial" w:hAnsi="Arial" w:cs="Arial"/>
        </w:rPr>
        <w:tab/>
        <w:t xml:space="preserve">         10</w:t>
      </w:r>
      <w:r w:rsidR="006F2794">
        <w:rPr>
          <w:rFonts w:ascii="Arial" w:hAnsi="Arial" w:cs="Arial"/>
        </w:rPr>
        <w:t>5</w:t>
      </w:r>
    </w:p>
    <w:p w14:paraId="096E36AE" w14:textId="77777777" w:rsidR="008B2A4A" w:rsidRPr="00737447" w:rsidRDefault="008B2A4A" w:rsidP="008B2A4A">
      <w:pPr>
        <w:rPr>
          <w:rFonts w:ascii="Arial" w:hAnsi="Arial" w:cs="Arial"/>
        </w:rPr>
      </w:pPr>
    </w:p>
    <w:p w14:paraId="6434583F" w14:textId="61D48E3E" w:rsidR="008B2A4A" w:rsidRPr="00737447" w:rsidRDefault="008B2A4A" w:rsidP="008B2A4A">
      <w:pPr>
        <w:rPr>
          <w:rFonts w:ascii="Arial" w:hAnsi="Arial" w:cs="Arial"/>
        </w:rPr>
      </w:pPr>
      <w:r>
        <w:rPr>
          <w:rFonts w:ascii="Arial" w:hAnsi="Arial" w:cs="Arial"/>
        </w:rPr>
        <w:t xml:space="preserve">Figure </w:t>
      </w:r>
      <w:r w:rsidRPr="00737447">
        <w:rPr>
          <w:rFonts w:ascii="Arial" w:hAnsi="Arial" w:cs="Arial"/>
        </w:rPr>
        <w:t>5.</w:t>
      </w:r>
      <w:r>
        <w:rPr>
          <w:rFonts w:ascii="Arial" w:hAnsi="Arial" w:cs="Arial"/>
        </w:rPr>
        <w:t>2</w:t>
      </w:r>
      <w:r w:rsidRPr="00737447">
        <w:rPr>
          <w:rFonts w:ascii="Arial" w:hAnsi="Arial" w:cs="Arial"/>
        </w:rPr>
        <w:tab/>
        <w:t xml:space="preserve">Research Diary word map of Series C coding </w:t>
      </w:r>
      <w:r>
        <w:rPr>
          <w:rFonts w:ascii="Arial" w:hAnsi="Arial" w:cs="Arial"/>
        </w:rPr>
        <w:tab/>
      </w:r>
      <w:r>
        <w:rPr>
          <w:rFonts w:ascii="Arial" w:hAnsi="Arial" w:cs="Arial"/>
        </w:rPr>
        <w:tab/>
      </w:r>
      <w:r>
        <w:rPr>
          <w:rFonts w:ascii="Arial" w:hAnsi="Arial" w:cs="Arial"/>
        </w:rPr>
        <w:tab/>
        <w:t xml:space="preserve">         10</w:t>
      </w:r>
      <w:r w:rsidR="006F2794">
        <w:rPr>
          <w:rFonts w:ascii="Arial" w:hAnsi="Arial" w:cs="Arial"/>
        </w:rPr>
        <w:t>7</w:t>
      </w:r>
    </w:p>
    <w:p w14:paraId="472A5B14" w14:textId="77777777" w:rsidR="008B2A4A" w:rsidRDefault="008B2A4A" w:rsidP="008B2A4A">
      <w:pPr>
        <w:rPr>
          <w:rFonts w:ascii="Arial" w:hAnsi="Arial" w:cs="Arial"/>
        </w:rPr>
      </w:pPr>
    </w:p>
    <w:p w14:paraId="3EF4E136" w14:textId="77777777" w:rsidR="008B2A4A" w:rsidRDefault="008B2A4A" w:rsidP="008B2A4A">
      <w:pPr>
        <w:rPr>
          <w:rFonts w:ascii="Arial" w:hAnsi="Arial" w:cs="Arial"/>
        </w:rPr>
      </w:pPr>
      <w:r>
        <w:rPr>
          <w:rFonts w:ascii="Arial" w:hAnsi="Arial" w:cs="Arial"/>
        </w:rPr>
        <w:t>Figure 7.1</w:t>
      </w:r>
      <w:r>
        <w:rPr>
          <w:rFonts w:ascii="Arial" w:hAnsi="Arial" w:cs="Arial"/>
        </w:rPr>
        <w:tab/>
        <w:t>Billboard St Matthew’s-in-the-City, Auckland</w:t>
      </w:r>
      <w:r>
        <w:rPr>
          <w:rFonts w:ascii="Arial" w:hAnsi="Arial" w:cs="Arial"/>
        </w:rPr>
        <w:tab/>
      </w:r>
      <w:r>
        <w:rPr>
          <w:rFonts w:ascii="Arial" w:hAnsi="Arial" w:cs="Arial"/>
        </w:rPr>
        <w:tab/>
      </w:r>
      <w:r>
        <w:rPr>
          <w:rFonts w:ascii="Arial" w:hAnsi="Arial" w:cs="Arial"/>
        </w:rPr>
        <w:tab/>
        <w:t xml:space="preserve">         163 </w:t>
      </w:r>
    </w:p>
    <w:p w14:paraId="5370B161" w14:textId="77777777" w:rsidR="008B2A4A" w:rsidRDefault="008B2A4A" w:rsidP="008B2A4A">
      <w:pPr>
        <w:rPr>
          <w:rFonts w:ascii="Arial" w:hAnsi="Arial" w:cs="Arial"/>
        </w:rPr>
      </w:pPr>
    </w:p>
    <w:p w14:paraId="2551AB22" w14:textId="77777777" w:rsidR="008B2A4A" w:rsidRDefault="008B2A4A" w:rsidP="008B2A4A">
      <w:pPr>
        <w:rPr>
          <w:rFonts w:ascii="Arial" w:hAnsi="Arial" w:cs="Arial"/>
        </w:rPr>
      </w:pPr>
      <w:r>
        <w:rPr>
          <w:rFonts w:ascii="Arial" w:hAnsi="Arial" w:cs="Arial"/>
        </w:rPr>
        <w:t>Figure 7.2</w:t>
      </w:r>
      <w:r>
        <w:rPr>
          <w:rFonts w:ascii="Arial" w:hAnsi="Arial" w:cs="Arial"/>
        </w:rPr>
        <w:tab/>
        <w:t xml:space="preserve">Billboard St Matthew’s-in-the-City, Auckland                                    164 </w:t>
      </w:r>
    </w:p>
    <w:p w14:paraId="491F0979" w14:textId="77777777" w:rsidR="008B2A4A" w:rsidRDefault="008B2A4A" w:rsidP="008B2A4A">
      <w:pPr>
        <w:rPr>
          <w:rFonts w:ascii="Arial" w:hAnsi="Arial" w:cs="Arial"/>
        </w:rPr>
      </w:pPr>
    </w:p>
    <w:p w14:paraId="46BB43CB" w14:textId="77777777" w:rsidR="008B2A4A" w:rsidRDefault="008B2A4A" w:rsidP="008B2A4A">
      <w:pPr>
        <w:rPr>
          <w:rFonts w:ascii="Arial" w:hAnsi="Arial" w:cs="Arial"/>
        </w:rPr>
      </w:pPr>
      <w:r>
        <w:rPr>
          <w:rFonts w:ascii="Arial" w:hAnsi="Arial" w:cs="Arial"/>
        </w:rPr>
        <w:t>Figure 7.3</w:t>
      </w:r>
      <w:r>
        <w:rPr>
          <w:rFonts w:ascii="Arial" w:hAnsi="Arial" w:cs="Arial"/>
        </w:rPr>
        <w:tab/>
        <w:t>Billboard St Matthew’s-in-the-City, Auckland</w:t>
      </w:r>
      <w:r>
        <w:rPr>
          <w:rFonts w:ascii="Arial" w:hAnsi="Arial" w:cs="Arial"/>
        </w:rPr>
        <w:tab/>
      </w:r>
      <w:r>
        <w:rPr>
          <w:rFonts w:ascii="Arial" w:hAnsi="Arial" w:cs="Arial"/>
        </w:rPr>
        <w:tab/>
      </w:r>
      <w:r>
        <w:rPr>
          <w:rFonts w:ascii="Arial" w:hAnsi="Arial" w:cs="Arial"/>
        </w:rPr>
        <w:tab/>
        <w:t xml:space="preserve">         164</w:t>
      </w:r>
    </w:p>
    <w:p w14:paraId="19249E9C" w14:textId="77777777" w:rsidR="008B2A4A" w:rsidRDefault="008B2A4A" w:rsidP="008B2A4A">
      <w:pPr>
        <w:rPr>
          <w:rFonts w:ascii="Arial" w:hAnsi="Arial" w:cs="Arial"/>
        </w:rPr>
      </w:pPr>
    </w:p>
    <w:p w14:paraId="2CE594AC" w14:textId="77777777" w:rsidR="008B2A4A" w:rsidRDefault="008B2A4A" w:rsidP="008B2A4A">
      <w:pPr>
        <w:rPr>
          <w:rFonts w:ascii="Arial" w:hAnsi="Arial" w:cs="Arial"/>
        </w:rPr>
      </w:pPr>
      <w:r>
        <w:rPr>
          <w:rFonts w:ascii="Arial" w:hAnsi="Arial" w:cs="Arial"/>
        </w:rPr>
        <w:t>Figure 7.4</w:t>
      </w:r>
      <w:r>
        <w:rPr>
          <w:rFonts w:ascii="Arial" w:hAnsi="Arial" w:cs="Arial"/>
        </w:rPr>
        <w:tab/>
        <w:t xml:space="preserve">2019 Lincoln Climate Change Conference – photograph </w:t>
      </w:r>
      <w:r>
        <w:rPr>
          <w:rFonts w:ascii="Arial" w:hAnsi="Arial" w:cs="Arial"/>
        </w:rPr>
        <w:tab/>
        <w:t xml:space="preserve">         168</w:t>
      </w:r>
    </w:p>
    <w:p w14:paraId="7E8567B1" w14:textId="77777777" w:rsidR="008B2A4A" w:rsidRDefault="008B2A4A" w:rsidP="008B2A4A">
      <w:pPr>
        <w:rPr>
          <w:rFonts w:ascii="Arial" w:hAnsi="Arial" w:cs="Arial"/>
        </w:rPr>
      </w:pPr>
    </w:p>
    <w:p w14:paraId="5EE7F001" w14:textId="77777777" w:rsidR="008B2A4A" w:rsidRDefault="008B2A4A" w:rsidP="008B2A4A">
      <w:pPr>
        <w:rPr>
          <w:rFonts w:ascii="Arial" w:hAnsi="Arial" w:cs="Arial"/>
        </w:rPr>
      </w:pPr>
      <w:r>
        <w:rPr>
          <w:rFonts w:ascii="Arial" w:hAnsi="Arial" w:cs="Arial"/>
        </w:rPr>
        <w:t>Figure 7.5</w:t>
      </w:r>
      <w:r>
        <w:rPr>
          <w:rFonts w:ascii="Arial" w:hAnsi="Arial" w:cs="Arial"/>
        </w:rPr>
        <w:tab/>
        <w:t>2019 Lincoln Climate Change Conference – photograph</w:t>
      </w:r>
      <w:r>
        <w:rPr>
          <w:rFonts w:ascii="Arial" w:hAnsi="Arial" w:cs="Arial"/>
        </w:rPr>
        <w:tab/>
        <w:t xml:space="preserve">         169</w:t>
      </w:r>
    </w:p>
    <w:p w14:paraId="02EF3633" w14:textId="77777777" w:rsidR="008B2A4A" w:rsidRDefault="008B2A4A" w:rsidP="008B2A4A">
      <w:pPr>
        <w:rPr>
          <w:rFonts w:ascii="Arial" w:hAnsi="Arial" w:cs="Arial"/>
        </w:rPr>
      </w:pPr>
    </w:p>
    <w:p w14:paraId="2DFF0238" w14:textId="77777777" w:rsidR="008B2A4A" w:rsidRDefault="008B2A4A" w:rsidP="008B2A4A">
      <w:pPr>
        <w:rPr>
          <w:rFonts w:ascii="Arial" w:hAnsi="Arial" w:cs="Arial"/>
        </w:rPr>
      </w:pPr>
      <w:r>
        <w:rPr>
          <w:rFonts w:ascii="Arial" w:hAnsi="Arial" w:cs="Arial"/>
        </w:rPr>
        <w:t>Figure 7.6</w:t>
      </w:r>
      <w:r>
        <w:rPr>
          <w:rFonts w:ascii="Arial" w:hAnsi="Arial" w:cs="Arial"/>
        </w:rPr>
        <w:tab/>
        <w:t>2019 Lincoln Climate Change Conference – photograph                 169</w:t>
      </w:r>
    </w:p>
    <w:p w14:paraId="2B04E0F5" w14:textId="77777777" w:rsidR="008B2A4A" w:rsidRDefault="008B2A4A" w:rsidP="008B2A4A">
      <w:pPr>
        <w:rPr>
          <w:rFonts w:ascii="Arial" w:hAnsi="Arial" w:cs="Arial"/>
        </w:rPr>
      </w:pPr>
    </w:p>
    <w:p w14:paraId="7536F3D6" w14:textId="43A7FDCE" w:rsidR="008B2A4A" w:rsidRDefault="008B2A4A" w:rsidP="008B2A4A">
      <w:pPr>
        <w:rPr>
          <w:rFonts w:ascii="Arial" w:hAnsi="Arial" w:cs="Arial"/>
        </w:rPr>
      </w:pPr>
      <w:r>
        <w:rPr>
          <w:rFonts w:ascii="Arial" w:hAnsi="Arial" w:cs="Arial"/>
        </w:rPr>
        <w:t>Figure 7.7</w:t>
      </w:r>
      <w:r>
        <w:rPr>
          <w:rFonts w:ascii="Arial" w:hAnsi="Arial" w:cs="Arial"/>
        </w:rPr>
        <w:tab/>
        <w:t>2019 Lincoln Climate Change Conference – photograph</w:t>
      </w:r>
      <w:r>
        <w:rPr>
          <w:rFonts w:ascii="Arial" w:hAnsi="Arial" w:cs="Arial"/>
        </w:rPr>
        <w:tab/>
        <w:t xml:space="preserve">        </w:t>
      </w:r>
      <w:r w:rsidR="00CC1D0A">
        <w:rPr>
          <w:rFonts w:ascii="Arial" w:hAnsi="Arial" w:cs="Arial"/>
        </w:rPr>
        <w:t xml:space="preserve"> </w:t>
      </w:r>
      <w:r>
        <w:rPr>
          <w:rFonts w:ascii="Arial" w:hAnsi="Arial" w:cs="Arial"/>
        </w:rPr>
        <w:t xml:space="preserve">170 </w:t>
      </w:r>
    </w:p>
    <w:p w14:paraId="11EFAA3F" w14:textId="77777777" w:rsidR="008B2A4A" w:rsidRDefault="008B2A4A" w:rsidP="008B2A4A">
      <w:pPr>
        <w:rPr>
          <w:rFonts w:ascii="Arial" w:hAnsi="Arial" w:cs="Arial"/>
        </w:rPr>
      </w:pPr>
    </w:p>
    <w:p w14:paraId="76759413" w14:textId="65A98A3E" w:rsidR="008B2A4A" w:rsidRDefault="008B2A4A" w:rsidP="008B2A4A">
      <w:pPr>
        <w:rPr>
          <w:rFonts w:ascii="Arial" w:hAnsi="Arial" w:cs="Arial"/>
        </w:rPr>
      </w:pPr>
      <w:r>
        <w:rPr>
          <w:rFonts w:ascii="Arial" w:hAnsi="Arial" w:cs="Arial"/>
        </w:rPr>
        <w:t xml:space="preserve"> </w:t>
      </w:r>
    </w:p>
    <w:p w14:paraId="513DCFAD" w14:textId="77777777" w:rsidR="00623C2F" w:rsidRDefault="00623C2F">
      <w:pPr>
        <w:rPr>
          <w:rFonts w:ascii="Arial" w:hAnsi="Arial" w:cs="Arial"/>
          <w:b/>
          <w:sz w:val="22"/>
          <w:szCs w:val="22"/>
        </w:rPr>
      </w:pPr>
      <w:r>
        <w:br w:type="page"/>
      </w:r>
    </w:p>
    <w:p w14:paraId="17BE922B" w14:textId="12B8A926" w:rsidR="008B2A4A" w:rsidRPr="006F2794" w:rsidRDefault="008B2A4A" w:rsidP="009E2A5A">
      <w:pPr>
        <w:pStyle w:val="Heading1"/>
      </w:pPr>
      <w:r w:rsidRPr="006F2794">
        <w:lastRenderedPageBreak/>
        <w:t>L</w:t>
      </w:r>
      <w:r w:rsidR="006F2794">
        <w:t xml:space="preserve">ist of Tables </w:t>
      </w:r>
    </w:p>
    <w:p w14:paraId="04FA3971" w14:textId="77777777" w:rsidR="008B2A4A" w:rsidRDefault="008B2A4A" w:rsidP="008B2A4A">
      <w:pPr>
        <w:jc w:val="center"/>
        <w:rPr>
          <w:rFonts w:ascii="Arial" w:hAnsi="Arial" w:cs="Arial"/>
        </w:rPr>
      </w:pPr>
    </w:p>
    <w:p w14:paraId="0E7A51E9" w14:textId="77777777" w:rsidR="008B2A4A" w:rsidRDefault="008B2A4A" w:rsidP="008B2A4A">
      <w:pPr>
        <w:rPr>
          <w:rFonts w:ascii="Arial" w:hAnsi="Arial" w:cs="Arial"/>
        </w:rPr>
      </w:pPr>
    </w:p>
    <w:p w14:paraId="05A5116B" w14:textId="77777777" w:rsidR="008B2A4A" w:rsidRDefault="008B2A4A" w:rsidP="008B2A4A">
      <w:pPr>
        <w:rPr>
          <w:rFonts w:ascii="Arial" w:hAnsi="Arial" w:cs="Arial"/>
        </w:rPr>
      </w:pPr>
      <w:r>
        <w:rPr>
          <w:rFonts w:ascii="Arial" w:hAnsi="Arial" w:cs="Arial"/>
        </w:rPr>
        <w:t>Table 5.1</w:t>
      </w:r>
      <w:r>
        <w:rPr>
          <w:rFonts w:ascii="Arial" w:hAnsi="Arial" w:cs="Arial"/>
        </w:rPr>
        <w:tab/>
        <w:t xml:space="preserve">Research Diary coding – Series A </w:t>
      </w:r>
      <w:r>
        <w:rPr>
          <w:rFonts w:ascii="Arial" w:hAnsi="Arial" w:cs="Arial"/>
        </w:rPr>
        <w:tab/>
      </w:r>
      <w:r>
        <w:rPr>
          <w:rFonts w:ascii="Arial" w:hAnsi="Arial" w:cs="Arial"/>
        </w:rPr>
        <w:tab/>
      </w:r>
      <w:r>
        <w:rPr>
          <w:rFonts w:ascii="Arial" w:hAnsi="Arial" w:cs="Arial"/>
        </w:rPr>
        <w:tab/>
      </w:r>
      <w:r>
        <w:rPr>
          <w:rFonts w:ascii="Arial" w:hAnsi="Arial" w:cs="Arial"/>
        </w:rPr>
        <w:tab/>
        <w:t xml:space="preserve">          103</w:t>
      </w:r>
    </w:p>
    <w:p w14:paraId="2899EB12" w14:textId="77777777" w:rsidR="008B2A4A" w:rsidRDefault="008B2A4A" w:rsidP="008B2A4A">
      <w:pPr>
        <w:rPr>
          <w:rFonts w:ascii="Arial" w:hAnsi="Arial" w:cs="Arial"/>
        </w:rPr>
      </w:pPr>
      <w:r>
        <w:rPr>
          <w:rFonts w:ascii="Arial" w:hAnsi="Arial" w:cs="Arial"/>
        </w:rPr>
        <w:br/>
        <w:t>Table 5.2</w:t>
      </w:r>
      <w:r>
        <w:rPr>
          <w:rFonts w:ascii="Arial" w:hAnsi="Arial" w:cs="Arial"/>
        </w:rPr>
        <w:tab/>
        <w:t xml:space="preserve">Research Diary coding – Series B </w:t>
      </w:r>
      <w:r>
        <w:rPr>
          <w:rFonts w:ascii="Arial" w:hAnsi="Arial" w:cs="Arial"/>
        </w:rPr>
        <w:tab/>
      </w:r>
      <w:r>
        <w:rPr>
          <w:rFonts w:ascii="Arial" w:hAnsi="Arial" w:cs="Arial"/>
        </w:rPr>
        <w:tab/>
      </w:r>
      <w:r>
        <w:rPr>
          <w:rFonts w:ascii="Arial" w:hAnsi="Arial" w:cs="Arial"/>
        </w:rPr>
        <w:tab/>
      </w:r>
      <w:r>
        <w:rPr>
          <w:rFonts w:ascii="Arial" w:hAnsi="Arial" w:cs="Arial"/>
        </w:rPr>
        <w:tab/>
        <w:t xml:space="preserve">          104</w:t>
      </w:r>
    </w:p>
    <w:p w14:paraId="33DBEA08" w14:textId="77777777" w:rsidR="008B2A4A" w:rsidRDefault="008B2A4A" w:rsidP="008B2A4A">
      <w:pPr>
        <w:rPr>
          <w:rFonts w:ascii="Arial" w:hAnsi="Arial" w:cs="Arial"/>
        </w:rPr>
      </w:pPr>
    </w:p>
    <w:p w14:paraId="16ADFC3E" w14:textId="77777777" w:rsidR="008B2A4A" w:rsidRDefault="008B2A4A" w:rsidP="008B2A4A">
      <w:pPr>
        <w:rPr>
          <w:rFonts w:ascii="Arial" w:hAnsi="Arial" w:cs="Arial"/>
        </w:rPr>
      </w:pPr>
      <w:r>
        <w:rPr>
          <w:rFonts w:ascii="Arial" w:hAnsi="Arial" w:cs="Arial"/>
        </w:rPr>
        <w:t>Table 5.3</w:t>
      </w:r>
      <w:r>
        <w:rPr>
          <w:rFonts w:ascii="Arial" w:hAnsi="Arial" w:cs="Arial"/>
        </w:rPr>
        <w:tab/>
        <w:t>Research Diary coding – Series C</w:t>
      </w:r>
      <w:r>
        <w:rPr>
          <w:rFonts w:ascii="Arial" w:hAnsi="Arial" w:cs="Arial"/>
        </w:rPr>
        <w:tab/>
      </w:r>
      <w:r>
        <w:rPr>
          <w:rFonts w:ascii="Arial" w:hAnsi="Arial" w:cs="Arial"/>
        </w:rPr>
        <w:tab/>
      </w:r>
      <w:r>
        <w:rPr>
          <w:rFonts w:ascii="Arial" w:hAnsi="Arial" w:cs="Arial"/>
        </w:rPr>
        <w:tab/>
      </w:r>
      <w:r>
        <w:rPr>
          <w:rFonts w:ascii="Arial" w:hAnsi="Arial" w:cs="Arial"/>
        </w:rPr>
        <w:tab/>
        <w:t xml:space="preserve">          106</w:t>
      </w:r>
    </w:p>
    <w:p w14:paraId="2BB28701" w14:textId="77777777" w:rsidR="008B2A4A" w:rsidRDefault="008B2A4A" w:rsidP="008B2A4A">
      <w:pPr>
        <w:rPr>
          <w:rFonts w:ascii="Arial" w:hAnsi="Arial" w:cs="Arial"/>
        </w:rPr>
      </w:pPr>
    </w:p>
    <w:p w14:paraId="7AF1F8D7" w14:textId="2278638B" w:rsidR="008B2A4A" w:rsidRDefault="008B2A4A" w:rsidP="008B2A4A">
      <w:pPr>
        <w:rPr>
          <w:rFonts w:ascii="Arial" w:hAnsi="Arial" w:cs="Arial"/>
        </w:rPr>
      </w:pPr>
      <w:r>
        <w:rPr>
          <w:rFonts w:ascii="Arial" w:hAnsi="Arial" w:cs="Arial"/>
        </w:rPr>
        <w:t>Table 5.4</w:t>
      </w:r>
      <w:r>
        <w:rPr>
          <w:rFonts w:ascii="Arial" w:hAnsi="Arial" w:cs="Arial"/>
        </w:rPr>
        <w:tab/>
        <w:t xml:space="preserve">Research Diary coding - Series D </w:t>
      </w:r>
      <w:r>
        <w:rPr>
          <w:rFonts w:ascii="Arial" w:hAnsi="Arial" w:cs="Arial"/>
        </w:rPr>
        <w:tab/>
      </w:r>
      <w:r>
        <w:rPr>
          <w:rFonts w:ascii="Arial" w:hAnsi="Arial" w:cs="Arial"/>
        </w:rPr>
        <w:tab/>
      </w:r>
      <w:r>
        <w:rPr>
          <w:rFonts w:ascii="Arial" w:hAnsi="Arial" w:cs="Arial"/>
        </w:rPr>
        <w:tab/>
      </w:r>
      <w:r>
        <w:rPr>
          <w:rFonts w:ascii="Arial" w:hAnsi="Arial" w:cs="Arial"/>
        </w:rPr>
        <w:tab/>
        <w:t xml:space="preserve">          10</w:t>
      </w:r>
      <w:r w:rsidR="00DF5DCF">
        <w:rPr>
          <w:rFonts w:ascii="Arial" w:hAnsi="Arial" w:cs="Arial"/>
        </w:rPr>
        <w:t>7</w:t>
      </w:r>
      <w:r>
        <w:rPr>
          <w:rFonts w:ascii="Arial" w:hAnsi="Arial" w:cs="Arial"/>
        </w:rPr>
        <w:tab/>
      </w:r>
    </w:p>
    <w:p w14:paraId="2FE45B40" w14:textId="3B531989" w:rsidR="008B2A4A" w:rsidRDefault="008B2A4A" w:rsidP="008B2A4A">
      <w:pPr>
        <w:rPr>
          <w:rFonts w:ascii="Arial" w:hAnsi="Arial" w:cs="Arial"/>
        </w:rPr>
      </w:pPr>
      <w:r>
        <w:rPr>
          <w:rFonts w:ascii="Arial" w:hAnsi="Arial" w:cs="Arial"/>
        </w:rPr>
        <w:t>Table 7.1</w:t>
      </w:r>
      <w:r>
        <w:rPr>
          <w:rFonts w:ascii="Arial" w:hAnsi="Arial" w:cs="Arial"/>
        </w:rPr>
        <w:tab/>
        <w:t xml:space="preserve">The process of mediatisation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14</w:t>
      </w:r>
      <w:r w:rsidR="00DF5DCF">
        <w:rPr>
          <w:rFonts w:ascii="Arial" w:hAnsi="Arial" w:cs="Arial"/>
        </w:rPr>
        <w:t>0</w:t>
      </w:r>
      <w:r>
        <w:rPr>
          <w:rFonts w:ascii="Arial" w:hAnsi="Arial" w:cs="Arial"/>
        </w:rPr>
        <w:tab/>
      </w:r>
    </w:p>
    <w:p w14:paraId="2AE42108" w14:textId="77777777" w:rsidR="00623C2F" w:rsidRDefault="00623C2F">
      <w:pPr>
        <w:rPr>
          <w:rFonts w:ascii="Arial" w:hAnsi="Arial" w:cs="Arial"/>
          <w:b/>
          <w:caps/>
          <w:sz w:val="22"/>
          <w:szCs w:val="22"/>
        </w:rPr>
      </w:pPr>
      <w:r>
        <w:rPr>
          <w:caps/>
        </w:rPr>
        <w:br w:type="page"/>
      </w:r>
    </w:p>
    <w:p w14:paraId="2C8B3F58" w14:textId="37755254" w:rsidR="008B2A4A" w:rsidRPr="007167CF" w:rsidRDefault="008B2A4A" w:rsidP="009E2A5A">
      <w:pPr>
        <w:pStyle w:val="Heading1"/>
      </w:pPr>
      <w:r w:rsidRPr="007167CF">
        <w:rPr>
          <w:caps/>
        </w:rPr>
        <w:lastRenderedPageBreak/>
        <w:t>L</w:t>
      </w:r>
      <w:r w:rsidR="007167CF" w:rsidRPr="007167CF">
        <w:t>ist of Appendices</w:t>
      </w:r>
    </w:p>
    <w:p w14:paraId="7509CE62" w14:textId="77777777" w:rsidR="008B2A4A" w:rsidRDefault="008B2A4A" w:rsidP="008B2A4A">
      <w:pPr>
        <w:jc w:val="center"/>
        <w:rPr>
          <w:rFonts w:ascii="Arial" w:hAnsi="Arial" w:cs="Arial"/>
        </w:rPr>
      </w:pPr>
    </w:p>
    <w:p w14:paraId="143F8761" w14:textId="77777777" w:rsidR="008B2A4A" w:rsidRDefault="008B2A4A" w:rsidP="008B2A4A">
      <w:pPr>
        <w:rPr>
          <w:rFonts w:ascii="Arial" w:hAnsi="Arial" w:cs="Arial"/>
        </w:rPr>
      </w:pPr>
    </w:p>
    <w:p w14:paraId="64395ECA" w14:textId="2A64D0EF" w:rsidR="008B2A4A" w:rsidRDefault="008B2A4A" w:rsidP="008B2A4A">
      <w:pPr>
        <w:spacing w:line="360" w:lineRule="auto"/>
        <w:rPr>
          <w:rFonts w:ascii="Arial" w:hAnsi="Arial" w:cs="Arial"/>
        </w:rPr>
      </w:pPr>
      <w:r>
        <w:rPr>
          <w:rFonts w:ascii="Arial" w:hAnsi="Arial" w:cs="Arial"/>
        </w:rPr>
        <w:t xml:space="preserve">Appendix A </w:t>
      </w:r>
      <w:r>
        <w:rPr>
          <w:rFonts w:ascii="Arial" w:hAnsi="Arial" w:cs="Arial"/>
        </w:rPr>
        <w:tab/>
        <w:t xml:space="preserve">Ethics Application approval from Anglia Ruskin University </w:t>
      </w:r>
      <w:r>
        <w:rPr>
          <w:rFonts w:ascii="Arial" w:hAnsi="Arial" w:cs="Arial"/>
        </w:rPr>
        <w:tab/>
        <w:t xml:space="preserve">          </w:t>
      </w:r>
      <w:r w:rsidR="007167CF">
        <w:rPr>
          <w:rFonts w:ascii="Arial" w:hAnsi="Arial" w:cs="Arial"/>
        </w:rPr>
        <w:t>19</w:t>
      </w:r>
      <w:r w:rsidR="000A11B4">
        <w:rPr>
          <w:rFonts w:ascii="Arial" w:hAnsi="Arial" w:cs="Arial"/>
        </w:rPr>
        <w:t>9</w:t>
      </w:r>
      <w:r>
        <w:rPr>
          <w:rFonts w:ascii="Arial" w:hAnsi="Arial" w:cs="Arial"/>
        </w:rPr>
        <w:br/>
        <w:t>Appendix B</w:t>
      </w:r>
      <w:r>
        <w:rPr>
          <w:rFonts w:ascii="Arial" w:hAnsi="Arial" w:cs="Arial"/>
        </w:rPr>
        <w:tab/>
        <w:t xml:space="preserve">Permission from the Anglican Church of Aotearoa New Zealand   </w:t>
      </w:r>
      <w:r w:rsidR="007167CF">
        <w:rPr>
          <w:rFonts w:ascii="Arial" w:hAnsi="Arial" w:cs="Arial"/>
        </w:rPr>
        <w:t xml:space="preserve">   </w:t>
      </w:r>
      <w:r w:rsidR="000A11B4">
        <w:rPr>
          <w:rFonts w:ascii="Arial" w:hAnsi="Arial" w:cs="Arial"/>
        </w:rPr>
        <w:t>200</w:t>
      </w:r>
    </w:p>
    <w:p w14:paraId="07F66153" w14:textId="4A43BFBF" w:rsidR="008B2A4A" w:rsidRDefault="008B2A4A" w:rsidP="008B2A4A">
      <w:pPr>
        <w:spacing w:line="360" w:lineRule="auto"/>
        <w:ind w:left="720" w:firstLine="720"/>
        <w:rPr>
          <w:rFonts w:ascii="Arial" w:hAnsi="Arial" w:cs="Arial"/>
        </w:rPr>
      </w:pPr>
      <w:r>
        <w:rPr>
          <w:rFonts w:ascii="Arial" w:hAnsi="Arial" w:cs="Arial"/>
        </w:rPr>
        <w:t xml:space="preserve">and Polynesia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w:t>
      </w:r>
    </w:p>
    <w:p w14:paraId="12005CE3" w14:textId="18D63F51" w:rsidR="008B2A4A" w:rsidRDefault="008B2A4A" w:rsidP="008B2A4A">
      <w:pPr>
        <w:spacing w:line="360" w:lineRule="auto"/>
        <w:rPr>
          <w:rFonts w:ascii="Arial" w:hAnsi="Arial" w:cs="Arial"/>
        </w:rPr>
      </w:pPr>
      <w:r>
        <w:rPr>
          <w:rFonts w:ascii="Arial" w:hAnsi="Arial" w:cs="Arial"/>
        </w:rPr>
        <w:t>Appendix C</w:t>
      </w:r>
      <w:r>
        <w:rPr>
          <w:rFonts w:ascii="Arial" w:hAnsi="Arial" w:cs="Arial"/>
        </w:rPr>
        <w:tab/>
        <w:t>Permission from the Diocese of Auckland</w:t>
      </w:r>
      <w:r>
        <w:rPr>
          <w:rFonts w:ascii="Arial" w:hAnsi="Arial" w:cs="Arial"/>
        </w:rPr>
        <w:tab/>
      </w:r>
      <w:r>
        <w:rPr>
          <w:rFonts w:ascii="Arial" w:hAnsi="Arial" w:cs="Arial"/>
        </w:rPr>
        <w:tab/>
      </w:r>
      <w:r>
        <w:rPr>
          <w:rFonts w:ascii="Arial" w:hAnsi="Arial" w:cs="Arial"/>
        </w:rPr>
        <w:tab/>
        <w:t xml:space="preserve">          20</w:t>
      </w:r>
      <w:r w:rsidR="000A11B4">
        <w:rPr>
          <w:rFonts w:ascii="Arial" w:hAnsi="Arial" w:cs="Arial"/>
        </w:rPr>
        <w:t>1</w:t>
      </w:r>
    </w:p>
    <w:p w14:paraId="32F818A1" w14:textId="748062A3" w:rsidR="008B2A4A" w:rsidRDefault="008B2A4A" w:rsidP="008B2A4A">
      <w:pPr>
        <w:spacing w:line="360" w:lineRule="auto"/>
        <w:rPr>
          <w:rFonts w:ascii="Arial" w:hAnsi="Arial" w:cs="Arial"/>
        </w:rPr>
      </w:pPr>
      <w:r>
        <w:rPr>
          <w:rFonts w:ascii="Arial" w:hAnsi="Arial" w:cs="Arial"/>
        </w:rPr>
        <w:t>Appendix D</w:t>
      </w:r>
      <w:r>
        <w:rPr>
          <w:rFonts w:ascii="Arial" w:hAnsi="Arial" w:cs="Arial"/>
        </w:rPr>
        <w:tab/>
        <w:t xml:space="preserve">Permission from St John’s Theological College </w:t>
      </w:r>
      <w:r>
        <w:rPr>
          <w:rFonts w:ascii="Arial" w:hAnsi="Arial" w:cs="Arial"/>
        </w:rPr>
        <w:tab/>
      </w:r>
      <w:r>
        <w:rPr>
          <w:rFonts w:ascii="Arial" w:hAnsi="Arial" w:cs="Arial"/>
        </w:rPr>
        <w:tab/>
      </w:r>
      <w:r>
        <w:rPr>
          <w:rFonts w:ascii="Arial" w:hAnsi="Arial" w:cs="Arial"/>
        </w:rPr>
        <w:tab/>
        <w:t xml:space="preserve">          20</w:t>
      </w:r>
      <w:r w:rsidR="000A11B4">
        <w:rPr>
          <w:rFonts w:ascii="Arial" w:hAnsi="Arial" w:cs="Arial"/>
        </w:rPr>
        <w:t>2</w:t>
      </w:r>
      <w:r>
        <w:rPr>
          <w:rFonts w:ascii="Arial" w:hAnsi="Arial" w:cs="Arial"/>
        </w:rPr>
        <w:t xml:space="preserve"> </w:t>
      </w:r>
      <w:r>
        <w:rPr>
          <w:rFonts w:ascii="Arial" w:hAnsi="Arial" w:cs="Arial"/>
        </w:rPr>
        <w:br/>
        <w:t xml:space="preserve">Appendix E   Participant Consent Form Rowan Williams </w:t>
      </w:r>
      <w:r>
        <w:rPr>
          <w:rFonts w:ascii="Arial" w:hAnsi="Arial" w:cs="Arial"/>
        </w:rPr>
        <w:tab/>
      </w:r>
      <w:r>
        <w:rPr>
          <w:rFonts w:ascii="Arial" w:hAnsi="Arial" w:cs="Arial"/>
        </w:rPr>
        <w:tab/>
      </w:r>
      <w:r>
        <w:rPr>
          <w:rFonts w:ascii="Arial" w:hAnsi="Arial" w:cs="Arial"/>
        </w:rPr>
        <w:tab/>
        <w:t xml:space="preserve">          20</w:t>
      </w:r>
      <w:r w:rsidR="000A11B4">
        <w:rPr>
          <w:rFonts w:ascii="Arial" w:hAnsi="Arial" w:cs="Arial"/>
        </w:rPr>
        <w:t>3</w:t>
      </w:r>
    </w:p>
    <w:p w14:paraId="72D599C0" w14:textId="660D19FA" w:rsidR="008B2A4A" w:rsidRDefault="008B2A4A" w:rsidP="008B2A4A">
      <w:pPr>
        <w:spacing w:line="360" w:lineRule="auto"/>
        <w:rPr>
          <w:rFonts w:ascii="Arial" w:hAnsi="Arial" w:cs="Arial"/>
        </w:rPr>
      </w:pPr>
      <w:r>
        <w:rPr>
          <w:rFonts w:ascii="Arial" w:hAnsi="Arial" w:cs="Arial"/>
        </w:rPr>
        <w:t xml:space="preserve">Appendix F </w:t>
      </w:r>
      <w:r>
        <w:rPr>
          <w:rFonts w:ascii="Arial" w:hAnsi="Arial" w:cs="Arial"/>
        </w:rPr>
        <w:tab/>
        <w:t xml:space="preserve">Participant Information Form Rowan Williams </w:t>
      </w:r>
      <w:r>
        <w:rPr>
          <w:rFonts w:ascii="Arial" w:hAnsi="Arial" w:cs="Arial"/>
        </w:rPr>
        <w:tab/>
      </w:r>
      <w:r>
        <w:rPr>
          <w:rFonts w:ascii="Arial" w:hAnsi="Arial" w:cs="Arial"/>
        </w:rPr>
        <w:tab/>
      </w:r>
      <w:r>
        <w:rPr>
          <w:rFonts w:ascii="Arial" w:hAnsi="Arial" w:cs="Arial"/>
        </w:rPr>
        <w:tab/>
        <w:t xml:space="preserve">          20</w:t>
      </w:r>
      <w:r w:rsidR="000A11B4">
        <w:rPr>
          <w:rFonts w:ascii="Arial" w:hAnsi="Arial" w:cs="Arial"/>
        </w:rPr>
        <w:t>4</w:t>
      </w:r>
    </w:p>
    <w:p w14:paraId="07783C9C" w14:textId="1D211438" w:rsidR="008B2A4A" w:rsidRDefault="008B2A4A" w:rsidP="008B2A4A">
      <w:pPr>
        <w:spacing w:line="360" w:lineRule="auto"/>
        <w:rPr>
          <w:rFonts w:ascii="Arial" w:hAnsi="Arial" w:cs="Arial"/>
        </w:rPr>
      </w:pPr>
      <w:r>
        <w:rPr>
          <w:rFonts w:ascii="Arial" w:hAnsi="Arial" w:cs="Arial"/>
        </w:rPr>
        <w:t xml:space="preserve">Appendix G   Participant Consent Form Janet Wilson </w:t>
      </w:r>
      <w:r>
        <w:rPr>
          <w:rFonts w:ascii="Arial" w:hAnsi="Arial" w:cs="Arial"/>
        </w:rPr>
        <w:tab/>
      </w:r>
      <w:r>
        <w:rPr>
          <w:rFonts w:ascii="Arial" w:hAnsi="Arial" w:cs="Arial"/>
        </w:rPr>
        <w:tab/>
      </w:r>
      <w:r>
        <w:rPr>
          <w:rFonts w:ascii="Arial" w:hAnsi="Arial" w:cs="Arial"/>
        </w:rPr>
        <w:tab/>
      </w:r>
      <w:r>
        <w:rPr>
          <w:rFonts w:ascii="Arial" w:hAnsi="Arial" w:cs="Arial"/>
        </w:rPr>
        <w:tab/>
        <w:t xml:space="preserve">          20</w:t>
      </w:r>
      <w:r w:rsidR="000A11B4">
        <w:rPr>
          <w:rFonts w:ascii="Arial" w:hAnsi="Arial" w:cs="Arial"/>
        </w:rPr>
        <w:t>6</w:t>
      </w:r>
      <w:r>
        <w:rPr>
          <w:rFonts w:ascii="Arial" w:hAnsi="Arial" w:cs="Arial"/>
        </w:rPr>
        <w:t xml:space="preserve"> </w:t>
      </w:r>
      <w:r>
        <w:rPr>
          <w:rFonts w:ascii="Arial" w:hAnsi="Arial" w:cs="Arial"/>
        </w:rPr>
        <w:br/>
        <w:t>Appendix H</w:t>
      </w:r>
      <w:r>
        <w:rPr>
          <w:rFonts w:ascii="Arial" w:hAnsi="Arial" w:cs="Arial"/>
        </w:rPr>
        <w:tab/>
        <w:t xml:space="preserve">Participant Information Form Janet Wilson    </w:t>
      </w:r>
      <w:r>
        <w:rPr>
          <w:rFonts w:ascii="Arial" w:hAnsi="Arial" w:cs="Arial"/>
        </w:rPr>
        <w:tab/>
      </w:r>
      <w:r>
        <w:rPr>
          <w:rFonts w:ascii="Arial" w:hAnsi="Arial" w:cs="Arial"/>
        </w:rPr>
        <w:tab/>
      </w:r>
      <w:r>
        <w:rPr>
          <w:rFonts w:ascii="Arial" w:hAnsi="Arial" w:cs="Arial"/>
        </w:rPr>
        <w:tab/>
        <w:t xml:space="preserve">          20</w:t>
      </w:r>
      <w:r w:rsidR="000A11B4">
        <w:rPr>
          <w:rFonts w:ascii="Arial" w:hAnsi="Arial" w:cs="Arial"/>
        </w:rPr>
        <w:t>7</w:t>
      </w:r>
    </w:p>
    <w:p w14:paraId="2AB9E8D7" w14:textId="323562DA" w:rsidR="008B2A4A" w:rsidRDefault="008B2A4A" w:rsidP="008B2A4A">
      <w:pPr>
        <w:spacing w:line="360" w:lineRule="auto"/>
        <w:rPr>
          <w:rFonts w:ascii="Arial" w:hAnsi="Arial" w:cs="Arial"/>
        </w:rPr>
      </w:pPr>
      <w:r>
        <w:rPr>
          <w:rFonts w:ascii="Arial" w:hAnsi="Arial" w:cs="Arial"/>
        </w:rPr>
        <w:t xml:space="preserve">Appendix I </w:t>
      </w:r>
      <w:r>
        <w:rPr>
          <w:rFonts w:ascii="Arial" w:hAnsi="Arial" w:cs="Arial"/>
        </w:rPr>
        <w:tab/>
        <w:t xml:space="preserve">Interview Questions Rowan Williams </w:t>
      </w:r>
      <w:r>
        <w:rPr>
          <w:rFonts w:ascii="Arial" w:hAnsi="Arial" w:cs="Arial"/>
        </w:rPr>
        <w:tab/>
      </w:r>
      <w:r>
        <w:rPr>
          <w:rFonts w:ascii="Arial" w:hAnsi="Arial" w:cs="Arial"/>
        </w:rPr>
        <w:tab/>
      </w:r>
      <w:r>
        <w:rPr>
          <w:rFonts w:ascii="Arial" w:hAnsi="Arial" w:cs="Arial"/>
        </w:rPr>
        <w:tab/>
      </w:r>
      <w:r>
        <w:rPr>
          <w:rFonts w:ascii="Arial" w:hAnsi="Arial" w:cs="Arial"/>
        </w:rPr>
        <w:tab/>
        <w:t xml:space="preserve">          2</w:t>
      </w:r>
      <w:r w:rsidR="000A11B4">
        <w:rPr>
          <w:rFonts w:ascii="Arial" w:hAnsi="Arial" w:cs="Arial"/>
        </w:rPr>
        <w:t>09</w:t>
      </w:r>
    </w:p>
    <w:p w14:paraId="3926547A" w14:textId="38015CC0" w:rsidR="008B2A4A" w:rsidRDefault="008B2A4A" w:rsidP="008B2A4A">
      <w:pPr>
        <w:spacing w:line="360" w:lineRule="auto"/>
        <w:rPr>
          <w:rFonts w:ascii="Arial" w:hAnsi="Arial" w:cs="Arial"/>
        </w:rPr>
      </w:pPr>
      <w:r>
        <w:rPr>
          <w:rFonts w:ascii="Arial" w:hAnsi="Arial" w:cs="Arial"/>
        </w:rPr>
        <w:t xml:space="preserve">Appendix J </w:t>
      </w:r>
      <w:r>
        <w:rPr>
          <w:rFonts w:ascii="Arial" w:hAnsi="Arial" w:cs="Arial"/>
        </w:rPr>
        <w:tab/>
        <w:t xml:space="preserve">Interview Questions Janet Wilson   </w:t>
      </w:r>
      <w:r>
        <w:rPr>
          <w:rFonts w:ascii="Arial" w:hAnsi="Arial" w:cs="Arial"/>
        </w:rPr>
        <w:tab/>
      </w:r>
      <w:r>
        <w:rPr>
          <w:rFonts w:ascii="Arial" w:hAnsi="Arial" w:cs="Arial"/>
        </w:rPr>
        <w:tab/>
      </w:r>
      <w:r>
        <w:rPr>
          <w:rFonts w:ascii="Arial" w:hAnsi="Arial" w:cs="Arial"/>
        </w:rPr>
        <w:tab/>
      </w:r>
      <w:r>
        <w:rPr>
          <w:rFonts w:ascii="Arial" w:hAnsi="Arial" w:cs="Arial"/>
        </w:rPr>
        <w:tab/>
        <w:t xml:space="preserve">          21</w:t>
      </w:r>
      <w:r w:rsidR="000A11B4">
        <w:rPr>
          <w:rFonts w:ascii="Arial" w:hAnsi="Arial" w:cs="Arial"/>
        </w:rPr>
        <w:t>1</w:t>
      </w:r>
    </w:p>
    <w:p w14:paraId="0E839408" w14:textId="015561FC" w:rsidR="008B2A4A" w:rsidRDefault="008B2A4A" w:rsidP="008B2A4A">
      <w:pPr>
        <w:spacing w:line="360" w:lineRule="auto"/>
        <w:rPr>
          <w:rFonts w:ascii="Arial" w:hAnsi="Arial" w:cs="Arial"/>
        </w:rPr>
      </w:pPr>
      <w:r>
        <w:rPr>
          <w:rFonts w:ascii="Arial" w:hAnsi="Arial" w:cs="Arial"/>
        </w:rPr>
        <w:t xml:space="preserve">Appendix K   Williams Transcript example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21</w:t>
      </w:r>
      <w:r w:rsidR="000A11B4">
        <w:rPr>
          <w:rFonts w:ascii="Arial" w:hAnsi="Arial" w:cs="Arial"/>
        </w:rPr>
        <w:t>3</w:t>
      </w:r>
    </w:p>
    <w:p w14:paraId="68D2A3DC" w14:textId="6CF84442" w:rsidR="008B2A4A" w:rsidRDefault="008B2A4A" w:rsidP="008B2A4A">
      <w:pPr>
        <w:spacing w:line="360" w:lineRule="auto"/>
        <w:rPr>
          <w:rFonts w:ascii="Arial" w:hAnsi="Arial" w:cs="Arial"/>
        </w:rPr>
      </w:pPr>
      <w:r>
        <w:rPr>
          <w:rFonts w:ascii="Arial" w:hAnsi="Arial" w:cs="Arial"/>
        </w:rPr>
        <w:t>Appendix L</w:t>
      </w:r>
      <w:r>
        <w:rPr>
          <w:rFonts w:ascii="Arial" w:hAnsi="Arial" w:cs="Arial"/>
        </w:rPr>
        <w:tab/>
        <w:t xml:space="preserve">Wilson Transcript example                                                     </w:t>
      </w:r>
      <w:r>
        <w:rPr>
          <w:rFonts w:ascii="Arial" w:hAnsi="Arial" w:cs="Arial"/>
        </w:rPr>
        <w:tab/>
        <w:t xml:space="preserve">          21</w:t>
      </w:r>
      <w:r w:rsidR="000A11B4">
        <w:rPr>
          <w:rFonts w:ascii="Arial" w:hAnsi="Arial" w:cs="Arial"/>
        </w:rPr>
        <w:t>4</w:t>
      </w:r>
    </w:p>
    <w:p w14:paraId="73E52E86" w14:textId="692ADED3" w:rsidR="008B2A4A" w:rsidRDefault="008B2A4A" w:rsidP="008B2A4A">
      <w:pPr>
        <w:spacing w:line="360" w:lineRule="auto"/>
        <w:rPr>
          <w:rFonts w:ascii="Arial" w:hAnsi="Arial" w:cs="Arial"/>
        </w:rPr>
      </w:pPr>
      <w:r>
        <w:rPr>
          <w:rFonts w:ascii="Arial" w:hAnsi="Arial" w:cs="Arial"/>
        </w:rPr>
        <w:t>Appendix M   Diary Coding 1</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21</w:t>
      </w:r>
      <w:r w:rsidR="000A11B4">
        <w:rPr>
          <w:rFonts w:ascii="Arial" w:hAnsi="Arial" w:cs="Arial"/>
        </w:rPr>
        <w:t>5</w:t>
      </w:r>
    </w:p>
    <w:p w14:paraId="3A36B155" w14:textId="70A2628D" w:rsidR="008B2A4A" w:rsidRDefault="008B2A4A" w:rsidP="008B2A4A">
      <w:pPr>
        <w:spacing w:line="360" w:lineRule="auto"/>
        <w:rPr>
          <w:rFonts w:ascii="Arial" w:hAnsi="Arial" w:cs="Arial"/>
        </w:rPr>
      </w:pPr>
      <w:r>
        <w:rPr>
          <w:rFonts w:ascii="Arial" w:hAnsi="Arial" w:cs="Arial"/>
        </w:rPr>
        <w:t>Appendix N</w:t>
      </w:r>
      <w:r>
        <w:rPr>
          <w:rFonts w:ascii="Arial" w:hAnsi="Arial" w:cs="Arial"/>
        </w:rPr>
        <w:tab/>
        <w:t xml:space="preserve">Diary Coding 2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t xml:space="preserve">          21</w:t>
      </w:r>
      <w:r w:rsidR="000A11B4">
        <w:rPr>
          <w:rFonts w:ascii="Arial" w:hAnsi="Arial" w:cs="Arial"/>
        </w:rPr>
        <w:t>6</w:t>
      </w:r>
    </w:p>
    <w:p w14:paraId="4B4F8375" w14:textId="77777777" w:rsidR="008B2A4A" w:rsidRDefault="008B2A4A" w:rsidP="008B2A4A">
      <w:pPr>
        <w:rPr>
          <w:rFonts w:ascii="Arial" w:hAnsi="Arial" w:cs="Arial"/>
        </w:rPr>
      </w:pPr>
    </w:p>
    <w:p w14:paraId="44730841" w14:textId="77777777" w:rsidR="008B2A4A" w:rsidRDefault="008B2A4A" w:rsidP="008B2A4A">
      <w:pPr>
        <w:rPr>
          <w:rFonts w:ascii="Arial" w:hAnsi="Arial" w:cs="Arial"/>
        </w:rPr>
      </w:pPr>
    </w:p>
    <w:p w14:paraId="566FA175" w14:textId="77777777" w:rsidR="00623C2F" w:rsidRDefault="00623C2F">
      <w:pPr>
        <w:rPr>
          <w:rFonts w:ascii="Arial" w:hAnsi="Arial" w:cs="Arial"/>
          <w:b/>
          <w:sz w:val="22"/>
          <w:szCs w:val="22"/>
        </w:rPr>
      </w:pPr>
      <w:r>
        <w:br w:type="page"/>
      </w:r>
    </w:p>
    <w:p w14:paraId="0C107CE9" w14:textId="6675F61D" w:rsidR="008B2A4A" w:rsidRDefault="008B2A4A" w:rsidP="009E2A5A">
      <w:pPr>
        <w:pStyle w:val="Heading1"/>
      </w:pPr>
      <w:r>
        <w:lastRenderedPageBreak/>
        <w:t>C</w:t>
      </w:r>
      <w:r w:rsidR="007167CF">
        <w:t xml:space="preserve">opyright Declaration </w:t>
      </w:r>
    </w:p>
    <w:p w14:paraId="6F949B35" w14:textId="77777777" w:rsidR="008B2A4A" w:rsidRDefault="008B2A4A" w:rsidP="008B2A4A">
      <w:pPr>
        <w:rPr>
          <w:rFonts w:ascii="Arial" w:hAnsi="Arial" w:cs="Arial"/>
        </w:rPr>
      </w:pPr>
    </w:p>
    <w:p w14:paraId="331332AC" w14:textId="77777777" w:rsidR="008B2A4A" w:rsidRDefault="008B2A4A" w:rsidP="008B2A4A">
      <w:pPr>
        <w:rPr>
          <w:rFonts w:ascii="Arial" w:hAnsi="Arial" w:cs="Arial"/>
        </w:rPr>
      </w:pPr>
    </w:p>
    <w:p w14:paraId="028BB20D" w14:textId="77777777" w:rsidR="008B2A4A" w:rsidRDefault="008B2A4A" w:rsidP="008B2A4A">
      <w:pPr>
        <w:rPr>
          <w:rFonts w:ascii="Arial" w:hAnsi="Arial" w:cs="Arial"/>
        </w:rPr>
      </w:pPr>
      <w:r>
        <w:rPr>
          <w:rFonts w:ascii="Arial" w:hAnsi="Arial" w:cs="Arial"/>
        </w:rPr>
        <w:t xml:space="preserve">Attention is drawn to the fact that copyright of this thesis rests with </w:t>
      </w:r>
    </w:p>
    <w:p w14:paraId="443A4DBA" w14:textId="77777777" w:rsidR="008B2A4A" w:rsidRDefault="008B2A4A" w:rsidP="008B2A4A">
      <w:pPr>
        <w:rPr>
          <w:rFonts w:ascii="Arial" w:hAnsi="Arial" w:cs="Arial"/>
        </w:rPr>
      </w:pPr>
    </w:p>
    <w:p w14:paraId="0BC4AA79" w14:textId="77777777" w:rsidR="008B2A4A" w:rsidRDefault="008B2A4A" w:rsidP="008B2A4A">
      <w:pPr>
        <w:pStyle w:val="ListParagraph"/>
        <w:numPr>
          <w:ilvl w:val="0"/>
          <w:numId w:val="28"/>
        </w:numPr>
        <w:spacing w:after="0" w:line="240" w:lineRule="auto"/>
        <w:rPr>
          <w:rFonts w:ascii="Arial" w:hAnsi="Arial" w:cs="Arial"/>
        </w:rPr>
      </w:pPr>
      <w:r>
        <w:rPr>
          <w:rFonts w:ascii="Arial" w:hAnsi="Arial" w:cs="Arial"/>
        </w:rPr>
        <w:t xml:space="preserve">Anglia Ruskin University for one year and thereafter with </w:t>
      </w:r>
    </w:p>
    <w:p w14:paraId="12CC9C88" w14:textId="77777777" w:rsidR="008B2A4A" w:rsidRDefault="008B2A4A" w:rsidP="008B2A4A">
      <w:pPr>
        <w:pStyle w:val="ListParagraph"/>
        <w:numPr>
          <w:ilvl w:val="0"/>
          <w:numId w:val="28"/>
        </w:numPr>
        <w:spacing w:after="0" w:line="240" w:lineRule="auto"/>
        <w:rPr>
          <w:rFonts w:ascii="Arial" w:hAnsi="Arial" w:cs="Arial"/>
        </w:rPr>
      </w:pPr>
      <w:r>
        <w:rPr>
          <w:rFonts w:ascii="Arial" w:hAnsi="Arial" w:cs="Arial"/>
        </w:rPr>
        <w:t xml:space="preserve">Jayson D. Rhodes </w:t>
      </w:r>
    </w:p>
    <w:p w14:paraId="4E9DC634" w14:textId="77777777" w:rsidR="008B2A4A" w:rsidRDefault="008B2A4A" w:rsidP="008B2A4A">
      <w:pPr>
        <w:rPr>
          <w:rFonts w:ascii="Arial" w:hAnsi="Arial" w:cs="Arial"/>
        </w:rPr>
      </w:pPr>
    </w:p>
    <w:p w14:paraId="15C98698" w14:textId="77777777" w:rsidR="008B2A4A" w:rsidRPr="00983850" w:rsidRDefault="008B2A4A" w:rsidP="008B2A4A">
      <w:pPr>
        <w:rPr>
          <w:rFonts w:ascii="Arial" w:hAnsi="Arial" w:cs="Arial"/>
        </w:rPr>
      </w:pPr>
      <w:r>
        <w:rPr>
          <w:rFonts w:ascii="Arial" w:hAnsi="Arial" w:cs="Arial"/>
        </w:rPr>
        <w:t xml:space="preserve">The copy of this thesis has been supplied on condition that anyone who consults it is bound by copyright. </w:t>
      </w:r>
    </w:p>
    <w:p w14:paraId="6F3D368E" w14:textId="77777777" w:rsidR="008B2A4A" w:rsidRDefault="008B2A4A" w:rsidP="008B2A4A">
      <w:pPr>
        <w:rPr>
          <w:rFonts w:ascii="Arial" w:hAnsi="Arial" w:cs="Arial"/>
        </w:rPr>
      </w:pPr>
    </w:p>
    <w:p w14:paraId="1A62CE6A" w14:textId="77777777" w:rsidR="008B2A4A" w:rsidRDefault="008B2A4A" w:rsidP="008B2A4A">
      <w:pPr>
        <w:rPr>
          <w:rFonts w:ascii="Arial" w:hAnsi="Arial" w:cs="Arial"/>
        </w:rPr>
      </w:pPr>
    </w:p>
    <w:p w14:paraId="5B95707A" w14:textId="77777777" w:rsidR="008B2A4A" w:rsidRDefault="008B2A4A" w:rsidP="008B2A4A">
      <w:pPr>
        <w:rPr>
          <w:rFonts w:ascii="Arial" w:hAnsi="Arial" w:cs="Arial"/>
        </w:rPr>
      </w:pPr>
    </w:p>
    <w:p w14:paraId="0F08EC76" w14:textId="77777777" w:rsidR="008B2A4A" w:rsidRPr="00501057" w:rsidRDefault="008B2A4A" w:rsidP="008B2A4A">
      <w:pPr>
        <w:rPr>
          <w:rFonts w:ascii="Arial" w:hAnsi="Arial" w:cs="Arial"/>
        </w:rPr>
      </w:pPr>
    </w:p>
    <w:p w14:paraId="1E3AEDD3" w14:textId="77777777" w:rsidR="00B610F4" w:rsidRDefault="00B610F4" w:rsidP="00AE1354">
      <w:pPr>
        <w:jc w:val="center"/>
        <w:rPr>
          <w:rFonts w:ascii="Arial" w:hAnsi="Arial" w:cs="Arial"/>
          <w:b/>
          <w:sz w:val="22"/>
          <w:szCs w:val="22"/>
        </w:rPr>
        <w:sectPr w:rsidR="00B610F4" w:rsidSect="00B610F4">
          <w:pgSz w:w="11900" w:h="16840"/>
          <w:pgMar w:top="1440" w:right="1440" w:bottom="1440" w:left="1440" w:header="708" w:footer="708" w:gutter="0"/>
          <w:pgNumType w:fmt="lowerRoman" w:start="1"/>
          <w:cols w:space="708"/>
          <w:docGrid w:linePitch="360"/>
        </w:sectPr>
      </w:pPr>
    </w:p>
    <w:p w14:paraId="083BAE0B" w14:textId="1C7060B6" w:rsidR="002644F0" w:rsidRPr="009E2A5A" w:rsidRDefault="002644F0" w:rsidP="009E2A5A">
      <w:pPr>
        <w:pStyle w:val="Heading1"/>
      </w:pPr>
      <w:r w:rsidRPr="009E2A5A">
        <w:lastRenderedPageBreak/>
        <w:t>Prologue</w:t>
      </w:r>
    </w:p>
    <w:p w14:paraId="170FB0AF" w14:textId="2EF1A228" w:rsidR="00140592" w:rsidRPr="0039207F" w:rsidRDefault="00140592" w:rsidP="00602ECC">
      <w:pPr>
        <w:jc w:val="center"/>
        <w:rPr>
          <w:rFonts w:ascii="Arial" w:hAnsi="Arial" w:cs="Arial"/>
          <w:b/>
          <w:sz w:val="22"/>
          <w:szCs w:val="22"/>
        </w:rPr>
      </w:pPr>
      <w:r w:rsidRPr="0039207F">
        <w:rPr>
          <w:rFonts w:ascii="Arial" w:hAnsi="Arial" w:cs="Arial"/>
          <w:b/>
          <w:sz w:val="22"/>
          <w:szCs w:val="22"/>
        </w:rPr>
        <w:t xml:space="preserve">A bishop and a broadcaster </w:t>
      </w:r>
    </w:p>
    <w:p w14:paraId="4FF9DF4C" w14:textId="77777777" w:rsidR="00140592" w:rsidRPr="0039207F" w:rsidRDefault="00140592" w:rsidP="00140592">
      <w:pPr>
        <w:jc w:val="center"/>
        <w:rPr>
          <w:rFonts w:ascii="Arial" w:hAnsi="Arial" w:cs="Arial"/>
          <w:sz w:val="22"/>
          <w:szCs w:val="22"/>
        </w:rPr>
      </w:pPr>
    </w:p>
    <w:p w14:paraId="6BF476F0" w14:textId="77777777" w:rsidR="0040400E" w:rsidRPr="0039207F" w:rsidRDefault="0040400E" w:rsidP="00140592">
      <w:pPr>
        <w:spacing w:line="360" w:lineRule="auto"/>
        <w:rPr>
          <w:rFonts w:ascii="Arial" w:hAnsi="Arial" w:cs="Arial"/>
          <w:sz w:val="22"/>
          <w:szCs w:val="22"/>
        </w:rPr>
      </w:pPr>
    </w:p>
    <w:p w14:paraId="3FF84984" w14:textId="0802BC0A" w:rsidR="00140592" w:rsidRPr="0039207F" w:rsidRDefault="00140592" w:rsidP="00140592">
      <w:pPr>
        <w:spacing w:line="360" w:lineRule="auto"/>
        <w:rPr>
          <w:rFonts w:ascii="Arial" w:hAnsi="Arial" w:cs="Arial"/>
          <w:sz w:val="22"/>
          <w:szCs w:val="22"/>
        </w:rPr>
      </w:pPr>
      <w:r w:rsidRPr="0039207F">
        <w:rPr>
          <w:rFonts w:ascii="Arial" w:hAnsi="Arial" w:cs="Arial"/>
          <w:sz w:val="22"/>
          <w:szCs w:val="22"/>
        </w:rPr>
        <w:t xml:space="preserve">The bishop says: </w:t>
      </w:r>
    </w:p>
    <w:p w14:paraId="33291DCD" w14:textId="15C5DEE5" w:rsidR="00140592" w:rsidRPr="0039207F" w:rsidRDefault="00140592" w:rsidP="00140592">
      <w:pPr>
        <w:spacing w:line="360" w:lineRule="auto"/>
        <w:ind w:left="720"/>
        <w:rPr>
          <w:rFonts w:ascii="Arial" w:hAnsi="Arial" w:cs="Arial"/>
          <w:sz w:val="22"/>
          <w:szCs w:val="22"/>
        </w:rPr>
      </w:pPr>
      <w:r w:rsidRPr="0039207F">
        <w:rPr>
          <w:rFonts w:ascii="Arial" w:hAnsi="Arial" w:cs="Arial"/>
          <w:sz w:val="22"/>
          <w:szCs w:val="22"/>
        </w:rPr>
        <w:t>In the beginning was communication; God chose to communicate with us through his Son Jesus. He is God's plan for the spiritual evolution of the human race. God so loved the world that he was generous and communicated himself to us. If we are to hear the annunciations when they come then we must develop a depth of listening in step with our own greatly enhanced capacity to communicate</w:t>
      </w:r>
      <w:r w:rsidR="00435825" w:rsidRPr="0039207F">
        <w:rPr>
          <w:rFonts w:ascii="Arial" w:hAnsi="Arial" w:cs="Arial"/>
          <w:sz w:val="22"/>
          <w:szCs w:val="22"/>
        </w:rPr>
        <w:t xml:space="preserve"> (Chartres, 2013).</w:t>
      </w:r>
      <w:r w:rsidR="007B4DDF" w:rsidRPr="0039207F">
        <w:rPr>
          <w:rFonts w:ascii="Arial" w:hAnsi="Arial" w:cs="Arial"/>
          <w:sz w:val="22"/>
          <w:szCs w:val="22"/>
        </w:rPr>
        <w:t xml:space="preserve"> </w:t>
      </w:r>
    </w:p>
    <w:p w14:paraId="4B691AF0" w14:textId="77777777" w:rsidR="00140592" w:rsidRPr="0039207F" w:rsidRDefault="00140592" w:rsidP="00140592">
      <w:pPr>
        <w:spacing w:line="360" w:lineRule="auto"/>
        <w:ind w:left="720"/>
        <w:rPr>
          <w:rFonts w:ascii="Arial" w:hAnsi="Arial" w:cs="Arial"/>
          <w:sz w:val="22"/>
          <w:szCs w:val="22"/>
          <w:lang w:val="en-US"/>
        </w:rPr>
      </w:pPr>
    </w:p>
    <w:p w14:paraId="1A3B3E62" w14:textId="77777777" w:rsidR="00140592" w:rsidRPr="0039207F" w:rsidRDefault="00140592" w:rsidP="00140592">
      <w:pPr>
        <w:spacing w:line="360" w:lineRule="auto"/>
        <w:rPr>
          <w:rFonts w:ascii="Arial" w:hAnsi="Arial" w:cs="Arial"/>
          <w:sz w:val="22"/>
          <w:szCs w:val="22"/>
          <w:lang w:val="en-US"/>
        </w:rPr>
      </w:pPr>
      <w:r w:rsidRPr="0039207F">
        <w:rPr>
          <w:rFonts w:ascii="Arial" w:hAnsi="Arial" w:cs="Arial"/>
          <w:sz w:val="22"/>
          <w:szCs w:val="22"/>
          <w:lang w:val="en-US"/>
        </w:rPr>
        <w:t xml:space="preserve">The broadcaster says: </w:t>
      </w:r>
    </w:p>
    <w:p w14:paraId="6DD4FD3B" w14:textId="447BDAA6" w:rsidR="00140592" w:rsidRPr="0039207F" w:rsidRDefault="00140592" w:rsidP="00140592">
      <w:pPr>
        <w:spacing w:line="360" w:lineRule="auto"/>
        <w:ind w:left="720"/>
        <w:rPr>
          <w:rFonts w:ascii="Arial" w:hAnsi="Arial" w:cs="Arial"/>
          <w:sz w:val="22"/>
          <w:szCs w:val="22"/>
        </w:rPr>
      </w:pPr>
      <w:r w:rsidRPr="0039207F">
        <w:rPr>
          <w:rFonts w:ascii="Arial" w:hAnsi="Arial" w:cs="Arial"/>
          <w:sz w:val="22"/>
          <w:szCs w:val="22"/>
          <w:lang w:val="en-US"/>
        </w:rPr>
        <w:t>So</w:t>
      </w:r>
      <w:r w:rsidR="00E5552A" w:rsidRPr="0039207F">
        <w:rPr>
          <w:rFonts w:ascii="Arial" w:hAnsi="Arial" w:cs="Arial"/>
          <w:sz w:val="22"/>
          <w:szCs w:val="22"/>
          <w:lang w:val="en-US"/>
        </w:rPr>
        <w:t>,</w:t>
      </w:r>
      <w:r w:rsidRPr="0039207F">
        <w:rPr>
          <w:rFonts w:ascii="Arial" w:hAnsi="Arial" w:cs="Arial"/>
          <w:sz w:val="22"/>
          <w:szCs w:val="22"/>
          <w:lang w:val="en-US"/>
        </w:rPr>
        <w:t xml:space="preserve"> by showing humanity you can communicate. And by communicating honestly and decently with clarity and compassion and </w:t>
      </w:r>
      <w:r w:rsidRPr="0039207F">
        <w:rPr>
          <w:rFonts w:ascii="Arial" w:hAnsi="Arial" w:cs="Arial"/>
          <w:sz w:val="22"/>
          <w:szCs w:val="22"/>
        </w:rPr>
        <w:t>humo</w:t>
      </w:r>
      <w:r w:rsidR="00E5552A" w:rsidRPr="0039207F">
        <w:rPr>
          <w:rFonts w:ascii="Arial" w:hAnsi="Arial" w:cs="Arial"/>
          <w:sz w:val="22"/>
          <w:szCs w:val="22"/>
        </w:rPr>
        <w:t>u</w:t>
      </w:r>
      <w:r w:rsidRPr="0039207F">
        <w:rPr>
          <w:rFonts w:ascii="Arial" w:hAnsi="Arial" w:cs="Arial"/>
          <w:sz w:val="22"/>
          <w:szCs w:val="22"/>
        </w:rPr>
        <w:t>r</w:t>
      </w:r>
      <w:r w:rsidRPr="0039207F">
        <w:rPr>
          <w:rFonts w:ascii="Arial" w:hAnsi="Arial" w:cs="Arial"/>
          <w:sz w:val="22"/>
          <w:szCs w:val="22"/>
          <w:lang w:val="en-US"/>
        </w:rPr>
        <w:t>, we will find an audience wanting to engage and re-engage. And constant engagement means the formation of a relationship. And a relationship is the tie that bonds</w:t>
      </w:r>
      <w:r w:rsidR="00435825" w:rsidRPr="0039207F">
        <w:rPr>
          <w:rFonts w:ascii="Arial" w:hAnsi="Arial" w:cs="Arial"/>
          <w:sz w:val="22"/>
          <w:szCs w:val="22"/>
          <w:lang w:val="en-US"/>
        </w:rPr>
        <w:t xml:space="preserve"> (Holmes,</w:t>
      </w:r>
      <w:r w:rsidR="00C82F5B" w:rsidRPr="0039207F">
        <w:rPr>
          <w:rFonts w:ascii="Arial" w:hAnsi="Arial" w:cs="Arial"/>
          <w:sz w:val="22"/>
          <w:szCs w:val="22"/>
          <w:lang w:val="en-US"/>
        </w:rPr>
        <w:t xml:space="preserve"> n.d.</w:t>
      </w:r>
      <w:r w:rsidR="00435825" w:rsidRPr="0039207F">
        <w:rPr>
          <w:rFonts w:ascii="Arial" w:hAnsi="Arial" w:cs="Arial"/>
          <w:sz w:val="22"/>
          <w:szCs w:val="22"/>
          <w:lang w:val="en-US"/>
        </w:rPr>
        <w:t>)</w:t>
      </w:r>
      <w:r w:rsidR="00C82F5B" w:rsidRPr="0039207F">
        <w:rPr>
          <w:rFonts w:ascii="Arial" w:hAnsi="Arial" w:cs="Arial"/>
          <w:i/>
          <w:iCs/>
          <w:sz w:val="22"/>
          <w:szCs w:val="22"/>
          <w:lang w:val="en-US"/>
        </w:rPr>
        <w:t>.</w:t>
      </w:r>
      <w:r w:rsidR="007B4DDF" w:rsidRPr="0039207F">
        <w:rPr>
          <w:rFonts w:ascii="Arial" w:hAnsi="Arial" w:cs="Arial"/>
          <w:i/>
          <w:iCs/>
          <w:sz w:val="22"/>
          <w:szCs w:val="22"/>
          <w:lang w:val="en-US"/>
        </w:rPr>
        <w:t xml:space="preserve"> </w:t>
      </w:r>
    </w:p>
    <w:p w14:paraId="1F03B327" w14:textId="628D130E" w:rsidR="00140592" w:rsidRPr="0039207F" w:rsidRDefault="00AE1354" w:rsidP="00140592">
      <w:pPr>
        <w:spacing w:line="360" w:lineRule="auto"/>
        <w:rPr>
          <w:rFonts w:ascii="Arial" w:hAnsi="Arial" w:cs="Arial"/>
          <w:sz w:val="22"/>
          <w:szCs w:val="22"/>
        </w:rPr>
      </w:pPr>
      <w:r w:rsidRPr="0039207F">
        <w:rPr>
          <w:rFonts w:ascii="Arial" w:hAnsi="Arial" w:cs="Arial"/>
          <w:sz w:val="22"/>
          <w:szCs w:val="22"/>
          <w:lang w:val="en-US"/>
        </w:rPr>
        <w:t xml:space="preserve"> </w:t>
      </w:r>
    </w:p>
    <w:p w14:paraId="7D00CA4B" w14:textId="25842FB5" w:rsidR="00140592" w:rsidRPr="0039207F" w:rsidRDefault="00140592" w:rsidP="00140592">
      <w:pPr>
        <w:spacing w:line="360" w:lineRule="auto"/>
        <w:rPr>
          <w:rFonts w:ascii="Arial" w:hAnsi="Arial" w:cs="Arial"/>
          <w:sz w:val="22"/>
          <w:szCs w:val="22"/>
          <w:lang w:val="en-US"/>
        </w:rPr>
      </w:pPr>
      <w:r w:rsidRPr="0039207F">
        <w:rPr>
          <w:rFonts w:ascii="Arial" w:hAnsi="Arial" w:cs="Arial"/>
          <w:sz w:val="22"/>
          <w:szCs w:val="22"/>
          <w:lang w:val="en-US"/>
        </w:rPr>
        <w:t>The</w:t>
      </w:r>
      <w:r w:rsidR="00E6587D" w:rsidRPr="0039207F">
        <w:rPr>
          <w:rFonts w:ascii="Arial" w:hAnsi="Arial" w:cs="Arial"/>
          <w:sz w:val="22"/>
          <w:szCs w:val="22"/>
          <w:lang w:val="en-US"/>
        </w:rPr>
        <w:t xml:space="preserve"> two perspectives provide insights </w:t>
      </w:r>
      <w:r w:rsidRPr="0039207F">
        <w:rPr>
          <w:rFonts w:ascii="Arial" w:hAnsi="Arial" w:cs="Arial"/>
          <w:sz w:val="22"/>
          <w:szCs w:val="22"/>
          <w:lang w:val="en-US"/>
        </w:rPr>
        <w:t xml:space="preserve">about the </w:t>
      </w:r>
      <w:r w:rsidR="00E6587D" w:rsidRPr="0039207F">
        <w:rPr>
          <w:rFonts w:ascii="Arial" w:hAnsi="Arial" w:cs="Arial"/>
          <w:sz w:val="22"/>
          <w:szCs w:val="22"/>
          <w:lang w:val="en-US"/>
        </w:rPr>
        <w:t xml:space="preserve">significance </w:t>
      </w:r>
      <w:r w:rsidRPr="0039207F">
        <w:rPr>
          <w:rFonts w:ascii="Arial" w:hAnsi="Arial" w:cs="Arial"/>
          <w:sz w:val="22"/>
          <w:szCs w:val="22"/>
          <w:lang w:val="en-US"/>
        </w:rPr>
        <w:t>of communication.</w:t>
      </w:r>
      <w:r w:rsidR="00E6587D" w:rsidRPr="0039207F">
        <w:rPr>
          <w:rFonts w:ascii="Arial" w:hAnsi="Arial" w:cs="Arial"/>
          <w:sz w:val="22"/>
          <w:szCs w:val="22"/>
          <w:lang w:val="en-US"/>
        </w:rPr>
        <w:t xml:space="preserve"> </w:t>
      </w:r>
      <w:r w:rsidRPr="0039207F">
        <w:rPr>
          <w:rFonts w:ascii="Arial" w:hAnsi="Arial" w:cs="Arial"/>
          <w:sz w:val="22"/>
          <w:szCs w:val="22"/>
          <w:lang w:val="en-US"/>
        </w:rPr>
        <w:t xml:space="preserve">Richard Chartres, a former Bishop of London, expresses the significance of communication from a faith perspective. </w:t>
      </w:r>
      <w:r w:rsidR="00435825" w:rsidRPr="0039207F">
        <w:rPr>
          <w:rFonts w:ascii="Arial" w:hAnsi="Arial" w:cs="Arial"/>
          <w:sz w:val="22"/>
          <w:szCs w:val="22"/>
          <w:lang w:val="en-US"/>
        </w:rPr>
        <w:t>There is an enhanced ability to communicate</w:t>
      </w:r>
      <w:r w:rsidR="00524893">
        <w:rPr>
          <w:rFonts w:ascii="Arial" w:hAnsi="Arial" w:cs="Arial"/>
          <w:sz w:val="22"/>
          <w:szCs w:val="22"/>
          <w:lang w:val="en-US"/>
        </w:rPr>
        <w:t xml:space="preserve"> in society</w:t>
      </w:r>
      <w:r w:rsidR="00435825" w:rsidRPr="0039207F">
        <w:rPr>
          <w:rFonts w:ascii="Arial" w:hAnsi="Arial" w:cs="Arial"/>
          <w:sz w:val="22"/>
          <w:szCs w:val="22"/>
          <w:lang w:val="en-US"/>
        </w:rPr>
        <w:t xml:space="preserve">. </w:t>
      </w:r>
      <w:r w:rsidRPr="0039207F">
        <w:rPr>
          <w:rFonts w:ascii="Arial" w:hAnsi="Arial" w:cs="Arial"/>
          <w:sz w:val="22"/>
          <w:szCs w:val="22"/>
          <w:lang w:val="en-US"/>
        </w:rPr>
        <w:t xml:space="preserve">New Zealand broadcaster, the late Sir Paul Holmes, </w:t>
      </w:r>
      <w:r w:rsidR="00E6587D" w:rsidRPr="0039207F">
        <w:rPr>
          <w:rFonts w:ascii="Arial" w:hAnsi="Arial" w:cs="Arial"/>
          <w:sz w:val="22"/>
          <w:szCs w:val="22"/>
          <w:lang w:val="en-US"/>
        </w:rPr>
        <w:t xml:space="preserve">describes </w:t>
      </w:r>
      <w:r w:rsidRPr="0039207F">
        <w:rPr>
          <w:rFonts w:ascii="Arial" w:hAnsi="Arial" w:cs="Arial"/>
          <w:sz w:val="22"/>
          <w:szCs w:val="22"/>
          <w:lang w:val="en-US"/>
        </w:rPr>
        <w:t xml:space="preserve">the significance of communication from a broadcasting perspective. </w:t>
      </w:r>
      <w:r w:rsidR="00E6587D" w:rsidRPr="0039207F">
        <w:rPr>
          <w:rFonts w:ascii="Arial" w:hAnsi="Arial" w:cs="Arial"/>
          <w:sz w:val="22"/>
          <w:szCs w:val="22"/>
          <w:lang w:val="en-US"/>
        </w:rPr>
        <w:t>C</w:t>
      </w:r>
      <w:r w:rsidRPr="0039207F">
        <w:rPr>
          <w:rFonts w:ascii="Arial" w:hAnsi="Arial" w:cs="Arial"/>
          <w:sz w:val="22"/>
          <w:szCs w:val="22"/>
          <w:lang w:val="en-US"/>
        </w:rPr>
        <w:t>ommunication is at the heart of</w:t>
      </w:r>
      <w:r w:rsidR="0039335A" w:rsidRPr="0039207F">
        <w:rPr>
          <w:rFonts w:ascii="Arial" w:hAnsi="Arial" w:cs="Arial"/>
          <w:sz w:val="22"/>
          <w:szCs w:val="22"/>
          <w:lang w:val="en-US"/>
        </w:rPr>
        <w:t xml:space="preserve"> a public </w:t>
      </w:r>
      <w:r w:rsidRPr="0039207F">
        <w:rPr>
          <w:rFonts w:ascii="Arial" w:hAnsi="Arial" w:cs="Arial"/>
          <w:sz w:val="22"/>
          <w:szCs w:val="22"/>
          <w:lang w:val="en-US"/>
        </w:rPr>
        <w:t xml:space="preserve">identity for both the bishop and the broadcaster. </w:t>
      </w:r>
      <w:r w:rsidR="00435825" w:rsidRPr="0039207F">
        <w:rPr>
          <w:rFonts w:ascii="Arial" w:hAnsi="Arial" w:cs="Arial"/>
          <w:sz w:val="22"/>
          <w:szCs w:val="22"/>
          <w:lang w:val="en-US"/>
        </w:rPr>
        <w:t>In my experience there were different understandings of communication in my church and broadcasting roles.</w:t>
      </w:r>
      <w:r w:rsidR="007B4DDF" w:rsidRPr="0039207F">
        <w:rPr>
          <w:rFonts w:ascii="Arial" w:hAnsi="Arial" w:cs="Arial"/>
          <w:sz w:val="22"/>
          <w:szCs w:val="22"/>
          <w:lang w:val="en-US"/>
        </w:rPr>
        <w:t xml:space="preserve"> </w:t>
      </w:r>
      <w:r w:rsidRPr="0039207F">
        <w:rPr>
          <w:rFonts w:ascii="Arial" w:hAnsi="Arial" w:cs="Arial"/>
          <w:sz w:val="22"/>
          <w:szCs w:val="22"/>
          <w:lang w:val="en-US"/>
        </w:rPr>
        <w:t>I began to question what was required for faith-based communication</w:t>
      </w:r>
      <w:r w:rsidR="002835BA" w:rsidRPr="0039207F">
        <w:rPr>
          <w:rFonts w:ascii="Arial" w:hAnsi="Arial" w:cs="Arial"/>
          <w:sz w:val="22"/>
          <w:szCs w:val="22"/>
          <w:lang w:val="en-US"/>
        </w:rPr>
        <w:t xml:space="preserve"> </w:t>
      </w:r>
      <w:r w:rsidR="0040400E" w:rsidRPr="0039207F">
        <w:rPr>
          <w:rFonts w:ascii="Arial" w:hAnsi="Arial" w:cs="Arial"/>
          <w:sz w:val="22"/>
          <w:szCs w:val="22"/>
          <w:lang w:val="en-US"/>
        </w:rPr>
        <w:t xml:space="preserve">in society which engaged with </w:t>
      </w:r>
      <w:r w:rsidR="00435825" w:rsidRPr="0039207F">
        <w:rPr>
          <w:rFonts w:ascii="Arial" w:hAnsi="Arial" w:cs="Arial"/>
          <w:sz w:val="22"/>
          <w:szCs w:val="22"/>
          <w:lang w:val="en-US"/>
        </w:rPr>
        <w:t>other approaches to communication</w:t>
      </w:r>
      <w:r w:rsidRPr="0039207F">
        <w:rPr>
          <w:rFonts w:ascii="Arial" w:hAnsi="Arial" w:cs="Arial"/>
          <w:sz w:val="22"/>
          <w:szCs w:val="22"/>
          <w:lang w:val="en-US"/>
        </w:rPr>
        <w:t xml:space="preserve">. </w:t>
      </w:r>
    </w:p>
    <w:p w14:paraId="60101817" w14:textId="77777777" w:rsidR="00623C2F" w:rsidRDefault="00623C2F">
      <w:pPr>
        <w:rPr>
          <w:rFonts w:ascii="Arial" w:hAnsi="Arial" w:cs="Arial"/>
          <w:b/>
          <w:sz w:val="22"/>
          <w:szCs w:val="22"/>
        </w:rPr>
      </w:pPr>
      <w:r>
        <w:br w:type="page"/>
      </w:r>
    </w:p>
    <w:p w14:paraId="425BFFE7" w14:textId="2A642C9C" w:rsidR="0079144B" w:rsidRPr="0039207F" w:rsidRDefault="0079144B" w:rsidP="009E2A5A">
      <w:pPr>
        <w:pStyle w:val="Heading1"/>
      </w:pPr>
      <w:r w:rsidRPr="0039207F">
        <w:lastRenderedPageBreak/>
        <w:t>Chapter One</w:t>
      </w:r>
    </w:p>
    <w:p w14:paraId="5E751E0D" w14:textId="77777777" w:rsidR="0079144B" w:rsidRPr="0039207F" w:rsidRDefault="0079144B" w:rsidP="00602ECC">
      <w:pPr>
        <w:jc w:val="center"/>
        <w:rPr>
          <w:rFonts w:ascii="Arial" w:hAnsi="Arial" w:cs="Arial"/>
          <w:b/>
          <w:sz w:val="22"/>
          <w:szCs w:val="22"/>
        </w:rPr>
      </w:pPr>
      <w:r w:rsidRPr="0039207F">
        <w:rPr>
          <w:rFonts w:ascii="Arial" w:hAnsi="Arial" w:cs="Arial"/>
          <w:b/>
          <w:sz w:val="22"/>
          <w:szCs w:val="22"/>
        </w:rPr>
        <w:t>Introduction - Locating the Research</w:t>
      </w:r>
    </w:p>
    <w:p w14:paraId="4E0ED075" w14:textId="77777777" w:rsidR="0079144B" w:rsidRPr="0039207F" w:rsidRDefault="0079144B" w:rsidP="0079144B">
      <w:pPr>
        <w:spacing w:line="360" w:lineRule="auto"/>
        <w:rPr>
          <w:rFonts w:ascii="Arial" w:hAnsi="Arial" w:cs="Arial"/>
          <w:b/>
          <w:sz w:val="22"/>
          <w:szCs w:val="22"/>
        </w:rPr>
      </w:pPr>
    </w:p>
    <w:p w14:paraId="30794C6A" w14:textId="7AD63A9B" w:rsidR="003D1BA3" w:rsidRPr="009E2A5A" w:rsidRDefault="003D1BA3" w:rsidP="009E2A5A">
      <w:pPr>
        <w:pStyle w:val="Heading2"/>
      </w:pPr>
      <w:r w:rsidRPr="009E2A5A">
        <w:t xml:space="preserve">Introduction </w:t>
      </w:r>
    </w:p>
    <w:p w14:paraId="50144438" w14:textId="67D63635" w:rsidR="001C1891" w:rsidRPr="0039207F" w:rsidRDefault="0079144B" w:rsidP="003D1BA3">
      <w:pPr>
        <w:spacing w:line="360" w:lineRule="auto"/>
        <w:rPr>
          <w:rFonts w:ascii="Arial" w:hAnsi="Arial" w:cs="Arial"/>
          <w:sz w:val="22"/>
          <w:szCs w:val="22"/>
        </w:rPr>
      </w:pPr>
      <w:r w:rsidRPr="0039207F">
        <w:rPr>
          <w:rFonts w:ascii="Arial" w:hAnsi="Arial" w:cs="Arial"/>
          <w:sz w:val="22"/>
          <w:szCs w:val="22"/>
        </w:rPr>
        <w:t>My practice as a church communication</w:t>
      </w:r>
      <w:r w:rsidR="00435825" w:rsidRPr="0039207F">
        <w:rPr>
          <w:rFonts w:ascii="Arial" w:hAnsi="Arial" w:cs="Arial"/>
          <w:sz w:val="22"/>
          <w:szCs w:val="22"/>
        </w:rPr>
        <w:t>s</w:t>
      </w:r>
      <w:r w:rsidRPr="0039207F">
        <w:rPr>
          <w:rFonts w:ascii="Arial" w:hAnsi="Arial" w:cs="Arial"/>
          <w:sz w:val="22"/>
          <w:szCs w:val="22"/>
        </w:rPr>
        <w:t xml:space="preserve"> advisor </w:t>
      </w:r>
      <w:r w:rsidR="00435825" w:rsidRPr="0039207F">
        <w:rPr>
          <w:rFonts w:ascii="Arial" w:hAnsi="Arial" w:cs="Arial"/>
          <w:sz w:val="22"/>
          <w:szCs w:val="22"/>
        </w:rPr>
        <w:t>(</w:t>
      </w:r>
      <w:r w:rsidR="00880825" w:rsidRPr="0039207F">
        <w:rPr>
          <w:rFonts w:ascii="Arial" w:hAnsi="Arial" w:cs="Arial"/>
          <w:sz w:val="22"/>
          <w:szCs w:val="22"/>
        </w:rPr>
        <w:t xml:space="preserve">since 2010) </w:t>
      </w:r>
      <w:r w:rsidRPr="0039207F">
        <w:rPr>
          <w:rFonts w:ascii="Arial" w:hAnsi="Arial" w:cs="Arial"/>
          <w:sz w:val="22"/>
          <w:szCs w:val="22"/>
        </w:rPr>
        <w:t xml:space="preserve">began to feel more and more ‘at odds’ with </w:t>
      </w:r>
      <w:r w:rsidR="00435825" w:rsidRPr="0039207F">
        <w:rPr>
          <w:rFonts w:ascii="Arial" w:hAnsi="Arial" w:cs="Arial"/>
          <w:sz w:val="22"/>
          <w:szCs w:val="22"/>
        </w:rPr>
        <w:t xml:space="preserve">what in my context was known as </w:t>
      </w:r>
      <w:r w:rsidRPr="0039207F">
        <w:rPr>
          <w:rFonts w:ascii="Arial" w:hAnsi="Arial" w:cs="Arial"/>
          <w:sz w:val="22"/>
          <w:szCs w:val="22"/>
        </w:rPr>
        <w:t xml:space="preserve">the public square. The tension in my practice was because faith-based discourse was largely sealed off from society in a social vacuum. This chapter outlines how I construct a cohesive argument for a new understanding of the public square as a church communications advisor. The research, and formation of the research question, emerged from an ongoing trend in my practice as a communications advisor for the Anglican Church in Aotearoa New Zealand and Polynesia. It appeared to me that the institutional church had lost its voice in the public square; the public square I experienced was focused on borders that were about difference rather than communication. The identification of the trend prompted me to ask why this was happening and its significance for my practice as a church communications advisor. </w:t>
      </w:r>
    </w:p>
    <w:p w14:paraId="2EC2FCB7" w14:textId="77777777" w:rsidR="001C1891" w:rsidRPr="0039207F" w:rsidRDefault="001C1891" w:rsidP="003D1BA3">
      <w:pPr>
        <w:spacing w:line="360" w:lineRule="auto"/>
        <w:rPr>
          <w:rFonts w:ascii="Arial" w:hAnsi="Arial" w:cs="Arial"/>
          <w:sz w:val="22"/>
          <w:szCs w:val="22"/>
        </w:rPr>
      </w:pPr>
    </w:p>
    <w:p w14:paraId="62621A4F" w14:textId="6A399067" w:rsidR="0079144B" w:rsidRPr="0039207F" w:rsidRDefault="0079144B" w:rsidP="003D1BA3">
      <w:pPr>
        <w:spacing w:line="360" w:lineRule="auto"/>
        <w:rPr>
          <w:rFonts w:ascii="Arial" w:hAnsi="Arial" w:cs="Arial"/>
          <w:b/>
          <w:sz w:val="22"/>
          <w:szCs w:val="22"/>
        </w:rPr>
      </w:pPr>
      <w:r w:rsidRPr="0039207F">
        <w:rPr>
          <w:rFonts w:ascii="Arial" w:hAnsi="Arial" w:cs="Arial"/>
          <w:sz w:val="22"/>
          <w:szCs w:val="22"/>
        </w:rPr>
        <w:t>Th</w:t>
      </w:r>
      <w:r w:rsidR="007B4DDF" w:rsidRPr="0039207F">
        <w:rPr>
          <w:rFonts w:ascii="Arial" w:hAnsi="Arial" w:cs="Arial"/>
          <w:sz w:val="22"/>
          <w:szCs w:val="22"/>
        </w:rPr>
        <w:t>is</w:t>
      </w:r>
      <w:r w:rsidRPr="0039207F">
        <w:rPr>
          <w:rFonts w:ascii="Arial" w:hAnsi="Arial" w:cs="Arial"/>
          <w:sz w:val="22"/>
          <w:szCs w:val="22"/>
        </w:rPr>
        <w:t xml:space="preserve"> chapter presents the scope of the research and the formation of the research question. There is consideration of the genesis of the research, the relevant knowledge and methods </w:t>
      </w:r>
      <w:r w:rsidR="00435825" w:rsidRPr="0039207F">
        <w:rPr>
          <w:rFonts w:ascii="Arial" w:hAnsi="Arial" w:cs="Arial"/>
          <w:sz w:val="22"/>
          <w:szCs w:val="22"/>
        </w:rPr>
        <w:t xml:space="preserve">needed </w:t>
      </w:r>
      <w:r w:rsidRPr="0039207F">
        <w:rPr>
          <w:rFonts w:ascii="Arial" w:hAnsi="Arial" w:cs="Arial"/>
          <w:sz w:val="22"/>
          <w:szCs w:val="22"/>
        </w:rPr>
        <w:t>to answer the research question, how that knowledge was gathered and analysed, and how the factual, interpretive, and conceptual conclusions were drawn. The thesis, by addressing the research question, contributes to knowledge, and contributes to both my practice and my professional community.</w:t>
      </w:r>
      <w:r w:rsidR="00880825" w:rsidRPr="0039207F">
        <w:rPr>
          <w:rFonts w:ascii="Arial" w:hAnsi="Arial" w:cs="Arial"/>
          <w:sz w:val="22"/>
          <w:szCs w:val="22"/>
        </w:rPr>
        <w:t xml:space="preserve"> In this thesis I use the word church to refer to an </w:t>
      </w:r>
      <w:r w:rsidR="00280049">
        <w:rPr>
          <w:rFonts w:ascii="Arial" w:hAnsi="Arial" w:cs="Arial"/>
          <w:sz w:val="22"/>
          <w:szCs w:val="22"/>
        </w:rPr>
        <w:t xml:space="preserve">institution and </w:t>
      </w:r>
      <w:r w:rsidR="00880825" w:rsidRPr="0039207F">
        <w:rPr>
          <w:rFonts w:ascii="Arial" w:hAnsi="Arial" w:cs="Arial"/>
          <w:sz w:val="22"/>
          <w:szCs w:val="22"/>
        </w:rPr>
        <w:t xml:space="preserve">organisation as part of a diocesan structure. </w:t>
      </w:r>
    </w:p>
    <w:p w14:paraId="68983950" w14:textId="40E387B0" w:rsidR="0079144B" w:rsidRPr="009E2A5A" w:rsidRDefault="0079144B" w:rsidP="009E2A5A">
      <w:pPr>
        <w:pStyle w:val="Heading2"/>
      </w:pPr>
      <w:r w:rsidRPr="0039207F">
        <w:br/>
      </w:r>
      <w:r w:rsidR="003D1BA3" w:rsidRPr="009E2A5A">
        <w:t xml:space="preserve">1.1 </w:t>
      </w:r>
      <w:r w:rsidRPr="009E2A5A">
        <w:t xml:space="preserve">The Genesis of the Research </w:t>
      </w:r>
    </w:p>
    <w:p w14:paraId="315B4BFD" w14:textId="5305309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starting point for this research was my experience as a communications practitioner</w:t>
      </w:r>
      <w:r w:rsidR="004F2327" w:rsidRPr="0039207F">
        <w:rPr>
          <w:rFonts w:ascii="Arial" w:hAnsi="Arial" w:cs="Arial"/>
          <w:sz w:val="22"/>
          <w:szCs w:val="22"/>
        </w:rPr>
        <w:t xml:space="preserve">. </w:t>
      </w:r>
      <w:r w:rsidRPr="0039207F">
        <w:rPr>
          <w:rFonts w:ascii="Arial" w:hAnsi="Arial" w:cs="Arial"/>
          <w:sz w:val="22"/>
          <w:szCs w:val="22"/>
        </w:rPr>
        <w:t>My personal narrative is</w:t>
      </w:r>
      <w:r w:rsidR="007B4DDF" w:rsidRPr="0039207F">
        <w:rPr>
          <w:rFonts w:ascii="Arial" w:hAnsi="Arial" w:cs="Arial"/>
          <w:sz w:val="22"/>
          <w:szCs w:val="22"/>
        </w:rPr>
        <w:t>,</w:t>
      </w:r>
      <w:r w:rsidRPr="0039207F">
        <w:rPr>
          <w:rFonts w:ascii="Arial" w:hAnsi="Arial" w:cs="Arial"/>
          <w:sz w:val="22"/>
          <w:szCs w:val="22"/>
        </w:rPr>
        <w:t xml:space="preserve"> therefore</w:t>
      </w:r>
      <w:r w:rsidR="007B4DDF" w:rsidRPr="0039207F">
        <w:rPr>
          <w:rFonts w:ascii="Arial" w:hAnsi="Arial" w:cs="Arial"/>
          <w:sz w:val="22"/>
          <w:szCs w:val="22"/>
        </w:rPr>
        <w:t>,</w:t>
      </w:r>
      <w:r w:rsidRPr="0039207F">
        <w:rPr>
          <w:rFonts w:ascii="Arial" w:hAnsi="Arial" w:cs="Arial"/>
          <w:sz w:val="22"/>
          <w:szCs w:val="22"/>
        </w:rPr>
        <w:t xml:space="preserve"> an important part of the research. I was a broadcaster, communications advisor, and priest – a unique position from which to </w:t>
      </w:r>
      <w:r w:rsidR="001C1891" w:rsidRPr="0039207F">
        <w:rPr>
          <w:rFonts w:ascii="Arial" w:hAnsi="Arial" w:cs="Arial"/>
          <w:sz w:val="22"/>
          <w:szCs w:val="22"/>
        </w:rPr>
        <w:t xml:space="preserve">conduct </w:t>
      </w:r>
      <w:r w:rsidRPr="0039207F">
        <w:rPr>
          <w:rFonts w:ascii="Arial" w:hAnsi="Arial" w:cs="Arial"/>
          <w:sz w:val="22"/>
          <w:szCs w:val="22"/>
        </w:rPr>
        <w:t xml:space="preserve">this research. In the </w:t>
      </w:r>
      <w:r w:rsidR="001C1891" w:rsidRPr="0039207F">
        <w:rPr>
          <w:rFonts w:ascii="Arial" w:hAnsi="Arial" w:cs="Arial"/>
          <w:sz w:val="22"/>
          <w:szCs w:val="22"/>
        </w:rPr>
        <w:t xml:space="preserve">news </w:t>
      </w:r>
      <w:r w:rsidRPr="0039207F">
        <w:rPr>
          <w:rFonts w:ascii="Arial" w:hAnsi="Arial" w:cs="Arial"/>
          <w:sz w:val="22"/>
          <w:szCs w:val="22"/>
        </w:rPr>
        <w:t xml:space="preserve">media I was a journalist, a newsreader on radio and television, and a national radio talkback host. I worked in communications for New Zealand Police, and I was a priest and communications advisor in the church. </w:t>
      </w:r>
      <w:r w:rsidR="004F2327" w:rsidRPr="0039207F">
        <w:rPr>
          <w:rFonts w:ascii="Arial" w:hAnsi="Arial" w:cs="Arial"/>
          <w:sz w:val="22"/>
          <w:szCs w:val="22"/>
        </w:rPr>
        <w:t xml:space="preserve">There was </w:t>
      </w:r>
      <w:r w:rsidRPr="0039207F">
        <w:rPr>
          <w:rFonts w:ascii="Arial" w:hAnsi="Arial" w:cs="Arial"/>
          <w:sz w:val="22"/>
          <w:szCs w:val="22"/>
        </w:rPr>
        <w:t xml:space="preserve">experience of communications in the </w:t>
      </w:r>
      <w:r w:rsidR="00435825" w:rsidRPr="0039207F">
        <w:rPr>
          <w:rFonts w:ascii="Arial" w:hAnsi="Arial" w:cs="Arial"/>
          <w:sz w:val="22"/>
          <w:szCs w:val="22"/>
        </w:rPr>
        <w:t xml:space="preserve">global </w:t>
      </w:r>
      <w:r w:rsidRPr="0039207F">
        <w:rPr>
          <w:rFonts w:ascii="Arial" w:hAnsi="Arial" w:cs="Arial"/>
          <w:sz w:val="22"/>
          <w:szCs w:val="22"/>
        </w:rPr>
        <w:t>Anglican Communion.</w:t>
      </w:r>
      <w:r w:rsidR="007B4DDF" w:rsidRPr="0039207F">
        <w:rPr>
          <w:rFonts w:ascii="Arial" w:hAnsi="Arial" w:cs="Arial"/>
          <w:sz w:val="22"/>
          <w:szCs w:val="22"/>
        </w:rPr>
        <w:t xml:space="preserve"> </w:t>
      </w:r>
    </w:p>
    <w:p w14:paraId="50D993B7" w14:textId="77777777" w:rsidR="00880825" w:rsidRPr="0039207F" w:rsidRDefault="00880825" w:rsidP="0079144B">
      <w:pPr>
        <w:spacing w:line="360" w:lineRule="auto"/>
        <w:rPr>
          <w:rFonts w:ascii="Arial" w:hAnsi="Arial" w:cs="Arial"/>
          <w:sz w:val="22"/>
          <w:szCs w:val="22"/>
        </w:rPr>
      </w:pPr>
    </w:p>
    <w:p w14:paraId="167EF5F0" w14:textId="082A1F7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In the role of communications advisor for the </w:t>
      </w:r>
      <w:r w:rsidR="00724D68" w:rsidRPr="0039207F">
        <w:rPr>
          <w:rFonts w:ascii="Arial" w:hAnsi="Arial" w:cs="Arial"/>
          <w:sz w:val="22"/>
          <w:szCs w:val="22"/>
        </w:rPr>
        <w:t xml:space="preserve">Anglican </w:t>
      </w:r>
      <w:r w:rsidR="001821A0" w:rsidRPr="0039207F">
        <w:rPr>
          <w:rFonts w:ascii="Arial" w:hAnsi="Arial" w:cs="Arial"/>
          <w:sz w:val="22"/>
          <w:szCs w:val="22"/>
        </w:rPr>
        <w:t>C</w:t>
      </w:r>
      <w:r w:rsidRPr="0039207F">
        <w:rPr>
          <w:rFonts w:ascii="Arial" w:hAnsi="Arial" w:cs="Arial"/>
          <w:sz w:val="22"/>
          <w:szCs w:val="22"/>
        </w:rPr>
        <w:t xml:space="preserve">hurch I managed </w:t>
      </w:r>
      <w:r w:rsidR="00F41581" w:rsidRPr="0039207F">
        <w:rPr>
          <w:rFonts w:ascii="Arial" w:hAnsi="Arial" w:cs="Arial"/>
          <w:sz w:val="22"/>
          <w:szCs w:val="22"/>
        </w:rPr>
        <w:t>e</w:t>
      </w:r>
      <w:r w:rsidRPr="0039207F">
        <w:rPr>
          <w:rFonts w:ascii="Arial" w:hAnsi="Arial" w:cs="Arial"/>
          <w:sz w:val="22"/>
          <w:szCs w:val="22"/>
        </w:rPr>
        <w:t>nquiries from reporters</w:t>
      </w:r>
      <w:r w:rsidR="001C1891" w:rsidRPr="0039207F">
        <w:rPr>
          <w:rFonts w:ascii="Arial" w:hAnsi="Arial" w:cs="Arial"/>
          <w:sz w:val="22"/>
          <w:szCs w:val="22"/>
        </w:rPr>
        <w:t xml:space="preserve">. </w:t>
      </w:r>
      <w:r w:rsidRPr="0039207F">
        <w:rPr>
          <w:rFonts w:ascii="Arial" w:hAnsi="Arial" w:cs="Arial"/>
          <w:sz w:val="22"/>
          <w:szCs w:val="22"/>
        </w:rPr>
        <w:t xml:space="preserve">I advised leaders on possible responses and was a spokesperson for the </w:t>
      </w:r>
      <w:r w:rsidR="001821A0" w:rsidRPr="0039207F">
        <w:rPr>
          <w:rFonts w:ascii="Arial" w:hAnsi="Arial" w:cs="Arial"/>
          <w:sz w:val="22"/>
          <w:szCs w:val="22"/>
        </w:rPr>
        <w:t>C</w:t>
      </w:r>
      <w:r w:rsidRPr="0039207F">
        <w:rPr>
          <w:rFonts w:ascii="Arial" w:hAnsi="Arial" w:cs="Arial"/>
          <w:sz w:val="22"/>
          <w:szCs w:val="22"/>
        </w:rPr>
        <w:t xml:space="preserve">hurch. The role often required me to be a gatekeeper for the media </w:t>
      </w:r>
      <w:r w:rsidR="00C82F5B" w:rsidRPr="0039207F">
        <w:rPr>
          <w:rFonts w:ascii="Arial" w:hAnsi="Arial" w:cs="Arial"/>
          <w:sz w:val="22"/>
          <w:szCs w:val="22"/>
        </w:rPr>
        <w:t xml:space="preserve">which </w:t>
      </w:r>
      <w:r w:rsidRPr="0039207F">
        <w:rPr>
          <w:rFonts w:ascii="Arial" w:hAnsi="Arial" w:cs="Arial"/>
          <w:sz w:val="22"/>
          <w:szCs w:val="22"/>
        </w:rPr>
        <w:t xml:space="preserve">created a feeling of being </w:t>
      </w:r>
      <w:r w:rsidR="006C61CC" w:rsidRPr="0039207F">
        <w:rPr>
          <w:rFonts w:ascii="Arial" w:hAnsi="Arial" w:cs="Arial"/>
          <w:sz w:val="22"/>
          <w:szCs w:val="22"/>
        </w:rPr>
        <w:t>‘</w:t>
      </w:r>
      <w:r w:rsidRPr="0039207F">
        <w:rPr>
          <w:rFonts w:ascii="Arial" w:hAnsi="Arial" w:cs="Arial"/>
          <w:sz w:val="22"/>
          <w:szCs w:val="22"/>
        </w:rPr>
        <w:t>at odds</w:t>
      </w:r>
      <w:r w:rsidR="006C61CC" w:rsidRPr="0039207F">
        <w:rPr>
          <w:rFonts w:ascii="Arial" w:hAnsi="Arial" w:cs="Arial"/>
          <w:sz w:val="22"/>
          <w:szCs w:val="22"/>
        </w:rPr>
        <w:t>’</w:t>
      </w:r>
      <w:r w:rsidRPr="0039207F">
        <w:rPr>
          <w:rFonts w:ascii="Arial" w:hAnsi="Arial" w:cs="Arial"/>
          <w:sz w:val="22"/>
          <w:szCs w:val="22"/>
        </w:rPr>
        <w:t xml:space="preserve"> with the public square. I questioned whether there were shortcomings in my </w:t>
      </w:r>
      <w:r w:rsidRPr="0039207F">
        <w:rPr>
          <w:rFonts w:ascii="Arial" w:hAnsi="Arial" w:cs="Arial"/>
          <w:sz w:val="22"/>
          <w:szCs w:val="22"/>
        </w:rPr>
        <w:lastRenderedPageBreak/>
        <w:t xml:space="preserve">understanding and practice </w:t>
      </w:r>
      <w:r w:rsidR="00351AA8" w:rsidRPr="0039207F">
        <w:rPr>
          <w:rFonts w:ascii="Arial" w:hAnsi="Arial" w:cs="Arial"/>
          <w:sz w:val="22"/>
          <w:szCs w:val="22"/>
        </w:rPr>
        <w:t xml:space="preserve">which </w:t>
      </w:r>
      <w:r w:rsidRPr="0039207F">
        <w:rPr>
          <w:rFonts w:ascii="Arial" w:hAnsi="Arial" w:cs="Arial"/>
          <w:sz w:val="22"/>
          <w:szCs w:val="22"/>
        </w:rPr>
        <w:t xml:space="preserve">led to the tension I experienced and </w:t>
      </w:r>
      <w:r w:rsidR="00351AA8" w:rsidRPr="0039207F">
        <w:rPr>
          <w:rFonts w:ascii="Arial" w:hAnsi="Arial" w:cs="Arial"/>
          <w:sz w:val="22"/>
          <w:szCs w:val="22"/>
        </w:rPr>
        <w:t xml:space="preserve">which </w:t>
      </w:r>
      <w:r w:rsidRPr="0039207F">
        <w:rPr>
          <w:rFonts w:ascii="Arial" w:hAnsi="Arial" w:cs="Arial"/>
          <w:sz w:val="22"/>
          <w:szCs w:val="22"/>
        </w:rPr>
        <w:t xml:space="preserve">required further exploration. </w:t>
      </w:r>
    </w:p>
    <w:p w14:paraId="1FADC78A" w14:textId="77777777" w:rsidR="0079144B" w:rsidRPr="0039207F" w:rsidRDefault="0079144B" w:rsidP="0079144B">
      <w:pPr>
        <w:spacing w:line="360" w:lineRule="auto"/>
        <w:rPr>
          <w:rFonts w:ascii="Arial" w:hAnsi="Arial" w:cs="Arial"/>
          <w:sz w:val="22"/>
          <w:szCs w:val="22"/>
        </w:rPr>
      </w:pPr>
    </w:p>
    <w:p w14:paraId="68CCBA51" w14:textId="54263D32" w:rsidR="0079144B" w:rsidRPr="0039207F" w:rsidRDefault="000901DE" w:rsidP="0079144B">
      <w:pPr>
        <w:spacing w:line="360" w:lineRule="auto"/>
        <w:rPr>
          <w:rFonts w:ascii="Arial" w:hAnsi="Arial" w:cs="Arial"/>
          <w:sz w:val="22"/>
          <w:szCs w:val="22"/>
        </w:rPr>
      </w:pPr>
      <w:r w:rsidRPr="0039207F">
        <w:rPr>
          <w:rFonts w:ascii="Arial" w:hAnsi="Arial" w:cs="Arial"/>
          <w:sz w:val="22"/>
          <w:szCs w:val="22"/>
        </w:rPr>
        <w:t xml:space="preserve">I identified challenges for the </w:t>
      </w:r>
      <w:r w:rsidR="001821A0" w:rsidRPr="0039207F">
        <w:rPr>
          <w:rFonts w:ascii="Arial" w:hAnsi="Arial" w:cs="Arial"/>
          <w:sz w:val="22"/>
          <w:szCs w:val="22"/>
        </w:rPr>
        <w:t xml:space="preserve">Church </w:t>
      </w:r>
      <w:r w:rsidRPr="0039207F">
        <w:rPr>
          <w:rFonts w:ascii="Arial" w:hAnsi="Arial" w:cs="Arial"/>
          <w:sz w:val="22"/>
          <w:szCs w:val="22"/>
        </w:rPr>
        <w:t>in communicating in the public square</w:t>
      </w:r>
      <w:r w:rsidR="00993069" w:rsidRPr="0039207F">
        <w:rPr>
          <w:rFonts w:ascii="Arial" w:hAnsi="Arial" w:cs="Arial"/>
          <w:sz w:val="22"/>
          <w:szCs w:val="22"/>
        </w:rPr>
        <w:t xml:space="preserve">. An obvious challenge was the </w:t>
      </w:r>
      <w:r w:rsidR="001821A0" w:rsidRPr="0039207F">
        <w:rPr>
          <w:rFonts w:ascii="Arial" w:hAnsi="Arial" w:cs="Arial"/>
          <w:sz w:val="22"/>
          <w:szCs w:val="22"/>
        </w:rPr>
        <w:t xml:space="preserve">Church </w:t>
      </w:r>
      <w:r w:rsidR="00993069" w:rsidRPr="0039207F">
        <w:rPr>
          <w:rFonts w:ascii="Arial" w:hAnsi="Arial" w:cs="Arial"/>
          <w:sz w:val="22"/>
          <w:szCs w:val="22"/>
        </w:rPr>
        <w:t xml:space="preserve">showed a reluctance to communicate. I decided the research was to </w:t>
      </w:r>
      <w:r w:rsidRPr="0039207F">
        <w:rPr>
          <w:rFonts w:ascii="Arial" w:hAnsi="Arial" w:cs="Arial"/>
          <w:sz w:val="22"/>
          <w:szCs w:val="22"/>
        </w:rPr>
        <w:t>better understand the public square</w:t>
      </w:r>
      <w:r w:rsidR="00993069" w:rsidRPr="0039207F">
        <w:rPr>
          <w:rFonts w:ascii="Arial" w:hAnsi="Arial" w:cs="Arial"/>
          <w:sz w:val="22"/>
          <w:szCs w:val="22"/>
        </w:rPr>
        <w:t xml:space="preserve">. The reason for that is that I see </w:t>
      </w:r>
      <w:r w:rsidRPr="0039207F">
        <w:rPr>
          <w:rFonts w:ascii="Arial" w:hAnsi="Arial" w:cs="Arial"/>
          <w:sz w:val="22"/>
          <w:szCs w:val="22"/>
        </w:rPr>
        <w:t xml:space="preserve">the missional role of the </w:t>
      </w:r>
      <w:r w:rsidR="001821A0" w:rsidRPr="0039207F">
        <w:rPr>
          <w:rFonts w:ascii="Arial" w:hAnsi="Arial" w:cs="Arial"/>
          <w:sz w:val="22"/>
          <w:szCs w:val="22"/>
        </w:rPr>
        <w:t>C</w:t>
      </w:r>
      <w:r w:rsidRPr="0039207F">
        <w:rPr>
          <w:rFonts w:ascii="Arial" w:hAnsi="Arial" w:cs="Arial"/>
          <w:sz w:val="22"/>
          <w:szCs w:val="22"/>
        </w:rPr>
        <w:t>hurch as being a given that require</w:t>
      </w:r>
      <w:r w:rsidR="00993069" w:rsidRPr="0039207F">
        <w:rPr>
          <w:rFonts w:ascii="Arial" w:hAnsi="Arial" w:cs="Arial"/>
          <w:sz w:val="22"/>
          <w:szCs w:val="22"/>
        </w:rPr>
        <w:t>d</w:t>
      </w:r>
      <w:r w:rsidRPr="0039207F">
        <w:rPr>
          <w:rFonts w:ascii="Arial" w:hAnsi="Arial" w:cs="Arial"/>
          <w:sz w:val="22"/>
          <w:szCs w:val="22"/>
        </w:rPr>
        <w:t xml:space="preserve"> communication. </w:t>
      </w:r>
      <w:r w:rsidR="0079144B" w:rsidRPr="0039207F">
        <w:rPr>
          <w:rFonts w:ascii="Arial" w:hAnsi="Arial" w:cs="Arial"/>
          <w:sz w:val="22"/>
          <w:szCs w:val="22"/>
        </w:rPr>
        <w:t>An example of th</w:t>
      </w:r>
      <w:r w:rsidRPr="0039207F">
        <w:rPr>
          <w:rFonts w:ascii="Arial" w:hAnsi="Arial" w:cs="Arial"/>
          <w:sz w:val="22"/>
          <w:szCs w:val="22"/>
        </w:rPr>
        <w:t>e</w:t>
      </w:r>
      <w:r w:rsidR="0079144B" w:rsidRPr="0039207F">
        <w:rPr>
          <w:rFonts w:ascii="Arial" w:hAnsi="Arial" w:cs="Arial"/>
          <w:sz w:val="22"/>
          <w:szCs w:val="22"/>
        </w:rPr>
        <w:t xml:space="preserve"> tension</w:t>
      </w:r>
      <w:r w:rsidRPr="0039207F">
        <w:rPr>
          <w:rFonts w:ascii="Arial" w:hAnsi="Arial" w:cs="Arial"/>
          <w:sz w:val="22"/>
          <w:szCs w:val="22"/>
        </w:rPr>
        <w:t xml:space="preserve"> </w:t>
      </w:r>
      <w:r w:rsidR="00993069" w:rsidRPr="0039207F">
        <w:rPr>
          <w:rFonts w:ascii="Arial" w:hAnsi="Arial" w:cs="Arial"/>
          <w:sz w:val="22"/>
          <w:szCs w:val="22"/>
        </w:rPr>
        <w:t xml:space="preserve">and challenges </w:t>
      </w:r>
      <w:r w:rsidRPr="0039207F">
        <w:rPr>
          <w:rFonts w:ascii="Arial" w:hAnsi="Arial" w:cs="Arial"/>
          <w:sz w:val="22"/>
          <w:szCs w:val="22"/>
        </w:rPr>
        <w:t xml:space="preserve">I experienced </w:t>
      </w:r>
      <w:r w:rsidR="0079144B" w:rsidRPr="0039207F">
        <w:rPr>
          <w:rFonts w:ascii="Arial" w:hAnsi="Arial" w:cs="Arial"/>
          <w:sz w:val="22"/>
          <w:szCs w:val="22"/>
        </w:rPr>
        <w:t>is useful. When I was a reporter, and also a</w:t>
      </w:r>
      <w:r w:rsidR="00AE1354" w:rsidRPr="0039207F">
        <w:rPr>
          <w:rFonts w:ascii="Arial" w:hAnsi="Arial" w:cs="Arial"/>
          <w:sz w:val="22"/>
          <w:szCs w:val="22"/>
        </w:rPr>
        <w:t xml:space="preserve"> </w:t>
      </w:r>
      <w:r w:rsidR="0079144B" w:rsidRPr="0039207F">
        <w:rPr>
          <w:rFonts w:ascii="Arial" w:hAnsi="Arial" w:cs="Arial"/>
          <w:sz w:val="22"/>
          <w:szCs w:val="22"/>
        </w:rPr>
        <w:t xml:space="preserve">communications advisor, I experienced </w:t>
      </w:r>
      <w:r w:rsidR="001821A0" w:rsidRPr="0039207F">
        <w:rPr>
          <w:rFonts w:ascii="Arial" w:hAnsi="Arial" w:cs="Arial"/>
          <w:sz w:val="22"/>
          <w:szCs w:val="22"/>
        </w:rPr>
        <w:t>C</w:t>
      </w:r>
      <w:r w:rsidR="0079144B" w:rsidRPr="0039207F">
        <w:rPr>
          <w:rFonts w:ascii="Arial" w:hAnsi="Arial" w:cs="Arial"/>
          <w:sz w:val="22"/>
          <w:szCs w:val="22"/>
        </w:rPr>
        <w:t xml:space="preserve">hurch leaders refusing media interviews on topics such as shop trading hours. Such practices by the </w:t>
      </w:r>
      <w:r w:rsidR="001821A0" w:rsidRPr="0039207F">
        <w:rPr>
          <w:rFonts w:ascii="Arial" w:hAnsi="Arial" w:cs="Arial"/>
          <w:sz w:val="22"/>
          <w:szCs w:val="22"/>
        </w:rPr>
        <w:t>C</w:t>
      </w:r>
      <w:r w:rsidR="0079144B" w:rsidRPr="0039207F">
        <w:rPr>
          <w:rFonts w:ascii="Arial" w:hAnsi="Arial" w:cs="Arial"/>
          <w:sz w:val="22"/>
          <w:szCs w:val="22"/>
        </w:rPr>
        <w:t xml:space="preserve">hurch, with the media seen as the ‘other’ and social media as ‘risky’ effectively sealed off the </w:t>
      </w:r>
      <w:r w:rsidR="0040400E" w:rsidRPr="0039207F">
        <w:rPr>
          <w:rFonts w:ascii="Arial" w:hAnsi="Arial" w:cs="Arial"/>
          <w:sz w:val="22"/>
          <w:szCs w:val="22"/>
        </w:rPr>
        <w:t xml:space="preserve">voice of the </w:t>
      </w:r>
      <w:r w:rsidR="001821A0" w:rsidRPr="0039207F">
        <w:rPr>
          <w:rFonts w:ascii="Arial" w:hAnsi="Arial" w:cs="Arial"/>
          <w:sz w:val="22"/>
          <w:szCs w:val="22"/>
        </w:rPr>
        <w:t>C</w:t>
      </w:r>
      <w:r w:rsidR="0079144B" w:rsidRPr="0039207F">
        <w:rPr>
          <w:rFonts w:ascii="Arial" w:hAnsi="Arial" w:cs="Arial"/>
          <w:sz w:val="22"/>
          <w:szCs w:val="22"/>
        </w:rPr>
        <w:t xml:space="preserve">hurch </w:t>
      </w:r>
      <w:r w:rsidR="0040400E" w:rsidRPr="0039207F">
        <w:rPr>
          <w:rFonts w:ascii="Arial" w:hAnsi="Arial" w:cs="Arial"/>
          <w:sz w:val="22"/>
          <w:szCs w:val="22"/>
        </w:rPr>
        <w:t xml:space="preserve">as an organisation </w:t>
      </w:r>
      <w:r w:rsidR="0079144B" w:rsidRPr="0039207F">
        <w:rPr>
          <w:rFonts w:ascii="Arial" w:hAnsi="Arial" w:cs="Arial"/>
          <w:sz w:val="22"/>
          <w:szCs w:val="22"/>
        </w:rPr>
        <w:t xml:space="preserve">from society. There was a loss of voice rather than participation in public discourse. I call these </w:t>
      </w:r>
      <w:r w:rsidR="006C61CC" w:rsidRPr="0039207F">
        <w:rPr>
          <w:rFonts w:ascii="Arial" w:hAnsi="Arial" w:cs="Arial"/>
          <w:sz w:val="22"/>
          <w:szCs w:val="22"/>
        </w:rPr>
        <w:t>‘</w:t>
      </w:r>
      <w:r w:rsidR="0079144B" w:rsidRPr="0039207F">
        <w:rPr>
          <w:rFonts w:ascii="Arial" w:hAnsi="Arial" w:cs="Arial"/>
          <w:sz w:val="22"/>
          <w:szCs w:val="22"/>
        </w:rPr>
        <w:t>border experiences</w:t>
      </w:r>
      <w:r w:rsidR="006C61CC" w:rsidRPr="0039207F">
        <w:rPr>
          <w:rFonts w:ascii="Arial" w:hAnsi="Arial" w:cs="Arial"/>
          <w:sz w:val="22"/>
          <w:szCs w:val="22"/>
        </w:rPr>
        <w:t>'</w:t>
      </w:r>
      <w:r w:rsidR="0079144B" w:rsidRPr="0039207F">
        <w:rPr>
          <w:rFonts w:ascii="Arial" w:hAnsi="Arial" w:cs="Arial"/>
          <w:sz w:val="22"/>
          <w:szCs w:val="22"/>
        </w:rPr>
        <w:t xml:space="preserve"> when referring to my experience in this thesis</w:t>
      </w:r>
      <w:r w:rsidR="0044619B" w:rsidRPr="0039207F">
        <w:rPr>
          <w:rFonts w:ascii="Arial" w:hAnsi="Arial" w:cs="Arial"/>
          <w:sz w:val="22"/>
          <w:szCs w:val="22"/>
        </w:rPr>
        <w:t xml:space="preserve"> (see 3.2 for my understanding of borders)</w:t>
      </w:r>
      <w:r w:rsidR="0079144B" w:rsidRPr="0039207F">
        <w:rPr>
          <w:rFonts w:ascii="Arial" w:hAnsi="Arial" w:cs="Arial"/>
          <w:sz w:val="22"/>
          <w:szCs w:val="22"/>
        </w:rPr>
        <w:t>. The border marks out territory where there are certain assumptions, expectations and practices. The border experiences in my practice confined faith largely to within the church walls.</w:t>
      </w:r>
    </w:p>
    <w:p w14:paraId="1114B6AE" w14:textId="77777777" w:rsidR="0079144B" w:rsidRPr="0039207F" w:rsidRDefault="0079144B" w:rsidP="0079144B">
      <w:pPr>
        <w:spacing w:line="360" w:lineRule="auto"/>
        <w:rPr>
          <w:rFonts w:ascii="Arial" w:hAnsi="Arial" w:cs="Arial"/>
          <w:sz w:val="22"/>
          <w:szCs w:val="22"/>
        </w:rPr>
      </w:pPr>
    </w:p>
    <w:p w14:paraId="62B0F159" w14:textId="26BA8E9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understanding and practice of the public square was focused on the concept of borders in terms of structures and relationships. There was a tension I sought to better understand between two cultures of communication. The communication-based culture of wider society with visible practices such as the use of digital technology</w:t>
      </w:r>
      <w:r w:rsidR="00FB4B07">
        <w:rPr>
          <w:rFonts w:ascii="Arial" w:hAnsi="Arial" w:cs="Arial"/>
          <w:sz w:val="22"/>
          <w:szCs w:val="22"/>
        </w:rPr>
        <w:t>,</w:t>
      </w:r>
      <w:r w:rsidRPr="0039207F">
        <w:rPr>
          <w:rFonts w:ascii="Arial" w:hAnsi="Arial" w:cs="Arial"/>
          <w:sz w:val="22"/>
          <w:szCs w:val="22"/>
        </w:rPr>
        <w:t xml:space="preserve"> and the </w:t>
      </w:r>
      <w:r w:rsidR="001821A0" w:rsidRPr="0039207F">
        <w:rPr>
          <w:rFonts w:ascii="Arial" w:hAnsi="Arial" w:cs="Arial"/>
          <w:sz w:val="22"/>
          <w:szCs w:val="22"/>
        </w:rPr>
        <w:t>C</w:t>
      </w:r>
      <w:r w:rsidR="0097305E" w:rsidRPr="0039207F">
        <w:rPr>
          <w:rFonts w:ascii="Arial" w:hAnsi="Arial" w:cs="Arial"/>
          <w:sz w:val="22"/>
          <w:szCs w:val="22"/>
        </w:rPr>
        <w:t xml:space="preserve">hurch </w:t>
      </w:r>
      <w:r w:rsidR="00872435">
        <w:rPr>
          <w:rFonts w:ascii="Arial" w:hAnsi="Arial" w:cs="Arial"/>
          <w:sz w:val="22"/>
          <w:szCs w:val="22"/>
        </w:rPr>
        <w:t xml:space="preserve">culture </w:t>
      </w:r>
      <w:r w:rsidR="0097305E" w:rsidRPr="0039207F">
        <w:rPr>
          <w:rFonts w:ascii="Arial" w:hAnsi="Arial" w:cs="Arial"/>
          <w:sz w:val="22"/>
          <w:szCs w:val="22"/>
        </w:rPr>
        <w:t xml:space="preserve">that was largely isolated from such practices. </w:t>
      </w:r>
      <w:r w:rsidRPr="0039207F">
        <w:rPr>
          <w:rFonts w:ascii="Arial" w:hAnsi="Arial" w:cs="Arial"/>
          <w:sz w:val="22"/>
          <w:szCs w:val="22"/>
        </w:rPr>
        <w:t xml:space="preserve">A second tension, for which I sought better understanding, was between the operant and espoused theology of the </w:t>
      </w:r>
      <w:r w:rsidR="001821A0" w:rsidRPr="0039207F">
        <w:rPr>
          <w:rFonts w:ascii="Arial" w:hAnsi="Arial" w:cs="Arial"/>
          <w:sz w:val="22"/>
          <w:szCs w:val="22"/>
        </w:rPr>
        <w:t>C</w:t>
      </w:r>
      <w:r w:rsidRPr="0039207F">
        <w:rPr>
          <w:rFonts w:ascii="Arial" w:hAnsi="Arial" w:cs="Arial"/>
          <w:sz w:val="22"/>
          <w:szCs w:val="22"/>
        </w:rPr>
        <w:t xml:space="preserve">hurch. The Anglican Communion described communication as being at the heart and identity of the calling of all Christians (Anglican Consultative Council, 2012). My experience was that the </w:t>
      </w:r>
      <w:r w:rsidR="001D2E9C" w:rsidRPr="0039207F">
        <w:rPr>
          <w:rFonts w:ascii="Arial" w:hAnsi="Arial" w:cs="Arial"/>
          <w:sz w:val="22"/>
          <w:szCs w:val="22"/>
        </w:rPr>
        <w:t>C</w:t>
      </w:r>
      <w:r w:rsidRPr="0039207F">
        <w:rPr>
          <w:rFonts w:ascii="Arial" w:hAnsi="Arial" w:cs="Arial"/>
          <w:sz w:val="22"/>
          <w:szCs w:val="22"/>
        </w:rPr>
        <w:t>hurch distanced itself from such a role</w:t>
      </w:r>
      <w:r w:rsidR="0097305E" w:rsidRPr="0039207F">
        <w:rPr>
          <w:rFonts w:ascii="Arial" w:hAnsi="Arial" w:cs="Arial"/>
          <w:sz w:val="22"/>
          <w:szCs w:val="22"/>
        </w:rPr>
        <w:t xml:space="preserve">. It had largely lost its voice. </w:t>
      </w:r>
    </w:p>
    <w:p w14:paraId="3927CFC1" w14:textId="77777777" w:rsidR="0079144B" w:rsidRPr="0039207F" w:rsidRDefault="0079144B" w:rsidP="0079144B">
      <w:pPr>
        <w:spacing w:line="360" w:lineRule="auto"/>
        <w:rPr>
          <w:rFonts w:ascii="Arial" w:hAnsi="Arial" w:cs="Arial"/>
          <w:sz w:val="22"/>
          <w:szCs w:val="22"/>
        </w:rPr>
      </w:pPr>
    </w:p>
    <w:p w14:paraId="2BB476B8" w14:textId="77777777" w:rsidR="009E2A5A" w:rsidRDefault="0097305E" w:rsidP="0079144B">
      <w:pPr>
        <w:spacing w:line="360" w:lineRule="auto"/>
        <w:rPr>
          <w:rFonts w:ascii="Arial" w:hAnsi="Arial" w:cs="Arial"/>
          <w:sz w:val="22"/>
          <w:szCs w:val="22"/>
        </w:rPr>
      </w:pPr>
      <w:r w:rsidRPr="0039207F">
        <w:rPr>
          <w:rFonts w:ascii="Arial" w:hAnsi="Arial" w:cs="Arial"/>
          <w:sz w:val="22"/>
          <w:szCs w:val="22"/>
        </w:rPr>
        <w:t xml:space="preserve">Practical theology was used to form the research question. </w:t>
      </w:r>
      <w:r w:rsidR="006C61CC" w:rsidRPr="0039207F">
        <w:rPr>
          <w:rFonts w:ascii="Arial" w:hAnsi="Arial" w:cs="Arial"/>
          <w:sz w:val="22"/>
          <w:szCs w:val="22"/>
        </w:rPr>
        <w:t xml:space="preserve">Veling (2005, p.25) describes practical theology as ‘reading the signs of the times’. </w:t>
      </w:r>
      <w:r w:rsidR="0079144B" w:rsidRPr="0039207F">
        <w:rPr>
          <w:rFonts w:ascii="Arial" w:hAnsi="Arial" w:cs="Arial"/>
          <w:sz w:val="22"/>
          <w:szCs w:val="22"/>
        </w:rPr>
        <w:t xml:space="preserve">The writing of the Stage One papers in the professional doctorate, and attending conferences on practical theology, helped me form the research question. </w:t>
      </w:r>
      <w:r w:rsidR="0044619B" w:rsidRPr="0039207F">
        <w:rPr>
          <w:rFonts w:ascii="Arial" w:hAnsi="Arial" w:cs="Arial"/>
          <w:sz w:val="22"/>
          <w:szCs w:val="22"/>
        </w:rPr>
        <w:t xml:space="preserve">The </w:t>
      </w:r>
      <w:r w:rsidR="0079144B" w:rsidRPr="0039207F">
        <w:rPr>
          <w:rFonts w:ascii="Arial" w:hAnsi="Arial" w:cs="Arial"/>
          <w:sz w:val="22"/>
          <w:szCs w:val="22"/>
        </w:rPr>
        <w:t xml:space="preserve">Stage One papers focused on my experience of a border between the </w:t>
      </w:r>
      <w:r w:rsidR="001D2E9C" w:rsidRPr="0039207F">
        <w:rPr>
          <w:rFonts w:ascii="Arial" w:hAnsi="Arial" w:cs="Arial"/>
          <w:sz w:val="22"/>
          <w:szCs w:val="22"/>
        </w:rPr>
        <w:t>C</w:t>
      </w:r>
      <w:r w:rsidR="0079144B" w:rsidRPr="0039207F">
        <w:rPr>
          <w:rFonts w:ascii="Arial" w:hAnsi="Arial" w:cs="Arial"/>
          <w:sz w:val="22"/>
          <w:szCs w:val="22"/>
        </w:rPr>
        <w:t xml:space="preserve">hurch and the public square that led to what I called a separatist approach. </w:t>
      </w:r>
      <w:r w:rsidR="006C61CC" w:rsidRPr="0039207F">
        <w:rPr>
          <w:rFonts w:ascii="Arial" w:hAnsi="Arial" w:cs="Arial"/>
          <w:sz w:val="22"/>
          <w:szCs w:val="22"/>
        </w:rPr>
        <w:t xml:space="preserve">I also used the writing of Tracy and Williams. </w:t>
      </w:r>
      <w:r w:rsidR="0079144B" w:rsidRPr="0039207F">
        <w:rPr>
          <w:rFonts w:ascii="Arial" w:hAnsi="Arial" w:cs="Arial"/>
          <w:sz w:val="22"/>
          <w:szCs w:val="22"/>
        </w:rPr>
        <w:t xml:space="preserve">My writing (Rhodes, 2015, </w:t>
      </w:r>
      <w:r w:rsidR="001D2E9C" w:rsidRPr="0039207F">
        <w:rPr>
          <w:rFonts w:ascii="Arial" w:hAnsi="Arial" w:cs="Arial"/>
          <w:sz w:val="22"/>
          <w:szCs w:val="22"/>
        </w:rPr>
        <w:t>p.</w:t>
      </w:r>
      <w:r w:rsidR="0079144B" w:rsidRPr="0039207F">
        <w:rPr>
          <w:rFonts w:ascii="Arial" w:hAnsi="Arial" w:cs="Arial"/>
          <w:sz w:val="22"/>
          <w:szCs w:val="22"/>
        </w:rPr>
        <w:t xml:space="preserve">17) suggested a border of confusion and miscommunication that I wanted to better understand. </w:t>
      </w:r>
      <w:r w:rsidR="004F2327" w:rsidRPr="0039207F">
        <w:rPr>
          <w:rFonts w:ascii="Arial" w:hAnsi="Arial" w:cs="Arial"/>
          <w:sz w:val="22"/>
          <w:szCs w:val="22"/>
        </w:rPr>
        <w:t>P</w:t>
      </w:r>
      <w:r w:rsidR="0079144B" w:rsidRPr="0039207F">
        <w:rPr>
          <w:rFonts w:ascii="Arial" w:hAnsi="Arial" w:cs="Arial"/>
          <w:sz w:val="22"/>
          <w:szCs w:val="22"/>
        </w:rPr>
        <w:t xml:space="preserve">ractical </w:t>
      </w:r>
      <w:r w:rsidR="004F2327" w:rsidRPr="0039207F">
        <w:rPr>
          <w:rFonts w:ascii="Arial" w:hAnsi="Arial" w:cs="Arial"/>
          <w:sz w:val="22"/>
          <w:szCs w:val="22"/>
        </w:rPr>
        <w:t xml:space="preserve">theology </w:t>
      </w:r>
      <w:r w:rsidR="0079144B" w:rsidRPr="0039207F">
        <w:rPr>
          <w:rFonts w:ascii="Arial" w:hAnsi="Arial" w:cs="Arial"/>
          <w:sz w:val="22"/>
          <w:szCs w:val="22"/>
        </w:rPr>
        <w:t>provide</w:t>
      </w:r>
      <w:r w:rsidRPr="0039207F">
        <w:rPr>
          <w:rFonts w:ascii="Arial" w:hAnsi="Arial" w:cs="Arial"/>
          <w:sz w:val="22"/>
          <w:szCs w:val="22"/>
        </w:rPr>
        <w:t>d</w:t>
      </w:r>
      <w:r w:rsidR="0079144B" w:rsidRPr="0039207F">
        <w:rPr>
          <w:rFonts w:ascii="Arial" w:hAnsi="Arial" w:cs="Arial"/>
          <w:sz w:val="22"/>
          <w:szCs w:val="22"/>
        </w:rPr>
        <w:t xml:space="preserve"> pathways to better</w:t>
      </w:r>
      <w:r w:rsidR="004F2327" w:rsidRPr="0039207F">
        <w:rPr>
          <w:rFonts w:ascii="Arial" w:hAnsi="Arial" w:cs="Arial"/>
          <w:sz w:val="22"/>
          <w:szCs w:val="22"/>
        </w:rPr>
        <w:t xml:space="preserve"> </w:t>
      </w:r>
      <w:r w:rsidR="0079144B" w:rsidRPr="0039207F">
        <w:rPr>
          <w:rFonts w:ascii="Arial" w:hAnsi="Arial" w:cs="Arial"/>
          <w:sz w:val="22"/>
          <w:szCs w:val="22"/>
        </w:rPr>
        <w:t>understand the presenting issues in my professional practice</w:t>
      </w:r>
      <w:r w:rsidR="004F2327" w:rsidRPr="0039207F">
        <w:rPr>
          <w:rFonts w:ascii="Arial" w:hAnsi="Arial" w:cs="Arial"/>
          <w:sz w:val="22"/>
          <w:szCs w:val="22"/>
        </w:rPr>
        <w:t>.</w:t>
      </w:r>
    </w:p>
    <w:p w14:paraId="52855603" w14:textId="453B3FD1" w:rsidR="00EF65A1" w:rsidRPr="009E2A5A" w:rsidRDefault="003D1BA3" w:rsidP="0079144B">
      <w:pPr>
        <w:spacing w:line="360" w:lineRule="auto"/>
      </w:pPr>
      <w:r w:rsidRPr="009E2A5A">
        <w:rPr>
          <w:rStyle w:val="Heading2Char"/>
        </w:rPr>
        <w:lastRenderedPageBreak/>
        <w:t xml:space="preserve">1.2 </w:t>
      </w:r>
      <w:r w:rsidR="00F30B9E" w:rsidRPr="009E2A5A">
        <w:rPr>
          <w:rStyle w:val="Heading2Char"/>
        </w:rPr>
        <w:t xml:space="preserve">Two Contexts </w:t>
      </w:r>
      <w:r w:rsidR="00617A73" w:rsidRPr="0039207F">
        <w:rPr>
          <w:rFonts w:ascii="Arial" w:hAnsi="Arial" w:cs="Arial"/>
          <w:sz w:val="22"/>
          <w:szCs w:val="22"/>
        </w:rPr>
        <w:br/>
      </w:r>
      <w:r w:rsidR="00EF65A1" w:rsidRPr="0039207F">
        <w:rPr>
          <w:rFonts w:ascii="Arial" w:hAnsi="Arial" w:cs="Arial"/>
          <w:sz w:val="22"/>
          <w:szCs w:val="22"/>
        </w:rPr>
        <w:t xml:space="preserve">Practice is at the heart of practical theology and because of this the context in which the practice occurs is significant. This thesis has two contexts because of my move to the United Kingdom in 2017. </w:t>
      </w:r>
      <w:r w:rsidR="00115216" w:rsidRPr="0039207F">
        <w:rPr>
          <w:rFonts w:ascii="Arial" w:hAnsi="Arial" w:cs="Arial"/>
          <w:sz w:val="22"/>
          <w:szCs w:val="22"/>
        </w:rPr>
        <w:t>The primary context is Aotearoa New Zealand</w:t>
      </w:r>
      <w:r w:rsidR="00E06B75">
        <w:rPr>
          <w:rFonts w:ascii="Arial" w:hAnsi="Arial" w:cs="Arial"/>
          <w:sz w:val="22"/>
          <w:szCs w:val="22"/>
        </w:rPr>
        <w:t xml:space="preserve"> however, t</w:t>
      </w:r>
      <w:r w:rsidR="00EF65A1" w:rsidRPr="0039207F">
        <w:rPr>
          <w:rFonts w:ascii="Arial" w:hAnsi="Arial" w:cs="Arial"/>
          <w:sz w:val="22"/>
          <w:szCs w:val="22"/>
        </w:rPr>
        <w:t>he conclusions should be understood in relation to both contexts. My practice and critical reflection</w:t>
      </w:r>
      <w:r w:rsidR="001D2E9C" w:rsidRPr="0039207F">
        <w:rPr>
          <w:rFonts w:ascii="Arial" w:hAnsi="Arial" w:cs="Arial"/>
          <w:sz w:val="22"/>
          <w:szCs w:val="22"/>
        </w:rPr>
        <w:t>,</w:t>
      </w:r>
      <w:r w:rsidR="00EF65A1" w:rsidRPr="0039207F">
        <w:rPr>
          <w:rFonts w:ascii="Arial" w:hAnsi="Arial" w:cs="Arial"/>
          <w:sz w:val="22"/>
          <w:szCs w:val="22"/>
        </w:rPr>
        <w:t xml:space="preserve"> which</w:t>
      </w:r>
      <w:r w:rsidR="00AE1354" w:rsidRPr="0039207F">
        <w:rPr>
          <w:rFonts w:ascii="Arial" w:hAnsi="Arial" w:cs="Arial"/>
          <w:sz w:val="22"/>
          <w:szCs w:val="22"/>
        </w:rPr>
        <w:t xml:space="preserve"> </w:t>
      </w:r>
      <w:r w:rsidR="00EF65A1" w:rsidRPr="0039207F">
        <w:rPr>
          <w:rFonts w:ascii="Arial" w:hAnsi="Arial" w:cs="Arial"/>
          <w:sz w:val="22"/>
          <w:szCs w:val="22"/>
        </w:rPr>
        <w:t>led to the research</w:t>
      </w:r>
      <w:r w:rsidR="001D2E9C" w:rsidRPr="0039207F">
        <w:rPr>
          <w:rFonts w:ascii="Arial" w:hAnsi="Arial" w:cs="Arial"/>
          <w:sz w:val="22"/>
          <w:szCs w:val="22"/>
        </w:rPr>
        <w:t>,</w:t>
      </w:r>
      <w:r w:rsidR="00EF65A1" w:rsidRPr="0039207F">
        <w:rPr>
          <w:rFonts w:ascii="Arial" w:hAnsi="Arial" w:cs="Arial"/>
          <w:sz w:val="22"/>
          <w:szCs w:val="22"/>
        </w:rPr>
        <w:t xml:space="preserve"> occurred in Aotearoa New Zealand</w:t>
      </w:r>
      <w:r w:rsidR="0025721C" w:rsidRPr="0039207F">
        <w:rPr>
          <w:rFonts w:ascii="Arial" w:hAnsi="Arial" w:cs="Arial"/>
          <w:sz w:val="22"/>
          <w:szCs w:val="22"/>
        </w:rPr>
        <w:t xml:space="preserve">. The gathering of data and one key interview was also completed there. </w:t>
      </w:r>
      <w:r w:rsidR="00EF65A1" w:rsidRPr="0039207F">
        <w:rPr>
          <w:rFonts w:ascii="Arial" w:hAnsi="Arial" w:cs="Arial"/>
          <w:sz w:val="22"/>
          <w:szCs w:val="22"/>
        </w:rPr>
        <w:t>Another key interview was from the United Kingdom</w:t>
      </w:r>
      <w:r w:rsidR="00E06B75">
        <w:rPr>
          <w:rFonts w:ascii="Arial" w:hAnsi="Arial" w:cs="Arial"/>
          <w:sz w:val="22"/>
          <w:szCs w:val="22"/>
        </w:rPr>
        <w:t xml:space="preserve">. The </w:t>
      </w:r>
      <w:r w:rsidR="00EF65A1" w:rsidRPr="0039207F">
        <w:rPr>
          <w:rFonts w:ascii="Arial" w:hAnsi="Arial" w:cs="Arial"/>
          <w:sz w:val="22"/>
          <w:szCs w:val="22"/>
        </w:rPr>
        <w:t xml:space="preserve">research </w:t>
      </w:r>
      <w:r w:rsidR="00E06B75">
        <w:rPr>
          <w:rFonts w:ascii="Arial" w:hAnsi="Arial" w:cs="Arial"/>
          <w:sz w:val="22"/>
          <w:szCs w:val="22"/>
        </w:rPr>
        <w:t xml:space="preserve">also </w:t>
      </w:r>
      <w:r w:rsidR="00EF65A1" w:rsidRPr="0039207F">
        <w:rPr>
          <w:rFonts w:ascii="Arial" w:hAnsi="Arial" w:cs="Arial"/>
          <w:sz w:val="22"/>
          <w:szCs w:val="22"/>
        </w:rPr>
        <w:t xml:space="preserve">refers to my current practice in </w:t>
      </w:r>
      <w:r w:rsidR="00115216">
        <w:rPr>
          <w:rFonts w:ascii="Arial" w:hAnsi="Arial" w:cs="Arial"/>
          <w:sz w:val="22"/>
          <w:szCs w:val="22"/>
        </w:rPr>
        <w:t xml:space="preserve">the United Kingdom. </w:t>
      </w:r>
      <w:r w:rsidR="00CA1653">
        <w:rPr>
          <w:rFonts w:ascii="Arial" w:hAnsi="Arial" w:cs="Arial"/>
          <w:sz w:val="22"/>
          <w:szCs w:val="22"/>
        </w:rPr>
        <w:t xml:space="preserve">Either </w:t>
      </w:r>
      <w:r w:rsidR="00877EC8" w:rsidRPr="0039207F">
        <w:rPr>
          <w:rFonts w:ascii="Arial" w:hAnsi="Arial" w:cs="Arial"/>
          <w:sz w:val="22"/>
          <w:szCs w:val="22"/>
        </w:rPr>
        <w:t xml:space="preserve">context, because of technology and travel, is not isolated from the rest of the world. The </w:t>
      </w:r>
      <w:r w:rsidR="0025721C" w:rsidRPr="0039207F">
        <w:rPr>
          <w:rFonts w:ascii="Arial" w:hAnsi="Arial" w:cs="Arial"/>
          <w:sz w:val="22"/>
          <w:szCs w:val="22"/>
        </w:rPr>
        <w:t>two contexts provide a rich diversity of knowledge that I am able to draw on to contribute to knowledge and practice in both contexts.</w:t>
      </w:r>
      <w:r w:rsidR="007B4DDF" w:rsidRPr="0039207F">
        <w:rPr>
          <w:rFonts w:ascii="Arial" w:hAnsi="Arial" w:cs="Arial"/>
          <w:sz w:val="22"/>
          <w:szCs w:val="22"/>
        </w:rPr>
        <w:t xml:space="preserve"> </w:t>
      </w:r>
    </w:p>
    <w:p w14:paraId="71A56C65" w14:textId="77777777" w:rsidR="00F30B9E" w:rsidRPr="0039207F" w:rsidRDefault="00F30B9E" w:rsidP="0079144B">
      <w:pPr>
        <w:spacing w:line="360" w:lineRule="auto"/>
        <w:rPr>
          <w:rFonts w:ascii="Arial" w:hAnsi="Arial" w:cs="Arial"/>
          <w:b/>
          <w:sz w:val="22"/>
          <w:szCs w:val="22"/>
        </w:rPr>
      </w:pPr>
    </w:p>
    <w:p w14:paraId="2CEFFFBF" w14:textId="5E1FA2C7" w:rsidR="0079144B" w:rsidRPr="0039207F" w:rsidRDefault="003D1BA3" w:rsidP="009E2A5A">
      <w:pPr>
        <w:pStyle w:val="Heading2"/>
      </w:pPr>
      <w:r w:rsidRPr="0039207F">
        <w:t xml:space="preserve">1.3 </w:t>
      </w:r>
      <w:r w:rsidR="0079144B" w:rsidRPr="0039207F">
        <w:t xml:space="preserve">The Research Question </w:t>
      </w:r>
    </w:p>
    <w:p w14:paraId="4759AEF6" w14:textId="77777777" w:rsidR="00295E25"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research question asks how a contemporary understanding of the public square can enable good practice in the work of a church communications advisor. A fresh understanding of the concept of the public square is the backbone of this research. A working </w:t>
      </w:r>
      <w:r w:rsidR="00BC3E6B" w:rsidRPr="0039207F">
        <w:rPr>
          <w:rFonts w:ascii="Arial" w:hAnsi="Arial" w:cs="Arial"/>
          <w:sz w:val="22"/>
          <w:szCs w:val="22"/>
        </w:rPr>
        <w:t xml:space="preserve">understanding </w:t>
      </w:r>
      <w:r w:rsidRPr="0039207F">
        <w:rPr>
          <w:rFonts w:ascii="Arial" w:hAnsi="Arial" w:cs="Arial"/>
          <w:sz w:val="22"/>
          <w:szCs w:val="22"/>
        </w:rPr>
        <w:t xml:space="preserve">of the public square will be developed in Chapter Four. </w:t>
      </w:r>
    </w:p>
    <w:p w14:paraId="68A40DA4" w14:textId="77777777" w:rsidR="00295E25" w:rsidRPr="0039207F" w:rsidRDefault="00295E25" w:rsidP="0079144B">
      <w:pPr>
        <w:spacing w:line="360" w:lineRule="auto"/>
        <w:rPr>
          <w:rFonts w:ascii="Arial" w:hAnsi="Arial" w:cs="Arial"/>
          <w:sz w:val="22"/>
          <w:szCs w:val="22"/>
        </w:rPr>
      </w:pPr>
    </w:p>
    <w:p w14:paraId="1E5E67DA" w14:textId="4DC2776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An important precursor to outlining the shape of the thesis is to </w:t>
      </w:r>
      <w:r w:rsidR="001D2E9C" w:rsidRPr="0039207F">
        <w:rPr>
          <w:rFonts w:ascii="Arial" w:hAnsi="Arial" w:cs="Arial"/>
          <w:sz w:val="22"/>
          <w:szCs w:val="22"/>
        </w:rPr>
        <w:t xml:space="preserve">describe </w:t>
      </w:r>
      <w:r w:rsidRPr="0039207F">
        <w:rPr>
          <w:rFonts w:ascii="Arial" w:hAnsi="Arial" w:cs="Arial"/>
          <w:sz w:val="22"/>
          <w:szCs w:val="22"/>
        </w:rPr>
        <w:t xml:space="preserve">what I </w:t>
      </w:r>
      <w:r w:rsidR="006C61CC" w:rsidRPr="0039207F">
        <w:rPr>
          <w:rFonts w:ascii="Arial" w:hAnsi="Arial" w:cs="Arial"/>
          <w:sz w:val="22"/>
          <w:szCs w:val="22"/>
        </w:rPr>
        <w:t xml:space="preserve">initially </w:t>
      </w:r>
      <w:r w:rsidRPr="0039207F">
        <w:rPr>
          <w:rFonts w:ascii="Arial" w:hAnsi="Arial" w:cs="Arial"/>
          <w:sz w:val="22"/>
          <w:szCs w:val="22"/>
        </w:rPr>
        <w:t>understood by the phrase ‘the public square’.</w:t>
      </w:r>
      <w:r w:rsidR="00295E25" w:rsidRPr="0039207F">
        <w:rPr>
          <w:rFonts w:ascii="Arial" w:hAnsi="Arial" w:cs="Arial"/>
          <w:sz w:val="22"/>
          <w:szCs w:val="22"/>
        </w:rPr>
        <w:t xml:space="preserve"> M</w:t>
      </w:r>
      <w:r w:rsidRPr="0039207F">
        <w:rPr>
          <w:rFonts w:ascii="Arial" w:hAnsi="Arial" w:cs="Arial"/>
          <w:sz w:val="22"/>
          <w:szCs w:val="22"/>
        </w:rPr>
        <w:t xml:space="preserve">y understanding </w:t>
      </w:r>
      <w:r w:rsidR="00E06B75">
        <w:rPr>
          <w:rFonts w:ascii="Arial" w:hAnsi="Arial" w:cs="Arial"/>
          <w:sz w:val="22"/>
          <w:szCs w:val="22"/>
        </w:rPr>
        <w:t xml:space="preserve">was of </w:t>
      </w:r>
      <w:r w:rsidRPr="0039207F">
        <w:rPr>
          <w:rFonts w:ascii="Arial" w:hAnsi="Arial" w:cs="Arial"/>
          <w:sz w:val="22"/>
          <w:szCs w:val="22"/>
        </w:rPr>
        <w:t xml:space="preserve">a metaphorical space in which competing voices could speak </w:t>
      </w:r>
      <w:r w:rsidR="00FD2184" w:rsidRPr="0039207F">
        <w:rPr>
          <w:rFonts w:ascii="Arial" w:hAnsi="Arial" w:cs="Arial"/>
          <w:sz w:val="22"/>
          <w:szCs w:val="22"/>
        </w:rPr>
        <w:t xml:space="preserve">in the mainstream media and social media </w:t>
      </w:r>
      <w:r w:rsidRPr="0039207F">
        <w:rPr>
          <w:rFonts w:ascii="Arial" w:hAnsi="Arial" w:cs="Arial"/>
          <w:sz w:val="22"/>
          <w:szCs w:val="22"/>
        </w:rPr>
        <w:t>about issues important to society</w:t>
      </w:r>
      <w:r w:rsidR="00FD2184" w:rsidRPr="0039207F">
        <w:rPr>
          <w:rFonts w:ascii="Arial" w:hAnsi="Arial" w:cs="Arial"/>
          <w:sz w:val="22"/>
          <w:szCs w:val="22"/>
        </w:rPr>
        <w:t xml:space="preserve">. </w:t>
      </w:r>
      <w:r w:rsidR="00E85381">
        <w:rPr>
          <w:rFonts w:ascii="Arial" w:hAnsi="Arial" w:cs="Arial"/>
          <w:sz w:val="22"/>
          <w:szCs w:val="22"/>
        </w:rPr>
        <w:t xml:space="preserve">The </w:t>
      </w:r>
      <w:r w:rsidRPr="0039207F">
        <w:rPr>
          <w:rFonts w:ascii="Arial" w:hAnsi="Arial" w:cs="Arial"/>
          <w:sz w:val="22"/>
          <w:szCs w:val="22"/>
        </w:rPr>
        <w:t>understanding of the public square was task</w:t>
      </w:r>
      <w:r w:rsidR="006C61CC" w:rsidRPr="0039207F">
        <w:rPr>
          <w:rFonts w:ascii="Arial" w:hAnsi="Arial" w:cs="Arial"/>
          <w:sz w:val="22"/>
          <w:szCs w:val="22"/>
        </w:rPr>
        <w:t>-</w:t>
      </w:r>
      <w:r w:rsidRPr="0039207F">
        <w:rPr>
          <w:rFonts w:ascii="Arial" w:hAnsi="Arial" w:cs="Arial"/>
          <w:sz w:val="22"/>
          <w:szCs w:val="22"/>
        </w:rPr>
        <w:t xml:space="preserve">focused to achieve visibility for the </w:t>
      </w:r>
      <w:r w:rsidR="001D2E9C" w:rsidRPr="0039207F">
        <w:rPr>
          <w:rFonts w:ascii="Arial" w:hAnsi="Arial" w:cs="Arial"/>
          <w:sz w:val="22"/>
          <w:szCs w:val="22"/>
        </w:rPr>
        <w:t xml:space="preserve">Church </w:t>
      </w:r>
      <w:r w:rsidRPr="0039207F">
        <w:rPr>
          <w:rFonts w:ascii="Arial" w:hAnsi="Arial" w:cs="Arial"/>
          <w:sz w:val="22"/>
          <w:szCs w:val="22"/>
        </w:rPr>
        <w:t>as an organisation in wider society. Such an understanding raises issues of clarity about the existence and nature of such a space, what is meant by public and private, how participation occurs, and the purpose of faith-based disc</w:t>
      </w:r>
      <w:r w:rsidR="00295E25" w:rsidRPr="0039207F">
        <w:rPr>
          <w:rFonts w:ascii="Arial" w:hAnsi="Arial" w:cs="Arial"/>
          <w:sz w:val="22"/>
          <w:szCs w:val="22"/>
        </w:rPr>
        <w:t xml:space="preserve">ourse </w:t>
      </w:r>
      <w:r w:rsidRPr="0039207F">
        <w:rPr>
          <w:rFonts w:ascii="Arial" w:hAnsi="Arial" w:cs="Arial"/>
          <w:sz w:val="22"/>
          <w:szCs w:val="22"/>
        </w:rPr>
        <w:t xml:space="preserve">in the public square. </w:t>
      </w:r>
    </w:p>
    <w:p w14:paraId="26C2CAF2" w14:textId="77777777" w:rsidR="0079144B" w:rsidRPr="0039207F" w:rsidRDefault="0079144B" w:rsidP="0079144B">
      <w:pPr>
        <w:spacing w:line="360" w:lineRule="auto"/>
        <w:rPr>
          <w:rFonts w:ascii="Arial" w:hAnsi="Arial" w:cs="Arial"/>
          <w:sz w:val="22"/>
          <w:szCs w:val="22"/>
        </w:rPr>
      </w:pPr>
    </w:p>
    <w:p w14:paraId="19F07AF6" w14:textId="386B713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chose to better understand what the public square means </w:t>
      </w:r>
      <w:r w:rsidR="00FD2184" w:rsidRPr="0039207F">
        <w:rPr>
          <w:rFonts w:ascii="Arial" w:hAnsi="Arial" w:cs="Arial"/>
          <w:sz w:val="22"/>
          <w:szCs w:val="22"/>
        </w:rPr>
        <w:t xml:space="preserve">for </w:t>
      </w:r>
      <w:r w:rsidRPr="0039207F">
        <w:rPr>
          <w:rFonts w:ascii="Arial" w:hAnsi="Arial" w:cs="Arial"/>
          <w:sz w:val="22"/>
          <w:szCs w:val="22"/>
        </w:rPr>
        <w:t xml:space="preserve">a church communications advisor for three reasons. First, the level of understanding of the concept of the public square by </w:t>
      </w:r>
      <w:r w:rsidR="0001175A" w:rsidRPr="0039207F">
        <w:rPr>
          <w:rFonts w:ascii="Arial" w:hAnsi="Arial" w:cs="Arial"/>
          <w:sz w:val="22"/>
          <w:szCs w:val="22"/>
        </w:rPr>
        <w:t xml:space="preserve">me </w:t>
      </w:r>
      <w:r w:rsidRPr="0039207F">
        <w:rPr>
          <w:rFonts w:ascii="Arial" w:hAnsi="Arial" w:cs="Arial"/>
          <w:sz w:val="22"/>
          <w:szCs w:val="22"/>
        </w:rPr>
        <w:t>and by church leaders needed to be explored further</w:t>
      </w:r>
      <w:r w:rsidR="00295E25" w:rsidRPr="0039207F">
        <w:rPr>
          <w:rFonts w:ascii="Arial" w:hAnsi="Arial" w:cs="Arial"/>
          <w:sz w:val="22"/>
          <w:szCs w:val="22"/>
        </w:rPr>
        <w:t xml:space="preserve"> beyond the focus on borders.</w:t>
      </w:r>
      <w:r w:rsidRPr="0039207F">
        <w:rPr>
          <w:rFonts w:ascii="Arial" w:hAnsi="Arial" w:cs="Arial"/>
          <w:sz w:val="22"/>
          <w:szCs w:val="22"/>
        </w:rPr>
        <w:t xml:space="preserve"> The ‘border experiences’ provide</w:t>
      </w:r>
      <w:r w:rsidR="00FD2184" w:rsidRPr="0039207F">
        <w:rPr>
          <w:rFonts w:ascii="Arial" w:hAnsi="Arial" w:cs="Arial"/>
          <w:sz w:val="22"/>
          <w:szCs w:val="22"/>
        </w:rPr>
        <w:t>d</w:t>
      </w:r>
      <w:r w:rsidRPr="0039207F">
        <w:rPr>
          <w:rFonts w:ascii="Arial" w:hAnsi="Arial" w:cs="Arial"/>
          <w:sz w:val="22"/>
          <w:szCs w:val="22"/>
        </w:rPr>
        <w:t xml:space="preserve"> me with assumptions and some themes through which I could question my understanding and practice and that of the </w:t>
      </w:r>
      <w:r w:rsidR="0001175A" w:rsidRPr="0039207F">
        <w:rPr>
          <w:rFonts w:ascii="Arial" w:hAnsi="Arial" w:cs="Arial"/>
          <w:sz w:val="22"/>
          <w:szCs w:val="22"/>
        </w:rPr>
        <w:t>Church</w:t>
      </w:r>
      <w:r w:rsidRPr="0039207F">
        <w:rPr>
          <w:rFonts w:ascii="Arial" w:hAnsi="Arial" w:cs="Arial"/>
          <w:sz w:val="22"/>
          <w:szCs w:val="22"/>
        </w:rPr>
        <w:t xml:space="preserve">. </w:t>
      </w:r>
    </w:p>
    <w:p w14:paraId="39A9E910" w14:textId="77777777" w:rsidR="0079144B" w:rsidRPr="0039207F" w:rsidRDefault="0079144B" w:rsidP="0079144B">
      <w:pPr>
        <w:spacing w:line="360" w:lineRule="auto"/>
        <w:rPr>
          <w:rFonts w:ascii="Arial" w:hAnsi="Arial" w:cs="Arial"/>
          <w:sz w:val="22"/>
          <w:szCs w:val="22"/>
        </w:rPr>
      </w:pPr>
    </w:p>
    <w:p w14:paraId="465EDF68" w14:textId="17992AC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Second, the term ‘the public square’ appeared to be somewhat taken for granted in the everyday context of my practice in Aotearoa New Zealand and overseas. I used ‘public square’ as an umbrella term</w:t>
      </w:r>
      <w:r w:rsidR="00C82F5B" w:rsidRPr="0039207F">
        <w:rPr>
          <w:rFonts w:ascii="Arial" w:hAnsi="Arial" w:cs="Arial"/>
          <w:sz w:val="22"/>
          <w:szCs w:val="22"/>
        </w:rPr>
        <w:t xml:space="preserve"> - </w:t>
      </w:r>
      <w:r w:rsidRPr="0039207F">
        <w:rPr>
          <w:rFonts w:ascii="Arial" w:hAnsi="Arial" w:cs="Arial"/>
          <w:sz w:val="22"/>
          <w:szCs w:val="22"/>
        </w:rPr>
        <w:t>others did as well</w:t>
      </w:r>
      <w:r w:rsidR="0001175A" w:rsidRPr="0039207F">
        <w:rPr>
          <w:rFonts w:ascii="Arial" w:hAnsi="Arial" w:cs="Arial"/>
          <w:sz w:val="22"/>
          <w:szCs w:val="22"/>
        </w:rPr>
        <w:t xml:space="preserve"> - </w:t>
      </w:r>
      <w:r w:rsidRPr="0039207F">
        <w:rPr>
          <w:rFonts w:ascii="Arial" w:hAnsi="Arial" w:cs="Arial"/>
          <w:sz w:val="22"/>
          <w:szCs w:val="22"/>
        </w:rPr>
        <w:t xml:space="preserve">to refer to the context in which the </w:t>
      </w:r>
      <w:r w:rsidR="0001175A" w:rsidRPr="0039207F">
        <w:rPr>
          <w:rFonts w:ascii="Arial" w:hAnsi="Arial" w:cs="Arial"/>
          <w:sz w:val="22"/>
          <w:szCs w:val="22"/>
        </w:rPr>
        <w:t xml:space="preserve">Church </w:t>
      </w:r>
      <w:r w:rsidRPr="0039207F">
        <w:rPr>
          <w:rFonts w:ascii="Arial" w:hAnsi="Arial" w:cs="Arial"/>
          <w:sz w:val="22"/>
          <w:szCs w:val="22"/>
        </w:rPr>
        <w:t xml:space="preserve">could do public theology. There was a great deal of literature and a wide variation in </w:t>
      </w:r>
      <w:r w:rsidRPr="0039207F">
        <w:rPr>
          <w:rFonts w:ascii="Arial" w:hAnsi="Arial" w:cs="Arial"/>
          <w:sz w:val="22"/>
          <w:szCs w:val="22"/>
        </w:rPr>
        <w:lastRenderedPageBreak/>
        <w:t>approaches but not a single definition or seminal text</w:t>
      </w:r>
      <w:r w:rsidR="006C61CC" w:rsidRPr="0039207F">
        <w:rPr>
          <w:rFonts w:ascii="Arial" w:hAnsi="Arial" w:cs="Arial"/>
          <w:sz w:val="22"/>
          <w:szCs w:val="22"/>
        </w:rPr>
        <w:t xml:space="preserve"> as is illustrated by these three writers. John Dewey’s </w:t>
      </w:r>
      <w:r w:rsidR="006C61CC" w:rsidRPr="0039207F">
        <w:rPr>
          <w:rFonts w:ascii="Arial" w:hAnsi="Arial" w:cs="Arial"/>
          <w:i/>
          <w:sz w:val="22"/>
          <w:szCs w:val="22"/>
        </w:rPr>
        <w:t>The Public and Its Problems</w:t>
      </w:r>
      <w:r w:rsidR="006C61CC" w:rsidRPr="0039207F">
        <w:rPr>
          <w:rFonts w:ascii="Arial" w:hAnsi="Arial" w:cs="Arial"/>
          <w:sz w:val="22"/>
          <w:szCs w:val="22"/>
        </w:rPr>
        <w:t xml:space="preserve"> on democracy and communication was written in 1927. Dewey (2016, p.166) suggests ‘the public’ is constantly changing and has become diffused and scattered with no set patterns for what defines a public. Michael Warner</w:t>
      </w:r>
      <w:r w:rsidR="00225F6C" w:rsidRPr="0039207F">
        <w:rPr>
          <w:rFonts w:ascii="Arial" w:hAnsi="Arial" w:cs="Arial"/>
          <w:sz w:val="22"/>
          <w:szCs w:val="22"/>
        </w:rPr>
        <w:t xml:space="preserve"> (2002)</w:t>
      </w:r>
      <w:r w:rsidR="006C61CC" w:rsidRPr="0039207F">
        <w:rPr>
          <w:rFonts w:ascii="Arial" w:hAnsi="Arial" w:cs="Arial"/>
          <w:sz w:val="22"/>
          <w:szCs w:val="22"/>
        </w:rPr>
        <w:t xml:space="preserve">, in a critique of Habermas’ conceptualisation of a single public sphere, claims there are counter-publics as social difference cannot be bracketed. </w:t>
      </w:r>
      <w:r w:rsidRPr="0039207F">
        <w:rPr>
          <w:rFonts w:ascii="Arial" w:hAnsi="Arial" w:cs="Arial"/>
          <w:sz w:val="22"/>
          <w:szCs w:val="22"/>
        </w:rPr>
        <w:t>Williams</w:t>
      </w:r>
      <w:r w:rsidR="006C61CC" w:rsidRPr="0039207F">
        <w:rPr>
          <w:rFonts w:ascii="Arial" w:hAnsi="Arial" w:cs="Arial"/>
          <w:sz w:val="22"/>
          <w:szCs w:val="22"/>
        </w:rPr>
        <w:t>’</w:t>
      </w:r>
      <w:r w:rsidRPr="0039207F">
        <w:rPr>
          <w:rFonts w:ascii="Arial" w:hAnsi="Arial" w:cs="Arial"/>
          <w:sz w:val="22"/>
          <w:szCs w:val="22"/>
        </w:rPr>
        <w:t xml:space="preserve"> (2012</w:t>
      </w:r>
      <w:r w:rsidR="00B00FAC">
        <w:rPr>
          <w:rFonts w:ascii="Arial" w:hAnsi="Arial" w:cs="Arial"/>
          <w:sz w:val="22"/>
          <w:szCs w:val="22"/>
        </w:rPr>
        <w:t>a</w:t>
      </w:r>
      <w:r w:rsidRPr="0039207F">
        <w:rPr>
          <w:rFonts w:ascii="Arial" w:hAnsi="Arial" w:cs="Arial"/>
          <w:sz w:val="22"/>
          <w:szCs w:val="22"/>
        </w:rPr>
        <w:t>)</w:t>
      </w:r>
      <w:r w:rsidR="006C61CC" w:rsidRPr="0039207F">
        <w:rPr>
          <w:rFonts w:ascii="Arial" w:hAnsi="Arial" w:cs="Arial"/>
          <w:sz w:val="22"/>
          <w:szCs w:val="22"/>
        </w:rPr>
        <w:t xml:space="preserve"> </w:t>
      </w:r>
      <w:r w:rsidRPr="0039207F">
        <w:rPr>
          <w:rFonts w:ascii="Arial" w:hAnsi="Arial" w:cs="Arial"/>
          <w:i/>
          <w:sz w:val="22"/>
          <w:szCs w:val="22"/>
        </w:rPr>
        <w:t>Faith in the Public Square</w:t>
      </w:r>
      <w:r w:rsidR="006C61CC" w:rsidRPr="0039207F">
        <w:rPr>
          <w:rFonts w:ascii="Arial" w:hAnsi="Arial" w:cs="Arial"/>
          <w:sz w:val="22"/>
          <w:szCs w:val="22"/>
        </w:rPr>
        <w:t xml:space="preserve"> suggests there is a role for faith in the public square</w:t>
      </w:r>
      <w:r w:rsidR="00295E25" w:rsidRPr="0039207F">
        <w:rPr>
          <w:rFonts w:ascii="Arial" w:hAnsi="Arial" w:cs="Arial"/>
          <w:sz w:val="22"/>
          <w:szCs w:val="22"/>
        </w:rPr>
        <w:t xml:space="preserve">. </w:t>
      </w:r>
      <w:r w:rsidR="0001175A" w:rsidRPr="0039207F">
        <w:rPr>
          <w:rFonts w:ascii="Arial" w:hAnsi="Arial" w:cs="Arial"/>
          <w:sz w:val="22"/>
          <w:szCs w:val="22"/>
        </w:rPr>
        <w:t xml:space="preserve">When I interviewed </w:t>
      </w:r>
      <w:r w:rsidR="00FD2184" w:rsidRPr="0039207F">
        <w:rPr>
          <w:rFonts w:ascii="Arial" w:hAnsi="Arial" w:cs="Arial"/>
          <w:sz w:val="22"/>
          <w:szCs w:val="22"/>
        </w:rPr>
        <w:t>Williams (2016</w:t>
      </w:r>
      <w:r w:rsidR="00E425F4" w:rsidRPr="0039207F">
        <w:rPr>
          <w:rFonts w:ascii="Arial" w:hAnsi="Arial" w:cs="Arial"/>
          <w:sz w:val="22"/>
          <w:szCs w:val="22"/>
        </w:rPr>
        <w:t>a</w:t>
      </w:r>
      <w:r w:rsidR="00FD2184" w:rsidRPr="0039207F">
        <w:rPr>
          <w:rFonts w:ascii="Arial" w:hAnsi="Arial" w:cs="Arial"/>
          <w:sz w:val="22"/>
          <w:szCs w:val="22"/>
        </w:rPr>
        <w:t>, interview)</w:t>
      </w:r>
      <w:r w:rsidR="0001175A" w:rsidRPr="0039207F">
        <w:rPr>
          <w:rFonts w:ascii="Arial" w:hAnsi="Arial" w:cs="Arial"/>
          <w:sz w:val="22"/>
          <w:szCs w:val="22"/>
        </w:rPr>
        <w:t xml:space="preserve"> for this thesis, he</w:t>
      </w:r>
      <w:r w:rsidR="00FD2184" w:rsidRPr="0039207F">
        <w:rPr>
          <w:rFonts w:ascii="Arial" w:hAnsi="Arial" w:cs="Arial"/>
          <w:sz w:val="22"/>
          <w:szCs w:val="22"/>
        </w:rPr>
        <w:t xml:space="preserve"> </w:t>
      </w:r>
      <w:r w:rsidR="00C82F5B" w:rsidRPr="0039207F">
        <w:rPr>
          <w:rFonts w:ascii="Arial" w:hAnsi="Arial" w:cs="Arial"/>
          <w:sz w:val="22"/>
          <w:szCs w:val="22"/>
        </w:rPr>
        <w:t>suggested there are multiple public squares</w:t>
      </w:r>
      <w:r w:rsidR="006C61CC" w:rsidRPr="0039207F">
        <w:rPr>
          <w:rFonts w:ascii="Arial" w:hAnsi="Arial" w:cs="Arial"/>
          <w:sz w:val="22"/>
          <w:szCs w:val="22"/>
        </w:rPr>
        <w:t xml:space="preserve">. </w:t>
      </w:r>
      <w:r w:rsidRPr="0039207F">
        <w:rPr>
          <w:rFonts w:ascii="Arial" w:hAnsi="Arial" w:cs="Arial"/>
          <w:sz w:val="22"/>
          <w:szCs w:val="22"/>
        </w:rPr>
        <w:t>While not seeking a universal definition, I would argue that further understanding of the public square can enable good practice by a church communications officer.</w:t>
      </w:r>
    </w:p>
    <w:p w14:paraId="40AD7565" w14:textId="77777777" w:rsidR="0079144B" w:rsidRPr="0039207F" w:rsidRDefault="0079144B" w:rsidP="0079144B">
      <w:pPr>
        <w:spacing w:line="360" w:lineRule="auto"/>
        <w:rPr>
          <w:rFonts w:ascii="Arial" w:hAnsi="Arial" w:cs="Arial"/>
          <w:sz w:val="22"/>
          <w:szCs w:val="22"/>
        </w:rPr>
      </w:pPr>
    </w:p>
    <w:p w14:paraId="3B713CAB" w14:textId="6A16FD7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Third, I worked in both the media and the </w:t>
      </w:r>
      <w:r w:rsidR="0001175A" w:rsidRPr="0039207F">
        <w:rPr>
          <w:rFonts w:ascii="Arial" w:hAnsi="Arial" w:cs="Arial"/>
          <w:sz w:val="22"/>
          <w:szCs w:val="22"/>
        </w:rPr>
        <w:t xml:space="preserve">Church </w:t>
      </w:r>
      <w:r w:rsidRPr="0039207F">
        <w:rPr>
          <w:rFonts w:ascii="Arial" w:hAnsi="Arial" w:cs="Arial"/>
          <w:sz w:val="22"/>
          <w:szCs w:val="22"/>
        </w:rPr>
        <w:t>at the same time</w:t>
      </w:r>
      <w:r w:rsidR="00FD2184" w:rsidRPr="0039207F">
        <w:rPr>
          <w:rFonts w:ascii="Arial" w:hAnsi="Arial" w:cs="Arial"/>
          <w:sz w:val="22"/>
          <w:szCs w:val="22"/>
        </w:rPr>
        <w:t xml:space="preserve">. I initially experienced a border between them. </w:t>
      </w:r>
      <w:r w:rsidR="00A72BA3" w:rsidRPr="0039207F">
        <w:rPr>
          <w:rFonts w:ascii="Arial" w:hAnsi="Arial" w:cs="Arial"/>
          <w:sz w:val="22"/>
          <w:szCs w:val="22"/>
        </w:rPr>
        <w:t xml:space="preserve">The dual roles of being a communications advisor to the </w:t>
      </w:r>
      <w:r w:rsidR="0001175A" w:rsidRPr="0039207F">
        <w:rPr>
          <w:rFonts w:ascii="Arial" w:hAnsi="Arial" w:cs="Arial"/>
          <w:sz w:val="22"/>
          <w:szCs w:val="22"/>
        </w:rPr>
        <w:t>C</w:t>
      </w:r>
      <w:r w:rsidR="00A72BA3" w:rsidRPr="0039207F">
        <w:rPr>
          <w:rFonts w:ascii="Arial" w:hAnsi="Arial" w:cs="Arial"/>
          <w:sz w:val="22"/>
          <w:szCs w:val="22"/>
        </w:rPr>
        <w:t xml:space="preserve">hurch and a national talkback host on radio </w:t>
      </w:r>
      <w:r w:rsidRPr="0039207F">
        <w:rPr>
          <w:rFonts w:ascii="Arial" w:hAnsi="Arial" w:cs="Arial"/>
          <w:sz w:val="22"/>
          <w:szCs w:val="22"/>
        </w:rPr>
        <w:t>led to contradictory knowledge and experiences</w:t>
      </w:r>
      <w:r w:rsidR="00A72BA3" w:rsidRPr="0039207F">
        <w:rPr>
          <w:rFonts w:ascii="Arial" w:hAnsi="Arial" w:cs="Arial"/>
          <w:sz w:val="22"/>
          <w:szCs w:val="22"/>
        </w:rPr>
        <w:t xml:space="preserve">. I worked </w:t>
      </w:r>
      <w:r w:rsidRPr="0039207F">
        <w:rPr>
          <w:rFonts w:ascii="Arial" w:hAnsi="Arial" w:cs="Arial"/>
          <w:sz w:val="22"/>
          <w:szCs w:val="22"/>
        </w:rPr>
        <w:t>in two worlds</w:t>
      </w:r>
      <w:r w:rsidR="006C61CC" w:rsidRPr="0039207F">
        <w:rPr>
          <w:rFonts w:ascii="Arial" w:hAnsi="Arial" w:cs="Arial"/>
          <w:sz w:val="22"/>
          <w:szCs w:val="22"/>
        </w:rPr>
        <w:t xml:space="preserve"> </w:t>
      </w:r>
      <w:r w:rsidR="00A72BA3" w:rsidRPr="0039207F">
        <w:rPr>
          <w:rFonts w:ascii="Arial" w:hAnsi="Arial" w:cs="Arial"/>
          <w:sz w:val="22"/>
          <w:szCs w:val="22"/>
        </w:rPr>
        <w:t>that I describe as being separate</w:t>
      </w:r>
      <w:r w:rsidR="00295E25" w:rsidRPr="0039207F">
        <w:rPr>
          <w:rFonts w:ascii="Arial" w:hAnsi="Arial" w:cs="Arial"/>
          <w:sz w:val="22"/>
          <w:szCs w:val="22"/>
        </w:rPr>
        <w:t xml:space="preserve">: </w:t>
      </w:r>
      <w:r w:rsidR="0001175A" w:rsidRPr="0039207F">
        <w:rPr>
          <w:rFonts w:ascii="Arial" w:hAnsi="Arial" w:cs="Arial"/>
          <w:sz w:val="22"/>
          <w:szCs w:val="22"/>
        </w:rPr>
        <w:t>‘</w:t>
      </w:r>
      <w:r w:rsidR="00295E25" w:rsidRPr="0039207F">
        <w:rPr>
          <w:rFonts w:ascii="Arial" w:hAnsi="Arial" w:cs="Arial"/>
          <w:sz w:val="22"/>
          <w:szCs w:val="22"/>
        </w:rPr>
        <w:t xml:space="preserve">at arm’s length’ from each other. </w:t>
      </w:r>
      <w:r w:rsidRPr="0039207F">
        <w:rPr>
          <w:rFonts w:ascii="Arial" w:hAnsi="Arial" w:cs="Arial"/>
          <w:sz w:val="22"/>
          <w:szCs w:val="22"/>
        </w:rPr>
        <w:t>My experience of working in both contexts</w:t>
      </w:r>
      <w:r w:rsidR="006C61CC" w:rsidRPr="0039207F">
        <w:rPr>
          <w:rFonts w:ascii="Arial" w:hAnsi="Arial" w:cs="Arial"/>
          <w:sz w:val="22"/>
          <w:szCs w:val="22"/>
        </w:rPr>
        <w:t xml:space="preserve"> enriche</w:t>
      </w:r>
      <w:r w:rsidR="00A72BA3" w:rsidRPr="0039207F">
        <w:rPr>
          <w:rFonts w:ascii="Arial" w:hAnsi="Arial" w:cs="Arial"/>
          <w:sz w:val="22"/>
          <w:szCs w:val="22"/>
        </w:rPr>
        <w:t>d</w:t>
      </w:r>
      <w:r w:rsidR="006C61CC" w:rsidRPr="0039207F">
        <w:rPr>
          <w:rFonts w:ascii="Arial" w:hAnsi="Arial" w:cs="Arial"/>
          <w:sz w:val="22"/>
          <w:szCs w:val="22"/>
        </w:rPr>
        <w:t xml:space="preserve"> my exploration of </w:t>
      </w:r>
      <w:r w:rsidRPr="0039207F">
        <w:rPr>
          <w:rFonts w:ascii="Arial" w:hAnsi="Arial" w:cs="Arial"/>
          <w:sz w:val="22"/>
          <w:szCs w:val="22"/>
        </w:rPr>
        <w:t>‘border experiences’</w:t>
      </w:r>
      <w:r w:rsidR="00A72BA3" w:rsidRPr="0039207F">
        <w:rPr>
          <w:rFonts w:ascii="Arial" w:hAnsi="Arial" w:cs="Arial"/>
          <w:sz w:val="22"/>
          <w:szCs w:val="22"/>
        </w:rPr>
        <w:t xml:space="preserve"> and raised questions about the complexity of the public square</w:t>
      </w:r>
      <w:r w:rsidR="006C61CC" w:rsidRPr="0039207F">
        <w:rPr>
          <w:rFonts w:ascii="Arial" w:hAnsi="Arial" w:cs="Arial"/>
          <w:sz w:val="22"/>
          <w:szCs w:val="22"/>
        </w:rPr>
        <w:t>.</w:t>
      </w:r>
    </w:p>
    <w:p w14:paraId="1F1D246B" w14:textId="77777777" w:rsidR="00BC0505" w:rsidRPr="0039207F" w:rsidRDefault="00BC0505" w:rsidP="0079144B">
      <w:pPr>
        <w:spacing w:line="360" w:lineRule="auto"/>
        <w:rPr>
          <w:rFonts w:ascii="Arial" w:hAnsi="Arial" w:cs="Arial"/>
          <w:sz w:val="22"/>
          <w:szCs w:val="22"/>
        </w:rPr>
      </w:pPr>
    </w:p>
    <w:p w14:paraId="02314836" w14:textId="6899E8E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three reasons highlight possible shortcomings in my practice</w:t>
      </w:r>
      <w:r w:rsidR="0001175A" w:rsidRPr="0039207F">
        <w:rPr>
          <w:rFonts w:ascii="Arial" w:hAnsi="Arial" w:cs="Arial"/>
          <w:sz w:val="22"/>
          <w:szCs w:val="22"/>
        </w:rPr>
        <w:t xml:space="preserve"> and</w:t>
      </w:r>
      <w:r w:rsidRPr="0039207F">
        <w:rPr>
          <w:rFonts w:ascii="Arial" w:hAnsi="Arial" w:cs="Arial"/>
          <w:sz w:val="22"/>
          <w:szCs w:val="22"/>
        </w:rPr>
        <w:t xml:space="preserve"> the practice of the </w:t>
      </w:r>
      <w:r w:rsidR="0001175A" w:rsidRPr="0039207F">
        <w:rPr>
          <w:rFonts w:ascii="Arial" w:hAnsi="Arial" w:cs="Arial"/>
          <w:sz w:val="22"/>
          <w:szCs w:val="22"/>
        </w:rPr>
        <w:t>C</w:t>
      </w:r>
      <w:r w:rsidRPr="0039207F">
        <w:rPr>
          <w:rFonts w:ascii="Arial" w:hAnsi="Arial" w:cs="Arial"/>
          <w:sz w:val="22"/>
          <w:szCs w:val="22"/>
        </w:rPr>
        <w:t>hurch</w:t>
      </w:r>
      <w:r w:rsidR="0001175A" w:rsidRPr="0039207F">
        <w:rPr>
          <w:rFonts w:ascii="Arial" w:hAnsi="Arial" w:cs="Arial"/>
          <w:sz w:val="22"/>
          <w:szCs w:val="22"/>
        </w:rPr>
        <w:t xml:space="preserve"> as well as</w:t>
      </w:r>
      <w:r w:rsidRPr="0039207F">
        <w:rPr>
          <w:rFonts w:ascii="Arial" w:hAnsi="Arial" w:cs="Arial"/>
          <w:sz w:val="22"/>
          <w:szCs w:val="22"/>
        </w:rPr>
        <w:t xml:space="preserve"> my understanding</w:t>
      </w:r>
      <w:r w:rsidR="00C82F5B" w:rsidRPr="0039207F">
        <w:rPr>
          <w:rFonts w:ascii="Arial" w:hAnsi="Arial" w:cs="Arial"/>
          <w:sz w:val="22"/>
          <w:szCs w:val="22"/>
        </w:rPr>
        <w:t>,</w:t>
      </w:r>
      <w:r w:rsidRPr="0039207F">
        <w:rPr>
          <w:rFonts w:ascii="Arial" w:hAnsi="Arial" w:cs="Arial"/>
          <w:sz w:val="22"/>
          <w:szCs w:val="22"/>
        </w:rPr>
        <w:t xml:space="preserve"> and that of the </w:t>
      </w:r>
      <w:r w:rsidR="0001175A" w:rsidRPr="0039207F">
        <w:rPr>
          <w:rFonts w:ascii="Arial" w:hAnsi="Arial" w:cs="Arial"/>
          <w:sz w:val="22"/>
          <w:szCs w:val="22"/>
        </w:rPr>
        <w:t>C</w:t>
      </w:r>
      <w:r w:rsidRPr="0039207F">
        <w:rPr>
          <w:rFonts w:ascii="Arial" w:hAnsi="Arial" w:cs="Arial"/>
          <w:sz w:val="22"/>
          <w:szCs w:val="22"/>
        </w:rPr>
        <w:t>hurch</w:t>
      </w:r>
      <w:r w:rsidR="0001175A" w:rsidRPr="0039207F">
        <w:rPr>
          <w:rFonts w:ascii="Arial" w:hAnsi="Arial" w:cs="Arial"/>
          <w:sz w:val="22"/>
          <w:szCs w:val="22"/>
        </w:rPr>
        <w:t>,</w:t>
      </w:r>
      <w:r w:rsidRPr="0039207F">
        <w:rPr>
          <w:rFonts w:ascii="Arial" w:hAnsi="Arial" w:cs="Arial"/>
          <w:sz w:val="22"/>
          <w:szCs w:val="22"/>
        </w:rPr>
        <w:t xml:space="preserve"> of the public square. The construction of the research question illustrates how I sought to better understand the identified tensions in my practice. </w:t>
      </w:r>
      <w:r w:rsidR="009B3D49" w:rsidRPr="0039207F">
        <w:rPr>
          <w:rFonts w:ascii="Arial" w:hAnsi="Arial" w:cs="Arial"/>
          <w:sz w:val="22"/>
          <w:szCs w:val="22"/>
        </w:rPr>
        <w:t>N</w:t>
      </w:r>
      <w:r w:rsidRPr="0039207F">
        <w:rPr>
          <w:rFonts w:ascii="Arial" w:hAnsi="Arial" w:cs="Arial"/>
          <w:sz w:val="22"/>
          <w:szCs w:val="22"/>
        </w:rPr>
        <w:t xml:space="preserve">ew knowledge </w:t>
      </w:r>
      <w:r w:rsidR="00BC0505" w:rsidRPr="0039207F">
        <w:rPr>
          <w:rFonts w:ascii="Arial" w:hAnsi="Arial" w:cs="Arial"/>
          <w:sz w:val="22"/>
          <w:szCs w:val="22"/>
        </w:rPr>
        <w:t xml:space="preserve">from </w:t>
      </w:r>
      <w:r w:rsidRPr="0039207F">
        <w:rPr>
          <w:rFonts w:ascii="Arial" w:hAnsi="Arial" w:cs="Arial"/>
          <w:sz w:val="22"/>
          <w:szCs w:val="22"/>
        </w:rPr>
        <w:t xml:space="preserve">a contemporary understanding of the public square can enable new forms of practice </w:t>
      </w:r>
      <w:r w:rsidR="001628ED" w:rsidRPr="0039207F">
        <w:rPr>
          <w:rFonts w:ascii="Arial" w:hAnsi="Arial" w:cs="Arial"/>
          <w:sz w:val="22"/>
          <w:szCs w:val="22"/>
        </w:rPr>
        <w:t xml:space="preserve">which </w:t>
      </w:r>
      <w:r w:rsidRPr="0039207F">
        <w:rPr>
          <w:rFonts w:ascii="Arial" w:hAnsi="Arial" w:cs="Arial"/>
          <w:sz w:val="22"/>
          <w:szCs w:val="22"/>
        </w:rPr>
        <w:t xml:space="preserve">reflect renewed thinking from the findings of this research. </w:t>
      </w:r>
    </w:p>
    <w:p w14:paraId="37ABFC29" w14:textId="77777777" w:rsidR="0079144B" w:rsidRPr="0039207F" w:rsidRDefault="0079144B" w:rsidP="0079144B">
      <w:pPr>
        <w:spacing w:line="360" w:lineRule="auto"/>
        <w:rPr>
          <w:rFonts w:ascii="Arial" w:hAnsi="Arial" w:cs="Arial"/>
          <w:sz w:val="22"/>
          <w:szCs w:val="22"/>
        </w:rPr>
      </w:pPr>
    </w:p>
    <w:p w14:paraId="5BF581BE" w14:textId="66778FAF" w:rsidR="0079144B" w:rsidRPr="0039207F" w:rsidRDefault="003D1BA3" w:rsidP="009E2A5A">
      <w:pPr>
        <w:pStyle w:val="Heading2"/>
      </w:pPr>
      <w:r w:rsidRPr="0039207F">
        <w:t xml:space="preserve">1.4 </w:t>
      </w:r>
      <w:r w:rsidR="0079144B" w:rsidRPr="0039207F">
        <w:t>Addressing the Research Question</w:t>
      </w:r>
    </w:p>
    <w:p w14:paraId="51FB355F" w14:textId="779C5BE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Chapter Two presents a framework of how the research will be conducted and analysed</w:t>
      </w:r>
      <w:r w:rsidR="00E06B75">
        <w:rPr>
          <w:rFonts w:ascii="Arial" w:hAnsi="Arial" w:cs="Arial"/>
          <w:sz w:val="22"/>
          <w:szCs w:val="22"/>
        </w:rPr>
        <w:t xml:space="preserve">, </w:t>
      </w:r>
      <w:proofErr w:type="gramStart"/>
      <w:r w:rsidR="00E06B75">
        <w:rPr>
          <w:rFonts w:ascii="Arial" w:hAnsi="Arial" w:cs="Arial"/>
          <w:sz w:val="22"/>
          <w:szCs w:val="22"/>
        </w:rPr>
        <w:t xml:space="preserve">the </w:t>
      </w:r>
      <w:r w:rsidRPr="0039207F">
        <w:rPr>
          <w:rFonts w:ascii="Arial" w:hAnsi="Arial" w:cs="Arial"/>
          <w:sz w:val="22"/>
          <w:szCs w:val="22"/>
        </w:rPr>
        <w:t xml:space="preserve"> rationale</w:t>
      </w:r>
      <w:proofErr w:type="gramEnd"/>
      <w:r w:rsidRPr="0039207F">
        <w:rPr>
          <w:rFonts w:ascii="Arial" w:hAnsi="Arial" w:cs="Arial"/>
          <w:sz w:val="22"/>
          <w:szCs w:val="22"/>
        </w:rPr>
        <w:t xml:space="preserve"> for the cho</w:t>
      </w:r>
      <w:r w:rsidR="001A2F22" w:rsidRPr="0039207F">
        <w:rPr>
          <w:rFonts w:ascii="Arial" w:hAnsi="Arial" w:cs="Arial"/>
          <w:sz w:val="22"/>
          <w:szCs w:val="22"/>
        </w:rPr>
        <w:t>sen methodology</w:t>
      </w:r>
      <w:r w:rsidR="00E06B75">
        <w:rPr>
          <w:rFonts w:ascii="Arial" w:hAnsi="Arial" w:cs="Arial"/>
          <w:sz w:val="22"/>
          <w:szCs w:val="22"/>
        </w:rPr>
        <w:t>,</w:t>
      </w:r>
      <w:r w:rsidR="001A2F22" w:rsidRPr="0039207F">
        <w:rPr>
          <w:rFonts w:ascii="Arial" w:hAnsi="Arial" w:cs="Arial"/>
          <w:sz w:val="22"/>
          <w:szCs w:val="22"/>
        </w:rPr>
        <w:t xml:space="preserve"> </w:t>
      </w:r>
      <w:r w:rsidRPr="0039207F">
        <w:rPr>
          <w:rFonts w:ascii="Arial" w:hAnsi="Arial" w:cs="Arial"/>
          <w:sz w:val="22"/>
          <w:szCs w:val="22"/>
        </w:rPr>
        <w:t>and the research design.</w:t>
      </w:r>
      <w:r w:rsidR="00877EC8" w:rsidRPr="0039207F">
        <w:rPr>
          <w:rFonts w:ascii="Arial" w:hAnsi="Arial" w:cs="Arial"/>
          <w:sz w:val="22"/>
          <w:szCs w:val="22"/>
        </w:rPr>
        <w:t xml:space="preserve"> </w:t>
      </w:r>
      <w:r w:rsidRPr="0039207F">
        <w:rPr>
          <w:rFonts w:ascii="Arial" w:hAnsi="Arial" w:cs="Arial"/>
          <w:sz w:val="22"/>
          <w:szCs w:val="22"/>
        </w:rPr>
        <w:t xml:space="preserve">A </w:t>
      </w:r>
      <w:r w:rsidR="00877EC8" w:rsidRPr="0039207F">
        <w:rPr>
          <w:rFonts w:ascii="Arial" w:hAnsi="Arial" w:cs="Arial"/>
          <w:sz w:val="22"/>
          <w:szCs w:val="22"/>
        </w:rPr>
        <w:t xml:space="preserve">foundation to my argument in </w:t>
      </w:r>
      <w:r w:rsidRPr="0039207F">
        <w:rPr>
          <w:rFonts w:ascii="Arial" w:hAnsi="Arial" w:cs="Arial"/>
          <w:sz w:val="22"/>
          <w:szCs w:val="22"/>
        </w:rPr>
        <w:t>Chapter Two is my ‘spiritual whakapapa’. The word ‘whakapapa’, from the</w:t>
      </w:r>
      <w:r w:rsidR="009A7EE7" w:rsidRPr="0039207F">
        <w:rPr>
          <w:rFonts w:ascii="Arial" w:hAnsi="Arial" w:cs="Arial"/>
          <w:sz w:val="22"/>
          <w:szCs w:val="22"/>
        </w:rPr>
        <w:t xml:space="preserve"> Māori </w:t>
      </w:r>
      <w:r w:rsidRPr="0039207F">
        <w:rPr>
          <w:rFonts w:ascii="Arial" w:hAnsi="Arial" w:cs="Arial"/>
          <w:sz w:val="22"/>
          <w:szCs w:val="22"/>
        </w:rPr>
        <w:t>language of the indigenous people of Aotearoa New Zealand, can be translated as genealogy</w:t>
      </w:r>
      <w:r w:rsidR="0042621C" w:rsidRPr="0039207F">
        <w:rPr>
          <w:rFonts w:ascii="Arial" w:hAnsi="Arial" w:cs="Arial"/>
          <w:sz w:val="22"/>
          <w:szCs w:val="22"/>
        </w:rPr>
        <w:t xml:space="preserve">. It is </w:t>
      </w:r>
      <w:r w:rsidRPr="0039207F">
        <w:rPr>
          <w:rFonts w:ascii="Arial" w:hAnsi="Arial" w:cs="Arial"/>
          <w:sz w:val="22"/>
          <w:szCs w:val="22"/>
        </w:rPr>
        <w:t xml:space="preserve">understood as the family background and story of an individual </w:t>
      </w:r>
      <w:r w:rsidR="001628ED" w:rsidRPr="0039207F">
        <w:rPr>
          <w:rFonts w:ascii="Arial" w:hAnsi="Arial" w:cs="Arial"/>
          <w:sz w:val="22"/>
          <w:szCs w:val="22"/>
        </w:rPr>
        <w:t xml:space="preserve">which </w:t>
      </w:r>
      <w:r w:rsidRPr="0039207F">
        <w:rPr>
          <w:rFonts w:ascii="Arial" w:hAnsi="Arial" w:cs="Arial"/>
          <w:sz w:val="22"/>
          <w:szCs w:val="22"/>
        </w:rPr>
        <w:t xml:space="preserve">shapes their being and is their history. </w:t>
      </w:r>
      <w:r w:rsidR="00E06B75">
        <w:rPr>
          <w:rFonts w:ascii="Arial" w:hAnsi="Arial" w:cs="Arial"/>
          <w:sz w:val="22"/>
          <w:szCs w:val="22"/>
        </w:rPr>
        <w:t>Therefore, m</w:t>
      </w:r>
      <w:r w:rsidR="0042621C" w:rsidRPr="0039207F">
        <w:rPr>
          <w:rFonts w:ascii="Arial" w:hAnsi="Arial" w:cs="Arial"/>
          <w:sz w:val="22"/>
          <w:szCs w:val="22"/>
        </w:rPr>
        <w:t xml:space="preserve">y understandings and approaches to life are shaped by factors such as culture, social conditioning, and personal history. </w:t>
      </w:r>
      <w:r w:rsidR="000B11E4" w:rsidRPr="0039207F">
        <w:rPr>
          <w:rFonts w:ascii="Arial" w:hAnsi="Arial" w:cs="Arial"/>
          <w:sz w:val="22"/>
          <w:szCs w:val="22"/>
        </w:rPr>
        <w:t xml:space="preserve">That includes my role of working in communications with different cultures. </w:t>
      </w:r>
      <w:r w:rsidR="0042621C" w:rsidRPr="0039207F">
        <w:rPr>
          <w:rFonts w:ascii="Arial" w:hAnsi="Arial" w:cs="Arial"/>
          <w:sz w:val="22"/>
          <w:szCs w:val="22"/>
        </w:rPr>
        <w:t>There are many ways to interpret the world. Tracy (1987, p.9) says mine is one</w:t>
      </w:r>
      <w:r w:rsidR="009E7C24" w:rsidRPr="0039207F">
        <w:rPr>
          <w:rFonts w:ascii="Arial" w:hAnsi="Arial" w:cs="Arial"/>
          <w:sz w:val="22"/>
          <w:szCs w:val="22"/>
        </w:rPr>
        <w:t xml:space="preserve">. </w:t>
      </w:r>
      <w:r w:rsidR="0042621C" w:rsidRPr="0039207F">
        <w:rPr>
          <w:rFonts w:ascii="Arial" w:hAnsi="Arial" w:cs="Arial"/>
          <w:sz w:val="22"/>
          <w:szCs w:val="22"/>
        </w:rPr>
        <w:t>My identity and practices, that are unique to me in Aotearoa New Zealand</w:t>
      </w:r>
      <w:r w:rsidR="009E7C24" w:rsidRPr="0039207F">
        <w:rPr>
          <w:rFonts w:ascii="Arial" w:hAnsi="Arial" w:cs="Arial"/>
          <w:sz w:val="22"/>
          <w:szCs w:val="22"/>
        </w:rPr>
        <w:t>,</w:t>
      </w:r>
      <w:r w:rsidR="0042621C" w:rsidRPr="0039207F">
        <w:rPr>
          <w:rFonts w:ascii="Arial" w:hAnsi="Arial" w:cs="Arial"/>
          <w:sz w:val="22"/>
          <w:szCs w:val="22"/>
        </w:rPr>
        <w:t xml:space="preserve"> include my interpretations of what is known as the public square. </w:t>
      </w:r>
      <w:r w:rsidRPr="0039207F">
        <w:rPr>
          <w:rFonts w:ascii="Arial" w:hAnsi="Arial" w:cs="Arial"/>
          <w:sz w:val="22"/>
          <w:szCs w:val="22"/>
        </w:rPr>
        <w:t>My ‘spiritual whakapapa’ is my faith story</w:t>
      </w:r>
      <w:r w:rsidR="0042621C" w:rsidRPr="0039207F">
        <w:rPr>
          <w:rFonts w:ascii="Arial" w:hAnsi="Arial" w:cs="Arial"/>
          <w:sz w:val="22"/>
          <w:szCs w:val="22"/>
        </w:rPr>
        <w:t>, that is unique to me</w:t>
      </w:r>
      <w:r w:rsidR="009B3D49" w:rsidRPr="0039207F">
        <w:rPr>
          <w:rFonts w:ascii="Arial" w:hAnsi="Arial" w:cs="Arial"/>
          <w:sz w:val="22"/>
          <w:szCs w:val="22"/>
        </w:rPr>
        <w:t xml:space="preserve">. It </w:t>
      </w:r>
      <w:r w:rsidRPr="0039207F">
        <w:rPr>
          <w:rFonts w:ascii="Arial" w:hAnsi="Arial" w:cs="Arial"/>
          <w:sz w:val="22"/>
          <w:szCs w:val="22"/>
        </w:rPr>
        <w:t xml:space="preserve">shapes how </w:t>
      </w:r>
      <w:r w:rsidRPr="0039207F">
        <w:rPr>
          <w:rFonts w:ascii="Arial" w:hAnsi="Arial" w:cs="Arial"/>
          <w:sz w:val="22"/>
          <w:szCs w:val="22"/>
        </w:rPr>
        <w:lastRenderedPageBreak/>
        <w:t xml:space="preserve">I understand the presence and reality of God, and my practices as a communications advisor and public theologian. </w:t>
      </w:r>
      <w:r w:rsidR="009B3D49" w:rsidRPr="0039207F">
        <w:rPr>
          <w:rFonts w:ascii="Arial" w:hAnsi="Arial" w:cs="Arial"/>
          <w:sz w:val="22"/>
          <w:szCs w:val="22"/>
        </w:rPr>
        <w:t>M</w:t>
      </w:r>
      <w:r w:rsidRPr="0039207F">
        <w:rPr>
          <w:rFonts w:ascii="Arial" w:hAnsi="Arial" w:cs="Arial"/>
          <w:sz w:val="22"/>
          <w:szCs w:val="22"/>
        </w:rPr>
        <w:t>y spiritual whakapapa explains my chosen ontological and epistemological approaches.</w:t>
      </w:r>
    </w:p>
    <w:p w14:paraId="2D3B7027" w14:textId="77777777" w:rsidR="0079144B" w:rsidRPr="0039207F" w:rsidRDefault="0079144B" w:rsidP="0079144B">
      <w:pPr>
        <w:spacing w:line="360" w:lineRule="auto"/>
        <w:rPr>
          <w:rFonts w:ascii="Arial" w:hAnsi="Arial" w:cs="Arial"/>
          <w:sz w:val="22"/>
          <w:szCs w:val="22"/>
        </w:rPr>
      </w:pPr>
    </w:p>
    <w:p w14:paraId="2C1A7E59" w14:textId="4EC6EFB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chapter presents the research as a question for practical theology, locates it within a Christian worldview, and outlines the choice of an interpretivist approach to examine social processes in the public square and an epistemology of critical realism. The research design </w:t>
      </w:r>
      <w:r w:rsidR="009B3D49" w:rsidRPr="0039207F">
        <w:rPr>
          <w:rFonts w:ascii="Arial" w:hAnsi="Arial" w:cs="Arial"/>
          <w:sz w:val="22"/>
          <w:szCs w:val="22"/>
        </w:rPr>
        <w:t xml:space="preserve">and methods </w:t>
      </w:r>
      <w:r w:rsidR="0042621C" w:rsidRPr="0039207F">
        <w:rPr>
          <w:rFonts w:ascii="Arial" w:hAnsi="Arial" w:cs="Arial"/>
          <w:sz w:val="22"/>
          <w:szCs w:val="22"/>
        </w:rPr>
        <w:t xml:space="preserve">state </w:t>
      </w:r>
      <w:r w:rsidRPr="0039207F">
        <w:rPr>
          <w:rFonts w:ascii="Arial" w:hAnsi="Arial" w:cs="Arial"/>
          <w:sz w:val="22"/>
          <w:szCs w:val="22"/>
        </w:rPr>
        <w:t>the parameters and focus of the study</w:t>
      </w:r>
      <w:r w:rsidR="009B3D49" w:rsidRPr="0039207F">
        <w:rPr>
          <w:rFonts w:ascii="Arial" w:hAnsi="Arial" w:cs="Arial"/>
          <w:sz w:val="22"/>
          <w:szCs w:val="22"/>
        </w:rPr>
        <w:t xml:space="preserve">. </w:t>
      </w:r>
      <w:r w:rsidRPr="0039207F">
        <w:rPr>
          <w:rFonts w:ascii="Arial" w:hAnsi="Arial" w:cs="Arial"/>
          <w:sz w:val="22"/>
          <w:szCs w:val="22"/>
        </w:rPr>
        <w:t>Chapter Two justifies the chosen methods of interview, diary keeping, data gathering and analysis, and the process of coding. The design and method</w:t>
      </w:r>
      <w:r w:rsidR="00F2186D" w:rsidRPr="0039207F">
        <w:rPr>
          <w:rFonts w:ascii="Arial" w:hAnsi="Arial" w:cs="Arial"/>
          <w:sz w:val="22"/>
          <w:szCs w:val="22"/>
        </w:rPr>
        <w:t xml:space="preserve">s </w:t>
      </w:r>
      <w:r w:rsidRPr="0039207F">
        <w:rPr>
          <w:rFonts w:ascii="Arial" w:hAnsi="Arial" w:cs="Arial"/>
          <w:sz w:val="22"/>
          <w:szCs w:val="22"/>
        </w:rPr>
        <w:t>evolved as I sought new knowledge and w</w:t>
      </w:r>
      <w:r w:rsidR="00004CF3" w:rsidRPr="0039207F">
        <w:rPr>
          <w:rFonts w:ascii="Arial" w:hAnsi="Arial" w:cs="Arial"/>
          <w:sz w:val="22"/>
          <w:szCs w:val="22"/>
        </w:rPr>
        <w:t>ere</w:t>
      </w:r>
      <w:r w:rsidRPr="0039207F">
        <w:rPr>
          <w:rFonts w:ascii="Arial" w:hAnsi="Arial" w:cs="Arial"/>
          <w:sz w:val="22"/>
          <w:szCs w:val="22"/>
        </w:rPr>
        <w:t xml:space="preserve"> adapted </w:t>
      </w:r>
      <w:r w:rsidR="00C82F5B" w:rsidRPr="0039207F">
        <w:rPr>
          <w:rFonts w:ascii="Arial" w:hAnsi="Arial" w:cs="Arial"/>
          <w:sz w:val="22"/>
          <w:szCs w:val="22"/>
        </w:rPr>
        <w:t xml:space="preserve">for unexpected </w:t>
      </w:r>
      <w:r w:rsidRPr="0039207F">
        <w:rPr>
          <w:rFonts w:ascii="Arial" w:hAnsi="Arial" w:cs="Arial"/>
          <w:sz w:val="22"/>
          <w:szCs w:val="22"/>
        </w:rPr>
        <w:t>changes while studying</w:t>
      </w:r>
      <w:r w:rsidR="00004CF3" w:rsidRPr="0039207F">
        <w:rPr>
          <w:rFonts w:ascii="Arial" w:hAnsi="Arial" w:cs="Arial"/>
          <w:sz w:val="22"/>
          <w:szCs w:val="22"/>
        </w:rPr>
        <w:t xml:space="preserve"> -</w:t>
      </w:r>
      <w:r w:rsidR="00C82F5B" w:rsidRPr="0039207F">
        <w:rPr>
          <w:rFonts w:ascii="Arial" w:hAnsi="Arial" w:cs="Arial"/>
          <w:sz w:val="22"/>
          <w:szCs w:val="22"/>
        </w:rPr>
        <w:t xml:space="preserve"> including the move to the </w:t>
      </w:r>
      <w:r w:rsidRPr="0039207F">
        <w:rPr>
          <w:rFonts w:ascii="Arial" w:hAnsi="Arial" w:cs="Arial"/>
          <w:sz w:val="22"/>
          <w:szCs w:val="22"/>
        </w:rPr>
        <w:t xml:space="preserve">United Kingdom. </w:t>
      </w:r>
    </w:p>
    <w:p w14:paraId="4B3A00D9" w14:textId="77777777" w:rsidR="00E73626" w:rsidRPr="0039207F" w:rsidRDefault="00E73626" w:rsidP="0079144B">
      <w:pPr>
        <w:spacing w:line="360" w:lineRule="auto"/>
        <w:rPr>
          <w:rFonts w:ascii="Arial" w:hAnsi="Arial" w:cs="Arial"/>
          <w:sz w:val="22"/>
          <w:szCs w:val="22"/>
        </w:rPr>
      </w:pPr>
    </w:p>
    <w:p w14:paraId="0F6DF37A" w14:textId="2F369C8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first step to address the research question is through critical reflection on my own practice</w:t>
      </w:r>
      <w:r w:rsidR="00D3163A" w:rsidRPr="0039207F">
        <w:rPr>
          <w:rFonts w:ascii="Arial" w:hAnsi="Arial" w:cs="Arial"/>
          <w:sz w:val="22"/>
          <w:szCs w:val="22"/>
        </w:rPr>
        <w:t>. This is found in Chapter Three.</w:t>
      </w:r>
      <w:r w:rsidRPr="0039207F">
        <w:rPr>
          <w:rFonts w:ascii="Arial" w:hAnsi="Arial" w:cs="Arial"/>
          <w:sz w:val="22"/>
          <w:szCs w:val="22"/>
        </w:rPr>
        <w:t xml:space="preserve"> The second part </w:t>
      </w:r>
      <w:r w:rsidR="00D3163A" w:rsidRPr="0039207F">
        <w:rPr>
          <w:rFonts w:ascii="Arial" w:hAnsi="Arial" w:cs="Arial"/>
          <w:sz w:val="22"/>
          <w:szCs w:val="22"/>
        </w:rPr>
        <w:t xml:space="preserve">of the process of drawing on my practice </w:t>
      </w:r>
      <w:r w:rsidRPr="0039207F">
        <w:rPr>
          <w:rFonts w:ascii="Arial" w:hAnsi="Arial" w:cs="Arial"/>
          <w:sz w:val="22"/>
          <w:szCs w:val="22"/>
        </w:rPr>
        <w:t xml:space="preserve">will be outlined in the description of Chapter Five. Both parts of the process are viewed </w:t>
      </w:r>
      <w:r w:rsidR="0055621D" w:rsidRPr="0039207F">
        <w:rPr>
          <w:rFonts w:ascii="Arial" w:hAnsi="Arial" w:cs="Arial"/>
          <w:sz w:val="22"/>
          <w:szCs w:val="22"/>
        </w:rPr>
        <w:t xml:space="preserve">by me </w:t>
      </w:r>
      <w:r w:rsidRPr="0039207F">
        <w:rPr>
          <w:rFonts w:ascii="Arial" w:hAnsi="Arial" w:cs="Arial"/>
          <w:sz w:val="22"/>
          <w:szCs w:val="22"/>
        </w:rPr>
        <w:t>as being data because of the critical way in which the data is gathered and presented. Chapter Three is largely autobiographical</w:t>
      </w:r>
      <w:r w:rsidR="0042621C" w:rsidRPr="0039207F">
        <w:rPr>
          <w:rFonts w:ascii="Arial" w:hAnsi="Arial" w:cs="Arial"/>
          <w:sz w:val="22"/>
          <w:szCs w:val="22"/>
        </w:rPr>
        <w:t xml:space="preserve">. There is a focus on my context and identity </w:t>
      </w:r>
      <w:r w:rsidRPr="0039207F">
        <w:rPr>
          <w:rFonts w:ascii="Arial" w:hAnsi="Arial" w:cs="Arial"/>
          <w:sz w:val="22"/>
          <w:szCs w:val="22"/>
        </w:rPr>
        <w:t>through</w:t>
      </w:r>
      <w:r w:rsidR="0042621C" w:rsidRPr="0039207F">
        <w:rPr>
          <w:rFonts w:ascii="Arial" w:hAnsi="Arial" w:cs="Arial"/>
          <w:sz w:val="22"/>
          <w:szCs w:val="22"/>
        </w:rPr>
        <w:t xml:space="preserve"> an examination </w:t>
      </w:r>
      <w:r w:rsidRPr="0039207F">
        <w:rPr>
          <w:rFonts w:ascii="Arial" w:hAnsi="Arial" w:cs="Arial"/>
          <w:sz w:val="22"/>
          <w:szCs w:val="22"/>
          <w:lang w:val="en-NZ"/>
        </w:rPr>
        <w:t>of my experience, practice</w:t>
      </w:r>
      <w:r w:rsidR="002B6585" w:rsidRPr="0039207F">
        <w:rPr>
          <w:rFonts w:ascii="Arial" w:hAnsi="Arial" w:cs="Arial"/>
          <w:sz w:val="22"/>
          <w:szCs w:val="22"/>
          <w:lang w:val="en-NZ"/>
        </w:rPr>
        <w:t>,</w:t>
      </w:r>
      <w:r w:rsidRPr="0039207F">
        <w:rPr>
          <w:rFonts w:ascii="Arial" w:hAnsi="Arial" w:cs="Arial"/>
          <w:sz w:val="22"/>
          <w:szCs w:val="22"/>
          <w:lang w:val="en-NZ"/>
        </w:rPr>
        <w:t xml:space="preserve"> and context </w:t>
      </w:r>
      <w:r w:rsidR="00C82F5B" w:rsidRPr="0039207F">
        <w:rPr>
          <w:rFonts w:ascii="Arial" w:hAnsi="Arial" w:cs="Arial"/>
          <w:sz w:val="22"/>
          <w:szCs w:val="22"/>
          <w:lang w:val="en-NZ"/>
        </w:rPr>
        <w:t xml:space="preserve">that </w:t>
      </w:r>
      <w:r w:rsidRPr="0039207F">
        <w:rPr>
          <w:rFonts w:ascii="Arial" w:hAnsi="Arial" w:cs="Arial"/>
          <w:sz w:val="22"/>
          <w:szCs w:val="22"/>
          <w:lang w:val="en-NZ"/>
        </w:rPr>
        <w:t>contributes to knowledge. The chapter outlines my border experiences</w:t>
      </w:r>
      <w:r w:rsidR="00F2186D" w:rsidRPr="0039207F">
        <w:rPr>
          <w:rFonts w:ascii="Arial" w:hAnsi="Arial" w:cs="Arial"/>
          <w:sz w:val="22"/>
          <w:szCs w:val="22"/>
          <w:lang w:val="en-NZ"/>
        </w:rPr>
        <w:t xml:space="preserve"> </w:t>
      </w:r>
      <w:r w:rsidRPr="0039207F">
        <w:rPr>
          <w:rFonts w:ascii="Arial" w:hAnsi="Arial" w:cs="Arial"/>
          <w:sz w:val="22"/>
          <w:szCs w:val="22"/>
          <w:lang w:val="en-NZ"/>
        </w:rPr>
        <w:t>and identifies practices</w:t>
      </w:r>
      <w:r w:rsidRPr="0039207F">
        <w:rPr>
          <w:rFonts w:ascii="Arial" w:hAnsi="Arial" w:cs="Arial"/>
          <w:sz w:val="22"/>
          <w:szCs w:val="22"/>
        </w:rPr>
        <w:t xml:space="preserve"> </w:t>
      </w:r>
      <w:r w:rsidR="001628ED" w:rsidRPr="0039207F">
        <w:rPr>
          <w:rFonts w:ascii="Arial" w:hAnsi="Arial" w:cs="Arial"/>
          <w:sz w:val="22"/>
          <w:szCs w:val="22"/>
        </w:rPr>
        <w:t xml:space="preserve">which </w:t>
      </w:r>
      <w:r w:rsidRPr="0039207F">
        <w:rPr>
          <w:rFonts w:ascii="Arial" w:hAnsi="Arial" w:cs="Arial"/>
          <w:sz w:val="22"/>
          <w:szCs w:val="22"/>
        </w:rPr>
        <w:t xml:space="preserve">reflect my initial understanding of the public square based on borders. </w:t>
      </w:r>
      <w:r w:rsidR="002B427C" w:rsidRPr="0039207F">
        <w:rPr>
          <w:rFonts w:ascii="Arial" w:hAnsi="Arial" w:cs="Arial"/>
          <w:sz w:val="22"/>
          <w:szCs w:val="22"/>
        </w:rPr>
        <w:t xml:space="preserve">The chapter includes a reflection on my move from Aotearoa New Zealand to Lincoln </w:t>
      </w:r>
      <w:r w:rsidR="00C82F5B" w:rsidRPr="0039207F">
        <w:rPr>
          <w:rFonts w:ascii="Arial" w:hAnsi="Arial" w:cs="Arial"/>
          <w:sz w:val="22"/>
          <w:szCs w:val="22"/>
        </w:rPr>
        <w:t xml:space="preserve">which </w:t>
      </w:r>
      <w:r w:rsidR="002B427C" w:rsidRPr="0039207F">
        <w:rPr>
          <w:rFonts w:ascii="Arial" w:hAnsi="Arial" w:cs="Arial"/>
          <w:sz w:val="22"/>
          <w:szCs w:val="22"/>
        </w:rPr>
        <w:t xml:space="preserve">was a crossing of borders. The move, which involved a change in ministry from one cathedral to another, is used as an analogy for the changing public squares in which I am a practitioner. </w:t>
      </w:r>
      <w:r w:rsidRPr="0039207F">
        <w:rPr>
          <w:rFonts w:ascii="Arial" w:hAnsi="Arial" w:cs="Arial"/>
          <w:sz w:val="22"/>
          <w:szCs w:val="22"/>
        </w:rPr>
        <w:t>The chapter also explores my primary context of Aotearoa New Zealand. The experience of other</w:t>
      </w:r>
      <w:r w:rsidR="00F2186D" w:rsidRPr="0039207F">
        <w:rPr>
          <w:rFonts w:ascii="Arial" w:hAnsi="Arial" w:cs="Arial"/>
          <w:sz w:val="22"/>
          <w:szCs w:val="22"/>
        </w:rPr>
        <w:t xml:space="preserve"> academics and </w:t>
      </w:r>
      <w:r w:rsidRPr="0039207F">
        <w:rPr>
          <w:rFonts w:ascii="Arial" w:hAnsi="Arial" w:cs="Arial"/>
          <w:sz w:val="22"/>
          <w:szCs w:val="22"/>
        </w:rPr>
        <w:t xml:space="preserve">practitioners balances my experience and brings rigour to the research. </w:t>
      </w:r>
    </w:p>
    <w:p w14:paraId="08224C51" w14:textId="77777777" w:rsidR="0079144B" w:rsidRPr="0039207F" w:rsidRDefault="0079144B" w:rsidP="0079144B">
      <w:pPr>
        <w:spacing w:line="360" w:lineRule="auto"/>
        <w:rPr>
          <w:rFonts w:ascii="Arial" w:hAnsi="Arial" w:cs="Arial"/>
          <w:sz w:val="22"/>
          <w:szCs w:val="22"/>
          <w:lang w:val="en-NZ"/>
        </w:rPr>
      </w:pPr>
    </w:p>
    <w:p w14:paraId="0B2E232A" w14:textId="447D96B0" w:rsidR="0079144B" w:rsidRPr="00E06B75" w:rsidRDefault="0079144B" w:rsidP="0079144B">
      <w:pPr>
        <w:spacing w:line="360" w:lineRule="auto"/>
        <w:rPr>
          <w:rFonts w:ascii="Arial" w:hAnsi="Arial" w:cs="Arial"/>
          <w:sz w:val="22"/>
          <w:szCs w:val="22"/>
        </w:rPr>
      </w:pPr>
      <w:r w:rsidRPr="0039207F">
        <w:rPr>
          <w:rFonts w:ascii="Arial" w:hAnsi="Arial" w:cs="Arial"/>
          <w:sz w:val="22"/>
          <w:szCs w:val="22"/>
          <w:lang w:val="en-NZ"/>
        </w:rPr>
        <w:t>Chapter Four presents the key theoretical perspectives. I use the writing of Jurgen Habermas, David Tracy, and Rowan Williams</w:t>
      </w:r>
      <w:r w:rsidR="0042621C" w:rsidRPr="0039207F">
        <w:rPr>
          <w:rFonts w:ascii="Arial" w:hAnsi="Arial" w:cs="Arial"/>
          <w:sz w:val="22"/>
          <w:szCs w:val="22"/>
          <w:lang w:val="en-NZ"/>
        </w:rPr>
        <w:t xml:space="preserve">. </w:t>
      </w:r>
      <w:r w:rsidRPr="0039207F">
        <w:rPr>
          <w:rFonts w:ascii="Arial" w:hAnsi="Arial" w:cs="Arial"/>
          <w:sz w:val="22"/>
          <w:szCs w:val="22"/>
        </w:rPr>
        <w:t>The three</w:t>
      </w:r>
      <w:r w:rsidR="00F2186D" w:rsidRPr="0039207F">
        <w:rPr>
          <w:rFonts w:ascii="Arial" w:hAnsi="Arial" w:cs="Arial"/>
          <w:sz w:val="22"/>
          <w:szCs w:val="22"/>
        </w:rPr>
        <w:t>,</w:t>
      </w:r>
      <w:r w:rsidRPr="0039207F">
        <w:rPr>
          <w:rFonts w:ascii="Arial" w:hAnsi="Arial" w:cs="Arial"/>
          <w:sz w:val="22"/>
          <w:szCs w:val="22"/>
        </w:rPr>
        <w:t xml:space="preserve"> from different contexts</w:t>
      </w:r>
      <w:r w:rsidR="00F2186D" w:rsidRPr="0039207F">
        <w:rPr>
          <w:rFonts w:ascii="Arial" w:hAnsi="Arial" w:cs="Arial"/>
          <w:sz w:val="22"/>
          <w:szCs w:val="22"/>
        </w:rPr>
        <w:t>,</w:t>
      </w:r>
      <w:r w:rsidR="0042621C" w:rsidRPr="0039207F">
        <w:rPr>
          <w:rFonts w:ascii="Arial" w:hAnsi="Arial" w:cs="Arial"/>
          <w:sz w:val="22"/>
          <w:szCs w:val="22"/>
        </w:rPr>
        <w:t xml:space="preserve"> provide </w:t>
      </w:r>
      <w:r w:rsidRPr="0039207F">
        <w:rPr>
          <w:rFonts w:ascii="Arial" w:hAnsi="Arial" w:cs="Arial"/>
          <w:sz w:val="22"/>
          <w:szCs w:val="22"/>
        </w:rPr>
        <w:t>varied approaches to the understanding of public discourse and</w:t>
      </w:r>
      <w:r w:rsidR="00F2186D" w:rsidRPr="0039207F">
        <w:rPr>
          <w:rFonts w:ascii="Arial" w:hAnsi="Arial" w:cs="Arial"/>
          <w:sz w:val="22"/>
          <w:szCs w:val="22"/>
        </w:rPr>
        <w:t xml:space="preserve"> the role of</w:t>
      </w:r>
      <w:r w:rsidR="007B4DDF" w:rsidRPr="0039207F">
        <w:rPr>
          <w:rFonts w:ascii="Arial" w:hAnsi="Arial" w:cs="Arial"/>
          <w:sz w:val="22"/>
          <w:szCs w:val="22"/>
        </w:rPr>
        <w:t xml:space="preserve"> </w:t>
      </w:r>
      <w:r w:rsidR="00F2186D" w:rsidRPr="0039207F">
        <w:rPr>
          <w:rFonts w:ascii="Arial" w:hAnsi="Arial" w:cs="Arial"/>
          <w:sz w:val="22"/>
          <w:szCs w:val="22"/>
        </w:rPr>
        <w:t>f</w:t>
      </w:r>
      <w:r w:rsidRPr="0039207F">
        <w:rPr>
          <w:rFonts w:ascii="Arial" w:hAnsi="Arial" w:cs="Arial"/>
          <w:sz w:val="22"/>
          <w:szCs w:val="22"/>
        </w:rPr>
        <w:t xml:space="preserve">aith-based discourse </w:t>
      </w:r>
      <w:r w:rsidR="00F2186D" w:rsidRPr="0039207F">
        <w:rPr>
          <w:rFonts w:ascii="Arial" w:hAnsi="Arial" w:cs="Arial"/>
          <w:sz w:val="22"/>
          <w:szCs w:val="22"/>
        </w:rPr>
        <w:t xml:space="preserve">in </w:t>
      </w:r>
      <w:r w:rsidRPr="0039207F">
        <w:rPr>
          <w:rFonts w:ascii="Arial" w:hAnsi="Arial" w:cs="Arial"/>
          <w:sz w:val="22"/>
          <w:szCs w:val="22"/>
        </w:rPr>
        <w:t>society. Habermas is a German philosopher and sociologist born in 1929, Tracy</w:t>
      </w:r>
      <w:r w:rsidR="002B6585" w:rsidRPr="0039207F">
        <w:rPr>
          <w:rFonts w:ascii="Arial" w:hAnsi="Arial" w:cs="Arial"/>
          <w:sz w:val="22"/>
          <w:szCs w:val="22"/>
        </w:rPr>
        <w:t xml:space="preserve"> is</w:t>
      </w:r>
      <w:r w:rsidRPr="0039207F">
        <w:rPr>
          <w:rFonts w:ascii="Arial" w:hAnsi="Arial" w:cs="Arial"/>
          <w:sz w:val="22"/>
          <w:szCs w:val="22"/>
        </w:rPr>
        <w:t xml:space="preserve"> a United States Roman Catholic priest and academic born in 1939, and Williams, born in 1950, a </w:t>
      </w:r>
      <w:r w:rsidR="002B6585" w:rsidRPr="0039207F">
        <w:rPr>
          <w:rFonts w:ascii="Arial" w:hAnsi="Arial" w:cs="Arial"/>
          <w:sz w:val="22"/>
          <w:szCs w:val="22"/>
        </w:rPr>
        <w:t xml:space="preserve">British </w:t>
      </w:r>
      <w:r w:rsidRPr="0039207F">
        <w:rPr>
          <w:rFonts w:ascii="Arial" w:hAnsi="Arial" w:cs="Arial"/>
          <w:sz w:val="22"/>
          <w:szCs w:val="22"/>
        </w:rPr>
        <w:t>theologian and former Archbishop of Canterbury. I examine each theorist’s rationale for faith-based discourse in the public square and how the discourse can occur. Each of the theorists suggests that faith</w:t>
      </w:r>
      <w:r w:rsidR="0042621C" w:rsidRPr="0039207F">
        <w:rPr>
          <w:rFonts w:ascii="Arial" w:hAnsi="Arial" w:cs="Arial"/>
          <w:sz w:val="22"/>
          <w:szCs w:val="22"/>
        </w:rPr>
        <w:t>-based</w:t>
      </w:r>
      <w:r w:rsidRPr="0039207F">
        <w:rPr>
          <w:rFonts w:ascii="Arial" w:hAnsi="Arial" w:cs="Arial"/>
          <w:sz w:val="22"/>
          <w:szCs w:val="22"/>
        </w:rPr>
        <w:t xml:space="preserve"> perspectives should contribute to public discourse</w:t>
      </w:r>
      <w:r w:rsidR="0042621C" w:rsidRPr="0039207F">
        <w:rPr>
          <w:rFonts w:ascii="Arial" w:hAnsi="Arial" w:cs="Arial"/>
          <w:sz w:val="22"/>
          <w:szCs w:val="22"/>
        </w:rPr>
        <w:t xml:space="preserve">. The discourse is formed through the use of language in a communicative act rather than the sheer existence of institutions. </w:t>
      </w:r>
      <w:r w:rsidRPr="0039207F">
        <w:rPr>
          <w:rFonts w:ascii="Arial" w:hAnsi="Arial" w:cs="Arial"/>
          <w:sz w:val="22"/>
          <w:szCs w:val="22"/>
        </w:rPr>
        <w:t xml:space="preserve">I argue that each of the theorists shows an acceptance of the concept of a changing public square. </w:t>
      </w:r>
    </w:p>
    <w:p w14:paraId="5A4ABEBC" w14:textId="6FED23AA" w:rsidR="00A72BA3"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Chapter Five contains the data from the interviews and the coding of the research diary</w:t>
      </w:r>
      <w:r w:rsidR="00E06B75">
        <w:rPr>
          <w:rFonts w:ascii="Arial" w:hAnsi="Arial" w:cs="Arial"/>
          <w:sz w:val="22"/>
          <w:szCs w:val="22"/>
        </w:rPr>
        <w:t>.</w:t>
      </w:r>
      <w:r w:rsidRPr="0039207F">
        <w:rPr>
          <w:rFonts w:ascii="Arial" w:hAnsi="Arial" w:cs="Arial"/>
          <w:sz w:val="22"/>
          <w:szCs w:val="22"/>
        </w:rPr>
        <w:t xml:space="preserve"> The two interviews build on the theoretical perspectives in Chapter Four. The interview with </w:t>
      </w:r>
      <w:r w:rsidR="00880825" w:rsidRPr="0039207F">
        <w:rPr>
          <w:rFonts w:ascii="Arial" w:hAnsi="Arial" w:cs="Arial"/>
          <w:sz w:val="22"/>
          <w:szCs w:val="22"/>
        </w:rPr>
        <w:t xml:space="preserve">Rowan </w:t>
      </w:r>
      <w:r w:rsidRPr="0039207F">
        <w:rPr>
          <w:rFonts w:ascii="Arial" w:hAnsi="Arial" w:cs="Arial"/>
          <w:sz w:val="22"/>
          <w:szCs w:val="22"/>
        </w:rPr>
        <w:t xml:space="preserve">Williams provided additional material to his writings and builds the argument for multiple public squares. The second interview </w:t>
      </w:r>
      <w:r w:rsidR="00E73626" w:rsidRPr="0039207F">
        <w:rPr>
          <w:rFonts w:ascii="Arial" w:hAnsi="Arial" w:cs="Arial"/>
          <w:sz w:val="22"/>
          <w:szCs w:val="22"/>
        </w:rPr>
        <w:t xml:space="preserve">was </w:t>
      </w:r>
      <w:r w:rsidR="00880825" w:rsidRPr="0039207F">
        <w:rPr>
          <w:rFonts w:ascii="Arial" w:hAnsi="Arial" w:cs="Arial"/>
          <w:sz w:val="22"/>
          <w:szCs w:val="22"/>
        </w:rPr>
        <w:t xml:space="preserve">Janet </w:t>
      </w:r>
      <w:r w:rsidRPr="0039207F">
        <w:rPr>
          <w:rFonts w:ascii="Arial" w:hAnsi="Arial" w:cs="Arial"/>
          <w:sz w:val="22"/>
          <w:szCs w:val="22"/>
        </w:rPr>
        <w:t>Wilson, a journalist and media commentator.</w:t>
      </w:r>
      <w:r w:rsidR="007B4DDF" w:rsidRPr="0039207F">
        <w:rPr>
          <w:rFonts w:ascii="Arial" w:hAnsi="Arial" w:cs="Arial"/>
          <w:sz w:val="22"/>
          <w:szCs w:val="22"/>
        </w:rPr>
        <w:t xml:space="preserve"> </w:t>
      </w:r>
      <w:r w:rsidRPr="0039207F">
        <w:rPr>
          <w:rFonts w:ascii="Arial" w:hAnsi="Arial" w:cs="Arial"/>
          <w:sz w:val="22"/>
          <w:szCs w:val="22"/>
        </w:rPr>
        <w:t xml:space="preserve">She provides a view from my primary context of Aotearoa New Zealand. </w:t>
      </w:r>
      <w:r w:rsidRPr="0039207F">
        <w:rPr>
          <w:rFonts w:ascii="Arial" w:hAnsi="Arial" w:cs="Arial"/>
          <w:sz w:val="22"/>
          <w:szCs w:val="22"/>
          <w:lang w:val="en-NZ"/>
        </w:rPr>
        <w:t xml:space="preserve">The second part of critical reflection on my practice </w:t>
      </w:r>
      <w:r w:rsidR="00C82F5B" w:rsidRPr="0039207F">
        <w:rPr>
          <w:rFonts w:ascii="Arial" w:hAnsi="Arial" w:cs="Arial"/>
          <w:sz w:val="22"/>
          <w:szCs w:val="22"/>
          <w:lang w:val="en-NZ"/>
        </w:rPr>
        <w:t xml:space="preserve">is </w:t>
      </w:r>
      <w:r w:rsidRPr="0039207F">
        <w:rPr>
          <w:rFonts w:ascii="Arial" w:hAnsi="Arial" w:cs="Arial"/>
          <w:sz w:val="22"/>
          <w:szCs w:val="22"/>
          <w:lang w:val="en-NZ"/>
        </w:rPr>
        <w:t>the gathering of data about my practice as a church communications advisor</w:t>
      </w:r>
      <w:r w:rsidR="00E73626" w:rsidRPr="0039207F">
        <w:rPr>
          <w:rFonts w:ascii="Arial" w:hAnsi="Arial" w:cs="Arial"/>
          <w:sz w:val="22"/>
          <w:szCs w:val="22"/>
          <w:lang w:val="en-NZ"/>
        </w:rPr>
        <w:t xml:space="preserve">. The data, from a research diary, </w:t>
      </w:r>
      <w:r w:rsidRPr="0039207F">
        <w:rPr>
          <w:rFonts w:ascii="Arial" w:hAnsi="Arial" w:cs="Arial"/>
          <w:sz w:val="22"/>
          <w:szCs w:val="22"/>
          <w:lang w:val="en-NZ"/>
        </w:rPr>
        <w:t>provide</w:t>
      </w:r>
      <w:r w:rsidR="00C82F5B" w:rsidRPr="0039207F">
        <w:rPr>
          <w:rFonts w:ascii="Arial" w:hAnsi="Arial" w:cs="Arial"/>
          <w:sz w:val="22"/>
          <w:szCs w:val="22"/>
          <w:lang w:val="en-NZ"/>
        </w:rPr>
        <w:t>s</w:t>
      </w:r>
      <w:r w:rsidRPr="0039207F">
        <w:rPr>
          <w:rFonts w:ascii="Arial" w:hAnsi="Arial" w:cs="Arial"/>
          <w:sz w:val="22"/>
          <w:szCs w:val="22"/>
          <w:lang w:val="en-NZ"/>
        </w:rPr>
        <w:t xml:space="preserve"> </w:t>
      </w:r>
      <w:r w:rsidR="001628ED" w:rsidRPr="0039207F">
        <w:rPr>
          <w:rFonts w:ascii="Arial" w:hAnsi="Arial" w:cs="Arial"/>
          <w:sz w:val="22"/>
          <w:szCs w:val="22"/>
          <w:lang w:val="en-NZ"/>
        </w:rPr>
        <w:t xml:space="preserve">detailed </w:t>
      </w:r>
      <w:r w:rsidRPr="0039207F">
        <w:rPr>
          <w:rFonts w:ascii="Arial" w:hAnsi="Arial" w:cs="Arial"/>
          <w:sz w:val="22"/>
          <w:szCs w:val="22"/>
          <w:lang w:val="en-NZ"/>
        </w:rPr>
        <w:t>information about my context</w:t>
      </w:r>
      <w:r w:rsidR="002B427C" w:rsidRPr="0039207F">
        <w:rPr>
          <w:rFonts w:ascii="Arial" w:hAnsi="Arial" w:cs="Arial"/>
          <w:sz w:val="22"/>
          <w:szCs w:val="22"/>
          <w:lang w:val="en-NZ"/>
        </w:rPr>
        <w:t xml:space="preserve"> and </w:t>
      </w:r>
      <w:r w:rsidR="0042621C" w:rsidRPr="0039207F">
        <w:rPr>
          <w:rFonts w:ascii="Arial" w:hAnsi="Arial" w:cs="Arial"/>
          <w:sz w:val="22"/>
          <w:szCs w:val="22"/>
          <w:lang w:val="en-NZ"/>
        </w:rPr>
        <w:t>practice</w:t>
      </w:r>
      <w:r w:rsidR="002B427C" w:rsidRPr="0039207F">
        <w:rPr>
          <w:rFonts w:ascii="Arial" w:hAnsi="Arial" w:cs="Arial"/>
          <w:sz w:val="22"/>
          <w:szCs w:val="22"/>
          <w:lang w:val="en-NZ"/>
        </w:rPr>
        <w:t xml:space="preserve">. </w:t>
      </w:r>
      <w:r w:rsidRPr="0039207F">
        <w:rPr>
          <w:rFonts w:ascii="Arial" w:hAnsi="Arial" w:cs="Arial"/>
          <w:sz w:val="22"/>
          <w:szCs w:val="22"/>
        </w:rPr>
        <w:t xml:space="preserve">The purpose of the data </w:t>
      </w:r>
      <w:r w:rsidR="00C82F5B" w:rsidRPr="0039207F">
        <w:rPr>
          <w:rFonts w:ascii="Arial" w:hAnsi="Arial" w:cs="Arial"/>
          <w:sz w:val="22"/>
          <w:szCs w:val="22"/>
        </w:rPr>
        <w:t xml:space="preserve">is </w:t>
      </w:r>
      <w:r w:rsidRPr="0039207F">
        <w:rPr>
          <w:rFonts w:ascii="Arial" w:hAnsi="Arial" w:cs="Arial"/>
          <w:sz w:val="22"/>
          <w:szCs w:val="22"/>
        </w:rPr>
        <w:t xml:space="preserve">to bring further clarity to my understanding of the public square </w:t>
      </w:r>
      <w:r w:rsidR="00C82F5B" w:rsidRPr="0039207F">
        <w:rPr>
          <w:rFonts w:ascii="Arial" w:hAnsi="Arial" w:cs="Arial"/>
          <w:sz w:val="22"/>
          <w:szCs w:val="22"/>
        </w:rPr>
        <w:t xml:space="preserve">that is </w:t>
      </w:r>
      <w:r w:rsidR="001628ED" w:rsidRPr="0039207F">
        <w:rPr>
          <w:rFonts w:ascii="Arial" w:hAnsi="Arial" w:cs="Arial"/>
          <w:sz w:val="22"/>
          <w:szCs w:val="22"/>
        </w:rPr>
        <w:t>explored more widely in Chapter Three</w:t>
      </w:r>
      <w:r w:rsidR="00E73626" w:rsidRPr="0039207F">
        <w:rPr>
          <w:rFonts w:ascii="Arial" w:hAnsi="Arial" w:cs="Arial"/>
          <w:sz w:val="22"/>
          <w:szCs w:val="22"/>
        </w:rPr>
        <w:t xml:space="preserve">. </w:t>
      </w:r>
      <w:r w:rsidRPr="0039207F">
        <w:rPr>
          <w:rFonts w:ascii="Arial" w:hAnsi="Arial" w:cs="Arial"/>
          <w:sz w:val="22"/>
          <w:szCs w:val="22"/>
        </w:rPr>
        <w:t>The data record</w:t>
      </w:r>
      <w:r w:rsidR="0042621C" w:rsidRPr="0039207F">
        <w:rPr>
          <w:rFonts w:ascii="Arial" w:hAnsi="Arial" w:cs="Arial"/>
          <w:sz w:val="22"/>
          <w:szCs w:val="22"/>
        </w:rPr>
        <w:t xml:space="preserve">ed </w:t>
      </w:r>
      <w:r w:rsidRPr="0039207F">
        <w:rPr>
          <w:rFonts w:ascii="Arial" w:hAnsi="Arial" w:cs="Arial"/>
          <w:sz w:val="22"/>
          <w:szCs w:val="22"/>
        </w:rPr>
        <w:t xml:space="preserve">my work as a church communications advisor in a diary for a month from November 26th 2016. The data was coded </w:t>
      </w:r>
      <w:r w:rsidR="0042621C" w:rsidRPr="0039207F">
        <w:rPr>
          <w:rFonts w:ascii="Arial" w:hAnsi="Arial" w:cs="Arial"/>
          <w:sz w:val="22"/>
          <w:szCs w:val="22"/>
        </w:rPr>
        <w:t xml:space="preserve">and themes </w:t>
      </w:r>
      <w:r w:rsidR="002B09C7" w:rsidRPr="0039207F">
        <w:rPr>
          <w:rFonts w:ascii="Arial" w:hAnsi="Arial" w:cs="Arial"/>
          <w:sz w:val="22"/>
          <w:szCs w:val="22"/>
        </w:rPr>
        <w:t xml:space="preserve">were identified </w:t>
      </w:r>
      <w:r w:rsidR="0042621C" w:rsidRPr="0039207F">
        <w:rPr>
          <w:rFonts w:ascii="Arial" w:hAnsi="Arial" w:cs="Arial"/>
          <w:sz w:val="22"/>
          <w:szCs w:val="22"/>
        </w:rPr>
        <w:t xml:space="preserve">of </w:t>
      </w:r>
      <w:r w:rsidRPr="0039207F">
        <w:rPr>
          <w:rFonts w:ascii="Arial" w:hAnsi="Arial" w:cs="Arial"/>
          <w:sz w:val="22"/>
          <w:szCs w:val="22"/>
          <w:lang w:val="en-NZ"/>
        </w:rPr>
        <w:t>multiple public squares, borders, negotiation, sanctuary/non-sanctuary</w:t>
      </w:r>
      <w:r w:rsidR="002B427C" w:rsidRPr="0039207F">
        <w:rPr>
          <w:rFonts w:ascii="Arial" w:hAnsi="Arial" w:cs="Arial"/>
          <w:sz w:val="22"/>
          <w:szCs w:val="22"/>
          <w:lang w:val="en-NZ"/>
        </w:rPr>
        <w:t>,</w:t>
      </w:r>
      <w:r w:rsidRPr="0039207F">
        <w:rPr>
          <w:rFonts w:ascii="Arial" w:hAnsi="Arial" w:cs="Arial"/>
          <w:sz w:val="22"/>
          <w:szCs w:val="22"/>
          <w:lang w:val="en-NZ"/>
        </w:rPr>
        <w:t xml:space="preserve"> and a changing and more fluid public square</w:t>
      </w:r>
      <w:r w:rsidR="0042621C" w:rsidRPr="0039207F">
        <w:rPr>
          <w:rFonts w:ascii="Arial" w:hAnsi="Arial" w:cs="Arial"/>
          <w:sz w:val="22"/>
          <w:szCs w:val="22"/>
          <w:lang w:val="en-NZ"/>
        </w:rPr>
        <w:t xml:space="preserve"> as part of my practice</w:t>
      </w:r>
      <w:r w:rsidRPr="0039207F">
        <w:rPr>
          <w:rFonts w:ascii="Arial" w:hAnsi="Arial" w:cs="Arial"/>
          <w:sz w:val="22"/>
          <w:szCs w:val="22"/>
          <w:lang w:val="en-NZ"/>
        </w:rPr>
        <w:t xml:space="preserve">. The themes are shaped into questions to be explored in </w:t>
      </w:r>
      <w:r w:rsidR="002B427C" w:rsidRPr="0039207F">
        <w:rPr>
          <w:rFonts w:ascii="Arial" w:hAnsi="Arial" w:cs="Arial"/>
          <w:sz w:val="22"/>
          <w:szCs w:val="22"/>
          <w:lang w:val="en-NZ"/>
        </w:rPr>
        <w:t xml:space="preserve">Chapter Six. </w:t>
      </w:r>
    </w:p>
    <w:p w14:paraId="76F4E70B" w14:textId="77777777" w:rsidR="0079144B" w:rsidRPr="0039207F" w:rsidRDefault="0079144B" w:rsidP="0079144B">
      <w:pPr>
        <w:spacing w:line="360" w:lineRule="auto"/>
        <w:rPr>
          <w:rFonts w:ascii="Arial" w:hAnsi="Arial" w:cs="Arial"/>
          <w:sz w:val="22"/>
          <w:szCs w:val="22"/>
        </w:rPr>
      </w:pPr>
    </w:p>
    <w:p w14:paraId="2C5082AA" w14:textId="125ABD3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Chapter Six combines a thread of arguments in the research to challenge my experience of a single homogenous public square </w:t>
      </w:r>
      <w:r w:rsidR="002B427C" w:rsidRPr="0039207F">
        <w:rPr>
          <w:rFonts w:ascii="Arial" w:hAnsi="Arial" w:cs="Arial"/>
          <w:sz w:val="22"/>
          <w:szCs w:val="22"/>
        </w:rPr>
        <w:t xml:space="preserve">in which </w:t>
      </w:r>
      <w:r w:rsidRPr="0039207F">
        <w:rPr>
          <w:rFonts w:ascii="Arial" w:hAnsi="Arial" w:cs="Arial"/>
          <w:sz w:val="22"/>
          <w:szCs w:val="22"/>
        </w:rPr>
        <w:t xml:space="preserve">faith-based discourse was largely sealed off from society (Chapter Three). The chapter questions what the themes of multiple public squares, borders, negotiation, sanctuary/non-sanctuary, and a changing and more fluid public square, can contribute to a contemporary understanding of the public square. An argument is built for a changing and more fluid public square and the existence of the public square(s) using the language of multiple publics and blurred borders. Rather than a single public square there is what Reader (2008, p.11) describes </w:t>
      </w:r>
      <w:r w:rsidR="0042621C" w:rsidRPr="0039207F">
        <w:rPr>
          <w:rFonts w:ascii="Arial" w:hAnsi="Arial" w:cs="Arial"/>
          <w:sz w:val="22"/>
          <w:szCs w:val="22"/>
        </w:rPr>
        <w:t xml:space="preserve">as </w:t>
      </w:r>
      <w:r w:rsidRPr="0039207F">
        <w:rPr>
          <w:rFonts w:ascii="Arial" w:hAnsi="Arial" w:cs="Arial"/>
          <w:sz w:val="22"/>
          <w:szCs w:val="22"/>
        </w:rPr>
        <w:t xml:space="preserve">a move from a ‘monogamy of space’ to a ‘polygamy of space’. The ‘polygamy of space’ is about multiple options for communication. </w:t>
      </w:r>
    </w:p>
    <w:p w14:paraId="27B17C5D" w14:textId="77777777" w:rsidR="0079144B" w:rsidRPr="0039207F" w:rsidRDefault="0079144B" w:rsidP="0079144B">
      <w:pPr>
        <w:spacing w:line="360" w:lineRule="auto"/>
        <w:rPr>
          <w:rFonts w:ascii="Arial" w:hAnsi="Arial" w:cs="Arial"/>
          <w:sz w:val="22"/>
          <w:szCs w:val="22"/>
        </w:rPr>
      </w:pPr>
    </w:p>
    <w:p w14:paraId="5EFCD5FF" w14:textId="54FB45F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Chapter Seven contains the conceptual findings</w:t>
      </w:r>
      <w:r w:rsidR="004B01C3">
        <w:rPr>
          <w:rFonts w:ascii="Arial" w:hAnsi="Arial" w:cs="Arial"/>
          <w:sz w:val="22"/>
          <w:szCs w:val="22"/>
        </w:rPr>
        <w:t xml:space="preserve"> in two sections. The chapter </w:t>
      </w:r>
      <w:r w:rsidR="004B01C3" w:rsidRPr="0039207F">
        <w:rPr>
          <w:rFonts w:ascii="Arial" w:hAnsi="Arial" w:cs="Arial"/>
          <w:sz w:val="22"/>
          <w:szCs w:val="22"/>
        </w:rPr>
        <w:t>us</w:t>
      </w:r>
      <w:r w:rsidR="004B01C3">
        <w:rPr>
          <w:rFonts w:ascii="Arial" w:hAnsi="Arial" w:cs="Arial"/>
          <w:sz w:val="22"/>
          <w:szCs w:val="22"/>
        </w:rPr>
        <w:t xml:space="preserve">es </w:t>
      </w:r>
      <w:r w:rsidR="004B01C3" w:rsidRPr="0039207F">
        <w:rPr>
          <w:rFonts w:ascii="Arial" w:hAnsi="Arial" w:cs="Arial"/>
          <w:sz w:val="22"/>
          <w:szCs w:val="22"/>
        </w:rPr>
        <w:t>the concepts of mediatisation and playing</w:t>
      </w:r>
      <w:r w:rsidR="004B01C3">
        <w:rPr>
          <w:rFonts w:ascii="Arial" w:hAnsi="Arial" w:cs="Arial"/>
          <w:sz w:val="22"/>
          <w:szCs w:val="22"/>
        </w:rPr>
        <w:t xml:space="preserve"> to </w:t>
      </w:r>
      <w:r w:rsidRPr="0039207F">
        <w:rPr>
          <w:rFonts w:ascii="Arial" w:hAnsi="Arial" w:cs="Arial"/>
          <w:sz w:val="22"/>
          <w:szCs w:val="22"/>
        </w:rPr>
        <w:t xml:space="preserve">address </w:t>
      </w:r>
      <w:r w:rsidR="004B01C3">
        <w:rPr>
          <w:rFonts w:ascii="Arial" w:hAnsi="Arial" w:cs="Arial"/>
          <w:sz w:val="22"/>
          <w:szCs w:val="22"/>
        </w:rPr>
        <w:t xml:space="preserve">the </w:t>
      </w:r>
      <w:r w:rsidRPr="0039207F">
        <w:rPr>
          <w:rFonts w:ascii="Arial" w:hAnsi="Arial" w:cs="Arial"/>
          <w:sz w:val="22"/>
          <w:szCs w:val="22"/>
        </w:rPr>
        <w:t>insights from my experience, the theoretical perspectives</w:t>
      </w:r>
      <w:r w:rsidR="004B01C3">
        <w:rPr>
          <w:rFonts w:ascii="Arial" w:hAnsi="Arial" w:cs="Arial"/>
          <w:sz w:val="22"/>
          <w:szCs w:val="22"/>
        </w:rPr>
        <w:t>,</w:t>
      </w:r>
      <w:r w:rsidRPr="0039207F">
        <w:rPr>
          <w:rFonts w:ascii="Arial" w:hAnsi="Arial" w:cs="Arial"/>
          <w:sz w:val="22"/>
          <w:szCs w:val="22"/>
        </w:rPr>
        <w:t xml:space="preserve"> and the gathered data</w:t>
      </w:r>
      <w:r w:rsidR="004B01C3">
        <w:rPr>
          <w:rFonts w:ascii="Arial" w:hAnsi="Arial" w:cs="Arial"/>
          <w:sz w:val="22"/>
          <w:szCs w:val="22"/>
        </w:rPr>
        <w:t>.</w:t>
      </w:r>
      <w:r w:rsidRPr="0039207F">
        <w:rPr>
          <w:rFonts w:ascii="Arial" w:hAnsi="Arial" w:cs="Arial"/>
          <w:sz w:val="22"/>
          <w:szCs w:val="22"/>
        </w:rPr>
        <w:t xml:space="preserve"> </w:t>
      </w:r>
      <w:r w:rsidR="002B427C" w:rsidRPr="0039207F">
        <w:rPr>
          <w:rFonts w:ascii="Arial" w:hAnsi="Arial" w:cs="Arial"/>
          <w:sz w:val="22"/>
          <w:szCs w:val="22"/>
        </w:rPr>
        <w:t xml:space="preserve">The first section </w:t>
      </w:r>
      <w:r w:rsidRPr="0039207F">
        <w:rPr>
          <w:rFonts w:ascii="Arial" w:hAnsi="Arial" w:cs="Arial"/>
          <w:sz w:val="22"/>
          <w:szCs w:val="22"/>
        </w:rPr>
        <w:t xml:space="preserve">considers two models of the public square from the conclusion to Chapter Six. The concept of mediatisation is used to further understand the change and difference between the two models of the public square. The concept of mediatisation explains processes whereby the media have a more prominent role in the daily life of society. Mediatisation is used to understand further the themes of multiple publics, blurred borders, and negotiation in the public square. </w:t>
      </w:r>
      <w:r w:rsidR="00C6540D" w:rsidRPr="0039207F">
        <w:rPr>
          <w:rFonts w:ascii="Arial" w:hAnsi="Arial" w:cs="Arial"/>
          <w:sz w:val="22"/>
          <w:szCs w:val="22"/>
        </w:rPr>
        <w:t xml:space="preserve">Section Two </w:t>
      </w:r>
      <w:r w:rsidRPr="0039207F">
        <w:rPr>
          <w:rFonts w:ascii="Arial" w:hAnsi="Arial" w:cs="Arial"/>
          <w:sz w:val="22"/>
          <w:szCs w:val="22"/>
        </w:rPr>
        <w:t xml:space="preserve">draws on the work of practical theologian Courtney Goto (2016). I am interested in how the characteristics of play, suggested by Goto in her language of playing, can shape communication practices in the public square. I suggest </w:t>
      </w:r>
      <w:r w:rsidR="0042621C" w:rsidRPr="0039207F">
        <w:rPr>
          <w:rFonts w:ascii="Arial" w:hAnsi="Arial" w:cs="Arial"/>
          <w:sz w:val="22"/>
          <w:szCs w:val="22"/>
        </w:rPr>
        <w:t xml:space="preserve">that </w:t>
      </w:r>
      <w:r w:rsidRPr="0039207F">
        <w:rPr>
          <w:rFonts w:ascii="Arial" w:hAnsi="Arial" w:cs="Arial"/>
          <w:sz w:val="22"/>
          <w:szCs w:val="22"/>
        </w:rPr>
        <w:t xml:space="preserve">the practices are able to create </w:t>
      </w:r>
      <w:r w:rsidRPr="0039207F">
        <w:rPr>
          <w:rFonts w:ascii="Arial" w:hAnsi="Arial" w:cs="Arial"/>
          <w:sz w:val="22"/>
          <w:szCs w:val="22"/>
        </w:rPr>
        <w:lastRenderedPageBreak/>
        <w:t>and work with multiple publics</w:t>
      </w:r>
      <w:r w:rsidR="0042621C" w:rsidRPr="0039207F">
        <w:rPr>
          <w:rFonts w:ascii="Arial" w:hAnsi="Arial" w:cs="Arial"/>
          <w:sz w:val="22"/>
          <w:szCs w:val="22"/>
        </w:rPr>
        <w:t xml:space="preserve"> and </w:t>
      </w:r>
      <w:r w:rsidRPr="0039207F">
        <w:rPr>
          <w:rFonts w:ascii="Arial" w:hAnsi="Arial" w:cs="Arial"/>
          <w:sz w:val="22"/>
          <w:szCs w:val="22"/>
        </w:rPr>
        <w:t>blurred borders</w:t>
      </w:r>
      <w:r w:rsidR="0042621C" w:rsidRPr="0039207F">
        <w:rPr>
          <w:rFonts w:ascii="Arial" w:hAnsi="Arial" w:cs="Arial"/>
          <w:sz w:val="22"/>
          <w:szCs w:val="22"/>
        </w:rPr>
        <w:t>,</w:t>
      </w:r>
      <w:r w:rsidRPr="0039207F">
        <w:rPr>
          <w:rFonts w:ascii="Arial" w:hAnsi="Arial" w:cs="Arial"/>
          <w:sz w:val="22"/>
          <w:szCs w:val="22"/>
        </w:rPr>
        <w:t xml:space="preserve"> and </w:t>
      </w:r>
      <w:r w:rsidR="0042621C" w:rsidRPr="0039207F">
        <w:rPr>
          <w:rFonts w:ascii="Arial" w:hAnsi="Arial" w:cs="Arial"/>
          <w:sz w:val="22"/>
          <w:szCs w:val="22"/>
        </w:rPr>
        <w:t xml:space="preserve">that they </w:t>
      </w:r>
      <w:r w:rsidRPr="0039207F">
        <w:rPr>
          <w:rFonts w:ascii="Arial" w:hAnsi="Arial" w:cs="Arial"/>
          <w:sz w:val="22"/>
          <w:szCs w:val="22"/>
        </w:rPr>
        <w:t xml:space="preserve">use negotiation. </w:t>
      </w:r>
      <w:r w:rsidR="00C6540D" w:rsidRPr="0039207F">
        <w:rPr>
          <w:rFonts w:ascii="Arial" w:hAnsi="Arial" w:cs="Arial"/>
          <w:sz w:val="22"/>
          <w:szCs w:val="22"/>
        </w:rPr>
        <w:t xml:space="preserve">The section </w:t>
      </w:r>
      <w:r w:rsidRPr="0039207F">
        <w:rPr>
          <w:rFonts w:ascii="Arial" w:hAnsi="Arial" w:cs="Arial"/>
          <w:sz w:val="22"/>
          <w:szCs w:val="22"/>
        </w:rPr>
        <w:t>shows renewed thinking about my communications practice</w:t>
      </w:r>
      <w:r w:rsidR="00C82F5B" w:rsidRPr="0039207F">
        <w:rPr>
          <w:rFonts w:ascii="Arial" w:hAnsi="Arial" w:cs="Arial"/>
          <w:sz w:val="22"/>
          <w:szCs w:val="22"/>
        </w:rPr>
        <w:t xml:space="preserve">. The characteristics of play are used </w:t>
      </w:r>
      <w:r w:rsidRPr="0039207F">
        <w:rPr>
          <w:rFonts w:ascii="Arial" w:hAnsi="Arial" w:cs="Arial"/>
          <w:sz w:val="22"/>
          <w:szCs w:val="22"/>
        </w:rPr>
        <w:t xml:space="preserve">to review my past and present practice as a communications advisor to show that I am better able to negotiate blurred borders in the context of multiple public squares. </w:t>
      </w:r>
    </w:p>
    <w:p w14:paraId="75A0ACDB" w14:textId="77777777" w:rsidR="0042621C" w:rsidRPr="0039207F" w:rsidRDefault="0042621C" w:rsidP="0079144B">
      <w:pPr>
        <w:spacing w:line="360" w:lineRule="auto"/>
        <w:rPr>
          <w:rFonts w:ascii="Arial" w:hAnsi="Arial" w:cs="Arial"/>
          <w:sz w:val="22"/>
          <w:szCs w:val="22"/>
        </w:rPr>
      </w:pPr>
    </w:p>
    <w:p w14:paraId="24AA8C27" w14:textId="0BF0592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Chapter Eight presents conclusions from the research by drawing together the findings and arguments of the thesis to answer the research question of how a contemporary understanding of the public square can enable good practice in the work of a church communications advisor. The conclusion considers how the thesis</w:t>
      </w:r>
      <w:r w:rsidR="007B4DDF" w:rsidRPr="0039207F">
        <w:rPr>
          <w:rFonts w:ascii="Arial" w:hAnsi="Arial" w:cs="Arial"/>
          <w:sz w:val="22"/>
          <w:szCs w:val="22"/>
        </w:rPr>
        <w:t xml:space="preserve"> </w:t>
      </w:r>
      <w:r w:rsidRPr="0039207F">
        <w:rPr>
          <w:rFonts w:ascii="Arial" w:hAnsi="Arial" w:cs="Arial"/>
          <w:sz w:val="22"/>
          <w:szCs w:val="22"/>
        </w:rPr>
        <w:t xml:space="preserve">is a contribution to knowledge, to my practice, to my professional community, and </w:t>
      </w:r>
      <w:r w:rsidR="0042621C" w:rsidRPr="0039207F">
        <w:rPr>
          <w:rFonts w:ascii="Arial" w:hAnsi="Arial" w:cs="Arial"/>
          <w:sz w:val="22"/>
          <w:szCs w:val="22"/>
        </w:rPr>
        <w:t xml:space="preserve">to </w:t>
      </w:r>
      <w:r w:rsidRPr="0039207F">
        <w:rPr>
          <w:rFonts w:ascii="Arial" w:hAnsi="Arial" w:cs="Arial"/>
          <w:sz w:val="22"/>
          <w:szCs w:val="22"/>
        </w:rPr>
        <w:t>my professional development.</w:t>
      </w:r>
      <w:r w:rsidR="00B00FAC">
        <w:rPr>
          <w:rFonts w:ascii="Arial" w:hAnsi="Arial" w:cs="Arial"/>
          <w:sz w:val="22"/>
          <w:szCs w:val="22"/>
        </w:rPr>
        <w:t xml:space="preserve"> The </w:t>
      </w:r>
      <w:r w:rsidR="00BD150B">
        <w:rPr>
          <w:rFonts w:ascii="Arial" w:hAnsi="Arial" w:cs="Arial"/>
          <w:sz w:val="22"/>
          <w:szCs w:val="22"/>
        </w:rPr>
        <w:t>E</w:t>
      </w:r>
      <w:r w:rsidR="00B00FAC">
        <w:rPr>
          <w:rFonts w:ascii="Arial" w:hAnsi="Arial" w:cs="Arial"/>
          <w:sz w:val="22"/>
          <w:szCs w:val="22"/>
        </w:rPr>
        <w:t>pilogue</w:t>
      </w:r>
      <w:r w:rsidR="00BD150B">
        <w:rPr>
          <w:rFonts w:ascii="Arial" w:hAnsi="Arial" w:cs="Arial"/>
          <w:sz w:val="22"/>
          <w:szCs w:val="22"/>
        </w:rPr>
        <w:t xml:space="preserve"> considers how my spiritual whakapapa has been developed by the doctoral research. </w:t>
      </w:r>
    </w:p>
    <w:p w14:paraId="7C2C605F" w14:textId="0E8AEFE4" w:rsidR="004B01C3" w:rsidRPr="00623C2F" w:rsidRDefault="007B4DDF" w:rsidP="00623C2F">
      <w:pPr>
        <w:spacing w:line="360" w:lineRule="auto"/>
        <w:rPr>
          <w:rFonts w:ascii="Arial" w:hAnsi="Arial" w:cs="Arial"/>
          <w:sz w:val="22"/>
          <w:szCs w:val="22"/>
        </w:rPr>
      </w:pPr>
      <w:r w:rsidRPr="0039207F">
        <w:rPr>
          <w:rFonts w:ascii="Arial" w:hAnsi="Arial" w:cs="Arial"/>
          <w:sz w:val="22"/>
          <w:szCs w:val="22"/>
        </w:rPr>
        <w:t xml:space="preserve"> </w:t>
      </w:r>
    </w:p>
    <w:p w14:paraId="4114328E" w14:textId="77777777" w:rsidR="00623C2F" w:rsidRDefault="00623C2F">
      <w:pPr>
        <w:rPr>
          <w:rFonts w:ascii="Arial" w:eastAsia="Calibri" w:hAnsi="Arial" w:cs="Arial"/>
          <w:b/>
          <w:sz w:val="22"/>
          <w:szCs w:val="22"/>
        </w:rPr>
      </w:pPr>
      <w:r>
        <w:rPr>
          <w:rFonts w:eastAsia="Calibri"/>
        </w:rPr>
        <w:br w:type="page"/>
      </w:r>
    </w:p>
    <w:p w14:paraId="7BB1F81D" w14:textId="0321C1CB" w:rsidR="0079144B" w:rsidRPr="0039207F" w:rsidRDefault="0079144B" w:rsidP="009E2A5A">
      <w:pPr>
        <w:pStyle w:val="Heading1"/>
        <w:rPr>
          <w:rFonts w:eastAsia="Calibri"/>
        </w:rPr>
      </w:pPr>
      <w:r w:rsidRPr="0039207F">
        <w:rPr>
          <w:rFonts w:eastAsia="Calibri"/>
        </w:rPr>
        <w:lastRenderedPageBreak/>
        <w:t>Chapter Two</w:t>
      </w:r>
      <w:r w:rsidR="007B4DDF" w:rsidRPr="0039207F">
        <w:rPr>
          <w:rFonts w:eastAsia="Calibri"/>
        </w:rPr>
        <w:t xml:space="preserve"> </w:t>
      </w:r>
    </w:p>
    <w:p w14:paraId="75887D53" w14:textId="5EF22B71" w:rsidR="0079144B" w:rsidRPr="0039207F" w:rsidRDefault="001D1190" w:rsidP="0079144B">
      <w:pPr>
        <w:jc w:val="center"/>
        <w:rPr>
          <w:rFonts w:ascii="Arial" w:eastAsia="Calibri" w:hAnsi="Arial" w:cs="Arial"/>
          <w:b/>
          <w:sz w:val="22"/>
          <w:szCs w:val="22"/>
        </w:rPr>
      </w:pPr>
      <w:r w:rsidRPr="0039207F">
        <w:rPr>
          <w:rFonts w:ascii="Arial" w:eastAsia="Calibri" w:hAnsi="Arial" w:cs="Arial"/>
          <w:b/>
          <w:sz w:val="22"/>
          <w:szCs w:val="22"/>
        </w:rPr>
        <w:t xml:space="preserve">Research Origins and Design </w:t>
      </w:r>
    </w:p>
    <w:p w14:paraId="0612E4F9" w14:textId="77777777" w:rsidR="00C6540D" w:rsidRPr="0039207F" w:rsidRDefault="00C6540D" w:rsidP="0079144B">
      <w:pPr>
        <w:spacing w:line="360" w:lineRule="auto"/>
        <w:rPr>
          <w:rFonts w:ascii="Arial" w:eastAsia="Calibri" w:hAnsi="Arial" w:cs="Arial"/>
          <w:b/>
          <w:sz w:val="22"/>
          <w:szCs w:val="22"/>
        </w:rPr>
      </w:pPr>
    </w:p>
    <w:p w14:paraId="1A10031F" w14:textId="771667A1" w:rsidR="0079144B" w:rsidRPr="0039207F" w:rsidRDefault="0079144B" w:rsidP="009E2A5A">
      <w:pPr>
        <w:pStyle w:val="Heading2"/>
        <w:rPr>
          <w:rFonts w:eastAsia="Calibri"/>
        </w:rPr>
      </w:pPr>
      <w:r w:rsidRPr="0039207F">
        <w:rPr>
          <w:rFonts w:eastAsia="Calibri"/>
        </w:rPr>
        <w:t xml:space="preserve">Introduction </w:t>
      </w:r>
    </w:p>
    <w:p w14:paraId="73547415" w14:textId="318FF7F0" w:rsidR="0079144B" w:rsidRPr="0039207F" w:rsidRDefault="0079144B" w:rsidP="0079144B">
      <w:pPr>
        <w:spacing w:line="360" w:lineRule="auto"/>
        <w:rPr>
          <w:rFonts w:ascii="Arial" w:eastAsia="Calibri" w:hAnsi="Arial" w:cs="Arial"/>
          <w:sz w:val="22"/>
          <w:szCs w:val="22"/>
          <w:lang w:val="en-US"/>
        </w:rPr>
      </w:pPr>
      <w:r w:rsidRPr="0039207F">
        <w:rPr>
          <w:rFonts w:ascii="Arial" w:eastAsia="Calibri" w:hAnsi="Arial" w:cs="Arial"/>
          <w:sz w:val="22"/>
          <w:szCs w:val="22"/>
        </w:rPr>
        <w:t>The purpose of this chapter is to identify what shapes my worldview before a consideration of the methodological and epistemological assumptions that guide the research</w:t>
      </w:r>
      <w:r w:rsidR="00DA360D" w:rsidRPr="0039207F">
        <w:rPr>
          <w:rFonts w:ascii="Arial" w:eastAsia="Calibri" w:hAnsi="Arial" w:cs="Arial"/>
          <w:sz w:val="22"/>
          <w:szCs w:val="22"/>
        </w:rPr>
        <w:t xml:space="preserve">. </w:t>
      </w:r>
      <w:r w:rsidRPr="0039207F">
        <w:rPr>
          <w:rFonts w:ascii="Arial" w:eastAsia="Calibri" w:hAnsi="Arial" w:cs="Arial"/>
          <w:sz w:val="22"/>
          <w:szCs w:val="22"/>
        </w:rPr>
        <w:t xml:space="preserve">I then consider the research design and the chosen methods that construct a framework to answer the research question; </w:t>
      </w:r>
      <w:r w:rsidRPr="0039207F">
        <w:rPr>
          <w:rFonts w:ascii="Arial" w:eastAsia="Calibri" w:hAnsi="Arial" w:cs="Arial"/>
          <w:sz w:val="22"/>
          <w:szCs w:val="22"/>
          <w:lang w:val="en-US"/>
        </w:rPr>
        <w:t xml:space="preserve">how a contemporary </w:t>
      </w:r>
      <w:r w:rsidR="0042621C" w:rsidRPr="0039207F">
        <w:rPr>
          <w:rFonts w:ascii="Arial" w:eastAsia="Calibri" w:hAnsi="Arial" w:cs="Arial"/>
          <w:sz w:val="22"/>
          <w:szCs w:val="22"/>
          <w:lang w:val="en-US"/>
        </w:rPr>
        <w:t xml:space="preserve">and critical </w:t>
      </w:r>
      <w:r w:rsidRPr="0039207F">
        <w:rPr>
          <w:rFonts w:ascii="Arial" w:eastAsia="Calibri" w:hAnsi="Arial" w:cs="Arial"/>
          <w:sz w:val="22"/>
          <w:szCs w:val="22"/>
          <w:lang w:val="en-US"/>
        </w:rPr>
        <w:t>understanding of the public square can enable good practice in the role of a church communications advisor</w:t>
      </w:r>
      <w:r w:rsidR="00CA0B97">
        <w:rPr>
          <w:rFonts w:ascii="Arial" w:eastAsia="Calibri" w:hAnsi="Arial" w:cs="Arial"/>
          <w:sz w:val="22"/>
          <w:szCs w:val="22"/>
          <w:lang w:val="en-US"/>
        </w:rPr>
        <w:t>.</w:t>
      </w:r>
      <w:r w:rsidRPr="0039207F">
        <w:rPr>
          <w:rFonts w:ascii="Arial" w:eastAsia="Calibri" w:hAnsi="Arial" w:cs="Arial"/>
          <w:sz w:val="22"/>
          <w:szCs w:val="22"/>
          <w:lang w:val="en-US"/>
        </w:rPr>
        <w:t xml:space="preserve"> </w:t>
      </w:r>
    </w:p>
    <w:p w14:paraId="4495CEED" w14:textId="5DC699E4" w:rsidR="0079144B" w:rsidRPr="0039207F" w:rsidRDefault="007B4DDF" w:rsidP="0079144B">
      <w:pPr>
        <w:spacing w:line="360" w:lineRule="auto"/>
        <w:rPr>
          <w:rFonts w:ascii="Arial" w:eastAsia="Calibri" w:hAnsi="Arial" w:cs="Arial"/>
          <w:sz w:val="22"/>
          <w:szCs w:val="22"/>
          <w:lang w:val="en-US"/>
        </w:rPr>
      </w:pPr>
      <w:r w:rsidRPr="0039207F">
        <w:rPr>
          <w:rFonts w:ascii="Arial" w:eastAsia="Calibri" w:hAnsi="Arial" w:cs="Arial"/>
          <w:sz w:val="22"/>
          <w:szCs w:val="22"/>
          <w:lang w:val="en-US"/>
        </w:rPr>
        <w:t xml:space="preserve"> </w:t>
      </w:r>
    </w:p>
    <w:p w14:paraId="03EAA06F" w14:textId="5FC6C37C" w:rsidR="000B11E4"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This chapter</w:t>
      </w:r>
      <w:r w:rsidR="00C1458F" w:rsidRPr="0039207F">
        <w:rPr>
          <w:rFonts w:ascii="Arial" w:eastAsia="Calibri" w:hAnsi="Arial" w:cs="Arial"/>
          <w:sz w:val="22"/>
          <w:szCs w:val="22"/>
        </w:rPr>
        <w:t xml:space="preserve"> consists of two sections and </w:t>
      </w:r>
      <w:r w:rsidR="001D1190" w:rsidRPr="0039207F">
        <w:rPr>
          <w:rFonts w:ascii="Arial" w:eastAsia="Calibri" w:hAnsi="Arial" w:cs="Arial"/>
          <w:sz w:val="22"/>
          <w:szCs w:val="22"/>
        </w:rPr>
        <w:t xml:space="preserve">follows elements of the research design </w:t>
      </w:r>
      <w:r w:rsidR="00C1458F" w:rsidRPr="0039207F">
        <w:rPr>
          <w:rFonts w:ascii="Arial" w:eastAsia="Calibri" w:hAnsi="Arial" w:cs="Arial"/>
          <w:sz w:val="22"/>
          <w:szCs w:val="22"/>
        </w:rPr>
        <w:t xml:space="preserve">outlined </w:t>
      </w:r>
      <w:r w:rsidR="001D1190" w:rsidRPr="0039207F">
        <w:rPr>
          <w:rFonts w:ascii="Arial" w:eastAsia="Calibri" w:hAnsi="Arial" w:cs="Arial"/>
          <w:sz w:val="22"/>
          <w:szCs w:val="22"/>
        </w:rPr>
        <w:t>in Bennett et al</w:t>
      </w:r>
      <w:r w:rsidR="00C1458F" w:rsidRPr="0039207F">
        <w:rPr>
          <w:rFonts w:ascii="Arial" w:eastAsia="Calibri" w:hAnsi="Arial" w:cs="Arial"/>
          <w:sz w:val="22"/>
          <w:szCs w:val="22"/>
        </w:rPr>
        <w:t xml:space="preserve">. </w:t>
      </w:r>
      <w:r w:rsidR="001D1190" w:rsidRPr="0039207F">
        <w:rPr>
          <w:rFonts w:ascii="Arial" w:eastAsia="Calibri" w:hAnsi="Arial" w:cs="Arial"/>
          <w:sz w:val="22"/>
          <w:szCs w:val="22"/>
        </w:rPr>
        <w:t>(2018</w:t>
      </w:r>
      <w:r w:rsidR="00C1458F" w:rsidRPr="0039207F">
        <w:rPr>
          <w:rFonts w:ascii="Arial" w:eastAsia="Calibri" w:hAnsi="Arial" w:cs="Arial"/>
          <w:sz w:val="22"/>
          <w:szCs w:val="22"/>
        </w:rPr>
        <w:t>,</w:t>
      </w:r>
      <w:r w:rsidR="001D1190" w:rsidRPr="0039207F">
        <w:rPr>
          <w:rFonts w:ascii="Arial" w:eastAsia="Calibri" w:hAnsi="Arial" w:cs="Arial"/>
          <w:sz w:val="22"/>
          <w:szCs w:val="22"/>
        </w:rPr>
        <w:t xml:space="preserve"> p.140</w:t>
      </w:r>
      <w:r w:rsidR="00C1458F" w:rsidRPr="0039207F">
        <w:rPr>
          <w:rFonts w:ascii="Arial" w:eastAsia="Calibri" w:hAnsi="Arial" w:cs="Arial"/>
          <w:sz w:val="22"/>
          <w:szCs w:val="22"/>
        </w:rPr>
        <w:t xml:space="preserve">). </w:t>
      </w:r>
      <w:r w:rsidRPr="0039207F">
        <w:rPr>
          <w:rFonts w:ascii="Arial" w:eastAsia="Calibri" w:hAnsi="Arial" w:cs="Arial"/>
          <w:sz w:val="22"/>
          <w:szCs w:val="22"/>
        </w:rPr>
        <w:t>The first section</w:t>
      </w:r>
      <w:r w:rsidR="001D1190" w:rsidRPr="0039207F">
        <w:rPr>
          <w:rFonts w:ascii="Arial" w:eastAsia="Calibri" w:hAnsi="Arial" w:cs="Arial"/>
          <w:sz w:val="22"/>
          <w:szCs w:val="22"/>
        </w:rPr>
        <w:t xml:space="preserve"> </w:t>
      </w:r>
      <w:r w:rsidRPr="0039207F">
        <w:rPr>
          <w:rFonts w:ascii="Arial" w:eastAsia="Calibri" w:hAnsi="Arial" w:cs="Arial"/>
          <w:sz w:val="22"/>
          <w:szCs w:val="22"/>
        </w:rPr>
        <w:t>is</w:t>
      </w:r>
      <w:r w:rsidR="00FD64A0" w:rsidRPr="0039207F">
        <w:rPr>
          <w:rFonts w:ascii="Arial" w:eastAsia="Calibri" w:hAnsi="Arial" w:cs="Arial"/>
          <w:sz w:val="22"/>
          <w:szCs w:val="22"/>
        </w:rPr>
        <w:t xml:space="preserve"> the</w:t>
      </w:r>
      <w:r w:rsidR="001D1190" w:rsidRPr="0039207F">
        <w:rPr>
          <w:rFonts w:ascii="Arial" w:eastAsia="Calibri" w:hAnsi="Arial" w:cs="Arial"/>
          <w:sz w:val="22"/>
          <w:szCs w:val="22"/>
        </w:rPr>
        <w:t xml:space="preserve"> ontology that summarises my beliefs about reality through </w:t>
      </w:r>
      <w:r w:rsidRPr="0039207F">
        <w:rPr>
          <w:rFonts w:ascii="Arial" w:eastAsia="Calibri" w:hAnsi="Arial" w:cs="Arial"/>
          <w:sz w:val="22"/>
          <w:szCs w:val="22"/>
        </w:rPr>
        <w:t xml:space="preserve">my spiritual whakapapa </w:t>
      </w:r>
      <w:r w:rsidR="001D1190" w:rsidRPr="0039207F">
        <w:rPr>
          <w:rFonts w:ascii="Arial" w:eastAsia="Calibri" w:hAnsi="Arial" w:cs="Arial"/>
          <w:sz w:val="22"/>
          <w:szCs w:val="22"/>
        </w:rPr>
        <w:t xml:space="preserve">and worldview </w:t>
      </w:r>
      <w:r w:rsidR="001628ED" w:rsidRPr="0039207F">
        <w:rPr>
          <w:rFonts w:ascii="Arial" w:eastAsia="Calibri" w:hAnsi="Arial" w:cs="Arial"/>
          <w:sz w:val="22"/>
          <w:szCs w:val="22"/>
        </w:rPr>
        <w:t xml:space="preserve">which </w:t>
      </w:r>
      <w:r w:rsidR="001D1190" w:rsidRPr="0039207F">
        <w:rPr>
          <w:rFonts w:ascii="Arial" w:eastAsia="Calibri" w:hAnsi="Arial" w:cs="Arial"/>
          <w:sz w:val="22"/>
          <w:szCs w:val="22"/>
        </w:rPr>
        <w:t xml:space="preserve">has </w:t>
      </w:r>
      <w:r w:rsidRPr="0039207F">
        <w:rPr>
          <w:rFonts w:ascii="Arial" w:eastAsia="Calibri" w:hAnsi="Arial" w:cs="Arial"/>
          <w:sz w:val="22"/>
          <w:szCs w:val="22"/>
        </w:rPr>
        <w:t xml:space="preserve">shaped my understanding of the presence and reality of God </w:t>
      </w:r>
      <w:r w:rsidR="00C6540D" w:rsidRPr="0039207F">
        <w:rPr>
          <w:rFonts w:ascii="Arial" w:eastAsia="Calibri" w:hAnsi="Arial" w:cs="Arial"/>
          <w:sz w:val="22"/>
          <w:szCs w:val="22"/>
        </w:rPr>
        <w:t xml:space="preserve">(section 1.4). </w:t>
      </w:r>
      <w:r w:rsidR="0042621C" w:rsidRPr="0039207F">
        <w:rPr>
          <w:rFonts w:ascii="Arial" w:eastAsia="Calibri" w:hAnsi="Arial" w:cs="Arial"/>
          <w:sz w:val="22"/>
          <w:szCs w:val="22"/>
        </w:rPr>
        <w:t xml:space="preserve">The </w:t>
      </w:r>
      <w:r w:rsidRPr="0039207F">
        <w:rPr>
          <w:rFonts w:ascii="Arial" w:eastAsia="Calibri" w:hAnsi="Arial" w:cs="Arial"/>
          <w:sz w:val="22"/>
          <w:szCs w:val="22"/>
        </w:rPr>
        <w:t>whakapapa</w:t>
      </w:r>
      <w:r w:rsidR="0042621C" w:rsidRPr="0039207F">
        <w:rPr>
          <w:rFonts w:ascii="Arial" w:eastAsia="Calibri" w:hAnsi="Arial" w:cs="Arial"/>
          <w:sz w:val="22"/>
          <w:szCs w:val="22"/>
        </w:rPr>
        <w:t xml:space="preserve"> of an individual </w:t>
      </w:r>
      <w:r w:rsidRPr="0039207F">
        <w:rPr>
          <w:rFonts w:ascii="Arial" w:eastAsia="Calibri" w:hAnsi="Arial" w:cs="Arial"/>
          <w:sz w:val="22"/>
          <w:szCs w:val="22"/>
        </w:rPr>
        <w:t xml:space="preserve">is </w:t>
      </w:r>
      <w:r w:rsidR="0042621C" w:rsidRPr="0039207F">
        <w:rPr>
          <w:rFonts w:ascii="Arial" w:eastAsia="Calibri" w:hAnsi="Arial" w:cs="Arial"/>
          <w:sz w:val="22"/>
          <w:szCs w:val="22"/>
        </w:rPr>
        <w:t>not a given</w:t>
      </w:r>
      <w:r w:rsidR="00C1458F" w:rsidRPr="0039207F">
        <w:rPr>
          <w:rFonts w:ascii="Arial" w:eastAsia="Calibri" w:hAnsi="Arial" w:cs="Arial"/>
          <w:sz w:val="22"/>
          <w:szCs w:val="22"/>
        </w:rPr>
        <w:t xml:space="preserve">. Rather, it details family and tribal history that shapes an individual </w:t>
      </w:r>
      <w:r w:rsidR="00FD64A0" w:rsidRPr="0039207F">
        <w:rPr>
          <w:rFonts w:ascii="Arial" w:eastAsia="Calibri" w:hAnsi="Arial" w:cs="Arial"/>
          <w:sz w:val="22"/>
          <w:szCs w:val="22"/>
        </w:rPr>
        <w:t xml:space="preserve">and </w:t>
      </w:r>
      <w:r w:rsidR="00C1458F" w:rsidRPr="0039207F">
        <w:rPr>
          <w:rFonts w:ascii="Arial" w:eastAsia="Calibri" w:hAnsi="Arial" w:cs="Arial"/>
          <w:sz w:val="22"/>
          <w:szCs w:val="22"/>
        </w:rPr>
        <w:t xml:space="preserve">from </w:t>
      </w:r>
      <w:r w:rsidR="0042621C" w:rsidRPr="0039207F">
        <w:rPr>
          <w:rFonts w:ascii="Arial" w:eastAsia="Calibri" w:hAnsi="Arial" w:cs="Arial"/>
          <w:sz w:val="22"/>
          <w:szCs w:val="22"/>
        </w:rPr>
        <w:t>which interpretations and understandings are made</w:t>
      </w:r>
      <w:r w:rsidRPr="0039207F">
        <w:rPr>
          <w:rFonts w:ascii="Arial" w:eastAsia="Calibri" w:hAnsi="Arial" w:cs="Arial"/>
          <w:sz w:val="22"/>
          <w:szCs w:val="22"/>
        </w:rPr>
        <w:t xml:space="preserve">. </w:t>
      </w:r>
      <w:r w:rsidR="000B11E4" w:rsidRPr="0039207F">
        <w:rPr>
          <w:rFonts w:ascii="Arial" w:eastAsia="Calibri" w:hAnsi="Arial" w:cs="Arial"/>
          <w:sz w:val="22"/>
          <w:szCs w:val="22"/>
        </w:rPr>
        <w:t>My whakapapa includes being raised in a multicultural family</w:t>
      </w:r>
      <w:r w:rsidR="00C1458F" w:rsidRPr="0039207F">
        <w:rPr>
          <w:rFonts w:ascii="Arial" w:eastAsia="Calibri" w:hAnsi="Arial" w:cs="Arial"/>
          <w:sz w:val="22"/>
          <w:szCs w:val="22"/>
        </w:rPr>
        <w:t xml:space="preserve">, </w:t>
      </w:r>
      <w:r w:rsidR="000B11E4" w:rsidRPr="0039207F">
        <w:rPr>
          <w:rFonts w:ascii="Arial" w:eastAsia="Calibri" w:hAnsi="Arial" w:cs="Arial"/>
          <w:sz w:val="22"/>
          <w:szCs w:val="22"/>
        </w:rPr>
        <w:t xml:space="preserve">society, and church. </w:t>
      </w:r>
      <w:r w:rsidR="00C1458F" w:rsidRPr="0039207F">
        <w:rPr>
          <w:rFonts w:ascii="Arial" w:eastAsia="Calibri" w:hAnsi="Arial" w:cs="Arial"/>
          <w:sz w:val="22"/>
          <w:szCs w:val="22"/>
        </w:rPr>
        <w:t xml:space="preserve">My adopted father was part </w:t>
      </w:r>
      <w:r w:rsidR="009A7EE7" w:rsidRPr="0039207F">
        <w:rPr>
          <w:rFonts w:ascii="Arial" w:eastAsia="Calibri" w:hAnsi="Arial" w:cs="Arial"/>
          <w:sz w:val="22"/>
          <w:szCs w:val="22"/>
        </w:rPr>
        <w:t xml:space="preserve">Māori </w:t>
      </w:r>
      <w:r w:rsidR="00C1458F" w:rsidRPr="0039207F">
        <w:rPr>
          <w:rFonts w:ascii="Arial" w:eastAsia="Calibri" w:hAnsi="Arial" w:cs="Arial"/>
          <w:sz w:val="22"/>
          <w:szCs w:val="22"/>
        </w:rPr>
        <w:t xml:space="preserve">which developed an awareness </w:t>
      </w:r>
      <w:r w:rsidR="00D1404E" w:rsidRPr="0039207F">
        <w:rPr>
          <w:rFonts w:ascii="Arial" w:eastAsia="Calibri" w:hAnsi="Arial" w:cs="Arial"/>
          <w:sz w:val="22"/>
          <w:szCs w:val="22"/>
        </w:rPr>
        <w:t xml:space="preserve">for me </w:t>
      </w:r>
      <w:r w:rsidR="00C1458F" w:rsidRPr="0039207F">
        <w:rPr>
          <w:rFonts w:ascii="Arial" w:eastAsia="Calibri" w:hAnsi="Arial" w:cs="Arial"/>
          <w:sz w:val="22"/>
          <w:szCs w:val="22"/>
        </w:rPr>
        <w:t xml:space="preserve">of multiple cultures from an early age. </w:t>
      </w:r>
      <w:r w:rsidR="000B11E4" w:rsidRPr="0039207F">
        <w:rPr>
          <w:rFonts w:ascii="Arial" w:eastAsia="Calibri" w:hAnsi="Arial" w:cs="Arial"/>
          <w:sz w:val="22"/>
          <w:szCs w:val="22"/>
        </w:rPr>
        <w:t xml:space="preserve">I worked across different cultures within the </w:t>
      </w:r>
      <w:r w:rsidR="009A7EE7" w:rsidRPr="0039207F">
        <w:rPr>
          <w:rFonts w:ascii="Arial" w:eastAsia="Calibri" w:hAnsi="Arial" w:cs="Arial"/>
          <w:sz w:val="22"/>
          <w:szCs w:val="22"/>
        </w:rPr>
        <w:t xml:space="preserve">Māori </w:t>
      </w:r>
      <w:r w:rsidR="006308F9" w:rsidRPr="0039207F">
        <w:rPr>
          <w:rFonts w:ascii="Arial" w:eastAsia="Calibri" w:hAnsi="Arial" w:cs="Arial"/>
          <w:sz w:val="22"/>
          <w:szCs w:val="22"/>
        </w:rPr>
        <w:t xml:space="preserve">and Polynesian cultures in the </w:t>
      </w:r>
      <w:r w:rsidR="00FD64A0" w:rsidRPr="0039207F">
        <w:rPr>
          <w:rFonts w:ascii="Arial" w:eastAsia="Calibri" w:hAnsi="Arial" w:cs="Arial"/>
          <w:sz w:val="22"/>
          <w:szCs w:val="22"/>
        </w:rPr>
        <w:t>C</w:t>
      </w:r>
      <w:r w:rsidR="006308F9" w:rsidRPr="0039207F">
        <w:rPr>
          <w:rFonts w:ascii="Arial" w:eastAsia="Calibri" w:hAnsi="Arial" w:cs="Arial"/>
          <w:sz w:val="22"/>
          <w:szCs w:val="22"/>
        </w:rPr>
        <w:t xml:space="preserve">hurch and engaged </w:t>
      </w:r>
      <w:r w:rsidR="00C1458F" w:rsidRPr="0039207F">
        <w:rPr>
          <w:rFonts w:ascii="Arial" w:eastAsia="Calibri" w:hAnsi="Arial" w:cs="Arial"/>
          <w:sz w:val="22"/>
          <w:szCs w:val="22"/>
        </w:rPr>
        <w:t xml:space="preserve">with </w:t>
      </w:r>
      <w:r w:rsidR="006308F9" w:rsidRPr="0039207F">
        <w:rPr>
          <w:rFonts w:ascii="Arial" w:eastAsia="Calibri" w:hAnsi="Arial" w:cs="Arial"/>
          <w:sz w:val="22"/>
          <w:szCs w:val="22"/>
        </w:rPr>
        <w:t>their thinking</w:t>
      </w:r>
      <w:r w:rsidR="00D1404E" w:rsidRPr="0039207F">
        <w:rPr>
          <w:rFonts w:ascii="Arial" w:eastAsia="Calibri" w:hAnsi="Arial" w:cs="Arial"/>
          <w:sz w:val="22"/>
          <w:szCs w:val="22"/>
        </w:rPr>
        <w:t xml:space="preserve"> and practices</w:t>
      </w:r>
      <w:r w:rsidR="006308F9" w:rsidRPr="0039207F">
        <w:rPr>
          <w:rFonts w:ascii="Arial" w:eastAsia="Calibri" w:hAnsi="Arial" w:cs="Arial"/>
          <w:sz w:val="22"/>
          <w:szCs w:val="22"/>
        </w:rPr>
        <w:t xml:space="preserve">. An example is speakers on the </w:t>
      </w:r>
      <w:r w:rsidR="009A7EE7" w:rsidRPr="0039207F">
        <w:rPr>
          <w:rFonts w:ascii="Arial" w:eastAsia="Calibri" w:hAnsi="Arial" w:cs="Arial"/>
          <w:sz w:val="22"/>
          <w:szCs w:val="22"/>
        </w:rPr>
        <w:t xml:space="preserve">Māori </w:t>
      </w:r>
      <w:r w:rsidR="006308F9" w:rsidRPr="0039207F">
        <w:rPr>
          <w:rFonts w:ascii="Arial" w:eastAsia="Calibri" w:hAnsi="Arial" w:cs="Arial"/>
          <w:sz w:val="22"/>
          <w:szCs w:val="22"/>
        </w:rPr>
        <w:t>marae refer to the gods as part of how experiences in the world are understood and interpreted.</w:t>
      </w:r>
      <w:r w:rsidR="007B4DDF" w:rsidRPr="0039207F">
        <w:rPr>
          <w:rFonts w:ascii="Arial" w:eastAsia="Calibri" w:hAnsi="Arial" w:cs="Arial"/>
          <w:sz w:val="22"/>
          <w:szCs w:val="22"/>
        </w:rPr>
        <w:t xml:space="preserve"> </w:t>
      </w:r>
      <w:r w:rsidR="006308F9" w:rsidRPr="0039207F">
        <w:rPr>
          <w:rFonts w:ascii="Arial" w:eastAsia="Calibri" w:hAnsi="Arial" w:cs="Arial"/>
          <w:sz w:val="22"/>
          <w:szCs w:val="22"/>
        </w:rPr>
        <w:t xml:space="preserve">There is a congruence between the world and the existence of a divine being(s) which in a </w:t>
      </w:r>
      <w:r w:rsidR="009A7EE7" w:rsidRPr="0039207F">
        <w:rPr>
          <w:rFonts w:ascii="Arial" w:eastAsia="Calibri" w:hAnsi="Arial" w:cs="Arial"/>
          <w:sz w:val="22"/>
          <w:szCs w:val="22"/>
        </w:rPr>
        <w:t xml:space="preserve">Māori </w:t>
      </w:r>
      <w:r w:rsidR="006308F9" w:rsidRPr="0039207F">
        <w:rPr>
          <w:rFonts w:ascii="Arial" w:eastAsia="Calibri" w:hAnsi="Arial" w:cs="Arial"/>
          <w:sz w:val="22"/>
          <w:szCs w:val="22"/>
        </w:rPr>
        <w:t>understanding is the existence of multiple gods. The gods are part of creation rather than being separate.</w:t>
      </w:r>
    </w:p>
    <w:p w14:paraId="03F6B5EB" w14:textId="77777777" w:rsidR="00022606" w:rsidRDefault="00022606" w:rsidP="0079144B">
      <w:pPr>
        <w:spacing w:line="360" w:lineRule="auto"/>
        <w:rPr>
          <w:rFonts w:ascii="Arial" w:eastAsia="Calibri" w:hAnsi="Arial" w:cs="Arial"/>
          <w:sz w:val="22"/>
          <w:szCs w:val="22"/>
        </w:rPr>
      </w:pPr>
    </w:p>
    <w:p w14:paraId="4D598847" w14:textId="57D0E53A" w:rsidR="008618E1"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My spiritual whakapapa </w:t>
      </w:r>
      <w:r w:rsidR="00A72BA3" w:rsidRPr="0039207F">
        <w:rPr>
          <w:rFonts w:ascii="Arial" w:eastAsia="Calibri" w:hAnsi="Arial" w:cs="Arial"/>
          <w:sz w:val="22"/>
          <w:szCs w:val="22"/>
        </w:rPr>
        <w:t xml:space="preserve">provides the background for </w:t>
      </w:r>
      <w:r w:rsidR="000B11E4" w:rsidRPr="0039207F">
        <w:rPr>
          <w:rFonts w:ascii="Arial" w:eastAsia="Calibri" w:hAnsi="Arial" w:cs="Arial"/>
          <w:sz w:val="22"/>
          <w:szCs w:val="22"/>
        </w:rPr>
        <w:t xml:space="preserve">why </w:t>
      </w:r>
      <w:r w:rsidRPr="0039207F">
        <w:rPr>
          <w:rFonts w:ascii="Arial" w:eastAsia="Calibri" w:hAnsi="Arial" w:cs="Arial"/>
          <w:sz w:val="22"/>
          <w:szCs w:val="22"/>
        </w:rPr>
        <w:t xml:space="preserve">my epistemological and ontological positions are inextricably linked. </w:t>
      </w:r>
      <w:r w:rsidR="0042621C" w:rsidRPr="0039207F">
        <w:rPr>
          <w:rFonts w:ascii="Arial" w:eastAsia="Calibri" w:hAnsi="Arial" w:cs="Arial"/>
          <w:sz w:val="22"/>
          <w:szCs w:val="22"/>
        </w:rPr>
        <w:t xml:space="preserve">Therefore, I seek a congruence </w:t>
      </w:r>
      <w:r w:rsidRPr="0039207F">
        <w:rPr>
          <w:rFonts w:ascii="Arial" w:eastAsia="Calibri" w:hAnsi="Arial" w:cs="Arial"/>
          <w:sz w:val="22"/>
          <w:szCs w:val="22"/>
          <w:lang w:val="en-US"/>
        </w:rPr>
        <w:t xml:space="preserve">between the ontology – of how things are, the epistemology – which is how the reality is known, and the chosen methodology and research methods. While my epistemic and ontological assumptions are </w:t>
      </w:r>
      <w:r w:rsidRPr="0039207F">
        <w:rPr>
          <w:rFonts w:ascii="Arial" w:eastAsia="Calibri" w:hAnsi="Arial" w:cs="Arial"/>
          <w:sz w:val="22"/>
          <w:szCs w:val="22"/>
        </w:rPr>
        <w:t xml:space="preserve">separate identifiable concepts they are always woven together. </w:t>
      </w:r>
    </w:p>
    <w:p w14:paraId="3E67AD12" w14:textId="41D6DEEB" w:rsidR="008618E1" w:rsidRPr="0039207F" w:rsidRDefault="008618E1" w:rsidP="0079144B">
      <w:pPr>
        <w:spacing w:line="360" w:lineRule="auto"/>
        <w:rPr>
          <w:rFonts w:ascii="Arial" w:eastAsia="Calibri" w:hAnsi="Arial" w:cs="Arial"/>
          <w:sz w:val="22"/>
          <w:szCs w:val="22"/>
        </w:rPr>
      </w:pPr>
    </w:p>
    <w:p w14:paraId="7B375B8C" w14:textId="15693C31" w:rsidR="0079144B" w:rsidRPr="0039207F" w:rsidRDefault="008618E1" w:rsidP="0079144B">
      <w:pPr>
        <w:spacing w:line="360" w:lineRule="auto"/>
        <w:rPr>
          <w:rFonts w:ascii="Arial" w:eastAsia="Calibri" w:hAnsi="Arial" w:cs="Arial"/>
          <w:sz w:val="22"/>
          <w:szCs w:val="22"/>
        </w:rPr>
      </w:pPr>
      <w:r w:rsidRPr="0039207F">
        <w:rPr>
          <w:rFonts w:ascii="Arial" w:eastAsia="Calibri" w:hAnsi="Arial" w:cs="Arial"/>
          <w:sz w:val="22"/>
          <w:szCs w:val="22"/>
        </w:rPr>
        <w:t>The second section locates the research within qualitative research</w:t>
      </w:r>
      <w:r w:rsidR="000F3BD9" w:rsidRPr="0039207F">
        <w:rPr>
          <w:rFonts w:ascii="Arial" w:eastAsia="Calibri" w:hAnsi="Arial" w:cs="Arial"/>
          <w:sz w:val="22"/>
          <w:szCs w:val="22"/>
        </w:rPr>
        <w:t xml:space="preserve"> and describes the research design and methods. It </w:t>
      </w:r>
      <w:r w:rsidRPr="0039207F">
        <w:rPr>
          <w:rFonts w:ascii="Arial" w:eastAsia="Calibri" w:hAnsi="Arial" w:cs="Arial"/>
          <w:sz w:val="22"/>
          <w:szCs w:val="22"/>
        </w:rPr>
        <w:t xml:space="preserve">outlines my epistemologies and paradigms </w:t>
      </w:r>
      <w:r w:rsidR="0079144B" w:rsidRPr="0039207F">
        <w:rPr>
          <w:rFonts w:ascii="Arial" w:eastAsia="Calibri" w:hAnsi="Arial" w:cs="Arial"/>
          <w:sz w:val="22"/>
          <w:szCs w:val="22"/>
        </w:rPr>
        <w:t xml:space="preserve">of interpretivism for knowledge of the phenomena of the public square </w:t>
      </w:r>
      <w:r w:rsidR="006308F9" w:rsidRPr="0039207F">
        <w:rPr>
          <w:rFonts w:ascii="Arial" w:eastAsia="Calibri" w:hAnsi="Arial" w:cs="Arial"/>
          <w:sz w:val="22"/>
          <w:szCs w:val="22"/>
        </w:rPr>
        <w:t xml:space="preserve">and </w:t>
      </w:r>
      <w:r w:rsidR="0079144B" w:rsidRPr="0039207F">
        <w:rPr>
          <w:rFonts w:ascii="Arial" w:eastAsia="Calibri" w:hAnsi="Arial" w:cs="Arial"/>
          <w:sz w:val="22"/>
          <w:szCs w:val="22"/>
        </w:rPr>
        <w:t xml:space="preserve">a position of critical realism </w:t>
      </w:r>
      <w:r w:rsidR="0042621C" w:rsidRPr="0039207F">
        <w:rPr>
          <w:rFonts w:ascii="Arial" w:eastAsia="Calibri" w:hAnsi="Arial" w:cs="Arial"/>
          <w:sz w:val="22"/>
          <w:szCs w:val="22"/>
        </w:rPr>
        <w:t xml:space="preserve">in relation to </w:t>
      </w:r>
      <w:r w:rsidR="0079144B" w:rsidRPr="0039207F">
        <w:rPr>
          <w:rFonts w:ascii="Arial" w:eastAsia="Calibri" w:hAnsi="Arial" w:cs="Arial"/>
          <w:sz w:val="22"/>
          <w:szCs w:val="22"/>
        </w:rPr>
        <w:t xml:space="preserve">theology and God. </w:t>
      </w:r>
    </w:p>
    <w:p w14:paraId="5B7D5340" w14:textId="77777777" w:rsidR="00E764E6" w:rsidRDefault="00E764E6" w:rsidP="0079144B">
      <w:pPr>
        <w:spacing w:line="360" w:lineRule="auto"/>
        <w:rPr>
          <w:rFonts w:ascii="Arial" w:eastAsia="Calibri" w:hAnsi="Arial" w:cs="Arial"/>
          <w:b/>
          <w:sz w:val="22"/>
          <w:szCs w:val="22"/>
        </w:rPr>
      </w:pPr>
    </w:p>
    <w:p w14:paraId="100ADEB7" w14:textId="77777777" w:rsidR="00022606" w:rsidRDefault="00022606" w:rsidP="0079144B">
      <w:pPr>
        <w:spacing w:line="360" w:lineRule="auto"/>
        <w:rPr>
          <w:rFonts w:ascii="Arial" w:eastAsia="Calibri" w:hAnsi="Arial" w:cs="Arial"/>
          <w:b/>
          <w:sz w:val="22"/>
          <w:szCs w:val="22"/>
        </w:rPr>
      </w:pPr>
    </w:p>
    <w:p w14:paraId="2E6B3290" w14:textId="77777777" w:rsidR="00022606" w:rsidRDefault="00022606" w:rsidP="0079144B">
      <w:pPr>
        <w:spacing w:line="360" w:lineRule="auto"/>
        <w:rPr>
          <w:rFonts w:ascii="Arial" w:eastAsia="Calibri" w:hAnsi="Arial" w:cs="Arial"/>
          <w:b/>
          <w:sz w:val="22"/>
          <w:szCs w:val="22"/>
        </w:rPr>
      </w:pPr>
    </w:p>
    <w:p w14:paraId="15C00AAA" w14:textId="0C0ECA15" w:rsidR="0079144B" w:rsidRPr="0039207F" w:rsidRDefault="003D1BA3" w:rsidP="009E2A5A">
      <w:pPr>
        <w:pStyle w:val="Heading2"/>
        <w:rPr>
          <w:rFonts w:eastAsia="Calibri"/>
        </w:rPr>
      </w:pPr>
      <w:r w:rsidRPr="0039207F">
        <w:rPr>
          <w:rFonts w:eastAsia="Calibri"/>
        </w:rPr>
        <w:lastRenderedPageBreak/>
        <w:t xml:space="preserve">2.1 </w:t>
      </w:r>
      <w:r w:rsidR="0079144B" w:rsidRPr="0039207F">
        <w:rPr>
          <w:rFonts w:eastAsia="Calibri"/>
        </w:rPr>
        <w:t xml:space="preserve">My </w:t>
      </w:r>
      <w:r w:rsidR="00E764E6">
        <w:rPr>
          <w:rFonts w:eastAsia="Calibri"/>
        </w:rPr>
        <w:t>S</w:t>
      </w:r>
      <w:r w:rsidR="0079144B" w:rsidRPr="0039207F">
        <w:rPr>
          <w:rFonts w:eastAsia="Calibri"/>
        </w:rPr>
        <w:t xml:space="preserve">piritual </w:t>
      </w:r>
      <w:r w:rsidR="00E764E6">
        <w:rPr>
          <w:rFonts w:eastAsia="Calibri"/>
        </w:rPr>
        <w:t>W</w:t>
      </w:r>
      <w:r w:rsidR="0079144B" w:rsidRPr="0039207F">
        <w:rPr>
          <w:rFonts w:eastAsia="Calibri"/>
        </w:rPr>
        <w:t>hakapapa</w:t>
      </w:r>
    </w:p>
    <w:p w14:paraId="13CA5089" w14:textId="325794A9" w:rsidR="000B6FB9" w:rsidRPr="0039207F" w:rsidRDefault="0079144B" w:rsidP="0079144B">
      <w:pPr>
        <w:spacing w:line="360" w:lineRule="auto"/>
        <w:rPr>
          <w:rFonts w:ascii="Arial" w:eastAsia="Calibri" w:hAnsi="Arial" w:cs="Arial"/>
          <w:sz w:val="22"/>
          <w:szCs w:val="22"/>
          <w:lang w:val="en-US"/>
        </w:rPr>
      </w:pPr>
      <w:r w:rsidRPr="0039207F">
        <w:rPr>
          <w:rFonts w:ascii="Arial" w:eastAsia="Calibri" w:hAnsi="Arial" w:cs="Arial"/>
          <w:sz w:val="22"/>
          <w:szCs w:val="22"/>
        </w:rPr>
        <w:t xml:space="preserve">My </w:t>
      </w:r>
      <w:r w:rsidR="001101C3" w:rsidRPr="0039207F">
        <w:rPr>
          <w:rFonts w:ascii="Arial" w:eastAsia="Calibri" w:hAnsi="Arial" w:cs="Arial"/>
          <w:sz w:val="22"/>
          <w:szCs w:val="22"/>
        </w:rPr>
        <w:t>spiritual whakapapa and worldview are important</w:t>
      </w:r>
      <w:r w:rsidR="00B84894" w:rsidRPr="0039207F">
        <w:rPr>
          <w:rFonts w:ascii="Arial" w:eastAsia="Calibri" w:hAnsi="Arial" w:cs="Arial"/>
          <w:sz w:val="22"/>
          <w:szCs w:val="22"/>
        </w:rPr>
        <w:t xml:space="preserve"> foundations </w:t>
      </w:r>
      <w:r w:rsidR="001101C3" w:rsidRPr="0039207F">
        <w:rPr>
          <w:rFonts w:ascii="Arial" w:eastAsia="Calibri" w:hAnsi="Arial" w:cs="Arial"/>
          <w:sz w:val="22"/>
          <w:szCs w:val="22"/>
        </w:rPr>
        <w:t xml:space="preserve">to my </w:t>
      </w:r>
      <w:r w:rsidR="00B84894" w:rsidRPr="0039207F">
        <w:rPr>
          <w:rFonts w:ascii="Arial" w:eastAsia="Calibri" w:hAnsi="Arial" w:cs="Arial"/>
          <w:sz w:val="22"/>
          <w:szCs w:val="22"/>
        </w:rPr>
        <w:t xml:space="preserve">ontological and </w:t>
      </w:r>
      <w:r w:rsidR="001101C3" w:rsidRPr="0039207F">
        <w:rPr>
          <w:rFonts w:ascii="Arial" w:eastAsia="Calibri" w:hAnsi="Arial" w:cs="Arial"/>
          <w:sz w:val="22"/>
          <w:szCs w:val="22"/>
        </w:rPr>
        <w:t xml:space="preserve">epistemological </w:t>
      </w:r>
      <w:r w:rsidR="00B84894" w:rsidRPr="0039207F">
        <w:rPr>
          <w:rFonts w:ascii="Arial" w:eastAsia="Calibri" w:hAnsi="Arial" w:cs="Arial"/>
          <w:sz w:val="22"/>
          <w:szCs w:val="22"/>
        </w:rPr>
        <w:t xml:space="preserve">approaches. </w:t>
      </w:r>
      <w:r w:rsidR="00881703" w:rsidRPr="0039207F">
        <w:rPr>
          <w:rFonts w:ascii="Arial" w:eastAsia="Calibri" w:hAnsi="Arial" w:cs="Arial"/>
          <w:sz w:val="22"/>
          <w:szCs w:val="22"/>
          <w:lang w:val="en-US"/>
        </w:rPr>
        <w:t xml:space="preserve">For me, </w:t>
      </w:r>
      <w:r w:rsidR="00B84894" w:rsidRPr="0039207F">
        <w:rPr>
          <w:rFonts w:ascii="Arial" w:eastAsia="Calibri" w:hAnsi="Arial" w:cs="Arial"/>
          <w:sz w:val="22"/>
          <w:szCs w:val="22"/>
          <w:lang w:val="en-US"/>
        </w:rPr>
        <w:t xml:space="preserve">who I am, with a belief in the presence of God, and how </w:t>
      </w:r>
      <w:r w:rsidR="00881703" w:rsidRPr="0039207F">
        <w:rPr>
          <w:rFonts w:ascii="Arial" w:eastAsia="Calibri" w:hAnsi="Arial" w:cs="Arial"/>
          <w:sz w:val="22"/>
          <w:szCs w:val="22"/>
          <w:lang w:val="en-US"/>
        </w:rPr>
        <w:t xml:space="preserve">that </w:t>
      </w:r>
      <w:r w:rsidR="00B84894" w:rsidRPr="0039207F">
        <w:rPr>
          <w:rFonts w:ascii="Arial" w:eastAsia="Calibri" w:hAnsi="Arial" w:cs="Arial"/>
          <w:sz w:val="22"/>
          <w:szCs w:val="22"/>
          <w:lang w:val="en-US"/>
        </w:rPr>
        <w:t xml:space="preserve">reality is known and experienced are inextricably linked. I cannot ignore the way in which what I interpret as truth is formed and known. </w:t>
      </w:r>
      <w:r w:rsidR="000B6FB9" w:rsidRPr="0039207F">
        <w:rPr>
          <w:rFonts w:ascii="Arial" w:eastAsia="Calibri" w:hAnsi="Arial" w:cs="Arial"/>
          <w:sz w:val="22"/>
          <w:szCs w:val="22"/>
          <w:lang w:val="en-US"/>
        </w:rPr>
        <w:t xml:space="preserve">My spiritual whakapapa is key to this. </w:t>
      </w:r>
    </w:p>
    <w:p w14:paraId="7BF8DFE0" w14:textId="77777777" w:rsidR="000B6FB9" w:rsidRPr="0039207F" w:rsidRDefault="000B6FB9" w:rsidP="0079144B">
      <w:pPr>
        <w:spacing w:line="360" w:lineRule="auto"/>
        <w:rPr>
          <w:rFonts w:ascii="Arial" w:eastAsia="Calibri" w:hAnsi="Arial" w:cs="Arial"/>
          <w:sz w:val="22"/>
          <w:szCs w:val="22"/>
        </w:rPr>
      </w:pPr>
    </w:p>
    <w:p w14:paraId="0365D887" w14:textId="68353C09"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Belief in a reality, and how that reality is known is important in my role as a researcher and practitioner and is not separate from my actions and practices – I am not a researcher </w:t>
      </w:r>
      <w:r w:rsidR="0042621C" w:rsidRPr="0039207F">
        <w:rPr>
          <w:rFonts w:ascii="Arial" w:eastAsia="Calibri" w:hAnsi="Arial" w:cs="Arial"/>
          <w:sz w:val="22"/>
          <w:szCs w:val="22"/>
        </w:rPr>
        <w:t xml:space="preserve">detached </w:t>
      </w:r>
      <w:r w:rsidRPr="0039207F">
        <w:rPr>
          <w:rFonts w:ascii="Arial" w:eastAsia="Calibri" w:hAnsi="Arial" w:cs="Arial"/>
          <w:sz w:val="22"/>
          <w:szCs w:val="22"/>
        </w:rPr>
        <w:t xml:space="preserve">from the object of my research. </w:t>
      </w:r>
      <w:r w:rsidR="000B6FB9" w:rsidRPr="0039207F">
        <w:rPr>
          <w:rFonts w:ascii="Arial" w:eastAsia="Calibri" w:hAnsi="Arial" w:cs="Arial"/>
          <w:sz w:val="22"/>
          <w:szCs w:val="22"/>
          <w:lang w:val="en-US"/>
        </w:rPr>
        <w:t xml:space="preserve">Wilson (1988, p.56) writes that if theories and ideas are not related to or exemplified by actual situations then ‘theology may become a game people play’. An example </w:t>
      </w:r>
      <w:r w:rsidR="00091861" w:rsidRPr="0039207F">
        <w:rPr>
          <w:rFonts w:ascii="Arial" w:eastAsia="Calibri" w:hAnsi="Arial" w:cs="Arial"/>
          <w:sz w:val="22"/>
          <w:szCs w:val="22"/>
          <w:lang w:val="en-US"/>
        </w:rPr>
        <w:t xml:space="preserve">is </w:t>
      </w:r>
      <w:r w:rsidR="000B6FB9" w:rsidRPr="0039207F">
        <w:rPr>
          <w:rFonts w:ascii="Arial" w:eastAsia="Calibri" w:hAnsi="Arial" w:cs="Arial"/>
          <w:sz w:val="22"/>
          <w:szCs w:val="22"/>
          <w:lang w:val="en-US"/>
        </w:rPr>
        <w:t>ministry to those who are grieving</w:t>
      </w:r>
      <w:r w:rsidR="00C14662" w:rsidRPr="0039207F">
        <w:rPr>
          <w:rFonts w:ascii="Arial" w:eastAsia="Calibri" w:hAnsi="Arial" w:cs="Arial"/>
          <w:sz w:val="22"/>
          <w:szCs w:val="22"/>
          <w:lang w:val="en-US"/>
        </w:rPr>
        <w:t xml:space="preserve">. There is the </w:t>
      </w:r>
      <w:r w:rsidR="000B6FB9" w:rsidRPr="0039207F">
        <w:rPr>
          <w:rFonts w:ascii="Arial" w:eastAsia="Calibri" w:hAnsi="Arial" w:cs="Arial"/>
          <w:sz w:val="22"/>
          <w:szCs w:val="22"/>
          <w:lang w:val="en-US"/>
        </w:rPr>
        <w:t xml:space="preserve">knowing </w:t>
      </w:r>
      <w:r w:rsidR="00C14662" w:rsidRPr="0039207F">
        <w:rPr>
          <w:rFonts w:ascii="Arial" w:eastAsia="Calibri" w:hAnsi="Arial" w:cs="Arial"/>
          <w:sz w:val="22"/>
          <w:szCs w:val="22"/>
          <w:lang w:val="en-US"/>
        </w:rPr>
        <w:t xml:space="preserve">of </w:t>
      </w:r>
      <w:r w:rsidR="000B6FB9" w:rsidRPr="0039207F">
        <w:rPr>
          <w:rFonts w:ascii="Arial" w:eastAsia="Calibri" w:hAnsi="Arial" w:cs="Arial"/>
          <w:sz w:val="22"/>
          <w:szCs w:val="22"/>
          <w:lang w:val="en-US"/>
        </w:rPr>
        <w:t xml:space="preserve">death through my experiences </w:t>
      </w:r>
      <w:r w:rsidR="00C14662" w:rsidRPr="0039207F">
        <w:rPr>
          <w:rFonts w:ascii="Arial" w:eastAsia="Calibri" w:hAnsi="Arial" w:cs="Arial"/>
          <w:sz w:val="22"/>
          <w:szCs w:val="22"/>
          <w:lang w:val="en-US"/>
        </w:rPr>
        <w:t xml:space="preserve">with others </w:t>
      </w:r>
      <w:r w:rsidR="000B6FB9" w:rsidRPr="0039207F">
        <w:rPr>
          <w:rFonts w:ascii="Arial" w:eastAsia="Calibri" w:hAnsi="Arial" w:cs="Arial"/>
          <w:sz w:val="22"/>
          <w:szCs w:val="22"/>
          <w:lang w:val="en-US"/>
        </w:rPr>
        <w:t xml:space="preserve">rather than simply reading about it as a medical certainty. </w:t>
      </w:r>
      <w:r w:rsidRPr="0039207F">
        <w:rPr>
          <w:rFonts w:ascii="Arial" w:eastAsia="Calibri" w:hAnsi="Arial" w:cs="Arial"/>
          <w:sz w:val="22"/>
          <w:szCs w:val="22"/>
        </w:rPr>
        <w:t>My approach builds on</w:t>
      </w:r>
      <w:r w:rsidR="00B545E3" w:rsidRPr="0039207F">
        <w:rPr>
          <w:rFonts w:ascii="Arial" w:eastAsia="Calibri" w:hAnsi="Arial" w:cs="Arial"/>
          <w:sz w:val="22"/>
          <w:szCs w:val="22"/>
        </w:rPr>
        <w:t xml:space="preserve"> the description by</w:t>
      </w:r>
      <w:r w:rsidRPr="0039207F">
        <w:rPr>
          <w:rFonts w:ascii="Arial" w:eastAsia="Calibri" w:hAnsi="Arial" w:cs="Arial"/>
          <w:sz w:val="22"/>
          <w:szCs w:val="22"/>
        </w:rPr>
        <w:t xml:space="preserve"> Bennett et al</w:t>
      </w:r>
      <w:r w:rsidR="00B545E3" w:rsidRPr="0039207F">
        <w:rPr>
          <w:rFonts w:ascii="Arial" w:eastAsia="Calibri" w:hAnsi="Arial" w:cs="Arial"/>
          <w:sz w:val="22"/>
          <w:szCs w:val="22"/>
        </w:rPr>
        <w:t>.</w:t>
      </w:r>
      <w:r w:rsidRPr="0039207F">
        <w:rPr>
          <w:rFonts w:ascii="Arial" w:eastAsia="Calibri" w:hAnsi="Arial" w:cs="Arial"/>
          <w:sz w:val="22"/>
          <w:szCs w:val="22"/>
        </w:rPr>
        <w:t xml:space="preserve"> (2018, pp12-13) of practical theology being about a living human document: ‘Within every thesis or book in practical theology, there is a real person with commitments, passions, concerns, biases and values trying to get out’. </w:t>
      </w:r>
      <w:r w:rsidR="00B84894" w:rsidRPr="0039207F">
        <w:rPr>
          <w:rFonts w:ascii="Arial" w:eastAsia="Calibri" w:hAnsi="Arial" w:cs="Arial"/>
          <w:sz w:val="22"/>
          <w:szCs w:val="22"/>
        </w:rPr>
        <w:t xml:space="preserve">The public square is a passion and concern for me as a public theologian. </w:t>
      </w:r>
      <w:r w:rsidR="000B6FB9" w:rsidRPr="0039207F">
        <w:rPr>
          <w:rFonts w:ascii="Arial" w:eastAsia="Calibri" w:hAnsi="Arial" w:cs="Arial"/>
          <w:sz w:val="22"/>
          <w:szCs w:val="22"/>
        </w:rPr>
        <w:t xml:space="preserve">I come to it with beliefs and values that are identified in my spiritual whakapapa. I can express what is known and believed as an ordained priest and as a researcher. The two roles are not mutually exclusive and accommodate different interpretations from my experience </w:t>
      </w:r>
      <w:r w:rsidR="00206C7C" w:rsidRPr="0039207F">
        <w:rPr>
          <w:rFonts w:ascii="Arial" w:eastAsia="Calibri" w:hAnsi="Arial" w:cs="Arial"/>
          <w:sz w:val="22"/>
          <w:szCs w:val="22"/>
        </w:rPr>
        <w:t xml:space="preserve">which </w:t>
      </w:r>
      <w:r w:rsidR="000B6FB9" w:rsidRPr="0039207F">
        <w:rPr>
          <w:rFonts w:ascii="Arial" w:eastAsia="Calibri" w:hAnsi="Arial" w:cs="Arial"/>
          <w:sz w:val="22"/>
          <w:szCs w:val="22"/>
        </w:rPr>
        <w:t xml:space="preserve">can add to knowledge. </w:t>
      </w:r>
      <w:r w:rsidRPr="0039207F">
        <w:rPr>
          <w:rFonts w:ascii="Arial" w:eastAsia="Calibri" w:hAnsi="Arial" w:cs="Arial"/>
          <w:sz w:val="22"/>
          <w:szCs w:val="22"/>
        </w:rPr>
        <w:t xml:space="preserve">An awareness of what shapes me </w:t>
      </w:r>
      <w:r w:rsidR="00B84894" w:rsidRPr="0039207F">
        <w:rPr>
          <w:rFonts w:ascii="Arial" w:eastAsia="Calibri" w:hAnsi="Arial" w:cs="Arial"/>
          <w:sz w:val="22"/>
          <w:szCs w:val="22"/>
        </w:rPr>
        <w:t xml:space="preserve">is knowledge and also </w:t>
      </w:r>
      <w:r w:rsidR="000B6FB9" w:rsidRPr="0039207F">
        <w:rPr>
          <w:rFonts w:ascii="Arial" w:eastAsia="Calibri" w:hAnsi="Arial" w:cs="Arial"/>
          <w:sz w:val="22"/>
          <w:szCs w:val="22"/>
        </w:rPr>
        <w:t xml:space="preserve">can </w:t>
      </w:r>
      <w:r w:rsidRPr="0039207F">
        <w:rPr>
          <w:rFonts w:ascii="Arial" w:eastAsia="Calibri" w:hAnsi="Arial" w:cs="Arial"/>
          <w:sz w:val="22"/>
          <w:szCs w:val="22"/>
        </w:rPr>
        <w:t>identify any ‘blindspots’ in my gathering of data and findings.</w:t>
      </w:r>
      <w:r w:rsidR="007B4DDF" w:rsidRPr="0039207F">
        <w:rPr>
          <w:rFonts w:ascii="Arial" w:eastAsia="Calibri" w:hAnsi="Arial" w:cs="Arial"/>
          <w:sz w:val="22"/>
          <w:szCs w:val="22"/>
        </w:rPr>
        <w:t xml:space="preserve"> </w:t>
      </w:r>
      <w:r w:rsidR="00881703" w:rsidRPr="0039207F">
        <w:rPr>
          <w:rFonts w:ascii="Arial" w:eastAsia="Calibri" w:hAnsi="Arial" w:cs="Arial"/>
          <w:sz w:val="22"/>
          <w:szCs w:val="22"/>
        </w:rPr>
        <w:t>My spiritual whakapapa is outlined in a narrative style to introduce and explain my ontological and epistemological approach.</w:t>
      </w:r>
    </w:p>
    <w:p w14:paraId="7ED5B702" w14:textId="1ACB1EEB" w:rsidR="00B84894"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 </w:t>
      </w:r>
    </w:p>
    <w:p w14:paraId="5EA2D96D" w14:textId="468EC35E"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I was </w:t>
      </w:r>
      <w:r w:rsidR="00091861" w:rsidRPr="0039207F">
        <w:rPr>
          <w:rFonts w:ascii="Arial" w:eastAsia="Calibri" w:hAnsi="Arial" w:cs="Arial"/>
          <w:sz w:val="22"/>
          <w:szCs w:val="22"/>
        </w:rPr>
        <w:t xml:space="preserve">adopted </w:t>
      </w:r>
      <w:r w:rsidRPr="0039207F">
        <w:rPr>
          <w:rFonts w:ascii="Arial" w:eastAsia="Calibri" w:hAnsi="Arial" w:cs="Arial"/>
          <w:sz w:val="22"/>
          <w:szCs w:val="22"/>
        </w:rPr>
        <w:t>into a Roman Catholic family and attended church every Sunday.</w:t>
      </w:r>
      <w:r w:rsidR="00091861" w:rsidRPr="0039207F">
        <w:rPr>
          <w:rFonts w:ascii="Arial" w:eastAsia="Calibri" w:hAnsi="Arial" w:cs="Arial"/>
          <w:sz w:val="22"/>
          <w:szCs w:val="22"/>
        </w:rPr>
        <w:t xml:space="preserve"> M</w:t>
      </w:r>
      <w:r w:rsidR="00C14662" w:rsidRPr="0039207F">
        <w:rPr>
          <w:rFonts w:ascii="Arial" w:eastAsia="Calibri" w:hAnsi="Arial" w:cs="Arial"/>
          <w:sz w:val="22"/>
          <w:szCs w:val="22"/>
        </w:rPr>
        <w:t>y</w:t>
      </w:r>
      <w:r w:rsidR="00091861" w:rsidRPr="0039207F">
        <w:rPr>
          <w:rFonts w:ascii="Arial" w:eastAsia="Calibri" w:hAnsi="Arial" w:cs="Arial"/>
          <w:sz w:val="22"/>
          <w:szCs w:val="22"/>
        </w:rPr>
        <w:t xml:space="preserve"> adopted father was part </w:t>
      </w:r>
      <w:r w:rsidR="009A7EE7" w:rsidRPr="0039207F">
        <w:rPr>
          <w:rFonts w:ascii="Arial" w:eastAsia="Calibri" w:hAnsi="Arial" w:cs="Arial"/>
          <w:sz w:val="22"/>
          <w:szCs w:val="22"/>
        </w:rPr>
        <w:t>Māori</w:t>
      </w:r>
      <w:r w:rsidR="00091861" w:rsidRPr="0039207F">
        <w:rPr>
          <w:rFonts w:ascii="Arial" w:eastAsia="Calibri" w:hAnsi="Arial" w:cs="Arial"/>
          <w:sz w:val="22"/>
          <w:szCs w:val="22"/>
        </w:rPr>
        <w:t xml:space="preserve">. </w:t>
      </w:r>
      <w:r w:rsidR="00C14662" w:rsidRPr="0039207F">
        <w:rPr>
          <w:rFonts w:ascii="Arial" w:eastAsia="Calibri" w:hAnsi="Arial" w:cs="Arial"/>
          <w:sz w:val="22"/>
          <w:szCs w:val="22"/>
        </w:rPr>
        <w:t xml:space="preserve">I interacted with grandparents and other family members which developed an awareness of other cultures. </w:t>
      </w:r>
      <w:r w:rsidRPr="0039207F">
        <w:rPr>
          <w:rFonts w:ascii="Arial" w:eastAsia="Calibri" w:hAnsi="Arial" w:cs="Arial"/>
          <w:sz w:val="22"/>
          <w:szCs w:val="22"/>
        </w:rPr>
        <w:t>In secondary school, and my first period of university study, my belief about God I would describe as being contained and prescribed. God, who was male, and in heaven, was vertically distant, rather than being grounded and part of everyday life. A recollection of church is of Jesus being carefully locked away in the tabernacle</w:t>
      </w:r>
      <w:r w:rsidR="008E0449" w:rsidRPr="0039207F">
        <w:rPr>
          <w:rFonts w:ascii="Arial" w:eastAsia="Calibri" w:hAnsi="Arial" w:cs="Arial"/>
          <w:sz w:val="22"/>
          <w:szCs w:val="22"/>
        </w:rPr>
        <w:t xml:space="preserve"> which </w:t>
      </w:r>
      <w:r w:rsidRPr="0039207F">
        <w:rPr>
          <w:rFonts w:ascii="Arial" w:eastAsia="Calibri" w:hAnsi="Arial" w:cs="Arial"/>
          <w:sz w:val="22"/>
          <w:szCs w:val="22"/>
        </w:rPr>
        <w:t xml:space="preserve">had a gold door shrouded by cloth. </w:t>
      </w:r>
    </w:p>
    <w:p w14:paraId="287C00FE" w14:textId="77777777" w:rsidR="0079144B" w:rsidRPr="0039207F" w:rsidRDefault="0079144B" w:rsidP="0079144B">
      <w:pPr>
        <w:spacing w:line="360" w:lineRule="auto"/>
        <w:rPr>
          <w:rFonts w:ascii="Arial" w:eastAsia="Calibri" w:hAnsi="Arial" w:cs="Arial"/>
          <w:sz w:val="22"/>
          <w:szCs w:val="22"/>
        </w:rPr>
      </w:pPr>
    </w:p>
    <w:p w14:paraId="5384AAF1" w14:textId="251D96D0"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In my late teenage years, as a</w:t>
      </w:r>
      <w:r w:rsidR="0042621C" w:rsidRPr="0039207F">
        <w:rPr>
          <w:rFonts w:ascii="Arial" w:eastAsia="Calibri" w:hAnsi="Arial" w:cs="Arial"/>
          <w:sz w:val="22"/>
          <w:szCs w:val="22"/>
        </w:rPr>
        <w:t>n organist in a Roman Catholic</w:t>
      </w:r>
      <w:r w:rsidR="00091861" w:rsidRPr="0039207F">
        <w:rPr>
          <w:rFonts w:ascii="Arial" w:eastAsia="Calibri" w:hAnsi="Arial" w:cs="Arial"/>
          <w:sz w:val="22"/>
          <w:szCs w:val="22"/>
        </w:rPr>
        <w:t xml:space="preserve"> cathedral</w:t>
      </w:r>
      <w:r w:rsidRPr="0039207F">
        <w:rPr>
          <w:rFonts w:ascii="Arial" w:eastAsia="Calibri" w:hAnsi="Arial" w:cs="Arial"/>
          <w:sz w:val="22"/>
          <w:szCs w:val="22"/>
        </w:rPr>
        <w:t>, I learnt about liturgy and worship as a</w:t>
      </w:r>
      <w:r w:rsidR="00FB0F14" w:rsidRPr="0039207F">
        <w:rPr>
          <w:rFonts w:ascii="Arial" w:eastAsia="Calibri" w:hAnsi="Arial" w:cs="Arial"/>
          <w:sz w:val="22"/>
          <w:szCs w:val="22"/>
        </w:rPr>
        <w:t>n intellectual exercise.</w:t>
      </w:r>
      <w:r w:rsidRPr="0039207F">
        <w:rPr>
          <w:rFonts w:ascii="Arial" w:eastAsia="Calibri" w:hAnsi="Arial" w:cs="Arial"/>
          <w:sz w:val="22"/>
          <w:szCs w:val="22"/>
        </w:rPr>
        <w:t xml:space="preserve"> </w:t>
      </w:r>
      <w:r w:rsidR="00FB0F14" w:rsidRPr="0039207F">
        <w:rPr>
          <w:rFonts w:ascii="Arial" w:eastAsia="Calibri" w:hAnsi="Arial" w:cs="Arial"/>
          <w:sz w:val="22"/>
          <w:szCs w:val="22"/>
        </w:rPr>
        <w:t>T</w:t>
      </w:r>
      <w:r w:rsidR="0042621C" w:rsidRPr="0039207F">
        <w:rPr>
          <w:rFonts w:ascii="Arial" w:eastAsia="Calibri" w:hAnsi="Arial" w:cs="Arial"/>
          <w:sz w:val="22"/>
          <w:szCs w:val="22"/>
        </w:rPr>
        <w:t xml:space="preserve">here was a </w:t>
      </w:r>
      <w:r w:rsidRPr="0039207F">
        <w:rPr>
          <w:rFonts w:ascii="Arial" w:eastAsia="Calibri" w:hAnsi="Arial" w:cs="Arial"/>
          <w:sz w:val="22"/>
          <w:szCs w:val="22"/>
        </w:rPr>
        <w:t xml:space="preserve">belief in a distant God. The sermon gave time to retreat to an office behind the organ and chat with the choirmaster. In my early twenties some friends encouraged me to explore the presence of God through worship in the evangelical tradition. My faith journey took a change with the reality of God known in the </w:t>
      </w:r>
      <w:r w:rsidRPr="0039207F">
        <w:rPr>
          <w:rFonts w:ascii="Arial" w:eastAsia="Calibri" w:hAnsi="Arial" w:cs="Arial"/>
          <w:sz w:val="22"/>
          <w:szCs w:val="22"/>
        </w:rPr>
        <w:lastRenderedPageBreak/>
        <w:t xml:space="preserve">‘here and now’ rather than being at arm’s length from the world. Roles in secular organisations including broadcasting and the New Zealand Police accommodated my </w:t>
      </w:r>
      <w:r w:rsidR="00C14662" w:rsidRPr="0039207F">
        <w:rPr>
          <w:rFonts w:ascii="Arial" w:eastAsia="Calibri" w:hAnsi="Arial" w:cs="Arial"/>
          <w:sz w:val="22"/>
          <w:szCs w:val="22"/>
        </w:rPr>
        <w:t xml:space="preserve">belief about the existence of God. </w:t>
      </w:r>
      <w:r w:rsidRPr="0039207F">
        <w:rPr>
          <w:rFonts w:ascii="Arial" w:eastAsia="Calibri" w:hAnsi="Arial" w:cs="Arial"/>
          <w:sz w:val="22"/>
          <w:szCs w:val="22"/>
        </w:rPr>
        <w:t>There were stories in broadcasting that reflected my belief, passions, and concerns. Three vignettes are useful to consider.</w:t>
      </w:r>
      <w:r w:rsidR="00C14662" w:rsidRPr="0039207F">
        <w:rPr>
          <w:rFonts w:ascii="Arial" w:eastAsia="Calibri" w:hAnsi="Arial" w:cs="Arial"/>
          <w:sz w:val="22"/>
          <w:szCs w:val="22"/>
        </w:rPr>
        <w:t xml:space="preserve"> </w:t>
      </w:r>
      <w:r w:rsidR="00897D2F" w:rsidRPr="0039207F">
        <w:rPr>
          <w:rFonts w:ascii="Arial" w:eastAsia="Calibri" w:hAnsi="Arial" w:cs="Arial"/>
          <w:sz w:val="22"/>
          <w:szCs w:val="22"/>
        </w:rPr>
        <w:t xml:space="preserve">As a television reporter in 2002 I reported </w:t>
      </w:r>
      <w:r w:rsidRPr="0039207F">
        <w:rPr>
          <w:rFonts w:ascii="Arial" w:eastAsia="Calibri" w:hAnsi="Arial" w:cs="Arial"/>
          <w:sz w:val="22"/>
          <w:szCs w:val="22"/>
        </w:rPr>
        <w:t xml:space="preserve">on the 25th anniversary of the ordination of women as priests in Aotearoa New Zealand. </w:t>
      </w:r>
      <w:r w:rsidR="00897D2F" w:rsidRPr="0039207F">
        <w:rPr>
          <w:rFonts w:ascii="Arial" w:eastAsia="Calibri" w:hAnsi="Arial" w:cs="Arial"/>
          <w:sz w:val="22"/>
          <w:szCs w:val="22"/>
        </w:rPr>
        <w:t>I interviewed a woman about to be ordained priest and then talked to her over coffee about an</w:t>
      </w:r>
      <w:r w:rsidR="007B4DDF" w:rsidRPr="0039207F">
        <w:rPr>
          <w:rFonts w:ascii="Arial" w:eastAsia="Calibri" w:hAnsi="Arial" w:cs="Arial"/>
          <w:sz w:val="22"/>
          <w:szCs w:val="22"/>
        </w:rPr>
        <w:t xml:space="preserve"> </w:t>
      </w:r>
      <w:r w:rsidRPr="0039207F">
        <w:rPr>
          <w:rFonts w:ascii="Arial" w:eastAsia="Calibri" w:hAnsi="Arial" w:cs="Arial"/>
          <w:sz w:val="22"/>
          <w:szCs w:val="22"/>
        </w:rPr>
        <w:t>‘ongoing nagging pull within me’ to explore ordination. An interview for a secular programme ended up talking about a possible calling on my life. In another story</w:t>
      </w:r>
      <w:r w:rsidR="00B545E3" w:rsidRPr="0039207F">
        <w:rPr>
          <w:rFonts w:ascii="Arial" w:eastAsia="Calibri" w:hAnsi="Arial" w:cs="Arial"/>
          <w:sz w:val="22"/>
          <w:szCs w:val="22"/>
        </w:rPr>
        <w:t>,</w:t>
      </w:r>
      <w:r w:rsidRPr="0039207F">
        <w:rPr>
          <w:rFonts w:ascii="Arial" w:eastAsia="Calibri" w:hAnsi="Arial" w:cs="Arial"/>
          <w:sz w:val="22"/>
          <w:szCs w:val="22"/>
        </w:rPr>
        <w:t xml:space="preserve"> a teenager, who needed dialysis for failing kidneys, was facing death</w:t>
      </w:r>
      <w:r w:rsidR="00091861" w:rsidRPr="0039207F">
        <w:rPr>
          <w:rFonts w:ascii="Arial" w:eastAsia="Calibri" w:hAnsi="Arial" w:cs="Arial"/>
          <w:sz w:val="22"/>
          <w:szCs w:val="22"/>
        </w:rPr>
        <w:t xml:space="preserve">. She did </w:t>
      </w:r>
      <w:r w:rsidRPr="0039207F">
        <w:rPr>
          <w:rFonts w:ascii="Arial" w:eastAsia="Calibri" w:hAnsi="Arial" w:cs="Arial"/>
          <w:sz w:val="22"/>
          <w:szCs w:val="22"/>
        </w:rPr>
        <w:t>not qualify for</w:t>
      </w:r>
      <w:r w:rsidR="00091861" w:rsidRPr="0039207F">
        <w:rPr>
          <w:rFonts w:ascii="Arial" w:eastAsia="Calibri" w:hAnsi="Arial" w:cs="Arial"/>
          <w:sz w:val="22"/>
          <w:szCs w:val="22"/>
        </w:rPr>
        <w:t xml:space="preserve"> dialysis </w:t>
      </w:r>
      <w:r w:rsidRPr="0039207F">
        <w:rPr>
          <w:rFonts w:ascii="Arial" w:eastAsia="Calibri" w:hAnsi="Arial" w:cs="Arial"/>
          <w:sz w:val="22"/>
          <w:szCs w:val="22"/>
        </w:rPr>
        <w:t xml:space="preserve">in the New Zealand public health system and was being deported to Polynesia where </w:t>
      </w:r>
      <w:r w:rsidR="00542115">
        <w:rPr>
          <w:rFonts w:ascii="Arial" w:eastAsia="Calibri" w:hAnsi="Arial" w:cs="Arial"/>
          <w:sz w:val="22"/>
          <w:szCs w:val="22"/>
        </w:rPr>
        <w:t xml:space="preserve">the treatment </w:t>
      </w:r>
      <w:r w:rsidRPr="0039207F">
        <w:rPr>
          <w:rFonts w:ascii="Arial" w:eastAsia="Calibri" w:hAnsi="Arial" w:cs="Arial"/>
          <w:sz w:val="22"/>
          <w:szCs w:val="22"/>
        </w:rPr>
        <w:t>was not available. Through a national television news story, I advocated for her</w:t>
      </w:r>
      <w:r w:rsidR="00BF6ABE">
        <w:rPr>
          <w:rFonts w:ascii="Arial" w:eastAsia="Calibri" w:hAnsi="Arial" w:cs="Arial"/>
          <w:sz w:val="22"/>
          <w:szCs w:val="22"/>
        </w:rPr>
        <w:t xml:space="preserve">. </w:t>
      </w:r>
      <w:r w:rsidRPr="0039207F">
        <w:rPr>
          <w:rFonts w:ascii="Arial" w:eastAsia="Calibri" w:hAnsi="Arial" w:cs="Arial"/>
          <w:sz w:val="22"/>
          <w:szCs w:val="22"/>
        </w:rPr>
        <w:t xml:space="preserve">Ronald McDonald </w:t>
      </w:r>
      <w:r w:rsidR="00897D2F" w:rsidRPr="0039207F">
        <w:rPr>
          <w:rFonts w:ascii="Arial" w:eastAsia="Calibri" w:hAnsi="Arial" w:cs="Arial"/>
          <w:sz w:val="22"/>
          <w:szCs w:val="22"/>
        </w:rPr>
        <w:t>C</w:t>
      </w:r>
      <w:r w:rsidRPr="0039207F">
        <w:rPr>
          <w:rFonts w:ascii="Arial" w:eastAsia="Calibri" w:hAnsi="Arial" w:cs="Arial"/>
          <w:sz w:val="22"/>
          <w:szCs w:val="22"/>
        </w:rPr>
        <w:t xml:space="preserve">harities came forward with funding. She exclaimed, ‘I can live’. There was joy with the possibility of new life </w:t>
      </w:r>
      <w:r w:rsidR="008E0449" w:rsidRPr="0039207F">
        <w:rPr>
          <w:rFonts w:ascii="Arial" w:eastAsia="Calibri" w:hAnsi="Arial" w:cs="Arial"/>
          <w:sz w:val="22"/>
          <w:szCs w:val="22"/>
        </w:rPr>
        <w:t xml:space="preserve">which </w:t>
      </w:r>
      <w:r w:rsidRPr="0039207F">
        <w:rPr>
          <w:rFonts w:ascii="Arial" w:eastAsia="Calibri" w:hAnsi="Arial" w:cs="Arial"/>
          <w:sz w:val="22"/>
          <w:szCs w:val="22"/>
        </w:rPr>
        <w:t xml:space="preserve">I knew and viewers commented </w:t>
      </w:r>
      <w:r w:rsidR="00091861" w:rsidRPr="0039207F">
        <w:rPr>
          <w:rFonts w:ascii="Arial" w:eastAsia="Calibri" w:hAnsi="Arial" w:cs="Arial"/>
          <w:sz w:val="22"/>
          <w:szCs w:val="22"/>
        </w:rPr>
        <w:t>about.</w:t>
      </w:r>
      <w:r w:rsidRPr="0039207F">
        <w:rPr>
          <w:rFonts w:ascii="Arial" w:eastAsia="Calibri" w:hAnsi="Arial" w:cs="Arial"/>
          <w:sz w:val="22"/>
          <w:szCs w:val="22"/>
        </w:rPr>
        <w:t xml:space="preserve"> In the New Zealand </w:t>
      </w:r>
      <w:r w:rsidR="0042621C" w:rsidRPr="0039207F">
        <w:rPr>
          <w:rFonts w:ascii="Arial" w:eastAsia="Calibri" w:hAnsi="Arial" w:cs="Arial"/>
          <w:sz w:val="22"/>
          <w:szCs w:val="22"/>
        </w:rPr>
        <w:t>P</w:t>
      </w:r>
      <w:r w:rsidRPr="0039207F">
        <w:rPr>
          <w:rFonts w:ascii="Arial" w:eastAsia="Calibri" w:hAnsi="Arial" w:cs="Arial"/>
          <w:sz w:val="22"/>
          <w:szCs w:val="22"/>
        </w:rPr>
        <w:t>olice, I experienced murder scenes that felt desolate and houses left empty after a suicide. Later</w:t>
      </w:r>
      <w:r w:rsidR="00091861" w:rsidRPr="0039207F">
        <w:rPr>
          <w:rFonts w:ascii="Arial" w:eastAsia="Calibri" w:hAnsi="Arial" w:cs="Arial"/>
          <w:sz w:val="22"/>
          <w:szCs w:val="22"/>
        </w:rPr>
        <w:t xml:space="preserve">, </w:t>
      </w:r>
      <w:r w:rsidRPr="0039207F">
        <w:rPr>
          <w:rFonts w:ascii="Arial" w:eastAsia="Calibri" w:hAnsi="Arial" w:cs="Arial"/>
          <w:sz w:val="22"/>
          <w:szCs w:val="22"/>
        </w:rPr>
        <w:t xml:space="preserve">I would be invited back to bless such scenes as a priest. My belief was of a God very much present whose healing and peace could be brought to those places. </w:t>
      </w:r>
    </w:p>
    <w:p w14:paraId="7285D76A" w14:textId="77777777" w:rsidR="00B545E3" w:rsidRPr="0039207F" w:rsidRDefault="00B545E3" w:rsidP="0079144B">
      <w:pPr>
        <w:spacing w:line="360" w:lineRule="auto"/>
        <w:rPr>
          <w:rFonts w:ascii="Arial" w:eastAsia="Calibri" w:hAnsi="Arial" w:cs="Arial"/>
          <w:sz w:val="22"/>
          <w:szCs w:val="22"/>
        </w:rPr>
      </w:pPr>
    </w:p>
    <w:p w14:paraId="2C11BD4A" w14:textId="4103E50D" w:rsidR="00897D2F" w:rsidRPr="0039207F" w:rsidRDefault="00897D2F"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The vignettes illustrate how </w:t>
      </w:r>
      <w:r w:rsidR="0042621C" w:rsidRPr="0039207F">
        <w:rPr>
          <w:rFonts w:ascii="Arial" w:eastAsia="Calibri" w:hAnsi="Arial" w:cs="Arial"/>
          <w:sz w:val="22"/>
          <w:szCs w:val="22"/>
        </w:rPr>
        <w:t xml:space="preserve">I experienced </w:t>
      </w:r>
      <w:r w:rsidR="0079144B" w:rsidRPr="0039207F">
        <w:rPr>
          <w:rFonts w:ascii="Arial" w:eastAsia="Calibri" w:hAnsi="Arial" w:cs="Arial"/>
          <w:sz w:val="22"/>
          <w:szCs w:val="22"/>
        </w:rPr>
        <w:t>the reality of God’s presenc</w:t>
      </w:r>
      <w:r w:rsidR="0042621C" w:rsidRPr="0039207F">
        <w:rPr>
          <w:rFonts w:ascii="Arial" w:eastAsia="Calibri" w:hAnsi="Arial" w:cs="Arial"/>
          <w:sz w:val="22"/>
          <w:szCs w:val="22"/>
        </w:rPr>
        <w:t xml:space="preserve">e. </w:t>
      </w:r>
      <w:r w:rsidR="0079144B" w:rsidRPr="0039207F">
        <w:rPr>
          <w:rFonts w:ascii="Arial" w:eastAsia="Calibri" w:hAnsi="Arial" w:cs="Arial"/>
          <w:sz w:val="22"/>
          <w:szCs w:val="22"/>
        </w:rPr>
        <w:t>God was present – not at arm’s length and vertically far off. The basis for this was my belief in a God who took on human form in Jesus Christ</w:t>
      </w:r>
      <w:r w:rsidRPr="0039207F">
        <w:rPr>
          <w:rFonts w:ascii="Arial" w:eastAsia="Calibri" w:hAnsi="Arial" w:cs="Arial"/>
          <w:sz w:val="22"/>
          <w:szCs w:val="22"/>
        </w:rPr>
        <w:t xml:space="preserve">. My experience </w:t>
      </w:r>
      <w:r w:rsidR="0079144B" w:rsidRPr="0039207F">
        <w:rPr>
          <w:rFonts w:ascii="Arial" w:eastAsia="Calibri" w:hAnsi="Arial" w:cs="Arial"/>
          <w:sz w:val="22"/>
          <w:szCs w:val="22"/>
        </w:rPr>
        <w:t>added to that knowledge. Th</w:t>
      </w:r>
      <w:r w:rsidR="00C82F5B" w:rsidRPr="0039207F">
        <w:rPr>
          <w:rFonts w:ascii="Arial" w:eastAsia="Calibri" w:hAnsi="Arial" w:cs="Arial"/>
          <w:sz w:val="22"/>
          <w:szCs w:val="22"/>
        </w:rPr>
        <w:t>e</w:t>
      </w:r>
      <w:r w:rsidR="0079144B" w:rsidRPr="0039207F">
        <w:rPr>
          <w:rFonts w:ascii="Arial" w:eastAsia="Calibri" w:hAnsi="Arial" w:cs="Arial"/>
          <w:sz w:val="22"/>
          <w:szCs w:val="22"/>
        </w:rPr>
        <w:t xml:space="preserve"> mixing of what I understood as the sacred and secular worlds and of what I knew and how I experienced that was so vivid and c</w:t>
      </w:r>
      <w:r w:rsidR="00C82F5B" w:rsidRPr="0039207F">
        <w:rPr>
          <w:rFonts w:ascii="Arial" w:eastAsia="Calibri" w:hAnsi="Arial" w:cs="Arial"/>
          <w:sz w:val="22"/>
          <w:szCs w:val="22"/>
        </w:rPr>
        <w:t xml:space="preserve">ould </w:t>
      </w:r>
      <w:r w:rsidR="0079144B" w:rsidRPr="0039207F">
        <w:rPr>
          <w:rFonts w:ascii="Arial" w:eastAsia="Calibri" w:hAnsi="Arial" w:cs="Arial"/>
          <w:sz w:val="22"/>
          <w:szCs w:val="22"/>
        </w:rPr>
        <w:t xml:space="preserve">not be separated. There was </w:t>
      </w:r>
      <w:r w:rsidR="0042621C" w:rsidRPr="0039207F">
        <w:rPr>
          <w:rFonts w:ascii="Arial" w:eastAsia="Calibri" w:hAnsi="Arial" w:cs="Arial"/>
          <w:sz w:val="22"/>
          <w:szCs w:val="22"/>
        </w:rPr>
        <w:t xml:space="preserve">the public space in </w:t>
      </w:r>
      <w:r w:rsidR="00091861" w:rsidRPr="0039207F">
        <w:rPr>
          <w:rFonts w:ascii="Arial" w:eastAsia="Calibri" w:hAnsi="Arial" w:cs="Arial"/>
          <w:sz w:val="22"/>
          <w:szCs w:val="22"/>
        </w:rPr>
        <w:t xml:space="preserve">which </w:t>
      </w:r>
      <w:r w:rsidR="0079144B" w:rsidRPr="0039207F">
        <w:rPr>
          <w:rFonts w:ascii="Arial" w:eastAsia="Calibri" w:hAnsi="Arial" w:cs="Arial"/>
          <w:sz w:val="22"/>
          <w:szCs w:val="22"/>
        </w:rPr>
        <w:t xml:space="preserve">belief </w:t>
      </w:r>
      <w:r w:rsidR="00091861" w:rsidRPr="0039207F">
        <w:rPr>
          <w:rFonts w:ascii="Arial" w:eastAsia="Calibri" w:hAnsi="Arial" w:cs="Arial"/>
          <w:sz w:val="22"/>
          <w:szCs w:val="22"/>
        </w:rPr>
        <w:t xml:space="preserve">could </w:t>
      </w:r>
      <w:r w:rsidR="0042621C" w:rsidRPr="0039207F">
        <w:rPr>
          <w:rFonts w:ascii="Arial" w:eastAsia="Calibri" w:hAnsi="Arial" w:cs="Arial"/>
          <w:sz w:val="22"/>
          <w:szCs w:val="22"/>
        </w:rPr>
        <w:t xml:space="preserve">be </w:t>
      </w:r>
      <w:r w:rsidRPr="0039207F">
        <w:rPr>
          <w:rFonts w:ascii="Arial" w:eastAsia="Calibri" w:hAnsi="Arial" w:cs="Arial"/>
          <w:sz w:val="22"/>
          <w:szCs w:val="22"/>
        </w:rPr>
        <w:t>experienced and expressed across society and not contained to an hour on a Sunday for church.</w:t>
      </w:r>
    </w:p>
    <w:p w14:paraId="2E7D1896" w14:textId="77777777" w:rsidR="00091861" w:rsidRPr="0039207F" w:rsidRDefault="00091861" w:rsidP="0079144B">
      <w:pPr>
        <w:spacing w:line="360" w:lineRule="auto"/>
        <w:rPr>
          <w:rFonts w:ascii="Arial" w:eastAsia="Calibri" w:hAnsi="Arial" w:cs="Arial"/>
          <w:sz w:val="22"/>
          <w:szCs w:val="22"/>
        </w:rPr>
      </w:pPr>
    </w:p>
    <w:p w14:paraId="0BCC6CAF" w14:textId="0CFAF515"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My experiences also challenged me. </w:t>
      </w:r>
      <w:r w:rsidR="00091861" w:rsidRPr="0039207F">
        <w:rPr>
          <w:rFonts w:ascii="Arial" w:eastAsia="Calibri" w:hAnsi="Arial" w:cs="Arial"/>
          <w:sz w:val="22"/>
          <w:szCs w:val="22"/>
        </w:rPr>
        <w:t xml:space="preserve">After </w:t>
      </w:r>
      <w:r w:rsidR="0033175F">
        <w:rPr>
          <w:rFonts w:ascii="Arial" w:eastAsia="Calibri" w:hAnsi="Arial" w:cs="Arial"/>
          <w:sz w:val="22"/>
          <w:szCs w:val="22"/>
        </w:rPr>
        <w:t xml:space="preserve">the </w:t>
      </w:r>
      <w:r w:rsidR="00091861" w:rsidRPr="0039207F">
        <w:rPr>
          <w:rFonts w:ascii="Arial" w:eastAsia="Calibri" w:hAnsi="Arial" w:cs="Arial"/>
          <w:sz w:val="22"/>
          <w:szCs w:val="22"/>
        </w:rPr>
        <w:t>death</w:t>
      </w:r>
      <w:r w:rsidR="00F93E35" w:rsidRPr="0039207F">
        <w:rPr>
          <w:rFonts w:ascii="Arial" w:eastAsia="Calibri" w:hAnsi="Arial" w:cs="Arial"/>
          <w:sz w:val="22"/>
          <w:szCs w:val="22"/>
        </w:rPr>
        <w:t xml:space="preserve"> of a twin </w:t>
      </w:r>
      <w:r w:rsidR="00091861" w:rsidRPr="0039207F">
        <w:rPr>
          <w:rFonts w:ascii="Arial" w:eastAsia="Calibri" w:hAnsi="Arial" w:cs="Arial"/>
          <w:sz w:val="22"/>
          <w:szCs w:val="22"/>
        </w:rPr>
        <w:t xml:space="preserve">I left </w:t>
      </w:r>
      <w:r w:rsidRPr="0039207F">
        <w:rPr>
          <w:rFonts w:ascii="Arial" w:eastAsia="Calibri" w:hAnsi="Arial" w:cs="Arial"/>
          <w:sz w:val="22"/>
          <w:szCs w:val="22"/>
        </w:rPr>
        <w:t>a ho</w:t>
      </w:r>
      <w:r w:rsidR="00091861" w:rsidRPr="0039207F">
        <w:rPr>
          <w:rFonts w:ascii="Arial" w:eastAsia="Calibri" w:hAnsi="Arial" w:cs="Arial"/>
          <w:sz w:val="22"/>
          <w:szCs w:val="22"/>
        </w:rPr>
        <w:t xml:space="preserve">me </w:t>
      </w:r>
      <w:r w:rsidRPr="0039207F">
        <w:rPr>
          <w:rFonts w:ascii="Arial" w:eastAsia="Calibri" w:hAnsi="Arial" w:cs="Arial"/>
          <w:sz w:val="22"/>
          <w:szCs w:val="22"/>
        </w:rPr>
        <w:t xml:space="preserve">with a funeral director. He carried the body of </w:t>
      </w:r>
      <w:r w:rsidR="00F93E35" w:rsidRPr="0039207F">
        <w:rPr>
          <w:rFonts w:ascii="Arial" w:eastAsia="Calibri" w:hAnsi="Arial" w:cs="Arial"/>
          <w:sz w:val="22"/>
          <w:szCs w:val="22"/>
        </w:rPr>
        <w:t xml:space="preserve">the </w:t>
      </w:r>
      <w:r w:rsidRPr="0039207F">
        <w:rPr>
          <w:rFonts w:ascii="Arial" w:eastAsia="Calibri" w:hAnsi="Arial" w:cs="Arial"/>
          <w:sz w:val="22"/>
          <w:szCs w:val="22"/>
        </w:rPr>
        <w:t>toddler while his parents were left holding</w:t>
      </w:r>
      <w:r w:rsidR="00F93E35" w:rsidRPr="0039207F">
        <w:rPr>
          <w:rFonts w:ascii="Arial" w:eastAsia="Calibri" w:hAnsi="Arial" w:cs="Arial"/>
          <w:sz w:val="22"/>
          <w:szCs w:val="22"/>
        </w:rPr>
        <w:t xml:space="preserve"> the </w:t>
      </w:r>
      <w:r w:rsidR="00897D2F" w:rsidRPr="0039207F">
        <w:rPr>
          <w:rFonts w:ascii="Arial" w:eastAsia="Calibri" w:hAnsi="Arial" w:cs="Arial"/>
          <w:sz w:val="22"/>
          <w:szCs w:val="22"/>
        </w:rPr>
        <w:t xml:space="preserve">other </w:t>
      </w:r>
      <w:r w:rsidRPr="0039207F">
        <w:rPr>
          <w:rFonts w:ascii="Arial" w:eastAsia="Calibri" w:hAnsi="Arial" w:cs="Arial"/>
          <w:sz w:val="22"/>
          <w:szCs w:val="22"/>
        </w:rPr>
        <w:t xml:space="preserve">twin at the door. The funeral director said to me, </w:t>
      </w:r>
      <w:r w:rsidR="00F93E35" w:rsidRPr="0039207F">
        <w:rPr>
          <w:rFonts w:ascii="Arial" w:eastAsia="Calibri" w:hAnsi="Arial" w:cs="Arial"/>
          <w:sz w:val="22"/>
          <w:szCs w:val="22"/>
        </w:rPr>
        <w:t>‘</w:t>
      </w:r>
      <w:r w:rsidRPr="0039207F">
        <w:rPr>
          <w:rFonts w:ascii="Arial" w:eastAsia="Calibri" w:hAnsi="Arial" w:cs="Arial"/>
          <w:sz w:val="22"/>
          <w:szCs w:val="22"/>
        </w:rPr>
        <w:t>There is something so very wrong about this – what are we doing</w:t>
      </w:r>
      <w:r w:rsidR="00F93E35" w:rsidRPr="0039207F">
        <w:rPr>
          <w:rFonts w:ascii="Arial" w:eastAsia="Calibri" w:hAnsi="Arial" w:cs="Arial"/>
          <w:sz w:val="22"/>
          <w:szCs w:val="22"/>
        </w:rPr>
        <w:t>’</w:t>
      </w:r>
      <w:r w:rsidR="00C74660" w:rsidRPr="0039207F">
        <w:rPr>
          <w:rFonts w:ascii="Arial" w:eastAsia="Calibri" w:hAnsi="Arial" w:cs="Arial"/>
          <w:sz w:val="22"/>
          <w:szCs w:val="22"/>
        </w:rPr>
        <w:t>.</w:t>
      </w:r>
      <w:r w:rsidR="007B4DDF" w:rsidRPr="0039207F">
        <w:rPr>
          <w:rFonts w:ascii="Arial" w:eastAsia="Calibri" w:hAnsi="Arial" w:cs="Arial"/>
          <w:sz w:val="22"/>
          <w:szCs w:val="22"/>
        </w:rPr>
        <w:t xml:space="preserve"> </w:t>
      </w:r>
      <w:r w:rsidRPr="0039207F">
        <w:rPr>
          <w:rFonts w:ascii="Arial" w:eastAsia="Calibri" w:hAnsi="Arial" w:cs="Arial"/>
          <w:sz w:val="22"/>
          <w:szCs w:val="22"/>
        </w:rPr>
        <w:t>I have never forgotten those words. The twin had not been well since birth. Whil</w:t>
      </w:r>
      <w:r w:rsidR="008E0449" w:rsidRPr="0039207F">
        <w:rPr>
          <w:rFonts w:ascii="Arial" w:eastAsia="Calibri" w:hAnsi="Arial" w:cs="Arial"/>
          <w:sz w:val="22"/>
          <w:szCs w:val="22"/>
        </w:rPr>
        <w:t xml:space="preserve">st </w:t>
      </w:r>
      <w:r w:rsidRPr="0039207F">
        <w:rPr>
          <w:rFonts w:ascii="Arial" w:eastAsia="Calibri" w:hAnsi="Arial" w:cs="Arial"/>
          <w:sz w:val="22"/>
          <w:szCs w:val="22"/>
        </w:rPr>
        <w:t xml:space="preserve">there was a medical reason for his death such loss required a reliance </w:t>
      </w:r>
      <w:r w:rsidR="00C74660" w:rsidRPr="0039207F">
        <w:rPr>
          <w:rFonts w:ascii="Arial" w:eastAsia="Calibri" w:hAnsi="Arial" w:cs="Arial"/>
          <w:sz w:val="22"/>
          <w:szCs w:val="22"/>
        </w:rPr>
        <w:t xml:space="preserve">by me </w:t>
      </w:r>
      <w:r w:rsidRPr="0039207F">
        <w:rPr>
          <w:rFonts w:ascii="Arial" w:eastAsia="Calibri" w:hAnsi="Arial" w:cs="Arial"/>
          <w:sz w:val="22"/>
          <w:szCs w:val="22"/>
        </w:rPr>
        <w:t xml:space="preserve">on a God who was very much present in the world. My role was to tell of that God to others in a way </w:t>
      </w:r>
      <w:r w:rsidR="008E0449" w:rsidRPr="0039207F">
        <w:rPr>
          <w:rFonts w:ascii="Arial" w:eastAsia="Calibri" w:hAnsi="Arial" w:cs="Arial"/>
          <w:sz w:val="22"/>
          <w:szCs w:val="22"/>
        </w:rPr>
        <w:t xml:space="preserve">which </w:t>
      </w:r>
      <w:r w:rsidRPr="0039207F">
        <w:rPr>
          <w:rFonts w:ascii="Arial" w:eastAsia="Calibri" w:hAnsi="Arial" w:cs="Arial"/>
          <w:sz w:val="22"/>
          <w:szCs w:val="22"/>
        </w:rPr>
        <w:t xml:space="preserve">did not confront or confuse but </w:t>
      </w:r>
      <w:r w:rsidR="00C74660" w:rsidRPr="0039207F">
        <w:rPr>
          <w:rFonts w:ascii="Arial" w:eastAsia="Calibri" w:hAnsi="Arial" w:cs="Arial"/>
          <w:sz w:val="22"/>
          <w:szCs w:val="22"/>
        </w:rPr>
        <w:t xml:space="preserve">provided </w:t>
      </w:r>
      <w:r w:rsidRPr="0039207F">
        <w:rPr>
          <w:rFonts w:ascii="Arial" w:eastAsia="Calibri" w:hAnsi="Arial" w:cs="Arial"/>
          <w:sz w:val="22"/>
          <w:szCs w:val="22"/>
        </w:rPr>
        <w:t xml:space="preserve">comfort. This was part of my practice </w:t>
      </w:r>
      <w:r w:rsidR="008E0449" w:rsidRPr="0039207F">
        <w:rPr>
          <w:rFonts w:ascii="Arial" w:eastAsia="Calibri" w:hAnsi="Arial" w:cs="Arial"/>
          <w:sz w:val="22"/>
          <w:szCs w:val="22"/>
        </w:rPr>
        <w:t xml:space="preserve">which </w:t>
      </w:r>
      <w:r w:rsidRPr="0039207F">
        <w:rPr>
          <w:rFonts w:ascii="Arial" w:eastAsia="Calibri" w:hAnsi="Arial" w:cs="Arial"/>
          <w:sz w:val="22"/>
          <w:szCs w:val="22"/>
        </w:rPr>
        <w:t>did not tell of a far-off God but one that was present. In dealing with another death</w:t>
      </w:r>
      <w:r w:rsidR="00AF676F" w:rsidRPr="0039207F">
        <w:rPr>
          <w:rFonts w:ascii="Arial" w:eastAsia="Calibri" w:hAnsi="Arial" w:cs="Arial"/>
          <w:sz w:val="22"/>
          <w:szCs w:val="22"/>
        </w:rPr>
        <w:t>,</w:t>
      </w:r>
      <w:r w:rsidRPr="0039207F">
        <w:rPr>
          <w:rFonts w:ascii="Arial" w:eastAsia="Calibri" w:hAnsi="Arial" w:cs="Arial"/>
          <w:sz w:val="22"/>
          <w:szCs w:val="22"/>
        </w:rPr>
        <w:t xml:space="preserve"> I accompanied the body of a teenage girl back to Fiji after she drowned in a hotel pool in New Zealand. I was told </w:t>
      </w:r>
      <w:r w:rsidR="00AD6A7D">
        <w:rPr>
          <w:rFonts w:ascii="Arial" w:eastAsia="Calibri" w:hAnsi="Arial" w:cs="Arial"/>
          <w:sz w:val="22"/>
          <w:szCs w:val="22"/>
        </w:rPr>
        <w:t xml:space="preserve">on arrival in Fiji </w:t>
      </w:r>
      <w:r w:rsidRPr="0039207F">
        <w:rPr>
          <w:rFonts w:ascii="Arial" w:eastAsia="Calibri" w:hAnsi="Arial" w:cs="Arial"/>
          <w:sz w:val="22"/>
          <w:szCs w:val="22"/>
        </w:rPr>
        <w:t xml:space="preserve">that God had called her to a better place. That was their belief and interpretation of God alongside mine. Through these experiences of life and death </w:t>
      </w:r>
      <w:r w:rsidRPr="0039207F">
        <w:rPr>
          <w:rFonts w:ascii="Arial" w:eastAsia="Calibri" w:hAnsi="Arial" w:cs="Arial"/>
          <w:sz w:val="22"/>
          <w:szCs w:val="22"/>
        </w:rPr>
        <w:lastRenderedPageBreak/>
        <w:t xml:space="preserve">I continue to further believe and interpret the reality and presence of God in a world </w:t>
      </w:r>
      <w:r w:rsidR="008E0449" w:rsidRPr="0039207F">
        <w:rPr>
          <w:rFonts w:ascii="Arial" w:eastAsia="Calibri" w:hAnsi="Arial" w:cs="Arial"/>
          <w:sz w:val="22"/>
          <w:szCs w:val="22"/>
        </w:rPr>
        <w:t xml:space="preserve">which </w:t>
      </w:r>
      <w:r w:rsidRPr="0039207F">
        <w:rPr>
          <w:rFonts w:ascii="Arial" w:eastAsia="Calibri" w:hAnsi="Arial" w:cs="Arial"/>
          <w:sz w:val="22"/>
          <w:szCs w:val="22"/>
        </w:rPr>
        <w:t>cannot be divided into secular and sacred</w:t>
      </w:r>
      <w:r w:rsidR="00F93E35" w:rsidRPr="0039207F">
        <w:rPr>
          <w:rFonts w:ascii="Arial" w:eastAsia="Calibri" w:hAnsi="Arial" w:cs="Arial"/>
          <w:sz w:val="22"/>
          <w:szCs w:val="22"/>
        </w:rPr>
        <w:t>.</w:t>
      </w:r>
      <w:r w:rsidR="00C74660" w:rsidRPr="0039207F">
        <w:rPr>
          <w:rFonts w:ascii="Arial" w:eastAsia="Calibri" w:hAnsi="Arial" w:cs="Arial"/>
          <w:sz w:val="22"/>
          <w:szCs w:val="22"/>
        </w:rPr>
        <w:t xml:space="preserve"> </w:t>
      </w:r>
      <w:r w:rsidRPr="0039207F">
        <w:rPr>
          <w:rFonts w:ascii="Arial" w:eastAsia="Calibri" w:hAnsi="Arial" w:cs="Arial"/>
          <w:sz w:val="22"/>
          <w:szCs w:val="22"/>
        </w:rPr>
        <w:t>In th</w:t>
      </w:r>
      <w:r w:rsidR="00F93E35" w:rsidRPr="0039207F">
        <w:rPr>
          <w:rFonts w:ascii="Arial" w:eastAsia="Calibri" w:hAnsi="Arial" w:cs="Arial"/>
          <w:sz w:val="22"/>
          <w:szCs w:val="22"/>
        </w:rPr>
        <w:t xml:space="preserve">e </w:t>
      </w:r>
      <w:r w:rsidRPr="0039207F">
        <w:rPr>
          <w:rFonts w:ascii="Arial" w:eastAsia="Calibri" w:hAnsi="Arial" w:cs="Arial"/>
          <w:sz w:val="22"/>
          <w:szCs w:val="22"/>
        </w:rPr>
        <w:t xml:space="preserve">vignettes there were no boundaries around faith in my roles particularly in broadcasting and </w:t>
      </w:r>
      <w:r w:rsidR="00C543A2" w:rsidRPr="0039207F">
        <w:rPr>
          <w:rFonts w:ascii="Arial" w:eastAsia="Calibri" w:hAnsi="Arial" w:cs="Arial"/>
          <w:sz w:val="22"/>
          <w:szCs w:val="22"/>
        </w:rPr>
        <w:t xml:space="preserve">the </w:t>
      </w:r>
      <w:r w:rsidRPr="0039207F">
        <w:rPr>
          <w:rFonts w:ascii="Arial" w:eastAsia="Calibri" w:hAnsi="Arial" w:cs="Arial"/>
          <w:sz w:val="22"/>
          <w:szCs w:val="22"/>
        </w:rPr>
        <w:t xml:space="preserve">police. However, I experienced borders in my role as a communications advisor. </w:t>
      </w:r>
    </w:p>
    <w:p w14:paraId="3C7222D5" w14:textId="77777777" w:rsidR="0079144B" w:rsidRPr="0039207F" w:rsidRDefault="0079144B" w:rsidP="0079144B">
      <w:pPr>
        <w:spacing w:line="360" w:lineRule="auto"/>
        <w:rPr>
          <w:rFonts w:ascii="Arial" w:eastAsia="Calibri" w:hAnsi="Arial" w:cs="Arial"/>
          <w:sz w:val="22"/>
          <w:szCs w:val="22"/>
        </w:rPr>
      </w:pPr>
    </w:p>
    <w:p w14:paraId="6752491A" w14:textId="7037B165"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For the Feast of St Michael and All Angels, in the Church of England, there is a reading from Genesis 28, verses 10-17. Jacob stops to sleep</w:t>
      </w:r>
      <w:r w:rsidR="00C74660" w:rsidRPr="0039207F">
        <w:rPr>
          <w:rFonts w:ascii="Arial" w:eastAsia="Calibri" w:hAnsi="Arial" w:cs="Arial"/>
          <w:sz w:val="22"/>
          <w:szCs w:val="22"/>
        </w:rPr>
        <w:t xml:space="preserve"> after </w:t>
      </w:r>
      <w:r w:rsidRPr="0039207F">
        <w:rPr>
          <w:rFonts w:ascii="Arial" w:eastAsia="Calibri" w:hAnsi="Arial" w:cs="Arial"/>
          <w:sz w:val="22"/>
          <w:szCs w:val="22"/>
        </w:rPr>
        <w:t xml:space="preserve">fleeing his home. He dreams of angels ascending and descending on a ladder </w:t>
      </w:r>
      <w:r w:rsidR="008E0449" w:rsidRPr="0039207F">
        <w:rPr>
          <w:rFonts w:ascii="Arial" w:eastAsia="Calibri" w:hAnsi="Arial" w:cs="Arial"/>
          <w:sz w:val="22"/>
          <w:szCs w:val="22"/>
        </w:rPr>
        <w:t xml:space="preserve">which </w:t>
      </w:r>
      <w:r w:rsidRPr="0039207F">
        <w:rPr>
          <w:rFonts w:ascii="Arial" w:eastAsia="Calibri" w:hAnsi="Arial" w:cs="Arial"/>
          <w:sz w:val="22"/>
          <w:szCs w:val="22"/>
        </w:rPr>
        <w:t xml:space="preserve">connects heaven and earth. This is a useful image through which to explain the change in my belief of God. For Jacob there is an invitation to explore the God who is present with </w:t>
      </w:r>
      <w:r w:rsidR="00AD6A7D">
        <w:rPr>
          <w:rFonts w:ascii="Arial" w:eastAsia="Calibri" w:hAnsi="Arial" w:cs="Arial"/>
          <w:sz w:val="22"/>
          <w:szCs w:val="22"/>
        </w:rPr>
        <w:t>him</w:t>
      </w:r>
      <w:r w:rsidRPr="0039207F">
        <w:rPr>
          <w:rFonts w:ascii="Arial" w:eastAsia="Calibri" w:hAnsi="Arial" w:cs="Arial"/>
          <w:sz w:val="22"/>
          <w:szCs w:val="22"/>
        </w:rPr>
        <w:t>. Jacob exclaims, ‘Surely the Lord is in this place – and I did not know it’ and ‘This is the gate of heaven’. Like Jacob</w:t>
      </w:r>
      <w:r w:rsidR="00C74660" w:rsidRPr="0039207F">
        <w:rPr>
          <w:rFonts w:ascii="Arial" w:eastAsia="Calibri" w:hAnsi="Arial" w:cs="Arial"/>
          <w:sz w:val="22"/>
          <w:szCs w:val="22"/>
        </w:rPr>
        <w:t>,</w:t>
      </w:r>
      <w:r w:rsidRPr="0039207F">
        <w:rPr>
          <w:rFonts w:ascii="Arial" w:eastAsia="Calibri" w:hAnsi="Arial" w:cs="Arial"/>
          <w:sz w:val="22"/>
          <w:szCs w:val="22"/>
        </w:rPr>
        <w:t xml:space="preserve"> I believe there is the chance to </w:t>
      </w:r>
      <w:r w:rsidR="00C543A2" w:rsidRPr="0039207F">
        <w:rPr>
          <w:rFonts w:ascii="Arial" w:eastAsia="Calibri" w:hAnsi="Arial" w:cs="Arial"/>
          <w:sz w:val="22"/>
          <w:szCs w:val="22"/>
        </w:rPr>
        <w:t xml:space="preserve">explore, </w:t>
      </w:r>
      <w:r w:rsidRPr="0039207F">
        <w:rPr>
          <w:rFonts w:ascii="Arial" w:eastAsia="Calibri" w:hAnsi="Arial" w:cs="Arial"/>
          <w:sz w:val="22"/>
          <w:szCs w:val="22"/>
        </w:rPr>
        <w:t>metaphorically</w:t>
      </w:r>
      <w:r w:rsidR="00C543A2" w:rsidRPr="0039207F">
        <w:rPr>
          <w:rFonts w:ascii="Arial" w:eastAsia="Calibri" w:hAnsi="Arial" w:cs="Arial"/>
          <w:sz w:val="22"/>
          <w:szCs w:val="22"/>
        </w:rPr>
        <w:t>,</w:t>
      </w:r>
      <w:r w:rsidRPr="0039207F">
        <w:rPr>
          <w:rFonts w:ascii="Arial" w:eastAsia="Calibri" w:hAnsi="Arial" w:cs="Arial"/>
          <w:sz w:val="22"/>
          <w:szCs w:val="22"/>
        </w:rPr>
        <w:t xml:space="preserve"> the gate of heaven</w:t>
      </w:r>
      <w:r w:rsidR="00AA6EBE" w:rsidRPr="0039207F">
        <w:rPr>
          <w:rFonts w:ascii="Arial" w:eastAsia="Calibri" w:hAnsi="Arial" w:cs="Arial"/>
          <w:sz w:val="22"/>
          <w:szCs w:val="22"/>
        </w:rPr>
        <w:t xml:space="preserve"> for </w:t>
      </w:r>
      <w:r w:rsidRPr="0039207F">
        <w:rPr>
          <w:rFonts w:ascii="Arial" w:eastAsia="Calibri" w:hAnsi="Arial" w:cs="Arial"/>
          <w:sz w:val="22"/>
          <w:szCs w:val="22"/>
        </w:rPr>
        <w:t xml:space="preserve">glimpses of God in our earthly life. God is </w:t>
      </w:r>
      <w:r w:rsidR="00FB0F14" w:rsidRPr="0039207F">
        <w:rPr>
          <w:rFonts w:ascii="Arial" w:eastAsia="Calibri" w:hAnsi="Arial" w:cs="Arial"/>
          <w:sz w:val="22"/>
          <w:szCs w:val="22"/>
        </w:rPr>
        <w:t xml:space="preserve">experienced </w:t>
      </w:r>
      <w:r w:rsidR="002E7BC3" w:rsidRPr="0039207F">
        <w:rPr>
          <w:rFonts w:ascii="Arial" w:eastAsia="Calibri" w:hAnsi="Arial" w:cs="Arial"/>
          <w:sz w:val="22"/>
          <w:szCs w:val="22"/>
        </w:rPr>
        <w:t xml:space="preserve">because of a permeable ‘border’ </w:t>
      </w:r>
      <w:r w:rsidRPr="0039207F">
        <w:rPr>
          <w:rFonts w:ascii="Arial" w:eastAsia="Calibri" w:hAnsi="Arial" w:cs="Arial"/>
          <w:sz w:val="22"/>
          <w:szCs w:val="22"/>
        </w:rPr>
        <w:t xml:space="preserve">between earth and heaven through which the angels </w:t>
      </w:r>
      <w:r w:rsidR="00C74660" w:rsidRPr="0039207F">
        <w:rPr>
          <w:rFonts w:ascii="Arial" w:eastAsia="Calibri" w:hAnsi="Arial" w:cs="Arial"/>
          <w:sz w:val="22"/>
          <w:szCs w:val="22"/>
        </w:rPr>
        <w:t>can ‘</w:t>
      </w:r>
      <w:r w:rsidRPr="0039207F">
        <w:rPr>
          <w:rFonts w:ascii="Arial" w:eastAsia="Calibri" w:hAnsi="Arial" w:cs="Arial"/>
          <w:sz w:val="22"/>
          <w:szCs w:val="22"/>
        </w:rPr>
        <w:t>intrude</w:t>
      </w:r>
      <w:r w:rsidR="00C74660" w:rsidRPr="0039207F">
        <w:rPr>
          <w:rFonts w:ascii="Arial" w:eastAsia="Calibri" w:hAnsi="Arial" w:cs="Arial"/>
          <w:sz w:val="22"/>
          <w:szCs w:val="22"/>
        </w:rPr>
        <w:t>’</w:t>
      </w:r>
      <w:r w:rsidRPr="0039207F">
        <w:rPr>
          <w:rFonts w:ascii="Arial" w:eastAsia="Calibri" w:hAnsi="Arial" w:cs="Arial"/>
          <w:sz w:val="22"/>
          <w:szCs w:val="22"/>
        </w:rPr>
        <w:t xml:space="preserve"> into human reality. In the New Testament, God is present</w:t>
      </w:r>
      <w:r w:rsidR="00C74660" w:rsidRPr="0039207F">
        <w:rPr>
          <w:rFonts w:ascii="Arial" w:eastAsia="Calibri" w:hAnsi="Arial" w:cs="Arial"/>
          <w:sz w:val="22"/>
          <w:szCs w:val="22"/>
        </w:rPr>
        <w:t xml:space="preserve"> </w:t>
      </w:r>
      <w:r w:rsidRPr="0039207F">
        <w:rPr>
          <w:rFonts w:ascii="Arial" w:eastAsia="Calibri" w:hAnsi="Arial" w:cs="Arial"/>
          <w:sz w:val="22"/>
          <w:szCs w:val="22"/>
        </w:rPr>
        <w:t>through Jesus who took on human form.</w:t>
      </w:r>
      <w:r w:rsidR="009D3D2C" w:rsidRPr="0039207F">
        <w:rPr>
          <w:rFonts w:ascii="Arial" w:eastAsia="Calibri" w:hAnsi="Arial" w:cs="Arial"/>
          <w:sz w:val="22"/>
          <w:szCs w:val="22"/>
        </w:rPr>
        <w:t xml:space="preserve"> In the </w:t>
      </w:r>
      <w:r w:rsidRPr="0039207F">
        <w:rPr>
          <w:rFonts w:ascii="Arial" w:eastAsia="Calibri" w:hAnsi="Arial" w:cs="Arial"/>
          <w:sz w:val="22"/>
          <w:szCs w:val="22"/>
        </w:rPr>
        <w:t>gospel reading for the Feast, John 1.47-51, there is the same idea of angels ascending and descending. The point of the ladder was that God was there with Jacob</w:t>
      </w:r>
      <w:r w:rsidR="00C74660" w:rsidRPr="0039207F">
        <w:rPr>
          <w:rFonts w:ascii="Arial" w:eastAsia="Calibri" w:hAnsi="Arial" w:cs="Arial"/>
          <w:sz w:val="22"/>
          <w:szCs w:val="22"/>
        </w:rPr>
        <w:t xml:space="preserve">. </w:t>
      </w:r>
      <w:r w:rsidRPr="0039207F">
        <w:rPr>
          <w:rFonts w:ascii="Arial" w:eastAsia="Calibri" w:hAnsi="Arial" w:cs="Arial"/>
          <w:sz w:val="22"/>
          <w:szCs w:val="22"/>
        </w:rPr>
        <w:t xml:space="preserve">Nathanael </w:t>
      </w:r>
      <w:r w:rsidR="00C74660" w:rsidRPr="0039207F">
        <w:rPr>
          <w:rFonts w:ascii="Arial" w:eastAsia="Calibri" w:hAnsi="Arial" w:cs="Arial"/>
          <w:sz w:val="22"/>
          <w:szCs w:val="22"/>
        </w:rPr>
        <w:t xml:space="preserve">receives the same message </w:t>
      </w:r>
      <w:r w:rsidR="00C9686F" w:rsidRPr="0039207F">
        <w:rPr>
          <w:rFonts w:ascii="Arial" w:eastAsia="Calibri" w:hAnsi="Arial" w:cs="Arial"/>
          <w:sz w:val="22"/>
          <w:szCs w:val="22"/>
        </w:rPr>
        <w:t xml:space="preserve">when </w:t>
      </w:r>
      <w:r w:rsidRPr="0039207F">
        <w:rPr>
          <w:rFonts w:ascii="Arial" w:eastAsia="Calibri" w:hAnsi="Arial" w:cs="Arial"/>
          <w:sz w:val="22"/>
          <w:szCs w:val="22"/>
        </w:rPr>
        <w:t>he is called by Jesus to be one of the disciples. This time it is not angels but the Son of God in human form</w:t>
      </w:r>
      <w:r w:rsidR="00F93E35" w:rsidRPr="0039207F">
        <w:rPr>
          <w:rFonts w:ascii="Arial" w:eastAsia="Calibri" w:hAnsi="Arial" w:cs="Arial"/>
          <w:sz w:val="22"/>
          <w:szCs w:val="22"/>
        </w:rPr>
        <w:t xml:space="preserve"> as metaphorical ‘borders’ are crossed</w:t>
      </w:r>
      <w:r w:rsidRPr="0039207F">
        <w:rPr>
          <w:rFonts w:ascii="Arial" w:eastAsia="Calibri" w:hAnsi="Arial" w:cs="Arial"/>
          <w:sz w:val="22"/>
          <w:szCs w:val="22"/>
        </w:rPr>
        <w:t>.</w:t>
      </w:r>
      <w:r w:rsidR="007B4DDF" w:rsidRPr="0039207F">
        <w:rPr>
          <w:rFonts w:ascii="Arial" w:eastAsia="Calibri" w:hAnsi="Arial" w:cs="Arial"/>
          <w:sz w:val="22"/>
          <w:szCs w:val="22"/>
        </w:rPr>
        <w:t xml:space="preserve"> </w:t>
      </w:r>
    </w:p>
    <w:p w14:paraId="5ACB4A21" w14:textId="77777777" w:rsidR="0079144B" w:rsidRPr="0039207F" w:rsidRDefault="0079144B" w:rsidP="0079144B">
      <w:pPr>
        <w:spacing w:line="360" w:lineRule="auto"/>
        <w:rPr>
          <w:rFonts w:ascii="Arial" w:eastAsia="Calibri" w:hAnsi="Arial" w:cs="Arial"/>
          <w:sz w:val="22"/>
          <w:szCs w:val="22"/>
        </w:rPr>
      </w:pPr>
    </w:p>
    <w:p w14:paraId="43E7AC1B" w14:textId="6FD20690"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As a communications professional for the </w:t>
      </w:r>
      <w:r w:rsidR="008B5CE8" w:rsidRPr="0039207F">
        <w:rPr>
          <w:rFonts w:ascii="Arial" w:eastAsia="Calibri" w:hAnsi="Arial" w:cs="Arial"/>
          <w:sz w:val="22"/>
          <w:szCs w:val="22"/>
        </w:rPr>
        <w:t xml:space="preserve">Anglican </w:t>
      </w:r>
      <w:r w:rsidR="00C543A2" w:rsidRPr="0039207F">
        <w:rPr>
          <w:rFonts w:ascii="Arial" w:eastAsia="Calibri" w:hAnsi="Arial" w:cs="Arial"/>
          <w:sz w:val="22"/>
          <w:szCs w:val="22"/>
        </w:rPr>
        <w:t>C</w:t>
      </w:r>
      <w:r w:rsidRPr="0039207F">
        <w:rPr>
          <w:rFonts w:ascii="Arial" w:eastAsia="Calibri" w:hAnsi="Arial" w:cs="Arial"/>
          <w:sz w:val="22"/>
          <w:szCs w:val="22"/>
        </w:rPr>
        <w:t>hurch I experienced faith-based disc</w:t>
      </w:r>
      <w:r w:rsidR="00BF6ABE">
        <w:rPr>
          <w:rFonts w:ascii="Arial" w:eastAsia="Calibri" w:hAnsi="Arial" w:cs="Arial"/>
          <w:sz w:val="22"/>
          <w:szCs w:val="22"/>
        </w:rPr>
        <w:t xml:space="preserve">ourse </w:t>
      </w:r>
      <w:r w:rsidRPr="0039207F">
        <w:rPr>
          <w:rFonts w:ascii="Arial" w:eastAsia="Calibri" w:hAnsi="Arial" w:cs="Arial"/>
          <w:sz w:val="22"/>
          <w:szCs w:val="22"/>
        </w:rPr>
        <w:t>being largely contained within church walls</w:t>
      </w:r>
      <w:r w:rsidR="00C82F5B" w:rsidRPr="0039207F">
        <w:rPr>
          <w:rFonts w:ascii="Arial" w:eastAsia="Calibri" w:hAnsi="Arial" w:cs="Arial"/>
          <w:sz w:val="22"/>
          <w:szCs w:val="22"/>
        </w:rPr>
        <w:t xml:space="preserve">. </w:t>
      </w:r>
      <w:r w:rsidRPr="0039207F">
        <w:rPr>
          <w:rFonts w:ascii="Arial" w:eastAsia="Calibri" w:hAnsi="Arial" w:cs="Arial"/>
          <w:sz w:val="22"/>
          <w:szCs w:val="22"/>
        </w:rPr>
        <w:t>The separation</w:t>
      </w:r>
      <w:r w:rsidR="00445F1D" w:rsidRPr="0039207F">
        <w:rPr>
          <w:rFonts w:ascii="Arial" w:eastAsia="Calibri" w:hAnsi="Arial" w:cs="Arial"/>
          <w:sz w:val="22"/>
          <w:szCs w:val="22"/>
        </w:rPr>
        <w:t xml:space="preserve">, because of borders, </w:t>
      </w:r>
      <w:r w:rsidR="00F93E35" w:rsidRPr="0039207F">
        <w:rPr>
          <w:rFonts w:ascii="Arial" w:eastAsia="Calibri" w:hAnsi="Arial" w:cs="Arial"/>
          <w:sz w:val="22"/>
          <w:szCs w:val="22"/>
        </w:rPr>
        <w:t>is</w:t>
      </w:r>
      <w:r w:rsidRPr="0039207F">
        <w:rPr>
          <w:rFonts w:ascii="Arial" w:eastAsia="Calibri" w:hAnsi="Arial" w:cs="Arial"/>
          <w:sz w:val="22"/>
          <w:szCs w:val="22"/>
        </w:rPr>
        <w:t xml:space="preserve"> illustrated by </w:t>
      </w:r>
      <w:r w:rsidR="00445F1D" w:rsidRPr="0039207F">
        <w:rPr>
          <w:rFonts w:ascii="Arial" w:eastAsia="Calibri" w:hAnsi="Arial" w:cs="Arial"/>
          <w:sz w:val="22"/>
          <w:szCs w:val="22"/>
        </w:rPr>
        <w:t xml:space="preserve">an experience at the conclusion of worship in Holy Trinity Cathedral Auckland. </w:t>
      </w:r>
      <w:r w:rsidRPr="0039207F">
        <w:rPr>
          <w:rFonts w:ascii="Arial" w:eastAsia="Calibri" w:hAnsi="Arial" w:cs="Arial"/>
          <w:sz w:val="22"/>
          <w:szCs w:val="22"/>
          <w:lang w:val="en-US"/>
        </w:rPr>
        <w:t xml:space="preserve">There were simultaneous sounds; the doors being unlocked </w:t>
      </w:r>
      <w:r w:rsidR="00445F1D" w:rsidRPr="0039207F">
        <w:rPr>
          <w:rFonts w:ascii="Arial" w:eastAsia="Calibri" w:hAnsi="Arial" w:cs="Arial"/>
          <w:sz w:val="22"/>
          <w:szCs w:val="22"/>
          <w:lang w:val="en-US"/>
        </w:rPr>
        <w:t xml:space="preserve">and </w:t>
      </w:r>
      <w:r w:rsidRPr="0039207F">
        <w:rPr>
          <w:rFonts w:ascii="Arial" w:eastAsia="Calibri" w:hAnsi="Arial" w:cs="Arial"/>
          <w:sz w:val="22"/>
          <w:szCs w:val="22"/>
          <w:lang w:val="en-US"/>
        </w:rPr>
        <w:t xml:space="preserve">the </w:t>
      </w:r>
      <w:r w:rsidR="00445F1D" w:rsidRPr="0039207F">
        <w:rPr>
          <w:rFonts w:ascii="Arial" w:eastAsia="Calibri" w:hAnsi="Arial" w:cs="Arial"/>
          <w:sz w:val="22"/>
          <w:szCs w:val="22"/>
          <w:lang w:val="en-US"/>
        </w:rPr>
        <w:t>hymn</w:t>
      </w:r>
      <w:r w:rsidRPr="0039207F">
        <w:rPr>
          <w:rFonts w:ascii="Arial" w:eastAsia="Calibri" w:hAnsi="Arial" w:cs="Arial"/>
          <w:sz w:val="22"/>
          <w:szCs w:val="22"/>
          <w:lang w:val="en-US"/>
        </w:rPr>
        <w:t xml:space="preserve">, </w:t>
      </w:r>
      <w:r w:rsidR="00445F1D" w:rsidRPr="0039207F">
        <w:rPr>
          <w:rFonts w:ascii="Arial" w:eastAsia="Calibri" w:hAnsi="Arial" w:cs="Arial"/>
          <w:sz w:val="22"/>
          <w:szCs w:val="22"/>
          <w:lang w:val="en-US"/>
        </w:rPr>
        <w:t>‘</w:t>
      </w:r>
      <w:r w:rsidRPr="0039207F">
        <w:rPr>
          <w:rFonts w:ascii="Arial" w:eastAsia="Calibri" w:hAnsi="Arial" w:cs="Arial"/>
          <w:i/>
          <w:sz w:val="22"/>
          <w:szCs w:val="22"/>
          <w:lang w:val="en-US"/>
        </w:rPr>
        <w:t>Christ triumphant, ever reigning</w:t>
      </w:r>
      <w:r w:rsidR="00C543A2" w:rsidRPr="0039207F">
        <w:rPr>
          <w:rFonts w:ascii="Arial" w:eastAsia="Calibri" w:hAnsi="Arial" w:cs="Arial"/>
          <w:i/>
          <w:sz w:val="22"/>
          <w:szCs w:val="22"/>
          <w:lang w:val="en-US"/>
        </w:rPr>
        <w:t>’</w:t>
      </w:r>
      <w:r w:rsidRPr="0039207F">
        <w:rPr>
          <w:rFonts w:ascii="Arial" w:eastAsia="Calibri" w:hAnsi="Arial" w:cs="Arial"/>
          <w:sz w:val="22"/>
          <w:szCs w:val="22"/>
          <w:lang w:val="en-US"/>
        </w:rPr>
        <w:t xml:space="preserve">. As the doors were pushed back for the procession to leave the Cathedral I was left with the question, </w:t>
      </w:r>
      <w:r w:rsidR="00C82F5B" w:rsidRPr="0039207F">
        <w:rPr>
          <w:rFonts w:ascii="Arial" w:eastAsia="Calibri" w:hAnsi="Arial" w:cs="Arial"/>
          <w:sz w:val="22"/>
          <w:szCs w:val="22"/>
          <w:lang w:val="en-US"/>
        </w:rPr>
        <w:t>w</w:t>
      </w:r>
      <w:r w:rsidRPr="0039207F">
        <w:rPr>
          <w:rFonts w:ascii="Arial" w:eastAsia="Calibri" w:hAnsi="Arial" w:cs="Arial"/>
          <w:sz w:val="22"/>
          <w:szCs w:val="22"/>
          <w:lang w:val="en-US"/>
        </w:rPr>
        <w:t xml:space="preserve">hat is being released here of God that either can be experienced or is perceived to be seen and heard? There was a movement from the inside of the Cathedral to the outside forecourt. </w:t>
      </w:r>
      <w:r w:rsidR="00AD6A7D">
        <w:rPr>
          <w:rFonts w:ascii="Arial" w:eastAsia="Calibri" w:hAnsi="Arial" w:cs="Arial"/>
          <w:sz w:val="22"/>
          <w:szCs w:val="22"/>
          <w:lang w:val="en-US"/>
        </w:rPr>
        <w:t xml:space="preserve">The </w:t>
      </w:r>
      <w:r w:rsidRPr="0039207F">
        <w:rPr>
          <w:rFonts w:ascii="Arial" w:eastAsia="Calibri" w:hAnsi="Arial" w:cs="Arial"/>
          <w:sz w:val="22"/>
          <w:szCs w:val="22"/>
          <w:lang w:val="en-US"/>
        </w:rPr>
        <w:t>procession</w:t>
      </w:r>
      <w:r w:rsidR="00AD6A7D">
        <w:rPr>
          <w:rFonts w:ascii="Arial" w:eastAsia="Calibri" w:hAnsi="Arial" w:cs="Arial"/>
          <w:sz w:val="22"/>
          <w:szCs w:val="22"/>
          <w:lang w:val="en-US"/>
        </w:rPr>
        <w:t xml:space="preserve">, led by the </w:t>
      </w:r>
      <w:r w:rsidRPr="0039207F">
        <w:rPr>
          <w:rFonts w:ascii="Arial" w:eastAsia="Calibri" w:hAnsi="Arial" w:cs="Arial"/>
          <w:sz w:val="22"/>
          <w:szCs w:val="22"/>
          <w:lang w:val="en-US"/>
        </w:rPr>
        <w:t xml:space="preserve">choir and </w:t>
      </w:r>
      <w:r w:rsidR="00AD6A7D">
        <w:rPr>
          <w:rFonts w:ascii="Arial" w:eastAsia="Calibri" w:hAnsi="Arial" w:cs="Arial"/>
          <w:sz w:val="22"/>
          <w:szCs w:val="22"/>
          <w:lang w:val="en-US"/>
        </w:rPr>
        <w:t xml:space="preserve">the </w:t>
      </w:r>
      <w:r w:rsidRPr="0039207F">
        <w:rPr>
          <w:rFonts w:ascii="Arial" w:eastAsia="Calibri" w:hAnsi="Arial" w:cs="Arial"/>
          <w:sz w:val="22"/>
          <w:szCs w:val="22"/>
          <w:lang w:val="en-US"/>
        </w:rPr>
        <w:t>clergy</w:t>
      </w:r>
      <w:r w:rsidR="00AD6A7D">
        <w:rPr>
          <w:rFonts w:ascii="Arial" w:eastAsia="Calibri" w:hAnsi="Arial" w:cs="Arial"/>
          <w:sz w:val="22"/>
          <w:szCs w:val="22"/>
          <w:lang w:val="en-US"/>
        </w:rPr>
        <w:t xml:space="preserve">, was </w:t>
      </w:r>
      <w:r w:rsidRPr="0039207F">
        <w:rPr>
          <w:rFonts w:ascii="Arial" w:eastAsia="Calibri" w:hAnsi="Arial" w:cs="Arial"/>
          <w:sz w:val="22"/>
          <w:szCs w:val="22"/>
          <w:lang w:val="en-US"/>
        </w:rPr>
        <w:t>followed by the congregation. The voices of the choir and the clergy could be heard outside in prayer before they dispersed in different directions. I observed that what was visible and audible through worship inside the church was not so easy to see or hear outside the church and became largely invisible</w:t>
      </w:r>
      <w:r w:rsidR="00C82F5B" w:rsidRPr="0039207F">
        <w:rPr>
          <w:rFonts w:ascii="Arial" w:eastAsia="Calibri" w:hAnsi="Arial" w:cs="Arial"/>
          <w:sz w:val="22"/>
          <w:szCs w:val="22"/>
          <w:lang w:val="en-US"/>
        </w:rPr>
        <w:t>. F</w:t>
      </w:r>
      <w:r w:rsidR="00E123E2" w:rsidRPr="0039207F">
        <w:rPr>
          <w:rFonts w:ascii="Arial" w:eastAsia="Calibri" w:hAnsi="Arial" w:cs="Arial"/>
          <w:sz w:val="22"/>
          <w:szCs w:val="22"/>
          <w:lang w:val="en-US"/>
        </w:rPr>
        <w:t xml:space="preserve">aith appeared to be contained rather than </w:t>
      </w:r>
      <w:r w:rsidR="00C543A2" w:rsidRPr="0039207F">
        <w:rPr>
          <w:rFonts w:ascii="Arial" w:eastAsia="Calibri" w:hAnsi="Arial" w:cs="Arial"/>
          <w:sz w:val="22"/>
          <w:szCs w:val="22"/>
          <w:lang w:val="en-US"/>
        </w:rPr>
        <w:t xml:space="preserve">being able to </w:t>
      </w:r>
      <w:r w:rsidR="00E123E2" w:rsidRPr="0039207F">
        <w:rPr>
          <w:rFonts w:ascii="Arial" w:eastAsia="Calibri" w:hAnsi="Arial" w:cs="Arial"/>
          <w:sz w:val="22"/>
          <w:szCs w:val="22"/>
          <w:lang w:val="en-US"/>
        </w:rPr>
        <w:t>cross borders into society.</w:t>
      </w:r>
      <w:r w:rsidR="007B4DDF" w:rsidRPr="0039207F">
        <w:rPr>
          <w:rFonts w:ascii="Arial" w:eastAsia="Calibri" w:hAnsi="Arial" w:cs="Arial"/>
          <w:sz w:val="22"/>
          <w:szCs w:val="22"/>
          <w:lang w:val="en-US"/>
        </w:rPr>
        <w:t xml:space="preserve"> </w:t>
      </w:r>
    </w:p>
    <w:p w14:paraId="4341267E" w14:textId="7E8D55F7" w:rsidR="001101C3" w:rsidRPr="00280049" w:rsidRDefault="007B4DDF" w:rsidP="009E2A5A">
      <w:pPr>
        <w:pStyle w:val="Heading2"/>
        <w:rPr>
          <w:rFonts w:eastAsia="Calibri"/>
        </w:rPr>
      </w:pPr>
      <w:r w:rsidRPr="0039207F">
        <w:rPr>
          <w:rFonts w:eastAsia="Calibri"/>
        </w:rPr>
        <w:t xml:space="preserve"> </w:t>
      </w:r>
      <w:r w:rsidR="0079144B" w:rsidRPr="0039207F">
        <w:rPr>
          <w:rFonts w:eastAsia="Calibri"/>
        </w:rPr>
        <w:t xml:space="preserve"> </w:t>
      </w:r>
      <w:r w:rsidR="00280049">
        <w:rPr>
          <w:rFonts w:eastAsia="Calibri"/>
          <w:lang w:val="en-US"/>
        </w:rPr>
        <w:br/>
      </w:r>
      <w:r w:rsidR="00605C5C" w:rsidRPr="0039207F">
        <w:rPr>
          <w:rFonts w:eastAsia="Calibri"/>
          <w:lang w:val="en-US"/>
        </w:rPr>
        <w:t xml:space="preserve">2.2 </w:t>
      </w:r>
      <w:r w:rsidR="001101C3" w:rsidRPr="0039207F">
        <w:rPr>
          <w:rFonts w:eastAsia="Calibri"/>
          <w:lang w:val="en-US"/>
        </w:rPr>
        <w:t xml:space="preserve">My </w:t>
      </w:r>
      <w:r w:rsidR="00E764E6">
        <w:rPr>
          <w:rFonts w:eastAsia="Calibri"/>
          <w:lang w:val="en-US"/>
        </w:rPr>
        <w:t>W</w:t>
      </w:r>
      <w:r w:rsidR="001101C3" w:rsidRPr="0039207F">
        <w:rPr>
          <w:rFonts w:eastAsia="Calibri"/>
          <w:lang w:val="en-US"/>
        </w:rPr>
        <w:t xml:space="preserve">orldview </w:t>
      </w:r>
    </w:p>
    <w:p w14:paraId="16B2EF8D" w14:textId="1DF42C21" w:rsidR="001101C3" w:rsidRPr="0039207F" w:rsidRDefault="005159A7" w:rsidP="001101C3">
      <w:pPr>
        <w:spacing w:line="360" w:lineRule="auto"/>
        <w:rPr>
          <w:rFonts w:ascii="Arial" w:eastAsia="Calibri" w:hAnsi="Arial" w:cs="Arial"/>
          <w:sz w:val="22"/>
          <w:szCs w:val="22"/>
          <w:lang w:val="en-US"/>
        </w:rPr>
      </w:pPr>
      <w:r w:rsidRPr="0039207F">
        <w:rPr>
          <w:rFonts w:ascii="Arial" w:eastAsia="Calibri" w:hAnsi="Arial" w:cs="Arial"/>
          <w:sz w:val="22"/>
          <w:szCs w:val="22"/>
          <w:lang w:val="en-US"/>
        </w:rPr>
        <w:t xml:space="preserve">The </w:t>
      </w:r>
      <w:r w:rsidR="00E123E2" w:rsidRPr="0039207F">
        <w:rPr>
          <w:rFonts w:ascii="Arial" w:eastAsia="Calibri" w:hAnsi="Arial" w:cs="Arial"/>
          <w:sz w:val="22"/>
          <w:szCs w:val="22"/>
          <w:lang w:val="en-US"/>
        </w:rPr>
        <w:t xml:space="preserve">Cathedral </w:t>
      </w:r>
      <w:r w:rsidR="00445F1D" w:rsidRPr="0039207F">
        <w:rPr>
          <w:rFonts w:ascii="Arial" w:eastAsia="Calibri" w:hAnsi="Arial" w:cs="Arial"/>
          <w:sz w:val="22"/>
          <w:szCs w:val="22"/>
          <w:lang w:val="en-US"/>
        </w:rPr>
        <w:t xml:space="preserve">context </w:t>
      </w:r>
      <w:r w:rsidR="00E123E2" w:rsidRPr="0039207F">
        <w:rPr>
          <w:rFonts w:ascii="Arial" w:eastAsia="Calibri" w:hAnsi="Arial" w:cs="Arial"/>
          <w:sz w:val="22"/>
          <w:szCs w:val="22"/>
          <w:lang w:val="en-US"/>
        </w:rPr>
        <w:t xml:space="preserve">provided </w:t>
      </w:r>
      <w:r w:rsidR="008B5CE8" w:rsidRPr="0039207F">
        <w:rPr>
          <w:rFonts w:ascii="Arial" w:eastAsia="Calibri" w:hAnsi="Arial" w:cs="Arial"/>
          <w:sz w:val="22"/>
          <w:szCs w:val="22"/>
          <w:lang w:val="en-US"/>
        </w:rPr>
        <w:t xml:space="preserve">a second </w:t>
      </w:r>
      <w:r w:rsidR="00E123E2" w:rsidRPr="0039207F">
        <w:rPr>
          <w:rFonts w:ascii="Arial" w:eastAsia="Calibri" w:hAnsi="Arial" w:cs="Arial"/>
          <w:sz w:val="22"/>
          <w:szCs w:val="22"/>
          <w:lang w:val="en-US"/>
        </w:rPr>
        <w:t xml:space="preserve">experience that </w:t>
      </w:r>
      <w:r w:rsidR="004468B7" w:rsidRPr="0039207F">
        <w:rPr>
          <w:rFonts w:ascii="Arial" w:eastAsia="Calibri" w:hAnsi="Arial" w:cs="Arial"/>
          <w:sz w:val="22"/>
          <w:szCs w:val="22"/>
          <w:lang w:val="en-US"/>
        </w:rPr>
        <w:t>illustrate</w:t>
      </w:r>
      <w:r w:rsidR="00AD6A7D">
        <w:rPr>
          <w:rFonts w:ascii="Arial" w:eastAsia="Calibri" w:hAnsi="Arial" w:cs="Arial"/>
          <w:sz w:val="22"/>
          <w:szCs w:val="22"/>
          <w:lang w:val="en-US"/>
        </w:rPr>
        <w:t>d</w:t>
      </w:r>
      <w:r w:rsidR="004468B7" w:rsidRPr="0039207F">
        <w:rPr>
          <w:rFonts w:ascii="Arial" w:eastAsia="Calibri" w:hAnsi="Arial" w:cs="Arial"/>
          <w:sz w:val="22"/>
          <w:szCs w:val="22"/>
          <w:lang w:val="en-US"/>
        </w:rPr>
        <w:t xml:space="preserve"> </w:t>
      </w:r>
      <w:r w:rsidR="00E123E2" w:rsidRPr="0039207F">
        <w:rPr>
          <w:rFonts w:ascii="Arial" w:eastAsia="Calibri" w:hAnsi="Arial" w:cs="Arial"/>
          <w:sz w:val="22"/>
          <w:szCs w:val="22"/>
          <w:lang w:val="en-US"/>
        </w:rPr>
        <w:t xml:space="preserve">my spiritual whakapapa and worldview </w:t>
      </w:r>
      <w:r w:rsidR="004468B7" w:rsidRPr="0039207F">
        <w:rPr>
          <w:rFonts w:ascii="Arial" w:eastAsia="Calibri" w:hAnsi="Arial" w:cs="Arial"/>
          <w:sz w:val="22"/>
          <w:szCs w:val="22"/>
          <w:lang w:val="en-US"/>
        </w:rPr>
        <w:t xml:space="preserve">– borders were being crossed and were about engagement. A new </w:t>
      </w:r>
      <w:r w:rsidR="00E123E2" w:rsidRPr="0039207F">
        <w:rPr>
          <w:rFonts w:ascii="Arial" w:eastAsia="Calibri" w:hAnsi="Arial" w:cs="Arial"/>
          <w:sz w:val="22"/>
          <w:szCs w:val="22"/>
          <w:lang w:val="en-US"/>
        </w:rPr>
        <w:t xml:space="preserve">chapel </w:t>
      </w:r>
      <w:r w:rsidR="004468B7" w:rsidRPr="0039207F">
        <w:rPr>
          <w:rFonts w:ascii="Arial" w:eastAsia="Calibri" w:hAnsi="Arial" w:cs="Arial"/>
          <w:sz w:val="22"/>
          <w:szCs w:val="22"/>
          <w:lang w:val="en-US"/>
        </w:rPr>
        <w:lastRenderedPageBreak/>
        <w:t xml:space="preserve">was built </w:t>
      </w:r>
      <w:r w:rsidR="00247567" w:rsidRPr="0039207F">
        <w:rPr>
          <w:rFonts w:ascii="Arial" w:eastAsia="Calibri" w:hAnsi="Arial" w:cs="Arial"/>
          <w:sz w:val="22"/>
          <w:szCs w:val="22"/>
          <w:lang w:val="en-US"/>
        </w:rPr>
        <w:t xml:space="preserve">in 2017 </w:t>
      </w:r>
      <w:r w:rsidR="00E123E2" w:rsidRPr="0039207F">
        <w:rPr>
          <w:rFonts w:ascii="Arial" w:eastAsia="Calibri" w:hAnsi="Arial" w:cs="Arial"/>
          <w:sz w:val="22"/>
          <w:szCs w:val="22"/>
          <w:lang w:val="en-US"/>
        </w:rPr>
        <w:t xml:space="preserve">as part of the cathedral completion project. </w:t>
      </w:r>
      <w:r w:rsidR="001101C3" w:rsidRPr="0039207F">
        <w:rPr>
          <w:rFonts w:ascii="Arial" w:eastAsia="Calibri" w:hAnsi="Arial" w:cs="Arial"/>
          <w:sz w:val="22"/>
          <w:szCs w:val="22"/>
          <w:lang w:val="en-US"/>
        </w:rPr>
        <w:t>I led various services in</w:t>
      </w:r>
      <w:r w:rsidR="004468B7" w:rsidRPr="0039207F">
        <w:rPr>
          <w:rFonts w:ascii="Arial" w:eastAsia="Calibri" w:hAnsi="Arial" w:cs="Arial"/>
          <w:sz w:val="22"/>
          <w:szCs w:val="22"/>
          <w:lang w:val="en-US"/>
        </w:rPr>
        <w:t xml:space="preserve"> the chapel </w:t>
      </w:r>
      <w:r w:rsidR="00E123E2" w:rsidRPr="0039207F">
        <w:rPr>
          <w:rFonts w:ascii="Arial" w:eastAsia="Calibri" w:hAnsi="Arial" w:cs="Arial"/>
          <w:sz w:val="22"/>
          <w:szCs w:val="22"/>
          <w:lang w:val="en-US"/>
        </w:rPr>
        <w:t xml:space="preserve">such as </w:t>
      </w:r>
      <w:r w:rsidR="00445F1D" w:rsidRPr="0039207F">
        <w:rPr>
          <w:rFonts w:ascii="Arial" w:eastAsia="Calibri" w:hAnsi="Arial" w:cs="Arial"/>
          <w:sz w:val="22"/>
          <w:szCs w:val="22"/>
          <w:lang w:val="en-US"/>
        </w:rPr>
        <w:t>Holy C</w:t>
      </w:r>
      <w:r w:rsidR="00E123E2" w:rsidRPr="0039207F">
        <w:rPr>
          <w:rFonts w:ascii="Arial" w:eastAsia="Calibri" w:hAnsi="Arial" w:cs="Arial"/>
          <w:sz w:val="22"/>
          <w:szCs w:val="22"/>
          <w:lang w:val="en-US"/>
        </w:rPr>
        <w:t>ommunion.</w:t>
      </w:r>
      <w:r w:rsidR="001101C3" w:rsidRPr="0039207F">
        <w:rPr>
          <w:rFonts w:ascii="Arial" w:eastAsia="Calibri" w:hAnsi="Arial" w:cs="Arial"/>
          <w:sz w:val="22"/>
          <w:szCs w:val="22"/>
          <w:lang w:val="en-US"/>
        </w:rPr>
        <w:t xml:space="preserve"> </w:t>
      </w:r>
    </w:p>
    <w:p w14:paraId="699CA24D" w14:textId="77777777" w:rsidR="001101C3" w:rsidRPr="0039207F" w:rsidRDefault="001101C3" w:rsidP="001101C3">
      <w:pPr>
        <w:spacing w:line="360" w:lineRule="auto"/>
        <w:rPr>
          <w:rFonts w:ascii="Arial" w:eastAsia="Calibri" w:hAnsi="Arial" w:cs="Arial"/>
          <w:sz w:val="22"/>
          <w:szCs w:val="22"/>
          <w:lang w:val="en-US"/>
        </w:rPr>
      </w:pPr>
    </w:p>
    <w:p w14:paraId="390B5903" w14:textId="77777777" w:rsidR="001101C3" w:rsidRPr="0039207F" w:rsidRDefault="001101C3" w:rsidP="001101C3">
      <w:pPr>
        <w:spacing w:line="360" w:lineRule="auto"/>
        <w:jc w:val="center"/>
        <w:rPr>
          <w:rFonts w:ascii="Arial" w:eastAsia="Calibri" w:hAnsi="Arial" w:cs="Arial"/>
          <w:sz w:val="22"/>
          <w:szCs w:val="22"/>
          <w:lang w:val="en-US"/>
        </w:rPr>
      </w:pPr>
      <w:r w:rsidRPr="0039207F">
        <w:rPr>
          <w:rFonts w:ascii="Arial" w:eastAsia="Calibri" w:hAnsi="Arial" w:cs="Arial"/>
          <w:noProof/>
          <w:sz w:val="22"/>
          <w:szCs w:val="22"/>
          <w:lang w:val="en-US"/>
        </w:rPr>
        <w:drawing>
          <wp:inline distT="0" distB="0" distL="0" distR="0" wp14:anchorId="2017C1D5" wp14:editId="4BFFFB9D">
            <wp:extent cx="4720856" cy="3146016"/>
            <wp:effectExtent l="0" t="0" r="3810" b="3810"/>
            <wp:docPr id="4" name="Picture 4" descr="Outside view of a church build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Outside view of a church buildi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732786" cy="3153967"/>
                    </a:xfrm>
                    <a:prstGeom prst="rect">
                      <a:avLst/>
                    </a:prstGeom>
                  </pic:spPr>
                </pic:pic>
              </a:graphicData>
            </a:graphic>
          </wp:inline>
        </w:drawing>
      </w:r>
    </w:p>
    <w:p w14:paraId="0362974B" w14:textId="77777777" w:rsidR="001101C3" w:rsidRPr="0039207F" w:rsidRDefault="001101C3" w:rsidP="00280049">
      <w:pPr>
        <w:spacing w:line="360" w:lineRule="auto"/>
        <w:ind w:firstLine="720"/>
        <w:rPr>
          <w:rFonts w:ascii="Arial" w:eastAsia="Calibri" w:hAnsi="Arial" w:cs="Arial"/>
          <w:sz w:val="22"/>
          <w:szCs w:val="22"/>
          <w:lang w:val="en-US"/>
        </w:rPr>
      </w:pPr>
      <w:r w:rsidRPr="0039207F">
        <w:rPr>
          <w:rFonts w:ascii="Arial" w:eastAsia="Calibri" w:hAnsi="Arial" w:cs="Arial"/>
          <w:sz w:val="22"/>
          <w:szCs w:val="22"/>
          <w:lang w:val="en-US"/>
        </w:rPr>
        <w:t>Figure 2.1</w:t>
      </w:r>
    </w:p>
    <w:p w14:paraId="7852CB7E" w14:textId="77777777" w:rsidR="001101C3" w:rsidRPr="0039207F" w:rsidRDefault="001101C3" w:rsidP="001101C3">
      <w:pPr>
        <w:spacing w:line="360" w:lineRule="auto"/>
        <w:rPr>
          <w:rFonts w:ascii="Arial" w:eastAsia="Calibri" w:hAnsi="Arial" w:cs="Arial"/>
          <w:sz w:val="22"/>
          <w:szCs w:val="22"/>
          <w:lang w:val="en-US"/>
        </w:rPr>
      </w:pPr>
    </w:p>
    <w:p w14:paraId="4071D888" w14:textId="6ED6F75D" w:rsidR="001101C3" w:rsidRPr="0039207F" w:rsidRDefault="001101C3" w:rsidP="001101C3">
      <w:pPr>
        <w:spacing w:line="360" w:lineRule="auto"/>
        <w:rPr>
          <w:rFonts w:ascii="Arial" w:eastAsia="Calibri" w:hAnsi="Arial" w:cs="Arial"/>
          <w:sz w:val="22"/>
          <w:szCs w:val="22"/>
          <w:lang w:val="en-US"/>
        </w:rPr>
      </w:pPr>
      <w:r w:rsidRPr="0039207F">
        <w:rPr>
          <w:rFonts w:ascii="Arial" w:eastAsia="Calibri" w:hAnsi="Arial" w:cs="Arial"/>
          <w:sz w:val="22"/>
          <w:szCs w:val="22"/>
          <w:lang w:val="en-US"/>
        </w:rPr>
        <w:t xml:space="preserve">The photograph (Figure 2.1) </w:t>
      </w:r>
      <w:r w:rsidR="00247567" w:rsidRPr="0039207F">
        <w:rPr>
          <w:rFonts w:ascii="Arial" w:eastAsia="Calibri" w:hAnsi="Arial" w:cs="Arial"/>
          <w:sz w:val="22"/>
          <w:szCs w:val="22"/>
          <w:lang w:val="en-US"/>
        </w:rPr>
        <w:t xml:space="preserve">shows how </w:t>
      </w:r>
      <w:r w:rsidRPr="0039207F">
        <w:rPr>
          <w:rFonts w:ascii="Arial" w:eastAsia="Calibri" w:hAnsi="Arial" w:cs="Arial"/>
          <w:sz w:val="22"/>
          <w:szCs w:val="22"/>
          <w:lang w:val="en-US"/>
        </w:rPr>
        <w:t>the Bishop Selwyn Chapel</w:t>
      </w:r>
      <w:r w:rsidR="00DF75C0" w:rsidRPr="0039207F">
        <w:rPr>
          <w:rFonts w:ascii="Arial" w:eastAsia="Calibri" w:hAnsi="Arial" w:cs="Arial"/>
          <w:sz w:val="22"/>
          <w:szCs w:val="22"/>
          <w:lang w:val="en-US"/>
        </w:rPr>
        <w:t xml:space="preserve"> consist</w:t>
      </w:r>
      <w:r w:rsidR="00247567" w:rsidRPr="0039207F">
        <w:rPr>
          <w:rFonts w:ascii="Arial" w:eastAsia="Calibri" w:hAnsi="Arial" w:cs="Arial"/>
          <w:sz w:val="22"/>
          <w:szCs w:val="22"/>
          <w:lang w:val="en-US"/>
        </w:rPr>
        <w:t>s</w:t>
      </w:r>
      <w:r w:rsidR="00DF75C0" w:rsidRPr="0039207F">
        <w:rPr>
          <w:rFonts w:ascii="Arial" w:eastAsia="Calibri" w:hAnsi="Arial" w:cs="Arial"/>
          <w:sz w:val="22"/>
          <w:szCs w:val="22"/>
          <w:lang w:val="en-US"/>
        </w:rPr>
        <w:t xml:space="preserve"> of glass walls and doors</w:t>
      </w:r>
      <w:r w:rsidRPr="0039207F">
        <w:rPr>
          <w:rFonts w:ascii="Arial" w:eastAsia="Calibri" w:hAnsi="Arial" w:cs="Arial"/>
          <w:sz w:val="22"/>
          <w:szCs w:val="22"/>
          <w:lang w:val="en-US"/>
        </w:rPr>
        <w:t xml:space="preserve">. </w:t>
      </w:r>
      <w:r w:rsidR="004468B7" w:rsidRPr="0039207F">
        <w:rPr>
          <w:rFonts w:ascii="Arial" w:eastAsia="Calibri" w:hAnsi="Arial" w:cs="Arial"/>
          <w:sz w:val="22"/>
          <w:szCs w:val="22"/>
          <w:lang w:val="en-US"/>
        </w:rPr>
        <w:t xml:space="preserve">The glass doors </w:t>
      </w:r>
      <w:r w:rsidR="00247567" w:rsidRPr="0039207F">
        <w:rPr>
          <w:rFonts w:ascii="Arial" w:eastAsia="Calibri" w:hAnsi="Arial" w:cs="Arial"/>
          <w:sz w:val="22"/>
          <w:szCs w:val="22"/>
          <w:lang w:val="en-US"/>
        </w:rPr>
        <w:t xml:space="preserve">slide open </w:t>
      </w:r>
      <w:r w:rsidR="00082EAD">
        <w:rPr>
          <w:rFonts w:ascii="Arial" w:eastAsia="Calibri" w:hAnsi="Arial" w:cs="Arial"/>
          <w:sz w:val="22"/>
          <w:szCs w:val="22"/>
          <w:lang w:val="en-US"/>
        </w:rPr>
        <w:t xml:space="preserve">and remove </w:t>
      </w:r>
      <w:r w:rsidR="00247567" w:rsidRPr="0039207F">
        <w:rPr>
          <w:rFonts w:ascii="Arial" w:eastAsia="Calibri" w:hAnsi="Arial" w:cs="Arial"/>
          <w:sz w:val="22"/>
          <w:szCs w:val="22"/>
          <w:lang w:val="en-US"/>
        </w:rPr>
        <w:t xml:space="preserve">any sense of </w:t>
      </w:r>
      <w:r w:rsidR="004468B7" w:rsidRPr="0039207F">
        <w:rPr>
          <w:rFonts w:ascii="Arial" w:eastAsia="Calibri" w:hAnsi="Arial" w:cs="Arial"/>
          <w:sz w:val="22"/>
          <w:szCs w:val="22"/>
          <w:lang w:val="en-US"/>
        </w:rPr>
        <w:t>walls</w:t>
      </w:r>
      <w:r w:rsidR="00BA2E1A" w:rsidRPr="0039207F">
        <w:rPr>
          <w:rFonts w:ascii="Arial" w:eastAsia="Calibri" w:hAnsi="Arial" w:cs="Arial"/>
          <w:sz w:val="22"/>
          <w:szCs w:val="22"/>
          <w:lang w:val="en-US"/>
        </w:rPr>
        <w:t xml:space="preserve"> </w:t>
      </w:r>
      <w:r w:rsidR="00C82F5B" w:rsidRPr="0039207F">
        <w:rPr>
          <w:rFonts w:ascii="Arial" w:eastAsia="Calibri" w:hAnsi="Arial" w:cs="Arial"/>
          <w:sz w:val="22"/>
          <w:szCs w:val="22"/>
          <w:lang w:val="en-US"/>
        </w:rPr>
        <w:t xml:space="preserve">which </w:t>
      </w:r>
      <w:r w:rsidR="00BA2E1A" w:rsidRPr="0039207F">
        <w:rPr>
          <w:rFonts w:ascii="Arial" w:eastAsia="Calibri" w:hAnsi="Arial" w:cs="Arial"/>
          <w:sz w:val="22"/>
          <w:szCs w:val="22"/>
          <w:lang w:val="en-US"/>
        </w:rPr>
        <w:t xml:space="preserve">could be perceived as borders. </w:t>
      </w:r>
      <w:r w:rsidRPr="0039207F">
        <w:rPr>
          <w:rFonts w:ascii="Arial" w:eastAsia="Calibri" w:hAnsi="Arial" w:cs="Arial"/>
          <w:sz w:val="22"/>
          <w:szCs w:val="22"/>
          <w:lang w:val="en-US"/>
        </w:rPr>
        <w:t>While presiding in services I experienced people walk</w:t>
      </w:r>
      <w:r w:rsidR="00C82F5B" w:rsidRPr="0039207F">
        <w:rPr>
          <w:rFonts w:ascii="Arial" w:eastAsia="Calibri" w:hAnsi="Arial" w:cs="Arial"/>
          <w:sz w:val="22"/>
          <w:szCs w:val="22"/>
          <w:lang w:val="en-US"/>
        </w:rPr>
        <w:t>ing</w:t>
      </w:r>
      <w:r w:rsidRPr="0039207F">
        <w:rPr>
          <w:rFonts w:ascii="Arial" w:eastAsia="Calibri" w:hAnsi="Arial" w:cs="Arial"/>
          <w:sz w:val="22"/>
          <w:szCs w:val="22"/>
          <w:lang w:val="en-US"/>
        </w:rPr>
        <w:t xml:space="preserve"> past with their dogs</w:t>
      </w:r>
      <w:r w:rsidR="00247567" w:rsidRPr="0039207F">
        <w:rPr>
          <w:rFonts w:ascii="Arial" w:eastAsia="Calibri" w:hAnsi="Arial" w:cs="Arial"/>
          <w:sz w:val="22"/>
          <w:szCs w:val="22"/>
          <w:lang w:val="en-US"/>
        </w:rPr>
        <w:t xml:space="preserve"> and stop</w:t>
      </w:r>
      <w:r w:rsidR="00241EB4" w:rsidRPr="0039207F">
        <w:rPr>
          <w:rFonts w:ascii="Arial" w:eastAsia="Calibri" w:hAnsi="Arial" w:cs="Arial"/>
          <w:sz w:val="22"/>
          <w:szCs w:val="22"/>
          <w:lang w:val="en-US"/>
        </w:rPr>
        <w:t>ping</w:t>
      </w:r>
      <w:r w:rsidR="00247567" w:rsidRPr="0039207F">
        <w:rPr>
          <w:rFonts w:ascii="Arial" w:eastAsia="Calibri" w:hAnsi="Arial" w:cs="Arial"/>
          <w:sz w:val="22"/>
          <w:szCs w:val="22"/>
          <w:lang w:val="en-US"/>
        </w:rPr>
        <w:t xml:space="preserve"> to observe </w:t>
      </w:r>
      <w:r w:rsidR="00BA2E1A" w:rsidRPr="0039207F">
        <w:rPr>
          <w:rFonts w:ascii="Arial" w:eastAsia="Calibri" w:hAnsi="Arial" w:cs="Arial"/>
          <w:sz w:val="22"/>
          <w:szCs w:val="22"/>
          <w:lang w:val="en-US"/>
        </w:rPr>
        <w:t xml:space="preserve">worship. </w:t>
      </w:r>
      <w:r w:rsidRPr="0039207F">
        <w:rPr>
          <w:rFonts w:ascii="Arial" w:eastAsia="Calibri" w:hAnsi="Arial" w:cs="Arial"/>
          <w:sz w:val="22"/>
          <w:szCs w:val="22"/>
          <w:lang w:val="en-US"/>
        </w:rPr>
        <w:t>The glass enable</w:t>
      </w:r>
      <w:r w:rsidR="004468B7" w:rsidRPr="0039207F">
        <w:rPr>
          <w:rFonts w:ascii="Arial" w:eastAsia="Calibri" w:hAnsi="Arial" w:cs="Arial"/>
          <w:sz w:val="22"/>
          <w:szCs w:val="22"/>
          <w:lang w:val="en-US"/>
        </w:rPr>
        <w:t>d</w:t>
      </w:r>
      <w:r w:rsidRPr="0039207F">
        <w:rPr>
          <w:rFonts w:ascii="Arial" w:eastAsia="Calibri" w:hAnsi="Arial" w:cs="Arial"/>
          <w:sz w:val="22"/>
          <w:szCs w:val="22"/>
          <w:lang w:val="en-US"/>
        </w:rPr>
        <w:t xml:space="preserve"> the world to experience the church and the church to experience the world. </w:t>
      </w:r>
      <w:r w:rsidR="00D50B52" w:rsidRPr="0039207F">
        <w:rPr>
          <w:rFonts w:ascii="Arial" w:eastAsia="Calibri" w:hAnsi="Arial" w:cs="Arial"/>
          <w:sz w:val="22"/>
          <w:szCs w:val="22"/>
          <w:lang w:val="en-US"/>
        </w:rPr>
        <w:t xml:space="preserve">There </w:t>
      </w:r>
      <w:r w:rsidR="00247567" w:rsidRPr="0039207F">
        <w:rPr>
          <w:rFonts w:ascii="Arial" w:eastAsia="Calibri" w:hAnsi="Arial" w:cs="Arial"/>
          <w:sz w:val="22"/>
          <w:szCs w:val="22"/>
          <w:lang w:val="en-US"/>
        </w:rPr>
        <w:t xml:space="preserve">were </w:t>
      </w:r>
      <w:r w:rsidR="00D50B52" w:rsidRPr="0039207F">
        <w:rPr>
          <w:rFonts w:ascii="Arial" w:eastAsia="Calibri" w:hAnsi="Arial" w:cs="Arial"/>
          <w:sz w:val="22"/>
          <w:szCs w:val="22"/>
          <w:lang w:val="en-US"/>
        </w:rPr>
        <w:t xml:space="preserve">porous borders </w:t>
      </w:r>
      <w:r w:rsidR="00C82F5B" w:rsidRPr="0039207F">
        <w:rPr>
          <w:rFonts w:ascii="Arial" w:eastAsia="Calibri" w:hAnsi="Arial" w:cs="Arial"/>
          <w:sz w:val="22"/>
          <w:szCs w:val="22"/>
          <w:lang w:val="en-US"/>
        </w:rPr>
        <w:t xml:space="preserve">which </w:t>
      </w:r>
      <w:r w:rsidR="00247567" w:rsidRPr="0039207F">
        <w:rPr>
          <w:rFonts w:ascii="Arial" w:eastAsia="Calibri" w:hAnsi="Arial" w:cs="Arial"/>
          <w:sz w:val="22"/>
          <w:szCs w:val="22"/>
          <w:lang w:val="en-US"/>
        </w:rPr>
        <w:t xml:space="preserve">allowed visibility and </w:t>
      </w:r>
      <w:r w:rsidR="00C82F5B" w:rsidRPr="0039207F">
        <w:rPr>
          <w:rFonts w:ascii="Arial" w:eastAsia="Calibri" w:hAnsi="Arial" w:cs="Arial"/>
          <w:sz w:val="22"/>
          <w:szCs w:val="22"/>
          <w:lang w:val="en-US"/>
        </w:rPr>
        <w:t xml:space="preserve">that </w:t>
      </w:r>
      <w:r w:rsidR="00247567" w:rsidRPr="0039207F">
        <w:rPr>
          <w:rFonts w:ascii="Arial" w:eastAsia="Calibri" w:hAnsi="Arial" w:cs="Arial"/>
          <w:sz w:val="22"/>
          <w:szCs w:val="22"/>
          <w:lang w:val="en-US"/>
        </w:rPr>
        <w:t>invited engagement</w:t>
      </w:r>
      <w:r w:rsidR="00BA1BFC">
        <w:rPr>
          <w:rFonts w:ascii="Arial" w:eastAsia="Calibri" w:hAnsi="Arial" w:cs="Arial"/>
          <w:sz w:val="22"/>
          <w:szCs w:val="22"/>
          <w:lang w:val="en-US"/>
        </w:rPr>
        <w:t>. In comparison</w:t>
      </w:r>
      <w:r w:rsidR="00082EAD">
        <w:rPr>
          <w:rFonts w:ascii="Arial" w:eastAsia="Calibri" w:hAnsi="Arial" w:cs="Arial"/>
          <w:sz w:val="22"/>
          <w:szCs w:val="22"/>
          <w:lang w:val="en-US"/>
        </w:rPr>
        <w:t>,</w:t>
      </w:r>
      <w:r w:rsidR="00BA1BFC">
        <w:rPr>
          <w:rFonts w:ascii="Arial" w:eastAsia="Calibri" w:hAnsi="Arial" w:cs="Arial"/>
          <w:sz w:val="22"/>
          <w:szCs w:val="22"/>
          <w:lang w:val="en-US"/>
        </w:rPr>
        <w:t xml:space="preserve"> the </w:t>
      </w:r>
      <w:r w:rsidR="00247567" w:rsidRPr="0039207F">
        <w:rPr>
          <w:rFonts w:ascii="Arial" w:eastAsia="Calibri" w:hAnsi="Arial" w:cs="Arial"/>
          <w:sz w:val="22"/>
          <w:szCs w:val="22"/>
          <w:lang w:val="en-US"/>
        </w:rPr>
        <w:t xml:space="preserve">church </w:t>
      </w:r>
      <w:r w:rsidR="00082EAD">
        <w:rPr>
          <w:rFonts w:ascii="Arial" w:eastAsia="Calibri" w:hAnsi="Arial" w:cs="Arial"/>
          <w:sz w:val="22"/>
          <w:szCs w:val="22"/>
          <w:lang w:val="en-US"/>
        </w:rPr>
        <w:t xml:space="preserve">alongside </w:t>
      </w:r>
      <w:r w:rsidR="00BA1BFC">
        <w:rPr>
          <w:rFonts w:ascii="Arial" w:eastAsia="Calibri" w:hAnsi="Arial" w:cs="Arial"/>
          <w:sz w:val="22"/>
          <w:szCs w:val="22"/>
          <w:lang w:val="en-US"/>
        </w:rPr>
        <w:t xml:space="preserve">had </w:t>
      </w:r>
      <w:r w:rsidR="00247567" w:rsidRPr="0039207F">
        <w:rPr>
          <w:rFonts w:ascii="Arial" w:eastAsia="Calibri" w:hAnsi="Arial" w:cs="Arial"/>
          <w:sz w:val="22"/>
          <w:szCs w:val="22"/>
          <w:lang w:val="en-US"/>
        </w:rPr>
        <w:t>solid wooden walls</w:t>
      </w:r>
      <w:r w:rsidR="00BA1BFC">
        <w:rPr>
          <w:rFonts w:ascii="Arial" w:eastAsia="Calibri" w:hAnsi="Arial" w:cs="Arial"/>
          <w:sz w:val="22"/>
          <w:szCs w:val="22"/>
          <w:lang w:val="en-US"/>
        </w:rPr>
        <w:t xml:space="preserve"> and high windows. Worship</w:t>
      </w:r>
      <w:r w:rsidR="00247567" w:rsidRPr="0039207F">
        <w:rPr>
          <w:rFonts w:ascii="Arial" w:eastAsia="Calibri" w:hAnsi="Arial" w:cs="Arial"/>
          <w:sz w:val="22"/>
          <w:szCs w:val="22"/>
          <w:lang w:val="en-US"/>
        </w:rPr>
        <w:t xml:space="preserve">, and so faith, </w:t>
      </w:r>
      <w:r w:rsidR="00D50B52" w:rsidRPr="0039207F">
        <w:rPr>
          <w:rFonts w:ascii="Arial" w:eastAsia="Calibri" w:hAnsi="Arial" w:cs="Arial"/>
          <w:sz w:val="22"/>
          <w:szCs w:val="22"/>
          <w:lang w:val="en-US"/>
        </w:rPr>
        <w:t>was not visible to the world.</w:t>
      </w:r>
      <w:r w:rsidRPr="0039207F">
        <w:rPr>
          <w:rFonts w:ascii="Arial" w:eastAsia="Calibri" w:hAnsi="Arial" w:cs="Arial"/>
          <w:sz w:val="22"/>
          <w:szCs w:val="22"/>
          <w:lang w:val="en-US"/>
        </w:rPr>
        <w:t xml:space="preserve"> </w:t>
      </w:r>
    </w:p>
    <w:p w14:paraId="1F40D0C9" w14:textId="77777777" w:rsidR="00D50B52" w:rsidRPr="0039207F" w:rsidRDefault="00D50B52" w:rsidP="001101C3">
      <w:pPr>
        <w:spacing w:line="360" w:lineRule="auto"/>
        <w:rPr>
          <w:rFonts w:ascii="Arial" w:eastAsia="Calibri" w:hAnsi="Arial" w:cs="Arial"/>
          <w:sz w:val="22"/>
          <w:szCs w:val="22"/>
          <w:lang w:val="en-US"/>
        </w:rPr>
      </w:pPr>
    </w:p>
    <w:p w14:paraId="6A8CAD79" w14:textId="4F97868D" w:rsidR="001101C3" w:rsidRPr="0039207F" w:rsidRDefault="00DF75C0" w:rsidP="001101C3">
      <w:pPr>
        <w:spacing w:line="360" w:lineRule="auto"/>
        <w:rPr>
          <w:rFonts w:ascii="Arial" w:eastAsia="Calibri" w:hAnsi="Arial" w:cs="Arial"/>
          <w:sz w:val="22"/>
          <w:szCs w:val="22"/>
          <w:lang w:val="en-US"/>
        </w:rPr>
      </w:pPr>
      <w:r w:rsidRPr="0039207F">
        <w:rPr>
          <w:rFonts w:ascii="Arial" w:eastAsia="Calibri" w:hAnsi="Arial" w:cs="Arial"/>
          <w:sz w:val="22"/>
          <w:szCs w:val="22"/>
          <w:lang w:val="en-US"/>
        </w:rPr>
        <w:t>Normal practice has a cross inside a chapel.</w:t>
      </w:r>
      <w:r w:rsidR="00247567" w:rsidRPr="0039207F">
        <w:rPr>
          <w:rFonts w:ascii="Arial" w:eastAsia="Calibri" w:hAnsi="Arial" w:cs="Arial"/>
          <w:sz w:val="22"/>
          <w:szCs w:val="22"/>
          <w:lang w:val="en-US"/>
        </w:rPr>
        <w:t xml:space="preserve"> Figure 2.1 shows the cross is outside the chapel</w:t>
      </w:r>
      <w:r w:rsidR="00C82F5B" w:rsidRPr="0039207F">
        <w:rPr>
          <w:rFonts w:ascii="Arial" w:eastAsia="Calibri" w:hAnsi="Arial" w:cs="Arial"/>
          <w:sz w:val="22"/>
          <w:szCs w:val="22"/>
          <w:lang w:val="en-US"/>
        </w:rPr>
        <w:t>. The placement</w:t>
      </w:r>
      <w:r w:rsidR="00247567" w:rsidRPr="0039207F">
        <w:rPr>
          <w:rFonts w:ascii="Arial" w:eastAsia="Calibri" w:hAnsi="Arial" w:cs="Arial"/>
          <w:sz w:val="22"/>
          <w:szCs w:val="22"/>
          <w:lang w:val="en-US"/>
        </w:rPr>
        <w:t xml:space="preserve"> is significant in explaining my worldview. </w:t>
      </w:r>
      <w:r w:rsidR="001101C3" w:rsidRPr="0039207F">
        <w:rPr>
          <w:rFonts w:ascii="Arial" w:eastAsia="Calibri" w:hAnsi="Arial" w:cs="Arial"/>
          <w:sz w:val="22"/>
          <w:szCs w:val="22"/>
          <w:lang w:val="en-US"/>
        </w:rPr>
        <w:t>Th</w:t>
      </w:r>
      <w:r w:rsidRPr="0039207F">
        <w:rPr>
          <w:rFonts w:ascii="Arial" w:eastAsia="Calibri" w:hAnsi="Arial" w:cs="Arial"/>
          <w:sz w:val="22"/>
          <w:szCs w:val="22"/>
          <w:lang w:val="en-US"/>
        </w:rPr>
        <w:t xml:space="preserve">e cross is visible </w:t>
      </w:r>
      <w:r w:rsidR="001101C3" w:rsidRPr="0039207F">
        <w:rPr>
          <w:rFonts w:ascii="Arial" w:eastAsia="Calibri" w:hAnsi="Arial" w:cs="Arial"/>
          <w:sz w:val="22"/>
          <w:szCs w:val="22"/>
          <w:lang w:val="en-US"/>
        </w:rPr>
        <w:t>to all</w:t>
      </w:r>
      <w:r w:rsidRPr="0039207F">
        <w:rPr>
          <w:rFonts w:ascii="Arial" w:eastAsia="Calibri" w:hAnsi="Arial" w:cs="Arial"/>
          <w:sz w:val="22"/>
          <w:szCs w:val="22"/>
          <w:lang w:val="en-US"/>
        </w:rPr>
        <w:t xml:space="preserve"> both inside and outside the chapel</w:t>
      </w:r>
      <w:r w:rsidR="00D50B52" w:rsidRPr="0039207F">
        <w:rPr>
          <w:rFonts w:ascii="Arial" w:eastAsia="Calibri" w:hAnsi="Arial" w:cs="Arial"/>
          <w:sz w:val="22"/>
          <w:szCs w:val="22"/>
          <w:lang w:val="en-US"/>
        </w:rPr>
        <w:t xml:space="preserve">. </w:t>
      </w:r>
      <w:r w:rsidRPr="0039207F">
        <w:rPr>
          <w:rFonts w:ascii="Arial" w:eastAsia="Calibri" w:hAnsi="Arial" w:cs="Arial"/>
          <w:sz w:val="22"/>
          <w:szCs w:val="22"/>
          <w:lang w:val="en-US"/>
        </w:rPr>
        <w:t xml:space="preserve">It </w:t>
      </w:r>
      <w:r w:rsidR="001101C3" w:rsidRPr="0039207F">
        <w:rPr>
          <w:rFonts w:ascii="Arial" w:eastAsia="Calibri" w:hAnsi="Arial" w:cs="Arial"/>
          <w:sz w:val="22"/>
          <w:szCs w:val="22"/>
          <w:lang w:val="en-US"/>
        </w:rPr>
        <w:t>tells of God’s existence</w:t>
      </w:r>
      <w:r w:rsidR="00D50B52" w:rsidRPr="0039207F">
        <w:rPr>
          <w:rFonts w:ascii="Arial" w:eastAsia="Calibri" w:hAnsi="Arial" w:cs="Arial"/>
          <w:sz w:val="22"/>
          <w:szCs w:val="22"/>
          <w:lang w:val="en-US"/>
        </w:rPr>
        <w:t xml:space="preserve">, and </w:t>
      </w:r>
      <w:r w:rsidR="001101C3" w:rsidRPr="0039207F">
        <w:rPr>
          <w:rFonts w:ascii="Arial" w:eastAsia="Calibri" w:hAnsi="Arial" w:cs="Arial"/>
          <w:sz w:val="22"/>
          <w:szCs w:val="22"/>
          <w:lang w:val="en-US"/>
        </w:rPr>
        <w:t>is a symbol of the death and resurrection of Christ in the world and for the world</w:t>
      </w:r>
      <w:r w:rsidR="00C82F5B" w:rsidRPr="0039207F">
        <w:rPr>
          <w:rFonts w:ascii="Arial" w:eastAsia="Calibri" w:hAnsi="Arial" w:cs="Arial"/>
          <w:sz w:val="22"/>
          <w:szCs w:val="22"/>
          <w:lang w:val="en-US"/>
        </w:rPr>
        <w:t xml:space="preserve">. It is not only used to interpret what happens </w:t>
      </w:r>
      <w:r w:rsidR="001101C3" w:rsidRPr="0039207F">
        <w:rPr>
          <w:rFonts w:ascii="Arial" w:eastAsia="Calibri" w:hAnsi="Arial" w:cs="Arial"/>
          <w:sz w:val="22"/>
          <w:szCs w:val="22"/>
          <w:lang w:val="en-US"/>
        </w:rPr>
        <w:t xml:space="preserve">within </w:t>
      </w:r>
      <w:r w:rsidR="00247567" w:rsidRPr="0039207F">
        <w:rPr>
          <w:rFonts w:ascii="Arial" w:eastAsia="Calibri" w:hAnsi="Arial" w:cs="Arial"/>
          <w:sz w:val="22"/>
          <w:szCs w:val="22"/>
          <w:lang w:val="en-US"/>
        </w:rPr>
        <w:t xml:space="preserve">the </w:t>
      </w:r>
      <w:r w:rsidR="001101C3" w:rsidRPr="0039207F">
        <w:rPr>
          <w:rFonts w:ascii="Arial" w:eastAsia="Calibri" w:hAnsi="Arial" w:cs="Arial"/>
          <w:sz w:val="22"/>
          <w:szCs w:val="22"/>
          <w:lang w:val="en-US"/>
        </w:rPr>
        <w:t xml:space="preserve">church walls. </w:t>
      </w:r>
      <w:r w:rsidR="00E54AD6" w:rsidRPr="0039207F">
        <w:rPr>
          <w:rFonts w:ascii="Arial" w:eastAsia="Calibri" w:hAnsi="Arial" w:cs="Arial"/>
          <w:sz w:val="22"/>
          <w:szCs w:val="22"/>
          <w:lang w:val="en-US"/>
        </w:rPr>
        <w:t xml:space="preserve">The love of God for the world, is present for the whole of creation and not just a denomination or parts of society. </w:t>
      </w:r>
      <w:r w:rsidR="001101C3" w:rsidRPr="0039207F">
        <w:rPr>
          <w:rFonts w:ascii="Arial" w:eastAsia="Calibri" w:hAnsi="Arial" w:cs="Arial"/>
          <w:sz w:val="22"/>
          <w:szCs w:val="22"/>
          <w:lang w:val="en-US"/>
        </w:rPr>
        <w:t xml:space="preserve">An example of this comes from my spiritual whakapapa where there were passions and concerns for people that I highlighted </w:t>
      </w:r>
      <w:r w:rsidR="004468B7" w:rsidRPr="0039207F">
        <w:rPr>
          <w:rFonts w:ascii="Arial" w:eastAsia="Calibri" w:hAnsi="Arial" w:cs="Arial"/>
          <w:sz w:val="22"/>
          <w:szCs w:val="22"/>
          <w:lang w:val="en-US"/>
        </w:rPr>
        <w:t xml:space="preserve">through news stories. </w:t>
      </w:r>
    </w:p>
    <w:p w14:paraId="31E7F385" w14:textId="77777777" w:rsidR="001101C3" w:rsidRPr="0039207F" w:rsidRDefault="001101C3" w:rsidP="001101C3">
      <w:pPr>
        <w:spacing w:line="360" w:lineRule="auto"/>
        <w:rPr>
          <w:rFonts w:ascii="Arial" w:eastAsia="Calibri" w:hAnsi="Arial" w:cs="Arial"/>
          <w:sz w:val="22"/>
          <w:szCs w:val="22"/>
          <w:lang w:val="en-US"/>
        </w:rPr>
      </w:pPr>
    </w:p>
    <w:p w14:paraId="2A75F2C2" w14:textId="1A666829" w:rsidR="001101C3" w:rsidRPr="0039207F" w:rsidRDefault="001101C3" w:rsidP="001101C3">
      <w:pPr>
        <w:spacing w:line="360" w:lineRule="auto"/>
        <w:rPr>
          <w:rFonts w:ascii="Arial" w:eastAsia="Calibri" w:hAnsi="Arial" w:cs="Arial"/>
          <w:sz w:val="22"/>
          <w:szCs w:val="22"/>
          <w:lang w:val="en-US"/>
        </w:rPr>
      </w:pPr>
      <w:r w:rsidRPr="0039207F">
        <w:rPr>
          <w:rFonts w:ascii="Arial" w:eastAsia="Calibri" w:hAnsi="Arial" w:cs="Arial"/>
          <w:sz w:val="22"/>
          <w:szCs w:val="22"/>
          <w:lang w:val="en-US"/>
        </w:rPr>
        <w:lastRenderedPageBreak/>
        <w:t xml:space="preserve">The cross and the resurrection are partial knowledge of </w:t>
      </w:r>
      <w:r w:rsidR="00E54AD6" w:rsidRPr="0039207F">
        <w:rPr>
          <w:rFonts w:ascii="Arial" w:eastAsia="Calibri" w:hAnsi="Arial" w:cs="Arial"/>
          <w:sz w:val="22"/>
          <w:szCs w:val="22"/>
          <w:lang w:val="en-US"/>
        </w:rPr>
        <w:t xml:space="preserve">God’s </w:t>
      </w:r>
      <w:r w:rsidRPr="0039207F">
        <w:rPr>
          <w:rFonts w:ascii="Arial" w:eastAsia="Calibri" w:hAnsi="Arial" w:cs="Arial"/>
          <w:sz w:val="22"/>
          <w:szCs w:val="22"/>
          <w:lang w:val="en-US"/>
        </w:rPr>
        <w:t>existence</w:t>
      </w:r>
      <w:r w:rsidR="008B5CE8" w:rsidRPr="0039207F">
        <w:rPr>
          <w:rFonts w:ascii="Arial" w:eastAsia="Calibri" w:hAnsi="Arial" w:cs="Arial"/>
          <w:sz w:val="22"/>
          <w:szCs w:val="22"/>
          <w:lang w:val="en-US"/>
        </w:rPr>
        <w:t xml:space="preserve">. I can do theology within and beyond </w:t>
      </w:r>
      <w:r w:rsidRPr="0039207F">
        <w:rPr>
          <w:rFonts w:ascii="Arial" w:eastAsia="Calibri" w:hAnsi="Arial" w:cs="Arial"/>
          <w:sz w:val="22"/>
          <w:szCs w:val="22"/>
          <w:lang w:val="en-US"/>
        </w:rPr>
        <w:t xml:space="preserve">the church </w:t>
      </w:r>
      <w:r w:rsidR="008B5CE8" w:rsidRPr="0039207F">
        <w:rPr>
          <w:rFonts w:ascii="Arial" w:eastAsia="Calibri" w:hAnsi="Arial" w:cs="Arial"/>
          <w:sz w:val="22"/>
          <w:szCs w:val="22"/>
          <w:lang w:val="en-US"/>
        </w:rPr>
        <w:t xml:space="preserve">based on that knowledge </w:t>
      </w:r>
      <w:r w:rsidRPr="0039207F">
        <w:rPr>
          <w:rFonts w:ascii="Arial" w:eastAsia="Calibri" w:hAnsi="Arial" w:cs="Arial"/>
          <w:sz w:val="22"/>
          <w:szCs w:val="22"/>
          <w:lang w:val="en-US"/>
        </w:rPr>
        <w:t xml:space="preserve">and know more of God through what </w:t>
      </w:r>
      <w:r w:rsidR="00082EAD">
        <w:rPr>
          <w:rFonts w:ascii="Arial" w:eastAsia="Calibri" w:hAnsi="Arial" w:cs="Arial"/>
          <w:sz w:val="22"/>
          <w:szCs w:val="22"/>
          <w:lang w:val="en-US"/>
        </w:rPr>
        <w:t xml:space="preserve">I experience. </w:t>
      </w:r>
      <w:r w:rsidRPr="0039207F">
        <w:rPr>
          <w:rFonts w:ascii="Arial" w:eastAsia="Calibri" w:hAnsi="Arial" w:cs="Arial"/>
          <w:sz w:val="22"/>
          <w:szCs w:val="22"/>
          <w:lang w:val="en-US"/>
        </w:rPr>
        <w:t xml:space="preserve">The cross, a finite object, </w:t>
      </w:r>
      <w:r w:rsidR="00241EB4" w:rsidRPr="0039207F">
        <w:rPr>
          <w:rFonts w:ascii="Arial" w:eastAsia="Calibri" w:hAnsi="Arial" w:cs="Arial"/>
          <w:sz w:val="22"/>
          <w:szCs w:val="22"/>
          <w:lang w:val="en-US"/>
        </w:rPr>
        <w:t xml:space="preserve">it </w:t>
      </w:r>
      <w:r w:rsidRPr="0039207F">
        <w:rPr>
          <w:rFonts w:ascii="Arial" w:eastAsia="Calibri" w:hAnsi="Arial" w:cs="Arial"/>
          <w:sz w:val="22"/>
          <w:szCs w:val="22"/>
          <w:lang w:val="en-US"/>
        </w:rPr>
        <w:t>tells of a belief that is beyond the finite nature of human beings.</w:t>
      </w:r>
    </w:p>
    <w:p w14:paraId="09EED439" w14:textId="77777777" w:rsidR="001101C3" w:rsidRPr="0039207F" w:rsidRDefault="001101C3" w:rsidP="001101C3">
      <w:pPr>
        <w:spacing w:line="360" w:lineRule="auto"/>
        <w:rPr>
          <w:rFonts w:ascii="Arial" w:eastAsia="Calibri" w:hAnsi="Arial" w:cs="Arial"/>
          <w:sz w:val="22"/>
          <w:szCs w:val="22"/>
          <w:lang w:val="en-US"/>
        </w:rPr>
      </w:pPr>
    </w:p>
    <w:p w14:paraId="2A5036B8" w14:textId="1EF7A9AA" w:rsidR="001101C3" w:rsidRPr="0039207F" w:rsidRDefault="001101C3" w:rsidP="001101C3">
      <w:pPr>
        <w:spacing w:line="360" w:lineRule="auto"/>
        <w:rPr>
          <w:rFonts w:ascii="Arial" w:eastAsia="Calibri" w:hAnsi="Arial" w:cs="Arial"/>
          <w:sz w:val="22"/>
          <w:szCs w:val="22"/>
          <w:lang w:val="en-US"/>
        </w:rPr>
      </w:pPr>
      <w:r w:rsidRPr="0039207F">
        <w:rPr>
          <w:rFonts w:ascii="Arial" w:eastAsia="Calibri" w:hAnsi="Arial" w:cs="Arial"/>
          <w:sz w:val="22"/>
          <w:szCs w:val="22"/>
          <w:lang w:val="en-US"/>
        </w:rPr>
        <w:t>Marcus Borg (2018)</w:t>
      </w:r>
      <w:r w:rsidR="00241EB4"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when talking about the encounter that two of the disciples have with Jesus on the Road to Emmaus</w:t>
      </w:r>
      <w:r w:rsidR="00241EB4"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says the power of the story is not whether it happened or not. Rather, the power is in the meaning and truth of the story: the risen Christ journeys with us whether we are aware or not</w:t>
      </w:r>
      <w:r w:rsidR="00BF6ABE">
        <w:rPr>
          <w:rFonts w:ascii="Arial" w:eastAsia="Calibri" w:hAnsi="Arial" w:cs="Arial"/>
          <w:sz w:val="22"/>
          <w:szCs w:val="22"/>
          <w:lang w:val="en-US"/>
        </w:rPr>
        <w:t xml:space="preserve">. There </w:t>
      </w:r>
      <w:r w:rsidRPr="0039207F">
        <w:rPr>
          <w:rFonts w:ascii="Arial" w:eastAsia="Calibri" w:hAnsi="Arial" w:cs="Arial"/>
          <w:sz w:val="22"/>
          <w:szCs w:val="22"/>
          <w:lang w:val="en-US"/>
        </w:rPr>
        <w:t>are moments of recognition that can happen again and again at any</w:t>
      </w:r>
      <w:r w:rsidR="00BA2E1A" w:rsidRPr="0039207F">
        <w:rPr>
          <w:rFonts w:ascii="Arial" w:eastAsia="Calibri" w:hAnsi="Arial" w:cs="Arial"/>
          <w:sz w:val="22"/>
          <w:szCs w:val="22"/>
          <w:lang w:val="en-US"/>
        </w:rPr>
        <w:t xml:space="preserve"> </w:t>
      </w:r>
      <w:r w:rsidRPr="0039207F">
        <w:rPr>
          <w:rFonts w:ascii="Arial" w:eastAsia="Calibri" w:hAnsi="Arial" w:cs="Arial"/>
          <w:sz w:val="22"/>
          <w:szCs w:val="22"/>
          <w:lang w:val="en-US"/>
        </w:rPr>
        <w:t>time or place. In my worldview the cross and resurrection</w:t>
      </w:r>
      <w:r w:rsidR="00E54AD6"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a factual and historical event</w:t>
      </w:r>
      <w:r w:rsidR="00E54AD6"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is there to be known anytime and anywhere through an encounter with the risen Christ. There is a link between what is known and how that reality is </w:t>
      </w:r>
      <w:r w:rsidR="00C82F5B" w:rsidRPr="0039207F">
        <w:rPr>
          <w:rFonts w:ascii="Arial" w:eastAsia="Calibri" w:hAnsi="Arial" w:cs="Arial"/>
          <w:sz w:val="22"/>
          <w:szCs w:val="22"/>
          <w:lang w:val="en-US"/>
        </w:rPr>
        <w:t>known.</w:t>
      </w:r>
      <w:r w:rsidR="007B4DDF" w:rsidRPr="0039207F">
        <w:rPr>
          <w:rFonts w:ascii="Arial" w:eastAsia="Calibri" w:hAnsi="Arial" w:cs="Arial"/>
          <w:sz w:val="22"/>
          <w:szCs w:val="22"/>
          <w:lang w:val="en-US"/>
        </w:rPr>
        <w:t xml:space="preserve"> </w:t>
      </w:r>
    </w:p>
    <w:p w14:paraId="62500A88" w14:textId="77777777" w:rsidR="001101C3" w:rsidRPr="0039207F" w:rsidRDefault="001101C3" w:rsidP="001101C3">
      <w:pPr>
        <w:spacing w:line="360" w:lineRule="auto"/>
        <w:rPr>
          <w:rFonts w:ascii="Arial" w:eastAsia="Calibri" w:hAnsi="Arial" w:cs="Arial"/>
          <w:sz w:val="22"/>
          <w:szCs w:val="22"/>
          <w:lang w:val="en-US"/>
        </w:rPr>
      </w:pPr>
    </w:p>
    <w:p w14:paraId="33B0ED81" w14:textId="3B25F874" w:rsidR="001101C3" w:rsidRPr="0039207F" w:rsidRDefault="001101C3" w:rsidP="001101C3">
      <w:pPr>
        <w:spacing w:line="360" w:lineRule="auto"/>
        <w:rPr>
          <w:rFonts w:ascii="Arial" w:eastAsia="Calibri" w:hAnsi="Arial" w:cs="Arial"/>
          <w:sz w:val="22"/>
          <w:szCs w:val="22"/>
          <w:lang w:val="en-US"/>
        </w:rPr>
      </w:pPr>
      <w:r w:rsidRPr="0039207F">
        <w:rPr>
          <w:rFonts w:ascii="Arial" w:eastAsia="Calibri" w:hAnsi="Arial" w:cs="Arial"/>
          <w:sz w:val="22"/>
          <w:szCs w:val="22"/>
          <w:lang w:val="en-US"/>
        </w:rPr>
        <w:t xml:space="preserve">An implication of my worldview is </w:t>
      </w:r>
      <w:r w:rsidR="00C82F5B" w:rsidRPr="0039207F">
        <w:rPr>
          <w:rFonts w:ascii="Arial" w:eastAsia="Calibri" w:hAnsi="Arial" w:cs="Arial"/>
          <w:sz w:val="22"/>
          <w:szCs w:val="22"/>
          <w:lang w:val="en-US"/>
        </w:rPr>
        <w:t xml:space="preserve">that </w:t>
      </w:r>
      <w:r w:rsidRPr="0039207F">
        <w:rPr>
          <w:rFonts w:ascii="Arial" w:eastAsia="Calibri" w:hAnsi="Arial" w:cs="Arial"/>
          <w:sz w:val="22"/>
          <w:szCs w:val="22"/>
          <w:lang w:val="en-US"/>
        </w:rPr>
        <w:t>the cross and resurrection are part of the public square. Richard Harries (2012, p.204)</w:t>
      </w:r>
      <w:r w:rsidR="00241EB4"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a </w:t>
      </w:r>
      <w:r w:rsidR="00BA2E1A" w:rsidRPr="0039207F">
        <w:rPr>
          <w:rFonts w:ascii="Arial" w:eastAsia="Calibri" w:hAnsi="Arial" w:cs="Arial"/>
          <w:sz w:val="22"/>
          <w:szCs w:val="22"/>
          <w:lang w:val="en-US"/>
        </w:rPr>
        <w:t xml:space="preserve">retired </w:t>
      </w:r>
      <w:r w:rsidRPr="0039207F">
        <w:rPr>
          <w:rFonts w:ascii="Arial" w:eastAsia="Calibri" w:hAnsi="Arial" w:cs="Arial"/>
          <w:sz w:val="22"/>
          <w:szCs w:val="22"/>
          <w:lang w:val="en-US"/>
        </w:rPr>
        <w:t xml:space="preserve">Church of England bishop </w:t>
      </w:r>
      <w:r w:rsidR="00082EAD">
        <w:rPr>
          <w:rFonts w:ascii="Arial" w:eastAsia="Calibri" w:hAnsi="Arial" w:cs="Arial"/>
          <w:sz w:val="22"/>
          <w:szCs w:val="22"/>
          <w:lang w:val="en-US"/>
        </w:rPr>
        <w:t>says</w:t>
      </w:r>
      <w:r w:rsidRPr="0039207F">
        <w:rPr>
          <w:rFonts w:ascii="Arial" w:eastAsia="Calibri" w:hAnsi="Arial" w:cs="Arial"/>
          <w:sz w:val="22"/>
          <w:szCs w:val="22"/>
          <w:lang w:val="en-US"/>
        </w:rPr>
        <w:t xml:space="preserve"> the whole news environment is of concern to Christian theology: ‘Because it is part of the world which God creates and redeems’. Faith is then part of the public square. Michael Wilson (1998, p.54) describes it this way: ‘There is the activity of </w:t>
      </w:r>
      <w:r w:rsidRPr="0039207F">
        <w:rPr>
          <w:rFonts w:ascii="Arial" w:eastAsia="Calibri" w:hAnsi="Arial" w:cs="Arial"/>
          <w:i/>
          <w:sz w:val="22"/>
          <w:szCs w:val="22"/>
          <w:lang w:val="en-US"/>
        </w:rPr>
        <w:t>theologizing life</w:t>
      </w:r>
      <w:r w:rsidRPr="0039207F">
        <w:rPr>
          <w:rFonts w:ascii="Arial" w:eastAsia="Calibri" w:hAnsi="Arial" w:cs="Arial"/>
          <w:sz w:val="22"/>
          <w:szCs w:val="22"/>
          <w:lang w:val="en-US"/>
        </w:rPr>
        <w:t xml:space="preserve"> in the light of our trust in God’. My worldview means this ‘theologizing’, just like the cross outside the chapel, is public in nature as part of God’s creation and not contained within church walls (italics in the original). </w:t>
      </w:r>
    </w:p>
    <w:p w14:paraId="25944F7F" w14:textId="3A477B91" w:rsidR="001101C3" w:rsidRPr="0039207F" w:rsidRDefault="001101C3" w:rsidP="001101C3">
      <w:pPr>
        <w:spacing w:line="360" w:lineRule="auto"/>
        <w:rPr>
          <w:rFonts w:ascii="Arial" w:eastAsia="Calibri" w:hAnsi="Arial" w:cs="Arial"/>
          <w:sz w:val="22"/>
          <w:szCs w:val="22"/>
          <w:lang w:val="en-US"/>
        </w:rPr>
      </w:pPr>
    </w:p>
    <w:p w14:paraId="61D45C75" w14:textId="6D534FD2" w:rsidR="009A1FA7" w:rsidRPr="0039207F" w:rsidRDefault="009A1FA7" w:rsidP="009A1FA7">
      <w:pPr>
        <w:spacing w:line="360" w:lineRule="auto"/>
        <w:rPr>
          <w:rFonts w:ascii="Arial" w:eastAsia="Calibri" w:hAnsi="Arial" w:cs="Arial"/>
          <w:sz w:val="22"/>
          <w:szCs w:val="22"/>
          <w:lang w:val="en-US"/>
        </w:rPr>
      </w:pPr>
      <w:r w:rsidRPr="0039207F">
        <w:rPr>
          <w:rFonts w:ascii="Arial" w:eastAsia="Calibri" w:hAnsi="Arial" w:cs="Arial"/>
          <w:sz w:val="22"/>
          <w:szCs w:val="22"/>
          <w:lang w:val="en-US"/>
        </w:rPr>
        <w:t xml:space="preserve">The doors and the walls of the </w:t>
      </w:r>
      <w:r w:rsidR="00241EB4" w:rsidRPr="0039207F">
        <w:rPr>
          <w:rFonts w:ascii="Arial" w:eastAsia="Calibri" w:hAnsi="Arial" w:cs="Arial"/>
          <w:sz w:val="22"/>
          <w:szCs w:val="22"/>
          <w:lang w:val="en-US"/>
        </w:rPr>
        <w:t>c</w:t>
      </w:r>
      <w:r w:rsidRPr="0039207F">
        <w:rPr>
          <w:rFonts w:ascii="Arial" w:eastAsia="Calibri" w:hAnsi="Arial" w:cs="Arial"/>
          <w:sz w:val="22"/>
          <w:szCs w:val="22"/>
          <w:lang w:val="en-US"/>
        </w:rPr>
        <w:t xml:space="preserve">athedral are both literal and metaphorical; they are a useful illustration to </w:t>
      </w:r>
      <w:r w:rsidR="00BA2E1A" w:rsidRPr="0039207F">
        <w:rPr>
          <w:rFonts w:ascii="Arial" w:eastAsia="Calibri" w:hAnsi="Arial" w:cs="Arial"/>
          <w:sz w:val="22"/>
          <w:szCs w:val="22"/>
          <w:lang w:val="en-US"/>
        </w:rPr>
        <w:t>consider borders that can contain faith-based discourse or encourage engagement with society.</w:t>
      </w:r>
      <w:r w:rsidRPr="0039207F">
        <w:rPr>
          <w:rFonts w:ascii="Arial" w:eastAsia="Calibri" w:hAnsi="Arial" w:cs="Arial"/>
          <w:sz w:val="22"/>
          <w:szCs w:val="22"/>
          <w:lang w:val="en-US"/>
        </w:rPr>
        <w:t xml:space="preserve"> My spiritual whakapapa did not have walls that </w:t>
      </w:r>
      <w:r w:rsidR="00AB53E4">
        <w:rPr>
          <w:rFonts w:ascii="Arial" w:eastAsia="Calibri" w:hAnsi="Arial" w:cs="Arial"/>
          <w:sz w:val="22"/>
          <w:szCs w:val="22"/>
          <w:lang w:val="en-US"/>
        </w:rPr>
        <w:t xml:space="preserve">prevented and contained </w:t>
      </w:r>
      <w:r w:rsidRPr="0039207F">
        <w:rPr>
          <w:rFonts w:ascii="Arial" w:eastAsia="Calibri" w:hAnsi="Arial" w:cs="Arial"/>
          <w:sz w:val="22"/>
          <w:szCs w:val="22"/>
          <w:lang w:val="en-US"/>
        </w:rPr>
        <w:t>the recognition of God. God was tangible and known in my understanding and interpretations within and beyond the church walls. My approach was challenged when my practice was largely dealing with faith-based discourse contained within the church walls. What was visible to me</w:t>
      </w:r>
      <w:r w:rsidR="00241EB4"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w:t>
      </w:r>
      <w:r w:rsidR="00082EAD">
        <w:rPr>
          <w:rFonts w:ascii="Arial" w:eastAsia="Calibri" w:hAnsi="Arial" w:cs="Arial"/>
          <w:sz w:val="22"/>
          <w:szCs w:val="22"/>
          <w:lang w:val="en-US"/>
        </w:rPr>
        <w:t xml:space="preserve">through </w:t>
      </w:r>
      <w:r w:rsidRPr="0039207F">
        <w:rPr>
          <w:rFonts w:ascii="Arial" w:eastAsia="Calibri" w:hAnsi="Arial" w:cs="Arial"/>
          <w:sz w:val="22"/>
          <w:szCs w:val="22"/>
          <w:lang w:val="en-US"/>
        </w:rPr>
        <w:t>deeply held experiences and interpretations</w:t>
      </w:r>
      <w:r w:rsidR="00241EB4"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was being largely deemed invisible in my practice as a church communications advisor.</w:t>
      </w:r>
      <w:r w:rsidR="007B4DDF" w:rsidRPr="0039207F">
        <w:rPr>
          <w:rFonts w:ascii="Arial" w:eastAsia="Calibri" w:hAnsi="Arial" w:cs="Arial"/>
          <w:sz w:val="22"/>
          <w:szCs w:val="22"/>
          <w:lang w:val="en-US"/>
        </w:rPr>
        <w:t xml:space="preserve"> </w:t>
      </w:r>
    </w:p>
    <w:p w14:paraId="4CC52C4B" w14:textId="77777777" w:rsidR="001101C3" w:rsidRPr="0039207F" w:rsidRDefault="001101C3" w:rsidP="0079144B">
      <w:pPr>
        <w:spacing w:line="360" w:lineRule="auto"/>
        <w:rPr>
          <w:rFonts w:ascii="Arial" w:eastAsia="Calibri" w:hAnsi="Arial" w:cs="Arial"/>
          <w:sz w:val="22"/>
          <w:szCs w:val="22"/>
        </w:rPr>
      </w:pPr>
    </w:p>
    <w:p w14:paraId="33762B4A" w14:textId="36CAD4DB" w:rsidR="0079144B" w:rsidRPr="0039207F" w:rsidRDefault="00605C5C" w:rsidP="009E2A5A">
      <w:pPr>
        <w:pStyle w:val="Heading2"/>
        <w:rPr>
          <w:rFonts w:eastAsia="Calibri"/>
        </w:rPr>
      </w:pPr>
      <w:r w:rsidRPr="0039207F">
        <w:rPr>
          <w:rFonts w:eastAsia="Calibri"/>
        </w:rPr>
        <w:t xml:space="preserve">2.3 </w:t>
      </w:r>
      <w:r w:rsidR="0079144B" w:rsidRPr="0039207F">
        <w:rPr>
          <w:rFonts w:eastAsia="Calibri"/>
        </w:rPr>
        <w:t xml:space="preserve">A </w:t>
      </w:r>
      <w:r w:rsidR="00280049">
        <w:rPr>
          <w:rFonts w:eastAsia="Calibri"/>
        </w:rPr>
        <w:t>Q</w:t>
      </w:r>
      <w:r w:rsidR="0079144B" w:rsidRPr="0039207F">
        <w:rPr>
          <w:rFonts w:eastAsia="Calibri"/>
        </w:rPr>
        <w:t xml:space="preserve">uestion for </w:t>
      </w:r>
      <w:r w:rsidR="00280049">
        <w:rPr>
          <w:rFonts w:eastAsia="Calibri"/>
        </w:rPr>
        <w:t>P</w:t>
      </w:r>
      <w:r w:rsidR="0079144B" w:rsidRPr="0039207F">
        <w:rPr>
          <w:rFonts w:eastAsia="Calibri"/>
        </w:rPr>
        <w:t xml:space="preserve">ractical </w:t>
      </w:r>
      <w:r w:rsidR="00280049">
        <w:rPr>
          <w:rFonts w:eastAsia="Calibri"/>
        </w:rPr>
        <w:t>T</w:t>
      </w:r>
      <w:r w:rsidR="0079144B" w:rsidRPr="0039207F">
        <w:rPr>
          <w:rFonts w:eastAsia="Calibri"/>
        </w:rPr>
        <w:t>heology</w:t>
      </w:r>
    </w:p>
    <w:p w14:paraId="57678F6C" w14:textId="7FC06410"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This thesis is for a doctorate in practical theology. It is important to consider why the research question </w:t>
      </w:r>
      <w:r w:rsidR="00123B77" w:rsidRPr="0039207F">
        <w:rPr>
          <w:rFonts w:ascii="Arial" w:eastAsia="Calibri" w:hAnsi="Arial" w:cs="Arial"/>
          <w:sz w:val="22"/>
          <w:szCs w:val="22"/>
        </w:rPr>
        <w:t xml:space="preserve">- </w:t>
      </w:r>
      <w:r w:rsidRPr="0039207F">
        <w:rPr>
          <w:rFonts w:ascii="Arial" w:eastAsia="Calibri" w:hAnsi="Arial" w:cs="Arial"/>
          <w:sz w:val="22"/>
          <w:szCs w:val="22"/>
          <w:lang w:val="en-US"/>
        </w:rPr>
        <w:t>how a contemporary understanding of the public square can enable good practice in the work of a church communications advisor</w:t>
      </w:r>
      <w:r w:rsidR="00241EB4" w:rsidRPr="0039207F">
        <w:rPr>
          <w:rFonts w:ascii="Arial" w:eastAsia="Calibri" w:hAnsi="Arial" w:cs="Arial"/>
          <w:sz w:val="22"/>
          <w:szCs w:val="22"/>
          <w:lang w:val="en-US"/>
        </w:rPr>
        <w:t xml:space="preserve"> -</w:t>
      </w:r>
      <w:r w:rsidR="00123B77" w:rsidRPr="0039207F">
        <w:rPr>
          <w:rFonts w:ascii="Arial" w:eastAsia="Calibri" w:hAnsi="Arial" w:cs="Arial"/>
          <w:sz w:val="22"/>
          <w:szCs w:val="22"/>
          <w:lang w:val="en-US"/>
        </w:rPr>
        <w:t xml:space="preserve"> is a question for practical theology. </w:t>
      </w:r>
      <w:r w:rsidRPr="0039207F">
        <w:rPr>
          <w:rFonts w:ascii="Arial" w:eastAsia="Calibri" w:hAnsi="Arial" w:cs="Arial"/>
          <w:sz w:val="22"/>
          <w:szCs w:val="22"/>
        </w:rPr>
        <w:t>I use the following definition of practical theology</w:t>
      </w:r>
      <w:r w:rsidR="009F3C23" w:rsidRPr="0039207F">
        <w:rPr>
          <w:rFonts w:ascii="Arial" w:eastAsia="Calibri" w:hAnsi="Arial" w:cs="Arial"/>
          <w:sz w:val="22"/>
          <w:szCs w:val="22"/>
        </w:rPr>
        <w:t>.</w:t>
      </w:r>
      <w:r w:rsidRPr="0039207F">
        <w:rPr>
          <w:rFonts w:ascii="Arial" w:eastAsia="Calibri" w:hAnsi="Arial" w:cs="Arial"/>
          <w:sz w:val="22"/>
          <w:szCs w:val="22"/>
        </w:rPr>
        <w:t xml:space="preserve"> </w:t>
      </w:r>
    </w:p>
    <w:p w14:paraId="3AF5FE66" w14:textId="77777777" w:rsidR="0079144B" w:rsidRPr="0039207F" w:rsidRDefault="0079144B" w:rsidP="0079144B">
      <w:pPr>
        <w:spacing w:line="360" w:lineRule="auto"/>
        <w:rPr>
          <w:rFonts w:ascii="Arial" w:eastAsia="Calibri" w:hAnsi="Arial" w:cs="Arial"/>
          <w:sz w:val="22"/>
          <w:szCs w:val="22"/>
        </w:rPr>
      </w:pPr>
    </w:p>
    <w:p w14:paraId="71BA5AFD" w14:textId="77777777" w:rsidR="009F3C23" w:rsidRPr="0039207F" w:rsidRDefault="0079144B" w:rsidP="0079144B">
      <w:pPr>
        <w:spacing w:line="360" w:lineRule="auto"/>
        <w:ind w:left="720"/>
        <w:rPr>
          <w:rFonts w:ascii="Arial" w:eastAsia="Calibri" w:hAnsi="Arial" w:cs="Arial"/>
          <w:sz w:val="22"/>
          <w:szCs w:val="22"/>
        </w:rPr>
      </w:pPr>
      <w:r w:rsidRPr="0039207F">
        <w:rPr>
          <w:rFonts w:ascii="Arial" w:eastAsia="Calibri" w:hAnsi="Arial" w:cs="Arial"/>
          <w:sz w:val="22"/>
          <w:szCs w:val="22"/>
        </w:rPr>
        <w:lastRenderedPageBreak/>
        <w:t>Practical theology is a place where religious belief, tradition, and practice meets contemporary experiences, questions, and actions and conducts a dialogue that is mutually enriching, intellectually critical, and practically transforming</w:t>
      </w:r>
      <w:r w:rsidR="009F3C23" w:rsidRPr="0039207F">
        <w:rPr>
          <w:rFonts w:ascii="Arial" w:eastAsia="Calibri" w:hAnsi="Arial" w:cs="Arial"/>
          <w:sz w:val="22"/>
          <w:szCs w:val="22"/>
        </w:rPr>
        <w:t>.</w:t>
      </w:r>
      <w:r w:rsidRPr="0039207F">
        <w:rPr>
          <w:rFonts w:ascii="Arial" w:eastAsia="Calibri" w:hAnsi="Arial" w:cs="Arial"/>
          <w:sz w:val="22"/>
          <w:szCs w:val="22"/>
        </w:rPr>
        <w:t xml:space="preserve"> </w:t>
      </w:r>
    </w:p>
    <w:p w14:paraId="0A2D5292" w14:textId="2E7AC84E" w:rsidR="0079144B" w:rsidRPr="0039207F" w:rsidRDefault="0079144B" w:rsidP="0079144B">
      <w:pPr>
        <w:spacing w:line="360" w:lineRule="auto"/>
        <w:ind w:left="720"/>
        <w:rPr>
          <w:rFonts w:ascii="Arial" w:eastAsia="Calibri" w:hAnsi="Arial" w:cs="Arial"/>
          <w:sz w:val="22"/>
          <w:szCs w:val="22"/>
        </w:rPr>
      </w:pPr>
      <w:r w:rsidRPr="0039207F">
        <w:rPr>
          <w:rFonts w:ascii="Arial" w:eastAsia="Calibri" w:hAnsi="Arial" w:cs="Arial"/>
          <w:sz w:val="22"/>
          <w:szCs w:val="22"/>
        </w:rPr>
        <w:t>Woodward and Pattison, 2000, p.7</w:t>
      </w:r>
    </w:p>
    <w:p w14:paraId="07C55168" w14:textId="77777777" w:rsidR="0079144B" w:rsidRPr="0039207F" w:rsidRDefault="0079144B" w:rsidP="0079144B">
      <w:pPr>
        <w:spacing w:line="360" w:lineRule="auto"/>
        <w:rPr>
          <w:rFonts w:ascii="Arial" w:eastAsia="Calibri" w:hAnsi="Arial" w:cs="Arial"/>
          <w:sz w:val="22"/>
          <w:szCs w:val="22"/>
        </w:rPr>
      </w:pPr>
    </w:p>
    <w:p w14:paraId="37D0B642" w14:textId="4472212C"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Woodward and Pattison’s description highlights that practical theology is about</w:t>
      </w:r>
      <w:r w:rsidR="007B4DDF" w:rsidRPr="0039207F">
        <w:rPr>
          <w:rFonts w:ascii="Arial" w:eastAsia="Calibri" w:hAnsi="Arial" w:cs="Arial"/>
          <w:sz w:val="22"/>
          <w:szCs w:val="22"/>
        </w:rPr>
        <w:t xml:space="preserve"> </w:t>
      </w:r>
      <w:r w:rsidRPr="0039207F">
        <w:rPr>
          <w:rFonts w:ascii="Arial" w:eastAsia="Calibri" w:hAnsi="Arial" w:cs="Arial"/>
          <w:sz w:val="22"/>
          <w:szCs w:val="22"/>
        </w:rPr>
        <w:t xml:space="preserve">mutual dialogue between the </w:t>
      </w:r>
      <w:r w:rsidR="009F3C23" w:rsidRPr="0039207F">
        <w:rPr>
          <w:rFonts w:ascii="Arial" w:eastAsia="Calibri" w:hAnsi="Arial" w:cs="Arial"/>
          <w:sz w:val="22"/>
          <w:szCs w:val="22"/>
        </w:rPr>
        <w:t>C</w:t>
      </w:r>
      <w:r w:rsidRPr="0039207F">
        <w:rPr>
          <w:rFonts w:ascii="Arial" w:eastAsia="Calibri" w:hAnsi="Arial" w:cs="Arial"/>
          <w:sz w:val="22"/>
          <w:szCs w:val="22"/>
        </w:rPr>
        <w:t xml:space="preserve">hurch and the contemporary experience </w:t>
      </w:r>
      <w:r w:rsidR="008E0449" w:rsidRPr="0039207F">
        <w:rPr>
          <w:rFonts w:ascii="Arial" w:eastAsia="Calibri" w:hAnsi="Arial" w:cs="Arial"/>
          <w:sz w:val="22"/>
          <w:szCs w:val="22"/>
        </w:rPr>
        <w:t>which</w:t>
      </w:r>
      <w:r w:rsidRPr="0039207F">
        <w:rPr>
          <w:rFonts w:ascii="Arial" w:eastAsia="Calibri" w:hAnsi="Arial" w:cs="Arial"/>
          <w:sz w:val="22"/>
          <w:szCs w:val="22"/>
        </w:rPr>
        <w:t xml:space="preserve"> can transform practice. </w:t>
      </w:r>
      <w:r w:rsidR="00BA2E1A" w:rsidRPr="0039207F">
        <w:rPr>
          <w:rFonts w:ascii="Arial" w:eastAsia="Calibri" w:hAnsi="Arial" w:cs="Arial"/>
          <w:sz w:val="22"/>
          <w:szCs w:val="22"/>
        </w:rPr>
        <w:t xml:space="preserve">A </w:t>
      </w:r>
      <w:r w:rsidRPr="0039207F">
        <w:rPr>
          <w:rFonts w:ascii="Arial" w:eastAsia="Calibri" w:hAnsi="Arial" w:cs="Arial"/>
          <w:sz w:val="22"/>
          <w:szCs w:val="22"/>
        </w:rPr>
        <w:t xml:space="preserve">definition from Swinton and Mowat </w:t>
      </w:r>
      <w:r w:rsidR="002D08EE" w:rsidRPr="0039207F">
        <w:rPr>
          <w:rFonts w:ascii="Arial" w:eastAsia="Calibri" w:hAnsi="Arial" w:cs="Arial"/>
          <w:sz w:val="22"/>
          <w:szCs w:val="22"/>
        </w:rPr>
        <w:t>i</w:t>
      </w:r>
      <w:r w:rsidR="00123B77" w:rsidRPr="0039207F">
        <w:rPr>
          <w:rFonts w:ascii="Arial" w:eastAsia="Calibri" w:hAnsi="Arial" w:cs="Arial"/>
          <w:sz w:val="22"/>
          <w:szCs w:val="22"/>
        </w:rPr>
        <w:t xml:space="preserve">s </w:t>
      </w:r>
      <w:r w:rsidRPr="0039207F">
        <w:rPr>
          <w:rFonts w:ascii="Arial" w:eastAsia="Calibri" w:hAnsi="Arial" w:cs="Arial"/>
          <w:sz w:val="22"/>
          <w:szCs w:val="22"/>
        </w:rPr>
        <w:t>also focus</w:t>
      </w:r>
      <w:r w:rsidR="00123B77" w:rsidRPr="0039207F">
        <w:rPr>
          <w:rFonts w:ascii="Arial" w:eastAsia="Calibri" w:hAnsi="Arial" w:cs="Arial"/>
          <w:sz w:val="22"/>
          <w:szCs w:val="22"/>
        </w:rPr>
        <w:t>ed</w:t>
      </w:r>
      <w:r w:rsidRPr="0039207F">
        <w:rPr>
          <w:rFonts w:ascii="Arial" w:eastAsia="Calibri" w:hAnsi="Arial" w:cs="Arial"/>
          <w:sz w:val="22"/>
          <w:szCs w:val="22"/>
        </w:rPr>
        <w:t xml:space="preserve"> on mutual action and transformation of practices</w:t>
      </w:r>
      <w:r w:rsidR="00123B77" w:rsidRPr="0039207F">
        <w:rPr>
          <w:rFonts w:ascii="Arial" w:eastAsia="Calibri" w:hAnsi="Arial" w:cs="Arial"/>
          <w:sz w:val="22"/>
          <w:szCs w:val="22"/>
        </w:rPr>
        <w:t xml:space="preserve"> but adds the recognition of the need for redemption. The practices of the </w:t>
      </w:r>
      <w:r w:rsidR="009F3C23" w:rsidRPr="0039207F">
        <w:rPr>
          <w:rFonts w:ascii="Arial" w:eastAsia="Calibri" w:hAnsi="Arial" w:cs="Arial"/>
          <w:sz w:val="22"/>
          <w:szCs w:val="22"/>
        </w:rPr>
        <w:t>C</w:t>
      </w:r>
      <w:r w:rsidR="00123B77" w:rsidRPr="0039207F">
        <w:rPr>
          <w:rFonts w:ascii="Arial" w:eastAsia="Calibri" w:hAnsi="Arial" w:cs="Arial"/>
          <w:sz w:val="22"/>
          <w:szCs w:val="22"/>
        </w:rPr>
        <w:t xml:space="preserve">hurch and the world are </w:t>
      </w:r>
      <w:r w:rsidR="00E54AD6" w:rsidRPr="0039207F">
        <w:rPr>
          <w:rFonts w:ascii="Arial" w:eastAsia="Calibri" w:hAnsi="Arial" w:cs="Arial"/>
          <w:sz w:val="22"/>
          <w:szCs w:val="22"/>
        </w:rPr>
        <w:t xml:space="preserve">both part of </w:t>
      </w:r>
      <w:r w:rsidR="00123B77" w:rsidRPr="0039207F">
        <w:rPr>
          <w:rFonts w:ascii="Arial" w:eastAsia="Calibri" w:hAnsi="Arial" w:cs="Arial"/>
          <w:sz w:val="22"/>
          <w:szCs w:val="22"/>
        </w:rPr>
        <w:t xml:space="preserve">God’s creation but only the </w:t>
      </w:r>
      <w:r w:rsidR="009F3C23" w:rsidRPr="0039207F">
        <w:rPr>
          <w:rFonts w:ascii="Arial" w:eastAsia="Calibri" w:hAnsi="Arial" w:cs="Arial"/>
          <w:sz w:val="22"/>
          <w:szCs w:val="22"/>
        </w:rPr>
        <w:t>C</w:t>
      </w:r>
      <w:r w:rsidR="00123B77" w:rsidRPr="0039207F">
        <w:rPr>
          <w:rFonts w:ascii="Arial" w:eastAsia="Calibri" w:hAnsi="Arial" w:cs="Arial"/>
          <w:sz w:val="22"/>
          <w:szCs w:val="22"/>
        </w:rPr>
        <w:t>hurch sees the revelation of God in Jesus that it is required to make known through its presence in the world</w:t>
      </w:r>
      <w:r w:rsidR="009F3C23" w:rsidRPr="0039207F">
        <w:rPr>
          <w:rFonts w:ascii="Arial" w:eastAsia="Calibri" w:hAnsi="Arial" w:cs="Arial"/>
          <w:sz w:val="22"/>
          <w:szCs w:val="22"/>
        </w:rPr>
        <w:t>.</w:t>
      </w:r>
      <w:r w:rsidR="00123B77" w:rsidRPr="0039207F">
        <w:rPr>
          <w:rFonts w:ascii="Arial" w:eastAsia="Calibri" w:hAnsi="Arial" w:cs="Arial"/>
          <w:sz w:val="22"/>
          <w:szCs w:val="22"/>
        </w:rPr>
        <w:t xml:space="preserve"> </w:t>
      </w:r>
    </w:p>
    <w:p w14:paraId="5CECD3A6" w14:textId="77777777" w:rsidR="0079144B" w:rsidRPr="0039207F" w:rsidRDefault="0079144B" w:rsidP="0079144B">
      <w:pPr>
        <w:spacing w:line="360" w:lineRule="auto"/>
        <w:rPr>
          <w:rFonts w:ascii="Arial" w:eastAsia="Calibri" w:hAnsi="Arial" w:cs="Arial"/>
          <w:sz w:val="22"/>
          <w:szCs w:val="22"/>
        </w:rPr>
      </w:pPr>
    </w:p>
    <w:p w14:paraId="048060B3" w14:textId="3F5D778E" w:rsidR="0079144B" w:rsidRPr="0039207F" w:rsidRDefault="0079144B" w:rsidP="0079144B">
      <w:pPr>
        <w:spacing w:line="360" w:lineRule="auto"/>
        <w:ind w:left="720"/>
        <w:rPr>
          <w:rFonts w:ascii="Arial" w:eastAsia="Calibri" w:hAnsi="Arial" w:cs="Arial"/>
          <w:sz w:val="22"/>
          <w:szCs w:val="22"/>
        </w:rPr>
      </w:pPr>
      <w:r w:rsidRPr="0039207F">
        <w:rPr>
          <w:rFonts w:ascii="Arial" w:eastAsia="Calibri" w:hAnsi="Arial" w:cs="Arial"/>
          <w:sz w:val="22"/>
          <w:szCs w:val="22"/>
        </w:rPr>
        <w:t>Practical theology is critical, theological reflection on the practices of the Church as they interact with the practices of the world, with a view to ensuring and enabling faithful participation in God’s redemptive practices in, to and for the world.</w:t>
      </w:r>
      <w:r w:rsidR="002D08EE" w:rsidRPr="0039207F">
        <w:rPr>
          <w:rFonts w:ascii="Arial" w:eastAsia="Calibri" w:hAnsi="Arial" w:cs="Arial"/>
          <w:sz w:val="22"/>
          <w:szCs w:val="22"/>
        </w:rPr>
        <w:t xml:space="preserve"> </w:t>
      </w:r>
      <w:r w:rsidR="002D08EE" w:rsidRPr="0039207F">
        <w:rPr>
          <w:rFonts w:ascii="Arial" w:eastAsia="Calibri" w:hAnsi="Arial" w:cs="Arial"/>
          <w:sz w:val="22"/>
          <w:szCs w:val="22"/>
        </w:rPr>
        <w:br/>
        <w:t xml:space="preserve">Swinton and Mowat, 2016, p.7 </w:t>
      </w:r>
    </w:p>
    <w:p w14:paraId="4C0A5AE4" w14:textId="77777777" w:rsidR="0079144B" w:rsidRPr="0039207F" w:rsidRDefault="0079144B" w:rsidP="0079144B">
      <w:pPr>
        <w:spacing w:line="360" w:lineRule="auto"/>
        <w:rPr>
          <w:rFonts w:ascii="Arial" w:eastAsia="Calibri" w:hAnsi="Arial" w:cs="Arial"/>
          <w:sz w:val="22"/>
          <w:szCs w:val="22"/>
        </w:rPr>
      </w:pPr>
    </w:p>
    <w:p w14:paraId="08AB259A" w14:textId="302A17F0" w:rsidR="006B1A89" w:rsidRPr="0039207F" w:rsidRDefault="00123B77" w:rsidP="0079144B">
      <w:pPr>
        <w:spacing w:line="360" w:lineRule="auto"/>
        <w:rPr>
          <w:rFonts w:ascii="Arial" w:eastAsia="Calibri" w:hAnsi="Arial" w:cs="Arial"/>
          <w:sz w:val="22"/>
          <w:szCs w:val="22"/>
        </w:rPr>
      </w:pPr>
      <w:r w:rsidRPr="0039207F">
        <w:rPr>
          <w:rFonts w:ascii="Arial" w:eastAsia="Calibri" w:hAnsi="Arial" w:cs="Arial"/>
          <w:sz w:val="22"/>
          <w:szCs w:val="22"/>
        </w:rPr>
        <w:t>Swinton and Mowat</w:t>
      </w:r>
      <w:r w:rsidR="00662D9E" w:rsidRPr="0039207F">
        <w:rPr>
          <w:rFonts w:ascii="Arial" w:eastAsia="Calibri" w:hAnsi="Arial" w:cs="Arial"/>
          <w:sz w:val="22"/>
          <w:szCs w:val="22"/>
        </w:rPr>
        <w:t xml:space="preserve">’s definition is focused </w:t>
      </w:r>
      <w:r w:rsidR="0079144B" w:rsidRPr="0039207F">
        <w:rPr>
          <w:rFonts w:ascii="Arial" w:eastAsia="Calibri" w:hAnsi="Arial" w:cs="Arial"/>
          <w:sz w:val="22"/>
          <w:szCs w:val="22"/>
        </w:rPr>
        <w:t xml:space="preserve">on </w:t>
      </w:r>
      <w:r w:rsidR="00662D9E" w:rsidRPr="0039207F">
        <w:rPr>
          <w:rFonts w:ascii="Arial" w:eastAsia="Calibri" w:hAnsi="Arial" w:cs="Arial"/>
          <w:sz w:val="22"/>
          <w:szCs w:val="22"/>
        </w:rPr>
        <w:t xml:space="preserve">the contribution the </w:t>
      </w:r>
      <w:r w:rsidR="009F3C23" w:rsidRPr="0039207F">
        <w:rPr>
          <w:rFonts w:ascii="Arial" w:eastAsia="Calibri" w:hAnsi="Arial" w:cs="Arial"/>
          <w:sz w:val="22"/>
          <w:szCs w:val="22"/>
        </w:rPr>
        <w:t>C</w:t>
      </w:r>
      <w:r w:rsidR="00662D9E" w:rsidRPr="0039207F">
        <w:rPr>
          <w:rFonts w:ascii="Arial" w:eastAsia="Calibri" w:hAnsi="Arial" w:cs="Arial"/>
          <w:sz w:val="22"/>
          <w:szCs w:val="22"/>
        </w:rPr>
        <w:t xml:space="preserve">hurch can make to public life. </w:t>
      </w:r>
      <w:r w:rsidR="0079144B" w:rsidRPr="0039207F">
        <w:rPr>
          <w:rFonts w:ascii="Arial" w:eastAsia="Calibri" w:hAnsi="Arial" w:cs="Arial"/>
          <w:sz w:val="22"/>
          <w:szCs w:val="22"/>
        </w:rPr>
        <w:t>There is a practical theological approach</w:t>
      </w:r>
      <w:r w:rsidRPr="0039207F">
        <w:rPr>
          <w:rFonts w:ascii="Arial" w:eastAsia="Calibri" w:hAnsi="Arial" w:cs="Arial"/>
          <w:sz w:val="22"/>
          <w:szCs w:val="22"/>
        </w:rPr>
        <w:t xml:space="preserve"> which </w:t>
      </w:r>
      <w:r w:rsidR="0079144B" w:rsidRPr="0039207F">
        <w:rPr>
          <w:rFonts w:ascii="Arial" w:eastAsia="Calibri" w:hAnsi="Arial" w:cs="Arial"/>
          <w:sz w:val="22"/>
          <w:szCs w:val="22"/>
        </w:rPr>
        <w:t xml:space="preserve">can explore the relationship between a church communications advisor and the public square. </w:t>
      </w:r>
      <w:r w:rsidR="006B1A89" w:rsidRPr="0039207F">
        <w:rPr>
          <w:rFonts w:ascii="Arial" w:eastAsia="Calibri" w:hAnsi="Arial" w:cs="Arial"/>
          <w:sz w:val="22"/>
          <w:szCs w:val="22"/>
        </w:rPr>
        <w:t xml:space="preserve">Insights from my </w:t>
      </w:r>
      <w:r w:rsidR="0079144B" w:rsidRPr="0039207F">
        <w:rPr>
          <w:rFonts w:ascii="Arial" w:eastAsia="Calibri" w:hAnsi="Arial" w:cs="Arial"/>
          <w:sz w:val="22"/>
          <w:szCs w:val="22"/>
        </w:rPr>
        <w:t xml:space="preserve">spiritual whakapapa </w:t>
      </w:r>
      <w:r w:rsidR="00E54AD6" w:rsidRPr="0039207F">
        <w:rPr>
          <w:rFonts w:ascii="Arial" w:eastAsia="Calibri" w:hAnsi="Arial" w:cs="Arial"/>
          <w:sz w:val="22"/>
          <w:szCs w:val="22"/>
        </w:rPr>
        <w:t xml:space="preserve">show how </w:t>
      </w:r>
      <w:r w:rsidRPr="0039207F">
        <w:rPr>
          <w:rFonts w:ascii="Arial" w:eastAsia="Calibri" w:hAnsi="Arial" w:cs="Arial"/>
          <w:sz w:val="22"/>
          <w:szCs w:val="22"/>
        </w:rPr>
        <w:t xml:space="preserve">God was visible in my interpretation </w:t>
      </w:r>
      <w:r w:rsidR="00E54AD6" w:rsidRPr="0039207F">
        <w:rPr>
          <w:rFonts w:ascii="Arial" w:eastAsia="Calibri" w:hAnsi="Arial" w:cs="Arial"/>
          <w:sz w:val="22"/>
          <w:szCs w:val="22"/>
        </w:rPr>
        <w:t xml:space="preserve">of the world </w:t>
      </w:r>
      <w:r w:rsidRPr="0039207F">
        <w:rPr>
          <w:rFonts w:ascii="Arial" w:eastAsia="Calibri" w:hAnsi="Arial" w:cs="Arial"/>
          <w:sz w:val="22"/>
          <w:szCs w:val="22"/>
        </w:rPr>
        <w:t>but that was challenged in my practice. Swinton and Mowat’s approach, whereby God is made explicit</w:t>
      </w:r>
      <w:r w:rsidR="006B1A89" w:rsidRPr="0039207F">
        <w:rPr>
          <w:rFonts w:ascii="Arial" w:eastAsia="Calibri" w:hAnsi="Arial" w:cs="Arial"/>
          <w:sz w:val="22"/>
          <w:szCs w:val="22"/>
        </w:rPr>
        <w:t>,</w:t>
      </w:r>
      <w:r w:rsidRPr="0039207F">
        <w:rPr>
          <w:rFonts w:ascii="Arial" w:eastAsia="Calibri" w:hAnsi="Arial" w:cs="Arial"/>
          <w:sz w:val="22"/>
          <w:szCs w:val="22"/>
        </w:rPr>
        <w:t xml:space="preserve"> provide</w:t>
      </w:r>
      <w:r w:rsidR="006B1A89" w:rsidRPr="0039207F">
        <w:rPr>
          <w:rFonts w:ascii="Arial" w:eastAsia="Calibri" w:hAnsi="Arial" w:cs="Arial"/>
          <w:sz w:val="22"/>
          <w:szCs w:val="22"/>
        </w:rPr>
        <w:t>s</w:t>
      </w:r>
      <w:r w:rsidRPr="0039207F">
        <w:rPr>
          <w:rFonts w:ascii="Arial" w:eastAsia="Calibri" w:hAnsi="Arial" w:cs="Arial"/>
          <w:sz w:val="22"/>
          <w:szCs w:val="22"/>
        </w:rPr>
        <w:t xml:space="preserve"> richer insights through which to explore the tension I experienced as a communications advisor. I see the explicit practices referred to </w:t>
      </w:r>
      <w:r w:rsidR="003A5EA2" w:rsidRPr="0039207F">
        <w:rPr>
          <w:rFonts w:ascii="Arial" w:eastAsia="Calibri" w:hAnsi="Arial" w:cs="Arial"/>
          <w:sz w:val="22"/>
          <w:szCs w:val="22"/>
        </w:rPr>
        <w:t>b</w:t>
      </w:r>
      <w:r w:rsidRPr="0039207F">
        <w:rPr>
          <w:rFonts w:ascii="Arial" w:eastAsia="Calibri" w:hAnsi="Arial" w:cs="Arial"/>
          <w:sz w:val="22"/>
          <w:szCs w:val="22"/>
        </w:rPr>
        <w:t xml:space="preserve">y Swinton and Mowat as </w:t>
      </w:r>
      <w:r w:rsidR="00C82F5B" w:rsidRPr="0039207F">
        <w:rPr>
          <w:rFonts w:ascii="Arial" w:eastAsia="Calibri" w:hAnsi="Arial" w:cs="Arial"/>
          <w:sz w:val="22"/>
          <w:szCs w:val="22"/>
        </w:rPr>
        <w:t xml:space="preserve">being </w:t>
      </w:r>
      <w:r w:rsidRPr="0039207F">
        <w:rPr>
          <w:rFonts w:ascii="Arial" w:eastAsia="Calibri" w:hAnsi="Arial" w:cs="Arial"/>
          <w:sz w:val="22"/>
          <w:szCs w:val="22"/>
        </w:rPr>
        <w:t xml:space="preserve">able to contribute to the possible flourishing of the world rather than being about the redemption of a fallen world. </w:t>
      </w:r>
      <w:r w:rsidR="0079144B" w:rsidRPr="0039207F">
        <w:rPr>
          <w:rFonts w:ascii="Arial" w:eastAsia="Calibri" w:hAnsi="Arial" w:cs="Arial"/>
          <w:sz w:val="22"/>
          <w:szCs w:val="22"/>
        </w:rPr>
        <w:t>In doing practical theology I place my experience in dialogue with other sources of knowledge</w:t>
      </w:r>
      <w:r w:rsidR="00C82F5B" w:rsidRPr="0039207F">
        <w:rPr>
          <w:rFonts w:ascii="Arial" w:eastAsia="Calibri" w:hAnsi="Arial" w:cs="Arial"/>
          <w:sz w:val="22"/>
          <w:szCs w:val="22"/>
        </w:rPr>
        <w:t xml:space="preserve">. </w:t>
      </w:r>
    </w:p>
    <w:p w14:paraId="085A8FCD" w14:textId="77777777" w:rsidR="006B1A89" w:rsidRPr="0039207F" w:rsidRDefault="006B1A89" w:rsidP="0079144B">
      <w:pPr>
        <w:spacing w:line="360" w:lineRule="auto"/>
        <w:rPr>
          <w:rFonts w:ascii="Arial" w:eastAsia="Calibri" w:hAnsi="Arial" w:cs="Arial"/>
          <w:sz w:val="22"/>
          <w:szCs w:val="22"/>
        </w:rPr>
      </w:pPr>
    </w:p>
    <w:p w14:paraId="7D09F3E0" w14:textId="5948901C"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Forrester (2000, p.9) warns that practical theology cannot focus solely on the activities of Christians or the </w:t>
      </w:r>
      <w:r w:rsidR="009F3C23" w:rsidRPr="0039207F">
        <w:rPr>
          <w:rFonts w:ascii="Arial" w:eastAsia="Calibri" w:hAnsi="Arial" w:cs="Arial"/>
          <w:sz w:val="22"/>
          <w:szCs w:val="22"/>
        </w:rPr>
        <w:t>C</w:t>
      </w:r>
      <w:r w:rsidRPr="0039207F">
        <w:rPr>
          <w:rFonts w:ascii="Arial" w:eastAsia="Calibri" w:hAnsi="Arial" w:cs="Arial"/>
          <w:sz w:val="22"/>
          <w:szCs w:val="22"/>
        </w:rPr>
        <w:t xml:space="preserve">hurch: ‘A theology of practice must first ask questions about God’s activity and consider the practice of other agents within the horizon of the divine practice as actual or potential participation in God’s activity’. For this research to only examine the practices of the </w:t>
      </w:r>
      <w:r w:rsidR="009F3C23" w:rsidRPr="0039207F">
        <w:rPr>
          <w:rFonts w:ascii="Arial" w:eastAsia="Calibri" w:hAnsi="Arial" w:cs="Arial"/>
          <w:sz w:val="22"/>
          <w:szCs w:val="22"/>
        </w:rPr>
        <w:t>C</w:t>
      </w:r>
      <w:r w:rsidRPr="0039207F">
        <w:rPr>
          <w:rFonts w:ascii="Arial" w:eastAsia="Calibri" w:hAnsi="Arial" w:cs="Arial"/>
          <w:sz w:val="22"/>
          <w:szCs w:val="22"/>
        </w:rPr>
        <w:t>hurch would leave an incomplete picture and ignore half of the definition from Swinton and Mowat as well as my own experience and that of others in</w:t>
      </w:r>
      <w:r w:rsidR="009F3C23" w:rsidRPr="0039207F">
        <w:rPr>
          <w:rFonts w:ascii="Arial" w:eastAsia="Calibri" w:hAnsi="Arial" w:cs="Arial"/>
          <w:sz w:val="22"/>
          <w:szCs w:val="22"/>
        </w:rPr>
        <w:t xml:space="preserve"> the</w:t>
      </w:r>
      <w:r w:rsidRPr="0039207F">
        <w:rPr>
          <w:rFonts w:ascii="Arial" w:eastAsia="Calibri" w:hAnsi="Arial" w:cs="Arial"/>
          <w:sz w:val="22"/>
          <w:szCs w:val="22"/>
        </w:rPr>
        <w:t xml:space="preserve"> media</w:t>
      </w:r>
      <w:r w:rsidR="009F3C23" w:rsidRPr="0039207F">
        <w:rPr>
          <w:rFonts w:ascii="Arial" w:eastAsia="Calibri" w:hAnsi="Arial" w:cs="Arial"/>
          <w:sz w:val="22"/>
          <w:szCs w:val="22"/>
        </w:rPr>
        <w:t>,</w:t>
      </w:r>
      <w:r w:rsidRPr="0039207F">
        <w:rPr>
          <w:rFonts w:ascii="Arial" w:eastAsia="Calibri" w:hAnsi="Arial" w:cs="Arial"/>
          <w:sz w:val="22"/>
          <w:szCs w:val="22"/>
        </w:rPr>
        <w:t xml:space="preserve"> such as journalists. </w:t>
      </w:r>
      <w:r w:rsidR="00A72BA3" w:rsidRPr="0039207F">
        <w:rPr>
          <w:rFonts w:ascii="Arial" w:eastAsia="Calibri" w:hAnsi="Arial" w:cs="Arial"/>
          <w:sz w:val="22"/>
          <w:szCs w:val="22"/>
        </w:rPr>
        <w:t xml:space="preserve">To answer </w:t>
      </w:r>
      <w:r w:rsidRPr="0039207F">
        <w:rPr>
          <w:rFonts w:ascii="Arial" w:eastAsia="Calibri" w:hAnsi="Arial" w:cs="Arial"/>
          <w:sz w:val="22"/>
          <w:szCs w:val="22"/>
        </w:rPr>
        <w:t>the question</w:t>
      </w:r>
      <w:r w:rsidR="006B1A89" w:rsidRPr="0039207F">
        <w:rPr>
          <w:rFonts w:ascii="Arial" w:eastAsia="Calibri" w:hAnsi="Arial" w:cs="Arial"/>
          <w:sz w:val="22"/>
          <w:szCs w:val="22"/>
        </w:rPr>
        <w:t>,</w:t>
      </w:r>
      <w:r w:rsidRPr="0039207F">
        <w:rPr>
          <w:rFonts w:ascii="Arial" w:eastAsia="Calibri" w:hAnsi="Arial" w:cs="Arial"/>
          <w:sz w:val="22"/>
          <w:szCs w:val="22"/>
        </w:rPr>
        <w:t xml:space="preserve"> I turn to other practitioners and theoretical perspectives</w:t>
      </w:r>
      <w:r w:rsidR="0057450D" w:rsidRPr="0039207F">
        <w:rPr>
          <w:rFonts w:ascii="Arial" w:eastAsia="Calibri" w:hAnsi="Arial" w:cs="Arial"/>
          <w:sz w:val="22"/>
          <w:szCs w:val="22"/>
        </w:rPr>
        <w:t>.</w:t>
      </w:r>
      <w:r w:rsidRPr="0039207F">
        <w:rPr>
          <w:rFonts w:ascii="Arial" w:eastAsia="Calibri" w:hAnsi="Arial" w:cs="Arial"/>
          <w:sz w:val="22"/>
          <w:szCs w:val="22"/>
        </w:rPr>
        <w:t xml:space="preserve"> </w:t>
      </w:r>
    </w:p>
    <w:p w14:paraId="01DDCCAB" w14:textId="08DD22ED"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The framework of practical theology enables research with a focus on the practices of the public square. Swinton and Mowat (2016, p.xi) say the practical theologian asks a key </w:t>
      </w:r>
      <w:r w:rsidRPr="0039207F">
        <w:rPr>
          <w:rFonts w:ascii="Arial" w:eastAsia="Calibri" w:hAnsi="Arial" w:cs="Arial"/>
          <w:sz w:val="22"/>
          <w:szCs w:val="22"/>
        </w:rPr>
        <w:lastRenderedPageBreak/>
        <w:t xml:space="preserve">question; </w:t>
      </w:r>
      <w:r w:rsidR="00077EC3" w:rsidRPr="0039207F">
        <w:rPr>
          <w:rFonts w:ascii="Arial" w:eastAsia="Calibri" w:hAnsi="Arial" w:cs="Arial"/>
          <w:sz w:val="22"/>
          <w:szCs w:val="22"/>
        </w:rPr>
        <w:t>‘</w:t>
      </w:r>
      <w:r w:rsidRPr="0039207F">
        <w:rPr>
          <w:rFonts w:ascii="Arial" w:eastAsia="Calibri" w:hAnsi="Arial" w:cs="Arial"/>
          <w:sz w:val="22"/>
          <w:szCs w:val="22"/>
        </w:rPr>
        <w:t xml:space="preserve">is what </w:t>
      </w:r>
      <w:r w:rsidRPr="0039207F">
        <w:rPr>
          <w:rFonts w:ascii="Arial" w:eastAsia="Calibri" w:hAnsi="Arial" w:cs="Arial"/>
          <w:i/>
          <w:sz w:val="22"/>
          <w:szCs w:val="22"/>
        </w:rPr>
        <w:t xml:space="preserve">appears </w:t>
      </w:r>
      <w:r w:rsidRPr="0039207F">
        <w:rPr>
          <w:rFonts w:ascii="Arial" w:eastAsia="Calibri" w:hAnsi="Arial" w:cs="Arial"/>
          <w:sz w:val="22"/>
          <w:szCs w:val="22"/>
        </w:rPr>
        <w:t xml:space="preserve">to be going on within this situation what is </w:t>
      </w:r>
      <w:r w:rsidRPr="0039207F">
        <w:rPr>
          <w:rFonts w:ascii="Arial" w:eastAsia="Calibri" w:hAnsi="Arial" w:cs="Arial"/>
          <w:i/>
          <w:sz w:val="22"/>
          <w:szCs w:val="22"/>
        </w:rPr>
        <w:t>actually</w:t>
      </w:r>
      <w:r w:rsidRPr="0039207F">
        <w:rPr>
          <w:rFonts w:ascii="Arial" w:eastAsia="Calibri" w:hAnsi="Arial" w:cs="Arial"/>
          <w:sz w:val="22"/>
          <w:szCs w:val="22"/>
        </w:rPr>
        <w:t xml:space="preserve"> going on?</w:t>
      </w:r>
      <w:r w:rsidR="00E764E6">
        <w:rPr>
          <w:rFonts w:ascii="Arial" w:eastAsia="Calibri" w:hAnsi="Arial" w:cs="Arial"/>
          <w:sz w:val="22"/>
          <w:szCs w:val="22"/>
        </w:rPr>
        <w:t>’</w:t>
      </w:r>
      <w:r w:rsidRPr="0039207F">
        <w:rPr>
          <w:rFonts w:ascii="Arial" w:eastAsia="Calibri" w:hAnsi="Arial" w:cs="Arial"/>
          <w:sz w:val="22"/>
          <w:szCs w:val="22"/>
        </w:rPr>
        <w:t xml:space="preserve"> Bennet</w:t>
      </w:r>
      <w:r w:rsidR="00077EC3" w:rsidRPr="0039207F">
        <w:rPr>
          <w:rFonts w:ascii="Arial" w:eastAsia="Calibri" w:hAnsi="Arial" w:cs="Arial"/>
          <w:sz w:val="22"/>
          <w:szCs w:val="22"/>
        </w:rPr>
        <w:t>t</w:t>
      </w:r>
      <w:r w:rsidRPr="0039207F">
        <w:rPr>
          <w:rFonts w:ascii="Arial" w:eastAsia="Calibri" w:hAnsi="Arial" w:cs="Arial"/>
          <w:sz w:val="22"/>
          <w:szCs w:val="22"/>
        </w:rPr>
        <w:t xml:space="preserve"> et al</w:t>
      </w:r>
      <w:r w:rsidR="003A5EA2" w:rsidRPr="0039207F">
        <w:rPr>
          <w:rFonts w:ascii="Arial" w:eastAsia="Calibri" w:hAnsi="Arial" w:cs="Arial"/>
          <w:sz w:val="22"/>
          <w:szCs w:val="22"/>
        </w:rPr>
        <w:t>.</w:t>
      </w:r>
      <w:r w:rsidRPr="0039207F">
        <w:rPr>
          <w:rFonts w:ascii="Arial" w:eastAsia="Calibri" w:hAnsi="Arial" w:cs="Arial"/>
          <w:sz w:val="22"/>
          <w:szCs w:val="22"/>
        </w:rPr>
        <w:t xml:space="preserve"> (2018, p</w:t>
      </w:r>
      <w:r w:rsidR="00077EC3" w:rsidRPr="0039207F">
        <w:rPr>
          <w:rFonts w:ascii="Arial" w:eastAsia="Calibri" w:hAnsi="Arial" w:cs="Arial"/>
          <w:sz w:val="22"/>
          <w:szCs w:val="22"/>
        </w:rPr>
        <w:t>p</w:t>
      </w:r>
      <w:r w:rsidRPr="0039207F">
        <w:rPr>
          <w:rFonts w:ascii="Arial" w:eastAsia="Calibri" w:hAnsi="Arial" w:cs="Arial"/>
          <w:sz w:val="22"/>
          <w:szCs w:val="22"/>
        </w:rPr>
        <w:t>.58-60) say practice is a place of ‘questioning and theoretical contributions’ that ‘both perform and create worlds and worldviews’. The research based on this understanding enables me to analyse and critique what I am doing, what others do, and to possibly change my practice.</w:t>
      </w:r>
      <w:r w:rsidR="007B4DDF" w:rsidRPr="0039207F">
        <w:rPr>
          <w:rFonts w:ascii="Arial" w:eastAsia="Calibri" w:hAnsi="Arial" w:cs="Arial"/>
          <w:sz w:val="22"/>
          <w:szCs w:val="22"/>
        </w:rPr>
        <w:t xml:space="preserve"> </w:t>
      </w:r>
    </w:p>
    <w:p w14:paraId="35016C00" w14:textId="77777777" w:rsidR="0079144B" w:rsidRPr="0039207F" w:rsidRDefault="0079144B" w:rsidP="0079144B">
      <w:pPr>
        <w:spacing w:line="360" w:lineRule="auto"/>
        <w:rPr>
          <w:rFonts w:ascii="Arial" w:eastAsia="Calibri" w:hAnsi="Arial" w:cs="Arial"/>
          <w:sz w:val="22"/>
          <w:szCs w:val="22"/>
        </w:rPr>
      </w:pPr>
    </w:p>
    <w:p w14:paraId="12991878" w14:textId="61B57295"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There is a further implication of practical theology</w:t>
      </w:r>
      <w:r w:rsidR="00123B77" w:rsidRPr="0039207F">
        <w:rPr>
          <w:rFonts w:ascii="Arial" w:eastAsia="Calibri" w:hAnsi="Arial" w:cs="Arial"/>
          <w:sz w:val="22"/>
          <w:szCs w:val="22"/>
        </w:rPr>
        <w:t xml:space="preserve"> which is about how the interaction of practices is achieved. </w:t>
      </w:r>
      <w:r w:rsidRPr="0039207F">
        <w:rPr>
          <w:rFonts w:ascii="Arial" w:eastAsia="Calibri" w:hAnsi="Arial" w:cs="Arial"/>
          <w:sz w:val="22"/>
          <w:szCs w:val="22"/>
        </w:rPr>
        <w:t>In practical theology there is a focus on the ‘doing’ of theology - what Veling (2005, p.7) refers to as the ‘weaving’ of theology in society. Graham (2000, p.106) says practical theology functions so that faith communities can be enabled to practice what they preach. Cameron and Duce (2013, p.120) also point to the ability to be able to communicate</w:t>
      </w:r>
      <w:r w:rsidR="00397702" w:rsidRPr="0039207F">
        <w:rPr>
          <w:rFonts w:ascii="Arial" w:eastAsia="Calibri" w:hAnsi="Arial" w:cs="Arial"/>
          <w:sz w:val="22"/>
          <w:szCs w:val="22"/>
        </w:rPr>
        <w:t xml:space="preserve"> effectively</w:t>
      </w:r>
      <w:r w:rsidRPr="0039207F">
        <w:rPr>
          <w:rFonts w:ascii="Arial" w:eastAsia="Calibri" w:hAnsi="Arial" w:cs="Arial"/>
          <w:sz w:val="22"/>
          <w:szCs w:val="22"/>
        </w:rPr>
        <w:t xml:space="preserve"> one’s beliefs as part of practical theology: ‘A key aim of practical theology is to see how God can be drawn into the conversation about the particular practice in a way that is appropriate and creative and doesn’t patronise or baffle those involved’. </w:t>
      </w:r>
    </w:p>
    <w:p w14:paraId="164C5D42" w14:textId="77777777" w:rsidR="0079144B" w:rsidRPr="0039207F" w:rsidRDefault="0079144B" w:rsidP="0079144B">
      <w:pPr>
        <w:spacing w:line="360" w:lineRule="auto"/>
        <w:rPr>
          <w:rFonts w:ascii="Arial" w:eastAsia="Calibri" w:hAnsi="Arial" w:cs="Arial"/>
          <w:sz w:val="22"/>
          <w:szCs w:val="22"/>
        </w:rPr>
      </w:pPr>
    </w:p>
    <w:p w14:paraId="0AA26028" w14:textId="08F9B3D8"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In answering the research question, the practices of the </w:t>
      </w:r>
      <w:r w:rsidR="00397702" w:rsidRPr="0039207F">
        <w:rPr>
          <w:rFonts w:ascii="Arial" w:eastAsia="Calibri" w:hAnsi="Arial" w:cs="Arial"/>
          <w:sz w:val="22"/>
          <w:szCs w:val="22"/>
        </w:rPr>
        <w:t xml:space="preserve">Church </w:t>
      </w:r>
      <w:r w:rsidRPr="0039207F">
        <w:rPr>
          <w:rFonts w:ascii="Arial" w:eastAsia="Calibri" w:hAnsi="Arial" w:cs="Arial"/>
          <w:sz w:val="22"/>
          <w:szCs w:val="22"/>
        </w:rPr>
        <w:t>and of society are sources of knowledge</w:t>
      </w:r>
      <w:r w:rsidR="003A5EA2" w:rsidRPr="0039207F">
        <w:rPr>
          <w:rFonts w:ascii="Arial" w:eastAsia="Calibri" w:hAnsi="Arial" w:cs="Arial"/>
          <w:sz w:val="22"/>
          <w:szCs w:val="22"/>
        </w:rPr>
        <w:t xml:space="preserve">. </w:t>
      </w:r>
      <w:r w:rsidRPr="0039207F">
        <w:rPr>
          <w:rFonts w:ascii="Arial" w:eastAsia="Calibri" w:hAnsi="Arial" w:cs="Arial"/>
          <w:sz w:val="22"/>
          <w:szCs w:val="22"/>
        </w:rPr>
        <w:t>The</w:t>
      </w:r>
      <w:r w:rsidR="003A5EA2" w:rsidRPr="0039207F">
        <w:rPr>
          <w:rFonts w:ascii="Arial" w:eastAsia="Calibri" w:hAnsi="Arial" w:cs="Arial"/>
          <w:sz w:val="22"/>
          <w:szCs w:val="22"/>
        </w:rPr>
        <w:t xml:space="preserve"> practices </w:t>
      </w:r>
      <w:r w:rsidRPr="0039207F">
        <w:rPr>
          <w:rFonts w:ascii="Arial" w:eastAsia="Calibri" w:hAnsi="Arial" w:cs="Arial"/>
          <w:sz w:val="22"/>
          <w:szCs w:val="22"/>
        </w:rPr>
        <w:t>have epistemological status</w:t>
      </w:r>
      <w:r w:rsidR="00123B77" w:rsidRPr="0039207F">
        <w:rPr>
          <w:rFonts w:ascii="Arial" w:eastAsia="Calibri" w:hAnsi="Arial" w:cs="Arial"/>
          <w:sz w:val="22"/>
          <w:szCs w:val="22"/>
        </w:rPr>
        <w:t xml:space="preserve"> and so I examine them in this study</w:t>
      </w:r>
      <w:r w:rsidRPr="0039207F">
        <w:rPr>
          <w:rFonts w:ascii="Arial" w:eastAsia="Calibri" w:hAnsi="Arial" w:cs="Arial"/>
          <w:sz w:val="22"/>
          <w:szCs w:val="22"/>
        </w:rPr>
        <w:t xml:space="preserve">. Graham (2002, p.100) says practice can bring new knowledge about </w:t>
      </w:r>
      <w:r w:rsidR="00123B77" w:rsidRPr="0039207F">
        <w:rPr>
          <w:rFonts w:ascii="Arial" w:eastAsia="Calibri" w:hAnsi="Arial" w:cs="Arial"/>
          <w:sz w:val="22"/>
          <w:szCs w:val="22"/>
        </w:rPr>
        <w:t xml:space="preserve">how </w:t>
      </w:r>
      <w:r w:rsidRPr="0039207F">
        <w:rPr>
          <w:rFonts w:ascii="Arial" w:eastAsia="Calibri" w:hAnsi="Arial" w:cs="Arial"/>
          <w:sz w:val="22"/>
          <w:szCs w:val="22"/>
        </w:rPr>
        <w:t>communication</w:t>
      </w:r>
      <w:r w:rsidR="00123B77" w:rsidRPr="0039207F">
        <w:rPr>
          <w:rFonts w:ascii="Arial" w:eastAsia="Calibri" w:hAnsi="Arial" w:cs="Arial"/>
          <w:sz w:val="22"/>
          <w:szCs w:val="22"/>
        </w:rPr>
        <w:t xml:space="preserve"> occurs:</w:t>
      </w:r>
      <w:r w:rsidRPr="0039207F">
        <w:rPr>
          <w:rFonts w:ascii="Arial" w:eastAsia="Calibri" w:hAnsi="Arial" w:cs="Arial"/>
          <w:sz w:val="22"/>
          <w:szCs w:val="22"/>
        </w:rPr>
        <w:t xml:space="preserve"> </w:t>
      </w:r>
      <w:r w:rsidR="00123B77" w:rsidRPr="0039207F">
        <w:rPr>
          <w:rFonts w:ascii="Arial" w:eastAsia="Calibri" w:hAnsi="Arial" w:cs="Arial"/>
          <w:sz w:val="22"/>
          <w:szCs w:val="22"/>
        </w:rPr>
        <w:t>‘</w:t>
      </w:r>
      <w:r w:rsidRPr="0039207F">
        <w:rPr>
          <w:rFonts w:ascii="Arial" w:eastAsia="Calibri" w:hAnsi="Arial" w:cs="Arial"/>
          <w:sz w:val="22"/>
          <w:szCs w:val="22"/>
        </w:rPr>
        <w:t>Practice has the capacity to engender new realities as well as develop greater skill; and in turn, practice informed by new insights may transform subsequent experience</w:t>
      </w:r>
      <w:r w:rsidR="00123B77" w:rsidRPr="0039207F">
        <w:rPr>
          <w:rFonts w:ascii="Arial" w:eastAsia="Calibri" w:hAnsi="Arial" w:cs="Arial"/>
          <w:sz w:val="22"/>
          <w:szCs w:val="22"/>
        </w:rPr>
        <w:t>’</w:t>
      </w:r>
      <w:r w:rsidRPr="0039207F">
        <w:rPr>
          <w:rFonts w:ascii="Arial" w:eastAsia="Calibri" w:hAnsi="Arial" w:cs="Arial"/>
          <w:sz w:val="22"/>
          <w:szCs w:val="22"/>
        </w:rPr>
        <w:t>. Practical theology is then a framework through which new practices and norms may be introduced</w:t>
      </w:r>
      <w:r w:rsidR="00123B77" w:rsidRPr="0039207F">
        <w:rPr>
          <w:rFonts w:ascii="Arial" w:eastAsia="Calibri" w:hAnsi="Arial" w:cs="Arial"/>
          <w:sz w:val="22"/>
          <w:szCs w:val="22"/>
        </w:rPr>
        <w:t xml:space="preserve"> in what I argue is a changing and more fluid public square</w:t>
      </w:r>
      <w:r w:rsidRPr="0039207F">
        <w:rPr>
          <w:rFonts w:ascii="Arial" w:eastAsia="Calibri" w:hAnsi="Arial" w:cs="Arial"/>
          <w:sz w:val="22"/>
          <w:szCs w:val="22"/>
        </w:rPr>
        <w:t xml:space="preserve">. </w:t>
      </w:r>
    </w:p>
    <w:p w14:paraId="124F9455" w14:textId="77777777" w:rsidR="0079144B" w:rsidRPr="0039207F" w:rsidRDefault="0079144B" w:rsidP="0079144B">
      <w:pPr>
        <w:spacing w:line="360" w:lineRule="auto"/>
        <w:rPr>
          <w:rFonts w:ascii="Arial" w:eastAsia="Calibri" w:hAnsi="Arial" w:cs="Arial"/>
          <w:sz w:val="22"/>
          <w:szCs w:val="22"/>
        </w:rPr>
      </w:pPr>
    </w:p>
    <w:p w14:paraId="11FA4464" w14:textId="77D92752"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Reader (2008, p.7) identifies flexibility and an interdisciplinary approach as elements of practical theology </w:t>
      </w:r>
      <w:r w:rsidR="008E0449" w:rsidRPr="0039207F">
        <w:rPr>
          <w:rFonts w:ascii="Arial" w:eastAsia="Calibri" w:hAnsi="Arial" w:cs="Arial"/>
          <w:sz w:val="22"/>
          <w:szCs w:val="22"/>
        </w:rPr>
        <w:t xml:space="preserve">which </w:t>
      </w:r>
      <w:r w:rsidRPr="0039207F">
        <w:rPr>
          <w:rFonts w:ascii="Arial" w:eastAsia="Calibri" w:hAnsi="Arial" w:cs="Arial"/>
          <w:sz w:val="22"/>
          <w:szCs w:val="22"/>
        </w:rPr>
        <w:t xml:space="preserve">enable it to bring about change: ‘In terms of method, practical theology is unsystematic because it is engaging with a fragmented and complex world which is in a state of constant flux’. Any findings </w:t>
      </w:r>
      <w:r w:rsidR="008E0449" w:rsidRPr="0039207F">
        <w:rPr>
          <w:rFonts w:ascii="Arial" w:eastAsia="Calibri" w:hAnsi="Arial" w:cs="Arial"/>
          <w:sz w:val="22"/>
          <w:szCs w:val="22"/>
        </w:rPr>
        <w:t xml:space="preserve">which </w:t>
      </w:r>
      <w:r w:rsidRPr="0039207F">
        <w:rPr>
          <w:rFonts w:ascii="Arial" w:eastAsia="Calibri" w:hAnsi="Arial" w:cs="Arial"/>
          <w:sz w:val="22"/>
          <w:szCs w:val="22"/>
        </w:rPr>
        <w:t xml:space="preserve">contribute to new knowledge </w:t>
      </w:r>
      <w:r w:rsidR="00123B77" w:rsidRPr="0039207F">
        <w:rPr>
          <w:rFonts w:ascii="Arial" w:eastAsia="Calibri" w:hAnsi="Arial" w:cs="Arial"/>
          <w:sz w:val="22"/>
          <w:szCs w:val="22"/>
        </w:rPr>
        <w:t xml:space="preserve">can then offer fresh understanding and enable changed practice. </w:t>
      </w:r>
    </w:p>
    <w:p w14:paraId="491E7D0E" w14:textId="77777777" w:rsidR="0079144B" w:rsidRPr="0039207F" w:rsidRDefault="0079144B" w:rsidP="0079144B">
      <w:pPr>
        <w:spacing w:line="360" w:lineRule="auto"/>
        <w:rPr>
          <w:rFonts w:ascii="Arial" w:eastAsia="Calibri" w:hAnsi="Arial" w:cs="Arial"/>
          <w:b/>
          <w:sz w:val="22"/>
          <w:szCs w:val="22"/>
        </w:rPr>
      </w:pPr>
    </w:p>
    <w:p w14:paraId="31B05BED" w14:textId="04912FF0" w:rsidR="0079144B" w:rsidRPr="0039207F" w:rsidRDefault="00605C5C" w:rsidP="009E2A5A">
      <w:pPr>
        <w:pStyle w:val="Heading2"/>
        <w:rPr>
          <w:rFonts w:eastAsia="Calibri"/>
        </w:rPr>
      </w:pPr>
      <w:r w:rsidRPr="0039207F">
        <w:rPr>
          <w:rFonts w:eastAsia="Calibri"/>
        </w:rPr>
        <w:t xml:space="preserve">2.4 </w:t>
      </w:r>
      <w:r w:rsidR="0079144B" w:rsidRPr="0039207F">
        <w:rPr>
          <w:rFonts w:eastAsia="Calibri"/>
        </w:rPr>
        <w:t xml:space="preserve">A Christian </w:t>
      </w:r>
      <w:r w:rsidR="00280049">
        <w:rPr>
          <w:rFonts w:eastAsia="Calibri"/>
        </w:rPr>
        <w:t>P</w:t>
      </w:r>
      <w:r w:rsidR="0079144B" w:rsidRPr="0039207F">
        <w:rPr>
          <w:rFonts w:eastAsia="Calibri"/>
        </w:rPr>
        <w:t xml:space="preserve">erspective </w:t>
      </w:r>
    </w:p>
    <w:p w14:paraId="55C364C5" w14:textId="04C092B1" w:rsidR="0079144B" w:rsidRPr="0039207F" w:rsidRDefault="003A5EA2" w:rsidP="0079144B">
      <w:pPr>
        <w:spacing w:line="360" w:lineRule="auto"/>
        <w:rPr>
          <w:rFonts w:ascii="Arial" w:eastAsia="Calibri" w:hAnsi="Arial" w:cs="Arial"/>
          <w:sz w:val="22"/>
          <w:szCs w:val="22"/>
        </w:rPr>
      </w:pPr>
      <w:r w:rsidRPr="0039207F">
        <w:rPr>
          <w:rFonts w:ascii="Arial" w:eastAsia="Calibri" w:hAnsi="Arial" w:cs="Arial"/>
          <w:sz w:val="22"/>
          <w:szCs w:val="22"/>
        </w:rPr>
        <w:t>M</w:t>
      </w:r>
      <w:r w:rsidR="00BD6A3A" w:rsidRPr="0039207F">
        <w:rPr>
          <w:rFonts w:ascii="Arial" w:eastAsia="Calibri" w:hAnsi="Arial" w:cs="Arial"/>
          <w:sz w:val="22"/>
          <w:szCs w:val="22"/>
        </w:rPr>
        <w:t xml:space="preserve">y perspective is situated within a broader worldview of western Christianity. </w:t>
      </w:r>
      <w:r w:rsidR="0079144B" w:rsidRPr="0039207F">
        <w:rPr>
          <w:rFonts w:ascii="Arial" w:eastAsia="Calibri" w:hAnsi="Arial" w:cs="Arial"/>
          <w:sz w:val="22"/>
          <w:szCs w:val="22"/>
        </w:rPr>
        <w:t>First, while I am an Anglican priest, it would be wrong to assume that</w:t>
      </w:r>
      <w:r w:rsidR="00BD6A3A" w:rsidRPr="0039207F">
        <w:rPr>
          <w:rFonts w:ascii="Arial" w:eastAsia="Calibri" w:hAnsi="Arial" w:cs="Arial"/>
          <w:sz w:val="22"/>
          <w:szCs w:val="22"/>
        </w:rPr>
        <w:t xml:space="preserve"> I do not recognise there are other cultural and theoretical foundations for </w:t>
      </w:r>
      <w:r w:rsidR="0079144B" w:rsidRPr="0039207F">
        <w:rPr>
          <w:rFonts w:ascii="Arial" w:eastAsia="Calibri" w:hAnsi="Arial" w:cs="Arial"/>
          <w:sz w:val="22"/>
          <w:szCs w:val="22"/>
        </w:rPr>
        <w:t xml:space="preserve">discussion and debate which contribute to knowledge. Second, there is a need to be specific about Christian belief due to </w:t>
      </w:r>
      <w:r w:rsidR="00004A9C" w:rsidRPr="0039207F">
        <w:rPr>
          <w:rFonts w:ascii="Arial" w:eastAsia="Calibri" w:hAnsi="Arial" w:cs="Arial"/>
          <w:sz w:val="22"/>
          <w:szCs w:val="22"/>
        </w:rPr>
        <w:t xml:space="preserve">the </w:t>
      </w:r>
      <w:r w:rsidR="0079144B" w:rsidRPr="0039207F">
        <w:rPr>
          <w:rFonts w:ascii="Arial" w:eastAsia="Calibri" w:hAnsi="Arial" w:cs="Arial"/>
          <w:sz w:val="22"/>
          <w:szCs w:val="22"/>
        </w:rPr>
        <w:t xml:space="preserve">diversity across western Christianity about what it means to be Christian. </w:t>
      </w:r>
    </w:p>
    <w:p w14:paraId="43FDB2F5" w14:textId="77777777" w:rsidR="0079144B" w:rsidRPr="0039207F" w:rsidRDefault="0079144B" w:rsidP="0079144B">
      <w:pPr>
        <w:spacing w:line="360" w:lineRule="auto"/>
        <w:rPr>
          <w:rFonts w:ascii="Arial" w:eastAsia="Calibri" w:hAnsi="Arial" w:cs="Arial"/>
          <w:sz w:val="22"/>
          <w:szCs w:val="22"/>
        </w:rPr>
      </w:pPr>
    </w:p>
    <w:p w14:paraId="76C72F3A" w14:textId="3CF9FD4E"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lastRenderedPageBreak/>
        <w:t xml:space="preserve">I describe myself as having a broadly liberal form of credal Christian orthodoxy </w:t>
      </w:r>
      <w:r w:rsidR="008E0449" w:rsidRPr="0039207F">
        <w:rPr>
          <w:rFonts w:ascii="Arial" w:eastAsia="Calibri" w:hAnsi="Arial" w:cs="Arial"/>
          <w:sz w:val="22"/>
          <w:szCs w:val="22"/>
        </w:rPr>
        <w:t xml:space="preserve">which </w:t>
      </w:r>
      <w:r w:rsidR="00BD6A3A" w:rsidRPr="0039207F">
        <w:rPr>
          <w:rFonts w:ascii="Arial" w:eastAsia="Calibri" w:hAnsi="Arial" w:cs="Arial"/>
          <w:sz w:val="22"/>
          <w:szCs w:val="22"/>
        </w:rPr>
        <w:t>recognises there are other worldviews. My practice</w:t>
      </w:r>
      <w:r w:rsidR="00004A9C" w:rsidRPr="0039207F">
        <w:rPr>
          <w:rFonts w:ascii="Arial" w:eastAsia="Calibri" w:hAnsi="Arial" w:cs="Arial"/>
          <w:sz w:val="22"/>
          <w:szCs w:val="22"/>
        </w:rPr>
        <w:t>s</w:t>
      </w:r>
      <w:r w:rsidR="00BD6A3A" w:rsidRPr="0039207F">
        <w:rPr>
          <w:rFonts w:ascii="Arial" w:eastAsia="Calibri" w:hAnsi="Arial" w:cs="Arial"/>
          <w:sz w:val="22"/>
          <w:szCs w:val="22"/>
        </w:rPr>
        <w:t>, such as teaching students for lay and ordained ministry and communication</w:t>
      </w:r>
      <w:r w:rsidR="00004A9C" w:rsidRPr="0039207F">
        <w:rPr>
          <w:rFonts w:ascii="Arial" w:eastAsia="Calibri" w:hAnsi="Arial" w:cs="Arial"/>
          <w:sz w:val="22"/>
          <w:szCs w:val="22"/>
        </w:rPr>
        <w:t xml:space="preserve">s advice </w:t>
      </w:r>
      <w:r w:rsidR="00BD6A3A" w:rsidRPr="0039207F">
        <w:rPr>
          <w:rFonts w:ascii="Arial" w:eastAsia="Calibri" w:hAnsi="Arial" w:cs="Arial"/>
          <w:sz w:val="22"/>
          <w:szCs w:val="22"/>
        </w:rPr>
        <w:t xml:space="preserve">across a diocese, involves engagement with diverse theological positions and traditions. I have also worked with various ethnicities and cultures such as </w:t>
      </w:r>
      <w:r w:rsidR="009A7EE7" w:rsidRPr="0039207F">
        <w:rPr>
          <w:rFonts w:ascii="Arial" w:eastAsia="Calibri" w:hAnsi="Arial" w:cs="Arial"/>
          <w:sz w:val="22"/>
          <w:szCs w:val="22"/>
        </w:rPr>
        <w:t xml:space="preserve">Māori </w:t>
      </w:r>
      <w:r w:rsidR="00BD6A3A" w:rsidRPr="0039207F">
        <w:rPr>
          <w:rFonts w:ascii="Arial" w:eastAsia="Calibri" w:hAnsi="Arial" w:cs="Arial"/>
          <w:sz w:val="22"/>
          <w:szCs w:val="22"/>
        </w:rPr>
        <w:t xml:space="preserve">and Fijian. </w:t>
      </w:r>
      <w:r w:rsidRPr="0039207F">
        <w:rPr>
          <w:rFonts w:ascii="Arial" w:eastAsia="Calibri" w:hAnsi="Arial" w:cs="Arial"/>
          <w:sz w:val="22"/>
          <w:szCs w:val="22"/>
        </w:rPr>
        <w:t xml:space="preserve">My role as a bishop’s chaplain in the </w:t>
      </w:r>
      <w:r w:rsidR="00BD6A3A" w:rsidRPr="0039207F">
        <w:rPr>
          <w:rFonts w:ascii="Arial" w:eastAsia="Calibri" w:hAnsi="Arial" w:cs="Arial"/>
          <w:sz w:val="22"/>
          <w:szCs w:val="22"/>
        </w:rPr>
        <w:t xml:space="preserve">Church of England works with </w:t>
      </w:r>
      <w:r w:rsidRPr="0039207F">
        <w:rPr>
          <w:rFonts w:ascii="Arial" w:eastAsia="Calibri" w:hAnsi="Arial" w:cs="Arial"/>
          <w:sz w:val="22"/>
          <w:szCs w:val="22"/>
        </w:rPr>
        <w:t xml:space="preserve">an even wider breath of </w:t>
      </w:r>
      <w:r w:rsidR="00BD2E0D" w:rsidRPr="0039207F">
        <w:rPr>
          <w:rFonts w:ascii="Arial" w:eastAsia="Calibri" w:hAnsi="Arial" w:cs="Arial"/>
          <w:sz w:val="22"/>
          <w:szCs w:val="22"/>
        </w:rPr>
        <w:t>C</w:t>
      </w:r>
      <w:r w:rsidRPr="0039207F">
        <w:rPr>
          <w:rFonts w:ascii="Arial" w:eastAsia="Calibri" w:hAnsi="Arial" w:cs="Arial"/>
          <w:sz w:val="22"/>
          <w:szCs w:val="22"/>
        </w:rPr>
        <w:t>hurch compared to Aotearoa New Zealand.</w:t>
      </w:r>
      <w:r w:rsidR="007B4DDF" w:rsidRPr="0039207F">
        <w:rPr>
          <w:rFonts w:ascii="Arial" w:eastAsia="Calibri" w:hAnsi="Arial" w:cs="Arial"/>
          <w:sz w:val="22"/>
          <w:szCs w:val="22"/>
        </w:rPr>
        <w:t xml:space="preserve"> </w:t>
      </w:r>
    </w:p>
    <w:p w14:paraId="526BB62F" w14:textId="77777777" w:rsidR="0079144B" w:rsidRPr="0039207F" w:rsidRDefault="0079144B" w:rsidP="0079144B">
      <w:pPr>
        <w:spacing w:line="360" w:lineRule="auto"/>
        <w:rPr>
          <w:rFonts w:ascii="Arial" w:eastAsia="Calibri" w:hAnsi="Arial" w:cs="Arial"/>
          <w:b/>
          <w:sz w:val="22"/>
          <w:szCs w:val="22"/>
        </w:rPr>
      </w:pPr>
    </w:p>
    <w:p w14:paraId="56A04C69" w14:textId="1CDC9DAE" w:rsidR="00870C01" w:rsidRPr="0039207F" w:rsidRDefault="00870C01" w:rsidP="0079144B">
      <w:pPr>
        <w:spacing w:line="360" w:lineRule="auto"/>
        <w:rPr>
          <w:rFonts w:ascii="Arial" w:eastAsia="Calibri" w:hAnsi="Arial" w:cs="Arial"/>
          <w:b/>
          <w:sz w:val="22"/>
          <w:szCs w:val="22"/>
        </w:rPr>
      </w:pPr>
      <w:r w:rsidRPr="0039207F">
        <w:rPr>
          <w:rFonts w:ascii="Arial" w:eastAsia="Calibri" w:hAnsi="Arial" w:cs="Arial"/>
          <w:b/>
          <w:sz w:val="22"/>
          <w:szCs w:val="22"/>
        </w:rPr>
        <w:t>Section Two</w:t>
      </w:r>
    </w:p>
    <w:p w14:paraId="09391B7E" w14:textId="4BE04FE5" w:rsidR="0079144B" w:rsidRPr="0039207F" w:rsidRDefault="00605C5C" w:rsidP="009E2A5A">
      <w:pPr>
        <w:pStyle w:val="Heading2"/>
        <w:rPr>
          <w:rFonts w:eastAsia="Calibri"/>
        </w:rPr>
      </w:pPr>
      <w:r w:rsidRPr="0039207F">
        <w:rPr>
          <w:rFonts w:eastAsia="Calibri"/>
        </w:rPr>
        <w:t xml:space="preserve">2.5 </w:t>
      </w:r>
      <w:r w:rsidR="0079144B" w:rsidRPr="0039207F">
        <w:rPr>
          <w:rFonts w:eastAsia="Calibri"/>
        </w:rPr>
        <w:t xml:space="preserve">Locating the </w:t>
      </w:r>
      <w:r w:rsidR="001330DB">
        <w:rPr>
          <w:rFonts w:eastAsia="Calibri"/>
        </w:rPr>
        <w:t>S</w:t>
      </w:r>
      <w:r w:rsidR="0079144B" w:rsidRPr="0039207F">
        <w:rPr>
          <w:rFonts w:eastAsia="Calibri"/>
        </w:rPr>
        <w:t xml:space="preserve">tudy within </w:t>
      </w:r>
      <w:r w:rsidR="001330DB">
        <w:rPr>
          <w:rFonts w:eastAsia="Calibri"/>
        </w:rPr>
        <w:t>Q</w:t>
      </w:r>
      <w:r w:rsidR="0079144B" w:rsidRPr="0039207F">
        <w:rPr>
          <w:rFonts w:eastAsia="Calibri"/>
        </w:rPr>
        <w:t xml:space="preserve">ualitative </w:t>
      </w:r>
      <w:r w:rsidR="001330DB">
        <w:rPr>
          <w:rFonts w:eastAsia="Calibri"/>
        </w:rPr>
        <w:t>R</w:t>
      </w:r>
      <w:r w:rsidR="0079144B" w:rsidRPr="0039207F">
        <w:rPr>
          <w:rFonts w:eastAsia="Calibri"/>
        </w:rPr>
        <w:t xml:space="preserve">esearch </w:t>
      </w:r>
    </w:p>
    <w:p w14:paraId="6EE07242" w14:textId="5D7768AF" w:rsidR="0079144B" w:rsidRPr="0039207F" w:rsidRDefault="0079144B" w:rsidP="0079144B">
      <w:pPr>
        <w:spacing w:line="360" w:lineRule="auto"/>
        <w:rPr>
          <w:rFonts w:ascii="Arial" w:eastAsia="Calibri" w:hAnsi="Arial" w:cs="Arial"/>
          <w:sz w:val="22"/>
          <w:szCs w:val="22"/>
          <w:lang w:val="en-US"/>
        </w:rPr>
      </w:pPr>
      <w:r w:rsidRPr="0039207F">
        <w:rPr>
          <w:rFonts w:ascii="Arial" w:eastAsia="Calibri" w:hAnsi="Arial" w:cs="Arial"/>
          <w:sz w:val="22"/>
          <w:szCs w:val="22"/>
        </w:rPr>
        <w:t xml:space="preserve">This study is within the field of qualitative research. I am seeking to understand the public square by exploring </w:t>
      </w:r>
      <w:r w:rsidR="000F2264" w:rsidRPr="0039207F">
        <w:rPr>
          <w:rFonts w:ascii="Arial" w:eastAsia="Calibri" w:hAnsi="Arial" w:cs="Arial"/>
          <w:sz w:val="22"/>
          <w:szCs w:val="22"/>
        </w:rPr>
        <w:t xml:space="preserve">my practice and </w:t>
      </w:r>
      <w:r w:rsidRPr="0039207F">
        <w:rPr>
          <w:rFonts w:ascii="Arial" w:eastAsia="Calibri" w:hAnsi="Arial" w:cs="Arial"/>
          <w:sz w:val="22"/>
          <w:szCs w:val="22"/>
        </w:rPr>
        <w:t xml:space="preserve">the meanings used by theorists and practitioners. </w:t>
      </w:r>
      <w:r w:rsidRPr="0039207F">
        <w:rPr>
          <w:rFonts w:ascii="Arial" w:eastAsia="Calibri" w:hAnsi="Arial" w:cs="Arial"/>
          <w:sz w:val="22"/>
          <w:szCs w:val="22"/>
          <w:lang w:val="en-US"/>
        </w:rPr>
        <w:t xml:space="preserve">The research does not test a hypothesis. </w:t>
      </w:r>
      <w:r w:rsidRPr="0039207F">
        <w:rPr>
          <w:rFonts w:ascii="Arial" w:eastAsia="Calibri" w:hAnsi="Arial" w:cs="Arial"/>
          <w:sz w:val="22"/>
          <w:szCs w:val="22"/>
        </w:rPr>
        <w:t>Rather, understanding is sought through the gathering of data.</w:t>
      </w:r>
      <w:r w:rsidR="007B4DDF" w:rsidRPr="0039207F">
        <w:rPr>
          <w:rFonts w:ascii="Arial" w:eastAsia="Calibri" w:hAnsi="Arial" w:cs="Arial"/>
          <w:sz w:val="22"/>
          <w:szCs w:val="22"/>
        </w:rPr>
        <w:t xml:space="preserve"> </w:t>
      </w:r>
      <w:r w:rsidRPr="0039207F">
        <w:rPr>
          <w:rFonts w:ascii="Arial" w:eastAsia="Calibri" w:hAnsi="Arial" w:cs="Arial"/>
          <w:sz w:val="22"/>
          <w:szCs w:val="22"/>
        </w:rPr>
        <w:t>I am using what Gray (2014, p.18) calls inductive reasoning</w:t>
      </w:r>
      <w:r w:rsidR="00004A9C" w:rsidRPr="0039207F">
        <w:rPr>
          <w:rFonts w:ascii="Arial" w:eastAsia="Calibri" w:hAnsi="Arial" w:cs="Arial"/>
          <w:sz w:val="22"/>
          <w:szCs w:val="22"/>
        </w:rPr>
        <w:t>.</w:t>
      </w:r>
      <w:r w:rsidRPr="0039207F">
        <w:rPr>
          <w:rFonts w:ascii="Arial" w:eastAsia="Calibri" w:hAnsi="Arial" w:cs="Arial"/>
          <w:sz w:val="22"/>
          <w:szCs w:val="22"/>
        </w:rPr>
        <w:t xml:space="preserve"> There is a progression in my understanding of the phenomena of the public square; I progress from fragmented details to the connection of patterns and themes rather than a deductive approach </w:t>
      </w:r>
      <w:r w:rsidR="00C82F5B" w:rsidRPr="0039207F">
        <w:rPr>
          <w:rFonts w:ascii="Arial" w:eastAsia="Calibri" w:hAnsi="Arial" w:cs="Arial"/>
          <w:sz w:val="22"/>
          <w:szCs w:val="22"/>
        </w:rPr>
        <w:t xml:space="preserve">that </w:t>
      </w:r>
      <w:r w:rsidRPr="0039207F">
        <w:rPr>
          <w:rFonts w:ascii="Arial" w:eastAsia="Calibri" w:hAnsi="Arial" w:cs="Arial"/>
          <w:sz w:val="22"/>
          <w:szCs w:val="22"/>
        </w:rPr>
        <w:t xml:space="preserve">starts from a universal theory. </w:t>
      </w:r>
    </w:p>
    <w:p w14:paraId="338C44BD" w14:textId="77777777" w:rsidR="0079144B" w:rsidRPr="0039207F" w:rsidRDefault="0079144B" w:rsidP="0079144B">
      <w:pPr>
        <w:spacing w:line="360" w:lineRule="auto"/>
        <w:rPr>
          <w:rFonts w:ascii="Arial" w:eastAsia="Calibri" w:hAnsi="Arial" w:cs="Arial"/>
          <w:sz w:val="22"/>
          <w:szCs w:val="22"/>
        </w:rPr>
      </w:pPr>
    </w:p>
    <w:p w14:paraId="2735DCC1" w14:textId="37D8C718"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There is no single definition of qualitative research (compare Gray, 2014, p.160; Silverman, 2005, p.15; Braun</w:t>
      </w:r>
      <w:r w:rsidR="00BB7639" w:rsidRPr="0039207F">
        <w:rPr>
          <w:rFonts w:ascii="Arial" w:eastAsia="Calibri" w:hAnsi="Arial" w:cs="Arial"/>
          <w:sz w:val="22"/>
          <w:szCs w:val="22"/>
        </w:rPr>
        <w:t xml:space="preserve"> and Clarke</w:t>
      </w:r>
      <w:r w:rsidRPr="0039207F">
        <w:rPr>
          <w:rFonts w:ascii="Arial" w:eastAsia="Calibri" w:hAnsi="Arial" w:cs="Arial"/>
          <w:sz w:val="22"/>
          <w:szCs w:val="22"/>
        </w:rPr>
        <w:t xml:space="preserve">, 2013, p.32). </w:t>
      </w:r>
      <w:r w:rsidR="00B25691" w:rsidRPr="0039207F">
        <w:rPr>
          <w:rFonts w:ascii="Arial" w:eastAsia="Calibri" w:hAnsi="Arial" w:cs="Arial"/>
          <w:sz w:val="22"/>
          <w:szCs w:val="22"/>
        </w:rPr>
        <w:t xml:space="preserve">Gray identifies the need for a ‘holistic view’ of the research in a particular setting </w:t>
      </w:r>
      <w:r w:rsidR="008E0449" w:rsidRPr="0039207F">
        <w:rPr>
          <w:rFonts w:ascii="Arial" w:eastAsia="Calibri" w:hAnsi="Arial" w:cs="Arial"/>
          <w:sz w:val="22"/>
          <w:szCs w:val="22"/>
        </w:rPr>
        <w:t xml:space="preserve">which </w:t>
      </w:r>
      <w:r w:rsidR="00B25691" w:rsidRPr="0039207F">
        <w:rPr>
          <w:rFonts w:ascii="Arial" w:eastAsia="Calibri" w:hAnsi="Arial" w:cs="Arial"/>
          <w:sz w:val="22"/>
          <w:szCs w:val="22"/>
        </w:rPr>
        <w:t>recognises the role of the researcher and a specific context in any findings.</w:t>
      </w:r>
      <w:r w:rsidR="007B4DDF" w:rsidRPr="0039207F">
        <w:rPr>
          <w:rFonts w:ascii="Arial" w:eastAsia="Calibri" w:hAnsi="Arial" w:cs="Arial"/>
          <w:sz w:val="22"/>
          <w:szCs w:val="22"/>
        </w:rPr>
        <w:t xml:space="preserve"> </w:t>
      </w:r>
      <w:r w:rsidR="00172D0E" w:rsidRPr="0039207F">
        <w:rPr>
          <w:rFonts w:ascii="Arial" w:eastAsia="Calibri" w:hAnsi="Arial" w:cs="Arial"/>
          <w:sz w:val="22"/>
          <w:szCs w:val="22"/>
        </w:rPr>
        <w:t xml:space="preserve">Silverman says there are ‘multiple competing models’ of qualitative research </w:t>
      </w:r>
      <w:r w:rsidR="008E0449" w:rsidRPr="0039207F">
        <w:rPr>
          <w:rFonts w:ascii="Arial" w:eastAsia="Calibri" w:hAnsi="Arial" w:cs="Arial"/>
          <w:sz w:val="22"/>
          <w:szCs w:val="22"/>
        </w:rPr>
        <w:t xml:space="preserve">which </w:t>
      </w:r>
      <w:r w:rsidR="00172D0E" w:rsidRPr="0039207F">
        <w:rPr>
          <w:rFonts w:ascii="Arial" w:eastAsia="Calibri" w:hAnsi="Arial" w:cs="Arial"/>
          <w:sz w:val="22"/>
          <w:szCs w:val="22"/>
        </w:rPr>
        <w:t>requires careful decisions about methodology. Braun</w:t>
      </w:r>
      <w:r w:rsidR="000F2264" w:rsidRPr="0039207F">
        <w:rPr>
          <w:rFonts w:ascii="Arial" w:eastAsia="Calibri" w:hAnsi="Arial" w:cs="Arial"/>
          <w:sz w:val="22"/>
          <w:szCs w:val="22"/>
        </w:rPr>
        <w:t xml:space="preserve"> and Clarke </w:t>
      </w:r>
      <w:r w:rsidR="00172D0E" w:rsidRPr="0039207F">
        <w:rPr>
          <w:rFonts w:ascii="Arial" w:eastAsia="Calibri" w:hAnsi="Arial" w:cs="Arial"/>
          <w:sz w:val="22"/>
          <w:szCs w:val="22"/>
        </w:rPr>
        <w:t xml:space="preserve">say qualitative research provides a framework but it is not identical across all research. </w:t>
      </w:r>
      <w:r w:rsidRPr="0039207F">
        <w:rPr>
          <w:rFonts w:ascii="Arial" w:eastAsia="Calibri" w:hAnsi="Arial" w:cs="Arial"/>
          <w:sz w:val="22"/>
          <w:szCs w:val="22"/>
        </w:rPr>
        <w:t xml:space="preserve">Denzin and Lincoln’s (2018, p.9) latest edition of </w:t>
      </w:r>
      <w:r w:rsidRPr="0039207F">
        <w:rPr>
          <w:rFonts w:ascii="Arial" w:eastAsia="Calibri" w:hAnsi="Arial" w:cs="Arial"/>
          <w:i/>
          <w:sz w:val="22"/>
          <w:szCs w:val="22"/>
        </w:rPr>
        <w:t xml:space="preserve">Handbook of Qualitative Research, </w:t>
      </w:r>
      <w:r w:rsidRPr="0039207F">
        <w:rPr>
          <w:rFonts w:ascii="Arial" w:eastAsia="Calibri" w:hAnsi="Arial" w:cs="Arial"/>
          <w:sz w:val="22"/>
          <w:szCs w:val="22"/>
        </w:rPr>
        <w:t xml:space="preserve">says the history of qualitative research is a complex mix of terms, concepts and assumptions. Braun and Clarke (2013, p. 20) say such a diversity enables qualitative research to capture everyday life: ‘It records the messiness of real life, puts an organising framework around it and interprets it in some way’. The ‘messiness’ is what I need to capture and assess how it may contribute to the tension in my practice (Chapter One). Qualitative research enables me to evaluate my experience and the views of others in a structured but flexible way through the collection and interpretation of data. </w:t>
      </w:r>
    </w:p>
    <w:p w14:paraId="5862A6A3" w14:textId="77777777" w:rsidR="0079144B" w:rsidRPr="0039207F" w:rsidRDefault="0079144B" w:rsidP="0079144B">
      <w:pPr>
        <w:spacing w:line="360" w:lineRule="auto"/>
        <w:rPr>
          <w:rFonts w:ascii="Arial" w:eastAsia="Calibri" w:hAnsi="Arial" w:cs="Arial"/>
          <w:sz w:val="22"/>
          <w:szCs w:val="22"/>
        </w:rPr>
      </w:pPr>
    </w:p>
    <w:p w14:paraId="5B9FA2D7" w14:textId="125AA9C8"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Denzin and Lincoln (2018, p.10) identif</w:t>
      </w:r>
      <w:r w:rsidR="000F2264" w:rsidRPr="0039207F">
        <w:rPr>
          <w:rFonts w:ascii="Arial" w:eastAsia="Calibri" w:hAnsi="Arial" w:cs="Arial"/>
          <w:sz w:val="22"/>
          <w:szCs w:val="22"/>
        </w:rPr>
        <w:t xml:space="preserve">y </w:t>
      </w:r>
      <w:r w:rsidRPr="0039207F">
        <w:rPr>
          <w:rFonts w:ascii="Arial" w:eastAsia="Calibri" w:hAnsi="Arial" w:cs="Arial"/>
          <w:sz w:val="22"/>
          <w:szCs w:val="22"/>
        </w:rPr>
        <w:t xml:space="preserve">the elements of qualitative </w:t>
      </w:r>
      <w:r w:rsidR="00F41581" w:rsidRPr="0039207F">
        <w:rPr>
          <w:rFonts w:ascii="Arial" w:eastAsia="Calibri" w:hAnsi="Arial" w:cs="Arial"/>
          <w:sz w:val="22"/>
          <w:szCs w:val="22"/>
        </w:rPr>
        <w:t>e</w:t>
      </w:r>
      <w:r w:rsidRPr="0039207F">
        <w:rPr>
          <w:rFonts w:ascii="Arial" w:eastAsia="Calibri" w:hAnsi="Arial" w:cs="Arial"/>
          <w:sz w:val="22"/>
          <w:szCs w:val="22"/>
        </w:rPr>
        <w:t xml:space="preserve">nquiry that are important for this study: ‘Qualitative research is a situated activity that locates the observer in the world. Qualitative research consists of a set of interpretive, material practices that make the world visible. These practices transform the world’. The definition emphasises the construction and interpretation of meaning in referring to an observer that can also apply to </w:t>
      </w:r>
      <w:r w:rsidRPr="0039207F">
        <w:rPr>
          <w:rFonts w:ascii="Arial" w:eastAsia="Calibri" w:hAnsi="Arial" w:cs="Arial"/>
          <w:sz w:val="22"/>
          <w:szCs w:val="22"/>
        </w:rPr>
        <w:lastRenderedPageBreak/>
        <w:t>me as a practitioner</w:t>
      </w:r>
      <w:r w:rsidR="000F2264" w:rsidRPr="0039207F">
        <w:rPr>
          <w:rFonts w:ascii="Arial" w:eastAsia="Calibri" w:hAnsi="Arial" w:cs="Arial"/>
          <w:sz w:val="22"/>
          <w:szCs w:val="22"/>
        </w:rPr>
        <w:t xml:space="preserve">. </w:t>
      </w:r>
      <w:r w:rsidRPr="0039207F">
        <w:rPr>
          <w:rFonts w:ascii="Arial" w:eastAsia="Calibri" w:hAnsi="Arial" w:cs="Arial"/>
          <w:sz w:val="22"/>
          <w:szCs w:val="22"/>
        </w:rPr>
        <w:t xml:space="preserve">I recognise the possibility to research </w:t>
      </w:r>
      <w:r w:rsidR="00004A9C" w:rsidRPr="0039207F">
        <w:rPr>
          <w:rFonts w:ascii="Arial" w:eastAsia="Calibri" w:hAnsi="Arial" w:cs="Arial"/>
          <w:sz w:val="22"/>
          <w:szCs w:val="22"/>
        </w:rPr>
        <w:t xml:space="preserve">practices </w:t>
      </w:r>
      <w:r w:rsidRPr="0039207F">
        <w:rPr>
          <w:rFonts w:ascii="Arial" w:eastAsia="Calibri" w:hAnsi="Arial" w:cs="Arial"/>
          <w:sz w:val="22"/>
          <w:szCs w:val="22"/>
        </w:rPr>
        <w:t>from a specific location</w:t>
      </w:r>
      <w:r w:rsidR="00004A9C" w:rsidRPr="0039207F">
        <w:rPr>
          <w:rFonts w:ascii="Arial" w:eastAsia="Calibri" w:hAnsi="Arial" w:cs="Arial"/>
          <w:sz w:val="22"/>
          <w:szCs w:val="22"/>
        </w:rPr>
        <w:t xml:space="preserve"> to </w:t>
      </w:r>
      <w:r w:rsidRPr="0039207F">
        <w:rPr>
          <w:rFonts w:ascii="Arial" w:eastAsia="Calibri" w:hAnsi="Arial" w:cs="Arial"/>
          <w:sz w:val="22"/>
          <w:szCs w:val="22"/>
        </w:rPr>
        <w:t xml:space="preserve">contribute to knowledge </w:t>
      </w:r>
      <w:r w:rsidR="00C82F5B" w:rsidRPr="0039207F">
        <w:rPr>
          <w:rFonts w:ascii="Arial" w:eastAsia="Calibri" w:hAnsi="Arial" w:cs="Arial"/>
          <w:sz w:val="22"/>
          <w:szCs w:val="22"/>
        </w:rPr>
        <w:t xml:space="preserve">which </w:t>
      </w:r>
      <w:r w:rsidRPr="0039207F">
        <w:rPr>
          <w:rFonts w:ascii="Arial" w:eastAsia="Calibri" w:hAnsi="Arial" w:cs="Arial"/>
          <w:sz w:val="22"/>
          <w:szCs w:val="22"/>
        </w:rPr>
        <w:t xml:space="preserve">can be transformative in the world. </w:t>
      </w:r>
    </w:p>
    <w:p w14:paraId="1636F3F7" w14:textId="77777777" w:rsidR="0079144B" w:rsidRPr="0039207F" w:rsidRDefault="0079144B" w:rsidP="0079144B">
      <w:pPr>
        <w:spacing w:line="360" w:lineRule="auto"/>
        <w:rPr>
          <w:rFonts w:ascii="Arial" w:eastAsia="Calibri" w:hAnsi="Arial" w:cs="Arial"/>
          <w:sz w:val="22"/>
          <w:szCs w:val="22"/>
        </w:rPr>
      </w:pPr>
    </w:p>
    <w:p w14:paraId="553A06BF" w14:textId="447348CF"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An important element of the definition </w:t>
      </w:r>
      <w:r w:rsidR="00172D0E" w:rsidRPr="0039207F">
        <w:rPr>
          <w:rFonts w:ascii="Arial" w:eastAsia="Calibri" w:hAnsi="Arial" w:cs="Arial"/>
          <w:sz w:val="22"/>
          <w:szCs w:val="22"/>
        </w:rPr>
        <w:t xml:space="preserve">from Denzin and Lincoln </w:t>
      </w:r>
      <w:r w:rsidRPr="0039207F">
        <w:rPr>
          <w:rFonts w:ascii="Arial" w:eastAsia="Calibri" w:hAnsi="Arial" w:cs="Arial"/>
          <w:sz w:val="22"/>
          <w:szCs w:val="22"/>
        </w:rPr>
        <w:t>is the capacity of practices to transform the world</w:t>
      </w:r>
      <w:r w:rsidR="00905812">
        <w:rPr>
          <w:rFonts w:ascii="Arial" w:eastAsia="Calibri" w:hAnsi="Arial" w:cs="Arial"/>
          <w:sz w:val="22"/>
          <w:szCs w:val="22"/>
        </w:rPr>
        <w:t xml:space="preserve">. This </w:t>
      </w:r>
      <w:r w:rsidR="00172D0E" w:rsidRPr="0039207F">
        <w:rPr>
          <w:rFonts w:ascii="Arial" w:eastAsia="Calibri" w:hAnsi="Arial" w:cs="Arial"/>
          <w:sz w:val="22"/>
          <w:szCs w:val="22"/>
        </w:rPr>
        <w:t>parallels the definitions for practical theology addressed earlier in th</w:t>
      </w:r>
      <w:r w:rsidR="00905812">
        <w:rPr>
          <w:rFonts w:ascii="Arial" w:eastAsia="Calibri" w:hAnsi="Arial" w:cs="Arial"/>
          <w:sz w:val="22"/>
          <w:szCs w:val="22"/>
        </w:rPr>
        <w:t>e</w:t>
      </w:r>
      <w:r w:rsidR="00172D0E" w:rsidRPr="0039207F">
        <w:rPr>
          <w:rFonts w:ascii="Arial" w:eastAsia="Calibri" w:hAnsi="Arial" w:cs="Arial"/>
          <w:sz w:val="22"/>
          <w:szCs w:val="22"/>
        </w:rPr>
        <w:t xml:space="preserve"> chapter.</w:t>
      </w:r>
      <w:r w:rsidRPr="0039207F">
        <w:rPr>
          <w:rFonts w:ascii="Arial" w:eastAsia="Calibri" w:hAnsi="Arial" w:cs="Arial"/>
          <w:sz w:val="22"/>
          <w:szCs w:val="22"/>
        </w:rPr>
        <w:t xml:space="preserve"> Transformation is at the heart of the professional doctorate and this occurred for me as a theologian during the research process. I began to adjust some practices in the public square which are reviewed in Chapter Seven. Bennett (2009, p.334) says the Professional Doctorate is action-oriented in its approach: ‘The whole thrust of the professional doctorate is to examine values, practices and performance in order to yield better performances’.</w:t>
      </w:r>
      <w:r w:rsidR="007B4DDF" w:rsidRPr="0039207F">
        <w:rPr>
          <w:rFonts w:ascii="Arial" w:eastAsia="Calibri" w:hAnsi="Arial" w:cs="Arial"/>
          <w:sz w:val="22"/>
          <w:szCs w:val="22"/>
        </w:rPr>
        <w:t xml:space="preserve"> </w:t>
      </w:r>
    </w:p>
    <w:p w14:paraId="2E21BA2F" w14:textId="77777777" w:rsidR="0079144B" w:rsidRPr="0039207F" w:rsidRDefault="0079144B" w:rsidP="0079144B">
      <w:pPr>
        <w:spacing w:line="360" w:lineRule="auto"/>
        <w:rPr>
          <w:rFonts w:ascii="Arial" w:eastAsia="Calibri" w:hAnsi="Arial" w:cs="Arial"/>
          <w:sz w:val="22"/>
          <w:szCs w:val="22"/>
        </w:rPr>
      </w:pPr>
    </w:p>
    <w:p w14:paraId="5EF06D05" w14:textId="092A6C4C" w:rsidR="0079144B" w:rsidRPr="0039207F" w:rsidRDefault="00BB7639"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While the </w:t>
      </w:r>
      <w:r w:rsidR="0079144B" w:rsidRPr="0039207F">
        <w:rPr>
          <w:rFonts w:ascii="Arial" w:eastAsia="Calibri" w:hAnsi="Arial" w:cs="Arial"/>
          <w:sz w:val="22"/>
          <w:szCs w:val="22"/>
        </w:rPr>
        <w:t xml:space="preserve">primary context </w:t>
      </w:r>
      <w:r w:rsidRPr="0039207F">
        <w:rPr>
          <w:rFonts w:ascii="Arial" w:eastAsia="Calibri" w:hAnsi="Arial" w:cs="Arial"/>
          <w:sz w:val="22"/>
          <w:szCs w:val="22"/>
        </w:rPr>
        <w:t xml:space="preserve">is </w:t>
      </w:r>
      <w:r w:rsidR="0079144B" w:rsidRPr="0039207F">
        <w:rPr>
          <w:rFonts w:ascii="Arial" w:eastAsia="Calibri" w:hAnsi="Arial" w:cs="Arial"/>
          <w:sz w:val="22"/>
          <w:szCs w:val="22"/>
        </w:rPr>
        <w:t>Aotearoa New Zealand</w:t>
      </w:r>
      <w:r w:rsidRPr="0039207F">
        <w:rPr>
          <w:rFonts w:ascii="Arial" w:eastAsia="Calibri" w:hAnsi="Arial" w:cs="Arial"/>
          <w:sz w:val="22"/>
          <w:szCs w:val="22"/>
        </w:rPr>
        <w:t xml:space="preserve"> </w:t>
      </w:r>
      <w:r w:rsidR="00E0115F" w:rsidRPr="0039207F">
        <w:rPr>
          <w:rFonts w:ascii="Arial" w:eastAsia="Calibri" w:hAnsi="Arial" w:cs="Arial"/>
          <w:sz w:val="22"/>
          <w:szCs w:val="22"/>
        </w:rPr>
        <w:t xml:space="preserve">(see 1.2) </w:t>
      </w:r>
      <w:r w:rsidRPr="0039207F">
        <w:rPr>
          <w:rFonts w:ascii="Arial" w:eastAsia="Calibri" w:hAnsi="Arial" w:cs="Arial"/>
          <w:sz w:val="22"/>
          <w:szCs w:val="22"/>
        </w:rPr>
        <w:t xml:space="preserve">I am also </w:t>
      </w:r>
      <w:r w:rsidR="0079144B" w:rsidRPr="0039207F">
        <w:rPr>
          <w:rFonts w:ascii="Arial" w:eastAsia="Calibri" w:hAnsi="Arial" w:cs="Arial"/>
          <w:sz w:val="22"/>
          <w:szCs w:val="22"/>
        </w:rPr>
        <w:t>cognisant of the global nature of the public square</w:t>
      </w:r>
      <w:r w:rsidR="00E0115F" w:rsidRPr="0039207F">
        <w:rPr>
          <w:rFonts w:ascii="Arial" w:eastAsia="Calibri" w:hAnsi="Arial" w:cs="Arial"/>
          <w:sz w:val="22"/>
          <w:szCs w:val="22"/>
        </w:rPr>
        <w:t xml:space="preserve">. Because </w:t>
      </w:r>
      <w:r w:rsidR="0079144B" w:rsidRPr="0039207F">
        <w:rPr>
          <w:rFonts w:ascii="Arial" w:eastAsia="Calibri" w:hAnsi="Arial" w:cs="Arial"/>
          <w:sz w:val="22"/>
          <w:szCs w:val="22"/>
        </w:rPr>
        <w:t>of this there is knowledge that is global rather than local in nature. An example is that the majority of literature about the public square originates from the United States and the United Kingdom. This shows a source of influence from other contexts</w:t>
      </w:r>
      <w:r w:rsidR="006635BA" w:rsidRPr="0039207F">
        <w:rPr>
          <w:rFonts w:ascii="Arial" w:eastAsia="Calibri" w:hAnsi="Arial" w:cs="Arial"/>
          <w:sz w:val="22"/>
          <w:szCs w:val="22"/>
        </w:rPr>
        <w:t xml:space="preserve">. </w:t>
      </w:r>
      <w:r w:rsidR="0079144B" w:rsidRPr="0039207F">
        <w:rPr>
          <w:rFonts w:ascii="Arial" w:eastAsia="Calibri" w:hAnsi="Arial" w:cs="Arial"/>
          <w:sz w:val="22"/>
          <w:szCs w:val="22"/>
        </w:rPr>
        <w:t>New Zealand theologian, Neil Darragh, warns about adopting a missionary legacy when doing contextual theology in Aotearoa New Zealand. He says this occurs when traditions from overseas origins are adopted rather than engaging with the local New Zealand context (2002, p.3). While the research is largely based on experience in Aotearoa New Zealand</w:t>
      </w:r>
      <w:r w:rsidR="003F6E95">
        <w:rPr>
          <w:rFonts w:ascii="Arial" w:eastAsia="Calibri" w:hAnsi="Arial" w:cs="Arial"/>
          <w:sz w:val="22"/>
          <w:szCs w:val="22"/>
        </w:rPr>
        <w:t>,</w:t>
      </w:r>
      <w:r w:rsidR="0079144B" w:rsidRPr="0039207F">
        <w:rPr>
          <w:rFonts w:ascii="Arial" w:eastAsia="Calibri" w:hAnsi="Arial" w:cs="Arial"/>
          <w:sz w:val="22"/>
          <w:szCs w:val="22"/>
        </w:rPr>
        <w:t xml:space="preserve"> the approach needs to recognise the global nature of the public square as a theological space (Reader, 2008, p.9), and incorporate that in the research design.</w:t>
      </w:r>
      <w:r w:rsidR="007B4DDF" w:rsidRPr="0039207F">
        <w:rPr>
          <w:rFonts w:ascii="Arial" w:eastAsia="Calibri" w:hAnsi="Arial" w:cs="Arial"/>
          <w:sz w:val="22"/>
          <w:szCs w:val="22"/>
        </w:rPr>
        <w:t xml:space="preserve"> </w:t>
      </w:r>
      <w:r w:rsidR="0079144B" w:rsidRPr="0039207F">
        <w:rPr>
          <w:rFonts w:ascii="Arial" w:eastAsia="Calibri" w:hAnsi="Arial" w:cs="Arial"/>
          <w:sz w:val="22"/>
          <w:szCs w:val="22"/>
        </w:rPr>
        <w:t xml:space="preserve">While Darragh is not putting sharp boundaries round culture, it is necessary to note that globalisation has </w:t>
      </w:r>
      <w:r w:rsidR="00D46048" w:rsidRPr="0039207F">
        <w:rPr>
          <w:rFonts w:ascii="Arial" w:eastAsia="Calibri" w:hAnsi="Arial" w:cs="Arial"/>
          <w:sz w:val="22"/>
          <w:szCs w:val="22"/>
        </w:rPr>
        <w:t xml:space="preserve">had an impact on </w:t>
      </w:r>
      <w:r w:rsidR="0079144B" w:rsidRPr="0039207F">
        <w:rPr>
          <w:rFonts w:ascii="Arial" w:eastAsia="Calibri" w:hAnsi="Arial" w:cs="Arial"/>
          <w:sz w:val="22"/>
          <w:szCs w:val="22"/>
        </w:rPr>
        <w:t>the nature of practical theology since his writing in 2002 (Reader, 2008, p.8; Graham, 2013, p.11). This study fulfils Darragh’s requirement to engage with the local context and practices but also engages with overseas experience</w:t>
      </w:r>
      <w:r w:rsidR="00C82F5B" w:rsidRPr="0039207F">
        <w:rPr>
          <w:rFonts w:ascii="Arial" w:eastAsia="Calibri" w:hAnsi="Arial" w:cs="Arial"/>
          <w:sz w:val="22"/>
          <w:szCs w:val="22"/>
        </w:rPr>
        <w:t>. Williams</w:t>
      </w:r>
      <w:r w:rsidR="00905812">
        <w:rPr>
          <w:rFonts w:ascii="Arial" w:eastAsia="Calibri" w:hAnsi="Arial" w:cs="Arial"/>
          <w:sz w:val="22"/>
          <w:szCs w:val="22"/>
        </w:rPr>
        <w:t xml:space="preserve">’ interview </w:t>
      </w:r>
      <w:r w:rsidR="00172D0E" w:rsidRPr="0039207F">
        <w:rPr>
          <w:rFonts w:ascii="Arial" w:eastAsia="Calibri" w:hAnsi="Arial" w:cs="Arial"/>
          <w:sz w:val="22"/>
          <w:szCs w:val="22"/>
        </w:rPr>
        <w:t xml:space="preserve">offers a critical perspective from elsewhere and thus strengthens the rigour of the findings. </w:t>
      </w:r>
    </w:p>
    <w:p w14:paraId="489351C0" w14:textId="77777777" w:rsidR="0079144B" w:rsidRPr="0039207F" w:rsidRDefault="0079144B" w:rsidP="0079144B">
      <w:pPr>
        <w:spacing w:line="360" w:lineRule="auto"/>
        <w:rPr>
          <w:rFonts w:ascii="Arial" w:eastAsia="Calibri" w:hAnsi="Arial" w:cs="Arial"/>
          <w:sz w:val="22"/>
          <w:szCs w:val="22"/>
        </w:rPr>
      </w:pPr>
    </w:p>
    <w:p w14:paraId="56B41308" w14:textId="14AAAD38" w:rsidR="0079144B" w:rsidRPr="0039207F" w:rsidRDefault="00605C5C" w:rsidP="009E2A5A">
      <w:pPr>
        <w:pStyle w:val="Heading2"/>
        <w:rPr>
          <w:rFonts w:eastAsia="Calibri"/>
        </w:rPr>
      </w:pPr>
      <w:r w:rsidRPr="0039207F">
        <w:rPr>
          <w:rFonts w:eastAsia="Calibri"/>
        </w:rPr>
        <w:t xml:space="preserve">2.6 </w:t>
      </w:r>
      <w:r w:rsidR="0079144B" w:rsidRPr="0039207F">
        <w:rPr>
          <w:rFonts w:eastAsia="Calibri"/>
        </w:rPr>
        <w:t xml:space="preserve">Epistemological </w:t>
      </w:r>
      <w:r w:rsidR="001330DB">
        <w:rPr>
          <w:rFonts w:eastAsia="Calibri"/>
        </w:rPr>
        <w:t>A</w:t>
      </w:r>
      <w:r w:rsidR="0079144B" w:rsidRPr="0039207F">
        <w:rPr>
          <w:rFonts w:eastAsia="Calibri"/>
        </w:rPr>
        <w:t xml:space="preserve">ssumptions – </w:t>
      </w:r>
      <w:r w:rsidR="001330DB">
        <w:rPr>
          <w:rFonts w:eastAsia="Calibri"/>
        </w:rPr>
        <w:t>T</w:t>
      </w:r>
      <w:r w:rsidR="0079144B" w:rsidRPr="0039207F">
        <w:rPr>
          <w:rFonts w:eastAsia="Calibri"/>
        </w:rPr>
        <w:t xml:space="preserve">he </w:t>
      </w:r>
      <w:r w:rsidR="001330DB">
        <w:rPr>
          <w:rFonts w:eastAsia="Calibri"/>
        </w:rPr>
        <w:t>I</w:t>
      </w:r>
      <w:r w:rsidR="0079144B" w:rsidRPr="0039207F">
        <w:rPr>
          <w:rFonts w:eastAsia="Calibri"/>
        </w:rPr>
        <w:t xml:space="preserve">nterpretivist </w:t>
      </w:r>
      <w:r w:rsidR="001330DB">
        <w:rPr>
          <w:rFonts w:eastAsia="Calibri"/>
        </w:rPr>
        <w:t>P</w:t>
      </w:r>
      <w:r w:rsidR="0079144B" w:rsidRPr="0039207F">
        <w:rPr>
          <w:rFonts w:eastAsia="Calibri"/>
        </w:rPr>
        <w:t xml:space="preserve">aradigm </w:t>
      </w:r>
    </w:p>
    <w:p w14:paraId="554B0368" w14:textId="20BDA837"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The description from Denzin and Lincoln </w:t>
      </w:r>
      <w:r w:rsidR="00394328" w:rsidRPr="0039207F">
        <w:rPr>
          <w:rFonts w:ascii="Arial" w:eastAsia="Calibri" w:hAnsi="Arial" w:cs="Arial"/>
          <w:sz w:val="22"/>
          <w:szCs w:val="22"/>
        </w:rPr>
        <w:t xml:space="preserve">for </w:t>
      </w:r>
      <w:r w:rsidRPr="0039207F">
        <w:rPr>
          <w:rFonts w:ascii="Arial" w:eastAsia="Calibri" w:hAnsi="Arial" w:cs="Arial"/>
          <w:sz w:val="22"/>
          <w:szCs w:val="22"/>
        </w:rPr>
        <w:t xml:space="preserve">qualitative </w:t>
      </w:r>
      <w:r w:rsidR="00F41581" w:rsidRPr="0039207F">
        <w:rPr>
          <w:rFonts w:ascii="Arial" w:eastAsia="Calibri" w:hAnsi="Arial" w:cs="Arial"/>
          <w:sz w:val="22"/>
          <w:szCs w:val="22"/>
        </w:rPr>
        <w:t>e</w:t>
      </w:r>
      <w:r w:rsidRPr="0039207F">
        <w:rPr>
          <w:rFonts w:ascii="Arial" w:eastAsia="Calibri" w:hAnsi="Arial" w:cs="Arial"/>
          <w:sz w:val="22"/>
          <w:szCs w:val="22"/>
        </w:rPr>
        <w:t>nquiry implies a particular view of the world of how truth and knowledge are understood</w:t>
      </w:r>
      <w:r w:rsidR="009E7C24" w:rsidRPr="0039207F">
        <w:rPr>
          <w:rFonts w:ascii="Arial" w:eastAsia="Calibri" w:hAnsi="Arial" w:cs="Arial"/>
          <w:sz w:val="22"/>
          <w:szCs w:val="22"/>
        </w:rPr>
        <w:t xml:space="preserve">. Their view </w:t>
      </w:r>
      <w:r w:rsidRPr="0039207F">
        <w:rPr>
          <w:rFonts w:ascii="Arial" w:eastAsia="Calibri" w:hAnsi="Arial" w:cs="Arial"/>
          <w:sz w:val="22"/>
          <w:szCs w:val="22"/>
        </w:rPr>
        <w:t>contrast</w:t>
      </w:r>
      <w:r w:rsidR="009E7C24" w:rsidRPr="0039207F">
        <w:rPr>
          <w:rFonts w:ascii="Arial" w:eastAsia="Calibri" w:hAnsi="Arial" w:cs="Arial"/>
          <w:sz w:val="22"/>
          <w:szCs w:val="22"/>
        </w:rPr>
        <w:t>s</w:t>
      </w:r>
      <w:r w:rsidRPr="0039207F">
        <w:rPr>
          <w:rFonts w:ascii="Arial" w:eastAsia="Calibri" w:hAnsi="Arial" w:cs="Arial"/>
          <w:sz w:val="22"/>
          <w:szCs w:val="22"/>
        </w:rPr>
        <w:t xml:space="preserve"> with the positivist approach </w:t>
      </w:r>
      <w:r w:rsidR="009E7C24" w:rsidRPr="0039207F">
        <w:rPr>
          <w:rFonts w:ascii="Arial" w:eastAsia="Calibri" w:hAnsi="Arial" w:cs="Arial"/>
          <w:sz w:val="22"/>
          <w:szCs w:val="22"/>
        </w:rPr>
        <w:t>associated with realism</w:t>
      </w:r>
      <w:r w:rsidR="00D876ED" w:rsidRPr="0039207F">
        <w:rPr>
          <w:rFonts w:ascii="Arial" w:eastAsia="Calibri" w:hAnsi="Arial" w:cs="Arial"/>
          <w:sz w:val="22"/>
          <w:szCs w:val="22"/>
        </w:rPr>
        <w:t xml:space="preserve"> which </w:t>
      </w:r>
      <w:r w:rsidR="009E7C24" w:rsidRPr="0039207F">
        <w:rPr>
          <w:rFonts w:ascii="Arial" w:eastAsia="Calibri" w:hAnsi="Arial" w:cs="Arial"/>
          <w:sz w:val="22"/>
          <w:szCs w:val="22"/>
        </w:rPr>
        <w:t>uses</w:t>
      </w:r>
      <w:r w:rsidR="007B4DDF" w:rsidRPr="0039207F">
        <w:rPr>
          <w:rFonts w:ascii="Arial" w:eastAsia="Calibri" w:hAnsi="Arial" w:cs="Arial"/>
          <w:sz w:val="22"/>
          <w:szCs w:val="22"/>
        </w:rPr>
        <w:t xml:space="preserve"> </w:t>
      </w:r>
      <w:r w:rsidR="009E7C24" w:rsidRPr="0039207F">
        <w:rPr>
          <w:rFonts w:ascii="Arial" w:eastAsia="Calibri" w:hAnsi="Arial" w:cs="Arial"/>
          <w:sz w:val="22"/>
          <w:szCs w:val="22"/>
        </w:rPr>
        <w:t xml:space="preserve">deductive logic and the supposed existence </w:t>
      </w:r>
      <w:r w:rsidRPr="0039207F">
        <w:rPr>
          <w:rFonts w:ascii="Arial" w:eastAsia="Calibri" w:hAnsi="Arial" w:cs="Arial"/>
          <w:sz w:val="22"/>
          <w:szCs w:val="22"/>
        </w:rPr>
        <w:t xml:space="preserve">of an objective truth. Such an approach </w:t>
      </w:r>
      <w:r w:rsidR="009E7C24" w:rsidRPr="0039207F">
        <w:rPr>
          <w:rFonts w:ascii="Arial" w:eastAsia="Calibri" w:hAnsi="Arial" w:cs="Arial"/>
          <w:sz w:val="22"/>
          <w:szCs w:val="22"/>
        </w:rPr>
        <w:t>assumes detachment from the subject and deductive logic. However, I am part of what I understand to be the public square. My identity, through my spiritual whakapapa and interpretations of the public square, are one of many interpretations.</w:t>
      </w:r>
      <w:r w:rsidR="007B4DDF" w:rsidRPr="0039207F">
        <w:rPr>
          <w:rFonts w:ascii="Arial" w:eastAsia="Calibri" w:hAnsi="Arial" w:cs="Arial"/>
          <w:sz w:val="22"/>
          <w:szCs w:val="22"/>
        </w:rPr>
        <w:t xml:space="preserve"> </w:t>
      </w:r>
      <w:r w:rsidRPr="0039207F">
        <w:rPr>
          <w:rFonts w:ascii="Arial" w:eastAsia="Calibri" w:hAnsi="Arial" w:cs="Arial"/>
          <w:sz w:val="22"/>
          <w:szCs w:val="22"/>
        </w:rPr>
        <w:t xml:space="preserve">Chapter One outlined </w:t>
      </w:r>
      <w:r w:rsidR="009921C2" w:rsidRPr="0039207F">
        <w:rPr>
          <w:rFonts w:ascii="Arial" w:eastAsia="Calibri" w:hAnsi="Arial" w:cs="Arial"/>
          <w:sz w:val="22"/>
          <w:szCs w:val="22"/>
        </w:rPr>
        <w:t xml:space="preserve">that </w:t>
      </w:r>
      <w:r w:rsidRPr="0039207F">
        <w:rPr>
          <w:rFonts w:ascii="Arial" w:eastAsia="Calibri" w:hAnsi="Arial" w:cs="Arial"/>
          <w:sz w:val="22"/>
          <w:szCs w:val="22"/>
        </w:rPr>
        <w:t xml:space="preserve">I am working with my knowledge (practice, </w:t>
      </w:r>
      <w:r w:rsidRPr="0039207F">
        <w:rPr>
          <w:rFonts w:ascii="Arial" w:eastAsia="Calibri" w:hAnsi="Arial" w:cs="Arial"/>
          <w:sz w:val="22"/>
          <w:szCs w:val="22"/>
        </w:rPr>
        <w:lastRenderedPageBreak/>
        <w:t xml:space="preserve">experience and context </w:t>
      </w:r>
      <w:r w:rsidR="009E7C24" w:rsidRPr="0039207F">
        <w:rPr>
          <w:rFonts w:ascii="Arial" w:eastAsia="Calibri" w:hAnsi="Arial" w:cs="Arial"/>
          <w:sz w:val="22"/>
          <w:szCs w:val="22"/>
        </w:rPr>
        <w:t xml:space="preserve">in </w:t>
      </w:r>
      <w:r w:rsidRPr="0039207F">
        <w:rPr>
          <w:rFonts w:ascii="Arial" w:eastAsia="Calibri" w:hAnsi="Arial" w:cs="Arial"/>
          <w:sz w:val="22"/>
          <w:szCs w:val="22"/>
        </w:rPr>
        <w:t>Chapter Three) as well as the knowledge of others (theoretical perspectives in Chapter Four and interviews in Chapter Five). There are different approaches to knowledge</w:t>
      </w:r>
      <w:r w:rsidR="003F6E95">
        <w:rPr>
          <w:rFonts w:ascii="Arial" w:eastAsia="Calibri" w:hAnsi="Arial" w:cs="Arial"/>
          <w:sz w:val="22"/>
          <w:szCs w:val="22"/>
        </w:rPr>
        <w:t>,</w:t>
      </w:r>
      <w:r w:rsidRPr="0039207F">
        <w:rPr>
          <w:rFonts w:ascii="Arial" w:eastAsia="Calibri" w:hAnsi="Arial" w:cs="Arial"/>
          <w:sz w:val="22"/>
          <w:szCs w:val="22"/>
        </w:rPr>
        <w:t xml:space="preserve"> such as </w:t>
      </w:r>
      <w:r w:rsidR="009E7C24" w:rsidRPr="0039207F">
        <w:rPr>
          <w:rFonts w:ascii="Arial" w:eastAsia="Calibri" w:hAnsi="Arial" w:cs="Arial"/>
          <w:sz w:val="22"/>
          <w:szCs w:val="22"/>
        </w:rPr>
        <w:t xml:space="preserve">the existence of God </w:t>
      </w:r>
      <w:r w:rsidRPr="0039207F">
        <w:rPr>
          <w:rFonts w:ascii="Arial" w:eastAsia="Calibri" w:hAnsi="Arial" w:cs="Arial"/>
          <w:sz w:val="22"/>
          <w:szCs w:val="22"/>
        </w:rPr>
        <w:t>and the expression of faith</w:t>
      </w:r>
      <w:r w:rsidR="003F6E95">
        <w:rPr>
          <w:rFonts w:ascii="Arial" w:eastAsia="Calibri" w:hAnsi="Arial" w:cs="Arial"/>
          <w:sz w:val="22"/>
          <w:szCs w:val="22"/>
        </w:rPr>
        <w:t>,</w:t>
      </w:r>
      <w:r w:rsidRPr="0039207F">
        <w:rPr>
          <w:rFonts w:ascii="Arial" w:eastAsia="Calibri" w:hAnsi="Arial" w:cs="Arial"/>
          <w:sz w:val="22"/>
          <w:szCs w:val="22"/>
        </w:rPr>
        <w:t xml:space="preserve"> from Habermas and Williams (Chapter Four). I have chosen an interpretivist epistemology </w:t>
      </w:r>
      <w:r w:rsidR="00D876ED" w:rsidRPr="0039207F">
        <w:rPr>
          <w:rFonts w:ascii="Arial" w:eastAsia="Calibri" w:hAnsi="Arial" w:cs="Arial"/>
          <w:sz w:val="22"/>
          <w:szCs w:val="22"/>
        </w:rPr>
        <w:t xml:space="preserve">which </w:t>
      </w:r>
      <w:r w:rsidRPr="0039207F">
        <w:rPr>
          <w:rFonts w:ascii="Arial" w:eastAsia="Calibri" w:hAnsi="Arial" w:cs="Arial"/>
          <w:sz w:val="22"/>
          <w:szCs w:val="22"/>
        </w:rPr>
        <w:t>assumes there are multiple interpretations of reality by individuals and communities of which mine is one. I am involved in the research as a ‘participant’ rather than objective observer.</w:t>
      </w:r>
      <w:r w:rsidR="007B4DDF" w:rsidRPr="0039207F">
        <w:rPr>
          <w:rFonts w:ascii="Arial" w:eastAsia="Calibri" w:hAnsi="Arial" w:cs="Arial"/>
          <w:sz w:val="22"/>
          <w:szCs w:val="22"/>
        </w:rPr>
        <w:t xml:space="preserve">  </w:t>
      </w:r>
    </w:p>
    <w:p w14:paraId="1ACBB0B6" w14:textId="77777777" w:rsidR="0079144B" w:rsidRPr="0039207F" w:rsidRDefault="0079144B" w:rsidP="0079144B">
      <w:pPr>
        <w:spacing w:line="360" w:lineRule="auto"/>
        <w:rPr>
          <w:rFonts w:ascii="Arial" w:eastAsia="Calibri" w:hAnsi="Arial" w:cs="Arial"/>
          <w:sz w:val="22"/>
          <w:szCs w:val="22"/>
        </w:rPr>
      </w:pPr>
    </w:p>
    <w:p w14:paraId="1346FAC1" w14:textId="01B40174"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Veling (2005, p.23) says we live as ‘interpreters of the world’</w:t>
      </w:r>
      <w:r w:rsidR="00E0115F" w:rsidRPr="0039207F">
        <w:rPr>
          <w:rFonts w:ascii="Arial" w:eastAsia="Calibri" w:hAnsi="Arial" w:cs="Arial"/>
          <w:sz w:val="22"/>
          <w:szCs w:val="22"/>
        </w:rPr>
        <w:t xml:space="preserve">. We </w:t>
      </w:r>
      <w:r w:rsidRPr="0039207F">
        <w:rPr>
          <w:rFonts w:ascii="Arial" w:eastAsia="Calibri" w:hAnsi="Arial" w:cs="Arial"/>
          <w:sz w:val="22"/>
          <w:szCs w:val="22"/>
        </w:rPr>
        <w:t>interpret ourselves and the world around us. It is useful to consider Tracy’s (1987, p.9) view of interpretivism</w:t>
      </w:r>
      <w:r w:rsidR="009E7C24" w:rsidRPr="0039207F">
        <w:rPr>
          <w:rFonts w:ascii="Arial" w:eastAsia="Calibri" w:hAnsi="Arial" w:cs="Arial"/>
          <w:sz w:val="22"/>
          <w:szCs w:val="22"/>
        </w:rPr>
        <w:t>,</w:t>
      </w:r>
      <w:r w:rsidRPr="0039207F">
        <w:rPr>
          <w:rFonts w:ascii="Arial" w:eastAsia="Calibri" w:hAnsi="Arial" w:cs="Arial"/>
          <w:sz w:val="22"/>
          <w:szCs w:val="22"/>
        </w:rPr>
        <w:t xml:space="preserve"> given he contributes to my theoretical perspectives</w:t>
      </w:r>
      <w:r w:rsidR="009E7C24" w:rsidRPr="0039207F">
        <w:rPr>
          <w:rFonts w:ascii="Arial" w:eastAsia="Calibri" w:hAnsi="Arial" w:cs="Arial"/>
          <w:sz w:val="22"/>
          <w:szCs w:val="22"/>
        </w:rPr>
        <w:t>,</w:t>
      </w:r>
      <w:r w:rsidRPr="0039207F">
        <w:rPr>
          <w:rFonts w:ascii="Arial" w:eastAsia="Calibri" w:hAnsi="Arial" w:cs="Arial"/>
          <w:sz w:val="22"/>
          <w:szCs w:val="22"/>
        </w:rPr>
        <w:t xml:space="preserve"> whereby humans are skilled interpreters: ‘Every time we act, deliberate, judge, understand, or even experience, we are interpreting’. </w:t>
      </w:r>
      <w:r w:rsidR="003064EC" w:rsidRPr="0039207F">
        <w:rPr>
          <w:rFonts w:ascii="Arial" w:eastAsia="Calibri" w:hAnsi="Arial" w:cs="Arial"/>
          <w:sz w:val="22"/>
          <w:szCs w:val="22"/>
        </w:rPr>
        <w:t>T</w:t>
      </w:r>
      <w:r w:rsidRPr="0039207F">
        <w:rPr>
          <w:rFonts w:ascii="Arial" w:eastAsia="Calibri" w:hAnsi="Arial" w:cs="Arial"/>
          <w:sz w:val="22"/>
          <w:szCs w:val="22"/>
        </w:rPr>
        <w:t>his may be done consciously or unconsciously. Geertz (1973, p.311) sees culture as a ‘series of webs’</w:t>
      </w:r>
      <w:r w:rsidR="009E7C24" w:rsidRPr="0039207F">
        <w:rPr>
          <w:rFonts w:ascii="Arial" w:eastAsia="Calibri" w:hAnsi="Arial" w:cs="Arial"/>
          <w:sz w:val="22"/>
          <w:szCs w:val="22"/>
        </w:rPr>
        <w:t xml:space="preserve">. Any </w:t>
      </w:r>
      <w:r w:rsidRPr="0039207F">
        <w:rPr>
          <w:rFonts w:ascii="Arial" w:eastAsia="Calibri" w:hAnsi="Arial" w:cs="Arial"/>
          <w:sz w:val="22"/>
          <w:szCs w:val="22"/>
        </w:rPr>
        <w:t xml:space="preserve">analysis is an interpretive process </w:t>
      </w:r>
      <w:r w:rsidR="00D876ED" w:rsidRPr="0039207F">
        <w:rPr>
          <w:rFonts w:ascii="Arial" w:eastAsia="Calibri" w:hAnsi="Arial" w:cs="Arial"/>
          <w:sz w:val="22"/>
          <w:szCs w:val="22"/>
        </w:rPr>
        <w:t xml:space="preserve">that </w:t>
      </w:r>
      <w:r w:rsidRPr="0039207F">
        <w:rPr>
          <w:rFonts w:ascii="Arial" w:eastAsia="Calibri" w:hAnsi="Arial" w:cs="Arial"/>
          <w:sz w:val="22"/>
          <w:szCs w:val="22"/>
        </w:rPr>
        <w:t>creates a ‘thick description’ of culture</w:t>
      </w:r>
      <w:r w:rsidR="00C82F5B" w:rsidRPr="0039207F">
        <w:rPr>
          <w:rFonts w:ascii="Arial" w:eastAsia="Calibri" w:hAnsi="Arial" w:cs="Arial"/>
          <w:sz w:val="22"/>
          <w:szCs w:val="22"/>
        </w:rPr>
        <w:t xml:space="preserve"> that </w:t>
      </w:r>
      <w:r w:rsidRPr="0039207F">
        <w:rPr>
          <w:rFonts w:ascii="Arial" w:eastAsia="Calibri" w:hAnsi="Arial" w:cs="Arial"/>
          <w:sz w:val="22"/>
          <w:szCs w:val="22"/>
        </w:rPr>
        <w:t>does not equate to scientific methods such as mathematics</w:t>
      </w:r>
      <w:r w:rsidR="009E7C24" w:rsidRPr="0039207F">
        <w:rPr>
          <w:rFonts w:ascii="Arial" w:eastAsia="Calibri" w:hAnsi="Arial" w:cs="Arial"/>
          <w:sz w:val="22"/>
          <w:szCs w:val="22"/>
        </w:rPr>
        <w:t xml:space="preserve">. Rather, it is a </w:t>
      </w:r>
      <w:r w:rsidRPr="0039207F">
        <w:rPr>
          <w:rFonts w:ascii="Arial" w:eastAsia="Calibri" w:hAnsi="Arial" w:cs="Arial"/>
          <w:sz w:val="22"/>
          <w:szCs w:val="22"/>
        </w:rPr>
        <w:t>series of constructions and interpretations.</w:t>
      </w:r>
      <w:r w:rsidR="007B4DDF" w:rsidRPr="0039207F">
        <w:rPr>
          <w:rFonts w:ascii="Arial" w:eastAsia="Calibri" w:hAnsi="Arial" w:cs="Arial"/>
          <w:sz w:val="22"/>
          <w:szCs w:val="22"/>
        </w:rPr>
        <w:t xml:space="preserve"> </w:t>
      </w:r>
      <w:r w:rsidRPr="0039207F">
        <w:rPr>
          <w:rFonts w:ascii="Arial" w:eastAsia="Calibri" w:hAnsi="Arial" w:cs="Arial"/>
          <w:sz w:val="22"/>
          <w:szCs w:val="22"/>
        </w:rPr>
        <w:t>As I gather data that consists of my constructions of others</w:t>
      </w:r>
      <w:r w:rsidR="009E7C24" w:rsidRPr="0039207F">
        <w:rPr>
          <w:rFonts w:ascii="Arial" w:eastAsia="Calibri" w:hAnsi="Arial" w:cs="Arial"/>
          <w:sz w:val="22"/>
          <w:szCs w:val="22"/>
        </w:rPr>
        <w:t>’</w:t>
      </w:r>
      <w:r w:rsidRPr="0039207F">
        <w:rPr>
          <w:rFonts w:ascii="Arial" w:eastAsia="Calibri" w:hAnsi="Arial" w:cs="Arial"/>
          <w:sz w:val="22"/>
          <w:szCs w:val="22"/>
        </w:rPr>
        <w:t xml:space="preserve"> interpretation there is a process of observation, recording</w:t>
      </w:r>
      <w:r w:rsidR="009E7C24" w:rsidRPr="0039207F">
        <w:rPr>
          <w:rFonts w:ascii="Arial" w:eastAsia="Calibri" w:hAnsi="Arial" w:cs="Arial"/>
          <w:sz w:val="22"/>
          <w:szCs w:val="22"/>
        </w:rPr>
        <w:t>,</w:t>
      </w:r>
      <w:r w:rsidRPr="0039207F">
        <w:rPr>
          <w:rFonts w:ascii="Arial" w:eastAsia="Calibri" w:hAnsi="Arial" w:cs="Arial"/>
          <w:sz w:val="22"/>
          <w:szCs w:val="22"/>
        </w:rPr>
        <w:t xml:space="preserve"> and analysis</w:t>
      </w:r>
      <w:r w:rsidR="009E7C24" w:rsidRPr="0039207F">
        <w:rPr>
          <w:rFonts w:ascii="Arial" w:eastAsia="Calibri" w:hAnsi="Arial" w:cs="Arial"/>
          <w:sz w:val="22"/>
          <w:szCs w:val="22"/>
        </w:rPr>
        <w:t>. Through th</w:t>
      </w:r>
      <w:r w:rsidR="0022002E" w:rsidRPr="0039207F">
        <w:rPr>
          <w:rFonts w:ascii="Arial" w:eastAsia="Calibri" w:hAnsi="Arial" w:cs="Arial"/>
          <w:sz w:val="22"/>
          <w:szCs w:val="22"/>
        </w:rPr>
        <w:t>is</w:t>
      </w:r>
      <w:r w:rsidR="009E7C24" w:rsidRPr="0039207F">
        <w:rPr>
          <w:rFonts w:ascii="Arial" w:eastAsia="Calibri" w:hAnsi="Arial" w:cs="Arial"/>
          <w:sz w:val="22"/>
          <w:szCs w:val="22"/>
        </w:rPr>
        <w:t xml:space="preserve"> process </w:t>
      </w:r>
      <w:r w:rsidRPr="0039207F">
        <w:rPr>
          <w:rFonts w:ascii="Arial" w:eastAsia="Calibri" w:hAnsi="Arial" w:cs="Arial"/>
          <w:sz w:val="22"/>
          <w:szCs w:val="22"/>
        </w:rPr>
        <w:t xml:space="preserve">meaning </w:t>
      </w:r>
      <w:r w:rsidR="0022002E" w:rsidRPr="0039207F">
        <w:rPr>
          <w:rFonts w:ascii="Arial" w:eastAsia="Calibri" w:hAnsi="Arial" w:cs="Arial"/>
          <w:sz w:val="22"/>
          <w:szCs w:val="22"/>
        </w:rPr>
        <w:t>emerges</w:t>
      </w:r>
      <w:r w:rsidR="00C82F5B" w:rsidRPr="0039207F">
        <w:rPr>
          <w:rFonts w:ascii="Arial" w:eastAsia="Calibri" w:hAnsi="Arial" w:cs="Arial"/>
          <w:sz w:val="22"/>
          <w:szCs w:val="22"/>
        </w:rPr>
        <w:t xml:space="preserve"> and good interpretations are made </w:t>
      </w:r>
      <w:r w:rsidR="00D876ED" w:rsidRPr="0039207F">
        <w:rPr>
          <w:rFonts w:ascii="Arial" w:eastAsia="Calibri" w:hAnsi="Arial" w:cs="Arial"/>
          <w:sz w:val="22"/>
          <w:szCs w:val="22"/>
        </w:rPr>
        <w:t xml:space="preserve">which </w:t>
      </w:r>
      <w:r w:rsidRPr="0039207F">
        <w:rPr>
          <w:rFonts w:ascii="Arial" w:eastAsia="Calibri" w:hAnsi="Arial" w:cs="Arial"/>
          <w:sz w:val="22"/>
          <w:szCs w:val="22"/>
        </w:rPr>
        <w:t>can be defended.</w:t>
      </w:r>
      <w:r w:rsidR="007B4DDF" w:rsidRPr="0039207F">
        <w:rPr>
          <w:rFonts w:ascii="Arial" w:eastAsia="Calibri" w:hAnsi="Arial" w:cs="Arial"/>
          <w:sz w:val="22"/>
          <w:szCs w:val="22"/>
        </w:rPr>
        <w:t xml:space="preserve"> </w:t>
      </w:r>
      <w:r w:rsidRPr="0039207F">
        <w:rPr>
          <w:rFonts w:ascii="Arial" w:eastAsia="Calibri" w:hAnsi="Arial" w:cs="Arial"/>
          <w:sz w:val="22"/>
          <w:szCs w:val="22"/>
        </w:rPr>
        <w:t xml:space="preserve"> </w:t>
      </w:r>
    </w:p>
    <w:p w14:paraId="250E8047" w14:textId="77777777" w:rsidR="0079144B" w:rsidRPr="0039207F" w:rsidRDefault="0079144B" w:rsidP="0079144B">
      <w:pPr>
        <w:spacing w:line="360" w:lineRule="auto"/>
        <w:rPr>
          <w:rFonts w:ascii="Arial" w:eastAsia="Calibri" w:hAnsi="Arial" w:cs="Arial"/>
          <w:sz w:val="22"/>
          <w:szCs w:val="22"/>
        </w:rPr>
      </w:pPr>
    </w:p>
    <w:p w14:paraId="385BE62E" w14:textId="0375C612"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An epistemology of interpretivism accommodates different interpretations of human experience. </w:t>
      </w:r>
      <w:r w:rsidR="007668B6" w:rsidRPr="0039207F">
        <w:rPr>
          <w:rFonts w:ascii="Arial" w:eastAsia="Calibri" w:hAnsi="Arial" w:cs="Arial"/>
          <w:sz w:val="22"/>
          <w:szCs w:val="22"/>
        </w:rPr>
        <w:t xml:space="preserve">The </w:t>
      </w:r>
      <w:r w:rsidRPr="0039207F">
        <w:rPr>
          <w:rFonts w:ascii="Arial" w:eastAsia="Calibri" w:hAnsi="Arial" w:cs="Arial"/>
          <w:sz w:val="22"/>
          <w:szCs w:val="22"/>
        </w:rPr>
        <w:t>contexts of Aotearoa New Zealand and the United Kingdom have multiple worldviews and interpretations as do the particular contexts in which I practice (Chapter Three). The approach of interpretivism is appropriate for the way in which I examine different perspectives and narratives of the public square (Chapter Four) and use different disciplines in the interpretive and conceptual findings (Chapter Six and Chapter Seven – media</w:t>
      </w:r>
      <w:r w:rsidR="00E0115F" w:rsidRPr="0039207F">
        <w:rPr>
          <w:rFonts w:ascii="Arial" w:eastAsia="Calibri" w:hAnsi="Arial" w:cs="Arial"/>
          <w:sz w:val="22"/>
          <w:szCs w:val="22"/>
        </w:rPr>
        <w:t xml:space="preserve">tisation </w:t>
      </w:r>
      <w:r w:rsidRPr="0039207F">
        <w:rPr>
          <w:rFonts w:ascii="Arial" w:eastAsia="Calibri" w:hAnsi="Arial" w:cs="Arial"/>
          <w:sz w:val="22"/>
          <w:szCs w:val="22"/>
        </w:rPr>
        <w:t>and the</w:t>
      </w:r>
      <w:r w:rsidR="009E7C24" w:rsidRPr="0039207F">
        <w:rPr>
          <w:rFonts w:ascii="Arial" w:eastAsia="Calibri" w:hAnsi="Arial" w:cs="Arial"/>
          <w:sz w:val="22"/>
          <w:szCs w:val="22"/>
        </w:rPr>
        <w:t xml:space="preserve"> characteristics of play</w:t>
      </w:r>
      <w:r w:rsidRPr="0039207F">
        <w:rPr>
          <w:rFonts w:ascii="Arial" w:eastAsia="Calibri" w:hAnsi="Arial" w:cs="Arial"/>
          <w:sz w:val="22"/>
          <w:szCs w:val="22"/>
        </w:rPr>
        <w:t>)</w:t>
      </w:r>
      <w:r w:rsidR="00A72BA3" w:rsidRPr="0039207F">
        <w:rPr>
          <w:rFonts w:ascii="Arial" w:eastAsia="Calibri" w:hAnsi="Arial" w:cs="Arial"/>
          <w:sz w:val="22"/>
          <w:szCs w:val="22"/>
        </w:rPr>
        <w:t xml:space="preserve">. </w:t>
      </w:r>
      <w:r w:rsidR="003F6E95">
        <w:rPr>
          <w:rFonts w:ascii="Arial" w:eastAsia="Calibri" w:hAnsi="Arial" w:cs="Arial"/>
          <w:sz w:val="22"/>
          <w:szCs w:val="22"/>
        </w:rPr>
        <w:t xml:space="preserve">Such an </w:t>
      </w:r>
      <w:r w:rsidRPr="0039207F">
        <w:rPr>
          <w:rFonts w:ascii="Arial" w:eastAsia="Calibri" w:hAnsi="Arial" w:cs="Arial"/>
          <w:sz w:val="22"/>
          <w:szCs w:val="22"/>
        </w:rPr>
        <w:t>approach</w:t>
      </w:r>
      <w:r w:rsidR="003F6E95">
        <w:rPr>
          <w:rFonts w:ascii="Arial" w:eastAsia="Calibri" w:hAnsi="Arial" w:cs="Arial"/>
          <w:sz w:val="22"/>
          <w:szCs w:val="22"/>
        </w:rPr>
        <w:t>,</w:t>
      </w:r>
      <w:r w:rsidRPr="0039207F">
        <w:rPr>
          <w:rFonts w:ascii="Arial" w:eastAsia="Calibri" w:hAnsi="Arial" w:cs="Arial"/>
          <w:sz w:val="22"/>
          <w:szCs w:val="22"/>
        </w:rPr>
        <w:t xml:space="preserve"> leaves the possibility of multiple perspectives </w:t>
      </w:r>
      <w:r w:rsidR="00E0115F" w:rsidRPr="0039207F">
        <w:rPr>
          <w:rFonts w:ascii="Arial" w:eastAsia="Calibri" w:hAnsi="Arial" w:cs="Arial"/>
          <w:sz w:val="22"/>
          <w:szCs w:val="22"/>
        </w:rPr>
        <w:t xml:space="preserve">from the interpretive findings to be explored further. </w:t>
      </w:r>
    </w:p>
    <w:p w14:paraId="389A4A01" w14:textId="71A87948" w:rsidR="0079144B" w:rsidRPr="0039207F" w:rsidRDefault="007B4DDF"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 </w:t>
      </w:r>
    </w:p>
    <w:p w14:paraId="41133B76" w14:textId="43F4BF30"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Swinton and Mowat (2016, p.72) say as a researcher I need to be aware that when working in an interpretivist paradigm some methods may not accommodate an acceptance of theological knowledge. My position is that there is knowledge through received revelation as part of the Christian tradition</w:t>
      </w:r>
      <w:r w:rsidR="009E7C24" w:rsidRPr="0039207F">
        <w:rPr>
          <w:rFonts w:ascii="Arial" w:eastAsia="Calibri" w:hAnsi="Arial" w:cs="Arial"/>
          <w:sz w:val="22"/>
          <w:szCs w:val="22"/>
        </w:rPr>
        <w:t xml:space="preserve">. </w:t>
      </w:r>
      <w:r w:rsidRPr="0039207F">
        <w:rPr>
          <w:rFonts w:ascii="Arial" w:eastAsia="Calibri" w:hAnsi="Arial" w:cs="Arial"/>
          <w:sz w:val="22"/>
          <w:szCs w:val="22"/>
          <w:lang w:val="en-US"/>
        </w:rPr>
        <w:t xml:space="preserve">I am seeking knowledge about how the </w:t>
      </w:r>
      <w:r w:rsidR="00F47266" w:rsidRPr="0039207F">
        <w:rPr>
          <w:rFonts w:ascii="Arial" w:eastAsia="Calibri" w:hAnsi="Arial" w:cs="Arial"/>
          <w:sz w:val="22"/>
          <w:szCs w:val="22"/>
          <w:lang w:val="en-US"/>
        </w:rPr>
        <w:t>C</w:t>
      </w:r>
      <w:r w:rsidRPr="0039207F">
        <w:rPr>
          <w:rFonts w:ascii="Arial" w:eastAsia="Calibri" w:hAnsi="Arial" w:cs="Arial"/>
          <w:sz w:val="22"/>
          <w:szCs w:val="22"/>
          <w:lang w:val="en-US"/>
        </w:rPr>
        <w:t xml:space="preserve">hurch, </w:t>
      </w:r>
      <w:r w:rsidR="00FD72D7" w:rsidRPr="0039207F">
        <w:rPr>
          <w:rFonts w:ascii="Arial" w:eastAsia="Calibri" w:hAnsi="Arial" w:cs="Arial"/>
          <w:sz w:val="22"/>
          <w:szCs w:val="22"/>
          <w:lang w:val="en-US"/>
        </w:rPr>
        <w:t xml:space="preserve">through its theological understanding of the world, </w:t>
      </w:r>
      <w:r w:rsidRPr="0039207F">
        <w:rPr>
          <w:rFonts w:ascii="Arial" w:eastAsia="Calibri" w:hAnsi="Arial" w:cs="Arial"/>
          <w:sz w:val="22"/>
          <w:szCs w:val="22"/>
          <w:lang w:val="en-US"/>
        </w:rPr>
        <w:t>can understand and so participate in the public square. This is distinctly different to knowledge about what is believed. Cameron and Duce (2013, p.44) say it is important in research to identify the theological question that is being asked and whether the practice is a bearer of theology. Forrester (1993, p.68) makes it clear the practice of ‘theologising’ is a bearer of theology and not something that is simply tagged on at the end. Theology is</w:t>
      </w:r>
      <w:r w:rsidR="005E6D97"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therefore</w:t>
      </w:r>
      <w:r w:rsidR="005E6D97"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not simply the packaging at the end of a decision-</w:t>
      </w:r>
      <w:r w:rsidRPr="0039207F">
        <w:rPr>
          <w:rFonts w:ascii="Arial" w:eastAsia="Calibri" w:hAnsi="Arial" w:cs="Arial"/>
          <w:sz w:val="22"/>
          <w:szCs w:val="22"/>
          <w:lang w:val="en-US"/>
        </w:rPr>
        <w:lastRenderedPageBreak/>
        <w:t>making process but fundamental to it. I</w:t>
      </w:r>
      <w:r w:rsidR="005E6D97"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therefore</w:t>
      </w:r>
      <w:r w:rsidR="005E6D97"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need to work with an epistemology that can accommodate Christian belief</w:t>
      </w:r>
      <w:r w:rsidR="00C82F5B" w:rsidRPr="0039207F">
        <w:rPr>
          <w:rFonts w:ascii="Arial" w:eastAsia="Calibri" w:hAnsi="Arial" w:cs="Arial"/>
          <w:sz w:val="22"/>
          <w:szCs w:val="22"/>
          <w:lang w:val="en-US"/>
        </w:rPr>
        <w:t>. A</w:t>
      </w:r>
      <w:r w:rsidR="009E7C24" w:rsidRPr="0039207F">
        <w:rPr>
          <w:rFonts w:ascii="Arial" w:eastAsia="Calibri" w:hAnsi="Arial" w:cs="Arial"/>
          <w:sz w:val="22"/>
          <w:szCs w:val="22"/>
          <w:lang w:val="en-US"/>
        </w:rPr>
        <w:t xml:space="preserve">s part of doing this I take </w:t>
      </w:r>
      <w:r w:rsidRPr="0039207F">
        <w:rPr>
          <w:rFonts w:ascii="Arial" w:eastAsia="Calibri" w:hAnsi="Arial" w:cs="Arial"/>
          <w:sz w:val="22"/>
          <w:szCs w:val="22"/>
          <w:lang w:val="en-US"/>
        </w:rPr>
        <w:t>the position of critical realism.</w:t>
      </w:r>
      <w:r w:rsidR="007B4DDF" w:rsidRPr="0039207F">
        <w:rPr>
          <w:rFonts w:ascii="Arial" w:eastAsia="Calibri" w:hAnsi="Arial" w:cs="Arial"/>
          <w:sz w:val="22"/>
          <w:szCs w:val="22"/>
          <w:lang w:val="en-US"/>
        </w:rPr>
        <w:t xml:space="preserve"> </w:t>
      </w:r>
      <w:r w:rsidRPr="0039207F">
        <w:rPr>
          <w:rFonts w:ascii="Arial" w:eastAsia="Calibri" w:hAnsi="Arial" w:cs="Arial"/>
          <w:sz w:val="22"/>
          <w:szCs w:val="22"/>
          <w:lang w:val="en-US"/>
        </w:rPr>
        <w:t xml:space="preserve"> </w:t>
      </w:r>
    </w:p>
    <w:p w14:paraId="19DCEE45" w14:textId="77777777" w:rsidR="0079144B" w:rsidRPr="0039207F" w:rsidRDefault="0079144B" w:rsidP="0079144B">
      <w:pPr>
        <w:spacing w:line="360" w:lineRule="auto"/>
        <w:rPr>
          <w:rFonts w:ascii="Arial" w:eastAsia="Calibri" w:hAnsi="Arial" w:cs="Arial"/>
          <w:b/>
          <w:sz w:val="22"/>
          <w:szCs w:val="22"/>
          <w:lang w:val="en-US"/>
        </w:rPr>
      </w:pPr>
    </w:p>
    <w:p w14:paraId="4BAD7CB8" w14:textId="6373E48F" w:rsidR="0079144B" w:rsidRPr="0039207F" w:rsidRDefault="00605C5C" w:rsidP="009E2A5A">
      <w:pPr>
        <w:pStyle w:val="Heading2"/>
        <w:rPr>
          <w:rFonts w:eastAsia="Calibri"/>
          <w:lang w:val="en-US"/>
        </w:rPr>
      </w:pPr>
      <w:r w:rsidRPr="0039207F">
        <w:rPr>
          <w:rFonts w:eastAsia="Calibri"/>
          <w:lang w:val="en-US"/>
        </w:rPr>
        <w:t xml:space="preserve">2.7 </w:t>
      </w:r>
      <w:r w:rsidR="0079144B" w:rsidRPr="0039207F">
        <w:rPr>
          <w:rFonts w:eastAsia="Calibri"/>
          <w:lang w:val="en-US"/>
        </w:rPr>
        <w:t xml:space="preserve">Critical Realism </w:t>
      </w:r>
    </w:p>
    <w:p w14:paraId="59968CC3" w14:textId="702524D0" w:rsidR="0079144B" w:rsidRPr="0039207F" w:rsidRDefault="0079144B" w:rsidP="0079144B">
      <w:pPr>
        <w:spacing w:line="360" w:lineRule="auto"/>
        <w:rPr>
          <w:rFonts w:ascii="Arial" w:eastAsia="Calibri" w:hAnsi="Arial" w:cs="Arial"/>
          <w:sz w:val="22"/>
          <w:szCs w:val="22"/>
          <w:lang w:val="en-US"/>
        </w:rPr>
      </w:pPr>
      <w:r w:rsidRPr="0039207F">
        <w:rPr>
          <w:rFonts w:ascii="Arial" w:eastAsia="Calibri" w:hAnsi="Arial" w:cs="Arial"/>
          <w:sz w:val="22"/>
          <w:szCs w:val="22"/>
          <w:lang w:val="en-US"/>
        </w:rPr>
        <w:t>I am using the following understanding of critical realism: ‘Critical realists hold that is possible for social science to refine and improve its knowledge about the real world over time, and to make claims about reality which are relatively justified, while still being historical, contingent, and changing,’ (Archer, 2016). Braun and Clarke (2013, p.27) illustrate my approach</w:t>
      </w:r>
      <w:r w:rsidR="00687BE6" w:rsidRPr="0039207F">
        <w:rPr>
          <w:rFonts w:ascii="Arial" w:eastAsia="Calibri" w:hAnsi="Arial" w:cs="Arial"/>
          <w:sz w:val="22"/>
          <w:szCs w:val="22"/>
          <w:lang w:val="en-US"/>
        </w:rPr>
        <w:t xml:space="preserve">. They </w:t>
      </w:r>
      <w:r w:rsidRPr="0039207F">
        <w:rPr>
          <w:rFonts w:ascii="Arial" w:eastAsia="Calibri" w:hAnsi="Arial" w:cs="Arial"/>
          <w:sz w:val="22"/>
          <w:szCs w:val="22"/>
          <w:lang w:val="en-US"/>
        </w:rPr>
        <w:t xml:space="preserve">suggest there is a continuum that moves from relativism, where reality depends on the ways we come to know it, to realism where there is one truth, known through research. They suggest there is an in-between position called the critical realist. </w:t>
      </w:r>
    </w:p>
    <w:p w14:paraId="7FA30095" w14:textId="77777777" w:rsidR="0079144B" w:rsidRPr="0039207F" w:rsidRDefault="0079144B" w:rsidP="0079144B">
      <w:pPr>
        <w:spacing w:line="360" w:lineRule="auto"/>
        <w:rPr>
          <w:rFonts w:ascii="Arial" w:eastAsia="Calibri" w:hAnsi="Arial" w:cs="Arial"/>
          <w:sz w:val="22"/>
          <w:szCs w:val="22"/>
          <w:lang w:val="en-US"/>
        </w:rPr>
      </w:pPr>
    </w:p>
    <w:p w14:paraId="2B5A5BFA" w14:textId="48456F42" w:rsidR="0079144B" w:rsidRPr="0039207F" w:rsidRDefault="0079144B" w:rsidP="0079144B">
      <w:pPr>
        <w:spacing w:line="360" w:lineRule="auto"/>
        <w:rPr>
          <w:rFonts w:ascii="Arial" w:eastAsia="Calibri" w:hAnsi="Arial" w:cs="Arial"/>
          <w:sz w:val="22"/>
          <w:szCs w:val="22"/>
          <w:lang w:val="en-US"/>
        </w:rPr>
      </w:pPr>
      <w:r w:rsidRPr="0039207F">
        <w:rPr>
          <w:rFonts w:ascii="Arial" w:eastAsia="Calibri" w:hAnsi="Arial" w:cs="Arial"/>
          <w:sz w:val="22"/>
          <w:szCs w:val="22"/>
          <w:lang w:val="en-US"/>
        </w:rPr>
        <w:t>The position of critical realism can be explored further through Williams’ argument of the acceptance of our human finitude</w:t>
      </w:r>
      <w:r w:rsidR="00015EE2" w:rsidRPr="0039207F">
        <w:rPr>
          <w:rFonts w:ascii="Arial" w:eastAsia="Calibri" w:hAnsi="Arial" w:cs="Arial"/>
          <w:sz w:val="22"/>
          <w:szCs w:val="22"/>
          <w:lang w:val="en-US"/>
        </w:rPr>
        <w:t xml:space="preserve"> as part of his argument for procedural secularism (2012</w:t>
      </w:r>
      <w:r w:rsidR="001E5B00">
        <w:rPr>
          <w:rFonts w:ascii="Arial" w:eastAsia="Calibri" w:hAnsi="Arial" w:cs="Arial"/>
          <w:sz w:val="22"/>
          <w:szCs w:val="22"/>
          <w:lang w:val="en-US"/>
        </w:rPr>
        <w:t>a</w:t>
      </w:r>
      <w:r w:rsidR="00015EE2" w:rsidRPr="0039207F">
        <w:rPr>
          <w:rFonts w:ascii="Arial" w:eastAsia="Calibri" w:hAnsi="Arial" w:cs="Arial"/>
          <w:sz w:val="22"/>
          <w:szCs w:val="22"/>
          <w:lang w:val="en-US"/>
        </w:rPr>
        <w:t>, 2014, 2018)</w:t>
      </w:r>
      <w:r w:rsidRPr="0039207F">
        <w:rPr>
          <w:rFonts w:ascii="Arial" w:eastAsia="Calibri" w:hAnsi="Arial" w:cs="Arial"/>
          <w:sz w:val="22"/>
          <w:szCs w:val="22"/>
          <w:lang w:val="en-US"/>
        </w:rPr>
        <w:t xml:space="preserve">. Williams says </w:t>
      </w:r>
      <w:r w:rsidR="005B4F50" w:rsidRPr="0039207F">
        <w:rPr>
          <w:rFonts w:ascii="Arial" w:eastAsia="Calibri" w:hAnsi="Arial" w:cs="Arial"/>
          <w:sz w:val="22"/>
          <w:szCs w:val="22"/>
          <w:lang w:val="en-US"/>
        </w:rPr>
        <w:t>that the visible, which we do know</w:t>
      </w:r>
      <w:r w:rsidR="007408B8" w:rsidRPr="0039207F">
        <w:rPr>
          <w:rFonts w:ascii="Arial" w:eastAsia="Calibri" w:hAnsi="Arial" w:cs="Arial"/>
          <w:sz w:val="22"/>
          <w:szCs w:val="22"/>
          <w:lang w:val="en-US"/>
        </w:rPr>
        <w:t>,</w:t>
      </w:r>
      <w:r w:rsidR="005B4F50" w:rsidRPr="0039207F">
        <w:rPr>
          <w:rFonts w:ascii="Arial" w:eastAsia="Calibri" w:hAnsi="Arial" w:cs="Arial"/>
          <w:sz w:val="22"/>
          <w:szCs w:val="22"/>
          <w:lang w:val="en-US"/>
        </w:rPr>
        <w:t xml:space="preserve"> </w:t>
      </w:r>
      <w:r w:rsidRPr="0039207F">
        <w:rPr>
          <w:rFonts w:ascii="Arial" w:eastAsia="Calibri" w:hAnsi="Arial" w:cs="Arial"/>
          <w:sz w:val="22"/>
          <w:szCs w:val="22"/>
          <w:lang w:val="en-US"/>
        </w:rPr>
        <w:t xml:space="preserve">can help us to know more about </w:t>
      </w:r>
      <w:r w:rsidR="005B4F50" w:rsidRPr="0039207F">
        <w:rPr>
          <w:rFonts w:ascii="Arial" w:eastAsia="Calibri" w:hAnsi="Arial" w:cs="Arial"/>
          <w:sz w:val="22"/>
          <w:szCs w:val="22"/>
          <w:lang w:val="en-US"/>
        </w:rPr>
        <w:t xml:space="preserve">the invisible </w:t>
      </w:r>
      <w:r w:rsidRPr="0039207F">
        <w:rPr>
          <w:rFonts w:ascii="Arial" w:eastAsia="Calibri" w:hAnsi="Arial" w:cs="Arial"/>
          <w:sz w:val="22"/>
          <w:szCs w:val="22"/>
          <w:lang w:val="en-US"/>
        </w:rPr>
        <w:t>which we do not fully know</w:t>
      </w:r>
      <w:r w:rsidR="005B4F50" w:rsidRPr="0039207F">
        <w:rPr>
          <w:rFonts w:ascii="Arial" w:eastAsia="Calibri" w:hAnsi="Arial" w:cs="Arial"/>
          <w:sz w:val="22"/>
          <w:szCs w:val="22"/>
          <w:lang w:val="en-US"/>
        </w:rPr>
        <w:t xml:space="preserve">. </w:t>
      </w:r>
      <w:r w:rsidRPr="0039207F">
        <w:rPr>
          <w:rFonts w:ascii="Arial" w:eastAsia="Calibri" w:hAnsi="Arial" w:cs="Arial"/>
          <w:sz w:val="22"/>
          <w:szCs w:val="22"/>
          <w:lang w:val="en-US"/>
        </w:rPr>
        <w:t xml:space="preserve">From what is observed and is finite we can learn more about what cannot be observed and is infinite. </w:t>
      </w:r>
      <w:r w:rsidR="00687BE6" w:rsidRPr="0039207F">
        <w:rPr>
          <w:rFonts w:ascii="Arial" w:eastAsia="Calibri" w:hAnsi="Arial" w:cs="Arial"/>
          <w:sz w:val="22"/>
          <w:szCs w:val="22"/>
          <w:lang w:val="en-US"/>
        </w:rPr>
        <w:t>To accommodate the use of knowledge from both within and beyond the world</w:t>
      </w:r>
      <w:r w:rsidR="00BA7FE5" w:rsidRPr="0039207F">
        <w:rPr>
          <w:rFonts w:ascii="Arial" w:eastAsia="Calibri" w:hAnsi="Arial" w:cs="Arial"/>
          <w:sz w:val="22"/>
          <w:szCs w:val="22"/>
          <w:lang w:val="en-US"/>
        </w:rPr>
        <w:t>,</w:t>
      </w:r>
      <w:r w:rsidR="00687BE6" w:rsidRPr="0039207F">
        <w:rPr>
          <w:rFonts w:ascii="Arial" w:eastAsia="Calibri" w:hAnsi="Arial" w:cs="Arial"/>
          <w:sz w:val="22"/>
          <w:szCs w:val="22"/>
          <w:lang w:val="en-US"/>
        </w:rPr>
        <w:t xml:space="preserve"> and so to hold together the finite and the infinite that is </w:t>
      </w:r>
      <w:r w:rsidR="001E5B00">
        <w:rPr>
          <w:rFonts w:ascii="Arial" w:eastAsia="Calibri" w:hAnsi="Arial" w:cs="Arial"/>
          <w:sz w:val="22"/>
          <w:szCs w:val="22"/>
          <w:lang w:val="en-US"/>
        </w:rPr>
        <w:t xml:space="preserve">part of </w:t>
      </w:r>
      <w:r w:rsidR="00687BE6" w:rsidRPr="0039207F">
        <w:rPr>
          <w:rFonts w:ascii="Arial" w:eastAsia="Calibri" w:hAnsi="Arial" w:cs="Arial"/>
          <w:sz w:val="22"/>
          <w:szCs w:val="22"/>
          <w:lang w:val="en-US"/>
        </w:rPr>
        <w:t xml:space="preserve">my ontological position, I use the position of critical realism. </w:t>
      </w:r>
    </w:p>
    <w:p w14:paraId="4487456F" w14:textId="77777777" w:rsidR="0079144B" w:rsidRPr="0039207F" w:rsidRDefault="0079144B" w:rsidP="0079144B">
      <w:pPr>
        <w:spacing w:line="360" w:lineRule="auto"/>
        <w:rPr>
          <w:rFonts w:ascii="Arial" w:eastAsia="Calibri" w:hAnsi="Arial" w:cs="Arial"/>
          <w:sz w:val="22"/>
          <w:szCs w:val="22"/>
          <w:lang w:val="en-US"/>
        </w:rPr>
      </w:pPr>
    </w:p>
    <w:p w14:paraId="147F9555" w14:textId="49510F3E" w:rsidR="0079144B" w:rsidRPr="0039207F" w:rsidRDefault="0079144B" w:rsidP="0079144B">
      <w:pPr>
        <w:spacing w:line="360" w:lineRule="auto"/>
        <w:rPr>
          <w:rFonts w:ascii="Arial" w:eastAsia="Calibri" w:hAnsi="Arial" w:cs="Arial"/>
          <w:sz w:val="22"/>
          <w:szCs w:val="22"/>
          <w:lang w:val="en-US"/>
        </w:rPr>
      </w:pPr>
      <w:r w:rsidRPr="0039207F">
        <w:rPr>
          <w:rFonts w:ascii="Arial" w:eastAsia="Calibri" w:hAnsi="Arial" w:cs="Arial"/>
          <w:sz w:val="22"/>
          <w:szCs w:val="22"/>
          <w:lang w:val="en-US"/>
        </w:rPr>
        <w:t>Williams (20</w:t>
      </w:r>
      <w:r w:rsidR="00DD5B3F" w:rsidRPr="0039207F">
        <w:rPr>
          <w:rFonts w:ascii="Arial" w:eastAsia="Calibri" w:hAnsi="Arial" w:cs="Arial"/>
          <w:sz w:val="22"/>
          <w:szCs w:val="22"/>
          <w:lang w:val="en-US"/>
        </w:rPr>
        <w:t>12</w:t>
      </w:r>
      <w:r w:rsidR="005162A6">
        <w:rPr>
          <w:rFonts w:ascii="Arial" w:eastAsia="Calibri" w:hAnsi="Arial" w:cs="Arial"/>
          <w:sz w:val="22"/>
          <w:szCs w:val="22"/>
          <w:lang w:val="en-US"/>
        </w:rPr>
        <w:t xml:space="preserve">a, </w:t>
      </w:r>
      <w:r w:rsidR="00DD5B3F" w:rsidRPr="0039207F">
        <w:rPr>
          <w:rFonts w:ascii="Arial" w:eastAsia="Calibri" w:hAnsi="Arial" w:cs="Arial"/>
          <w:sz w:val="22"/>
          <w:szCs w:val="22"/>
          <w:lang w:val="en-US"/>
        </w:rPr>
        <w:t>pp.</w:t>
      </w:r>
      <w:r w:rsidR="00015EE2" w:rsidRPr="0039207F">
        <w:rPr>
          <w:rFonts w:ascii="Arial" w:eastAsia="Calibri" w:hAnsi="Arial" w:cs="Arial"/>
          <w:sz w:val="22"/>
          <w:szCs w:val="22"/>
          <w:lang w:val="en-US"/>
        </w:rPr>
        <w:t>13-15</w:t>
      </w:r>
      <w:r w:rsidRPr="0039207F">
        <w:rPr>
          <w:rFonts w:ascii="Arial" w:eastAsia="Calibri" w:hAnsi="Arial" w:cs="Arial"/>
          <w:sz w:val="22"/>
          <w:szCs w:val="22"/>
          <w:lang w:val="en-US"/>
        </w:rPr>
        <w:t>) believes th</w:t>
      </w:r>
      <w:r w:rsidR="00687BE6" w:rsidRPr="0039207F">
        <w:rPr>
          <w:rFonts w:ascii="Arial" w:eastAsia="Calibri" w:hAnsi="Arial" w:cs="Arial"/>
          <w:sz w:val="22"/>
          <w:szCs w:val="22"/>
          <w:lang w:val="en-US"/>
        </w:rPr>
        <w:t xml:space="preserve">e use of </w:t>
      </w:r>
      <w:r w:rsidRPr="0039207F">
        <w:rPr>
          <w:rFonts w:ascii="Arial" w:eastAsia="Calibri" w:hAnsi="Arial" w:cs="Arial"/>
          <w:sz w:val="22"/>
          <w:szCs w:val="22"/>
          <w:lang w:val="en-US"/>
        </w:rPr>
        <w:t>religious perspectives</w:t>
      </w:r>
      <w:r w:rsidR="00687BE6" w:rsidRPr="0039207F">
        <w:rPr>
          <w:rFonts w:ascii="Arial" w:eastAsia="Calibri" w:hAnsi="Arial" w:cs="Arial"/>
          <w:sz w:val="22"/>
          <w:szCs w:val="22"/>
          <w:lang w:val="en-US"/>
        </w:rPr>
        <w:t xml:space="preserve"> and language </w:t>
      </w:r>
      <w:r w:rsidRPr="0039207F">
        <w:rPr>
          <w:rFonts w:ascii="Arial" w:eastAsia="Calibri" w:hAnsi="Arial" w:cs="Arial"/>
          <w:sz w:val="22"/>
          <w:szCs w:val="22"/>
          <w:lang w:val="en-US"/>
        </w:rPr>
        <w:t xml:space="preserve">can be part of the public square through an acceptance of a recognition of finitude and of the ‘other’, rather than </w:t>
      </w:r>
      <w:r w:rsidR="003F6E95">
        <w:rPr>
          <w:rFonts w:ascii="Arial" w:eastAsia="Calibri" w:hAnsi="Arial" w:cs="Arial"/>
          <w:sz w:val="22"/>
          <w:szCs w:val="22"/>
          <w:lang w:val="en-US"/>
        </w:rPr>
        <w:t xml:space="preserve">a reliance </w:t>
      </w:r>
      <w:r w:rsidRPr="0039207F">
        <w:rPr>
          <w:rFonts w:ascii="Arial" w:eastAsia="Calibri" w:hAnsi="Arial" w:cs="Arial"/>
          <w:sz w:val="22"/>
          <w:szCs w:val="22"/>
          <w:lang w:val="en-US"/>
        </w:rPr>
        <w:t>on absolutist claims of dogmatism or</w:t>
      </w:r>
      <w:r w:rsidR="00687BE6" w:rsidRPr="0039207F">
        <w:rPr>
          <w:rFonts w:ascii="Arial" w:eastAsia="Calibri" w:hAnsi="Arial" w:cs="Arial"/>
          <w:sz w:val="22"/>
          <w:szCs w:val="22"/>
          <w:lang w:val="en-US"/>
        </w:rPr>
        <w:t xml:space="preserve"> what is seen as having </w:t>
      </w:r>
      <w:r w:rsidRPr="0039207F">
        <w:rPr>
          <w:rFonts w:ascii="Arial" w:eastAsia="Calibri" w:hAnsi="Arial" w:cs="Arial"/>
          <w:sz w:val="22"/>
          <w:szCs w:val="22"/>
          <w:lang w:val="en-US"/>
        </w:rPr>
        <w:t>a lack of clarity. The language of religion should</w:t>
      </w:r>
      <w:r w:rsidR="00BA7FE5"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therefore</w:t>
      </w:r>
      <w:r w:rsidR="00BA7FE5"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be part of public debate and dialogue in which it is understood as an expression of what is finite or what is infinite. Williams (2018, p.5) argument holds together the limited finite and the infinite and says this approach accommodates revelatory knowledge</w:t>
      </w:r>
      <w:r w:rsidR="00BA7FE5" w:rsidRPr="0039207F">
        <w:rPr>
          <w:rFonts w:ascii="Arial" w:eastAsia="Calibri" w:hAnsi="Arial" w:cs="Arial"/>
          <w:sz w:val="22"/>
          <w:szCs w:val="22"/>
          <w:lang w:val="en-US"/>
        </w:rPr>
        <w:t>.</w:t>
      </w:r>
    </w:p>
    <w:p w14:paraId="7D90A7D4" w14:textId="77777777" w:rsidR="0079144B" w:rsidRPr="0039207F" w:rsidRDefault="0079144B" w:rsidP="0079144B">
      <w:pPr>
        <w:spacing w:line="360" w:lineRule="auto"/>
        <w:rPr>
          <w:rFonts w:ascii="Arial" w:eastAsia="Calibri" w:hAnsi="Arial" w:cs="Arial"/>
          <w:sz w:val="22"/>
          <w:szCs w:val="22"/>
          <w:lang w:val="en-US"/>
        </w:rPr>
      </w:pPr>
    </w:p>
    <w:p w14:paraId="31837AEF" w14:textId="77777777" w:rsidR="0079144B" w:rsidRPr="0039207F" w:rsidRDefault="0079144B" w:rsidP="0079144B">
      <w:pPr>
        <w:spacing w:line="360" w:lineRule="auto"/>
        <w:ind w:left="720"/>
        <w:rPr>
          <w:rFonts w:ascii="Arial" w:eastAsia="Calibri" w:hAnsi="Arial" w:cs="Arial"/>
          <w:sz w:val="22"/>
          <w:szCs w:val="22"/>
          <w:lang w:val="en-US"/>
        </w:rPr>
      </w:pPr>
      <w:r w:rsidRPr="0039207F">
        <w:rPr>
          <w:rFonts w:ascii="Arial" w:eastAsia="Calibri" w:hAnsi="Arial" w:cs="Arial"/>
          <w:sz w:val="22"/>
          <w:szCs w:val="22"/>
          <w:lang w:val="en-US"/>
        </w:rPr>
        <w:t>And this recognition of duality in our apprehension of finite agency, seeing the finite as enacting the infinite without ceasing to be finite – and specifically seeing this at work in any finite agency that we identify as ‘revealing’ something of God not otherwise available to natural perception, holds the key to a range of theological puzzles.</w:t>
      </w:r>
    </w:p>
    <w:p w14:paraId="1C0FF3AD" w14:textId="77777777" w:rsidR="0079144B" w:rsidRPr="0039207F" w:rsidRDefault="0079144B" w:rsidP="0079144B">
      <w:pPr>
        <w:spacing w:line="360" w:lineRule="auto"/>
        <w:rPr>
          <w:rFonts w:ascii="Arial" w:eastAsia="Calibri" w:hAnsi="Arial" w:cs="Arial"/>
          <w:sz w:val="22"/>
          <w:szCs w:val="22"/>
          <w:lang w:val="en-US"/>
        </w:rPr>
      </w:pPr>
    </w:p>
    <w:p w14:paraId="67A0D74A" w14:textId="1EB1B066" w:rsidR="00687BE6" w:rsidRPr="0039207F" w:rsidRDefault="0079144B" w:rsidP="00687BE6">
      <w:pPr>
        <w:spacing w:line="360" w:lineRule="auto"/>
        <w:rPr>
          <w:rFonts w:ascii="Arial" w:eastAsia="Calibri" w:hAnsi="Arial" w:cs="Arial"/>
          <w:sz w:val="22"/>
          <w:szCs w:val="22"/>
          <w:lang w:val="en-US"/>
        </w:rPr>
      </w:pPr>
      <w:r w:rsidRPr="0039207F">
        <w:rPr>
          <w:rFonts w:ascii="Arial" w:eastAsia="Calibri" w:hAnsi="Arial" w:cs="Arial"/>
          <w:sz w:val="22"/>
          <w:szCs w:val="22"/>
          <w:lang w:val="en-US"/>
        </w:rPr>
        <w:t>Th</w:t>
      </w:r>
      <w:r w:rsidR="00687BE6" w:rsidRPr="0039207F">
        <w:rPr>
          <w:rFonts w:ascii="Arial" w:eastAsia="Calibri" w:hAnsi="Arial" w:cs="Arial"/>
          <w:sz w:val="22"/>
          <w:szCs w:val="22"/>
          <w:lang w:val="en-US"/>
        </w:rPr>
        <w:t>ese words invite the examination of</w:t>
      </w:r>
      <w:r w:rsidRPr="0039207F">
        <w:rPr>
          <w:rFonts w:ascii="Arial" w:eastAsia="Calibri" w:hAnsi="Arial" w:cs="Arial"/>
          <w:sz w:val="22"/>
          <w:szCs w:val="22"/>
          <w:lang w:val="en-US"/>
        </w:rPr>
        <w:t xml:space="preserve"> everyday life, the finite that we may or may not see that is around us</w:t>
      </w:r>
      <w:r w:rsidR="00687BE6"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to know more about the infinite. What I experience in a time and place can reveal more about God. An example of this is sitting with someone who is dying – by sitting </w:t>
      </w:r>
      <w:r w:rsidRPr="0039207F">
        <w:rPr>
          <w:rFonts w:ascii="Arial" w:eastAsia="Calibri" w:hAnsi="Arial" w:cs="Arial"/>
          <w:sz w:val="22"/>
          <w:szCs w:val="22"/>
          <w:lang w:val="en-US"/>
        </w:rPr>
        <w:lastRenderedPageBreak/>
        <w:t>with that person</w:t>
      </w:r>
      <w:r w:rsidR="00BA7FE5" w:rsidRPr="0039207F">
        <w:rPr>
          <w:rFonts w:ascii="Arial" w:eastAsia="Calibri" w:hAnsi="Arial" w:cs="Arial"/>
          <w:sz w:val="22"/>
          <w:szCs w:val="22"/>
          <w:lang w:val="en-US"/>
        </w:rPr>
        <w:t>,</w:t>
      </w:r>
      <w:r w:rsidRPr="0039207F">
        <w:rPr>
          <w:rFonts w:ascii="Arial" w:eastAsia="Calibri" w:hAnsi="Arial" w:cs="Arial"/>
          <w:sz w:val="22"/>
          <w:szCs w:val="22"/>
          <w:lang w:val="en-US"/>
        </w:rPr>
        <w:t xml:space="preserve"> death is no longer an intellectual concept but rather </w:t>
      </w:r>
      <w:r w:rsidR="00687BE6" w:rsidRPr="0039207F">
        <w:rPr>
          <w:rFonts w:ascii="Arial" w:eastAsia="Calibri" w:hAnsi="Arial" w:cs="Arial"/>
          <w:sz w:val="22"/>
          <w:szCs w:val="22"/>
          <w:lang w:val="en-US"/>
        </w:rPr>
        <w:t xml:space="preserve">I was involved as a person. </w:t>
      </w:r>
      <w:r w:rsidRPr="0039207F">
        <w:rPr>
          <w:rFonts w:ascii="Arial" w:eastAsia="Calibri" w:hAnsi="Arial" w:cs="Arial"/>
          <w:sz w:val="22"/>
          <w:szCs w:val="22"/>
          <w:lang w:val="en-US"/>
        </w:rPr>
        <w:t>The finite experience left me thinking about what this told me about the infinite</w:t>
      </w:r>
      <w:r w:rsidR="00687BE6" w:rsidRPr="0039207F">
        <w:rPr>
          <w:rFonts w:ascii="Arial" w:eastAsia="Calibri" w:hAnsi="Arial" w:cs="Arial"/>
          <w:sz w:val="22"/>
          <w:szCs w:val="22"/>
          <w:lang w:val="en-US"/>
        </w:rPr>
        <w:t>. Critical realism, using an interpretivist paradigm, means the reality of God can be known</w:t>
      </w:r>
      <w:r w:rsidR="003F6E95">
        <w:rPr>
          <w:rFonts w:ascii="Arial" w:eastAsia="Calibri" w:hAnsi="Arial" w:cs="Arial"/>
          <w:sz w:val="22"/>
          <w:szCs w:val="22"/>
          <w:lang w:val="en-US"/>
        </w:rPr>
        <w:t xml:space="preserve"> and recognised</w:t>
      </w:r>
      <w:r w:rsidR="00687BE6" w:rsidRPr="0039207F">
        <w:rPr>
          <w:rFonts w:ascii="Arial" w:eastAsia="Calibri" w:hAnsi="Arial" w:cs="Arial"/>
          <w:sz w:val="22"/>
          <w:szCs w:val="22"/>
          <w:lang w:val="en-US"/>
        </w:rPr>
        <w:t>. There is knowledge beyond the human world of time and place that cannot be verified and categorised</w:t>
      </w:r>
      <w:r w:rsidR="00BA7FE5" w:rsidRPr="0039207F">
        <w:rPr>
          <w:rFonts w:ascii="Arial" w:eastAsia="Calibri" w:hAnsi="Arial" w:cs="Arial"/>
          <w:sz w:val="22"/>
          <w:szCs w:val="22"/>
          <w:lang w:val="en-US"/>
        </w:rPr>
        <w:t>.</w:t>
      </w:r>
      <w:r w:rsidR="00687BE6" w:rsidRPr="0039207F">
        <w:rPr>
          <w:rFonts w:ascii="Arial" w:eastAsia="Calibri" w:hAnsi="Arial" w:cs="Arial"/>
          <w:sz w:val="22"/>
          <w:szCs w:val="22"/>
          <w:lang w:val="en-US"/>
        </w:rPr>
        <w:t xml:space="preserve"> </w:t>
      </w:r>
      <w:r w:rsidR="00BA7FE5" w:rsidRPr="0039207F">
        <w:rPr>
          <w:rFonts w:ascii="Arial" w:eastAsia="Calibri" w:hAnsi="Arial" w:cs="Arial"/>
          <w:sz w:val="22"/>
          <w:szCs w:val="22"/>
          <w:lang w:val="en-US"/>
        </w:rPr>
        <w:t xml:space="preserve">However, </w:t>
      </w:r>
      <w:r w:rsidR="00687BE6" w:rsidRPr="0039207F">
        <w:rPr>
          <w:rFonts w:ascii="Arial" w:eastAsia="Calibri" w:hAnsi="Arial" w:cs="Arial"/>
          <w:sz w:val="22"/>
          <w:szCs w:val="22"/>
          <w:lang w:val="en-US"/>
        </w:rPr>
        <w:t>there is</w:t>
      </w:r>
      <w:r w:rsidR="00BA7FE5" w:rsidRPr="0039207F">
        <w:rPr>
          <w:rFonts w:ascii="Arial" w:eastAsia="Calibri" w:hAnsi="Arial" w:cs="Arial"/>
          <w:sz w:val="22"/>
          <w:szCs w:val="22"/>
          <w:lang w:val="en-US"/>
        </w:rPr>
        <w:t>,</w:t>
      </w:r>
      <w:r w:rsidR="00687BE6" w:rsidRPr="0039207F">
        <w:rPr>
          <w:rFonts w:ascii="Arial" w:eastAsia="Calibri" w:hAnsi="Arial" w:cs="Arial"/>
          <w:sz w:val="22"/>
          <w:szCs w:val="22"/>
          <w:lang w:val="en-US"/>
        </w:rPr>
        <w:t xml:space="preserve"> in an experience such as death</w:t>
      </w:r>
      <w:r w:rsidR="00BA7FE5" w:rsidRPr="0039207F">
        <w:rPr>
          <w:rFonts w:ascii="Arial" w:eastAsia="Calibri" w:hAnsi="Arial" w:cs="Arial"/>
          <w:sz w:val="22"/>
          <w:szCs w:val="22"/>
          <w:lang w:val="en-US"/>
        </w:rPr>
        <w:t>,</w:t>
      </w:r>
      <w:r w:rsidR="00687BE6" w:rsidRPr="0039207F">
        <w:rPr>
          <w:rFonts w:ascii="Arial" w:eastAsia="Calibri" w:hAnsi="Arial" w:cs="Arial"/>
          <w:sz w:val="22"/>
          <w:szCs w:val="22"/>
          <w:lang w:val="en-US"/>
        </w:rPr>
        <w:t xml:space="preserve"> a limited ability to know that reality.</w:t>
      </w:r>
      <w:r w:rsidR="007B4DDF" w:rsidRPr="0039207F">
        <w:rPr>
          <w:rFonts w:ascii="Arial" w:eastAsia="Calibri" w:hAnsi="Arial" w:cs="Arial"/>
          <w:sz w:val="22"/>
          <w:szCs w:val="22"/>
          <w:lang w:val="en-US"/>
        </w:rPr>
        <w:t xml:space="preserve"> </w:t>
      </w:r>
    </w:p>
    <w:p w14:paraId="7506AC8A" w14:textId="77777777" w:rsidR="0079144B" w:rsidRPr="0039207F" w:rsidRDefault="0079144B" w:rsidP="0079144B">
      <w:pPr>
        <w:spacing w:line="360" w:lineRule="auto"/>
        <w:rPr>
          <w:rFonts w:ascii="Arial" w:eastAsia="Calibri" w:hAnsi="Arial" w:cs="Arial"/>
          <w:sz w:val="22"/>
          <w:szCs w:val="22"/>
          <w:lang w:val="en-NZ"/>
        </w:rPr>
      </w:pPr>
    </w:p>
    <w:p w14:paraId="1C1626AB" w14:textId="5E4D4F32" w:rsidR="0079144B" w:rsidRPr="0039207F" w:rsidRDefault="00602ECC" w:rsidP="009E2A5A">
      <w:pPr>
        <w:pStyle w:val="Heading2"/>
        <w:rPr>
          <w:rFonts w:eastAsia="Calibri"/>
        </w:rPr>
      </w:pPr>
      <w:r w:rsidRPr="0039207F">
        <w:rPr>
          <w:rFonts w:eastAsia="Calibri"/>
        </w:rPr>
        <w:t xml:space="preserve">2.8 </w:t>
      </w:r>
      <w:r w:rsidR="0079144B" w:rsidRPr="0039207F">
        <w:rPr>
          <w:rFonts w:eastAsia="Calibri"/>
        </w:rPr>
        <w:t xml:space="preserve">Reflexivity </w:t>
      </w:r>
    </w:p>
    <w:p w14:paraId="18D61D67" w14:textId="6D9DFA23" w:rsidR="0079144B" w:rsidRPr="0039207F" w:rsidRDefault="00367442" w:rsidP="0079144B">
      <w:pPr>
        <w:spacing w:line="360" w:lineRule="auto"/>
        <w:rPr>
          <w:rFonts w:ascii="Arial" w:eastAsia="Calibri" w:hAnsi="Arial" w:cs="Arial"/>
          <w:sz w:val="22"/>
          <w:szCs w:val="22"/>
        </w:rPr>
      </w:pPr>
      <w:r w:rsidRPr="0039207F">
        <w:rPr>
          <w:rFonts w:ascii="Arial" w:eastAsia="Calibri" w:hAnsi="Arial" w:cs="Arial"/>
          <w:sz w:val="22"/>
          <w:szCs w:val="22"/>
        </w:rPr>
        <w:t>T</w:t>
      </w:r>
      <w:r w:rsidR="0079144B" w:rsidRPr="0039207F">
        <w:rPr>
          <w:rFonts w:ascii="Arial" w:eastAsia="Calibri" w:hAnsi="Arial" w:cs="Arial"/>
          <w:sz w:val="22"/>
          <w:szCs w:val="22"/>
        </w:rPr>
        <w:t xml:space="preserve">wo forms of reflexivity </w:t>
      </w:r>
      <w:r w:rsidRPr="0039207F">
        <w:rPr>
          <w:rFonts w:ascii="Arial" w:eastAsia="Calibri" w:hAnsi="Arial" w:cs="Arial"/>
          <w:sz w:val="22"/>
          <w:szCs w:val="22"/>
        </w:rPr>
        <w:t xml:space="preserve">are </w:t>
      </w:r>
      <w:r w:rsidR="0079144B" w:rsidRPr="0039207F">
        <w:rPr>
          <w:rFonts w:ascii="Arial" w:eastAsia="Calibri" w:hAnsi="Arial" w:cs="Arial"/>
          <w:sz w:val="22"/>
          <w:szCs w:val="22"/>
        </w:rPr>
        <w:t>relevant to this research (Gray, 2014, p.606).</w:t>
      </w:r>
      <w:r w:rsidR="007B4DDF" w:rsidRPr="0039207F">
        <w:rPr>
          <w:rFonts w:ascii="Arial" w:eastAsia="Calibri" w:hAnsi="Arial" w:cs="Arial"/>
          <w:sz w:val="22"/>
          <w:szCs w:val="22"/>
        </w:rPr>
        <w:t xml:space="preserve"> </w:t>
      </w:r>
    </w:p>
    <w:p w14:paraId="1E890138" w14:textId="2BE3EBFF" w:rsidR="009707B5" w:rsidRPr="0039207F" w:rsidRDefault="0079144B" w:rsidP="009707B5">
      <w:pPr>
        <w:spacing w:line="360" w:lineRule="auto"/>
        <w:rPr>
          <w:rFonts w:ascii="Arial" w:eastAsia="Calibri" w:hAnsi="Arial" w:cs="Arial"/>
          <w:sz w:val="22"/>
          <w:szCs w:val="22"/>
        </w:rPr>
      </w:pPr>
      <w:r w:rsidRPr="0039207F">
        <w:rPr>
          <w:rFonts w:ascii="Arial" w:eastAsia="Calibri" w:hAnsi="Arial" w:cs="Arial"/>
          <w:sz w:val="22"/>
          <w:szCs w:val="22"/>
        </w:rPr>
        <w:t>Epistemological reflexivity focuses on the methodology and assumptions that were made about the world and the nature of knowledge and any implications there may be for the research and the findings. Personal reflexivity is how my values, beliefs</w:t>
      </w:r>
      <w:r w:rsidR="00D33CFB">
        <w:rPr>
          <w:rFonts w:ascii="Arial" w:eastAsia="Calibri" w:hAnsi="Arial" w:cs="Arial"/>
          <w:sz w:val="22"/>
          <w:szCs w:val="22"/>
        </w:rPr>
        <w:t>,</w:t>
      </w:r>
      <w:r w:rsidRPr="0039207F">
        <w:rPr>
          <w:rFonts w:ascii="Arial" w:eastAsia="Calibri" w:hAnsi="Arial" w:cs="Arial"/>
          <w:sz w:val="22"/>
          <w:szCs w:val="22"/>
        </w:rPr>
        <w:t xml:space="preserve"> and attitudes shaped the research. </w:t>
      </w:r>
    </w:p>
    <w:p w14:paraId="17E03517" w14:textId="77777777" w:rsidR="009707B5" w:rsidRPr="0039207F" w:rsidRDefault="009707B5" w:rsidP="0079144B">
      <w:pPr>
        <w:spacing w:line="360" w:lineRule="auto"/>
        <w:rPr>
          <w:rFonts w:ascii="Arial" w:eastAsia="Calibri" w:hAnsi="Arial" w:cs="Arial"/>
          <w:sz w:val="22"/>
          <w:szCs w:val="22"/>
        </w:rPr>
      </w:pPr>
    </w:p>
    <w:p w14:paraId="6243ADFF" w14:textId="44C3CD58" w:rsidR="00367442" w:rsidRPr="0039207F" w:rsidRDefault="0079144B" w:rsidP="00367442">
      <w:pPr>
        <w:spacing w:line="360" w:lineRule="auto"/>
        <w:rPr>
          <w:rFonts w:ascii="Arial" w:eastAsia="Calibri" w:hAnsi="Arial" w:cs="Arial"/>
          <w:sz w:val="22"/>
          <w:szCs w:val="22"/>
        </w:rPr>
      </w:pPr>
      <w:r w:rsidRPr="0039207F">
        <w:rPr>
          <w:rFonts w:ascii="Arial" w:eastAsia="Calibri" w:hAnsi="Arial" w:cs="Arial"/>
          <w:sz w:val="22"/>
          <w:szCs w:val="22"/>
        </w:rPr>
        <w:t>In th</w:t>
      </w:r>
      <w:r w:rsidR="003F6E95">
        <w:rPr>
          <w:rFonts w:ascii="Arial" w:eastAsia="Calibri" w:hAnsi="Arial" w:cs="Arial"/>
          <w:sz w:val="22"/>
          <w:szCs w:val="22"/>
        </w:rPr>
        <w:t>is research</w:t>
      </w:r>
      <w:r w:rsidRPr="0039207F">
        <w:rPr>
          <w:rFonts w:ascii="Arial" w:eastAsia="Calibri" w:hAnsi="Arial" w:cs="Arial"/>
          <w:sz w:val="22"/>
          <w:szCs w:val="22"/>
        </w:rPr>
        <w:t xml:space="preserve"> knowledge is sought through an interpretive process of dialogue. I am part of the field of </w:t>
      </w:r>
      <w:r w:rsidR="00F41581" w:rsidRPr="0039207F">
        <w:rPr>
          <w:rFonts w:ascii="Arial" w:eastAsia="Calibri" w:hAnsi="Arial" w:cs="Arial"/>
          <w:sz w:val="22"/>
          <w:szCs w:val="22"/>
        </w:rPr>
        <w:t>e</w:t>
      </w:r>
      <w:r w:rsidRPr="0039207F">
        <w:rPr>
          <w:rFonts w:ascii="Arial" w:eastAsia="Calibri" w:hAnsi="Arial" w:cs="Arial"/>
          <w:sz w:val="22"/>
          <w:szCs w:val="22"/>
        </w:rPr>
        <w:t>nquiry with the ontological assumption that I</w:t>
      </w:r>
      <w:r w:rsidR="00054B01" w:rsidRPr="0039207F">
        <w:rPr>
          <w:rFonts w:ascii="Arial" w:eastAsia="Calibri" w:hAnsi="Arial" w:cs="Arial"/>
          <w:sz w:val="22"/>
          <w:szCs w:val="22"/>
        </w:rPr>
        <w:t>,</w:t>
      </w:r>
      <w:r w:rsidRPr="0039207F">
        <w:rPr>
          <w:rFonts w:ascii="Arial" w:eastAsia="Calibri" w:hAnsi="Arial" w:cs="Arial"/>
          <w:sz w:val="22"/>
          <w:szCs w:val="22"/>
        </w:rPr>
        <w:t xml:space="preserve"> and others</w:t>
      </w:r>
      <w:r w:rsidR="00054B01" w:rsidRPr="0039207F">
        <w:rPr>
          <w:rFonts w:ascii="Arial" w:eastAsia="Calibri" w:hAnsi="Arial" w:cs="Arial"/>
          <w:sz w:val="22"/>
          <w:szCs w:val="22"/>
        </w:rPr>
        <w:t>,</w:t>
      </w:r>
      <w:r w:rsidRPr="0039207F">
        <w:rPr>
          <w:rFonts w:ascii="Arial" w:eastAsia="Calibri" w:hAnsi="Arial" w:cs="Arial"/>
          <w:sz w:val="22"/>
          <w:szCs w:val="22"/>
        </w:rPr>
        <w:t xml:space="preserve"> are interpretive beings who seek to make meaning out of experience. Such a premise is why Braun and Clark (2013, p.36) say a robot would make a ‘terrible researcher</w:t>
      </w:r>
      <w:r w:rsidR="00054B01" w:rsidRPr="0039207F">
        <w:rPr>
          <w:rFonts w:ascii="Arial" w:eastAsia="Calibri" w:hAnsi="Arial" w:cs="Arial"/>
          <w:sz w:val="22"/>
          <w:szCs w:val="22"/>
        </w:rPr>
        <w:t>’</w:t>
      </w:r>
      <w:r w:rsidRPr="0039207F">
        <w:rPr>
          <w:rFonts w:ascii="Arial" w:eastAsia="Calibri" w:hAnsi="Arial" w:cs="Arial"/>
          <w:sz w:val="22"/>
          <w:szCs w:val="22"/>
        </w:rPr>
        <w:t xml:space="preserve"> in qualitative research as humanness and subjectivity are research tools. Bryman (2016, p.388) says reflexivity is an awareness of how my social location, methods</w:t>
      </w:r>
      <w:r w:rsidR="000D025C" w:rsidRPr="0039207F">
        <w:rPr>
          <w:rFonts w:ascii="Arial" w:eastAsia="Calibri" w:hAnsi="Arial" w:cs="Arial"/>
          <w:sz w:val="22"/>
          <w:szCs w:val="22"/>
        </w:rPr>
        <w:t>,</w:t>
      </w:r>
      <w:r w:rsidRPr="0039207F">
        <w:rPr>
          <w:rFonts w:ascii="Arial" w:eastAsia="Calibri" w:hAnsi="Arial" w:cs="Arial"/>
          <w:sz w:val="22"/>
          <w:szCs w:val="22"/>
        </w:rPr>
        <w:t xml:space="preserve"> and decisions may contribute to the research. Swinton and Mowat (2016, p.56), stress the need for self-awareness of my contribution to knowledge as this opens up possibilities for learning and new practice. As a researcher I then shape the research. </w:t>
      </w:r>
      <w:r w:rsidR="00367442" w:rsidRPr="0039207F">
        <w:rPr>
          <w:rFonts w:ascii="Arial" w:eastAsia="Calibri" w:hAnsi="Arial" w:cs="Arial"/>
          <w:sz w:val="22"/>
          <w:szCs w:val="22"/>
        </w:rPr>
        <w:t xml:space="preserve">Swinton and Mowat (2016, p.57) say personal reflexivity indicates the autobiographical nature of all research. I have been conscious to articulate clearly the methodology I have chosen and the identified ontological and epistemological positions I have used regarding the nature of knowledge. My own perspective of Western Christianity was also identified </w:t>
      </w:r>
      <w:r w:rsidR="00514391" w:rsidRPr="0039207F">
        <w:rPr>
          <w:rFonts w:ascii="Arial" w:eastAsia="Calibri" w:hAnsi="Arial" w:cs="Arial"/>
          <w:sz w:val="22"/>
          <w:szCs w:val="22"/>
        </w:rPr>
        <w:t xml:space="preserve">as were </w:t>
      </w:r>
      <w:r w:rsidR="00367442" w:rsidRPr="0039207F">
        <w:rPr>
          <w:rFonts w:ascii="Arial" w:eastAsia="Calibri" w:hAnsi="Arial" w:cs="Arial"/>
          <w:sz w:val="22"/>
          <w:szCs w:val="22"/>
        </w:rPr>
        <w:t xml:space="preserve">any assumptions made </w:t>
      </w:r>
      <w:r w:rsidR="00514391" w:rsidRPr="0039207F">
        <w:rPr>
          <w:rFonts w:ascii="Arial" w:eastAsia="Calibri" w:hAnsi="Arial" w:cs="Arial"/>
          <w:sz w:val="22"/>
          <w:szCs w:val="22"/>
        </w:rPr>
        <w:t xml:space="preserve">as a result of </w:t>
      </w:r>
      <w:r w:rsidR="00367442" w:rsidRPr="0039207F">
        <w:rPr>
          <w:rFonts w:ascii="Arial" w:eastAsia="Calibri" w:hAnsi="Arial" w:cs="Arial"/>
          <w:sz w:val="22"/>
          <w:szCs w:val="22"/>
        </w:rPr>
        <w:t xml:space="preserve">that. </w:t>
      </w:r>
    </w:p>
    <w:p w14:paraId="7CA36D03" w14:textId="6E97ACFA" w:rsidR="00367442" w:rsidRPr="0039207F" w:rsidRDefault="00367442" w:rsidP="0079144B">
      <w:pPr>
        <w:spacing w:line="360" w:lineRule="auto"/>
        <w:rPr>
          <w:rFonts w:ascii="Arial" w:eastAsia="Calibri" w:hAnsi="Arial" w:cs="Arial"/>
          <w:sz w:val="22"/>
          <w:szCs w:val="22"/>
        </w:rPr>
      </w:pPr>
    </w:p>
    <w:p w14:paraId="4BD3D666" w14:textId="56BB7405" w:rsidR="004A0B0C" w:rsidRPr="0039207F" w:rsidRDefault="004A0B0C"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My experience has been important throughout the research. My practice in communications and networks were potential sources of knowledge and helped with the gathering of data and information. My humanness and subjectivity </w:t>
      </w:r>
      <w:r w:rsidR="000D025C" w:rsidRPr="0039207F">
        <w:rPr>
          <w:rFonts w:ascii="Arial" w:eastAsia="Calibri" w:hAnsi="Arial" w:cs="Arial"/>
          <w:sz w:val="22"/>
          <w:szCs w:val="22"/>
        </w:rPr>
        <w:t>are</w:t>
      </w:r>
      <w:r w:rsidRPr="0039207F">
        <w:rPr>
          <w:rFonts w:ascii="Arial" w:eastAsia="Calibri" w:hAnsi="Arial" w:cs="Arial"/>
          <w:sz w:val="22"/>
          <w:szCs w:val="22"/>
        </w:rPr>
        <w:t xml:space="preserve"> the focus of the next chapter and so there is a recognition from the beginning that my story contributes to the conceptual framework. Personal reflexivity has contributed to the research with the use of a research diary that recorded my experiences</w:t>
      </w:r>
      <w:r w:rsidR="000D025C" w:rsidRPr="0039207F">
        <w:rPr>
          <w:rFonts w:ascii="Arial" w:eastAsia="Calibri" w:hAnsi="Arial" w:cs="Arial"/>
          <w:sz w:val="22"/>
          <w:szCs w:val="22"/>
        </w:rPr>
        <w:t>,</w:t>
      </w:r>
      <w:r w:rsidRPr="0039207F">
        <w:rPr>
          <w:rFonts w:ascii="Arial" w:eastAsia="Calibri" w:hAnsi="Arial" w:cs="Arial"/>
          <w:sz w:val="22"/>
          <w:szCs w:val="22"/>
        </w:rPr>
        <w:t xml:space="preserve"> thoughts, and feelings which could then be used as a source of critical reflection. A research journal was also a way to record my decision</w:t>
      </w:r>
      <w:r w:rsidR="00D950EE" w:rsidRPr="0039207F">
        <w:rPr>
          <w:rFonts w:ascii="Arial" w:eastAsia="Calibri" w:hAnsi="Arial" w:cs="Arial"/>
          <w:sz w:val="22"/>
          <w:szCs w:val="22"/>
        </w:rPr>
        <w:t>-</w:t>
      </w:r>
      <w:r w:rsidRPr="0039207F">
        <w:rPr>
          <w:rFonts w:ascii="Arial" w:eastAsia="Calibri" w:hAnsi="Arial" w:cs="Arial"/>
          <w:sz w:val="22"/>
          <w:szCs w:val="22"/>
        </w:rPr>
        <w:t xml:space="preserve">making about the research design and methods that helped me to answer the research question. An </w:t>
      </w:r>
      <w:r w:rsidRPr="0039207F">
        <w:rPr>
          <w:rFonts w:ascii="Arial" w:eastAsia="Calibri" w:hAnsi="Arial" w:cs="Arial"/>
          <w:sz w:val="22"/>
          <w:szCs w:val="22"/>
        </w:rPr>
        <w:lastRenderedPageBreak/>
        <w:t>important contribution to reflexive knowledge was my move from Aotearoa New Zealand to live in the United Kingdom. In that change of location there were new experiences that contributed to knowledge and the answering of the research question.</w:t>
      </w:r>
    </w:p>
    <w:p w14:paraId="3C14A839" w14:textId="77777777" w:rsidR="004A0B0C" w:rsidRPr="0039207F" w:rsidRDefault="004A0B0C" w:rsidP="0079144B">
      <w:pPr>
        <w:spacing w:line="360" w:lineRule="auto"/>
        <w:rPr>
          <w:rFonts w:ascii="Arial" w:eastAsia="Calibri" w:hAnsi="Arial" w:cs="Arial"/>
          <w:sz w:val="22"/>
          <w:szCs w:val="22"/>
        </w:rPr>
      </w:pPr>
    </w:p>
    <w:p w14:paraId="52EB66E9" w14:textId="1FA7CC9B" w:rsidR="007668B6"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Reflexivity also shapes me. There is a reciprocal element to reflexivity </w:t>
      </w:r>
      <w:r w:rsidR="002051BD" w:rsidRPr="0039207F">
        <w:rPr>
          <w:rFonts w:ascii="Arial" w:eastAsia="Calibri" w:hAnsi="Arial" w:cs="Arial"/>
          <w:sz w:val="22"/>
          <w:szCs w:val="22"/>
        </w:rPr>
        <w:t>(</w:t>
      </w:r>
      <w:r w:rsidRPr="0039207F">
        <w:rPr>
          <w:rFonts w:ascii="Arial" w:eastAsia="Calibri" w:hAnsi="Arial" w:cs="Arial"/>
          <w:sz w:val="22"/>
          <w:szCs w:val="22"/>
        </w:rPr>
        <w:t>Gray</w:t>
      </w:r>
      <w:r w:rsidR="002051BD" w:rsidRPr="0039207F">
        <w:rPr>
          <w:rFonts w:ascii="Arial" w:eastAsia="Calibri" w:hAnsi="Arial" w:cs="Arial"/>
          <w:sz w:val="22"/>
          <w:szCs w:val="22"/>
        </w:rPr>
        <w:t>,</w:t>
      </w:r>
      <w:r w:rsidRPr="0039207F">
        <w:rPr>
          <w:rFonts w:ascii="Arial" w:eastAsia="Calibri" w:hAnsi="Arial" w:cs="Arial"/>
          <w:sz w:val="22"/>
          <w:szCs w:val="22"/>
        </w:rPr>
        <w:t xml:space="preserve"> 2014, p.606</w:t>
      </w:r>
      <w:r w:rsidR="002051BD" w:rsidRPr="0039207F">
        <w:rPr>
          <w:rFonts w:ascii="Arial" w:eastAsia="Calibri" w:hAnsi="Arial" w:cs="Arial"/>
          <w:sz w:val="22"/>
          <w:szCs w:val="22"/>
        </w:rPr>
        <w:t>;</w:t>
      </w:r>
      <w:r w:rsidRPr="0039207F">
        <w:rPr>
          <w:rFonts w:ascii="Arial" w:eastAsia="Calibri" w:hAnsi="Arial" w:cs="Arial"/>
          <w:sz w:val="22"/>
          <w:szCs w:val="22"/>
        </w:rPr>
        <w:t xml:space="preserve"> Swinton and Mowat</w:t>
      </w:r>
      <w:r w:rsidR="002051BD" w:rsidRPr="0039207F">
        <w:rPr>
          <w:rFonts w:ascii="Arial" w:eastAsia="Calibri" w:hAnsi="Arial" w:cs="Arial"/>
          <w:sz w:val="22"/>
          <w:szCs w:val="22"/>
        </w:rPr>
        <w:t>,</w:t>
      </w:r>
      <w:r w:rsidRPr="0039207F">
        <w:rPr>
          <w:rFonts w:ascii="Arial" w:eastAsia="Calibri" w:hAnsi="Arial" w:cs="Arial"/>
          <w:sz w:val="22"/>
          <w:szCs w:val="22"/>
        </w:rPr>
        <w:t xml:space="preserve"> 2016, </w:t>
      </w:r>
      <w:r w:rsidR="002051BD" w:rsidRPr="0039207F">
        <w:rPr>
          <w:rFonts w:ascii="Arial" w:eastAsia="Calibri" w:hAnsi="Arial" w:cs="Arial"/>
          <w:sz w:val="22"/>
          <w:szCs w:val="22"/>
        </w:rPr>
        <w:t>p.</w:t>
      </w:r>
      <w:r w:rsidRPr="0039207F">
        <w:rPr>
          <w:rFonts w:ascii="Arial" w:eastAsia="Calibri" w:hAnsi="Arial" w:cs="Arial"/>
          <w:sz w:val="22"/>
          <w:szCs w:val="22"/>
        </w:rPr>
        <w:t xml:space="preserve">57). The reciprocity occurs when my practices, that are part of the research, are changed as new understandings and knowledge are drawn from the research. </w:t>
      </w:r>
      <w:r w:rsidR="00367442" w:rsidRPr="0039207F">
        <w:rPr>
          <w:rFonts w:ascii="Arial" w:eastAsia="Calibri" w:hAnsi="Arial" w:cs="Arial"/>
          <w:sz w:val="22"/>
          <w:szCs w:val="22"/>
        </w:rPr>
        <w:t xml:space="preserve">Renewed thinking and practice </w:t>
      </w:r>
      <w:r w:rsidR="002051BD" w:rsidRPr="0039207F">
        <w:rPr>
          <w:rFonts w:ascii="Arial" w:eastAsia="Calibri" w:hAnsi="Arial" w:cs="Arial"/>
          <w:sz w:val="22"/>
          <w:szCs w:val="22"/>
        </w:rPr>
        <w:t xml:space="preserve">are </w:t>
      </w:r>
      <w:r w:rsidR="00367442" w:rsidRPr="0039207F">
        <w:rPr>
          <w:rFonts w:ascii="Arial" w:eastAsia="Calibri" w:hAnsi="Arial" w:cs="Arial"/>
          <w:sz w:val="22"/>
          <w:szCs w:val="22"/>
        </w:rPr>
        <w:t xml:space="preserve">demonstrated in Chapter Seven. </w:t>
      </w:r>
      <w:r w:rsidRPr="0039207F">
        <w:rPr>
          <w:rFonts w:ascii="Arial" w:eastAsia="Calibri" w:hAnsi="Arial" w:cs="Arial"/>
          <w:sz w:val="22"/>
          <w:szCs w:val="22"/>
        </w:rPr>
        <w:t xml:space="preserve">The next section outlines the research design </w:t>
      </w:r>
      <w:r w:rsidR="007668B6" w:rsidRPr="0039207F">
        <w:rPr>
          <w:rFonts w:ascii="Arial" w:eastAsia="Calibri" w:hAnsi="Arial" w:cs="Arial"/>
          <w:sz w:val="22"/>
          <w:szCs w:val="22"/>
        </w:rPr>
        <w:t xml:space="preserve">and </w:t>
      </w:r>
      <w:r w:rsidRPr="0039207F">
        <w:rPr>
          <w:rFonts w:ascii="Arial" w:eastAsia="Calibri" w:hAnsi="Arial" w:cs="Arial"/>
          <w:sz w:val="22"/>
          <w:szCs w:val="22"/>
        </w:rPr>
        <w:t xml:space="preserve">methods that are congruent with the epistemological and philosophical assumptions </w:t>
      </w:r>
      <w:r w:rsidR="007668B6" w:rsidRPr="0039207F">
        <w:rPr>
          <w:rFonts w:ascii="Arial" w:eastAsia="Calibri" w:hAnsi="Arial" w:cs="Arial"/>
          <w:sz w:val="22"/>
          <w:szCs w:val="22"/>
        </w:rPr>
        <w:t>I have described.</w:t>
      </w:r>
    </w:p>
    <w:p w14:paraId="767D6C9E" w14:textId="5E30B95A" w:rsidR="0079144B" w:rsidRPr="0039207F" w:rsidRDefault="0079144B" w:rsidP="0079144B">
      <w:pPr>
        <w:spacing w:line="360" w:lineRule="auto"/>
        <w:rPr>
          <w:rFonts w:ascii="Arial" w:eastAsia="Calibri" w:hAnsi="Arial" w:cs="Arial"/>
          <w:sz w:val="22"/>
          <w:szCs w:val="22"/>
        </w:rPr>
      </w:pPr>
    </w:p>
    <w:p w14:paraId="44BCE40E" w14:textId="4D825203" w:rsidR="0079144B" w:rsidRPr="0039207F" w:rsidRDefault="00BE5EB4" w:rsidP="009E2A5A">
      <w:pPr>
        <w:pStyle w:val="Heading2"/>
        <w:rPr>
          <w:rFonts w:eastAsia="Calibri"/>
        </w:rPr>
      </w:pPr>
      <w:r w:rsidRPr="0039207F">
        <w:rPr>
          <w:rFonts w:eastAsia="Calibri"/>
        </w:rPr>
        <w:t xml:space="preserve">2.9 </w:t>
      </w:r>
      <w:r w:rsidR="0079144B" w:rsidRPr="0039207F">
        <w:rPr>
          <w:rFonts w:eastAsia="Calibri"/>
        </w:rPr>
        <w:t xml:space="preserve">Research Design </w:t>
      </w:r>
      <w:r w:rsidR="00605C5C" w:rsidRPr="0039207F">
        <w:rPr>
          <w:rFonts w:eastAsia="Calibri"/>
        </w:rPr>
        <w:t xml:space="preserve">and Methods </w:t>
      </w:r>
    </w:p>
    <w:p w14:paraId="00835680" w14:textId="03611697" w:rsidR="0079144B" w:rsidRPr="0039207F" w:rsidRDefault="0079144B" w:rsidP="0079144B">
      <w:pPr>
        <w:spacing w:line="360" w:lineRule="auto"/>
        <w:rPr>
          <w:rFonts w:ascii="Arial" w:eastAsia="Calibri" w:hAnsi="Arial" w:cs="Arial"/>
          <w:sz w:val="22"/>
          <w:szCs w:val="22"/>
          <w:lang w:val="en-US"/>
        </w:rPr>
      </w:pPr>
      <w:r w:rsidRPr="0039207F">
        <w:rPr>
          <w:rFonts w:ascii="Arial" w:eastAsia="Calibri" w:hAnsi="Arial" w:cs="Arial"/>
          <w:sz w:val="22"/>
          <w:szCs w:val="22"/>
          <w:lang w:val="en-US"/>
        </w:rPr>
        <w:t>This section outlines and justifies the decisions made in how to answer the research question</w:t>
      </w:r>
      <w:r w:rsidR="004A0B0C" w:rsidRPr="0039207F">
        <w:rPr>
          <w:rFonts w:ascii="Arial" w:eastAsia="Calibri" w:hAnsi="Arial" w:cs="Arial"/>
          <w:sz w:val="22"/>
          <w:szCs w:val="22"/>
          <w:lang w:val="en-US"/>
        </w:rPr>
        <w:t xml:space="preserve">. </w:t>
      </w:r>
      <w:r w:rsidRPr="0039207F">
        <w:rPr>
          <w:rFonts w:ascii="Arial" w:eastAsia="Calibri" w:hAnsi="Arial" w:cs="Arial"/>
          <w:sz w:val="22"/>
          <w:szCs w:val="22"/>
          <w:lang w:val="en-US"/>
        </w:rPr>
        <w:t xml:space="preserve">The gathering of knowledge includes my own experience and the experience of others using an ethnographic approach. </w:t>
      </w:r>
      <w:r w:rsidRPr="0039207F">
        <w:rPr>
          <w:rFonts w:ascii="Arial" w:eastAsia="Calibri" w:hAnsi="Arial" w:cs="Arial"/>
          <w:sz w:val="22"/>
          <w:szCs w:val="22"/>
        </w:rPr>
        <w:t>I originally planned to gather the following knowledge and data</w:t>
      </w:r>
      <w:r w:rsidR="004A0B0C" w:rsidRPr="0039207F">
        <w:rPr>
          <w:rFonts w:ascii="Arial" w:eastAsia="Calibri" w:hAnsi="Arial" w:cs="Arial"/>
          <w:sz w:val="22"/>
          <w:szCs w:val="22"/>
        </w:rPr>
        <w:t xml:space="preserve">. The plan </w:t>
      </w:r>
      <w:r w:rsidRPr="0039207F">
        <w:rPr>
          <w:rFonts w:ascii="Arial" w:eastAsia="Calibri" w:hAnsi="Arial" w:cs="Arial"/>
          <w:sz w:val="22"/>
          <w:szCs w:val="22"/>
        </w:rPr>
        <w:t xml:space="preserve">required some change </w:t>
      </w:r>
      <w:r w:rsidRPr="0039207F">
        <w:rPr>
          <w:rFonts w:ascii="Arial" w:eastAsia="Calibri" w:hAnsi="Arial" w:cs="Arial"/>
          <w:bCs/>
          <w:sz w:val="22"/>
          <w:szCs w:val="22"/>
          <w:lang w:val="en-US"/>
        </w:rPr>
        <w:t>due to circumstances in my context</w:t>
      </w:r>
      <w:r w:rsidR="00FD1B9B" w:rsidRPr="0039207F">
        <w:rPr>
          <w:rFonts w:ascii="Arial" w:eastAsia="Calibri" w:hAnsi="Arial" w:cs="Arial"/>
          <w:bCs/>
          <w:sz w:val="22"/>
          <w:szCs w:val="22"/>
          <w:lang w:val="en-US"/>
        </w:rPr>
        <w:t>.</w:t>
      </w:r>
      <w:r w:rsidRPr="0039207F">
        <w:rPr>
          <w:rFonts w:ascii="Arial" w:eastAsia="Calibri" w:hAnsi="Arial" w:cs="Arial"/>
          <w:bCs/>
          <w:sz w:val="22"/>
          <w:szCs w:val="22"/>
          <w:lang w:val="en-US"/>
        </w:rPr>
        <w:t xml:space="preserve"> </w:t>
      </w:r>
    </w:p>
    <w:p w14:paraId="499A0A52" w14:textId="77777777" w:rsidR="0079144B" w:rsidRPr="0039207F" w:rsidRDefault="0079144B" w:rsidP="0079144B">
      <w:pPr>
        <w:spacing w:line="360" w:lineRule="auto"/>
        <w:rPr>
          <w:rFonts w:ascii="Arial" w:eastAsia="Calibri" w:hAnsi="Arial" w:cs="Arial"/>
          <w:bCs/>
          <w:sz w:val="22"/>
          <w:szCs w:val="22"/>
          <w:lang w:val="en-US"/>
        </w:rPr>
      </w:pPr>
    </w:p>
    <w:p w14:paraId="358AD0DF" w14:textId="3EAC639A" w:rsidR="0079144B" w:rsidRPr="0039207F" w:rsidRDefault="00FD1B9B" w:rsidP="0079144B">
      <w:pPr>
        <w:numPr>
          <w:ilvl w:val="0"/>
          <w:numId w:val="2"/>
        </w:numPr>
        <w:spacing w:line="360" w:lineRule="auto"/>
        <w:contextualSpacing/>
        <w:rPr>
          <w:rFonts w:ascii="Arial" w:eastAsia="Calibri" w:hAnsi="Arial" w:cs="Arial"/>
          <w:bCs/>
          <w:sz w:val="22"/>
          <w:szCs w:val="22"/>
          <w:lang w:val="en-US"/>
        </w:rPr>
      </w:pPr>
      <w:r w:rsidRPr="0039207F">
        <w:rPr>
          <w:rFonts w:ascii="Arial" w:eastAsia="Calibri" w:hAnsi="Arial" w:cs="Arial"/>
          <w:bCs/>
          <w:sz w:val="22"/>
          <w:szCs w:val="22"/>
          <w:lang w:val="en-US"/>
        </w:rPr>
        <w:t>K</w:t>
      </w:r>
      <w:r w:rsidR="0079144B" w:rsidRPr="0039207F">
        <w:rPr>
          <w:rFonts w:ascii="Arial" w:eastAsia="Calibri" w:hAnsi="Arial" w:cs="Arial"/>
          <w:bCs/>
          <w:sz w:val="22"/>
          <w:szCs w:val="22"/>
          <w:lang w:val="en-US"/>
        </w:rPr>
        <w:t>nowledge of my practice, experience and context</w:t>
      </w:r>
      <w:r w:rsidRPr="0039207F">
        <w:rPr>
          <w:rFonts w:ascii="Arial" w:eastAsia="Calibri" w:hAnsi="Arial" w:cs="Arial"/>
          <w:bCs/>
          <w:sz w:val="22"/>
          <w:szCs w:val="22"/>
          <w:lang w:val="en-US"/>
        </w:rPr>
        <w:t>;</w:t>
      </w:r>
      <w:r w:rsidR="0079144B" w:rsidRPr="0039207F">
        <w:rPr>
          <w:rFonts w:ascii="Arial" w:eastAsia="Calibri" w:hAnsi="Arial" w:cs="Arial"/>
          <w:bCs/>
          <w:sz w:val="22"/>
          <w:szCs w:val="22"/>
          <w:lang w:val="en-US"/>
        </w:rPr>
        <w:t xml:space="preserve"> </w:t>
      </w:r>
    </w:p>
    <w:p w14:paraId="297BBB3A" w14:textId="43880D21" w:rsidR="0079144B" w:rsidRPr="0039207F" w:rsidRDefault="0079144B" w:rsidP="0079144B">
      <w:pPr>
        <w:numPr>
          <w:ilvl w:val="0"/>
          <w:numId w:val="2"/>
        </w:numPr>
        <w:spacing w:line="360" w:lineRule="auto"/>
        <w:contextualSpacing/>
        <w:rPr>
          <w:rFonts w:ascii="Arial" w:eastAsia="Calibri" w:hAnsi="Arial" w:cs="Arial"/>
          <w:bCs/>
          <w:sz w:val="22"/>
          <w:szCs w:val="22"/>
          <w:lang w:val="en-US"/>
        </w:rPr>
      </w:pPr>
      <w:r w:rsidRPr="0039207F">
        <w:rPr>
          <w:rFonts w:ascii="Arial" w:eastAsia="Calibri" w:hAnsi="Arial" w:cs="Arial"/>
          <w:bCs/>
          <w:sz w:val="22"/>
          <w:szCs w:val="22"/>
          <w:lang w:val="en-US"/>
        </w:rPr>
        <w:t>theoretical perspectives from within and beyond Aotearoa New Zealand</w:t>
      </w:r>
      <w:r w:rsidR="00FD1B9B" w:rsidRPr="0039207F">
        <w:rPr>
          <w:rFonts w:ascii="Arial" w:eastAsia="Calibri" w:hAnsi="Arial" w:cs="Arial"/>
          <w:bCs/>
          <w:sz w:val="22"/>
          <w:szCs w:val="22"/>
          <w:lang w:val="en-US"/>
        </w:rPr>
        <w:t>;</w:t>
      </w:r>
    </w:p>
    <w:p w14:paraId="0ACA6D1A" w14:textId="556C78B0" w:rsidR="0079144B" w:rsidRPr="0039207F" w:rsidRDefault="0079144B" w:rsidP="0079144B">
      <w:pPr>
        <w:numPr>
          <w:ilvl w:val="0"/>
          <w:numId w:val="2"/>
        </w:numPr>
        <w:spacing w:line="360" w:lineRule="auto"/>
        <w:contextualSpacing/>
        <w:rPr>
          <w:rFonts w:ascii="Arial" w:eastAsia="Calibri" w:hAnsi="Arial" w:cs="Arial"/>
          <w:bCs/>
          <w:sz w:val="22"/>
          <w:szCs w:val="22"/>
          <w:lang w:val="en-US"/>
        </w:rPr>
      </w:pPr>
      <w:r w:rsidRPr="0039207F">
        <w:rPr>
          <w:rFonts w:ascii="Arial" w:eastAsia="Calibri" w:hAnsi="Arial" w:cs="Arial"/>
          <w:bCs/>
          <w:sz w:val="22"/>
          <w:szCs w:val="22"/>
          <w:lang w:val="en-US"/>
        </w:rPr>
        <w:t>two interviews, the former Archbishop of Canterbury Rowan Williams as a practitioner in the public square and Janet Wilson, a journalist and media commentator in New Zealand</w:t>
      </w:r>
      <w:r w:rsidR="00FD1B9B" w:rsidRPr="0039207F">
        <w:rPr>
          <w:rFonts w:ascii="Arial" w:eastAsia="Calibri" w:hAnsi="Arial" w:cs="Arial"/>
          <w:bCs/>
          <w:sz w:val="22"/>
          <w:szCs w:val="22"/>
          <w:lang w:val="en-US"/>
        </w:rPr>
        <w:t>;</w:t>
      </w:r>
    </w:p>
    <w:p w14:paraId="12C8276F" w14:textId="24BB4A73" w:rsidR="0079144B" w:rsidRPr="0039207F" w:rsidRDefault="00FD1B9B" w:rsidP="0079144B">
      <w:pPr>
        <w:numPr>
          <w:ilvl w:val="0"/>
          <w:numId w:val="2"/>
        </w:numPr>
        <w:spacing w:line="360" w:lineRule="auto"/>
        <w:contextualSpacing/>
        <w:rPr>
          <w:rFonts w:ascii="Arial" w:eastAsia="Calibri" w:hAnsi="Arial" w:cs="Arial"/>
          <w:bCs/>
          <w:sz w:val="22"/>
          <w:szCs w:val="22"/>
          <w:lang w:val="en-US"/>
        </w:rPr>
      </w:pPr>
      <w:r w:rsidRPr="0039207F">
        <w:rPr>
          <w:rFonts w:ascii="Arial" w:eastAsia="Calibri" w:hAnsi="Arial" w:cs="Arial"/>
          <w:bCs/>
          <w:sz w:val="22"/>
          <w:szCs w:val="22"/>
          <w:lang w:val="en-US"/>
        </w:rPr>
        <w:t>a</w:t>
      </w:r>
      <w:r w:rsidR="0079144B" w:rsidRPr="0039207F">
        <w:rPr>
          <w:rFonts w:ascii="Arial" w:eastAsia="Calibri" w:hAnsi="Arial" w:cs="Arial"/>
          <w:bCs/>
          <w:sz w:val="22"/>
          <w:szCs w:val="22"/>
          <w:lang w:val="en-US"/>
        </w:rPr>
        <w:t xml:space="preserve"> journal from Palm Sunday to Easter Sunday, March 20-27</w:t>
      </w:r>
      <w:r w:rsidR="0079144B" w:rsidRPr="0039207F">
        <w:rPr>
          <w:rFonts w:ascii="Arial" w:eastAsia="Calibri" w:hAnsi="Arial" w:cs="Arial"/>
          <w:bCs/>
          <w:sz w:val="22"/>
          <w:szCs w:val="22"/>
          <w:vertAlign w:val="superscript"/>
          <w:lang w:val="en-US"/>
        </w:rPr>
        <w:t>th</w:t>
      </w:r>
      <w:r w:rsidR="0079144B" w:rsidRPr="0039207F">
        <w:rPr>
          <w:rFonts w:ascii="Arial" w:eastAsia="Calibri" w:hAnsi="Arial" w:cs="Arial"/>
          <w:bCs/>
          <w:sz w:val="22"/>
          <w:szCs w:val="22"/>
          <w:lang w:val="en-US"/>
        </w:rPr>
        <w:t xml:space="preserve"> 2016, known as </w:t>
      </w:r>
      <w:r w:rsidR="004A0B0C" w:rsidRPr="0039207F">
        <w:rPr>
          <w:rFonts w:ascii="Arial" w:eastAsia="Calibri" w:hAnsi="Arial" w:cs="Arial"/>
          <w:bCs/>
          <w:sz w:val="22"/>
          <w:szCs w:val="22"/>
          <w:lang w:val="en-US"/>
        </w:rPr>
        <w:t xml:space="preserve">the </w:t>
      </w:r>
      <w:r w:rsidR="0079144B" w:rsidRPr="0039207F">
        <w:rPr>
          <w:rFonts w:ascii="Arial" w:eastAsia="Calibri" w:hAnsi="Arial" w:cs="Arial"/>
          <w:bCs/>
          <w:sz w:val="22"/>
          <w:szCs w:val="22"/>
          <w:lang w:val="en-US"/>
        </w:rPr>
        <w:t>Holy Week</w:t>
      </w:r>
      <w:r w:rsidR="009707B5" w:rsidRPr="0039207F">
        <w:rPr>
          <w:rFonts w:ascii="Arial" w:eastAsia="Calibri" w:hAnsi="Arial" w:cs="Arial"/>
          <w:bCs/>
          <w:sz w:val="22"/>
          <w:szCs w:val="22"/>
          <w:lang w:val="en-US"/>
        </w:rPr>
        <w:t xml:space="preserve"> diary</w:t>
      </w:r>
      <w:r w:rsidRPr="0039207F">
        <w:rPr>
          <w:rFonts w:ascii="Arial" w:eastAsia="Calibri" w:hAnsi="Arial" w:cs="Arial"/>
          <w:bCs/>
          <w:sz w:val="22"/>
          <w:szCs w:val="22"/>
          <w:lang w:val="en-US"/>
        </w:rPr>
        <w:t>;</w:t>
      </w:r>
      <w:r w:rsidR="0079144B" w:rsidRPr="0039207F">
        <w:rPr>
          <w:rFonts w:ascii="Arial" w:eastAsia="Calibri" w:hAnsi="Arial" w:cs="Arial"/>
          <w:bCs/>
          <w:sz w:val="22"/>
          <w:szCs w:val="22"/>
          <w:lang w:val="en-US"/>
        </w:rPr>
        <w:t xml:space="preserve"> </w:t>
      </w:r>
    </w:p>
    <w:p w14:paraId="239D8E84" w14:textId="3C38D897" w:rsidR="0079144B" w:rsidRPr="0039207F" w:rsidRDefault="00FD1B9B" w:rsidP="0079144B">
      <w:pPr>
        <w:numPr>
          <w:ilvl w:val="0"/>
          <w:numId w:val="1"/>
        </w:numPr>
        <w:spacing w:line="360" w:lineRule="auto"/>
        <w:rPr>
          <w:rFonts w:ascii="Arial" w:eastAsia="Calibri" w:hAnsi="Arial" w:cs="Arial"/>
          <w:bCs/>
          <w:sz w:val="22"/>
          <w:szCs w:val="22"/>
          <w:lang w:val="en-US"/>
        </w:rPr>
      </w:pPr>
      <w:r w:rsidRPr="0039207F">
        <w:rPr>
          <w:rFonts w:ascii="Arial" w:eastAsia="Calibri" w:hAnsi="Arial" w:cs="Arial"/>
          <w:bCs/>
          <w:sz w:val="22"/>
          <w:szCs w:val="22"/>
          <w:lang w:val="en-US"/>
        </w:rPr>
        <w:t xml:space="preserve">a </w:t>
      </w:r>
      <w:r w:rsidR="0079144B" w:rsidRPr="0039207F">
        <w:rPr>
          <w:rFonts w:ascii="Arial" w:eastAsia="Calibri" w:hAnsi="Arial" w:cs="Arial"/>
          <w:bCs/>
          <w:sz w:val="22"/>
          <w:szCs w:val="22"/>
          <w:lang w:val="en-US"/>
        </w:rPr>
        <w:t>diary from November 27</w:t>
      </w:r>
      <w:r w:rsidR="0079144B" w:rsidRPr="0039207F">
        <w:rPr>
          <w:rFonts w:ascii="Arial" w:eastAsia="Calibri" w:hAnsi="Arial" w:cs="Arial"/>
          <w:bCs/>
          <w:sz w:val="22"/>
          <w:szCs w:val="22"/>
          <w:vertAlign w:val="superscript"/>
          <w:lang w:val="en-US"/>
        </w:rPr>
        <w:t>th</w:t>
      </w:r>
      <w:r w:rsidR="0079144B" w:rsidRPr="0039207F">
        <w:rPr>
          <w:rFonts w:ascii="Arial" w:eastAsia="Calibri" w:hAnsi="Arial" w:cs="Arial"/>
          <w:bCs/>
          <w:sz w:val="22"/>
          <w:szCs w:val="22"/>
          <w:lang w:val="en-US"/>
        </w:rPr>
        <w:t xml:space="preserve"> to December 25</w:t>
      </w:r>
      <w:r w:rsidR="0079144B" w:rsidRPr="0039207F">
        <w:rPr>
          <w:rFonts w:ascii="Arial" w:eastAsia="Calibri" w:hAnsi="Arial" w:cs="Arial"/>
          <w:bCs/>
          <w:sz w:val="22"/>
          <w:szCs w:val="22"/>
          <w:vertAlign w:val="superscript"/>
          <w:lang w:val="en-US"/>
        </w:rPr>
        <w:t>th</w:t>
      </w:r>
      <w:r w:rsidR="0079144B" w:rsidRPr="0039207F">
        <w:rPr>
          <w:rFonts w:ascii="Arial" w:eastAsia="Calibri" w:hAnsi="Arial" w:cs="Arial"/>
          <w:bCs/>
          <w:sz w:val="22"/>
          <w:szCs w:val="22"/>
          <w:lang w:val="en-US"/>
        </w:rPr>
        <w:t xml:space="preserve"> 2016 to record what is referred to as the ‘Advent Intervention’ using </w:t>
      </w:r>
      <w:r w:rsidR="004A0B0C" w:rsidRPr="0039207F">
        <w:rPr>
          <w:rFonts w:ascii="Arial" w:eastAsia="Calibri" w:hAnsi="Arial" w:cs="Arial"/>
          <w:bCs/>
          <w:sz w:val="22"/>
          <w:szCs w:val="22"/>
          <w:lang w:val="en-US"/>
        </w:rPr>
        <w:t xml:space="preserve">new </w:t>
      </w:r>
      <w:r w:rsidR="0079144B" w:rsidRPr="0039207F">
        <w:rPr>
          <w:rFonts w:ascii="Arial" w:eastAsia="Calibri" w:hAnsi="Arial" w:cs="Arial"/>
          <w:bCs/>
          <w:sz w:val="22"/>
          <w:szCs w:val="22"/>
          <w:lang w:val="en-US"/>
        </w:rPr>
        <w:t>social media and website technology and then analys</w:t>
      </w:r>
      <w:r w:rsidRPr="0039207F">
        <w:rPr>
          <w:rFonts w:ascii="Arial" w:eastAsia="Calibri" w:hAnsi="Arial" w:cs="Arial"/>
          <w:bCs/>
          <w:sz w:val="22"/>
          <w:szCs w:val="22"/>
          <w:lang w:val="en-US"/>
        </w:rPr>
        <w:t>is of</w:t>
      </w:r>
      <w:r w:rsidR="0079144B" w:rsidRPr="0039207F">
        <w:rPr>
          <w:rFonts w:ascii="Arial" w:eastAsia="Calibri" w:hAnsi="Arial" w:cs="Arial"/>
          <w:bCs/>
          <w:sz w:val="22"/>
          <w:szCs w:val="22"/>
          <w:lang w:val="en-US"/>
        </w:rPr>
        <w:t xml:space="preserve"> the gathered data using social media and website engagement statistics</w:t>
      </w:r>
      <w:r w:rsidRPr="0039207F">
        <w:rPr>
          <w:rFonts w:ascii="Arial" w:eastAsia="Calibri" w:hAnsi="Arial" w:cs="Arial"/>
          <w:bCs/>
          <w:sz w:val="22"/>
          <w:szCs w:val="22"/>
          <w:lang w:val="en-US"/>
        </w:rPr>
        <w:t>.</w:t>
      </w:r>
      <w:r w:rsidR="0079144B" w:rsidRPr="0039207F">
        <w:rPr>
          <w:rFonts w:ascii="Arial" w:eastAsia="Calibri" w:hAnsi="Arial" w:cs="Arial"/>
          <w:bCs/>
          <w:sz w:val="22"/>
          <w:szCs w:val="22"/>
          <w:lang w:val="en-US"/>
        </w:rPr>
        <w:t xml:space="preserve"> </w:t>
      </w:r>
    </w:p>
    <w:p w14:paraId="6E71127A" w14:textId="77777777" w:rsidR="0079144B" w:rsidRPr="0039207F" w:rsidRDefault="0079144B" w:rsidP="0079144B">
      <w:pPr>
        <w:spacing w:line="360" w:lineRule="auto"/>
        <w:rPr>
          <w:rFonts w:ascii="Arial" w:eastAsia="Calibri" w:hAnsi="Arial" w:cs="Arial"/>
          <w:b/>
          <w:sz w:val="22"/>
          <w:szCs w:val="22"/>
        </w:rPr>
      </w:pPr>
    </w:p>
    <w:p w14:paraId="57E7AE2A" w14:textId="71A67FB8" w:rsidR="009707B5" w:rsidRPr="0039207F" w:rsidRDefault="009707B5" w:rsidP="0079144B">
      <w:pPr>
        <w:spacing w:line="360" w:lineRule="auto"/>
        <w:rPr>
          <w:rFonts w:ascii="Arial" w:eastAsia="Calibri" w:hAnsi="Arial" w:cs="Arial"/>
          <w:sz w:val="22"/>
          <w:szCs w:val="22"/>
        </w:rPr>
      </w:pPr>
      <w:r w:rsidRPr="0039207F">
        <w:rPr>
          <w:rFonts w:ascii="Arial" w:eastAsia="Calibri" w:hAnsi="Arial" w:cs="Arial"/>
          <w:sz w:val="22"/>
          <w:szCs w:val="22"/>
        </w:rPr>
        <w:t>The change in circumstances, outlined later in this section, meant a revision in how the diaries were used</w:t>
      </w:r>
      <w:r w:rsidR="004A67E0" w:rsidRPr="0039207F">
        <w:rPr>
          <w:rFonts w:ascii="Arial" w:eastAsia="Calibri" w:hAnsi="Arial" w:cs="Arial"/>
          <w:sz w:val="22"/>
          <w:szCs w:val="22"/>
        </w:rPr>
        <w:t xml:space="preserve">, (see diaries section below). </w:t>
      </w:r>
    </w:p>
    <w:p w14:paraId="2AA72258" w14:textId="77777777" w:rsidR="009707B5" w:rsidRPr="0039207F" w:rsidRDefault="009707B5" w:rsidP="0079144B">
      <w:pPr>
        <w:spacing w:line="360" w:lineRule="auto"/>
        <w:rPr>
          <w:rFonts w:ascii="Arial" w:eastAsia="Calibri" w:hAnsi="Arial" w:cs="Arial"/>
          <w:b/>
          <w:sz w:val="22"/>
          <w:szCs w:val="22"/>
        </w:rPr>
      </w:pPr>
    </w:p>
    <w:p w14:paraId="58C27DD3" w14:textId="5F788C6F" w:rsidR="009707B5"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My role as a communications practitioner was the beginning of this research</w:t>
      </w:r>
      <w:r w:rsidR="004E272F" w:rsidRPr="0039207F">
        <w:rPr>
          <w:rFonts w:ascii="Arial" w:eastAsia="Calibri" w:hAnsi="Arial" w:cs="Arial"/>
          <w:sz w:val="22"/>
          <w:szCs w:val="22"/>
        </w:rPr>
        <w:t xml:space="preserve">. </w:t>
      </w:r>
      <w:r w:rsidR="009707B5" w:rsidRPr="0039207F">
        <w:rPr>
          <w:rFonts w:ascii="Arial" w:eastAsia="Calibri" w:hAnsi="Arial" w:cs="Arial"/>
          <w:sz w:val="22"/>
          <w:szCs w:val="22"/>
        </w:rPr>
        <w:t>I sought to understand why, from my experience, the public square was a difficult place to work as a communications advisor. Davidson and Tolich (2003, p.8) say research using social science methods seeks to make sense of what is occurring in everyday life. Bryman (2016, p.3) calls my circumstance the ‘springboard’ for social research</w:t>
      </w:r>
      <w:r w:rsidR="00427023" w:rsidRPr="0039207F">
        <w:rPr>
          <w:rFonts w:ascii="Arial" w:eastAsia="Calibri" w:hAnsi="Arial" w:cs="Arial"/>
          <w:sz w:val="22"/>
          <w:szCs w:val="22"/>
        </w:rPr>
        <w:t xml:space="preserve">. </w:t>
      </w:r>
      <w:r w:rsidR="009707B5" w:rsidRPr="0039207F">
        <w:rPr>
          <w:rFonts w:ascii="Arial" w:eastAsia="Calibri" w:hAnsi="Arial" w:cs="Arial"/>
          <w:sz w:val="22"/>
          <w:szCs w:val="22"/>
        </w:rPr>
        <w:t xml:space="preserve">My professional role, the background </w:t>
      </w:r>
      <w:r w:rsidR="009707B5" w:rsidRPr="0039207F">
        <w:rPr>
          <w:rFonts w:ascii="Arial" w:eastAsia="Calibri" w:hAnsi="Arial" w:cs="Arial"/>
          <w:sz w:val="22"/>
          <w:szCs w:val="22"/>
        </w:rPr>
        <w:lastRenderedPageBreak/>
        <w:t xml:space="preserve">reading, and writing for the three Stage One papers influenced the development of the research question and design. The writing and reading </w:t>
      </w:r>
      <w:r w:rsidR="00E85A08" w:rsidRPr="0039207F">
        <w:rPr>
          <w:rFonts w:ascii="Arial" w:eastAsia="Calibri" w:hAnsi="Arial" w:cs="Arial"/>
          <w:sz w:val="22"/>
          <w:szCs w:val="22"/>
        </w:rPr>
        <w:t xml:space="preserve">are </w:t>
      </w:r>
      <w:r w:rsidR="009707B5" w:rsidRPr="0039207F">
        <w:rPr>
          <w:rFonts w:ascii="Arial" w:eastAsia="Calibri" w:hAnsi="Arial" w:cs="Arial"/>
          <w:sz w:val="22"/>
          <w:szCs w:val="22"/>
        </w:rPr>
        <w:t xml:space="preserve">not data but </w:t>
      </w:r>
      <w:r w:rsidR="00E85A08" w:rsidRPr="0039207F">
        <w:rPr>
          <w:rFonts w:ascii="Arial" w:eastAsia="Calibri" w:hAnsi="Arial" w:cs="Arial"/>
          <w:sz w:val="22"/>
          <w:szCs w:val="22"/>
        </w:rPr>
        <w:t>they were</w:t>
      </w:r>
      <w:r w:rsidR="009707B5" w:rsidRPr="0039207F">
        <w:rPr>
          <w:rFonts w:ascii="Arial" w:eastAsia="Calibri" w:hAnsi="Arial" w:cs="Arial"/>
          <w:sz w:val="22"/>
          <w:szCs w:val="22"/>
        </w:rPr>
        <w:t xml:space="preserve"> important preparation through which to develop the research question and the research design. Th</w:t>
      </w:r>
      <w:r w:rsidR="00427023" w:rsidRPr="0039207F">
        <w:rPr>
          <w:rFonts w:ascii="Arial" w:eastAsia="Calibri" w:hAnsi="Arial" w:cs="Arial"/>
          <w:sz w:val="22"/>
          <w:szCs w:val="22"/>
        </w:rPr>
        <w:t xml:space="preserve">e </w:t>
      </w:r>
      <w:r w:rsidR="009707B5" w:rsidRPr="0039207F">
        <w:rPr>
          <w:rFonts w:ascii="Arial" w:eastAsia="Calibri" w:hAnsi="Arial" w:cs="Arial"/>
          <w:sz w:val="22"/>
          <w:szCs w:val="22"/>
        </w:rPr>
        <w:t>process</w:t>
      </w:r>
      <w:r w:rsidR="004A67E0" w:rsidRPr="0039207F">
        <w:rPr>
          <w:rFonts w:ascii="Arial" w:eastAsia="Calibri" w:hAnsi="Arial" w:cs="Arial"/>
          <w:sz w:val="22"/>
          <w:szCs w:val="22"/>
        </w:rPr>
        <w:t>, which was the</w:t>
      </w:r>
      <w:r w:rsidR="007B4DDF" w:rsidRPr="0039207F">
        <w:rPr>
          <w:rFonts w:ascii="Arial" w:eastAsia="Calibri" w:hAnsi="Arial" w:cs="Arial"/>
          <w:sz w:val="22"/>
          <w:szCs w:val="22"/>
        </w:rPr>
        <w:t xml:space="preserve"> </w:t>
      </w:r>
      <w:r w:rsidR="004A67E0" w:rsidRPr="0039207F">
        <w:rPr>
          <w:rFonts w:ascii="Arial" w:eastAsia="Calibri" w:hAnsi="Arial" w:cs="Arial"/>
          <w:sz w:val="22"/>
          <w:szCs w:val="22"/>
        </w:rPr>
        <w:t xml:space="preserve">first building block of the conceptual framework, </w:t>
      </w:r>
      <w:r w:rsidR="009707B5" w:rsidRPr="0039207F">
        <w:rPr>
          <w:rFonts w:ascii="Arial" w:eastAsia="Calibri" w:hAnsi="Arial" w:cs="Arial"/>
          <w:sz w:val="22"/>
          <w:szCs w:val="22"/>
        </w:rPr>
        <w:t>help</w:t>
      </w:r>
      <w:r w:rsidR="004A67E0" w:rsidRPr="0039207F">
        <w:rPr>
          <w:rFonts w:ascii="Arial" w:eastAsia="Calibri" w:hAnsi="Arial" w:cs="Arial"/>
          <w:sz w:val="22"/>
          <w:szCs w:val="22"/>
        </w:rPr>
        <w:t xml:space="preserve">ed to </w:t>
      </w:r>
      <w:r w:rsidR="009707B5" w:rsidRPr="0039207F">
        <w:rPr>
          <w:rFonts w:ascii="Arial" w:eastAsia="Calibri" w:hAnsi="Arial" w:cs="Arial"/>
          <w:sz w:val="22"/>
          <w:szCs w:val="22"/>
        </w:rPr>
        <w:t>argue the defensibility and rigour of the research</w:t>
      </w:r>
      <w:r w:rsidR="004A67E0" w:rsidRPr="0039207F">
        <w:rPr>
          <w:rFonts w:ascii="Arial" w:eastAsia="Calibri" w:hAnsi="Arial" w:cs="Arial"/>
          <w:sz w:val="22"/>
          <w:szCs w:val="22"/>
        </w:rPr>
        <w:t>.</w:t>
      </w:r>
      <w:r w:rsidR="007B4DDF" w:rsidRPr="0039207F">
        <w:rPr>
          <w:rFonts w:ascii="Arial" w:eastAsia="Calibri" w:hAnsi="Arial" w:cs="Arial"/>
          <w:sz w:val="22"/>
          <w:szCs w:val="22"/>
        </w:rPr>
        <w:t xml:space="preserve"> </w:t>
      </w:r>
    </w:p>
    <w:p w14:paraId="07D6E598" w14:textId="77777777" w:rsidR="0079144B" w:rsidRPr="0039207F" w:rsidRDefault="0079144B" w:rsidP="0079144B">
      <w:pPr>
        <w:spacing w:line="360" w:lineRule="auto"/>
        <w:rPr>
          <w:rFonts w:ascii="Arial" w:eastAsia="Calibri" w:hAnsi="Arial" w:cs="Arial"/>
          <w:sz w:val="22"/>
          <w:szCs w:val="22"/>
        </w:rPr>
      </w:pPr>
    </w:p>
    <w:p w14:paraId="02C09A96" w14:textId="7BC5FBD8"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The second building block is the theoretical perspectives from Habermas, Tracy, and Williams</w:t>
      </w:r>
      <w:r w:rsidR="004E272F" w:rsidRPr="0039207F">
        <w:rPr>
          <w:rFonts w:ascii="Arial" w:eastAsia="Calibri" w:hAnsi="Arial" w:cs="Arial"/>
          <w:sz w:val="22"/>
          <w:szCs w:val="22"/>
        </w:rPr>
        <w:t xml:space="preserve">. Public discourse theory was introduced </w:t>
      </w:r>
      <w:r w:rsidRPr="0039207F">
        <w:rPr>
          <w:rFonts w:ascii="Arial" w:eastAsia="Calibri" w:hAnsi="Arial" w:cs="Arial"/>
          <w:sz w:val="22"/>
          <w:szCs w:val="22"/>
        </w:rPr>
        <w:t>to further understand the public square</w:t>
      </w:r>
      <w:r w:rsidR="004F0086" w:rsidRPr="0039207F">
        <w:rPr>
          <w:rFonts w:ascii="Arial" w:eastAsia="Calibri" w:hAnsi="Arial" w:cs="Arial"/>
          <w:sz w:val="22"/>
          <w:szCs w:val="22"/>
        </w:rPr>
        <w:t xml:space="preserve">. </w:t>
      </w:r>
      <w:r w:rsidRPr="0039207F">
        <w:rPr>
          <w:rFonts w:ascii="Arial" w:eastAsia="Calibri" w:hAnsi="Arial" w:cs="Arial"/>
          <w:sz w:val="22"/>
          <w:szCs w:val="22"/>
        </w:rPr>
        <w:t>The third building block is data from practitioners through interviews, and from my practice using a research diary.</w:t>
      </w:r>
      <w:r w:rsidR="004F0086" w:rsidRPr="0039207F">
        <w:rPr>
          <w:rFonts w:ascii="Arial" w:eastAsia="Calibri" w:hAnsi="Arial" w:cs="Arial"/>
          <w:sz w:val="22"/>
          <w:szCs w:val="22"/>
        </w:rPr>
        <w:t xml:space="preserve"> </w:t>
      </w:r>
      <w:r w:rsidRPr="0039207F">
        <w:rPr>
          <w:rFonts w:ascii="Arial" w:eastAsia="Calibri" w:hAnsi="Arial" w:cs="Arial"/>
          <w:sz w:val="22"/>
          <w:szCs w:val="22"/>
        </w:rPr>
        <w:t>The final part of the</w:t>
      </w:r>
      <w:r w:rsidR="004F0086" w:rsidRPr="0039207F">
        <w:rPr>
          <w:rFonts w:ascii="Arial" w:eastAsia="Calibri" w:hAnsi="Arial" w:cs="Arial"/>
          <w:sz w:val="22"/>
          <w:szCs w:val="22"/>
        </w:rPr>
        <w:t xml:space="preserve"> research design </w:t>
      </w:r>
      <w:r w:rsidR="004A67E0" w:rsidRPr="0039207F">
        <w:rPr>
          <w:rFonts w:ascii="Arial" w:eastAsia="Calibri" w:hAnsi="Arial" w:cs="Arial"/>
          <w:sz w:val="22"/>
          <w:szCs w:val="22"/>
        </w:rPr>
        <w:t xml:space="preserve">is </w:t>
      </w:r>
      <w:r w:rsidRPr="0039207F">
        <w:rPr>
          <w:rFonts w:ascii="Arial" w:eastAsia="Calibri" w:hAnsi="Arial" w:cs="Arial"/>
          <w:sz w:val="22"/>
          <w:szCs w:val="22"/>
        </w:rPr>
        <w:t xml:space="preserve">the interpretive and conceptual findings. </w:t>
      </w:r>
      <w:r w:rsidR="004F0086" w:rsidRPr="0039207F">
        <w:rPr>
          <w:rFonts w:ascii="Arial" w:eastAsia="Calibri" w:hAnsi="Arial" w:cs="Arial"/>
          <w:sz w:val="22"/>
          <w:szCs w:val="22"/>
        </w:rPr>
        <w:t xml:space="preserve">Figure 2.2 </w:t>
      </w:r>
      <w:r w:rsidRPr="0039207F">
        <w:rPr>
          <w:rFonts w:ascii="Arial" w:eastAsia="Calibri" w:hAnsi="Arial" w:cs="Arial"/>
          <w:sz w:val="22"/>
          <w:szCs w:val="22"/>
        </w:rPr>
        <w:t>in the summary of this chapter outlines th</w:t>
      </w:r>
      <w:r w:rsidR="004E272F" w:rsidRPr="0039207F">
        <w:rPr>
          <w:rFonts w:ascii="Arial" w:eastAsia="Calibri" w:hAnsi="Arial" w:cs="Arial"/>
          <w:sz w:val="22"/>
          <w:szCs w:val="22"/>
        </w:rPr>
        <w:t>e research design.</w:t>
      </w:r>
      <w:r w:rsidRPr="0039207F">
        <w:rPr>
          <w:rFonts w:ascii="Arial" w:eastAsia="Calibri" w:hAnsi="Arial" w:cs="Arial"/>
          <w:sz w:val="22"/>
          <w:szCs w:val="22"/>
        </w:rPr>
        <w:t xml:space="preserve"> </w:t>
      </w:r>
    </w:p>
    <w:p w14:paraId="755B74F1" w14:textId="77777777" w:rsidR="00186EEB" w:rsidRPr="0039207F" w:rsidRDefault="00186EEB" w:rsidP="0079144B">
      <w:pPr>
        <w:spacing w:line="360" w:lineRule="auto"/>
        <w:rPr>
          <w:rFonts w:ascii="Arial" w:eastAsia="Calibri" w:hAnsi="Arial" w:cs="Arial"/>
          <w:sz w:val="22"/>
          <w:szCs w:val="22"/>
        </w:rPr>
      </w:pPr>
    </w:p>
    <w:p w14:paraId="31F7309A" w14:textId="23DDF484"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The Stage One papers focused on my experience of the public square being characterised by borders in terms of its structure and relationships. My thinking changed in an interview with </w:t>
      </w:r>
      <w:r w:rsidR="00880825" w:rsidRPr="0039207F">
        <w:rPr>
          <w:rFonts w:ascii="Arial" w:eastAsia="Calibri" w:hAnsi="Arial" w:cs="Arial"/>
          <w:sz w:val="22"/>
          <w:szCs w:val="22"/>
        </w:rPr>
        <w:t xml:space="preserve">Rowan </w:t>
      </w:r>
      <w:r w:rsidRPr="0039207F">
        <w:rPr>
          <w:rFonts w:ascii="Arial" w:eastAsia="Calibri" w:hAnsi="Arial" w:cs="Arial"/>
          <w:sz w:val="22"/>
          <w:szCs w:val="22"/>
        </w:rPr>
        <w:t xml:space="preserve">Williams </w:t>
      </w:r>
      <w:r w:rsidR="00427023" w:rsidRPr="0039207F">
        <w:rPr>
          <w:rFonts w:ascii="Arial" w:eastAsia="Calibri" w:hAnsi="Arial" w:cs="Arial"/>
          <w:sz w:val="22"/>
          <w:szCs w:val="22"/>
        </w:rPr>
        <w:t>(</w:t>
      </w:r>
      <w:r w:rsidRPr="0039207F">
        <w:rPr>
          <w:rFonts w:ascii="Arial" w:eastAsia="Calibri" w:hAnsi="Arial" w:cs="Arial"/>
          <w:sz w:val="22"/>
          <w:szCs w:val="22"/>
        </w:rPr>
        <w:t>2016</w:t>
      </w:r>
      <w:r w:rsidR="00E425F4" w:rsidRPr="0039207F">
        <w:rPr>
          <w:rFonts w:ascii="Arial" w:eastAsia="Calibri" w:hAnsi="Arial" w:cs="Arial"/>
          <w:sz w:val="22"/>
          <w:szCs w:val="22"/>
        </w:rPr>
        <w:t>a</w:t>
      </w:r>
      <w:r w:rsidR="00427023" w:rsidRPr="0039207F">
        <w:rPr>
          <w:rFonts w:ascii="Arial" w:eastAsia="Calibri" w:hAnsi="Arial" w:cs="Arial"/>
          <w:sz w:val="22"/>
          <w:szCs w:val="22"/>
        </w:rPr>
        <w:t xml:space="preserve">, interview). </w:t>
      </w:r>
      <w:r w:rsidRPr="0039207F">
        <w:rPr>
          <w:rFonts w:ascii="Arial" w:eastAsia="Calibri" w:hAnsi="Arial" w:cs="Arial"/>
          <w:sz w:val="22"/>
          <w:szCs w:val="22"/>
        </w:rPr>
        <w:t xml:space="preserve">We discussed the dramatic image of the partially collapsed walls of Christchurch Cathedral from an earthquake in 2011. I asked if the image was a reminder that the </w:t>
      </w:r>
      <w:r w:rsidR="00186EEB" w:rsidRPr="0039207F">
        <w:rPr>
          <w:rFonts w:ascii="Arial" w:eastAsia="Calibri" w:hAnsi="Arial" w:cs="Arial"/>
          <w:sz w:val="22"/>
          <w:szCs w:val="22"/>
        </w:rPr>
        <w:t>C</w:t>
      </w:r>
      <w:r w:rsidRPr="0039207F">
        <w:rPr>
          <w:rFonts w:ascii="Arial" w:eastAsia="Calibri" w:hAnsi="Arial" w:cs="Arial"/>
          <w:sz w:val="22"/>
          <w:szCs w:val="22"/>
        </w:rPr>
        <w:t>hurch needs to speak beyond its walls that could otherwise be borders of division to the public square. With the walls partially down from the earthquake, what had been invisible was now visible from the street. Williams commented that the main issue was whether people were interested in what was occurring inside to start with. The height of the walls and their existence was irrelevant. He believed the deciding factor was whether a lively sense of invitation</w:t>
      </w:r>
      <w:r w:rsidR="00186EEB" w:rsidRPr="0039207F">
        <w:rPr>
          <w:rFonts w:ascii="Arial" w:eastAsia="Calibri" w:hAnsi="Arial" w:cs="Arial"/>
          <w:sz w:val="22"/>
          <w:szCs w:val="22"/>
        </w:rPr>
        <w:t>,</w:t>
      </w:r>
      <w:r w:rsidRPr="0039207F">
        <w:rPr>
          <w:rFonts w:ascii="Arial" w:eastAsia="Calibri" w:hAnsi="Arial" w:cs="Arial"/>
          <w:sz w:val="22"/>
          <w:szCs w:val="22"/>
        </w:rPr>
        <w:t xml:space="preserve"> </w:t>
      </w:r>
      <w:r w:rsidR="004A67E0" w:rsidRPr="0039207F">
        <w:rPr>
          <w:rFonts w:ascii="Arial" w:eastAsia="Calibri" w:hAnsi="Arial" w:cs="Arial"/>
          <w:sz w:val="22"/>
          <w:szCs w:val="22"/>
        </w:rPr>
        <w:t xml:space="preserve">which could </w:t>
      </w:r>
      <w:r w:rsidRPr="0039207F">
        <w:rPr>
          <w:rFonts w:ascii="Arial" w:eastAsia="Calibri" w:hAnsi="Arial" w:cs="Arial"/>
          <w:sz w:val="22"/>
          <w:szCs w:val="22"/>
        </w:rPr>
        <w:t>draw people in</w:t>
      </w:r>
      <w:r w:rsidR="00186EEB" w:rsidRPr="0039207F">
        <w:rPr>
          <w:rFonts w:ascii="Arial" w:eastAsia="Calibri" w:hAnsi="Arial" w:cs="Arial"/>
          <w:sz w:val="22"/>
          <w:szCs w:val="22"/>
        </w:rPr>
        <w:t xml:space="preserve">, </w:t>
      </w:r>
      <w:r w:rsidR="004A67E0" w:rsidRPr="0039207F">
        <w:rPr>
          <w:rFonts w:ascii="Arial" w:eastAsia="Calibri" w:hAnsi="Arial" w:cs="Arial"/>
          <w:sz w:val="22"/>
          <w:szCs w:val="22"/>
        </w:rPr>
        <w:t>was being communicated.</w:t>
      </w:r>
      <w:r w:rsidRPr="0039207F">
        <w:rPr>
          <w:rFonts w:ascii="Arial" w:eastAsia="Calibri" w:hAnsi="Arial" w:cs="Arial"/>
          <w:sz w:val="22"/>
          <w:szCs w:val="22"/>
        </w:rPr>
        <w:t xml:space="preserve"> The interview led me to conclude that ‘a lively sense of invitation’ required effective communication </w:t>
      </w:r>
      <w:r w:rsidR="00116DF1" w:rsidRPr="0039207F">
        <w:rPr>
          <w:rFonts w:ascii="Arial" w:eastAsia="Calibri" w:hAnsi="Arial" w:cs="Arial"/>
          <w:sz w:val="22"/>
          <w:szCs w:val="22"/>
        </w:rPr>
        <w:t xml:space="preserve">practices </w:t>
      </w:r>
      <w:r w:rsidRPr="0039207F">
        <w:rPr>
          <w:rFonts w:ascii="Arial" w:eastAsia="Calibri" w:hAnsi="Arial" w:cs="Arial"/>
          <w:sz w:val="22"/>
          <w:szCs w:val="22"/>
        </w:rPr>
        <w:t xml:space="preserve">from churches. However, my conclusion </w:t>
      </w:r>
      <w:r w:rsidR="00116DF1" w:rsidRPr="0039207F">
        <w:rPr>
          <w:rFonts w:ascii="Arial" w:eastAsia="Calibri" w:hAnsi="Arial" w:cs="Arial"/>
          <w:sz w:val="22"/>
          <w:szCs w:val="22"/>
        </w:rPr>
        <w:t xml:space="preserve">lacked </w:t>
      </w:r>
      <w:r w:rsidRPr="0039207F">
        <w:rPr>
          <w:rFonts w:ascii="Arial" w:eastAsia="Calibri" w:hAnsi="Arial" w:cs="Arial"/>
          <w:sz w:val="22"/>
          <w:szCs w:val="22"/>
        </w:rPr>
        <w:t>the development of a more in-depth understanding of the public square for which I introduced the theoretical perspectives.</w:t>
      </w:r>
      <w:r w:rsidR="007B4DDF" w:rsidRPr="0039207F">
        <w:rPr>
          <w:rFonts w:ascii="Arial" w:eastAsia="Calibri" w:hAnsi="Arial" w:cs="Arial"/>
          <w:sz w:val="22"/>
          <w:szCs w:val="22"/>
        </w:rPr>
        <w:t xml:space="preserve"> </w:t>
      </w:r>
    </w:p>
    <w:p w14:paraId="7310620E" w14:textId="77777777" w:rsidR="0079144B" w:rsidRPr="0039207F" w:rsidRDefault="0079144B" w:rsidP="0079144B">
      <w:pPr>
        <w:spacing w:line="360" w:lineRule="auto"/>
        <w:rPr>
          <w:rFonts w:ascii="Arial" w:eastAsia="Calibri" w:hAnsi="Arial" w:cs="Arial"/>
          <w:sz w:val="22"/>
          <w:szCs w:val="22"/>
        </w:rPr>
      </w:pPr>
    </w:p>
    <w:p w14:paraId="568EA952" w14:textId="0D1F436E" w:rsidR="0079144B" w:rsidRPr="009E2A5A" w:rsidRDefault="001001B0" w:rsidP="009E2A5A">
      <w:pPr>
        <w:pStyle w:val="Heading3"/>
      </w:pPr>
      <w:r w:rsidRPr="009E2A5A">
        <w:t>2.9.1</w:t>
      </w:r>
      <w:r w:rsidR="007408B8" w:rsidRPr="009E2A5A">
        <w:t xml:space="preserve"> </w:t>
      </w:r>
      <w:r w:rsidR="0079144B" w:rsidRPr="009E2A5A">
        <w:t>The Literature and Theoretical Perspectives</w:t>
      </w:r>
      <w:r w:rsidR="007B4DDF" w:rsidRPr="009E2A5A">
        <w:t xml:space="preserve"> </w:t>
      </w:r>
      <w:r w:rsidR="0079144B" w:rsidRPr="009E2A5A">
        <w:t xml:space="preserve"> </w:t>
      </w:r>
    </w:p>
    <w:p w14:paraId="3A02A0E8" w14:textId="44FB0620" w:rsidR="0079144B" w:rsidRPr="0039207F" w:rsidRDefault="00116DF1"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The choice of literature and </w:t>
      </w:r>
      <w:r w:rsidR="0079144B" w:rsidRPr="0039207F">
        <w:rPr>
          <w:rFonts w:ascii="Arial" w:eastAsia="Calibri" w:hAnsi="Arial" w:cs="Arial"/>
          <w:sz w:val="22"/>
          <w:szCs w:val="22"/>
        </w:rPr>
        <w:t xml:space="preserve">theoretical perspectives sought to identify </w:t>
      </w:r>
      <w:r w:rsidR="00A72BA3" w:rsidRPr="0039207F">
        <w:rPr>
          <w:rFonts w:ascii="Arial" w:eastAsia="Calibri" w:hAnsi="Arial" w:cs="Arial"/>
          <w:sz w:val="22"/>
          <w:szCs w:val="22"/>
        </w:rPr>
        <w:t xml:space="preserve">substantive </w:t>
      </w:r>
      <w:r w:rsidR="0079144B" w:rsidRPr="0039207F">
        <w:rPr>
          <w:rFonts w:ascii="Arial" w:eastAsia="Calibri" w:hAnsi="Arial" w:cs="Arial"/>
          <w:sz w:val="22"/>
          <w:szCs w:val="22"/>
        </w:rPr>
        <w:t>works that had varied perspectives on the public square</w:t>
      </w:r>
      <w:r w:rsidR="004A67E0" w:rsidRPr="0039207F">
        <w:rPr>
          <w:rFonts w:ascii="Arial" w:eastAsia="Calibri" w:hAnsi="Arial" w:cs="Arial"/>
          <w:sz w:val="22"/>
          <w:szCs w:val="22"/>
        </w:rPr>
        <w:t xml:space="preserve">. </w:t>
      </w:r>
      <w:r w:rsidR="0079144B" w:rsidRPr="0039207F">
        <w:rPr>
          <w:rFonts w:ascii="Arial" w:eastAsia="Calibri" w:hAnsi="Arial" w:cs="Arial"/>
          <w:sz w:val="22"/>
          <w:szCs w:val="22"/>
        </w:rPr>
        <w:t>The theoretical perspectives develop</w:t>
      </w:r>
      <w:r w:rsidR="004A67E0" w:rsidRPr="0039207F">
        <w:rPr>
          <w:rFonts w:ascii="Arial" w:eastAsia="Calibri" w:hAnsi="Arial" w:cs="Arial"/>
          <w:sz w:val="22"/>
          <w:szCs w:val="22"/>
        </w:rPr>
        <w:t>ed</w:t>
      </w:r>
      <w:r w:rsidR="0079144B" w:rsidRPr="0039207F">
        <w:rPr>
          <w:rFonts w:ascii="Arial" w:eastAsia="Calibri" w:hAnsi="Arial" w:cs="Arial"/>
          <w:sz w:val="22"/>
          <w:szCs w:val="22"/>
        </w:rPr>
        <w:t xml:space="preserve"> a working </w:t>
      </w:r>
      <w:r w:rsidR="004F0086" w:rsidRPr="0039207F">
        <w:rPr>
          <w:rFonts w:ascii="Arial" w:eastAsia="Calibri" w:hAnsi="Arial" w:cs="Arial"/>
          <w:sz w:val="22"/>
          <w:szCs w:val="22"/>
        </w:rPr>
        <w:t xml:space="preserve">understanding </w:t>
      </w:r>
      <w:r w:rsidR="0079144B" w:rsidRPr="0039207F">
        <w:rPr>
          <w:rFonts w:ascii="Arial" w:eastAsia="Calibri" w:hAnsi="Arial" w:cs="Arial"/>
          <w:sz w:val="22"/>
          <w:szCs w:val="22"/>
        </w:rPr>
        <w:t>of the public square and argue</w:t>
      </w:r>
      <w:r w:rsidR="004A67E0" w:rsidRPr="0039207F">
        <w:rPr>
          <w:rFonts w:ascii="Arial" w:eastAsia="Calibri" w:hAnsi="Arial" w:cs="Arial"/>
          <w:sz w:val="22"/>
          <w:szCs w:val="22"/>
        </w:rPr>
        <w:t>d</w:t>
      </w:r>
      <w:r w:rsidR="0079144B" w:rsidRPr="0039207F">
        <w:rPr>
          <w:rFonts w:ascii="Arial" w:eastAsia="Calibri" w:hAnsi="Arial" w:cs="Arial"/>
          <w:sz w:val="22"/>
          <w:szCs w:val="22"/>
        </w:rPr>
        <w:t xml:space="preserve"> for the concept of a changing and more fluid public square. </w:t>
      </w:r>
      <w:r w:rsidR="004F0086" w:rsidRPr="0039207F">
        <w:rPr>
          <w:rFonts w:ascii="Arial" w:eastAsia="Calibri" w:hAnsi="Arial" w:cs="Arial"/>
          <w:sz w:val="22"/>
          <w:szCs w:val="22"/>
        </w:rPr>
        <w:t xml:space="preserve">I consider </w:t>
      </w:r>
      <w:r w:rsidR="0079144B" w:rsidRPr="0039207F">
        <w:rPr>
          <w:rFonts w:ascii="Arial" w:eastAsia="Calibri" w:hAnsi="Arial" w:cs="Arial"/>
          <w:sz w:val="22"/>
          <w:szCs w:val="22"/>
        </w:rPr>
        <w:t>Jurgen Habermas</w:t>
      </w:r>
      <w:r w:rsidR="004F0086" w:rsidRPr="0039207F">
        <w:rPr>
          <w:rFonts w:ascii="Arial" w:eastAsia="Calibri" w:hAnsi="Arial" w:cs="Arial"/>
          <w:sz w:val="22"/>
          <w:szCs w:val="22"/>
        </w:rPr>
        <w:t xml:space="preserve">’ </w:t>
      </w:r>
      <w:r w:rsidR="004F0086" w:rsidRPr="0039207F">
        <w:rPr>
          <w:rFonts w:ascii="Arial" w:eastAsia="Calibri" w:hAnsi="Arial" w:cs="Arial"/>
          <w:i/>
          <w:sz w:val="22"/>
          <w:szCs w:val="22"/>
        </w:rPr>
        <w:t>The Structural Transformation of the Public Sphere</w:t>
      </w:r>
      <w:r w:rsidR="004F0086" w:rsidRPr="0039207F">
        <w:rPr>
          <w:rFonts w:ascii="Arial" w:eastAsia="Calibri" w:hAnsi="Arial" w:cs="Arial"/>
          <w:sz w:val="22"/>
          <w:szCs w:val="22"/>
        </w:rPr>
        <w:t xml:space="preserve"> (translated to English in 1989) </w:t>
      </w:r>
      <w:r w:rsidR="0079144B" w:rsidRPr="0039207F">
        <w:rPr>
          <w:rFonts w:ascii="Arial" w:eastAsia="Calibri" w:hAnsi="Arial" w:cs="Arial"/>
          <w:sz w:val="22"/>
          <w:szCs w:val="22"/>
        </w:rPr>
        <w:t>as a seminal work on public discourse</w:t>
      </w:r>
      <w:r w:rsidR="004F0086" w:rsidRPr="0039207F">
        <w:rPr>
          <w:rFonts w:ascii="Arial" w:eastAsia="Calibri" w:hAnsi="Arial" w:cs="Arial"/>
          <w:sz w:val="22"/>
          <w:szCs w:val="22"/>
        </w:rPr>
        <w:t xml:space="preserve"> from a sociological perspective. </w:t>
      </w:r>
      <w:r w:rsidR="0079144B" w:rsidRPr="0039207F">
        <w:rPr>
          <w:rFonts w:ascii="Arial" w:eastAsia="Calibri" w:hAnsi="Arial" w:cs="Arial"/>
          <w:sz w:val="22"/>
          <w:szCs w:val="22"/>
        </w:rPr>
        <w:t>David Tracy</w:t>
      </w:r>
      <w:r w:rsidR="004F0086" w:rsidRPr="0039207F">
        <w:rPr>
          <w:rFonts w:ascii="Arial" w:eastAsia="Calibri" w:hAnsi="Arial" w:cs="Arial"/>
          <w:sz w:val="22"/>
          <w:szCs w:val="22"/>
        </w:rPr>
        <w:t>,</w:t>
      </w:r>
      <w:r w:rsidR="0079144B" w:rsidRPr="0039207F">
        <w:rPr>
          <w:rFonts w:ascii="Arial" w:eastAsia="Calibri" w:hAnsi="Arial" w:cs="Arial"/>
          <w:sz w:val="22"/>
          <w:szCs w:val="22"/>
        </w:rPr>
        <w:t xml:space="preserve"> from </w:t>
      </w:r>
      <w:r w:rsidR="00880825" w:rsidRPr="0039207F">
        <w:rPr>
          <w:rFonts w:ascii="Arial" w:eastAsia="Calibri" w:hAnsi="Arial" w:cs="Arial"/>
          <w:sz w:val="22"/>
          <w:szCs w:val="22"/>
        </w:rPr>
        <w:t xml:space="preserve">the </w:t>
      </w:r>
      <w:r w:rsidR="0079144B" w:rsidRPr="0039207F">
        <w:rPr>
          <w:rFonts w:ascii="Arial" w:eastAsia="Calibri" w:hAnsi="Arial" w:cs="Arial"/>
          <w:sz w:val="22"/>
          <w:szCs w:val="22"/>
        </w:rPr>
        <w:t>United States</w:t>
      </w:r>
      <w:r w:rsidR="004F0086" w:rsidRPr="0039207F">
        <w:rPr>
          <w:rFonts w:ascii="Arial" w:eastAsia="Calibri" w:hAnsi="Arial" w:cs="Arial"/>
          <w:sz w:val="22"/>
          <w:szCs w:val="22"/>
        </w:rPr>
        <w:t xml:space="preserve">, is focused on methods for the publicness of theology, </w:t>
      </w:r>
      <w:r w:rsidR="0079144B" w:rsidRPr="0039207F">
        <w:rPr>
          <w:rFonts w:ascii="Arial" w:eastAsia="Calibri" w:hAnsi="Arial" w:cs="Arial"/>
          <w:sz w:val="22"/>
          <w:szCs w:val="22"/>
        </w:rPr>
        <w:t>and Rowan Williams</w:t>
      </w:r>
      <w:r w:rsidR="004F0086" w:rsidRPr="0039207F">
        <w:rPr>
          <w:rFonts w:ascii="Arial" w:eastAsia="Calibri" w:hAnsi="Arial" w:cs="Arial"/>
          <w:sz w:val="22"/>
          <w:szCs w:val="22"/>
        </w:rPr>
        <w:t>,</w:t>
      </w:r>
      <w:r w:rsidR="0079144B" w:rsidRPr="0039207F">
        <w:rPr>
          <w:rFonts w:ascii="Arial" w:eastAsia="Calibri" w:hAnsi="Arial" w:cs="Arial"/>
          <w:sz w:val="22"/>
          <w:szCs w:val="22"/>
        </w:rPr>
        <w:t xml:space="preserve"> as a former Archbishop of Canterbury</w:t>
      </w:r>
      <w:r w:rsidR="004F0086" w:rsidRPr="0039207F">
        <w:rPr>
          <w:rFonts w:ascii="Arial" w:eastAsia="Calibri" w:hAnsi="Arial" w:cs="Arial"/>
          <w:sz w:val="22"/>
          <w:szCs w:val="22"/>
        </w:rPr>
        <w:t>,</w:t>
      </w:r>
      <w:r w:rsidR="0079144B" w:rsidRPr="0039207F">
        <w:rPr>
          <w:rFonts w:ascii="Arial" w:eastAsia="Calibri" w:hAnsi="Arial" w:cs="Arial"/>
          <w:sz w:val="22"/>
          <w:szCs w:val="22"/>
        </w:rPr>
        <w:t xml:space="preserve"> </w:t>
      </w:r>
      <w:r w:rsidRPr="0039207F">
        <w:rPr>
          <w:rFonts w:ascii="Arial" w:eastAsia="Calibri" w:hAnsi="Arial" w:cs="Arial"/>
          <w:sz w:val="22"/>
          <w:szCs w:val="22"/>
        </w:rPr>
        <w:t xml:space="preserve">experienced </w:t>
      </w:r>
      <w:r w:rsidR="0079144B" w:rsidRPr="0039207F">
        <w:rPr>
          <w:rFonts w:ascii="Arial" w:eastAsia="Calibri" w:hAnsi="Arial" w:cs="Arial"/>
          <w:sz w:val="22"/>
          <w:szCs w:val="22"/>
        </w:rPr>
        <w:t>leader</w:t>
      </w:r>
      <w:r w:rsidRPr="0039207F">
        <w:rPr>
          <w:rFonts w:ascii="Arial" w:eastAsia="Calibri" w:hAnsi="Arial" w:cs="Arial"/>
          <w:sz w:val="22"/>
          <w:szCs w:val="22"/>
        </w:rPr>
        <w:t xml:space="preserve">ship </w:t>
      </w:r>
      <w:r w:rsidR="0079144B" w:rsidRPr="0039207F">
        <w:rPr>
          <w:rFonts w:ascii="Arial" w:eastAsia="Calibri" w:hAnsi="Arial" w:cs="Arial"/>
          <w:sz w:val="22"/>
          <w:szCs w:val="22"/>
        </w:rPr>
        <w:t>in the public square</w:t>
      </w:r>
      <w:r w:rsidR="004F0086" w:rsidRPr="0039207F">
        <w:rPr>
          <w:rFonts w:ascii="Arial" w:eastAsia="Calibri" w:hAnsi="Arial" w:cs="Arial"/>
          <w:sz w:val="22"/>
          <w:szCs w:val="22"/>
        </w:rPr>
        <w:t xml:space="preserve"> on which he has published extensive reflection</w:t>
      </w:r>
      <w:r w:rsidRPr="0039207F">
        <w:rPr>
          <w:rFonts w:ascii="Arial" w:eastAsia="Calibri" w:hAnsi="Arial" w:cs="Arial"/>
          <w:sz w:val="22"/>
          <w:szCs w:val="22"/>
        </w:rPr>
        <w:t>s</w:t>
      </w:r>
      <w:r w:rsidR="004F0086" w:rsidRPr="0039207F">
        <w:rPr>
          <w:rFonts w:ascii="Arial" w:eastAsia="Calibri" w:hAnsi="Arial" w:cs="Arial"/>
          <w:sz w:val="22"/>
          <w:szCs w:val="22"/>
        </w:rPr>
        <w:t xml:space="preserve">. </w:t>
      </w:r>
      <w:r w:rsidR="0079144B" w:rsidRPr="0039207F">
        <w:rPr>
          <w:rFonts w:ascii="Arial" w:eastAsia="Calibri" w:hAnsi="Arial" w:cs="Arial"/>
          <w:sz w:val="22"/>
          <w:szCs w:val="22"/>
        </w:rPr>
        <w:t>It is important to flag</w:t>
      </w:r>
      <w:r w:rsidR="00B862C6" w:rsidRPr="0039207F">
        <w:rPr>
          <w:rFonts w:ascii="Arial" w:eastAsia="Calibri" w:hAnsi="Arial" w:cs="Arial"/>
          <w:sz w:val="22"/>
          <w:szCs w:val="22"/>
        </w:rPr>
        <w:t xml:space="preserve"> that</w:t>
      </w:r>
      <w:r w:rsidR="0079144B" w:rsidRPr="0039207F">
        <w:rPr>
          <w:rFonts w:ascii="Arial" w:eastAsia="Calibri" w:hAnsi="Arial" w:cs="Arial"/>
          <w:sz w:val="22"/>
          <w:szCs w:val="22"/>
        </w:rPr>
        <w:t xml:space="preserve"> there were no equivalent sources of literature in Aotearoa New </w:t>
      </w:r>
      <w:r w:rsidR="0079144B" w:rsidRPr="0039207F">
        <w:rPr>
          <w:rFonts w:ascii="Arial" w:eastAsia="Calibri" w:hAnsi="Arial" w:cs="Arial"/>
          <w:sz w:val="22"/>
          <w:szCs w:val="22"/>
        </w:rPr>
        <w:lastRenderedPageBreak/>
        <w:t xml:space="preserve">Zealand </w:t>
      </w:r>
      <w:r w:rsidR="004F0086" w:rsidRPr="0039207F">
        <w:rPr>
          <w:rFonts w:ascii="Arial" w:eastAsia="Calibri" w:hAnsi="Arial" w:cs="Arial"/>
          <w:sz w:val="22"/>
          <w:szCs w:val="22"/>
        </w:rPr>
        <w:t xml:space="preserve">offering </w:t>
      </w:r>
      <w:r w:rsidR="0079144B" w:rsidRPr="0039207F">
        <w:rPr>
          <w:rFonts w:ascii="Arial" w:eastAsia="Calibri" w:hAnsi="Arial" w:cs="Arial"/>
          <w:sz w:val="22"/>
          <w:szCs w:val="22"/>
        </w:rPr>
        <w:t xml:space="preserve">the same </w:t>
      </w:r>
      <w:r w:rsidR="004F0086" w:rsidRPr="0039207F">
        <w:rPr>
          <w:rFonts w:ascii="Arial" w:eastAsia="Calibri" w:hAnsi="Arial" w:cs="Arial"/>
          <w:sz w:val="22"/>
          <w:szCs w:val="22"/>
        </w:rPr>
        <w:t xml:space="preserve">depth of analysis or </w:t>
      </w:r>
      <w:r w:rsidR="0079144B" w:rsidRPr="0039207F">
        <w:rPr>
          <w:rFonts w:ascii="Arial" w:eastAsia="Calibri" w:hAnsi="Arial" w:cs="Arial"/>
          <w:sz w:val="22"/>
          <w:szCs w:val="22"/>
        </w:rPr>
        <w:t xml:space="preserve">experience. There are voices from Aotearoa New Zealand in the </w:t>
      </w:r>
      <w:r w:rsidR="004F0086" w:rsidRPr="0039207F">
        <w:rPr>
          <w:rFonts w:ascii="Arial" w:eastAsia="Calibri" w:hAnsi="Arial" w:cs="Arial"/>
          <w:sz w:val="22"/>
          <w:szCs w:val="22"/>
        </w:rPr>
        <w:t xml:space="preserve">contextual section (Chapter Three) and one of the </w:t>
      </w:r>
      <w:r w:rsidR="0079144B" w:rsidRPr="0039207F">
        <w:rPr>
          <w:rFonts w:ascii="Arial" w:eastAsia="Calibri" w:hAnsi="Arial" w:cs="Arial"/>
          <w:sz w:val="22"/>
          <w:szCs w:val="22"/>
        </w:rPr>
        <w:t>elite interviews</w:t>
      </w:r>
      <w:r w:rsidR="004F0086" w:rsidRPr="0039207F">
        <w:rPr>
          <w:rFonts w:ascii="Arial" w:eastAsia="Calibri" w:hAnsi="Arial" w:cs="Arial"/>
          <w:sz w:val="22"/>
          <w:szCs w:val="22"/>
        </w:rPr>
        <w:t xml:space="preserve"> (Chapter Five).</w:t>
      </w:r>
      <w:r w:rsidR="007B4DDF" w:rsidRPr="0039207F">
        <w:rPr>
          <w:rFonts w:ascii="Arial" w:eastAsia="Calibri" w:hAnsi="Arial" w:cs="Arial"/>
          <w:sz w:val="22"/>
          <w:szCs w:val="22"/>
        </w:rPr>
        <w:t xml:space="preserve"> </w:t>
      </w:r>
    </w:p>
    <w:p w14:paraId="11E3B043" w14:textId="77777777" w:rsidR="0079144B" w:rsidRPr="0039207F" w:rsidRDefault="0079144B" w:rsidP="0079144B">
      <w:pPr>
        <w:spacing w:line="360" w:lineRule="auto"/>
        <w:rPr>
          <w:rFonts w:ascii="Arial" w:eastAsia="Calibri" w:hAnsi="Arial" w:cs="Arial"/>
          <w:b/>
          <w:sz w:val="22"/>
          <w:szCs w:val="22"/>
        </w:rPr>
      </w:pPr>
    </w:p>
    <w:p w14:paraId="66EDB4DB" w14:textId="438A5E77" w:rsidR="0079144B" w:rsidRPr="0039207F" w:rsidRDefault="001001B0" w:rsidP="009E2A5A">
      <w:pPr>
        <w:pStyle w:val="Heading3"/>
      </w:pPr>
      <w:r w:rsidRPr="0039207F">
        <w:t xml:space="preserve">2.9.2 </w:t>
      </w:r>
      <w:r w:rsidR="0079144B" w:rsidRPr="0039207F">
        <w:t xml:space="preserve">The Interviews </w:t>
      </w:r>
    </w:p>
    <w:p w14:paraId="48403071" w14:textId="4D8D617C"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Two interviews provided data: one with </w:t>
      </w:r>
      <w:r w:rsidR="00880825" w:rsidRPr="0039207F">
        <w:rPr>
          <w:rFonts w:ascii="Arial" w:eastAsia="Calibri" w:hAnsi="Arial" w:cs="Arial"/>
          <w:sz w:val="22"/>
          <w:szCs w:val="22"/>
        </w:rPr>
        <w:t xml:space="preserve">Rowan </w:t>
      </w:r>
      <w:r w:rsidRPr="0039207F">
        <w:rPr>
          <w:rFonts w:ascii="Arial" w:eastAsia="Calibri" w:hAnsi="Arial" w:cs="Arial"/>
          <w:sz w:val="22"/>
          <w:szCs w:val="22"/>
        </w:rPr>
        <w:t>Williams on the nature of the public square and his experience as Archbishop of Canterbury</w:t>
      </w:r>
      <w:r w:rsidR="004F0086" w:rsidRPr="0039207F">
        <w:rPr>
          <w:rFonts w:ascii="Arial" w:eastAsia="Calibri" w:hAnsi="Arial" w:cs="Arial"/>
          <w:sz w:val="22"/>
          <w:szCs w:val="22"/>
        </w:rPr>
        <w:t>. The other interview</w:t>
      </w:r>
      <w:r w:rsidRPr="0039207F">
        <w:rPr>
          <w:rFonts w:ascii="Arial" w:eastAsia="Calibri" w:hAnsi="Arial" w:cs="Arial"/>
          <w:sz w:val="22"/>
          <w:szCs w:val="22"/>
        </w:rPr>
        <w:t xml:space="preserve"> with </w:t>
      </w:r>
      <w:r w:rsidR="00880825" w:rsidRPr="0039207F">
        <w:rPr>
          <w:rFonts w:ascii="Arial" w:eastAsia="Calibri" w:hAnsi="Arial" w:cs="Arial"/>
          <w:sz w:val="22"/>
          <w:szCs w:val="22"/>
        </w:rPr>
        <w:t xml:space="preserve">Janet </w:t>
      </w:r>
      <w:r w:rsidRPr="0039207F">
        <w:rPr>
          <w:rFonts w:ascii="Arial" w:eastAsia="Calibri" w:hAnsi="Arial" w:cs="Arial"/>
          <w:sz w:val="22"/>
          <w:szCs w:val="22"/>
        </w:rPr>
        <w:t xml:space="preserve">Wilson, a media commentator, on her experience </w:t>
      </w:r>
      <w:r w:rsidR="004F0086" w:rsidRPr="0039207F">
        <w:rPr>
          <w:rFonts w:ascii="Arial" w:eastAsia="Calibri" w:hAnsi="Arial" w:cs="Arial"/>
          <w:sz w:val="22"/>
          <w:szCs w:val="22"/>
        </w:rPr>
        <w:t>of</w:t>
      </w:r>
      <w:r w:rsidR="00B862C6" w:rsidRPr="0039207F">
        <w:rPr>
          <w:rFonts w:ascii="Arial" w:eastAsia="Calibri" w:hAnsi="Arial" w:cs="Arial"/>
          <w:sz w:val="22"/>
          <w:szCs w:val="22"/>
        </w:rPr>
        <w:t>,</w:t>
      </w:r>
      <w:r w:rsidR="004F0086" w:rsidRPr="0039207F">
        <w:rPr>
          <w:rFonts w:ascii="Arial" w:eastAsia="Calibri" w:hAnsi="Arial" w:cs="Arial"/>
          <w:sz w:val="22"/>
          <w:szCs w:val="22"/>
        </w:rPr>
        <w:t xml:space="preserve"> </w:t>
      </w:r>
      <w:r w:rsidRPr="0039207F">
        <w:rPr>
          <w:rFonts w:ascii="Arial" w:eastAsia="Calibri" w:hAnsi="Arial" w:cs="Arial"/>
          <w:sz w:val="22"/>
          <w:szCs w:val="22"/>
        </w:rPr>
        <w:t xml:space="preserve">and </w:t>
      </w:r>
      <w:r w:rsidR="004F0086" w:rsidRPr="0039207F">
        <w:rPr>
          <w:rFonts w:ascii="Arial" w:eastAsia="Calibri" w:hAnsi="Arial" w:cs="Arial"/>
          <w:sz w:val="22"/>
          <w:szCs w:val="22"/>
        </w:rPr>
        <w:t>her views on</w:t>
      </w:r>
      <w:r w:rsidR="00B862C6" w:rsidRPr="0039207F">
        <w:rPr>
          <w:rFonts w:ascii="Arial" w:eastAsia="Calibri" w:hAnsi="Arial" w:cs="Arial"/>
          <w:sz w:val="22"/>
          <w:szCs w:val="22"/>
        </w:rPr>
        <w:t>,</w:t>
      </w:r>
      <w:r w:rsidR="004F0086" w:rsidRPr="0039207F">
        <w:rPr>
          <w:rFonts w:ascii="Arial" w:eastAsia="Calibri" w:hAnsi="Arial" w:cs="Arial"/>
          <w:sz w:val="22"/>
          <w:szCs w:val="22"/>
        </w:rPr>
        <w:t xml:space="preserve"> </w:t>
      </w:r>
      <w:r w:rsidRPr="0039207F">
        <w:rPr>
          <w:rFonts w:ascii="Arial" w:eastAsia="Calibri" w:hAnsi="Arial" w:cs="Arial"/>
          <w:sz w:val="22"/>
          <w:szCs w:val="22"/>
        </w:rPr>
        <w:t>the nature of the public square in Aotearoa New Zealand. The interviewees were chosen because of their vast experience as practitioners in the public square and the perspectives they would bring (</w:t>
      </w:r>
      <w:r w:rsidR="004A67E0" w:rsidRPr="0039207F">
        <w:rPr>
          <w:rFonts w:ascii="Arial" w:eastAsia="Calibri" w:hAnsi="Arial" w:cs="Arial"/>
          <w:sz w:val="22"/>
          <w:szCs w:val="22"/>
        </w:rPr>
        <w:t>see 5.1</w:t>
      </w:r>
      <w:r w:rsidR="00795330" w:rsidRPr="0039207F">
        <w:rPr>
          <w:rFonts w:ascii="Arial" w:eastAsia="Calibri" w:hAnsi="Arial" w:cs="Arial"/>
          <w:sz w:val="22"/>
          <w:szCs w:val="22"/>
        </w:rPr>
        <w:t>-</w:t>
      </w:r>
      <w:r w:rsidR="004A67E0" w:rsidRPr="0039207F">
        <w:rPr>
          <w:rFonts w:ascii="Arial" w:eastAsia="Calibri" w:hAnsi="Arial" w:cs="Arial"/>
          <w:sz w:val="22"/>
          <w:szCs w:val="22"/>
        </w:rPr>
        <w:t xml:space="preserve"> 5.5)</w:t>
      </w:r>
      <w:r w:rsidRPr="0039207F">
        <w:rPr>
          <w:rFonts w:ascii="Arial" w:eastAsia="Calibri" w:hAnsi="Arial" w:cs="Arial"/>
          <w:sz w:val="22"/>
          <w:szCs w:val="22"/>
        </w:rPr>
        <w:t xml:space="preserve">. The interviews </w:t>
      </w:r>
      <w:r w:rsidR="004A67E0" w:rsidRPr="0039207F">
        <w:rPr>
          <w:rFonts w:ascii="Arial" w:eastAsia="Calibri" w:hAnsi="Arial" w:cs="Arial"/>
          <w:sz w:val="22"/>
          <w:szCs w:val="22"/>
        </w:rPr>
        <w:t xml:space="preserve">were used to </w:t>
      </w:r>
      <w:r w:rsidRPr="0039207F">
        <w:rPr>
          <w:rFonts w:ascii="Arial" w:eastAsia="Calibri" w:hAnsi="Arial" w:cs="Arial"/>
          <w:sz w:val="22"/>
          <w:szCs w:val="22"/>
        </w:rPr>
        <w:t xml:space="preserve">gather knowledge, test out perspectives, and to supplement reading. </w:t>
      </w:r>
      <w:r w:rsidR="004F0086" w:rsidRPr="0039207F">
        <w:rPr>
          <w:rFonts w:ascii="Arial" w:eastAsia="Calibri" w:hAnsi="Arial" w:cs="Arial"/>
          <w:sz w:val="22"/>
          <w:szCs w:val="22"/>
        </w:rPr>
        <w:t>I gather</w:t>
      </w:r>
      <w:r w:rsidR="004A67E0" w:rsidRPr="0039207F">
        <w:rPr>
          <w:rFonts w:ascii="Arial" w:eastAsia="Calibri" w:hAnsi="Arial" w:cs="Arial"/>
          <w:sz w:val="22"/>
          <w:szCs w:val="22"/>
        </w:rPr>
        <w:t>ed</w:t>
      </w:r>
      <w:r w:rsidR="004F0086" w:rsidRPr="0039207F">
        <w:rPr>
          <w:rFonts w:ascii="Arial" w:eastAsia="Calibri" w:hAnsi="Arial" w:cs="Arial"/>
          <w:sz w:val="22"/>
          <w:szCs w:val="22"/>
        </w:rPr>
        <w:t xml:space="preserve"> </w:t>
      </w:r>
      <w:r w:rsidRPr="0039207F">
        <w:rPr>
          <w:rFonts w:ascii="Arial" w:eastAsia="Calibri" w:hAnsi="Arial" w:cs="Arial"/>
          <w:sz w:val="22"/>
          <w:szCs w:val="22"/>
        </w:rPr>
        <w:t>personalised data</w:t>
      </w:r>
      <w:r w:rsidR="004F0086" w:rsidRPr="0039207F">
        <w:rPr>
          <w:rFonts w:ascii="Arial" w:eastAsia="Calibri" w:hAnsi="Arial" w:cs="Arial"/>
          <w:sz w:val="22"/>
          <w:szCs w:val="22"/>
        </w:rPr>
        <w:t xml:space="preserve">, including </w:t>
      </w:r>
      <w:r w:rsidRPr="0039207F">
        <w:rPr>
          <w:rFonts w:ascii="Arial" w:eastAsia="Calibri" w:hAnsi="Arial" w:cs="Arial"/>
          <w:sz w:val="22"/>
          <w:szCs w:val="22"/>
        </w:rPr>
        <w:t>experience and opinion</w:t>
      </w:r>
      <w:r w:rsidR="004F0086" w:rsidRPr="0039207F">
        <w:rPr>
          <w:rFonts w:ascii="Arial" w:eastAsia="Calibri" w:hAnsi="Arial" w:cs="Arial"/>
          <w:sz w:val="22"/>
          <w:szCs w:val="22"/>
        </w:rPr>
        <w:t>,</w:t>
      </w:r>
      <w:r w:rsidRPr="0039207F">
        <w:rPr>
          <w:rFonts w:ascii="Arial" w:eastAsia="Calibri" w:hAnsi="Arial" w:cs="Arial"/>
          <w:sz w:val="22"/>
          <w:szCs w:val="22"/>
        </w:rPr>
        <w:t xml:space="preserve"> through the interviews</w:t>
      </w:r>
      <w:r w:rsidR="004F0086" w:rsidRPr="0039207F">
        <w:rPr>
          <w:rFonts w:ascii="Arial" w:eastAsia="Calibri" w:hAnsi="Arial" w:cs="Arial"/>
          <w:sz w:val="22"/>
          <w:szCs w:val="22"/>
        </w:rPr>
        <w:t xml:space="preserve"> in a focused way. </w:t>
      </w:r>
      <w:r w:rsidRPr="0039207F">
        <w:rPr>
          <w:rFonts w:ascii="Arial" w:eastAsia="Calibri" w:hAnsi="Arial" w:cs="Arial"/>
          <w:sz w:val="22"/>
          <w:szCs w:val="22"/>
        </w:rPr>
        <w:t xml:space="preserve">The questions </w:t>
      </w:r>
      <w:r w:rsidR="004F0086" w:rsidRPr="0039207F">
        <w:rPr>
          <w:rFonts w:ascii="Arial" w:eastAsia="Calibri" w:hAnsi="Arial" w:cs="Arial"/>
          <w:sz w:val="22"/>
          <w:szCs w:val="22"/>
        </w:rPr>
        <w:t xml:space="preserve">for the interviews </w:t>
      </w:r>
      <w:r w:rsidRPr="0039207F">
        <w:rPr>
          <w:rFonts w:ascii="Arial" w:eastAsia="Calibri" w:hAnsi="Arial" w:cs="Arial"/>
          <w:sz w:val="22"/>
          <w:szCs w:val="22"/>
        </w:rPr>
        <w:t xml:space="preserve">are </w:t>
      </w:r>
      <w:r w:rsidR="0060543D" w:rsidRPr="0039207F">
        <w:rPr>
          <w:rFonts w:ascii="Arial" w:eastAsia="Calibri" w:hAnsi="Arial" w:cs="Arial"/>
          <w:sz w:val="22"/>
          <w:szCs w:val="22"/>
        </w:rPr>
        <w:t xml:space="preserve">in </w:t>
      </w:r>
      <w:r w:rsidR="004A67E0" w:rsidRPr="0039207F">
        <w:rPr>
          <w:rFonts w:ascii="Arial" w:eastAsia="Calibri" w:hAnsi="Arial" w:cs="Arial"/>
          <w:sz w:val="22"/>
          <w:szCs w:val="22"/>
        </w:rPr>
        <w:t>A</w:t>
      </w:r>
      <w:r w:rsidRPr="0039207F">
        <w:rPr>
          <w:rFonts w:ascii="Arial" w:eastAsia="Calibri" w:hAnsi="Arial" w:cs="Arial"/>
          <w:sz w:val="22"/>
          <w:szCs w:val="22"/>
        </w:rPr>
        <w:t>ppendi</w:t>
      </w:r>
      <w:r w:rsidR="0060543D" w:rsidRPr="0039207F">
        <w:rPr>
          <w:rFonts w:ascii="Arial" w:eastAsia="Calibri" w:hAnsi="Arial" w:cs="Arial"/>
          <w:sz w:val="22"/>
          <w:szCs w:val="22"/>
        </w:rPr>
        <w:t>ces</w:t>
      </w:r>
      <w:r w:rsidR="00A72BA3" w:rsidRPr="0039207F">
        <w:rPr>
          <w:rFonts w:ascii="Arial" w:eastAsia="Calibri" w:hAnsi="Arial" w:cs="Arial"/>
          <w:sz w:val="22"/>
          <w:szCs w:val="22"/>
        </w:rPr>
        <w:t xml:space="preserve"> </w:t>
      </w:r>
      <w:r w:rsidR="00427023" w:rsidRPr="0039207F">
        <w:rPr>
          <w:rFonts w:ascii="Arial" w:eastAsia="Calibri" w:hAnsi="Arial" w:cs="Arial"/>
          <w:sz w:val="22"/>
          <w:szCs w:val="22"/>
        </w:rPr>
        <w:t>I and J</w:t>
      </w:r>
      <w:r w:rsidRPr="0039207F">
        <w:rPr>
          <w:rFonts w:ascii="Arial" w:eastAsia="Calibri" w:hAnsi="Arial" w:cs="Arial"/>
          <w:sz w:val="22"/>
          <w:szCs w:val="22"/>
        </w:rPr>
        <w:t>.</w:t>
      </w:r>
    </w:p>
    <w:p w14:paraId="618F34B1" w14:textId="77777777" w:rsidR="0079144B" w:rsidRPr="0039207F" w:rsidRDefault="0079144B" w:rsidP="0079144B">
      <w:pPr>
        <w:spacing w:line="360" w:lineRule="auto"/>
        <w:rPr>
          <w:rFonts w:ascii="Arial" w:eastAsia="Calibri" w:hAnsi="Arial" w:cs="Arial"/>
          <w:sz w:val="22"/>
          <w:szCs w:val="22"/>
        </w:rPr>
      </w:pPr>
    </w:p>
    <w:p w14:paraId="72FD6202" w14:textId="2D3F8399"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Gray (2014, p.382) says an interview is about the gathering of information: ‘An interview is a verbal exchange in which one person, the interviewer, attempts to acquire information from and gain an understanding of another person, the interviewee’. </w:t>
      </w:r>
      <w:r w:rsidR="004F0086" w:rsidRPr="0039207F">
        <w:rPr>
          <w:rFonts w:ascii="Arial" w:eastAsia="Calibri" w:hAnsi="Arial" w:cs="Arial"/>
          <w:sz w:val="22"/>
          <w:szCs w:val="22"/>
        </w:rPr>
        <w:t xml:space="preserve">Gray’s </w:t>
      </w:r>
      <w:r w:rsidRPr="0039207F">
        <w:rPr>
          <w:rFonts w:ascii="Arial" w:eastAsia="Calibri" w:hAnsi="Arial" w:cs="Arial"/>
          <w:sz w:val="22"/>
          <w:szCs w:val="22"/>
        </w:rPr>
        <w:t>approach is a somewhat clinical description of my aim which was a semi</w:t>
      </w:r>
      <w:r w:rsidR="004F0086" w:rsidRPr="0039207F">
        <w:rPr>
          <w:rFonts w:ascii="Arial" w:eastAsia="Calibri" w:hAnsi="Arial" w:cs="Arial"/>
          <w:sz w:val="22"/>
          <w:szCs w:val="22"/>
        </w:rPr>
        <w:t>-</w:t>
      </w:r>
      <w:r w:rsidRPr="0039207F">
        <w:rPr>
          <w:rFonts w:ascii="Arial" w:eastAsia="Calibri" w:hAnsi="Arial" w:cs="Arial"/>
          <w:sz w:val="22"/>
          <w:szCs w:val="22"/>
        </w:rPr>
        <w:t>structured conversation</w:t>
      </w:r>
      <w:r w:rsidR="004A67E0" w:rsidRPr="0039207F">
        <w:rPr>
          <w:rFonts w:ascii="Arial" w:eastAsia="Calibri" w:hAnsi="Arial" w:cs="Arial"/>
          <w:sz w:val="22"/>
          <w:szCs w:val="22"/>
        </w:rPr>
        <w:t xml:space="preserve">. There were </w:t>
      </w:r>
      <w:r w:rsidRPr="0039207F">
        <w:rPr>
          <w:rFonts w:ascii="Arial" w:eastAsia="Calibri" w:hAnsi="Arial" w:cs="Arial"/>
          <w:sz w:val="22"/>
          <w:szCs w:val="22"/>
        </w:rPr>
        <w:t>some specific questions but also</w:t>
      </w:r>
      <w:r w:rsidR="004A67E0" w:rsidRPr="0039207F">
        <w:rPr>
          <w:rFonts w:ascii="Arial" w:eastAsia="Calibri" w:hAnsi="Arial" w:cs="Arial"/>
          <w:sz w:val="22"/>
          <w:szCs w:val="22"/>
        </w:rPr>
        <w:t xml:space="preserve"> the chance </w:t>
      </w:r>
      <w:r w:rsidR="0039732E">
        <w:rPr>
          <w:rFonts w:ascii="Arial" w:eastAsia="Calibri" w:hAnsi="Arial" w:cs="Arial"/>
          <w:sz w:val="22"/>
          <w:szCs w:val="22"/>
        </w:rPr>
        <w:t xml:space="preserve">to gain </w:t>
      </w:r>
      <w:r w:rsidRPr="0039207F">
        <w:rPr>
          <w:rFonts w:ascii="Arial" w:eastAsia="Calibri" w:hAnsi="Arial" w:cs="Arial"/>
          <w:sz w:val="22"/>
          <w:szCs w:val="22"/>
        </w:rPr>
        <w:t>new information</w:t>
      </w:r>
      <w:r w:rsidR="004F0086" w:rsidRPr="0039207F">
        <w:rPr>
          <w:rFonts w:ascii="Arial" w:eastAsia="Calibri" w:hAnsi="Arial" w:cs="Arial"/>
          <w:sz w:val="22"/>
          <w:szCs w:val="22"/>
        </w:rPr>
        <w:t xml:space="preserve"> in a wide-ranging</w:t>
      </w:r>
      <w:r w:rsidR="004A67E0" w:rsidRPr="0039207F">
        <w:rPr>
          <w:rFonts w:ascii="Arial" w:eastAsia="Calibri" w:hAnsi="Arial" w:cs="Arial"/>
          <w:sz w:val="22"/>
          <w:szCs w:val="22"/>
        </w:rPr>
        <w:t xml:space="preserve"> conversation </w:t>
      </w:r>
      <w:r w:rsidRPr="0039207F">
        <w:rPr>
          <w:rFonts w:ascii="Arial" w:eastAsia="Calibri" w:hAnsi="Arial" w:cs="Arial"/>
          <w:sz w:val="22"/>
          <w:szCs w:val="22"/>
        </w:rPr>
        <w:t xml:space="preserve">that </w:t>
      </w:r>
      <w:r w:rsidR="004F0086" w:rsidRPr="0039207F">
        <w:rPr>
          <w:rFonts w:ascii="Arial" w:eastAsia="Calibri" w:hAnsi="Arial" w:cs="Arial"/>
          <w:sz w:val="22"/>
          <w:szCs w:val="22"/>
        </w:rPr>
        <w:t xml:space="preserve">included </w:t>
      </w:r>
      <w:r w:rsidRPr="0039207F">
        <w:rPr>
          <w:rFonts w:ascii="Arial" w:eastAsia="Calibri" w:hAnsi="Arial" w:cs="Arial"/>
          <w:sz w:val="22"/>
          <w:szCs w:val="22"/>
        </w:rPr>
        <w:t xml:space="preserve">interpretations of the public square not already in the public domain. </w:t>
      </w:r>
    </w:p>
    <w:p w14:paraId="5B0A95DE" w14:textId="77777777" w:rsidR="0021241F" w:rsidRPr="0039207F" w:rsidRDefault="0021241F" w:rsidP="0079144B">
      <w:pPr>
        <w:spacing w:line="360" w:lineRule="auto"/>
        <w:rPr>
          <w:rFonts w:ascii="Arial" w:eastAsia="Calibri" w:hAnsi="Arial" w:cs="Arial"/>
          <w:sz w:val="22"/>
          <w:szCs w:val="22"/>
        </w:rPr>
      </w:pPr>
    </w:p>
    <w:p w14:paraId="6E361F91" w14:textId="14FA30BE" w:rsidR="004A67E0" w:rsidRPr="0039207F" w:rsidRDefault="003C6B5E" w:rsidP="0079144B">
      <w:pPr>
        <w:spacing w:line="360" w:lineRule="auto"/>
        <w:rPr>
          <w:rFonts w:ascii="Arial" w:hAnsi="Arial" w:cs="Arial"/>
          <w:sz w:val="22"/>
          <w:szCs w:val="22"/>
        </w:rPr>
      </w:pPr>
      <w:r w:rsidRPr="0039207F">
        <w:rPr>
          <w:rFonts w:ascii="Arial" w:eastAsia="Calibri" w:hAnsi="Arial" w:cs="Arial"/>
          <w:sz w:val="22"/>
          <w:szCs w:val="22"/>
        </w:rPr>
        <w:t>I transcribed each of the interviews which was a way to become familiar with the material. Each interview was read twice to identify the main issues without interpreting the data. Notes were made as to what was interesting and significant and could potentially challenge my research to that point. The next stage was what Gray (2014, p.604) calls ‘focused reading’ to identify key words and phrases. I</w:t>
      </w:r>
      <w:r w:rsidR="007B4DDF" w:rsidRPr="0039207F">
        <w:rPr>
          <w:rFonts w:ascii="Arial" w:eastAsia="Calibri" w:hAnsi="Arial" w:cs="Arial"/>
          <w:sz w:val="22"/>
          <w:szCs w:val="22"/>
        </w:rPr>
        <w:t xml:space="preserve"> </w:t>
      </w:r>
      <w:r w:rsidRPr="0039207F">
        <w:rPr>
          <w:rFonts w:ascii="Arial" w:eastAsia="Calibri" w:hAnsi="Arial" w:cs="Arial"/>
          <w:sz w:val="22"/>
          <w:szCs w:val="22"/>
        </w:rPr>
        <w:t>looked for connections between the two interviews</w:t>
      </w:r>
      <w:r w:rsidR="00116DF1" w:rsidRPr="0039207F">
        <w:rPr>
          <w:rFonts w:ascii="Arial" w:eastAsia="Calibri" w:hAnsi="Arial" w:cs="Arial"/>
          <w:sz w:val="22"/>
          <w:szCs w:val="22"/>
        </w:rPr>
        <w:t>.</w:t>
      </w:r>
      <w:r w:rsidRPr="0039207F">
        <w:rPr>
          <w:rFonts w:ascii="Arial" w:eastAsia="Calibri" w:hAnsi="Arial" w:cs="Arial"/>
          <w:sz w:val="22"/>
          <w:szCs w:val="22"/>
        </w:rPr>
        <w:t xml:space="preserve"> </w:t>
      </w:r>
      <w:r w:rsidR="004E4579" w:rsidRPr="0039207F">
        <w:rPr>
          <w:rFonts w:ascii="Arial" w:eastAsia="Calibri" w:hAnsi="Arial" w:cs="Arial"/>
          <w:sz w:val="22"/>
          <w:szCs w:val="22"/>
        </w:rPr>
        <w:t xml:space="preserve">Examples of the </w:t>
      </w:r>
      <w:r w:rsidR="00A72BA3" w:rsidRPr="0039207F">
        <w:rPr>
          <w:rFonts w:ascii="Arial" w:eastAsia="Calibri" w:hAnsi="Arial" w:cs="Arial"/>
          <w:sz w:val="22"/>
          <w:szCs w:val="22"/>
        </w:rPr>
        <w:t xml:space="preserve">analysis of the </w:t>
      </w:r>
      <w:r w:rsidR="004E4579" w:rsidRPr="0039207F">
        <w:rPr>
          <w:rFonts w:ascii="Arial" w:eastAsia="Calibri" w:hAnsi="Arial" w:cs="Arial"/>
          <w:sz w:val="22"/>
          <w:szCs w:val="22"/>
        </w:rPr>
        <w:t xml:space="preserve">interviews </w:t>
      </w:r>
      <w:r w:rsidR="004A67E0" w:rsidRPr="0039207F">
        <w:rPr>
          <w:rFonts w:ascii="Arial" w:eastAsia="Calibri" w:hAnsi="Arial" w:cs="Arial"/>
          <w:sz w:val="22"/>
          <w:szCs w:val="22"/>
        </w:rPr>
        <w:t>are in A</w:t>
      </w:r>
      <w:r w:rsidR="00A72BA3" w:rsidRPr="0039207F">
        <w:rPr>
          <w:rFonts w:ascii="Arial" w:eastAsia="Calibri" w:hAnsi="Arial" w:cs="Arial"/>
          <w:sz w:val="22"/>
          <w:szCs w:val="22"/>
        </w:rPr>
        <w:t>ppendi</w:t>
      </w:r>
      <w:r w:rsidR="0060543D" w:rsidRPr="0039207F">
        <w:rPr>
          <w:rFonts w:ascii="Arial" w:eastAsia="Calibri" w:hAnsi="Arial" w:cs="Arial"/>
          <w:sz w:val="22"/>
          <w:szCs w:val="22"/>
        </w:rPr>
        <w:t>ces</w:t>
      </w:r>
      <w:r w:rsidR="0021241F" w:rsidRPr="0039207F">
        <w:rPr>
          <w:rFonts w:ascii="Arial" w:eastAsia="Calibri" w:hAnsi="Arial" w:cs="Arial"/>
          <w:sz w:val="22"/>
          <w:szCs w:val="22"/>
        </w:rPr>
        <w:t xml:space="preserve"> K and L. </w:t>
      </w:r>
      <w:r w:rsidR="00A72BA3" w:rsidRPr="0039207F">
        <w:rPr>
          <w:rFonts w:ascii="Arial" w:eastAsia="Calibri" w:hAnsi="Arial" w:cs="Arial"/>
          <w:sz w:val="22"/>
          <w:szCs w:val="22"/>
        </w:rPr>
        <w:t>The analysis identified each interviewee</w:t>
      </w:r>
      <w:r w:rsidR="00385316" w:rsidRPr="0039207F">
        <w:rPr>
          <w:rFonts w:ascii="Arial" w:eastAsia="Calibri" w:hAnsi="Arial" w:cs="Arial"/>
          <w:sz w:val="22"/>
          <w:szCs w:val="22"/>
        </w:rPr>
        <w:t>’</w:t>
      </w:r>
      <w:r w:rsidR="00A72BA3" w:rsidRPr="0039207F">
        <w:rPr>
          <w:rFonts w:ascii="Arial" w:eastAsia="Calibri" w:hAnsi="Arial" w:cs="Arial"/>
          <w:sz w:val="22"/>
          <w:szCs w:val="22"/>
        </w:rPr>
        <w:t xml:space="preserve">s understanding about the public square, possible changes in the public square, the role and voice of the </w:t>
      </w:r>
      <w:r w:rsidR="00CA0861" w:rsidRPr="0039207F">
        <w:rPr>
          <w:rFonts w:ascii="Arial" w:eastAsia="Calibri" w:hAnsi="Arial" w:cs="Arial"/>
          <w:sz w:val="22"/>
          <w:szCs w:val="22"/>
        </w:rPr>
        <w:t>C</w:t>
      </w:r>
      <w:r w:rsidR="00A72BA3" w:rsidRPr="0039207F">
        <w:rPr>
          <w:rFonts w:ascii="Arial" w:eastAsia="Calibri" w:hAnsi="Arial" w:cs="Arial"/>
          <w:sz w:val="22"/>
          <w:szCs w:val="22"/>
        </w:rPr>
        <w:t>hurch in the public square, points of tension in the public square</w:t>
      </w:r>
      <w:r w:rsidR="00D33CFB">
        <w:rPr>
          <w:rFonts w:ascii="Arial" w:eastAsia="Calibri" w:hAnsi="Arial" w:cs="Arial"/>
          <w:sz w:val="22"/>
          <w:szCs w:val="22"/>
        </w:rPr>
        <w:t>,</w:t>
      </w:r>
      <w:r w:rsidR="00A72BA3" w:rsidRPr="0039207F">
        <w:rPr>
          <w:rFonts w:ascii="Arial" w:eastAsia="Calibri" w:hAnsi="Arial" w:cs="Arial"/>
          <w:sz w:val="22"/>
          <w:szCs w:val="22"/>
        </w:rPr>
        <w:t xml:space="preserve"> and comments about my experience. </w:t>
      </w:r>
      <w:r w:rsidR="00385316" w:rsidRPr="0039207F">
        <w:rPr>
          <w:rFonts w:ascii="Arial" w:hAnsi="Arial" w:cs="Arial"/>
          <w:sz w:val="22"/>
          <w:szCs w:val="22"/>
        </w:rPr>
        <w:t xml:space="preserve">I </w:t>
      </w:r>
      <w:r w:rsidR="0021241F" w:rsidRPr="0039207F">
        <w:rPr>
          <w:rFonts w:ascii="Arial" w:hAnsi="Arial" w:cs="Arial"/>
          <w:sz w:val="22"/>
          <w:szCs w:val="22"/>
        </w:rPr>
        <w:t xml:space="preserve">did not code </w:t>
      </w:r>
      <w:r w:rsidR="00385316" w:rsidRPr="0039207F">
        <w:rPr>
          <w:rFonts w:ascii="Arial" w:hAnsi="Arial" w:cs="Arial"/>
          <w:sz w:val="22"/>
          <w:szCs w:val="22"/>
        </w:rPr>
        <w:t xml:space="preserve">the interviews as I wanted to </w:t>
      </w:r>
      <w:r w:rsidR="004A67E0" w:rsidRPr="0039207F">
        <w:rPr>
          <w:rFonts w:ascii="Arial" w:hAnsi="Arial" w:cs="Arial"/>
          <w:sz w:val="22"/>
          <w:szCs w:val="22"/>
        </w:rPr>
        <w:t>critically engage with my narrative and their narratives.</w:t>
      </w:r>
      <w:r w:rsidR="007B4DDF" w:rsidRPr="0039207F">
        <w:rPr>
          <w:rFonts w:ascii="Arial" w:hAnsi="Arial" w:cs="Arial"/>
          <w:sz w:val="22"/>
          <w:szCs w:val="22"/>
        </w:rPr>
        <w:t xml:space="preserve"> </w:t>
      </w:r>
    </w:p>
    <w:p w14:paraId="39B8B5DE" w14:textId="77777777" w:rsidR="004A67E0" w:rsidRPr="0039207F" w:rsidRDefault="004A67E0" w:rsidP="0079144B">
      <w:pPr>
        <w:spacing w:line="360" w:lineRule="auto"/>
        <w:rPr>
          <w:rFonts w:ascii="Arial" w:hAnsi="Arial" w:cs="Arial"/>
          <w:sz w:val="22"/>
          <w:szCs w:val="22"/>
        </w:rPr>
      </w:pPr>
    </w:p>
    <w:p w14:paraId="7DA5ECB2" w14:textId="622877E4" w:rsidR="0079144B" w:rsidRPr="0039207F" w:rsidRDefault="001001B0" w:rsidP="009E2A5A">
      <w:pPr>
        <w:pStyle w:val="Heading3"/>
      </w:pPr>
      <w:r w:rsidRPr="0039207F">
        <w:t xml:space="preserve">2.9.3 </w:t>
      </w:r>
      <w:r w:rsidR="0079144B" w:rsidRPr="0039207F">
        <w:t xml:space="preserve">The </w:t>
      </w:r>
      <w:r w:rsidR="001330DB">
        <w:t>D</w:t>
      </w:r>
      <w:r w:rsidR="0079144B" w:rsidRPr="0039207F">
        <w:t>iaries</w:t>
      </w:r>
      <w:r w:rsidR="007B4DDF" w:rsidRPr="0039207F">
        <w:t xml:space="preserve"> </w:t>
      </w:r>
    </w:p>
    <w:p w14:paraId="6176602C" w14:textId="27F7B4DC"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The launch of a new website in November 2016 for Holy Trinity Cathedral in Auckland was to be the focus of the research. The data </w:t>
      </w:r>
      <w:r w:rsidR="00D33CFB">
        <w:rPr>
          <w:rFonts w:ascii="Arial" w:eastAsia="Calibri" w:hAnsi="Arial" w:cs="Arial"/>
          <w:sz w:val="22"/>
          <w:szCs w:val="22"/>
        </w:rPr>
        <w:t xml:space="preserve">from the launch </w:t>
      </w:r>
      <w:r w:rsidR="0021241F" w:rsidRPr="0039207F">
        <w:rPr>
          <w:rFonts w:ascii="Arial" w:eastAsia="Calibri" w:hAnsi="Arial" w:cs="Arial"/>
          <w:sz w:val="22"/>
          <w:szCs w:val="22"/>
        </w:rPr>
        <w:t xml:space="preserve">would </w:t>
      </w:r>
      <w:r w:rsidRPr="0039207F">
        <w:rPr>
          <w:rFonts w:ascii="Arial" w:eastAsia="Calibri" w:hAnsi="Arial" w:cs="Arial"/>
          <w:sz w:val="22"/>
          <w:szCs w:val="22"/>
        </w:rPr>
        <w:t xml:space="preserve">explore how the </w:t>
      </w:r>
      <w:r w:rsidR="005D2E09" w:rsidRPr="0039207F">
        <w:rPr>
          <w:rFonts w:ascii="Arial" w:eastAsia="Calibri" w:hAnsi="Arial" w:cs="Arial"/>
          <w:sz w:val="22"/>
          <w:szCs w:val="22"/>
        </w:rPr>
        <w:t xml:space="preserve">Church </w:t>
      </w:r>
      <w:r w:rsidRPr="0039207F">
        <w:rPr>
          <w:rFonts w:ascii="Arial" w:eastAsia="Calibri" w:hAnsi="Arial" w:cs="Arial"/>
          <w:sz w:val="22"/>
          <w:szCs w:val="22"/>
        </w:rPr>
        <w:t xml:space="preserve">can communicate in society through a specific </w:t>
      </w:r>
      <w:r w:rsidR="004A67E0" w:rsidRPr="0039207F">
        <w:rPr>
          <w:rFonts w:ascii="Arial" w:eastAsia="Calibri" w:hAnsi="Arial" w:cs="Arial"/>
          <w:sz w:val="22"/>
          <w:szCs w:val="22"/>
        </w:rPr>
        <w:t xml:space="preserve">digital </w:t>
      </w:r>
      <w:r w:rsidRPr="0039207F">
        <w:rPr>
          <w:rFonts w:ascii="Arial" w:eastAsia="Calibri" w:hAnsi="Arial" w:cs="Arial"/>
          <w:sz w:val="22"/>
          <w:szCs w:val="22"/>
        </w:rPr>
        <w:t>intervention. A delay of f</w:t>
      </w:r>
      <w:r w:rsidR="0021241F" w:rsidRPr="0039207F">
        <w:rPr>
          <w:rFonts w:ascii="Arial" w:eastAsia="Calibri" w:hAnsi="Arial" w:cs="Arial"/>
          <w:sz w:val="22"/>
          <w:szCs w:val="22"/>
        </w:rPr>
        <w:t xml:space="preserve">ive </w:t>
      </w:r>
      <w:r w:rsidRPr="0039207F">
        <w:rPr>
          <w:rFonts w:ascii="Arial" w:eastAsia="Calibri" w:hAnsi="Arial" w:cs="Arial"/>
          <w:sz w:val="22"/>
          <w:szCs w:val="22"/>
        </w:rPr>
        <w:t xml:space="preserve">months in </w:t>
      </w:r>
      <w:r w:rsidRPr="0039207F">
        <w:rPr>
          <w:rFonts w:ascii="Arial" w:eastAsia="Calibri" w:hAnsi="Arial" w:cs="Arial"/>
          <w:sz w:val="22"/>
          <w:szCs w:val="22"/>
        </w:rPr>
        <w:lastRenderedPageBreak/>
        <w:t xml:space="preserve">building the website meant it was not ready until </w:t>
      </w:r>
      <w:r w:rsidR="0021241F" w:rsidRPr="0039207F">
        <w:rPr>
          <w:rFonts w:ascii="Arial" w:eastAsia="Calibri" w:hAnsi="Arial" w:cs="Arial"/>
          <w:sz w:val="22"/>
          <w:szCs w:val="22"/>
        </w:rPr>
        <w:t xml:space="preserve">2017. </w:t>
      </w:r>
      <w:r w:rsidRPr="0039207F">
        <w:rPr>
          <w:rFonts w:ascii="Arial" w:eastAsia="Calibri" w:hAnsi="Arial" w:cs="Arial"/>
          <w:sz w:val="22"/>
          <w:szCs w:val="22"/>
        </w:rPr>
        <w:t>In consultation with my supervisors</w:t>
      </w:r>
      <w:r w:rsidR="005D2E09" w:rsidRPr="0039207F">
        <w:rPr>
          <w:rFonts w:ascii="Arial" w:eastAsia="Calibri" w:hAnsi="Arial" w:cs="Arial"/>
          <w:sz w:val="22"/>
          <w:szCs w:val="22"/>
        </w:rPr>
        <w:t>,</w:t>
      </w:r>
      <w:r w:rsidRPr="0039207F">
        <w:rPr>
          <w:rFonts w:ascii="Arial" w:eastAsia="Calibri" w:hAnsi="Arial" w:cs="Arial"/>
          <w:sz w:val="22"/>
          <w:szCs w:val="22"/>
        </w:rPr>
        <w:t xml:space="preserve"> it was decided to compile a </w:t>
      </w:r>
      <w:r w:rsidR="004A67E0" w:rsidRPr="0039207F">
        <w:rPr>
          <w:rFonts w:ascii="Arial" w:eastAsia="Calibri" w:hAnsi="Arial" w:cs="Arial"/>
          <w:sz w:val="22"/>
          <w:szCs w:val="22"/>
        </w:rPr>
        <w:t xml:space="preserve">detailed </w:t>
      </w:r>
      <w:r w:rsidRPr="0039207F">
        <w:rPr>
          <w:rFonts w:ascii="Arial" w:eastAsia="Calibri" w:hAnsi="Arial" w:cs="Arial"/>
          <w:sz w:val="22"/>
          <w:szCs w:val="22"/>
        </w:rPr>
        <w:t>research diary to better understand my practice</w:t>
      </w:r>
      <w:r w:rsidR="004A67E0" w:rsidRPr="0039207F">
        <w:rPr>
          <w:rFonts w:ascii="Arial" w:eastAsia="Calibri" w:hAnsi="Arial" w:cs="Arial"/>
          <w:sz w:val="22"/>
          <w:szCs w:val="22"/>
        </w:rPr>
        <w:t xml:space="preserve"> during the same time period</w:t>
      </w:r>
      <w:r w:rsidRPr="0039207F">
        <w:rPr>
          <w:rFonts w:ascii="Arial" w:eastAsia="Calibri" w:hAnsi="Arial" w:cs="Arial"/>
          <w:sz w:val="22"/>
          <w:szCs w:val="22"/>
        </w:rPr>
        <w:t xml:space="preserve">. </w:t>
      </w:r>
    </w:p>
    <w:p w14:paraId="15546D66" w14:textId="77777777" w:rsidR="0079144B" w:rsidRPr="0039207F" w:rsidRDefault="0079144B" w:rsidP="0079144B">
      <w:pPr>
        <w:spacing w:line="360" w:lineRule="auto"/>
        <w:rPr>
          <w:rFonts w:ascii="Arial" w:eastAsia="Calibri" w:hAnsi="Arial" w:cs="Arial"/>
          <w:sz w:val="22"/>
          <w:szCs w:val="22"/>
        </w:rPr>
      </w:pPr>
    </w:p>
    <w:p w14:paraId="335BF757" w14:textId="0AD63E99" w:rsidR="0079144B" w:rsidRPr="0039207F" w:rsidRDefault="0079144B" w:rsidP="0079144B">
      <w:pPr>
        <w:spacing w:line="360" w:lineRule="auto"/>
        <w:rPr>
          <w:rFonts w:ascii="Arial" w:eastAsia="Calibri" w:hAnsi="Arial" w:cs="Arial"/>
          <w:sz w:val="22"/>
          <w:szCs w:val="22"/>
          <w:lang w:val="en-NZ"/>
        </w:rPr>
      </w:pPr>
      <w:r w:rsidRPr="0039207F">
        <w:rPr>
          <w:rFonts w:ascii="Arial" w:eastAsia="Calibri" w:hAnsi="Arial" w:cs="Arial"/>
          <w:bCs/>
          <w:sz w:val="22"/>
          <w:szCs w:val="22"/>
          <w:lang w:val="en-US"/>
        </w:rPr>
        <w:t xml:space="preserve">The first diary, from Holy Week 2016, became a pilot diary for the research. </w:t>
      </w:r>
      <w:r w:rsidRPr="0039207F">
        <w:rPr>
          <w:rFonts w:ascii="Arial" w:eastAsia="Calibri" w:hAnsi="Arial" w:cs="Arial"/>
          <w:sz w:val="22"/>
          <w:szCs w:val="22"/>
        </w:rPr>
        <w:t xml:space="preserve">The Advent diary </w:t>
      </w:r>
      <w:r w:rsidR="004A67E0" w:rsidRPr="0039207F">
        <w:rPr>
          <w:rFonts w:ascii="Arial" w:eastAsia="Calibri" w:hAnsi="Arial" w:cs="Arial"/>
          <w:sz w:val="22"/>
          <w:szCs w:val="22"/>
        </w:rPr>
        <w:t xml:space="preserve">became </w:t>
      </w:r>
      <w:r w:rsidR="0021241F" w:rsidRPr="0039207F">
        <w:rPr>
          <w:rFonts w:ascii="Arial" w:eastAsia="Calibri" w:hAnsi="Arial" w:cs="Arial"/>
          <w:sz w:val="22"/>
          <w:szCs w:val="22"/>
        </w:rPr>
        <w:t xml:space="preserve">a detailed recording of my practice </w:t>
      </w:r>
      <w:r w:rsidRPr="0039207F">
        <w:rPr>
          <w:rFonts w:ascii="Arial" w:eastAsia="Calibri" w:hAnsi="Arial" w:cs="Arial"/>
          <w:sz w:val="22"/>
          <w:szCs w:val="22"/>
        </w:rPr>
        <w:t xml:space="preserve">from </w:t>
      </w:r>
      <w:r w:rsidRPr="0039207F">
        <w:rPr>
          <w:rFonts w:ascii="Arial" w:eastAsia="Calibri" w:hAnsi="Arial" w:cs="Arial"/>
          <w:bCs/>
          <w:sz w:val="22"/>
          <w:szCs w:val="22"/>
          <w:lang w:val="en-US"/>
        </w:rPr>
        <w:t>November 2</w:t>
      </w:r>
      <w:r w:rsidR="002443AA" w:rsidRPr="0039207F">
        <w:rPr>
          <w:rFonts w:ascii="Arial" w:eastAsia="Calibri" w:hAnsi="Arial" w:cs="Arial"/>
          <w:bCs/>
          <w:sz w:val="22"/>
          <w:szCs w:val="22"/>
          <w:lang w:val="en-US"/>
        </w:rPr>
        <w:t>6</w:t>
      </w:r>
      <w:r w:rsidRPr="0039207F">
        <w:rPr>
          <w:rFonts w:ascii="Arial" w:eastAsia="Calibri" w:hAnsi="Arial" w:cs="Arial"/>
          <w:bCs/>
          <w:sz w:val="22"/>
          <w:szCs w:val="22"/>
          <w:vertAlign w:val="superscript"/>
          <w:lang w:val="en-US"/>
        </w:rPr>
        <w:t>th</w:t>
      </w:r>
      <w:r w:rsidRPr="0039207F">
        <w:rPr>
          <w:rFonts w:ascii="Arial" w:eastAsia="Calibri" w:hAnsi="Arial" w:cs="Arial"/>
          <w:bCs/>
          <w:sz w:val="22"/>
          <w:szCs w:val="22"/>
          <w:lang w:val="en-US"/>
        </w:rPr>
        <w:t xml:space="preserve"> to December 25</w:t>
      </w:r>
      <w:r w:rsidRPr="0039207F">
        <w:rPr>
          <w:rFonts w:ascii="Arial" w:eastAsia="Calibri" w:hAnsi="Arial" w:cs="Arial"/>
          <w:bCs/>
          <w:sz w:val="22"/>
          <w:szCs w:val="22"/>
          <w:vertAlign w:val="superscript"/>
          <w:lang w:val="en-US"/>
        </w:rPr>
        <w:t>th</w:t>
      </w:r>
      <w:r w:rsidRPr="0039207F">
        <w:rPr>
          <w:rFonts w:ascii="Arial" w:eastAsia="Calibri" w:hAnsi="Arial" w:cs="Arial"/>
          <w:bCs/>
          <w:sz w:val="22"/>
          <w:szCs w:val="22"/>
          <w:lang w:val="en-US"/>
        </w:rPr>
        <w:t xml:space="preserve"> 2016. </w:t>
      </w:r>
      <w:r w:rsidRPr="0039207F">
        <w:rPr>
          <w:rFonts w:ascii="Arial" w:eastAsia="Calibri" w:hAnsi="Arial" w:cs="Arial"/>
          <w:sz w:val="22"/>
          <w:szCs w:val="22"/>
          <w:lang w:val="en-NZ"/>
        </w:rPr>
        <w:t>This period</w:t>
      </w:r>
      <w:r w:rsidR="0021241F" w:rsidRPr="0039207F">
        <w:rPr>
          <w:rFonts w:ascii="Arial" w:eastAsia="Calibri" w:hAnsi="Arial" w:cs="Arial"/>
          <w:sz w:val="22"/>
          <w:szCs w:val="22"/>
          <w:lang w:val="en-NZ"/>
        </w:rPr>
        <w:t xml:space="preserve">, </w:t>
      </w:r>
      <w:r w:rsidRPr="0039207F">
        <w:rPr>
          <w:rFonts w:ascii="Arial" w:eastAsia="Calibri" w:hAnsi="Arial" w:cs="Arial"/>
          <w:sz w:val="22"/>
          <w:szCs w:val="22"/>
          <w:lang w:val="en-NZ"/>
        </w:rPr>
        <w:t>known as Advent in the Christian Church</w:t>
      </w:r>
      <w:r w:rsidR="0021241F" w:rsidRPr="0039207F">
        <w:rPr>
          <w:rFonts w:ascii="Arial" w:eastAsia="Calibri" w:hAnsi="Arial" w:cs="Arial"/>
          <w:sz w:val="22"/>
          <w:szCs w:val="22"/>
          <w:lang w:val="en-NZ"/>
        </w:rPr>
        <w:t>,</w:t>
      </w:r>
      <w:r w:rsidR="007B4DDF" w:rsidRPr="0039207F">
        <w:rPr>
          <w:rFonts w:ascii="Arial" w:eastAsia="Calibri" w:hAnsi="Arial" w:cs="Arial"/>
          <w:sz w:val="22"/>
          <w:szCs w:val="22"/>
          <w:lang w:val="en-NZ"/>
        </w:rPr>
        <w:t xml:space="preserve"> </w:t>
      </w:r>
      <w:r w:rsidRPr="0039207F">
        <w:rPr>
          <w:rFonts w:ascii="Arial" w:eastAsia="Calibri" w:hAnsi="Arial" w:cs="Arial"/>
          <w:sz w:val="22"/>
          <w:szCs w:val="22"/>
          <w:lang w:val="en-NZ"/>
        </w:rPr>
        <w:t xml:space="preserve">remembers the first coming of Christ and looks forward to </w:t>
      </w:r>
      <w:r w:rsidR="0021241F" w:rsidRPr="0039207F">
        <w:rPr>
          <w:rFonts w:ascii="Arial" w:eastAsia="Calibri" w:hAnsi="Arial" w:cs="Arial"/>
          <w:sz w:val="22"/>
          <w:szCs w:val="22"/>
          <w:lang w:val="en-NZ"/>
        </w:rPr>
        <w:t xml:space="preserve">his </w:t>
      </w:r>
      <w:r w:rsidRPr="0039207F">
        <w:rPr>
          <w:rFonts w:ascii="Arial" w:eastAsia="Calibri" w:hAnsi="Arial" w:cs="Arial"/>
          <w:sz w:val="22"/>
          <w:szCs w:val="22"/>
          <w:lang w:val="en-NZ"/>
        </w:rPr>
        <w:t>second coming.</w:t>
      </w:r>
      <w:r w:rsidR="007B4DDF" w:rsidRPr="0039207F">
        <w:rPr>
          <w:rFonts w:ascii="Arial" w:eastAsia="Calibri" w:hAnsi="Arial" w:cs="Arial"/>
          <w:sz w:val="22"/>
          <w:szCs w:val="22"/>
          <w:lang w:val="en-NZ"/>
        </w:rPr>
        <w:t xml:space="preserve"> </w:t>
      </w:r>
      <w:r w:rsidRPr="0039207F">
        <w:rPr>
          <w:rFonts w:ascii="Arial" w:eastAsia="Calibri" w:hAnsi="Arial" w:cs="Arial"/>
          <w:sz w:val="22"/>
          <w:szCs w:val="22"/>
          <w:lang w:val="en-NZ"/>
        </w:rPr>
        <w:t>Th</w:t>
      </w:r>
      <w:r w:rsidR="00DD2DC7" w:rsidRPr="0039207F">
        <w:rPr>
          <w:rFonts w:ascii="Arial" w:eastAsia="Calibri" w:hAnsi="Arial" w:cs="Arial"/>
          <w:sz w:val="22"/>
          <w:szCs w:val="22"/>
          <w:lang w:val="en-NZ"/>
        </w:rPr>
        <w:t xml:space="preserve">e diary </w:t>
      </w:r>
      <w:r w:rsidRPr="0039207F">
        <w:rPr>
          <w:rFonts w:ascii="Arial" w:eastAsia="Calibri" w:hAnsi="Arial" w:cs="Arial"/>
          <w:sz w:val="22"/>
          <w:szCs w:val="22"/>
          <w:lang w:val="en-NZ"/>
        </w:rPr>
        <w:t xml:space="preserve">was a gathering of knowledge through a </w:t>
      </w:r>
      <w:r w:rsidR="0021241F" w:rsidRPr="0039207F">
        <w:rPr>
          <w:rFonts w:ascii="Arial" w:eastAsia="Calibri" w:hAnsi="Arial" w:cs="Arial"/>
          <w:sz w:val="22"/>
          <w:szCs w:val="22"/>
          <w:lang w:val="en-NZ"/>
        </w:rPr>
        <w:t xml:space="preserve">detailed </w:t>
      </w:r>
      <w:r w:rsidRPr="0039207F">
        <w:rPr>
          <w:rFonts w:ascii="Arial" w:eastAsia="Calibri" w:hAnsi="Arial" w:cs="Arial"/>
          <w:sz w:val="22"/>
          <w:szCs w:val="22"/>
          <w:lang w:val="en-NZ"/>
        </w:rPr>
        <w:t>description of my practice that included feelings and thoughts</w:t>
      </w:r>
      <w:r w:rsidR="00DD2DC7" w:rsidRPr="0039207F">
        <w:rPr>
          <w:rFonts w:ascii="Arial" w:eastAsia="Calibri" w:hAnsi="Arial" w:cs="Arial"/>
          <w:sz w:val="22"/>
          <w:szCs w:val="22"/>
          <w:lang w:val="en-NZ"/>
        </w:rPr>
        <w:t xml:space="preserve">. </w:t>
      </w:r>
      <w:r w:rsidR="00DD2DC7" w:rsidRPr="0039207F">
        <w:rPr>
          <w:rFonts w:ascii="Arial" w:eastAsia="Calibri" w:hAnsi="Arial" w:cs="Arial"/>
          <w:sz w:val="22"/>
          <w:szCs w:val="22"/>
        </w:rPr>
        <w:t xml:space="preserve">The diaries provided a description and knowledge about my practice that I had not </w:t>
      </w:r>
      <w:r w:rsidR="001001B0" w:rsidRPr="0039207F">
        <w:rPr>
          <w:rFonts w:ascii="Arial" w:eastAsia="Calibri" w:hAnsi="Arial" w:cs="Arial"/>
          <w:sz w:val="22"/>
          <w:szCs w:val="22"/>
        </w:rPr>
        <w:t>reflected on b</w:t>
      </w:r>
      <w:r w:rsidR="00DD2DC7" w:rsidRPr="0039207F">
        <w:rPr>
          <w:rFonts w:ascii="Arial" w:eastAsia="Calibri" w:hAnsi="Arial" w:cs="Arial"/>
          <w:sz w:val="22"/>
          <w:szCs w:val="22"/>
        </w:rPr>
        <w:t xml:space="preserve">efore. </w:t>
      </w:r>
      <w:r w:rsidR="00947B2B" w:rsidRPr="0039207F">
        <w:rPr>
          <w:rFonts w:ascii="Arial" w:eastAsia="Calibri" w:hAnsi="Arial" w:cs="Arial"/>
          <w:sz w:val="22"/>
          <w:szCs w:val="22"/>
          <w:lang w:val="en-NZ"/>
        </w:rPr>
        <w:t xml:space="preserve">The detailed description added to the generalised description of my practice in Chapter Three. </w:t>
      </w:r>
      <w:r w:rsidRPr="0039207F">
        <w:rPr>
          <w:rFonts w:ascii="Arial" w:eastAsia="Calibri" w:hAnsi="Arial" w:cs="Arial"/>
          <w:sz w:val="22"/>
          <w:szCs w:val="22"/>
        </w:rPr>
        <w:t xml:space="preserve">As an example, the entries for </w:t>
      </w:r>
      <w:r w:rsidR="0021241F" w:rsidRPr="0039207F">
        <w:rPr>
          <w:rFonts w:ascii="Arial" w:eastAsia="Calibri" w:hAnsi="Arial" w:cs="Arial"/>
          <w:sz w:val="22"/>
          <w:szCs w:val="22"/>
        </w:rPr>
        <w:t xml:space="preserve">27 </w:t>
      </w:r>
      <w:r w:rsidRPr="0039207F">
        <w:rPr>
          <w:rFonts w:ascii="Arial" w:eastAsia="Calibri" w:hAnsi="Arial" w:cs="Arial"/>
          <w:sz w:val="22"/>
          <w:szCs w:val="22"/>
        </w:rPr>
        <w:t xml:space="preserve">November 2016 </w:t>
      </w:r>
      <w:r w:rsidR="004A67E0" w:rsidRPr="0039207F">
        <w:rPr>
          <w:rFonts w:ascii="Arial" w:eastAsia="Calibri" w:hAnsi="Arial" w:cs="Arial"/>
          <w:sz w:val="22"/>
          <w:szCs w:val="22"/>
        </w:rPr>
        <w:t>w</w:t>
      </w:r>
      <w:r w:rsidR="00445FEE" w:rsidRPr="0039207F">
        <w:rPr>
          <w:rFonts w:ascii="Arial" w:eastAsia="Calibri" w:hAnsi="Arial" w:cs="Arial"/>
          <w:sz w:val="22"/>
          <w:szCs w:val="22"/>
        </w:rPr>
        <w:t>ere</w:t>
      </w:r>
      <w:r w:rsidR="004A67E0" w:rsidRPr="0039207F">
        <w:rPr>
          <w:rFonts w:ascii="Arial" w:eastAsia="Calibri" w:hAnsi="Arial" w:cs="Arial"/>
          <w:sz w:val="22"/>
          <w:szCs w:val="22"/>
        </w:rPr>
        <w:t xml:space="preserve"> </w:t>
      </w:r>
      <w:r w:rsidRPr="0039207F">
        <w:rPr>
          <w:rFonts w:ascii="Arial" w:eastAsia="Calibri" w:hAnsi="Arial" w:cs="Arial"/>
          <w:sz w:val="22"/>
          <w:szCs w:val="22"/>
        </w:rPr>
        <w:t xml:space="preserve">two services of worship </w:t>
      </w:r>
      <w:r w:rsidR="0021241F" w:rsidRPr="0039207F">
        <w:rPr>
          <w:rFonts w:ascii="Arial" w:eastAsia="Calibri" w:hAnsi="Arial" w:cs="Arial"/>
          <w:sz w:val="22"/>
          <w:szCs w:val="22"/>
        </w:rPr>
        <w:t>that involved t</w:t>
      </w:r>
      <w:r w:rsidRPr="0039207F">
        <w:rPr>
          <w:rFonts w:ascii="Arial" w:eastAsia="Calibri" w:hAnsi="Arial" w:cs="Arial"/>
          <w:sz w:val="22"/>
          <w:szCs w:val="22"/>
        </w:rPr>
        <w:t>he taking of photos for social media, and working with government stakeholders on a statement about Christchurch Cathedral. I also referred to my reactions and feelings with uncertainty about my diocesan communications role. For reasons of flexibility there was not a standard form for recording each day</w:t>
      </w:r>
      <w:r w:rsidR="00D33CFB">
        <w:rPr>
          <w:rFonts w:ascii="Arial" w:eastAsia="Calibri" w:hAnsi="Arial" w:cs="Arial"/>
          <w:sz w:val="22"/>
          <w:szCs w:val="22"/>
        </w:rPr>
        <w:t xml:space="preserve">’s activities </w:t>
      </w:r>
      <w:r w:rsidRPr="0039207F">
        <w:rPr>
          <w:rFonts w:ascii="Arial" w:eastAsia="Calibri" w:hAnsi="Arial" w:cs="Arial"/>
          <w:sz w:val="22"/>
          <w:szCs w:val="22"/>
        </w:rPr>
        <w:t xml:space="preserve">but rather regular writing </w:t>
      </w:r>
      <w:r w:rsidR="00D33CFB">
        <w:rPr>
          <w:rFonts w:ascii="Arial" w:eastAsia="Calibri" w:hAnsi="Arial" w:cs="Arial"/>
          <w:sz w:val="22"/>
          <w:szCs w:val="22"/>
        </w:rPr>
        <w:t xml:space="preserve">using an </w:t>
      </w:r>
      <w:r w:rsidRPr="0039207F">
        <w:rPr>
          <w:rFonts w:ascii="Arial" w:eastAsia="Calibri" w:hAnsi="Arial" w:cs="Arial"/>
          <w:sz w:val="22"/>
          <w:szCs w:val="22"/>
        </w:rPr>
        <w:t>electronic diary. Th</w:t>
      </w:r>
      <w:r w:rsidR="00947B2B" w:rsidRPr="0039207F">
        <w:rPr>
          <w:rFonts w:ascii="Arial" w:eastAsia="Calibri" w:hAnsi="Arial" w:cs="Arial"/>
          <w:sz w:val="22"/>
          <w:szCs w:val="22"/>
        </w:rPr>
        <w:t xml:space="preserve">e diary </w:t>
      </w:r>
      <w:r w:rsidRPr="0039207F">
        <w:rPr>
          <w:rFonts w:ascii="Arial" w:eastAsia="Calibri" w:hAnsi="Arial" w:cs="Arial"/>
          <w:bCs/>
          <w:sz w:val="22"/>
          <w:szCs w:val="22"/>
          <w:lang w:val="en-US"/>
        </w:rPr>
        <w:t xml:space="preserve">recorded my role as a Communications Advisor for the Province, the Diocese, and as Priest Assistant at Holy Trinity Cathedral. </w:t>
      </w:r>
    </w:p>
    <w:p w14:paraId="0155A8D6" w14:textId="77777777" w:rsidR="00870C01" w:rsidRPr="0039207F" w:rsidRDefault="00870C01" w:rsidP="0079144B">
      <w:pPr>
        <w:spacing w:line="360" w:lineRule="auto"/>
        <w:rPr>
          <w:rFonts w:ascii="Arial" w:eastAsia="Calibri" w:hAnsi="Arial" w:cs="Arial"/>
          <w:sz w:val="22"/>
          <w:szCs w:val="22"/>
        </w:rPr>
      </w:pPr>
    </w:p>
    <w:p w14:paraId="4BECD6EA" w14:textId="1E8AEC81"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I </w:t>
      </w:r>
      <w:r w:rsidR="00947B2B" w:rsidRPr="0039207F">
        <w:rPr>
          <w:rFonts w:ascii="Arial" w:eastAsia="Calibri" w:hAnsi="Arial" w:cs="Arial"/>
          <w:sz w:val="22"/>
          <w:szCs w:val="22"/>
        </w:rPr>
        <w:t xml:space="preserve">recorded my practice using </w:t>
      </w:r>
      <w:r w:rsidRPr="0039207F">
        <w:rPr>
          <w:rFonts w:ascii="Arial" w:eastAsia="Calibri" w:hAnsi="Arial" w:cs="Arial"/>
          <w:sz w:val="22"/>
          <w:szCs w:val="22"/>
        </w:rPr>
        <w:t>a narrative approach of ethnography</w:t>
      </w:r>
      <w:r w:rsidR="00947B2B" w:rsidRPr="0039207F">
        <w:rPr>
          <w:rFonts w:ascii="Arial" w:eastAsia="Calibri" w:hAnsi="Arial" w:cs="Arial"/>
          <w:sz w:val="22"/>
          <w:szCs w:val="22"/>
        </w:rPr>
        <w:t xml:space="preserve">. </w:t>
      </w:r>
      <w:r w:rsidRPr="0039207F">
        <w:rPr>
          <w:rFonts w:ascii="Arial" w:eastAsia="Calibri" w:hAnsi="Arial" w:cs="Arial"/>
          <w:sz w:val="22"/>
          <w:szCs w:val="22"/>
        </w:rPr>
        <w:t>Geertz (1973, pp.311-312) says this approach of gathering data builds knowledge. He says any such analysis of culture is interpretive in nature</w:t>
      </w:r>
      <w:r w:rsidR="004A67E0" w:rsidRPr="0039207F">
        <w:rPr>
          <w:rFonts w:ascii="Arial" w:eastAsia="Calibri" w:hAnsi="Arial" w:cs="Arial"/>
          <w:sz w:val="22"/>
          <w:szCs w:val="22"/>
        </w:rPr>
        <w:t xml:space="preserve">. </w:t>
      </w:r>
      <w:r w:rsidRPr="0039207F">
        <w:rPr>
          <w:rFonts w:ascii="Arial" w:eastAsia="Calibri" w:hAnsi="Arial" w:cs="Arial"/>
          <w:sz w:val="22"/>
          <w:szCs w:val="22"/>
        </w:rPr>
        <w:t xml:space="preserve">Cameron and Duce (2013, p.xxix) describe ethnography as providing a ‘thick description’ of practice with periods of observation and participation in a community of practice which is what I was doing. </w:t>
      </w:r>
      <w:r w:rsidR="004A67E0" w:rsidRPr="0039207F">
        <w:rPr>
          <w:rFonts w:ascii="Arial" w:eastAsia="Calibri" w:hAnsi="Arial" w:cs="Arial"/>
          <w:sz w:val="22"/>
          <w:szCs w:val="22"/>
        </w:rPr>
        <w:t xml:space="preserve">My </w:t>
      </w:r>
      <w:r w:rsidRPr="0039207F">
        <w:rPr>
          <w:rFonts w:ascii="Arial" w:eastAsia="Calibri" w:hAnsi="Arial" w:cs="Arial"/>
          <w:sz w:val="22"/>
          <w:szCs w:val="22"/>
        </w:rPr>
        <w:t xml:space="preserve">descriptions used writing </w:t>
      </w:r>
      <w:r w:rsidR="004A67E0" w:rsidRPr="0039207F">
        <w:rPr>
          <w:rFonts w:ascii="Arial" w:eastAsia="Calibri" w:hAnsi="Arial" w:cs="Arial"/>
          <w:sz w:val="22"/>
          <w:szCs w:val="22"/>
        </w:rPr>
        <w:t xml:space="preserve">and photos. </w:t>
      </w:r>
      <w:r w:rsidRPr="0039207F">
        <w:rPr>
          <w:rFonts w:ascii="Arial" w:eastAsia="Calibri" w:hAnsi="Arial" w:cs="Arial"/>
          <w:sz w:val="22"/>
          <w:szCs w:val="22"/>
        </w:rPr>
        <w:t>I observe</w:t>
      </w:r>
      <w:r w:rsidR="00DD2DC7" w:rsidRPr="0039207F">
        <w:rPr>
          <w:rFonts w:ascii="Arial" w:eastAsia="Calibri" w:hAnsi="Arial" w:cs="Arial"/>
          <w:sz w:val="22"/>
          <w:szCs w:val="22"/>
        </w:rPr>
        <w:t>d</w:t>
      </w:r>
      <w:r w:rsidRPr="0039207F">
        <w:rPr>
          <w:rFonts w:ascii="Arial" w:eastAsia="Calibri" w:hAnsi="Arial" w:cs="Arial"/>
          <w:sz w:val="22"/>
          <w:szCs w:val="22"/>
        </w:rPr>
        <w:t xml:space="preserve"> as much as I c</w:t>
      </w:r>
      <w:r w:rsidR="00DD2DC7" w:rsidRPr="0039207F">
        <w:rPr>
          <w:rFonts w:ascii="Arial" w:eastAsia="Calibri" w:hAnsi="Arial" w:cs="Arial"/>
          <w:sz w:val="22"/>
          <w:szCs w:val="22"/>
        </w:rPr>
        <w:t xml:space="preserve">ould in the context. </w:t>
      </w:r>
      <w:r w:rsidRPr="0039207F">
        <w:rPr>
          <w:rFonts w:ascii="Arial" w:eastAsia="Calibri" w:hAnsi="Arial" w:cs="Arial"/>
          <w:sz w:val="22"/>
          <w:szCs w:val="22"/>
        </w:rPr>
        <w:t>Moschella (2014, p.226) notes that practical theologians work with fluidity and complexity</w:t>
      </w:r>
      <w:r w:rsidR="004A67E0" w:rsidRPr="0039207F">
        <w:rPr>
          <w:rFonts w:ascii="Arial" w:eastAsia="Calibri" w:hAnsi="Arial" w:cs="Arial"/>
          <w:sz w:val="22"/>
          <w:szCs w:val="22"/>
        </w:rPr>
        <w:t>. M</w:t>
      </w:r>
      <w:r w:rsidRPr="0039207F">
        <w:rPr>
          <w:rFonts w:ascii="Arial" w:eastAsia="Calibri" w:hAnsi="Arial" w:cs="Arial"/>
          <w:sz w:val="22"/>
          <w:szCs w:val="22"/>
        </w:rPr>
        <w:t xml:space="preserve">y narrative approach provided flexibility and a method to capture the complexity. </w:t>
      </w:r>
    </w:p>
    <w:p w14:paraId="5A46E0B8" w14:textId="77777777" w:rsidR="004A67E0" w:rsidRPr="0039207F" w:rsidRDefault="004A67E0" w:rsidP="0079144B">
      <w:pPr>
        <w:spacing w:line="360" w:lineRule="auto"/>
        <w:rPr>
          <w:rFonts w:ascii="Arial" w:eastAsia="Calibri" w:hAnsi="Arial" w:cs="Arial"/>
          <w:sz w:val="22"/>
          <w:szCs w:val="22"/>
        </w:rPr>
      </w:pPr>
    </w:p>
    <w:p w14:paraId="3A23946B" w14:textId="481D2F61" w:rsidR="0079144B" w:rsidRPr="0039207F" w:rsidRDefault="00947B2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The changing nature of ethnography meant it was possible to accommodate the research in the workplace. </w:t>
      </w:r>
      <w:r w:rsidR="0079144B" w:rsidRPr="0039207F">
        <w:rPr>
          <w:rFonts w:ascii="Arial" w:eastAsia="Calibri" w:hAnsi="Arial" w:cs="Arial"/>
          <w:sz w:val="22"/>
          <w:szCs w:val="22"/>
        </w:rPr>
        <w:t xml:space="preserve">Bryman (2016, p.462) says ethnographies are now shorter in nature rather than </w:t>
      </w:r>
      <w:r w:rsidR="002443AA" w:rsidRPr="0039207F">
        <w:rPr>
          <w:rFonts w:ascii="Arial" w:eastAsia="Calibri" w:hAnsi="Arial" w:cs="Arial"/>
          <w:sz w:val="22"/>
          <w:szCs w:val="22"/>
        </w:rPr>
        <w:t xml:space="preserve">the result of </w:t>
      </w:r>
      <w:r w:rsidR="0079144B" w:rsidRPr="0039207F">
        <w:rPr>
          <w:rFonts w:ascii="Arial" w:eastAsia="Calibri" w:hAnsi="Arial" w:cs="Arial"/>
          <w:sz w:val="22"/>
          <w:szCs w:val="22"/>
        </w:rPr>
        <w:t>prolonged participant observation. He suggests this could be due to time constraints on researchers in workplaces</w:t>
      </w:r>
      <w:r w:rsidR="00DD2DC7" w:rsidRPr="0039207F">
        <w:rPr>
          <w:rFonts w:ascii="Arial" w:eastAsia="Calibri" w:hAnsi="Arial" w:cs="Arial"/>
          <w:sz w:val="22"/>
          <w:szCs w:val="22"/>
        </w:rPr>
        <w:t>.</w:t>
      </w:r>
      <w:r w:rsidR="0079144B" w:rsidRPr="0039207F">
        <w:rPr>
          <w:rFonts w:ascii="Arial" w:eastAsia="Calibri" w:hAnsi="Arial" w:cs="Arial"/>
          <w:sz w:val="22"/>
          <w:szCs w:val="22"/>
        </w:rPr>
        <w:t xml:space="preserve"> Time constraints </w:t>
      </w:r>
      <w:r w:rsidR="004E49EC" w:rsidRPr="0039207F">
        <w:rPr>
          <w:rFonts w:ascii="Arial" w:eastAsia="Calibri" w:hAnsi="Arial" w:cs="Arial"/>
          <w:sz w:val="22"/>
          <w:szCs w:val="22"/>
        </w:rPr>
        <w:t>meant</w:t>
      </w:r>
      <w:r w:rsidR="0079144B" w:rsidRPr="0039207F">
        <w:rPr>
          <w:rFonts w:ascii="Arial" w:eastAsia="Calibri" w:hAnsi="Arial" w:cs="Arial"/>
          <w:sz w:val="22"/>
          <w:szCs w:val="22"/>
        </w:rPr>
        <w:t xml:space="preserve"> </w:t>
      </w:r>
      <w:r w:rsidR="002443AA" w:rsidRPr="0039207F">
        <w:rPr>
          <w:rFonts w:ascii="Arial" w:eastAsia="Calibri" w:hAnsi="Arial" w:cs="Arial"/>
          <w:sz w:val="22"/>
          <w:szCs w:val="22"/>
        </w:rPr>
        <w:t xml:space="preserve">I could accommodate a month of recording in my workplace. </w:t>
      </w:r>
      <w:r w:rsidR="0079144B" w:rsidRPr="0039207F">
        <w:rPr>
          <w:rFonts w:ascii="Arial" w:eastAsia="Calibri" w:hAnsi="Arial" w:cs="Arial"/>
          <w:sz w:val="22"/>
          <w:szCs w:val="22"/>
        </w:rPr>
        <w:t>Gray (2014, p.165) calls the approach ‘micro-ethnography’</w:t>
      </w:r>
      <w:r w:rsidR="002443AA" w:rsidRPr="0039207F">
        <w:rPr>
          <w:rFonts w:ascii="Arial" w:eastAsia="Calibri" w:hAnsi="Arial" w:cs="Arial"/>
          <w:sz w:val="22"/>
          <w:szCs w:val="22"/>
        </w:rPr>
        <w:t xml:space="preserve">. Observation </w:t>
      </w:r>
      <w:r w:rsidR="0079144B" w:rsidRPr="0039207F">
        <w:rPr>
          <w:rFonts w:ascii="Arial" w:eastAsia="Calibri" w:hAnsi="Arial" w:cs="Arial"/>
          <w:sz w:val="22"/>
          <w:szCs w:val="22"/>
        </w:rPr>
        <w:t>is over weeks rather than a long</w:t>
      </w:r>
      <w:r w:rsidR="00AA02C0" w:rsidRPr="0039207F">
        <w:rPr>
          <w:rFonts w:ascii="Arial" w:eastAsia="Calibri" w:hAnsi="Arial" w:cs="Arial"/>
          <w:sz w:val="22"/>
          <w:szCs w:val="22"/>
        </w:rPr>
        <w:t>er</w:t>
      </w:r>
      <w:r w:rsidR="0079144B" w:rsidRPr="0039207F">
        <w:rPr>
          <w:rFonts w:ascii="Arial" w:eastAsia="Calibri" w:hAnsi="Arial" w:cs="Arial"/>
          <w:sz w:val="22"/>
          <w:szCs w:val="22"/>
        </w:rPr>
        <w:t xml:space="preserve"> period of time. As an ethnographer I am what Bryman (2016, p.436) calls a ‘partially participating observer’</w:t>
      </w:r>
      <w:r w:rsidR="00CF0EEC" w:rsidRPr="0039207F">
        <w:rPr>
          <w:rFonts w:ascii="Arial" w:eastAsia="Calibri" w:hAnsi="Arial" w:cs="Arial"/>
          <w:sz w:val="22"/>
          <w:szCs w:val="22"/>
        </w:rPr>
        <w:t>.</w:t>
      </w:r>
      <w:r w:rsidR="0079144B" w:rsidRPr="0039207F">
        <w:rPr>
          <w:rFonts w:ascii="Arial" w:eastAsia="Calibri" w:hAnsi="Arial" w:cs="Arial"/>
          <w:sz w:val="22"/>
          <w:szCs w:val="22"/>
        </w:rPr>
        <w:t xml:space="preserve"> I was recording my practice and also th</w:t>
      </w:r>
      <w:r w:rsidR="004F0086" w:rsidRPr="0039207F">
        <w:rPr>
          <w:rFonts w:ascii="Arial" w:eastAsia="Calibri" w:hAnsi="Arial" w:cs="Arial"/>
          <w:sz w:val="22"/>
          <w:szCs w:val="22"/>
        </w:rPr>
        <w:t xml:space="preserve">at </w:t>
      </w:r>
      <w:r w:rsidR="0079144B" w:rsidRPr="0039207F">
        <w:rPr>
          <w:rFonts w:ascii="Arial" w:eastAsia="Calibri" w:hAnsi="Arial" w:cs="Arial"/>
          <w:sz w:val="22"/>
          <w:szCs w:val="22"/>
        </w:rPr>
        <w:t xml:space="preserve">of others and so was a partial participant. This occurred </w:t>
      </w:r>
      <w:r w:rsidR="0079144B" w:rsidRPr="0039207F">
        <w:rPr>
          <w:rFonts w:ascii="Arial" w:eastAsia="Calibri" w:hAnsi="Arial" w:cs="Arial"/>
          <w:sz w:val="22"/>
          <w:szCs w:val="22"/>
        </w:rPr>
        <w:lastRenderedPageBreak/>
        <w:t xml:space="preserve">in a number of contexts such as Auckland and also Christchurch as a media advisor. The recording of data from different perspectives contributes to the </w:t>
      </w:r>
      <w:r w:rsidR="004F0086" w:rsidRPr="0039207F">
        <w:rPr>
          <w:rFonts w:ascii="Arial" w:eastAsia="Calibri" w:hAnsi="Arial" w:cs="Arial"/>
          <w:sz w:val="22"/>
          <w:szCs w:val="22"/>
        </w:rPr>
        <w:t xml:space="preserve">rigour </w:t>
      </w:r>
      <w:r w:rsidR="0079144B" w:rsidRPr="0039207F">
        <w:rPr>
          <w:rFonts w:ascii="Arial" w:eastAsia="Calibri" w:hAnsi="Arial" w:cs="Arial"/>
          <w:sz w:val="22"/>
          <w:szCs w:val="22"/>
        </w:rPr>
        <w:t>of the findings</w:t>
      </w:r>
      <w:r w:rsidR="00DD2DC7" w:rsidRPr="0039207F">
        <w:rPr>
          <w:rFonts w:ascii="Arial" w:eastAsia="Calibri" w:hAnsi="Arial" w:cs="Arial"/>
          <w:sz w:val="22"/>
          <w:szCs w:val="22"/>
        </w:rPr>
        <w:t>.</w:t>
      </w:r>
    </w:p>
    <w:p w14:paraId="12267FA8" w14:textId="77777777" w:rsidR="0079144B" w:rsidRPr="0039207F" w:rsidRDefault="0079144B" w:rsidP="0079144B">
      <w:pPr>
        <w:spacing w:line="360" w:lineRule="auto"/>
        <w:rPr>
          <w:rFonts w:ascii="Arial" w:eastAsia="Calibri" w:hAnsi="Arial" w:cs="Arial"/>
          <w:bCs/>
          <w:sz w:val="22"/>
          <w:szCs w:val="22"/>
          <w:lang w:val="en-NZ"/>
        </w:rPr>
      </w:pPr>
    </w:p>
    <w:p w14:paraId="69FC15A4" w14:textId="41011283" w:rsidR="0079144B" w:rsidRPr="0039207F" w:rsidRDefault="00FB2D21" w:rsidP="009E2A5A">
      <w:pPr>
        <w:pStyle w:val="Heading3"/>
        <w:rPr>
          <w:lang w:val="en-NZ"/>
        </w:rPr>
      </w:pPr>
      <w:r w:rsidRPr="0039207F">
        <w:rPr>
          <w:lang w:val="en-NZ"/>
        </w:rPr>
        <w:t xml:space="preserve">2.9.4 </w:t>
      </w:r>
      <w:r w:rsidR="0079144B" w:rsidRPr="0039207F">
        <w:rPr>
          <w:lang w:val="en-NZ"/>
        </w:rPr>
        <w:t xml:space="preserve">Coding </w:t>
      </w:r>
    </w:p>
    <w:p w14:paraId="06D71B9C" w14:textId="0E18EA63" w:rsidR="0079144B" w:rsidRPr="0039207F" w:rsidRDefault="0079144B" w:rsidP="0079144B">
      <w:pPr>
        <w:spacing w:line="360" w:lineRule="auto"/>
        <w:rPr>
          <w:rFonts w:ascii="Arial" w:eastAsia="Calibri" w:hAnsi="Arial" w:cs="Arial"/>
          <w:sz w:val="22"/>
          <w:szCs w:val="22"/>
          <w:lang w:val="en-NZ"/>
        </w:rPr>
      </w:pPr>
      <w:r w:rsidRPr="0039207F">
        <w:rPr>
          <w:rFonts w:ascii="Arial" w:eastAsia="Calibri" w:hAnsi="Arial" w:cs="Arial"/>
          <w:sz w:val="22"/>
          <w:szCs w:val="22"/>
          <w:lang w:val="en-NZ"/>
        </w:rPr>
        <w:t xml:space="preserve">The coding process began with reading and rereading the </w:t>
      </w:r>
      <w:r w:rsidR="002443AA" w:rsidRPr="0039207F">
        <w:rPr>
          <w:rFonts w:ascii="Arial" w:eastAsia="Calibri" w:hAnsi="Arial" w:cs="Arial"/>
          <w:sz w:val="22"/>
          <w:szCs w:val="22"/>
          <w:lang w:val="en-NZ"/>
        </w:rPr>
        <w:t xml:space="preserve">entries for the Advent diary. I </w:t>
      </w:r>
      <w:r w:rsidR="00AA02C0" w:rsidRPr="0039207F">
        <w:rPr>
          <w:rFonts w:ascii="Arial" w:eastAsia="Calibri" w:hAnsi="Arial" w:cs="Arial"/>
          <w:sz w:val="22"/>
          <w:szCs w:val="22"/>
          <w:lang w:val="en-NZ"/>
        </w:rPr>
        <w:t xml:space="preserve">developed </w:t>
      </w:r>
      <w:r w:rsidRPr="0039207F">
        <w:rPr>
          <w:rFonts w:ascii="Arial" w:eastAsia="Calibri" w:hAnsi="Arial" w:cs="Arial"/>
          <w:sz w:val="22"/>
          <w:szCs w:val="22"/>
          <w:lang w:val="en-NZ"/>
        </w:rPr>
        <w:t xml:space="preserve">an awareness of the nature of the data </w:t>
      </w:r>
      <w:r w:rsidR="002443AA" w:rsidRPr="0039207F">
        <w:rPr>
          <w:rFonts w:ascii="Arial" w:eastAsia="Calibri" w:hAnsi="Arial" w:cs="Arial"/>
          <w:sz w:val="22"/>
          <w:szCs w:val="22"/>
          <w:lang w:val="en-NZ"/>
        </w:rPr>
        <w:t xml:space="preserve">through the use of </w:t>
      </w:r>
      <w:r w:rsidRPr="0039207F">
        <w:rPr>
          <w:rFonts w:ascii="Arial" w:eastAsia="Calibri" w:hAnsi="Arial" w:cs="Arial"/>
          <w:sz w:val="22"/>
          <w:szCs w:val="22"/>
          <w:lang w:val="en-NZ"/>
        </w:rPr>
        <w:t>analytical notes. This capture</w:t>
      </w:r>
      <w:r w:rsidR="002443AA" w:rsidRPr="0039207F">
        <w:rPr>
          <w:rFonts w:ascii="Arial" w:eastAsia="Calibri" w:hAnsi="Arial" w:cs="Arial"/>
          <w:sz w:val="22"/>
          <w:szCs w:val="22"/>
          <w:lang w:val="en-NZ"/>
        </w:rPr>
        <w:t>d</w:t>
      </w:r>
      <w:r w:rsidRPr="0039207F">
        <w:rPr>
          <w:rFonts w:ascii="Arial" w:eastAsia="Calibri" w:hAnsi="Arial" w:cs="Arial"/>
          <w:sz w:val="22"/>
          <w:szCs w:val="22"/>
          <w:lang w:val="en-NZ"/>
        </w:rPr>
        <w:t xml:space="preserve"> what Saldana (2009, p.3) describes as the ‘primary content’ and ‘essence of the data’</w:t>
      </w:r>
      <w:r w:rsidR="002443AA" w:rsidRPr="0039207F">
        <w:rPr>
          <w:rFonts w:ascii="Arial" w:eastAsia="Calibri" w:hAnsi="Arial" w:cs="Arial"/>
          <w:sz w:val="22"/>
          <w:szCs w:val="22"/>
          <w:lang w:val="en-NZ"/>
        </w:rPr>
        <w:t xml:space="preserve">. There was also </w:t>
      </w:r>
      <w:r w:rsidR="00DD2DC7" w:rsidRPr="0039207F">
        <w:rPr>
          <w:rFonts w:ascii="Arial" w:eastAsia="Calibri" w:hAnsi="Arial" w:cs="Arial"/>
          <w:sz w:val="22"/>
          <w:szCs w:val="22"/>
          <w:lang w:val="en-NZ"/>
        </w:rPr>
        <w:t>consideration of</w:t>
      </w:r>
      <w:r w:rsidR="002443AA" w:rsidRPr="0039207F">
        <w:rPr>
          <w:rFonts w:ascii="Arial" w:eastAsia="Calibri" w:hAnsi="Arial" w:cs="Arial"/>
          <w:sz w:val="22"/>
          <w:szCs w:val="22"/>
          <w:lang w:val="en-NZ"/>
        </w:rPr>
        <w:t xml:space="preserve"> other </w:t>
      </w:r>
      <w:r w:rsidR="00DD2DC7" w:rsidRPr="0039207F">
        <w:rPr>
          <w:rFonts w:ascii="Arial" w:eastAsia="Calibri" w:hAnsi="Arial" w:cs="Arial"/>
          <w:sz w:val="22"/>
          <w:szCs w:val="22"/>
          <w:lang w:val="en-NZ"/>
        </w:rPr>
        <w:t xml:space="preserve">coding methods that could extract </w:t>
      </w:r>
      <w:r w:rsidRPr="0039207F">
        <w:rPr>
          <w:rFonts w:ascii="Arial" w:eastAsia="Calibri" w:hAnsi="Arial" w:cs="Arial"/>
          <w:sz w:val="22"/>
          <w:szCs w:val="22"/>
          <w:lang w:val="en-NZ"/>
        </w:rPr>
        <w:t xml:space="preserve">as much knowledge as possible from the diary. </w:t>
      </w:r>
    </w:p>
    <w:p w14:paraId="054AD9C9" w14:textId="77777777" w:rsidR="0079144B" w:rsidRPr="0039207F" w:rsidRDefault="0079144B" w:rsidP="0079144B">
      <w:pPr>
        <w:spacing w:line="360" w:lineRule="auto"/>
        <w:rPr>
          <w:rFonts w:ascii="Arial" w:eastAsia="Calibri" w:hAnsi="Arial" w:cs="Arial"/>
          <w:sz w:val="22"/>
          <w:szCs w:val="22"/>
          <w:lang w:val="en-NZ"/>
        </w:rPr>
      </w:pPr>
    </w:p>
    <w:p w14:paraId="2391AAA5" w14:textId="61300E1E" w:rsidR="0079144B" w:rsidRPr="0039207F" w:rsidRDefault="0079144B" w:rsidP="0079144B">
      <w:pPr>
        <w:spacing w:line="360" w:lineRule="auto"/>
        <w:rPr>
          <w:rFonts w:ascii="Arial" w:eastAsia="Calibri" w:hAnsi="Arial" w:cs="Arial"/>
          <w:sz w:val="22"/>
          <w:szCs w:val="22"/>
          <w:lang w:val="en-NZ"/>
        </w:rPr>
      </w:pPr>
      <w:r w:rsidRPr="0039207F">
        <w:rPr>
          <w:rFonts w:ascii="Arial" w:eastAsia="Calibri" w:hAnsi="Arial" w:cs="Arial"/>
          <w:sz w:val="22"/>
          <w:szCs w:val="22"/>
          <w:lang w:val="en-NZ"/>
        </w:rPr>
        <w:t xml:space="preserve">An initial reading of the diary entries noted a wide mix of content. </w:t>
      </w:r>
      <w:r w:rsidR="002443AA" w:rsidRPr="0039207F">
        <w:rPr>
          <w:rFonts w:ascii="Arial" w:eastAsia="Calibri" w:hAnsi="Arial" w:cs="Arial"/>
          <w:sz w:val="22"/>
          <w:szCs w:val="22"/>
          <w:lang w:val="en-NZ"/>
        </w:rPr>
        <w:t xml:space="preserve">My practice included </w:t>
      </w:r>
      <w:r w:rsidRPr="0039207F">
        <w:rPr>
          <w:rFonts w:ascii="Arial" w:eastAsia="Calibri" w:hAnsi="Arial" w:cs="Arial"/>
          <w:sz w:val="22"/>
          <w:szCs w:val="22"/>
          <w:lang w:val="en-NZ"/>
        </w:rPr>
        <w:t xml:space="preserve">worship, media calls, social media </w:t>
      </w:r>
      <w:r w:rsidR="002443AA" w:rsidRPr="0039207F">
        <w:rPr>
          <w:rFonts w:ascii="Arial" w:eastAsia="Calibri" w:hAnsi="Arial" w:cs="Arial"/>
          <w:sz w:val="22"/>
          <w:szCs w:val="22"/>
          <w:lang w:val="en-NZ"/>
        </w:rPr>
        <w:t>posts</w:t>
      </w:r>
      <w:r w:rsidRPr="0039207F">
        <w:rPr>
          <w:rFonts w:ascii="Arial" w:eastAsia="Calibri" w:hAnsi="Arial" w:cs="Arial"/>
          <w:sz w:val="22"/>
          <w:szCs w:val="22"/>
          <w:lang w:val="en-NZ"/>
        </w:rPr>
        <w:t xml:space="preserve">, as well as emotions and reactions </w:t>
      </w:r>
      <w:r w:rsidR="002443AA" w:rsidRPr="0039207F">
        <w:rPr>
          <w:rFonts w:ascii="Arial" w:eastAsia="Calibri" w:hAnsi="Arial" w:cs="Arial"/>
          <w:sz w:val="22"/>
          <w:szCs w:val="22"/>
          <w:lang w:val="en-NZ"/>
        </w:rPr>
        <w:t xml:space="preserve">to experiences. </w:t>
      </w:r>
      <w:r w:rsidRPr="0039207F">
        <w:rPr>
          <w:rFonts w:ascii="Arial" w:eastAsia="Calibri" w:hAnsi="Arial" w:cs="Arial"/>
          <w:sz w:val="22"/>
          <w:szCs w:val="22"/>
          <w:lang w:val="en-NZ"/>
        </w:rPr>
        <w:t xml:space="preserve">The varied data suggested the possibility of multiple rounds of coding. </w:t>
      </w:r>
      <w:r w:rsidR="002443AA" w:rsidRPr="0039207F">
        <w:rPr>
          <w:rFonts w:ascii="Arial" w:eastAsia="Calibri" w:hAnsi="Arial" w:cs="Arial"/>
          <w:sz w:val="22"/>
          <w:szCs w:val="22"/>
          <w:lang w:val="en-NZ"/>
        </w:rPr>
        <w:t xml:space="preserve">A </w:t>
      </w:r>
      <w:r w:rsidRPr="0039207F">
        <w:rPr>
          <w:rFonts w:ascii="Arial" w:eastAsia="Calibri" w:hAnsi="Arial" w:cs="Arial"/>
          <w:sz w:val="22"/>
          <w:szCs w:val="22"/>
          <w:lang w:val="en-NZ"/>
        </w:rPr>
        <w:t xml:space="preserve">series of codings interrogated the data in what Saldana (2009, p.12) calls a movement from reality to the abstract as themes are developed. </w:t>
      </w:r>
    </w:p>
    <w:p w14:paraId="264C3F61" w14:textId="77777777" w:rsidR="0079144B" w:rsidRPr="0039207F" w:rsidRDefault="0079144B" w:rsidP="0079144B">
      <w:pPr>
        <w:spacing w:line="360" w:lineRule="auto"/>
        <w:rPr>
          <w:rFonts w:ascii="Arial" w:eastAsia="Calibri" w:hAnsi="Arial" w:cs="Arial"/>
          <w:sz w:val="22"/>
          <w:szCs w:val="22"/>
          <w:lang w:val="en-NZ"/>
        </w:rPr>
      </w:pPr>
      <w:r w:rsidRPr="0039207F">
        <w:rPr>
          <w:rFonts w:ascii="Arial" w:eastAsia="Calibri" w:hAnsi="Arial" w:cs="Arial"/>
          <w:sz w:val="22"/>
          <w:szCs w:val="22"/>
          <w:lang w:val="en-NZ"/>
        </w:rPr>
        <w:t xml:space="preserve"> </w:t>
      </w:r>
    </w:p>
    <w:p w14:paraId="562831FF" w14:textId="60999E45"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lang w:val="en-NZ"/>
        </w:rPr>
        <w:t>The second step, after reading and making notes</w:t>
      </w:r>
      <w:r w:rsidR="002443AA" w:rsidRPr="0039207F">
        <w:rPr>
          <w:rFonts w:ascii="Arial" w:eastAsia="Calibri" w:hAnsi="Arial" w:cs="Arial"/>
          <w:sz w:val="22"/>
          <w:szCs w:val="22"/>
          <w:lang w:val="en-NZ"/>
        </w:rPr>
        <w:t xml:space="preserve">, </w:t>
      </w:r>
      <w:r w:rsidRPr="0039207F">
        <w:rPr>
          <w:rFonts w:ascii="Arial" w:eastAsia="Calibri" w:hAnsi="Arial" w:cs="Arial"/>
          <w:sz w:val="22"/>
          <w:szCs w:val="22"/>
          <w:lang w:val="en-NZ"/>
        </w:rPr>
        <w:t>was a decision about coding styles. I use</w:t>
      </w:r>
      <w:r w:rsidR="00DD2DC7" w:rsidRPr="0039207F">
        <w:rPr>
          <w:rFonts w:ascii="Arial" w:eastAsia="Calibri" w:hAnsi="Arial" w:cs="Arial"/>
          <w:sz w:val="22"/>
          <w:szCs w:val="22"/>
          <w:lang w:val="en-NZ"/>
        </w:rPr>
        <w:t>d</w:t>
      </w:r>
      <w:r w:rsidRPr="0039207F">
        <w:rPr>
          <w:rFonts w:ascii="Arial" w:eastAsia="Calibri" w:hAnsi="Arial" w:cs="Arial"/>
          <w:sz w:val="22"/>
          <w:szCs w:val="22"/>
          <w:lang w:val="en-NZ"/>
        </w:rPr>
        <w:t xml:space="preserve"> descriptive coding, also called topic coding in some of the literature (Saldana, 2009, </w:t>
      </w:r>
      <w:r w:rsidR="00E71988" w:rsidRPr="0039207F">
        <w:rPr>
          <w:rFonts w:ascii="Arial" w:eastAsia="Calibri" w:hAnsi="Arial" w:cs="Arial"/>
          <w:sz w:val="22"/>
          <w:szCs w:val="22"/>
          <w:lang w:val="en-NZ"/>
        </w:rPr>
        <w:t>p.</w:t>
      </w:r>
      <w:r w:rsidRPr="0039207F">
        <w:rPr>
          <w:rFonts w:ascii="Arial" w:eastAsia="Calibri" w:hAnsi="Arial" w:cs="Arial"/>
          <w:sz w:val="22"/>
          <w:szCs w:val="22"/>
          <w:lang w:val="en-NZ"/>
        </w:rPr>
        <w:t>70). Descriptive coding takes a word or a short phrase from a paragraph about what is happening (p.70). Descriptive coding gave the flexibility to use what Saldana (p.19) calls ‘lumpur coding’. The approach assists the researcher to identify what is important about each paragraph</w:t>
      </w:r>
      <w:r w:rsidR="002443AA" w:rsidRPr="0039207F">
        <w:rPr>
          <w:rFonts w:ascii="Arial" w:eastAsia="Calibri" w:hAnsi="Arial" w:cs="Arial"/>
          <w:sz w:val="22"/>
          <w:szCs w:val="22"/>
          <w:lang w:val="en-NZ"/>
        </w:rPr>
        <w:t xml:space="preserve">. In my case each </w:t>
      </w:r>
      <w:r w:rsidRPr="0039207F">
        <w:rPr>
          <w:rFonts w:ascii="Arial" w:eastAsia="Calibri" w:hAnsi="Arial" w:cs="Arial"/>
          <w:sz w:val="22"/>
          <w:szCs w:val="22"/>
          <w:lang w:val="en-NZ"/>
        </w:rPr>
        <w:t>diary entry. Descriptive coding enabled me to identify the basic topic and use an appropriate code. In this coding process, the topic was a task, an action, reactions</w:t>
      </w:r>
      <w:r w:rsidR="002443AA" w:rsidRPr="0039207F">
        <w:rPr>
          <w:rFonts w:ascii="Arial" w:eastAsia="Calibri" w:hAnsi="Arial" w:cs="Arial"/>
          <w:sz w:val="22"/>
          <w:szCs w:val="22"/>
          <w:lang w:val="en-NZ"/>
        </w:rPr>
        <w:t>,</w:t>
      </w:r>
      <w:r w:rsidRPr="0039207F">
        <w:rPr>
          <w:rFonts w:ascii="Arial" w:eastAsia="Calibri" w:hAnsi="Arial" w:cs="Arial"/>
          <w:sz w:val="22"/>
          <w:szCs w:val="22"/>
          <w:lang w:val="en-NZ"/>
        </w:rPr>
        <w:t xml:space="preserve"> </w:t>
      </w:r>
      <w:r w:rsidR="0009649B" w:rsidRPr="0039207F">
        <w:rPr>
          <w:rFonts w:ascii="Arial" w:eastAsia="Calibri" w:hAnsi="Arial" w:cs="Arial"/>
          <w:sz w:val="22"/>
          <w:szCs w:val="22"/>
          <w:lang w:val="en-NZ"/>
        </w:rPr>
        <w:t xml:space="preserve">or </w:t>
      </w:r>
      <w:r w:rsidRPr="0039207F">
        <w:rPr>
          <w:rFonts w:ascii="Arial" w:eastAsia="Calibri" w:hAnsi="Arial" w:cs="Arial"/>
          <w:sz w:val="22"/>
          <w:szCs w:val="22"/>
          <w:lang w:val="en-NZ"/>
        </w:rPr>
        <w:t xml:space="preserve">emotions. </w:t>
      </w:r>
    </w:p>
    <w:p w14:paraId="5F12E198" w14:textId="77777777" w:rsidR="0079144B" w:rsidRPr="0039207F" w:rsidRDefault="0079144B" w:rsidP="0079144B">
      <w:pPr>
        <w:spacing w:line="360" w:lineRule="auto"/>
        <w:rPr>
          <w:rFonts w:ascii="Arial" w:eastAsia="Calibri" w:hAnsi="Arial" w:cs="Arial"/>
          <w:sz w:val="22"/>
          <w:szCs w:val="22"/>
        </w:rPr>
      </w:pPr>
    </w:p>
    <w:p w14:paraId="72657BE0" w14:textId="7CA7FAE2" w:rsidR="0079144B" w:rsidRPr="0039207F" w:rsidRDefault="0079144B" w:rsidP="0079144B">
      <w:pPr>
        <w:spacing w:line="360" w:lineRule="auto"/>
        <w:rPr>
          <w:rFonts w:ascii="Arial" w:eastAsia="Calibri" w:hAnsi="Arial" w:cs="Arial"/>
          <w:sz w:val="22"/>
          <w:szCs w:val="22"/>
          <w:lang w:val="en-NZ"/>
        </w:rPr>
      </w:pPr>
      <w:r w:rsidRPr="0039207F">
        <w:rPr>
          <w:rFonts w:ascii="Arial" w:eastAsia="Calibri" w:hAnsi="Arial" w:cs="Arial"/>
          <w:sz w:val="22"/>
          <w:szCs w:val="22"/>
          <w:lang w:val="en-NZ"/>
        </w:rPr>
        <w:t>Each round of coding was a manual process with notations of co</w:t>
      </w:r>
      <w:r w:rsidR="002443AA" w:rsidRPr="0039207F">
        <w:rPr>
          <w:rFonts w:ascii="Arial" w:eastAsia="Calibri" w:hAnsi="Arial" w:cs="Arial"/>
          <w:sz w:val="22"/>
          <w:szCs w:val="22"/>
          <w:lang w:val="en-NZ"/>
        </w:rPr>
        <w:t xml:space="preserve">des </w:t>
      </w:r>
      <w:r w:rsidRPr="0039207F">
        <w:rPr>
          <w:rFonts w:ascii="Arial" w:eastAsia="Calibri" w:hAnsi="Arial" w:cs="Arial"/>
          <w:sz w:val="22"/>
          <w:szCs w:val="22"/>
          <w:lang w:val="en-NZ"/>
        </w:rPr>
        <w:t>in the margins of the diary. This required multiple copies of the diaries. The coding was what Saldana (2009, p.45) refers to as cyclical. There were multiple rounds of coding as I returned to parts of the data for a second and third time. In further rounds of coding I established sub codes that enabled me to interrogate the data further. An example is worship as a code</w:t>
      </w:r>
      <w:r w:rsidR="0009649B" w:rsidRPr="0039207F">
        <w:rPr>
          <w:rFonts w:ascii="Arial" w:eastAsia="Calibri" w:hAnsi="Arial" w:cs="Arial"/>
          <w:sz w:val="22"/>
          <w:szCs w:val="22"/>
          <w:lang w:val="en-NZ"/>
        </w:rPr>
        <w:t xml:space="preserve"> which,</w:t>
      </w:r>
      <w:r w:rsidRPr="0039207F">
        <w:rPr>
          <w:rFonts w:ascii="Arial" w:eastAsia="Calibri" w:hAnsi="Arial" w:cs="Arial"/>
          <w:sz w:val="22"/>
          <w:szCs w:val="22"/>
          <w:lang w:val="en-NZ"/>
        </w:rPr>
        <w:t xml:space="preserve"> in the second series of coding</w:t>
      </w:r>
      <w:r w:rsidR="0009649B" w:rsidRPr="0039207F">
        <w:rPr>
          <w:rFonts w:ascii="Arial" w:eastAsia="Calibri" w:hAnsi="Arial" w:cs="Arial"/>
          <w:sz w:val="22"/>
          <w:szCs w:val="22"/>
          <w:lang w:val="en-NZ"/>
        </w:rPr>
        <w:t>,</w:t>
      </w:r>
      <w:r w:rsidRPr="0039207F">
        <w:rPr>
          <w:rFonts w:ascii="Arial" w:eastAsia="Calibri" w:hAnsi="Arial" w:cs="Arial"/>
          <w:sz w:val="22"/>
          <w:szCs w:val="22"/>
          <w:lang w:val="en-NZ"/>
        </w:rPr>
        <w:t xml:space="preserve"> had sub codes for </w:t>
      </w:r>
      <w:r w:rsidR="002443AA" w:rsidRPr="0039207F">
        <w:rPr>
          <w:rFonts w:ascii="Arial" w:eastAsia="Calibri" w:hAnsi="Arial" w:cs="Arial"/>
          <w:sz w:val="22"/>
          <w:szCs w:val="22"/>
          <w:lang w:val="en-NZ"/>
        </w:rPr>
        <w:t xml:space="preserve">my </w:t>
      </w:r>
      <w:r w:rsidRPr="0039207F">
        <w:rPr>
          <w:rFonts w:ascii="Arial" w:eastAsia="Calibri" w:hAnsi="Arial" w:cs="Arial"/>
          <w:sz w:val="22"/>
          <w:szCs w:val="22"/>
          <w:lang w:val="en-NZ"/>
        </w:rPr>
        <w:t>roles</w:t>
      </w:r>
      <w:r w:rsidR="002443AA" w:rsidRPr="0039207F">
        <w:rPr>
          <w:rFonts w:ascii="Arial" w:eastAsia="Calibri" w:hAnsi="Arial" w:cs="Arial"/>
          <w:sz w:val="22"/>
          <w:szCs w:val="22"/>
          <w:lang w:val="en-NZ"/>
        </w:rPr>
        <w:t xml:space="preserve">. These included </w:t>
      </w:r>
      <w:r w:rsidRPr="0039207F">
        <w:rPr>
          <w:rFonts w:ascii="Arial" w:eastAsia="Calibri" w:hAnsi="Arial" w:cs="Arial"/>
          <w:sz w:val="22"/>
          <w:szCs w:val="22"/>
          <w:lang w:val="en-NZ"/>
        </w:rPr>
        <w:t>face</w:t>
      </w:r>
      <w:r w:rsidR="0009649B" w:rsidRPr="0039207F">
        <w:rPr>
          <w:rFonts w:ascii="Arial" w:eastAsia="Calibri" w:hAnsi="Arial" w:cs="Arial"/>
          <w:sz w:val="22"/>
          <w:szCs w:val="22"/>
          <w:lang w:val="en-NZ"/>
        </w:rPr>
        <w:t>-</w:t>
      </w:r>
      <w:r w:rsidRPr="0039207F">
        <w:rPr>
          <w:rFonts w:ascii="Arial" w:eastAsia="Calibri" w:hAnsi="Arial" w:cs="Arial"/>
          <w:sz w:val="22"/>
          <w:szCs w:val="22"/>
          <w:lang w:val="en-NZ"/>
        </w:rPr>
        <w:t>to</w:t>
      </w:r>
      <w:r w:rsidR="0009649B" w:rsidRPr="0039207F">
        <w:rPr>
          <w:rFonts w:ascii="Arial" w:eastAsia="Calibri" w:hAnsi="Arial" w:cs="Arial"/>
          <w:sz w:val="22"/>
          <w:szCs w:val="22"/>
          <w:lang w:val="en-NZ"/>
        </w:rPr>
        <w:t>-</w:t>
      </w:r>
      <w:r w:rsidRPr="0039207F">
        <w:rPr>
          <w:rFonts w:ascii="Arial" w:eastAsia="Calibri" w:hAnsi="Arial" w:cs="Arial"/>
          <w:sz w:val="22"/>
          <w:szCs w:val="22"/>
          <w:lang w:val="en-NZ"/>
        </w:rPr>
        <w:t>face worship</w:t>
      </w:r>
      <w:r w:rsidR="002443AA" w:rsidRPr="0039207F">
        <w:rPr>
          <w:rFonts w:ascii="Arial" w:eastAsia="Calibri" w:hAnsi="Arial" w:cs="Arial"/>
          <w:sz w:val="22"/>
          <w:szCs w:val="22"/>
          <w:lang w:val="en-NZ"/>
        </w:rPr>
        <w:t xml:space="preserve">, </w:t>
      </w:r>
      <w:r w:rsidRPr="0039207F">
        <w:rPr>
          <w:rFonts w:ascii="Arial" w:eastAsia="Calibri" w:hAnsi="Arial" w:cs="Arial"/>
          <w:sz w:val="22"/>
          <w:szCs w:val="22"/>
          <w:lang w:val="en-NZ"/>
        </w:rPr>
        <w:t>social media posting about worship</w:t>
      </w:r>
      <w:r w:rsidR="002443AA" w:rsidRPr="0039207F">
        <w:rPr>
          <w:rFonts w:ascii="Arial" w:eastAsia="Calibri" w:hAnsi="Arial" w:cs="Arial"/>
          <w:sz w:val="22"/>
          <w:szCs w:val="22"/>
          <w:lang w:val="en-NZ"/>
        </w:rPr>
        <w:t>,</w:t>
      </w:r>
      <w:r w:rsidRPr="0039207F">
        <w:rPr>
          <w:rFonts w:ascii="Arial" w:eastAsia="Calibri" w:hAnsi="Arial" w:cs="Arial"/>
          <w:sz w:val="22"/>
          <w:szCs w:val="22"/>
          <w:lang w:val="en-NZ"/>
        </w:rPr>
        <w:t xml:space="preserve"> and </w:t>
      </w:r>
      <w:r w:rsidR="00FB7A32" w:rsidRPr="0039207F">
        <w:rPr>
          <w:rFonts w:ascii="Arial" w:eastAsia="Calibri" w:hAnsi="Arial" w:cs="Arial"/>
          <w:sz w:val="22"/>
          <w:szCs w:val="22"/>
          <w:lang w:val="en-NZ"/>
        </w:rPr>
        <w:t xml:space="preserve">recording </w:t>
      </w:r>
      <w:r w:rsidRPr="0039207F">
        <w:rPr>
          <w:rFonts w:ascii="Arial" w:eastAsia="Calibri" w:hAnsi="Arial" w:cs="Arial"/>
          <w:sz w:val="22"/>
          <w:szCs w:val="22"/>
          <w:lang w:val="en-NZ"/>
        </w:rPr>
        <w:t xml:space="preserve">videos. </w:t>
      </w:r>
      <w:r w:rsidR="002443AA" w:rsidRPr="0039207F">
        <w:rPr>
          <w:rFonts w:ascii="Arial" w:eastAsia="Calibri" w:hAnsi="Arial" w:cs="Arial"/>
          <w:sz w:val="22"/>
          <w:szCs w:val="22"/>
          <w:lang w:val="en-NZ"/>
        </w:rPr>
        <w:t xml:space="preserve">I also used sub-codes to draw from the data </w:t>
      </w:r>
      <w:r w:rsidRPr="0039207F">
        <w:rPr>
          <w:rFonts w:ascii="Arial" w:eastAsia="Calibri" w:hAnsi="Arial" w:cs="Arial"/>
          <w:sz w:val="22"/>
          <w:szCs w:val="22"/>
          <w:lang w:val="en-NZ"/>
        </w:rPr>
        <w:t>reactions and feelings such as uncertainty and isolation. The sub codes enable</w:t>
      </w:r>
      <w:r w:rsidR="004F0086" w:rsidRPr="0039207F">
        <w:rPr>
          <w:rFonts w:ascii="Arial" w:eastAsia="Calibri" w:hAnsi="Arial" w:cs="Arial"/>
          <w:sz w:val="22"/>
          <w:szCs w:val="22"/>
          <w:lang w:val="en-NZ"/>
        </w:rPr>
        <w:t>d</w:t>
      </w:r>
      <w:r w:rsidRPr="0039207F">
        <w:rPr>
          <w:rFonts w:ascii="Arial" w:eastAsia="Calibri" w:hAnsi="Arial" w:cs="Arial"/>
          <w:sz w:val="22"/>
          <w:szCs w:val="22"/>
          <w:lang w:val="en-NZ"/>
        </w:rPr>
        <w:t xml:space="preserve"> me to better ask the question of ‘what was happening’ in my practice.</w:t>
      </w:r>
      <w:r w:rsidR="007B4DDF" w:rsidRPr="0039207F">
        <w:rPr>
          <w:rFonts w:ascii="Arial" w:eastAsia="Calibri" w:hAnsi="Arial" w:cs="Arial"/>
          <w:sz w:val="22"/>
          <w:szCs w:val="22"/>
          <w:lang w:val="en-NZ"/>
        </w:rPr>
        <w:t xml:space="preserve"> </w:t>
      </w:r>
    </w:p>
    <w:p w14:paraId="3A4E43A6" w14:textId="77777777" w:rsidR="0079144B" w:rsidRPr="0039207F" w:rsidRDefault="0079144B" w:rsidP="0079144B">
      <w:pPr>
        <w:spacing w:line="360" w:lineRule="auto"/>
        <w:rPr>
          <w:rFonts w:ascii="Arial" w:eastAsia="Calibri" w:hAnsi="Arial" w:cs="Arial"/>
          <w:sz w:val="22"/>
          <w:szCs w:val="22"/>
          <w:lang w:val="en-NZ"/>
        </w:rPr>
      </w:pPr>
    </w:p>
    <w:p w14:paraId="67861A22" w14:textId="122A7878" w:rsidR="0079144B" w:rsidRPr="0039207F" w:rsidRDefault="0079144B" w:rsidP="0079144B">
      <w:pPr>
        <w:spacing w:line="360" w:lineRule="auto"/>
        <w:rPr>
          <w:rFonts w:ascii="Arial" w:eastAsia="Calibri" w:hAnsi="Arial" w:cs="Arial"/>
          <w:sz w:val="22"/>
          <w:szCs w:val="22"/>
          <w:lang w:val="en-NZ"/>
        </w:rPr>
      </w:pPr>
      <w:r w:rsidRPr="0039207F">
        <w:rPr>
          <w:rFonts w:ascii="Arial" w:eastAsia="Calibri" w:hAnsi="Arial" w:cs="Arial"/>
          <w:sz w:val="22"/>
          <w:szCs w:val="22"/>
          <w:lang w:val="en-NZ"/>
        </w:rPr>
        <w:t>The use of descriptive coding meant any patterns of similarity and difference</w:t>
      </w:r>
      <w:r w:rsidR="0009649B" w:rsidRPr="0039207F">
        <w:rPr>
          <w:rFonts w:ascii="Arial" w:eastAsia="Calibri" w:hAnsi="Arial" w:cs="Arial"/>
          <w:sz w:val="22"/>
          <w:szCs w:val="22"/>
          <w:lang w:val="en-NZ"/>
        </w:rPr>
        <w:t>,</w:t>
      </w:r>
      <w:r w:rsidRPr="0039207F">
        <w:rPr>
          <w:rFonts w:ascii="Arial" w:eastAsia="Calibri" w:hAnsi="Arial" w:cs="Arial"/>
          <w:sz w:val="22"/>
          <w:szCs w:val="22"/>
          <w:lang w:val="en-NZ"/>
        </w:rPr>
        <w:t xml:space="preserve"> as well as causation and frequency</w:t>
      </w:r>
      <w:r w:rsidR="0009649B" w:rsidRPr="0039207F">
        <w:rPr>
          <w:rFonts w:ascii="Arial" w:eastAsia="Calibri" w:hAnsi="Arial" w:cs="Arial"/>
          <w:sz w:val="22"/>
          <w:szCs w:val="22"/>
          <w:lang w:val="en-NZ"/>
        </w:rPr>
        <w:t>,</w:t>
      </w:r>
      <w:r w:rsidRPr="0039207F">
        <w:rPr>
          <w:rFonts w:ascii="Arial" w:eastAsia="Calibri" w:hAnsi="Arial" w:cs="Arial"/>
          <w:sz w:val="22"/>
          <w:szCs w:val="22"/>
          <w:lang w:val="en-NZ"/>
        </w:rPr>
        <w:t xml:space="preserve"> in the narrative could be identified. The </w:t>
      </w:r>
      <w:r w:rsidR="002443AA" w:rsidRPr="0039207F">
        <w:rPr>
          <w:rFonts w:ascii="Arial" w:eastAsia="Calibri" w:hAnsi="Arial" w:cs="Arial"/>
          <w:sz w:val="22"/>
          <w:szCs w:val="22"/>
          <w:lang w:val="en-NZ"/>
        </w:rPr>
        <w:t xml:space="preserve">process used codes to </w:t>
      </w:r>
      <w:r w:rsidRPr="0039207F">
        <w:rPr>
          <w:rFonts w:ascii="Arial" w:eastAsia="Calibri" w:hAnsi="Arial" w:cs="Arial"/>
          <w:sz w:val="22"/>
          <w:szCs w:val="22"/>
          <w:lang w:val="en-NZ"/>
        </w:rPr>
        <w:lastRenderedPageBreak/>
        <w:t>interpret the reality</w:t>
      </w:r>
      <w:r w:rsidR="0009649B" w:rsidRPr="0039207F">
        <w:rPr>
          <w:rFonts w:ascii="Arial" w:eastAsia="Calibri" w:hAnsi="Arial" w:cs="Arial"/>
          <w:sz w:val="22"/>
          <w:szCs w:val="22"/>
          <w:lang w:val="en-NZ"/>
        </w:rPr>
        <w:t>,</w:t>
      </w:r>
      <w:r w:rsidRPr="0039207F">
        <w:rPr>
          <w:rFonts w:ascii="Arial" w:eastAsia="Calibri" w:hAnsi="Arial" w:cs="Arial"/>
          <w:sz w:val="22"/>
          <w:szCs w:val="22"/>
          <w:lang w:val="en-NZ"/>
        </w:rPr>
        <w:t xml:space="preserve"> as recorded in the diary</w:t>
      </w:r>
      <w:r w:rsidR="0009649B" w:rsidRPr="0039207F">
        <w:rPr>
          <w:rFonts w:ascii="Arial" w:eastAsia="Calibri" w:hAnsi="Arial" w:cs="Arial"/>
          <w:sz w:val="22"/>
          <w:szCs w:val="22"/>
          <w:lang w:val="en-NZ"/>
        </w:rPr>
        <w:t>,</w:t>
      </w:r>
      <w:r w:rsidR="002443AA" w:rsidRPr="0039207F">
        <w:rPr>
          <w:rFonts w:ascii="Arial" w:eastAsia="Calibri" w:hAnsi="Arial" w:cs="Arial"/>
          <w:sz w:val="22"/>
          <w:szCs w:val="22"/>
          <w:lang w:val="en-NZ"/>
        </w:rPr>
        <w:t xml:space="preserve"> </w:t>
      </w:r>
      <w:r w:rsidRPr="0039207F">
        <w:rPr>
          <w:rFonts w:ascii="Arial" w:eastAsia="Calibri" w:hAnsi="Arial" w:cs="Arial"/>
          <w:sz w:val="22"/>
          <w:szCs w:val="22"/>
          <w:lang w:val="en-NZ"/>
        </w:rPr>
        <w:t>that could lead to categories</w:t>
      </w:r>
      <w:r w:rsidR="002443AA" w:rsidRPr="0039207F">
        <w:rPr>
          <w:rFonts w:ascii="Arial" w:eastAsia="Calibri" w:hAnsi="Arial" w:cs="Arial"/>
          <w:sz w:val="22"/>
          <w:szCs w:val="22"/>
          <w:lang w:val="en-NZ"/>
        </w:rPr>
        <w:t xml:space="preserve"> </w:t>
      </w:r>
      <w:r w:rsidRPr="0039207F">
        <w:rPr>
          <w:rFonts w:ascii="Arial" w:eastAsia="Calibri" w:hAnsi="Arial" w:cs="Arial"/>
          <w:sz w:val="22"/>
          <w:szCs w:val="22"/>
          <w:lang w:val="en-NZ"/>
        </w:rPr>
        <w:t>and concepts to consider in relation to the research question.</w:t>
      </w:r>
    </w:p>
    <w:p w14:paraId="1EA57A99" w14:textId="77777777" w:rsidR="0079144B" w:rsidRPr="0039207F" w:rsidRDefault="0079144B" w:rsidP="0079144B">
      <w:pPr>
        <w:spacing w:line="360" w:lineRule="auto"/>
        <w:rPr>
          <w:rFonts w:ascii="Arial" w:eastAsia="Calibri" w:hAnsi="Arial" w:cs="Arial"/>
          <w:b/>
          <w:sz w:val="22"/>
          <w:szCs w:val="22"/>
        </w:rPr>
      </w:pPr>
    </w:p>
    <w:p w14:paraId="4D5CF6CE" w14:textId="52CAD237" w:rsidR="0079144B" w:rsidRPr="0039207F" w:rsidRDefault="00BE5EB4" w:rsidP="009E2A5A">
      <w:pPr>
        <w:pStyle w:val="Heading2"/>
        <w:rPr>
          <w:rFonts w:eastAsia="Calibri"/>
        </w:rPr>
      </w:pPr>
      <w:r w:rsidRPr="0039207F">
        <w:rPr>
          <w:rFonts w:eastAsia="Calibri"/>
        </w:rPr>
        <w:t xml:space="preserve">2.10 </w:t>
      </w:r>
      <w:r w:rsidR="0079144B" w:rsidRPr="0039207F">
        <w:rPr>
          <w:rFonts w:eastAsia="Calibri"/>
        </w:rPr>
        <w:t xml:space="preserve">Ethical Issues </w:t>
      </w:r>
    </w:p>
    <w:p w14:paraId="2676861A" w14:textId="477C022F" w:rsidR="00FF34F4" w:rsidRPr="0039207F" w:rsidRDefault="0079144B" w:rsidP="00FF34F4">
      <w:pPr>
        <w:spacing w:line="360" w:lineRule="auto"/>
        <w:rPr>
          <w:rFonts w:ascii="Arial" w:eastAsia="Calibri" w:hAnsi="Arial" w:cs="Arial"/>
          <w:sz w:val="22"/>
          <w:szCs w:val="22"/>
        </w:rPr>
      </w:pPr>
      <w:r w:rsidRPr="0039207F">
        <w:rPr>
          <w:rFonts w:ascii="Arial" w:eastAsia="Calibri" w:hAnsi="Arial" w:cs="Arial"/>
          <w:sz w:val="22"/>
          <w:szCs w:val="22"/>
        </w:rPr>
        <w:t>I addressed</w:t>
      </w:r>
      <w:r w:rsidR="00DA1350" w:rsidRPr="0039207F">
        <w:rPr>
          <w:rFonts w:ascii="Arial" w:eastAsia="Calibri" w:hAnsi="Arial" w:cs="Arial"/>
          <w:sz w:val="22"/>
          <w:szCs w:val="22"/>
        </w:rPr>
        <w:t xml:space="preserve"> ethical issues</w:t>
      </w:r>
      <w:r w:rsidRPr="0039207F">
        <w:rPr>
          <w:rFonts w:ascii="Arial" w:eastAsia="Calibri" w:hAnsi="Arial" w:cs="Arial"/>
          <w:sz w:val="22"/>
          <w:szCs w:val="22"/>
        </w:rPr>
        <w:t xml:space="preserve"> for the research in relation to consent, confidentiality, and anonymity. I had trusted relationships in my workplace and in the news media in Aotearoa New Zealand</w:t>
      </w:r>
      <w:r w:rsidR="00DA1350" w:rsidRPr="0039207F">
        <w:rPr>
          <w:rFonts w:ascii="Arial" w:eastAsia="Calibri" w:hAnsi="Arial" w:cs="Arial"/>
          <w:sz w:val="22"/>
          <w:szCs w:val="22"/>
        </w:rPr>
        <w:t xml:space="preserve">. The relationships were </w:t>
      </w:r>
      <w:r w:rsidRPr="0039207F">
        <w:rPr>
          <w:rFonts w:ascii="Arial" w:eastAsia="Calibri" w:hAnsi="Arial" w:cs="Arial"/>
          <w:sz w:val="22"/>
          <w:szCs w:val="22"/>
        </w:rPr>
        <w:t>key to be</w:t>
      </w:r>
      <w:r w:rsidR="0009649B" w:rsidRPr="0039207F">
        <w:rPr>
          <w:rFonts w:ascii="Arial" w:eastAsia="Calibri" w:hAnsi="Arial" w:cs="Arial"/>
          <w:sz w:val="22"/>
          <w:szCs w:val="22"/>
        </w:rPr>
        <w:t>ing</w:t>
      </w:r>
      <w:r w:rsidRPr="0039207F">
        <w:rPr>
          <w:rFonts w:ascii="Arial" w:eastAsia="Calibri" w:hAnsi="Arial" w:cs="Arial"/>
          <w:sz w:val="22"/>
          <w:szCs w:val="22"/>
        </w:rPr>
        <w:t xml:space="preserve"> able to include narratives from both contexts and </w:t>
      </w:r>
      <w:r w:rsidR="002443AA" w:rsidRPr="0039207F">
        <w:rPr>
          <w:rFonts w:ascii="Arial" w:eastAsia="Calibri" w:hAnsi="Arial" w:cs="Arial"/>
          <w:sz w:val="22"/>
          <w:szCs w:val="22"/>
        </w:rPr>
        <w:t xml:space="preserve">in securing </w:t>
      </w:r>
      <w:r w:rsidRPr="0039207F">
        <w:rPr>
          <w:rFonts w:ascii="Arial" w:eastAsia="Calibri" w:hAnsi="Arial" w:cs="Arial"/>
          <w:sz w:val="22"/>
          <w:szCs w:val="22"/>
        </w:rPr>
        <w:t xml:space="preserve">the </w:t>
      </w:r>
      <w:r w:rsidR="00B719FF">
        <w:rPr>
          <w:rFonts w:ascii="Arial" w:eastAsia="Calibri" w:hAnsi="Arial" w:cs="Arial"/>
          <w:sz w:val="22"/>
          <w:szCs w:val="22"/>
        </w:rPr>
        <w:t xml:space="preserve">Williams and Wilson </w:t>
      </w:r>
      <w:r w:rsidRPr="0039207F">
        <w:rPr>
          <w:rFonts w:ascii="Arial" w:eastAsia="Calibri" w:hAnsi="Arial" w:cs="Arial"/>
          <w:sz w:val="22"/>
          <w:szCs w:val="22"/>
        </w:rPr>
        <w:t>interviews. My role enabled the research that took place to be possible</w:t>
      </w:r>
      <w:r w:rsidR="0039732E">
        <w:rPr>
          <w:rFonts w:ascii="Arial" w:eastAsia="Calibri" w:hAnsi="Arial" w:cs="Arial"/>
          <w:sz w:val="22"/>
          <w:szCs w:val="22"/>
        </w:rPr>
        <w:t>.</w:t>
      </w:r>
      <w:r w:rsidRPr="0039207F">
        <w:rPr>
          <w:rFonts w:ascii="Arial" w:eastAsia="Calibri" w:hAnsi="Arial" w:cs="Arial"/>
          <w:sz w:val="22"/>
          <w:szCs w:val="22"/>
        </w:rPr>
        <w:t xml:space="preserve"> </w:t>
      </w:r>
      <w:r w:rsidR="0039732E">
        <w:rPr>
          <w:rFonts w:ascii="Arial" w:eastAsia="Calibri" w:hAnsi="Arial" w:cs="Arial"/>
          <w:sz w:val="22"/>
          <w:szCs w:val="22"/>
        </w:rPr>
        <w:t>T</w:t>
      </w:r>
      <w:r w:rsidRPr="0039207F">
        <w:rPr>
          <w:rFonts w:ascii="Arial" w:eastAsia="Calibri" w:hAnsi="Arial" w:cs="Arial"/>
          <w:sz w:val="22"/>
          <w:szCs w:val="22"/>
        </w:rPr>
        <w:t xml:space="preserve">his is an important factor in terms of access to knowledge. </w:t>
      </w:r>
    </w:p>
    <w:p w14:paraId="6033252F" w14:textId="72FB43F6" w:rsidR="0079144B" w:rsidRPr="0039207F" w:rsidRDefault="0079144B" w:rsidP="00FF34F4">
      <w:pPr>
        <w:spacing w:line="360" w:lineRule="auto"/>
        <w:rPr>
          <w:rFonts w:ascii="Arial" w:eastAsia="Calibri" w:hAnsi="Arial" w:cs="Arial"/>
          <w:sz w:val="22"/>
          <w:szCs w:val="22"/>
        </w:rPr>
      </w:pPr>
    </w:p>
    <w:p w14:paraId="25265D09" w14:textId="7A99BF93"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Formal ethics approval was sought from the University </w:t>
      </w:r>
      <w:r w:rsidR="00A72BA3" w:rsidRPr="0039207F">
        <w:rPr>
          <w:rFonts w:ascii="Arial" w:eastAsia="Calibri" w:hAnsi="Arial" w:cs="Arial"/>
          <w:sz w:val="22"/>
          <w:szCs w:val="22"/>
        </w:rPr>
        <w:t xml:space="preserve">(Appendix </w:t>
      </w:r>
      <w:r w:rsidR="00FF34F4" w:rsidRPr="0039207F">
        <w:rPr>
          <w:rFonts w:ascii="Arial" w:eastAsia="Calibri" w:hAnsi="Arial" w:cs="Arial"/>
          <w:sz w:val="22"/>
          <w:szCs w:val="22"/>
        </w:rPr>
        <w:t>A</w:t>
      </w:r>
      <w:r w:rsidR="00A72BA3" w:rsidRPr="0039207F">
        <w:rPr>
          <w:rFonts w:ascii="Arial" w:eastAsia="Calibri" w:hAnsi="Arial" w:cs="Arial"/>
          <w:sz w:val="22"/>
          <w:szCs w:val="22"/>
        </w:rPr>
        <w:t xml:space="preserve">) </w:t>
      </w:r>
      <w:r w:rsidRPr="0039207F">
        <w:rPr>
          <w:rFonts w:ascii="Arial" w:eastAsia="Calibri" w:hAnsi="Arial" w:cs="Arial"/>
          <w:sz w:val="22"/>
          <w:szCs w:val="22"/>
        </w:rPr>
        <w:t>before I began the research. Ethical risks included working outside of England, managing the risks of two interviews</w:t>
      </w:r>
      <w:r w:rsidR="00DA1350" w:rsidRPr="0039207F">
        <w:rPr>
          <w:rFonts w:ascii="Arial" w:eastAsia="Calibri" w:hAnsi="Arial" w:cs="Arial"/>
          <w:sz w:val="22"/>
          <w:szCs w:val="22"/>
        </w:rPr>
        <w:t>,</w:t>
      </w:r>
      <w:r w:rsidRPr="0039207F">
        <w:rPr>
          <w:rFonts w:ascii="Arial" w:eastAsia="Calibri" w:hAnsi="Arial" w:cs="Arial"/>
          <w:sz w:val="22"/>
          <w:szCs w:val="22"/>
        </w:rPr>
        <w:t xml:space="preserve"> and</w:t>
      </w:r>
      <w:r w:rsidR="0040750A" w:rsidRPr="0039207F">
        <w:rPr>
          <w:rFonts w:ascii="Arial" w:eastAsia="Calibri" w:hAnsi="Arial" w:cs="Arial"/>
          <w:sz w:val="22"/>
          <w:szCs w:val="22"/>
        </w:rPr>
        <w:t xml:space="preserve"> getting</w:t>
      </w:r>
      <w:r w:rsidRPr="0039207F">
        <w:rPr>
          <w:rFonts w:ascii="Arial" w:eastAsia="Calibri" w:hAnsi="Arial" w:cs="Arial"/>
          <w:sz w:val="22"/>
          <w:szCs w:val="22"/>
        </w:rPr>
        <w:t xml:space="preserve"> permission to use a research diary in my places of work. </w:t>
      </w:r>
      <w:r w:rsidR="00FF34F4" w:rsidRPr="0039207F">
        <w:rPr>
          <w:rFonts w:ascii="Arial" w:eastAsia="Calibri" w:hAnsi="Arial" w:cs="Arial"/>
          <w:sz w:val="22"/>
          <w:szCs w:val="22"/>
        </w:rPr>
        <w:t>There was also the requirement to ensure that such study was in line with accepted practice in New Zealand</w:t>
      </w:r>
      <w:r w:rsidR="00652C11" w:rsidRPr="0039207F">
        <w:rPr>
          <w:rFonts w:ascii="Arial" w:eastAsia="Calibri" w:hAnsi="Arial" w:cs="Arial"/>
          <w:sz w:val="22"/>
          <w:szCs w:val="22"/>
        </w:rPr>
        <w:t xml:space="preserve">. Permission was sought </w:t>
      </w:r>
      <w:r w:rsidR="00FF34F4" w:rsidRPr="0039207F">
        <w:rPr>
          <w:rFonts w:ascii="Arial" w:eastAsia="Calibri" w:hAnsi="Arial" w:cs="Arial"/>
          <w:sz w:val="22"/>
          <w:szCs w:val="22"/>
        </w:rPr>
        <w:t xml:space="preserve">from my employers. </w:t>
      </w:r>
      <w:r w:rsidR="00FB7A32" w:rsidRPr="0039207F">
        <w:rPr>
          <w:rFonts w:ascii="Arial" w:eastAsia="Calibri" w:hAnsi="Arial" w:cs="Arial"/>
          <w:sz w:val="22"/>
          <w:szCs w:val="22"/>
        </w:rPr>
        <w:t xml:space="preserve">The use of research diaries required consent from the Diocese of the Auckland, the General Secretary of the Province of the Anglican Church in Aotearoa New Zealand and Polynesia, and the Principal of St John’s College (see </w:t>
      </w:r>
      <w:r w:rsidR="0040750A" w:rsidRPr="0039207F">
        <w:rPr>
          <w:rFonts w:ascii="Arial" w:eastAsia="Calibri" w:hAnsi="Arial" w:cs="Arial"/>
          <w:sz w:val="22"/>
          <w:szCs w:val="22"/>
        </w:rPr>
        <w:t>A</w:t>
      </w:r>
      <w:r w:rsidR="00FB7A32" w:rsidRPr="0039207F">
        <w:rPr>
          <w:rFonts w:ascii="Arial" w:eastAsia="Calibri" w:hAnsi="Arial" w:cs="Arial"/>
          <w:sz w:val="22"/>
          <w:szCs w:val="22"/>
        </w:rPr>
        <w:t>ppendi</w:t>
      </w:r>
      <w:r w:rsidR="0060543D" w:rsidRPr="0039207F">
        <w:rPr>
          <w:rFonts w:ascii="Arial" w:eastAsia="Calibri" w:hAnsi="Arial" w:cs="Arial"/>
          <w:sz w:val="22"/>
          <w:szCs w:val="22"/>
        </w:rPr>
        <w:t xml:space="preserve">ces </w:t>
      </w:r>
      <w:r w:rsidR="00FB7A32" w:rsidRPr="0039207F">
        <w:rPr>
          <w:rFonts w:ascii="Arial" w:eastAsia="Calibri" w:hAnsi="Arial" w:cs="Arial"/>
          <w:sz w:val="22"/>
          <w:szCs w:val="22"/>
        </w:rPr>
        <w:t>B</w:t>
      </w:r>
      <w:r w:rsidR="0040750A" w:rsidRPr="0039207F">
        <w:rPr>
          <w:rFonts w:ascii="Arial" w:eastAsia="Calibri" w:hAnsi="Arial" w:cs="Arial"/>
          <w:sz w:val="22"/>
          <w:szCs w:val="22"/>
        </w:rPr>
        <w:t>-</w:t>
      </w:r>
      <w:r w:rsidR="00FB7A32" w:rsidRPr="0039207F">
        <w:rPr>
          <w:rFonts w:ascii="Arial" w:eastAsia="Calibri" w:hAnsi="Arial" w:cs="Arial"/>
          <w:sz w:val="22"/>
          <w:szCs w:val="22"/>
        </w:rPr>
        <w:t xml:space="preserve">D). Each context required its own approval. </w:t>
      </w:r>
      <w:r w:rsidR="00652C11" w:rsidRPr="0039207F">
        <w:rPr>
          <w:rFonts w:ascii="Arial" w:eastAsia="Calibri" w:hAnsi="Arial" w:cs="Arial"/>
          <w:sz w:val="22"/>
          <w:szCs w:val="22"/>
        </w:rPr>
        <w:t xml:space="preserve">There are steps to ensure no one is identified from the research diary data apart from facts already known in the public domain. </w:t>
      </w:r>
      <w:r w:rsidR="00FB7A32" w:rsidRPr="0039207F">
        <w:rPr>
          <w:rFonts w:ascii="Arial" w:eastAsia="Calibri" w:hAnsi="Arial" w:cs="Arial"/>
          <w:sz w:val="22"/>
          <w:szCs w:val="22"/>
        </w:rPr>
        <w:t xml:space="preserve">To advise anyone I spoke with that I was recording my actions could have </w:t>
      </w:r>
      <w:r w:rsidR="00B719FF">
        <w:rPr>
          <w:rFonts w:ascii="Arial" w:eastAsia="Calibri" w:hAnsi="Arial" w:cs="Arial"/>
          <w:sz w:val="22"/>
          <w:szCs w:val="22"/>
        </w:rPr>
        <w:t xml:space="preserve">had an impact </w:t>
      </w:r>
      <w:r w:rsidR="00FB7A32" w:rsidRPr="0039207F">
        <w:rPr>
          <w:rFonts w:ascii="Arial" w:eastAsia="Calibri" w:hAnsi="Arial" w:cs="Arial"/>
          <w:sz w:val="22"/>
          <w:szCs w:val="22"/>
        </w:rPr>
        <w:t xml:space="preserve">on the data being gathered. The focus of the research diary was my </w:t>
      </w:r>
      <w:r w:rsidR="0039732E">
        <w:rPr>
          <w:rFonts w:ascii="Arial" w:eastAsia="Calibri" w:hAnsi="Arial" w:cs="Arial"/>
          <w:sz w:val="22"/>
          <w:szCs w:val="22"/>
        </w:rPr>
        <w:t xml:space="preserve">practice </w:t>
      </w:r>
      <w:r w:rsidR="00FB7A32" w:rsidRPr="0039207F">
        <w:rPr>
          <w:rFonts w:ascii="Arial" w:eastAsia="Calibri" w:hAnsi="Arial" w:cs="Arial"/>
          <w:sz w:val="22"/>
          <w:szCs w:val="22"/>
        </w:rPr>
        <w:t>as a communications advisor rather than their roles as colleagues.</w:t>
      </w:r>
      <w:r w:rsidR="007B4DDF" w:rsidRPr="0039207F">
        <w:rPr>
          <w:rFonts w:ascii="Arial" w:eastAsia="Calibri" w:hAnsi="Arial" w:cs="Arial"/>
          <w:sz w:val="22"/>
          <w:szCs w:val="22"/>
        </w:rPr>
        <w:t xml:space="preserve"> </w:t>
      </w:r>
      <w:r w:rsidR="00A72BA3" w:rsidRPr="0039207F">
        <w:rPr>
          <w:rFonts w:ascii="Arial" w:eastAsia="Calibri" w:hAnsi="Arial" w:cs="Arial"/>
          <w:sz w:val="22"/>
          <w:szCs w:val="22"/>
        </w:rPr>
        <w:t xml:space="preserve">The interviews for Williams and Wilson were not anonymous. Each of them agreed </w:t>
      </w:r>
      <w:r w:rsidR="0040750A" w:rsidRPr="0039207F">
        <w:rPr>
          <w:rFonts w:ascii="Arial" w:eastAsia="Calibri" w:hAnsi="Arial" w:cs="Arial"/>
          <w:sz w:val="22"/>
          <w:szCs w:val="22"/>
        </w:rPr>
        <w:t>that</w:t>
      </w:r>
      <w:r w:rsidR="00A72BA3" w:rsidRPr="0039207F">
        <w:rPr>
          <w:rFonts w:ascii="Arial" w:eastAsia="Calibri" w:hAnsi="Arial" w:cs="Arial"/>
          <w:sz w:val="22"/>
          <w:szCs w:val="22"/>
        </w:rPr>
        <w:t xml:space="preserve"> the interview </w:t>
      </w:r>
      <w:r w:rsidR="0040750A" w:rsidRPr="0039207F">
        <w:rPr>
          <w:rFonts w:ascii="Arial" w:eastAsia="Calibri" w:hAnsi="Arial" w:cs="Arial"/>
          <w:sz w:val="22"/>
          <w:szCs w:val="22"/>
        </w:rPr>
        <w:t>could</w:t>
      </w:r>
      <w:r w:rsidR="00A72BA3" w:rsidRPr="0039207F">
        <w:rPr>
          <w:rFonts w:ascii="Arial" w:eastAsia="Calibri" w:hAnsi="Arial" w:cs="Arial"/>
          <w:sz w:val="22"/>
          <w:szCs w:val="22"/>
        </w:rPr>
        <w:t xml:space="preserve"> be recorded, </w:t>
      </w:r>
      <w:r w:rsidR="0040750A" w:rsidRPr="0039207F">
        <w:rPr>
          <w:rFonts w:ascii="Arial" w:eastAsia="Calibri" w:hAnsi="Arial" w:cs="Arial"/>
          <w:sz w:val="22"/>
          <w:szCs w:val="22"/>
        </w:rPr>
        <w:t xml:space="preserve">that </w:t>
      </w:r>
      <w:r w:rsidR="00A72BA3" w:rsidRPr="0039207F">
        <w:rPr>
          <w:rFonts w:ascii="Arial" w:eastAsia="Calibri" w:hAnsi="Arial" w:cs="Arial"/>
          <w:sz w:val="22"/>
          <w:szCs w:val="22"/>
        </w:rPr>
        <w:t xml:space="preserve">their names </w:t>
      </w:r>
      <w:r w:rsidR="0040750A" w:rsidRPr="0039207F">
        <w:rPr>
          <w:rFonts w:ascii="Arial" w:eastAsia="Calibri" w:hAnsi="Arial" w:cs="Arial"/>
          <w:sz w:val="22"/>
          <w:szCs w:val="22"/>
        </w:rPr>
        <w:t xml:space="preserve">could </w:t>
      </w:r>
      <w:r w:rsidR="00A72BA3" w:rsidRPr="0039207F">
        <w:rPr>
          <w:rFonts w:ascii="Arial" w:eastAsia="Calibri" w:hAnsi="Arial" w:cs="Arial"/>
          <w:sz w:val="22"/>
          <w:szCs w:val="22"/>
        </w:rPr>
        <w:t>be used</w:t>
      </w:r>
      <w:r w:rsidR="00DA1350" w:rsidRPr="0039207F">
        <w:rPr>
          <w:rFonts w:ascii="Arial" w:eastAsia="Calibri" w:hAnsi="Arial" w:cs="Arial"/>
          <w:sz w:val="22"/>
          <w:szCs w:val="22"/>
        </w:rPr>
        <w:t>,</w:t>
      </w:r>
      <w:r w:rsidR="00A72BA3" w:rsidRPr="0039207F">
        <w:rPr>
          <w:rFonts w:ascii="Arial" w:eastAsia="Calibri" w:hAnsi="Arial" w:cs="Arial"/>
          <w:sz w:val="22"/>
          <w:szCs w:val="22"/>
        </w:rPr>
        <w:t xml:space="preserve"> and</w:t>
      </w:r>
      <w:r w:rsidR="0040750A" w:rsidRPr="0039207F">
        <w:rPr>
          <w:rFonts w:ascii="Arial" w:eastAsia="Calibri" w:hAnsi="Arial" w:cs="Arial"/>
          <w:sz w:val="22"/>
          <w:szCs w:val="22"/>
        </w:rPr>
        <w:t xml:space="preserve"> that</w:t>
      </w:r>
      <w:r w:rsidR="00A72BA3" w:rsidRPr="0039207F">
        <w:rPr>
          <w:rFonts w:ascii="Arial" w:eastAsia="Calibri" w:hAnsi="Arial" w:cs="Arial"/>
          <w:sz w:val="22"/>
          <w:szCs w:val="22"/>
        </w:rPr>
        <w:t xml:space="preserve"> quotes used in the thesis </w:t>
      </w:r>
      <w:r w:rsidR="0040750A" w:rsidRPr="0039207F">
        <w:rPr>
          <w:rFonts w:ascii="Arial" w:eastAsia="Calibri" w:hAnsi="Arial" w:cs="Arial"/>
          <w:sz w:val="22"/>
          <w:szCs w:val="22"/>
        </w:rPr>
        <w:t>could be</w:t>
      </w:r>
      <w:r w:rsidR="00A72BA3" w:rsidRPr="0039207F">
        <w:rPr>
          <w:rFonts w:ascii="Arial" w:eastAsia="Calibri" w:hAnsi="Arial" w:cs="Arial"/>
          <w:sz w:val="22"/>
          <w:szCs w:val="22"/>
        </w:rPr>
        <w:t xml:space="preserve"> attributed to them. </w:t>
      </w:r>
    </w:p>
    <w:p w14:paraId="4BCBEE65" w14:textId="77777777" w:rsidR="0079144B" w:rsidRPr="0039207F" w:rsidRDefault="0079144B" w:rsidP="0079144B">
      <w:pPr>
        <w:spacing w:line="360" w:lineRule="auto"/>
        <w:rPr>
          <w:rFonts w:ascii="Arial" w:eastAsia="Calibri" w:hAnsi="Arial" w:cs="Arial"/>
          <w:b/>
          <w:sz w:val="22"/>
          <w:szCs w:val="22"/>
        </w:rPr>
      </w:pPr>
    </w:p>
    <w:p w14:paraId="69858782" w14:textId="4324F672" w:rsidR="0079144B" w:rsidRPr="0039207F" w:rsidRDefault="00BE5EB4" w:rsidP="009E2A5A">
      <w:pPr>
        <w:pStyle w:val="Heading2"/>
        <w:rPr>
          <w:rFonts w:eastAsia="Calibri"/>
        </w:rPr>
      </w:pPr>
      <w:r w:rsidRPr="0039207F">
        <w:rPr>
          <w:rFonts w:eastAsia="Calibri"/>
        </w:rPr>
        <w:t xml:space="preserve">2.11 </w:t>
      </w:r>
      <w:r w:rsidR="0079144B" w:rsidRPr="0039207F">
        <w:rPr>
          <w:rFonts w:eastAsia="Calibri"/>
        </w:rPr>
        <w:t xml:space="preserve">Defensibility and Rigour </w:t>
      </w:r>
    </w:p>
    <w:p w14:paraId="1672FEFE" w14:textId="77777777" w:rsidR="007A1A5E" w:rsidRDefault="0079144B" w:rsidP="007A1A5E">
      <w:pPr>
        <w:spacing w:line="360" w:lineRule="auto"/>
        <w:rPr>
          <w:rFonts w:ascii="Arial" w:eastAsia="Calibri" w:hAnsi="Arial" w:cs="Arial"/>
          <w:b/>
          <w:sz w:val="22"/>
          <w:szCs w:val="22"/>
        </w:rPr>
      </w:pPr>
      <w:r w:rsidRPr="0039207F">
        <w:rPr>
          <w:rFonts w:ascii="Arial" w:eastAsia="Calibri" w:hAnsi="Arial" w:cs="Arial"/>
          <w:sz w:val="22"/>
          <w:szCs w:val="22"/>
        </w:rPr>
        <w:t>Th</w:t>
      </w:r>
      <w:r w:rsidR="00FB5245" w:rsidRPr="0039207F">
        <w:rPr>
          <w:rFonts w:ascii="Arial" w:eastAsia="Calibri" w:hAnsi="Arial" w:cs="Arial"/>
          <w:sz w:val="22"/>
          <w:szCs w:val="22"/>
        </w:rPr>
        <w:t xml:space="preserve">is section </w:t>
      </w:r>
      <w:r w:rsidRPr="0039207F">
        <w:rPr>
          <w:rFonts w:ascii="Arial" w:eastAsia="Calibri" w:hAnsi="Arial" w:cs="Arial"/>
          <w:sz w:val="22"/>
          <w:szCs w:val="22"/>
        </w:rPr>
        <w:t>has outlined the use of recognised approaches from within the field of qualitative research through which to seek new knowledge and contribute to my field of practice. There is an acknowledgment of the limits of the study</w:t>
      </w:r>
      <w:r w:rsidR="00652C11" w:rsidRPr="0039207F">
        <w:rPr>
          <w:rFonts w:ascii="Arial" w:eastAsia="Calibri" w:hAnsi="Arial" w:cs="Arial"/>
          <w:sz w:val="22"/>
          <w:szCs w:val="22"/>
        </w:rPr>
        <w:t xml:space="preserve">. The </w:t>
      </w:r>
      <w:r w:rsidRPr="0039207F">
        <w:rPr>
          <w:rFonts w:ascii="Arial" w:eastAsia="Calibri" w:hAnsi="Arial" w:cs="Arial"/>
          <w:sz w:val="22"/>
          <w:szCs w:val="22"/>
        </w:rPr>
        <w:t xml:space="preserve">methodology </w:t>
      </w:r>
      <w:r w:rsidR="00652C11" w:rsidRPr="0039207F">
        <w:rPr>
          <w:rFonts w:ascii="Arial" w:eastAsia="Calibri" w:hAnsi="Arial" w:cs="Arial"/>
          <w:sz w:val="22"/>
          <w:szCs w:val="22"/>
        </w:rPr>
        <w:t xml:space="preserve">provides </w:t>
      </w:r>
      <w:r w:rsidRPr="0039207F">
        <w:rPr>
          <w:rFonts w:ascii="Arial" w:eastAsia="Calibri" w:hAnsi="Arial" w:cs="Arial"/>
          <w:sz w:val="22"/>
          <w:szCs w:val="22"/>
        </w:rPr>
        <w:t>a structure and flexibility through which to answer the research question. The methodology and the research design contribut</w:t>
      </w:r>
      <w:r w:rsidR="00652C11" w:rsidRPr="0039207F">
        <w:rPr>
          <w:rFonts w:ascii="Arial" w:eastAsia="Calibri" w:hAnsi="Arial" w:cs="Arial"/>
          <w:sz w:val="22"/>
          <w:szCs w:val="22"/>
        </w:rPr>
        <w:t xml:space="preserve">e </w:t>
      </w:r>
      <w:r w:rsidRPr="0039207F">
        <w:rPr>
          <w:rFonts w:ascii="Arial" w:eastAsia="Calibri" w:hAnsi="Arial" w:cs="Arial"/>
          <w:sz w:val="22"/>
          <w:szCs w:val="22"/>
        </w:rPr>
        <w:t>to the defensibil</w:t>
      </w:r>
      <w:r w:rsidR="00FB5245" w:rsidRPr="0039207F">
        <w:rPr>
          <w:rFonts w:ascii="Arial" w:eastAsia="Calibri" w:hAnsi="Arial" w:cs="Arial"/>
          <w:sz w:val="22"/>
          <w:szCs w:val="22"/>
        </w:rPr>
        <w:t>i</w:t>
      </w:r>
      <w:r w:rsidRPr="0039207F">
        <w:rPr>
          <w:rFonts w:ascii="Arial" w:eastAsia="Calibri" w:hAnsi="Arial" w:cs="Arial"/>
          <w:sz w:val="22"/>
          <w:szCs w:val="22"/>
        </w:rPr>
        <w:t>ty and rigour of the research</w:t>
      </w:r>
      <w:r w:rsidR="00652C11" w:rsidRPr="0039207F">
        <w:rPr>
          <w:rFonts w:ascii="Arial" w:eastAsia="Calibri" w:hAnsi="Arial" w:cs="Arial"/>
          <w:sz w:val="22"/>
          <w:szCs w:val="22"/>
        </w:rPr>
        <w:t xml:space="preserve">. There are different </w:t>
      </w:r>
      <w:r w:rsidRPr="0039207F">
        <w:rPr>
          <w:rFonts w:ascii="Arial" w:eastAsia="Calibri" w:hAnsi="Arial" w:cs="Arial"/>
          <w:sz w:val="22"/>
          <w:szCs w:val="22"/>
        </w:rPr>
        <w:t xml:space="preserve">sources of information and data and the use of multiple methods through which to address the research question. </w:t>
      </w:r>
      <w:r w:rsidR="00B719FF">
        <w:rPr>
          <w:rFonts w:ascii="Arial" w:eastAsia="Calibri" w:hAnsi="Arial" w:cs="Arial"/>
          <w:b/>
          <w:sz w:val="22"/>
          <w:szCs w:val="22"/>
        </w:rPr>
        <w:br/>
      </w:r>
      <w:r w:rsidR="007A1A5E">
        <w:rPr>
          <w:rFonts w:ascii="Arial" w:eastAsia="Calibri" w:hAnsi="Arial" w:cs="Arial"/>
          <w:b/>
          <w:sz w:val="22"/>
          <w:szCs w:val="22"/>
        </w:rPr>
        <w:br/>
      </w:r>
    </w:p>
    <w:p w14:paraId="1E4C0AB7" w14:textId="54AD1A4F" w:rsidR="0079144B" w:rsidRPr="007A1A5E" w:rsidRDefault="0079144B" w:rsidP="007A1A5E">
      <w:pPr>
        <w:spacing w:line="360" w:lineRule="auto"/>
        <w:rPr>
          <w:rFonts w:ascii="Arial" w:eastAsia="Calibri" w:hAnsi="Arial" w:cs="Arial"/>
          <w:b/>
          <w:sz w:val="22"/>
          <w:szCs w:val="22"/>
        </w:rPr>
      </w:pPr>
      <w:r w:rsidRPr="009E2A5A">
        <w:rPr>
          <w:rStyle w:val="Heading2Char"/>
          <w:rFonts w:eastAsia="Calibri"/>
        </w:rPr>
        <w:lastRenderedPageBreak/>
        <w:t xml:space="preserve">Conclusion </w:t>
      </w:r>
      <w:r w:rsidR="007A1A5E">
        <w:rPr>
          <w:rFonts w:ascii="Arial" w:eastAsia="Calibri" w:hAnsi="Arial" w:cs="Arial"/>
          <w:b/>
          <w:sz w:val="22"/>
          <w:szCs w:val="22"/>
        </w:rPr>
        <w:br/>
      </w:r>
      <w:r w:rsidRPr="0039207F">
        <w:rPr>
          <w:rFonts w:ascii="Arial" w:eastAsia="Calibri" w:hAnsi="Arial" w:cs="Arial"/>
          <w:sz w:val="22"/>
          <w:szCs w:val="22"/>
        </w:rPr>
        <w:t>Th</w:t>
      </w:r>
      <w:r w:rsidR="004F0086" w:rsidRPr="0039207F">
        <w:rPr>
          <w:rFonts w:ascii="Arial" w:eastAsia="Calibri" w:hAnsi="Arial" w:cs="Arial"/>
          <w:sz w:val="22"/>
          <w:szCs w:val="22"/>
        </w:rPr>
        <w:t xml:space="preserve">is </w:t>
      </w:r>
      <w:r w:rsidRPr="0039207F">
        <w:rPr>
          <w:rFonts w:ascii="Arial" w:eastAsia="Calibri" w:hAnsi="Arial" w:cs="Arial"/>
          <w:sz w:val="22"/>
          <w:szCs w:val="22"/>
        </w:rPr>
        <w:t xml:space="preserve">chapter </w:t>
      </w:r>
      <w:r w:rsidR="0018024F" w:rsidRPr="0039207F">
        <w:rPr>
          <w:rFonts w:ascii="Arial" w:eastAsia="Calibri" w:hAnsi="Arial" w:cs="Arial"/>
          <w:sz w:val="22"/>
          <w:szCs w:val="22"/>
        </w:rPr>
        <w:t xml:space="preserve">has </w:t>
      </w:r>
      <w:r w:rsidRPr="0039207F">
        <w:rPr>
          <w:rFonts w:ascii="Arial" w:eastAsia="Calibri" w:hAnsi="Arial" w:cs="Arial"/>
          <w:sz w:val="22"/>
          <w:szCs w:val="22"/>
        </w:rPr>
        <w:t xml:space="preserve">presented </w:t>
      </w:r>
      <w:r w:rsidR="00652C11" w:rsidRPr="0039207F">
        <w:rPr>
          <w:rFonts w:ascii="Arial" w:eastAsia="Calibri" w:hAnsi="Arial" w:cs="Arial"/>
          <w:sz w:val="22"/>
          <w:szCs w:val="22"/>
        </w:rPr>
        <w:t xml:space="preserve">my spiritual whakapapa and worldview, </w:t>
      </w:r>
      <w:r w:rsidRPr="0039207F">
        <w:rPr>
          <w:rFonts w:ascii="Arial" w:eastAsia="Calibri" w:hAnsi="Arial" w:cs="Arial"/>
          <w:sz w:val="22"/>
          <w:szCs w:val="22"/>
        </w:rPr>
        <w:t>the epistemological assumptions, methodology</w:t>
      </w:r>
      <w:r w:rsidR="00652C11" w:rsidRPr="0039207F">
        <w:rPr>
          <w:rFonts w:ascii="Arial" w:eastAsia="Calibri" w:hAnsi="Arial" w:cs="Arial"/>
          <w:sz w:val="22"/>
          <w:szCs w:val="22"/>
        </w:rPr>
        <w:t>,</w:t>
      </w:r>
      <w:r w:rsidRPr="0039207F">
        <w:rPr>
          <w:rFonts w:ascii="Arial" w:eastAsia="Calibri" w:hAnsi="Arial" w:cs="Arial"/>
          <w:sz w:val="22"/>
          <w:szCs w:val="22"/>
        </w:rPr>
        <w:t xml:space="preserve"> and research design</w:t>
      </w:r>
      <w:r w:rsidR="00652C11" w:rsidRPr="0039207F">
        <w:rPr>
          <w:rFonts w:ascii="Arial" w:eastAsia="Calibri" w:hAnsi="Arial" w:cs="Arial"/>
          <w:sz w:val="22"/>
          <w:szCs w:val="22"/>
        </w:rPr>
        <w:t xml:space="preserve">. </w:t>
      </w:r>
      <w:r w:rsidRPr="0039207F">
        <w:rPr>
          <w:rFonts w:ascii="Arial" w:eastAsia="Calibri" w:hAnsi="Arial" w:cs="Arial"/>
          <w:sz w:val="22"/>
          <w:szCs w:val="22"/>
          <w:lang w:val="en-US"/>
        </w:rPr>
        <w:t xml:space="preserve">The chapter outlined the methods of data collection and analysis through which to generate defensible findings. </w:t>
      </w:r>
      <w:r w:rsidR="00652C11" w:rsidRPr="0039207F">
        <w:rPr>
          <w:rFonts w:ascii="Arial" w:eastAsia="Calibri" w:hAnsi="Arial" w:cs="Arial"/>
          <w:sz w:val="22"/>
          <w:szCs w:val="22"/>
        </w:rPr>
        <w:t>T</w:t>
      </w:r>
      <w:r w:rsidRPr="0039207F">
        <w:rPr>
          <w:rFonts w:ascii="Arial" w:eastAsia="Calibri" w:hAnsi="Arial" w:cs="Arial"/>
          <w:sz w:val="22"/>
          <w:szCs w:val="22"/>
        </w:rPr>
        <w:t>he research methodology and design demonstrate an adaption for me as a practitioner and research</w:t>
      </w:r>
      <w:r w:rsidR="00652C11" w:rsidRPr="0039207F">
        <w:rPr>
          <w:rFonts w:ascii="Arial" w:eastAsia="Calibri" w:hAnsi="Arial" w:cs="Arial"/>
          <w:sz w:val="22"/>
          <w:szCs w:val="22"/>
        </w:rPr>
        <w:t>er</w:t>
      </w:r>
      <w:r w:rsidRPr="0039207F">
        <w:rPr>
          <w:rFonts w:ascii="Arial" w:eastAsia="Calibri" w:hAnsi="Arial" w:cs="Arial"/>
          <w:sz w:val="22"/>
          <w:szCs w:val="22"/>
        </w:rPr>
        <w:t xml:space="preserve"> to work with</w:t>
      </w:r>
      <w:r w:rsidR="004F0086" w:rsidRPr="0039207F">
        <w:rPr>
          <w:rFonts w:ascii="Arial" w:eastAsia="Calibri" w:hAnsi="Arial" w:cs="Arial"/>
          <w:sz w:val="22"/>
          <w:szCs w:val="22"/>
        </w:rPr>
        <w:t xml:space="preserve"> a changing context rather than a </w:t>
      </w:r>
      <w:r w:rsidRPr="0039207F">
        <w:rPr>
          <w:rFonts w:ascii="Arial" w:eastAsia="Calibri" w:hAnsi="Arial" w:cs="Arial"/>
          <w:sz w:val="22"/>
          <w:szCs w:val="22"/>
        </w:rPr>
        <w:t>linear design. The design emerged gradually to best answer the research question. Gray (2014, p.168) describes research as ‘emergent’ in nature: ‘Qualitative research design, then, should be seen less as a linear, sequential pathway, but rather as a series of iterations involving design, data collection, preliminary analysis and re-design</w:t>
      </w:r>
      <w:r w:rsidR="00994103" w:rsidRPr="0039207F">
        <w:rPr>
          <w:rFonts w:ascii="Arial" w:eastAsia="Calibri" w:hAnsi="Arial" w:cs="Arial"/>
          <w:sz w:val="22"/>
          <w:szCs w:val="22"/>
        </w:rPr>
        <w:t>’</w:t>
      </w:r>
      <w:r w:rsidRPr="0039207F">
        <w:rPr>
          <w:rFonts w:ascii="Arial" w:eastAsia="Calibri" w:hAnsi="Arial" w:cs="Arial"/>
          <w:sz w:val="22"/>
          <w:szCs w:val="22"/>
        </w:rPr>
        <w:t>.</w:t>
      </w:r>
      <w:r w:rsidR="00652C11" w:rsidRPr="0039207F">
        <w:rPr>
          <w:rFonts w:ascii="Arial" w:eastAsia="Calibri" w:hAnsi="Arial" w:cs="Arial"/>
          <w:sz w:val="22"/>
          <w:szCs w:val="22"/>
        </w:rPr>
        <w:t xml:space="preserve"> </w:t>
      </w:r>
      <w:r w:rsidRPr="0039207F">
        <w:rPr>
          <w:rFonts w:ascii="Arial" w:eastAsia="Calibri" w:hAnsi="Arial" w:cs="Arial"/>
          <w:sz w:val="22"/>
          <w:szCs w:val="22"/>
        </w:rPr>
        <w:t xml:space="preserve">I imagined </w:t>
      </w:r>
      <w:r w:rsidR="00652C11" w:rsidRPr="0039207F">
        <w:rPr>
          <w:rFonts w:ascii="Arial" w:eastAsia="Calibri" w:hAnsi="Arial" w:cs="Arial"/>
          <w:sz w:val="22"/>
          <w:szCs w:val="22"/>
        </w:rPr>
        <w:t xml:space="preserve">the progression of the study </w:t>
      </w:r>
      <w:r w:rsidRPr="0039207F">
        <w:rPr>
          <w:rFonts w:ascii="Arial" w:eastAsia="Calibri" w:hAnsi="Arial" w:cs="Arial"/>
          <w:sz w:val="22"/>
          <w:szCs w:val="22"/>
        </w:rPr>
        <w:t>as being quite linear with set sequential tasks</w:t>
      </w:r>
      <w:r w:rsidR="00652C11" w:rsidRPr="0039207F">
        <w:rPr>
          <w:rFonts w:ascii="Arial" w:eastAsia="Calibri" w:hAnsi="Arial" w:cs="Arial"/>
          <w:sz w:val="22"/>
          <w:szCs w:val="22"/>
        </w:rPr>
        <w:t xml:space="preserve">. However, the </w:t>
      </w:r>
      <w:r w:rsidRPr="0039207F">
        <w:rPr>
          <w:rFonts w:ascii="Arial" w:eastAsia="Calibri" w:hAnsi="Arial" w:cs="Arial"/>
          <w:sz w:val="22"/>
          <w:szCs w:val="22"/>
        </w:rPr>
        <w:t>process require</w:t>
      </w:r>
      <w:r w:rsidR="00652C11" w:rsidRPr="0039207F">
        <w:rPr>
          <w:rFonts w:ascii="Arial" w:eastAsia="Calibri" w:hAnsi="Arial" w:cs="Arial"/>
          <w:sz w:val="22"/>
          <w:szCs w:val="22"/>
        </w:rPr>
        <w:t>d</w:t>
      </w:r>
      <w:r w:rsidRPr="0039207F">
        <w:rPr>
          <w:rFonts w:ascii="Arial" w:eastAsia="Calibri" w:hAnsi="Arial" w:cs="Arial"/>
          <w:sz w:val="22"/>
          <w:szCs w:val="22"/>
        </w:rPr>
        <w:t xml:space="preserve"> flexibility to be able to gradually address the research question</w:t>
      </w:r>
      <w:r w:rsidR="00652C11" w:rsidRPr="0039207F">
        <w:rPr>
          <w:rFonts w:ascii="Arial" w:eastAsia="Calibri" w:hAnsi="Arial" w:cs="Arial"/>
          <w:sz w:val="22"/>
          <w:szCs w:val="22"/>
        </w:rPr>
        <w:t xml:space="preserve">. </w:t>
      </w:r>
    </w:p>
    <w:p w14:paraId="6643E2C6" w14:textId="77777777" w:rsidR="0079144B" w:rsidRPr="0039207F" w:rsidRDefault="0079144B" w:rsidP="0079144B">
      <w:pPr>
        <w:spacing w:line="360" w:lineRule="auto"/>
        <w:rPr>
          <w:rFonts w:ascii="Arial" w:eastAsia="Calibri" w:hAnsi="Arial" w:cs="Arial"/>
          <w:sz w:val="22"/>
          <w:szCs w:val="22"/>
        </w:rPr>
      </w:pPr>
    </w:p>
    <w:p w14:paraId="555FAD08" w14:textId="6F9DFB30"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sz w:val="22"/>
          <w:szCs w:val="22"/>
        </w:rPr>
        <w:t xml:space="preserve">This diagram, adapted from Swinton and Mowat (2016, p.90), summarises the methodology and research design in which I create a critical space through the bringing together of different sources </w:t>
      </w:r>
      <w:r w:rsidR="00C907D3" w:rsidRPr="0039207F">
        <w:rPr>
          <w:rFonts w:ascii="Arial" w:eastAsia="Calibri" w:hAnsi="Arial" w:cs="Arial"/>
          <w:sz w:val="22"/>
          <w:szCs w:val="22"/>
        </w:rPr>
        <w:t>of knowledge to seek new knowledge and practice.</w:t>
      </w:r>
      <w:r w:rsidR="007B4DDF" w:rsidRPr="0039207F">
        <w:rPr>
          <w:rFonts w:ascii="Arial" w:eastAsia="Calibri" w:hAnsi="Arial" w:cs="Arial"/>
          <w:sz w:val="22"/>
          <w:szCs w:val="22"/>
        </w:rPr>
        <w:t xml:space="preserve"> </w:t>
      </w:r>
    </w:p>
    <w:p w14:paraId="527DE359" w14:textId="77777777" w:rsidR="0079144B" w:rsidRPr="0039207F" w:rsidRDefault="0079144B" w:rsidP="0079144B">
      <w:pPr>
        <w:spacing w:line="360" w:lineRule="auto"/>
        <w:rPr>
          <w:rFonts w:ascii="Arial" w:eastAsia="Calibri" w:hAnsi="Arial" w:cs="Arial"/>
          <w:sz w:val="22"/>
          <w:szCs w:val="22"/>
        </w:rPr>
      </w:pPr>
    </w:p>
    <w:p w14:paraId="4287A632" w14:textId="77777777" w:rsidR="0079144B" w:rsidRPr="0039207F" w:rsidRDefault="0079144B" w:rsidP="0079144B">
      <w:pPr>
        <w:spacing w:line="360" w:lineRule="auto"/>
        <w:rPr>
          <w:rFonts w:ascii="Arial" w:eastAsia="Calibri" w:hAnsi="Arial" w:cs="Arial"/>
          <w:sz w:val="22"/>
          <w:szCs w:val="22"/>
        </w:rPr>
      </w:pPr>
      <w:r w:rsidRPr="0039207F">
        <w:rPr>
          <w:rFonts w:ascii="Arial" w:eastAsia="Calibri" w:hAnsi="Arial" w:cs="Arial"/>
          <w:noProof/>
          <w:sz w:val="22"/>
          <w:szCs w:val="22"/>
          <w:lang w:val="en-US"/>
        </w:rPr>
        <w:drawing>
          <wp:inline distT="0" distB="0" distL="0" distR="0" wp14:anchorId="7DDBB003" wp14:editId="271989FC">
            <wp:extent cx="5727700" cy="3319898"/>
            <wp:effectExtent l="0" t="0" r="0" b="0"/>
            <wp:docPr id="2" name="Diagram 2" descr="1 -&#10;Current practice is critiqued and written up&#10;2 -&#10;Use qualitative research methods with the theoretical perspectives of others&#10;3 -&#10;Gathering of data from interiews and my research diary&#10;4 -&#10;Interpretive and conceptual findings&#1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 r:lo="rId12" r:qs="rId13" r:cs="rId14"/>
              </a:graphicData>
            </a:graphic>
          </wp:inline>
        </w:drawing>
      </w:r>
    </w:p>
    <w:p w14:paraId="68FFB656" w14:textId="0383FE9E" w:rsidR="0079144B" w:rsidRPr="0039207F" w:rsidRDefault="0079144B" w:rsidP="00F2115C">
      <w:pPr>
        <w:spacing w:line="360" w:lineRule="auto"/>
        <w:rPr>
          <w:rFonts w:ascii="Arial" w:eastAsia="Calibri" w:hAnsi="Arial" w:cs="Arial"/>
          <w:sz w:val="22"/>
          <w:szCs w:val="22"/>
        </w:rPr>
      </w:pPr>
      <w:r w:rsidRPr="0039207F">
        <w:rPr>
          <w:rFonts w:ascii="Arial" w:eastAsia="Calibri" w:hAnsi="Arial" w:cs="Arial"/>
          <w:sz w:val="22"/>
          <w:szCs w:val="22"/>
        </w:rPr>
        <w:t xml:space="preserve">Figure </w:t>
      </w:r>
      <w:r w:rsidR="00367CF1" w:rsidRPr="0039207F">
        <w:rPr>
          <w:rFonts w:ascii="Arial" w:eastAsia="Calibri" w:hAnsi="Arial" w:cs="Arial"/>
          <w:sz w:val="22"/>
          <w:szCs w:val="22"/>
        </w:rPr>
        <w:t>2</w:t>
      </w:r>
      <w:r w:rsidRPr="0039207F">
        <w:rPr>
          <w:rFonts w:ascii="Arial" w:eastAsia="Calibri" w:hAnsi="Arial" w:cs="Arial"/>
          <w:sz w:val="22"/>
          <w:szCs w:val="22"/>
        </w:rPr>
        <w:t>.2 The research design</w:t>
      </w:r>
    </w:p>
    <w:p w14:paraId="3502E9D8" w14:textId="77777777" w:rsidR="0079144B" w:rsidRPr="0039207F" w:rsidRDefault="0079144B" w:rsidP="0079144B">
      <w:pPr>
        <w:spacing w:line="360" w:lineRule="auto"/>
        <w:rPr>
          <w:rFonts w:ascii="Arial" w:eastAsia="Calibri" w:hAnsi="Arial" w:cs="Arial"/>
          <w:sz w:val="22"/>
          <w:szCs w:val="22"/>
        </w:rPr>
      </w:pPr>
    </w:p>
    <w:p w14:paraId="19A7ED44" w14:textId="0ACAA30F" w:rsidR="001101C3" w:rsidRPr="0039207F" w:rsidRDefault="00652C11" w:rsidP="00965002">
      <w:pPr>
        <w:spacing w:line="360" w:lineRule="auto"/>
        <w:rPr>
          <w:rFonts w:ascii="Arial" w:eastAsia="Calibri" w:hAnsi="Arial" w:cs="Arial"/>
          <w:sz w:val="22"/>
          <w:szCs w:val="22"/>
        </w:rPr>
      </w:pPr>
      <w:r w:rsidRPr="0039207F">
        <w:rPr>
          <w:rFonts w:ascii="Arial" w:eastAsia="Calibri" w:hAnsi="Arial" w:cs="Arial"/>
          <w:sz w:val="22"/>
          <w:szCs w:val="22"/>
        </w:rPr>
        <w:t>T</w:t>
      </w:r>
      <w:r w:rsidR="0079144B" w:rsidRPr="0039207F">
        <w:rPr>
          <w:rFonts w:ascii="Arial" w:eastAsia="Calibri" w:hAnsi="Arial" w:cs="Arial"/>
          <w:sz w:val="22"/>
          <w:szCs w:val="22"/>
        </w:rPr>
        <w:t>he thesis begins and ends with practice</w:t>
      </w:r>
      <w:r w:rsidRPr="0039207F">
        <w:rPr>
          <w:rFonts w:ascii="Arial" w:eastAsia="Calibri" w:hAnsi="Arial" w:cs="Arial"/>
          <w:sz w:val="22"/>
          <w:szCs w:val="22"/>
        </w:rPr>
        <w:t xml:space="preserve">. As practical theology it aims to </w:t>
      </w:r>
      <w:r w:rsidR="0079144B" w:rsidRPr="0039207F">
        <w:rPr>
          <w:rFonts w:ascii="Arial" w:eastAsia="Calibri" w:hAnsi="Arial" w:cs="Arial"/>
          <w:sz w:val="22"/>
          <w:szCs w:val="22"/>
        </w:rPr>
        <w:t xml:space="preserve">transform practice. Figure </w:t>
      </w:r>
      <w:r w:rsidR="00367CF1" w:rsidRPr="0039207F">
        <w:rPr>
          <w:rFonts w:ascii="Arial" w:eastAsia="Calibri" w:hAnsi="Arial" w:cs="Arial"/>
          <w:sz w:val="22"/>
          <w:szCs w:val="22"/>
        </w:rPr>
        <w:t>2</w:t>
      </w:r>
      <w:r w:rsidR="0079144B" w:rsidRPr="0039207F">
        <w:rPr>
          <w:rFonts w:ascii="Arial" w:eastAsia="Calibri" w:hAnsi="Arial" w:cs="Arial"/>
          <w:sz w:val="22"/>
          <w:szCs w:val="22"/>
        </w:rPr>
        <w:t xml:space="preserve">.2 summarises the </w:t>
      </w:r>
      <w:r w:rsidR="004F0086" w:rsidRPr="0039207F">
        <w:rPr>
          <w:rFonts w:ascii="Arial" w:eastAsia="Calibri" w:hAnsi="Arial" w:cs="Arial"/>
          <w:sz w:val="22"/>
          <w:szCs w:val="22"/>
        </w:rPr>
        <w:t xml:space="preserve">research design </w:t>
      </w:r>
      <w:r w:rsidR="0079144B" w:rsidRPr="0039207F">
        <w:rPr>
          <w:rFonts w:ascii="Arial" w:eastAsia="Calibri" w:hAnsi="Arial" w:cs="Arial"/>
          <w:sz w:val="22"/>
          <w:szCs w:val="22"/>
        </w:rPr>
        <w:t xml:space="preserve">outlined in this chapter. Step </w:t>
      </w:r>
      <w:r w:rsidR="00FF3409" w:rsidRPr="0039207F">
        <w:rPr>
          <w:rFonts w:ascii="Arial" w:eastAsia="Calibri" w:hAnsi="Arial" w:cs="Arial"/>
          <w:sz w:val="22"/>
          <w:szCs w:val="22"/>
        </w:rPr>
        <w:t>o</w:t>
      </w:r>
      <w:r w:rsidR="0079144B" w:rsidRPr="0039207F">
        <w:rPr>
          <w:rFonts w:ascii="Arial" w:eastAsia="Calibri" w:hAnsi="Arial" w:cs="Arial"/>
          <w:sz w:val="22"/>
          <w:szCs w:val="22"/>
        </w:rPr>
        <w:t>ne</w:t>
      </w:r>
      <w:r w:rsidR="004F0086" w:rsidRPr="0039207F">
        <w:rPr>
          <w:rFonts w:ascii="Arial" w:eastAsia="Calibri" w:hAnsi="Arial" w:cs="Arial"/>
          <w:sz w:val="22"/>
          <w:szCs w:val="22"/>
        </w:rPr>
        <w:t>,</w:t>
      </w:r>
      <w:r w:rsidR="0079144B" w:rsidRPr="0039207F">
        <w:rPr>
          <w:rFonts w:ascii="Arial" w:eastAsia="Calibri" w:hAnsi="Arial" w:cs="Arial"/>
          <w:sz w:val="22"/>
          <w:szCs w:val="22"/>
        </w:rPr>
        <w:t xml:space="preserve"> which is my practice, experience, and context is described in Chapter Three. Chapter Four is the theoretical perspectives </w:t>
      </w:r>
      <w:r w:rsidR="004F0086" w:rsidRPr="0039207F">
        <w:rPr>
          <w:rFonts w:ascii="Arial" w:eastAsia="Calibri" w:hAnsi="Arial" w:cs="Arial"/>
          <w:sz w:val="22"/>
          <w:szCs w:val="22"/>
        </w:rPr>
        <w:t xml:space="preserve">of others </w:t>
      </w:r>
      <w:r w:rsidR="0079144B" w:rsidRPr="0039207F">
        <w:rPr>
          <w:rFonts w:ascii="Arial" w:eastAsia="Calibri" w:hAnsi="Arial" w:cs="Arial"/>
          <w:sz w:val="22"/>
          <w:szCs w:val="22"/>
        </w:rPr>
        <w:t>and Chapter Five is the gathering of data</w:t>
      </w:r>
      <w:r w:rsidR="004F0086" w:rsidRPr="0039207F">
        <w:rPr>
          <w:rFonts w:ascii="Arial" w:eastAsia="Calibri" w:hAnsi="Arial" w:cs="Arial"/>
          <w:sz w:val="22"/>
          <w:szCs w:val="22"/>
        </w:rPr>
        <w:t xml:space="preserve"> from my context. </w:t>
      </w:r>
      <w:r w:rsidR="004F0086" w:rsidRPr="0039207F">
        <w:rPr>
          <w:rFonts w:ascii="Arial" w:eastAsia="Calibri" w:hAnsi="Arial" w:cs="Arial"/>
          <w:sz w:val="22"/>
          <w:szCs w:val="22"/>
        </w:rPr>
        <w:lastRenderedPageBreak/>
        <w:t xml:space="preserve">The data is analysed and explored further through </w:t>
      </w:r>
      <w:r w:rsidR="0079144B" w:rsidRPr="0039207F">
        <w:rPr>
          <w:rFonts w:ascii="Arial" w:eastAsia="Calibri" w:hAnsi="Arial" w:cs="Arial"/>
          <w:sz w:val="22"/>
          <w:szCs w:val="22"/>
        </w:rPr>
        <w:t>the interpretive and conceptual findings that contribute to a new form of practice. There is an intention t</w:t>
      </w:r>
      <w:r w:rsidR="00B719FF">
        <w:rPr>
          <w:rFonts w:ascii="Arial" w:eastAsia="Calibri" w:hAnsi="Arial" w:cs="Arial"/>
          <w:sz w:val="22"/>
          <w:szCs w:val="22"/>
        </w:rPr>
        <w:t xml:space="preserve">o extend </w:t>
      </w:r>
      <w:r w:rsidR="0079144B" w:rsidRPr="0039207F">
        <w:rPr>
          <w:rFonts w:ascii="Arial" w:eastAsia="Calibri" w:hAnsi="Arial" w:cs="Arial"/>
          <w:sz w:val="22"/>
          <w:szCs w:val="22"/>
        </w:rPr>
        <w:t>knowledge and understanding in a documented way that can be defended with academic rigour and contribute to my professional communit</w:t>
      </w:r>
      <w:r w:rsidR="009015D8" w:rsidRPr="0039207F">
        <w:rPr>
          <w:rFonts w:ascii="Arial" w:eastAsia="Calibri" w:hAnsi="Arial" w:cs="Arial"/>
          <w:sz w:val="22"/>
          <w:szCs w:val="22"/>
        </w:rPr>
        <w:t>y.</w:t>
      </w:r>
    </w:p>
    <w:p w14:paraId="44CDB0FB" w14:textId="77777777" w:rsidR="00602ECC" w:rsidRPr="0039207F" w:rsidRDefault="00602ECC" w:rsidP="0079144B">
      <w:pPr>
        <w:jc w:val="center"/>
        <w:rPr>
          <w:rFonts w:ascii="Arial" w:hAnsi="Arial" w:cs="Arial"/>
          <w:b/>
          <w:bCs/>
          <w:sz w:val="22"/>
          <w:szCs w:val="22"/>
        </w:rPr>
      </w:pPr>
    </w:p>
    <w:p w14:paraId="498E3BC9" w14:textId="4C6B578A" w:rsidR="00652C11" w:rsidRPr="0039207F" w:rsidRDefault="001330DB" w:rsidP="001330DB">
      <w:pPr>
        <w:rPr>
          <w:rFonts w:ascii="Arial" w:hAnsi="Arial" w:cs="Arial"/>
          <w:b/>
          <w:bCs/>
          <w:sz w:val="22"/>
          <w:szCs w:val="22"/>
        </w:rPr>
      </w:pPr>
      <w:r>
        <w:rPr>
          <w:rFonts w:ascii="Arial" w:hAnsi="Arial" w:cs="Arial"/>
          <w:b/>
          <w:bCs/>
          <w:sz w:val="22"/>
          <w:szCs w:val="22"/>
        </w:rPr>
        <w:br w:type="page"/>
      </w:r>
    </w:p>
    <w:p w14:paraId="7265E121" w14:textId="33C5E27A" w:rsidR="0079144B" w:rsidRPr="0039207F" w:rsidRDefault="0079144B" w:rsidP="009E2A5A">
      <w:pPr>
        <w:pStyle w:val="Heading1"/>
      </w:pPr>
      <w:r w:rsidRPr="0039207F">
        <w:lastRenderedPageBreak/>
        <w:t xml:space="preserve">Chapter Three </w:t>
      </w:r>
    </w:p>
    <w:p w14:paraId="497AAF44" w14:textId="4D0A2D9C" w:rsidR="0079144B" w:rsidRPr="0039207F" w:rsidRDefault="0079144B" w:rsidP="0079144B">
      <w:pPr>
        <w:jc w:val="center"/>
        <w:rPr>
          <w:rFonts w:ascii="Arial" w:hAnsi="Arial" w:cs="Arial"/>
          <w:b/>
          <w:bCs/>
          <w:sz w:val="22"/>
          <w:szCs w:val="22"/>
        </w:rPr>
      </w:pPr>
      <w:r w:rsidRPr="0039207F">
        <w:rPr>
          <w:rFonts w:ascii="Arial" w:hAnsi="Arial" w:cs="Arial"/>
          <w:b/>
          <w:bCs/>
          <w:sz w:val="22"/>
          <w:szCs w:val="22"/>
        </w:rPr>
        <w:t xml:space="preserve">The concrete and the local </w:t>
      </w:r>
    </w:p>
    <w:p w14:paraId="77F77A97" w14:textId="75BCBEBF" w:rsidR="00F72E60" w:rsidRPr="0039207F" w:rsidRDefault="00E764E6" w:rsidP="0079144B">
      <w:pPr>
        <w:spacing w:line="360" w:lineRule="auto"/>
        <w:rPr>
          <w:rFonts w:ascii="Arial" w:hAnsi="Arial" w:cs="Arial"/>
          <w:sz w:val="22"/>
          <w:szCs w:val="22"/>
        </w:rPr>
      </w:pPr>
      <w:r>
        <w:rPr>
          <w:rFonts w:ascii="Arial" w:hAnsi="Arial" w:cs="Arial"/>
          <w:b/>
          <w:bCs/>
          <w:sz w:val="22"/>
          <w:szCs w:val="22"/>
        </w:rPr>
        <w:br/>
      </w:r>
      <w:r w:rsidR="0079144B" w:rsidRPr="009E2A5A">
        <w:rPr>
          <w:rStyle w:val="Heading2Char"/>
        </w:rPr>
        <w:t>Introductio</w:t>
      </w:r>
      <w:r w:rsidRPr="009E2A5A">
        <w:rPr>
          <w:rStyle w:val="Heading2Char"/>
        </w:rPr>
        <w:t>n</w:t>
      </w:r>
      <w:r w:rsidR="0079144B" w:rsidRPr="0039207F">
        <w:rPr>
          <w:rFonts w:ascii="Arial" w:hAnsi="Arial" w:cs="Arial"/>
          <w:bCs/>
          <w:sz w:val="22"/>
          <w:szCs w:val="22"/>
        </w:rPr>
        <w:br/>
      </w:r>
      <w:r w:rsidR="0079144B" w:rsidRPr="0039207F">
        <w:rPr>
          <w:rFonts w:ascii="Arial" w:hAnsi="Arial" w:cs="Arial"/>
          <w:sz w:val="22"/>
          <w:szCs w:val="22"/>
        </w:rPr>
        <w:t>This chapter explores the combination of practice, experience, and context as the starting point to this thesis. Miller-McLemore (2014, p.7) calls these elements the ‘concrete and the local’. The ‘concrete and local’ for me is my practice, my experience, and the context as well as that of other practitioners. Bennett et al.</w:t>
      </w:r>
      <w:r w:rsidR="00EA3E44" w:rsidRPr="0039207F">
        <w:rPr>
          <w:rFonts w:ascii="Arial" w:hAnsi="Arial" w:cs="Arial"/>
          <w:sz w:val="22"/>
          <w:szCs w:val="22"/>
        </w:rPr>
        <w:t xml:space="preserve"> </w:t>
      </w:r>
      <w:r w:rsidR="0079144B" w:rsidRPr="0039207F">
        <w:rPr>
          <w:rFonts w:ascii="Arial" w:hAnsi="Arial" w:cs="Arial"/>
          <w:sz w:val="22"/>
          <w:szCs w:val="22"/>
        </w:rPr>
        <w:t>(2018, p.57) say practical theology and practical theology research begins, occurs, and ends in practice. Therefore, it is important to define practice</w:t>
      </w:r>
      <w:r w:rsidR="002F5347" w:rsidRPr="0039207F">
        <w:rPr>
          <w:rFonts w:ascii="Arial" w:hAnsi="Arial" w:cs="Arial"/>
          <w:sz w:val="22"/>
          <w:szCs w:val="22"/>
        </w:rPr>
        <w:t>,</w:t>
      </w:r>
      <w:r w:rsidR="00EA3E44" w:rsidRPr="0039207F">
        <w:rPr>
          <w:rFonts w:ascii="Arial" w:hAnsi="Arial" w:cs="Arial"/>
          <w:sz w:val="22"/>
          <w:szCs w:val="22"/>
        </w:rPr>
        <w:t xml:space="preserve"> and to </w:t>
      </w:r>
      <w:r w:rsidR="009C1402" w:rsidRPr="0039207F">
        <w:rPr>
          <w:rFonts w:ascii="Arial" w:hAnsi="Arial" w:cs="Arial"/>
          <w:sz w:val="22"/>
          <w:szCs w:val="22"/>
        </w:rPr>
        <w:t xml:space="preserve">consider </w:t>
      </w:r>
      <w:r w:rsidR="0079144B" w:rsidRPr="0039207F">
        <w:rPr>
          <w:rFonts w:ascii="Arial" w:hAnsi="Arial" w:cs="Arial"/>
          <w:sz w:val="22"/>
          <w:szCs w:val="22"/>
        </w:rPr>
        <w:t xml:space="preserve">practice, experience and context from </w:t>
      </w:r>
      <w:r w:rsidR="009C1402" w:rsidRPr="0039207F">
        <w:rPr>
          <w:rFonts w:ascii="Arial" w:hAnsi="Arial" w:cs="Arial"/>
          <w:sz w:val="22"/>
          <w:szCs w:val="22"/>
        </w:rPr>
        <w:t xml:space="preserve">my perspectives and others </w:t>
      </w:r>
      <w:r w:rsidR="0079144B" w:rsidRPr="0039207F">
        <w:rPr>
          <w:rFonts w:ascii="Arial" w:hAnsi="Arial" w:cs="Arial"/>
          <w:sz w:val="22"/>
          <w:szCs w:val="22"/>
        </w:rPr>
        <w:t>to answer the research question; how a contemporary understanding of the public square can enable good practice in the work of a church communications advisor</w:t>
      </w:r>
      <w:r w:rsidR="00CA0B97">
        <w:rPr>
          <w:rFonts w:ascii="Arial" w:hAnsi="Arial" w:cs="Arial"/>
          <w:sz w:val="22"/>
          <w:szCs w:val="22"/>
        </w:rPr>
        <w:t>.</w:t>
      </w:r>
      <w:r w:rsidR="0079144B" w:rsidRPr="0039207F">
        <w:rPr>
          <w:rFonts w:ascii="Arial" w:hAnsi="Arial" w:cs="Arial"/>
          <w:sz w:val="22"/>
          <w:szCs w:val="22"/>
        </w:rPr>
        <w:br/>
      </w:r>
      <w:r w:rsidR="0079144B" w:rsidRPr="0039207F">
        <w:rPr>
          <w:rFonts w:ascii="Arial" w:hAnsi="Arial" w:cs="Arial"/>
          <w:sz w:val="22"/>
          <w:szCs w:val="22"/>
        </w:rPr>
        <w:br/>
        <w:t xml:space="preserve">The chapter consists of two </w:t>
      </w:r>
      <w:r w:rsidR="007A0D20" w:rsidRPr="0039207F">
        <w:rPr>
          <w:rFonts w:ascii="Arial" w:hAnsi="Arial" w:cs="Arial"/>
          <w:sz w:val="22"/>
          <w:szCs w:val="22"/>
        </w:rPr>
        <w:t xml:space="preserve">sections. </w:t>
      </w:r>
      <w:r w:rsidR="00E5552A" w:rsidRPr="0039207F">
        <w:rPr>
          <w:rFonts w:ascii="Arial" w:hAnsi="Arial" w:cs="Arial"/>
          <w:sz w:val="22"/>
          <w:szCs w:val="22"/>
        </w:rPr>
        <w:t>S</w:t>
      </w:r>
      <w:r w:rsidR="007A0D20" w:rsidRPr="0039207F">
        <w:rPr>
          <w:rFonts w:ascii="Arial" w:hAnsi="Arial" w:cs="Arial"/>
          <w:sz w:val="22"/>
          <w:szCs w:val="22"/>
        </w:rPr>
        <w:t xml:space="preserve">ection </w:t>
      </w:r>
      <w:r w:rsidR="008D77AD" w:rsidRPr="0039207F">
        <w:rPr>
          <w:rFonts w:ascii="Arial" w:hAnsi="Arial" w:cs="Arial"/>
          <w:sz w:val="22"/>
          <w:szCs w:val="22"/>
        </w:rPr>
        <w:t>One</w:t>
      </w:r>
      <w:r w:rsidR="007A0D20" w:rsidRPr="0039207F">
        <w:rPr>
          <w:rFonts w:ascii="Arial" w:hAnsi="Arial" w:cs="Arial"/>
          <w:sz w:val="22"/>
          <w:szCs w:val="22"/>
        </w:rPr>
        <w:t xml:space="preserve"> </w:t>
      </w:r>
      <w:r w:rsidR="0079144B" w:rsidRPr="0039207F">
        <w:rPr>
          <w:rFonts w:ascii="Arial" w:hAnsi="Arial" w:cs="Arial"/>
          <w:sz w:val="22"/>
          <w:szCs w:val="22"/>
        </w:rPr>
        <w:t>is largely autobiographical. It enables me to explore the tension that was identified in my practice</w:t>
      </w:r>
      <w:r w:rsidR="009C1402" w:rsidRPr="0039207F">
        <w:rPr>
          <w:rFonts w:ascii="Arial" w:hAnsi="Arial" w:cs="Arial"/>
          <w:sz w:val="22"/>
          <w:szCs w:val="22"/>
        </w:rPr>
        <w:t xml:space="preserve">, experience, and </w:t>
      </w:r>
      <w:r w:rsidR="0079144B" w:rsidRPr="0039207F">
        <w:rPr>
          <w:rFonts w:ascii="Arial" w:hAnsi="Arial" w:cs="Arial"/>
          <w:sz w:val="22"/>
          <w:szCs w:val="22"/>
        </w:rPr>
        <w:t xml:space="preserve">context. Pattison (2007, p.13) says it is important to be mindful of what I bring as a researcher as there is never an ’essay without an author formed of dust and social forces’. </w:t>
      </w:r>
      <w:r w:rsidR="00E5552A" w:rsidRPr="0039207F">
        <w:rPr>
          <w:rFonts w:ascii="Arial" w:hAnsi="Arial" w:cs="Arial"/>
          <w:sz w:val="22"/>
          <w:szCs w:val="22"/>
        </w:rPr>
        <w:t xml:space="preserve">Section </w:t>
      </w:r>
      <w:r w:rsidR="008D77AD" w:rsidRPr="0039207F">
        <w:rPr>
          <w:rFonts w:ascii="Arial" w:hAnsi="Arial" w:cs="Arial"/>
          <w:sz w:val="22"/>
          <w:szCs w:val="22"/>
        </w:rPr>
        <w:t xml:space="preserve">One </w:t>
      </w:r>
      <w:r w:rsidR="0079144B" w:rsidRPr="0039207F">
        <w:rPr>
          <w:rFonts w:ascii="Arial" w:hAnsi="Arial" w:cs="Arial"/>
          <w:sz w:val="22"/>
          <w:szCs w:val="22"/>
        </w:rPr>
        <w:t xml:space="preserve">explores the </w:t>
      </w:r>
      <w:r w:rsidR="002F5347" w:rsidRPr="0039207F">
        <w:rPr>
          <w:rFonts w:ascii="Arial" w:hAnsi="Arial" w:cs="Arial"/>
          <w:sz w:val="22"/>
          <w:szCs w:val="22"/>
        </w:rPr>
        <w:t>‘</w:t>
      </w:r>
      <w:r w:rsidR="0079144B" w:rsidRPr="0039207F">
        <w:rPr>
          <w:rFonts w:ascii="Arial" w:hAnsi="Arial" w:cs="Arial"/>
          <w:sz w:val="22"/>
          <w:szCs w:val="22"/>
        </w:rPr>
        <w:t>dust</w:t>
      </w:r>
      <w:r w:rsidR="002F5347" w:rsidRPr="0039207F">
        <w:rPr>
          <w:rFonts w:ascii="Arial" w:hAnsi="Arial" w:cs="Arial"/>
          <w:sz w:val="22"/>
          <w:szCs w:val="22"/>
        </w:rPr>
        <w:t>’</w:t>
      </w:r>
      <w:r w:rsidR="0079144B" w:rsidRPr="0039207F">
        <w:rPr>
          <w:rFonts w:ascii="Arial" w:hAnsi="Arial" w:cs="Arial"/>
          <w:sz w:val="22"/>
          <w:szCs w:val="22"/>
        </w:rPr>
        <w:t xml:space="preserve"> and the ‘social forces’. It </w:t>
      </w:r>
      <w:r w:rsidR="00602ECC" w:rsidRPr="0039207F">
        <w:rPr>
          <w:rFonts w:ascii="Arial" w:hAnsi="Arial" w:cs="Arial"/>
          <w:sz w:val="22"/>
          <w:szCs w:val="22"/>
        </w:rPr>
        <w:t xml:space="preserve">provides an explanation of how I am using the term borders, </w:t>
      </w:r>
      <w:r w:rsidR="0079144B" w:rsidRPr="0039207F">
        <w:rPr>
          <w:rFonts w:ascii="Arial" w:hAnsi="Arial" w:cs="Arial"/>
          <w:sz w:val="22"/>
          <w:szCs w:val="22"/>
        </w:rPr>
        <w:t>and describes what I call my ‘border experiences’</w:t>
      </w:r>
      <w:r w:rsidR="00F72E60" w:rsidRPr="0039207F">
        <w:rPr>
          <w:rFonts w:ascii="Arial" w:hAnsi="Arial" w:cs="Arial"/>
          <w:sz w:val="22"/>
          <w:szCs w:val="22"/>
        </w:rPr>
        <w:t xml:space="preserve">. </w:t>
      </w:r>
      <w:r w:rsidR="0079144B" w:rsidRPr="0039207F">
        <w:rPr>
          <w:rFonts w:ascii="Arial" w:hAnsi="Arial" w:cs="Arial"/>
          <w:sz w:val="22"/>
          <w:szCs w:val="22"/>
        </w:rPr>
        <w:t xml:space="preserve">In 2016, after two years of research, I began to question the significance and the nature of borders in my understanding of the organisation of the public square and my practice. I illustrate this with two examples; comparing my practice in two funerals as a communications advisor and my experience of working concurrently in the media and the </w:t>
      </w:r>
      <w:r w:rsidR="000E7DE3" w:rsidRPr="0039207F">
        <w:rPr>
          <w:rFonts w:ascii="Arial" w:hAnsi="Arial" w:cs="Arial"/>
          <w:sz w:val="22"/>
          <w:szCs w:val="22"/>
        </w:rPr>
        <w:t>Church</w:t>
      </w:r>
      <w:r w:rsidR="0079144B" w:rsidRPr="0039207F">
        <w:rPr>
          <w:rFonts w:ascii="Arial" w:hAnsi="Arial" w:cs="Arial"/>
          <w:sz w:val="22"/>
          <w:szCs w:val="22"/>
        </w:rPr>
        <w:t xml:space="preserve">. The two experiences, that occurred during the </w:t>
      </w:r>
      <w:r w:rsidR="00EA3E44" w:rsidRPr="0039207F">
        <w:rPr>
          <w:rFonts w:ascii="Arial" w:hAnsi="Arial" w:cs="Arial"/>
          <w:sz w:val="22"/>
          <w:szCs w:val="22"/>
        </w:rPr>
        <w:t xml:space="preserve">writing of the </w:t>
      </w:r>
      <w:r w:rsidR="0079144B" w:rsidRPr="0039207F">
        <w:rPr>
          <w:rFonts w:ascii="Arial" w:hAnsi="Arial" w:cs="Arial"/>
          <w:sz w:val="22"/>
          <w:szCs w:val="22"/>
        </w:rPr>
        <w:t>thesis</w:t>
      </w:r>
      <w:r w:rsidR="00EA3E44" w:rsidRPr="0039207F">
        <w:rPr>
          <w:rFonts w:ascii="Arial" w:hAnsi="Arial" w:cs="Arial"/>
          <w:sz w:val="22"/>
          <w:szCs w:val="22"/>
        </w:rPr>
        <w:t>,</w:t>
      </w:r>
      <w:r w:rsidR="0079144B" w:rsidRPr="0039207F">
        <w:rPr>
          <w:rFonts w:ascii="Arial" w:hAnsi="Arial" w:cs="Arial"/>
          <w:sz w:val="22"/>
          <w:szCs w:val="22"/>
        </w:rPr>
        <w:t xml:space="preserve"> challenged my initial understanding </w:t>
      </w:r>
      <w:r w:rsidR="000E7DE3" w:rsidRPr="0039207F">
        <w:rPr>
          <w:rFonts w:ascii="Arial" w:hAnsi="Arial" w:cs="Arial"/>
          <w:sz w:val="22"/>
          <w:szCs w:val="22"/>
        </w:rPr>
        <w:t xml:space="preserve">of </w:t>
      </w:r>
      <w:r w:rsidR="0079144B" w:rsidRPr="0039207F">
        <w:rPr>
          <w:rFonts w:ascii="Arial" w:hAnsi="Arial" w:cs="Arial"/>
          <w:sz w:val="22"/>
          <w:szCs w:val="22"/>
        </w:rPr>
        <w:t xml:space="preserve">how the public square is organised and its modes of communication. </w:t>
      </w:r>
      <w:r w:rsidR="00954810" w:rsidRPr="0039207F">
        <w:rPr>
          <w:rFonts w:ascii="Arial" w:hAnsi="Arial" w:cs="Arial"/>
          <w:sz w:val="22"/>
          <w:szCs w:val="22"/>
        </w:rPr>
        <w:t xml:space="preserve">The section concludes with a reflection on my move from Aotearoa New Zealand to the United Kingdom </w:t>
      </w:r>
      <w:r w:rsidR="00EA3E44" w:rsidRPr="0039207F">
        <w:rPr>
          <w:rFonts w:ascii="Arial" w:hAnsi="Arial" w:cs="Arial"/>
          <w:sz w:val="22"/>
          <w:szCs w:val="22"/>
        </w:rPr>
        <w:t xml:space="preserve">and its contribution to the research. </w:t>
      </w:r>
      <w:r w:rsidR="0079144B" w:rsidRPr="0039207F">
        <w:rPr>
          <w:rFonts w:ascii="Arial" w:hAnsi="Arial" w:cs="Arial"/>
          <w:sz w:val="22"/>
          <w:szCs w:val="22"/>
        </w:rPr>
        <w:br/>
      </w:r>
    </w:p>
    <w:p w14:paraId="5659C3F8" w14:textId="6D4FCAF0" w:rsidR="00C83BBB" w:rsidRPr="0039207F" w:rsidRDefault="00A54165" w:rsidP="0079144B">
      <w:pPr>
        <w:spacing w:line="360" w:lineRule="auto"/>
        <w:rPr>
          <w:rFonts w:ascii="Arial" w:hAnsi="Arial" w:cs="Arial"/>
          <w:sz w:val="22"/>
          <w:szCs w:val="22"/>
        </w:rPr>
      </w:pPr>
      <w:r w:rsidRPr="0039207F">
        <w:rPr>
          <w:rFonts w:ascii="Arial" w:hAnsi="Arial" w:cs="Arial"/>
          <w:sz w:val="22"/>
          <w:szCs w:val="22"/>
        </w:rPr>
        <w:t xml:space="preserve">Section Two </w:t>
      </w:r>
      <w:r w:rsidR="0079144B" w:rsidRPr="0039207F">
        <w:rPr>
          <w:rFonts w:ascii="Arial" w:hAnsi="Arial" w:cs="Arial"/>
          <w:sz w:val="22"/>
          <w:szCs w:val="22"/>
        </w:rPr>
        <w:t>describes my primary context of Aotearoa New Zealand</w:t>
      </w:r>
      <w:r w:rsidR="00C83BBB" w:rsidRPr="0039207F">
        <w:rPr>
          <w:rFonts w:ascii="Arial" w:hAnsi="Arial" w:cs="Arial"/>
          <w:sz w:val="22"/>
          <w:szCs w:val="22"/>
        </w:rPr>
        <w:t xml:space="preserve">. </w:t>
      </w:r>
      <w:r w:rsidR="0079144B" w:rsidRPr="0039207F">
        <w:rPr>
          <w:rFonts w:ascii="Arial" w:hAnsi="Arial" w:cs="Arial"/>
          <w:sz w:val="22"/>
          <w:szCs w:val="22"/>
        </w:rPr>
        <w:t xml:space="preserve">There were identifiable trends of secularism, </w:t>
      </w:r>
      <w:r w:rsidR="00BF6A6C" w:rsidRPr="0039207F">
        <w:rPr>
          <w:rFonts w:ascii="Arial" w:hAnsi="Arial" w:cs="Arial"/>
          <w:sz w:val="22"/>
          <w:szCs w:val="22"/>
        </w:rPr>
        <w:t xml:space="preserve">religious pluralism, </w:t>
      </w:r>
      <w:r w:rsidR="0079144B" w:rsidRPr="0039207F">
        <w:rPr>
          <w:rFonts w:ascii="Arial" w:hAnsi="Arial" w:cs="Arial"/>
          <w:sz w:val="22"/>
          <w:szCs w:val="22"/>
        </w:rPr>
        <w:t>and digital technology</w:t>
      </w:r>
      <w:r w:rsidRPr="0039207F">
        <w:rPr>
          <w:rFonts w:ascii="Arial" w:hAnsi="Arial" w:cs="Arial"/>
          <w:sz w:val="22"/>
          <w:szCs w:val="22"/>
        </w:rPr>
        <w:t xml:space="preserve">. </w:t>
      </w:r>
      <w:r w:rsidR="00F72E60" w:rsidRPr="0039207F">
        <w:rPr>
          <w:rFonts w:ascii="Arial" w:hAnsi="Arial" w:cs="Arial"/>
          <w:sz w:val="22"/>
          <w:szCs w:val="22"/>
        </w:rPr>
        <w:t xml:space="preserve">The section </w:t>
      </w:r>
      <w:r w:rsidR="0079144B" w:rsidRPr="0039207F">
        <w:rPr>
          <w:rFonts w:ascii="Arial" w:hAnsi="Arial" w:cs="Arial"/>
          <w:sz w:val="22"/>
          <w:szCs w:val="22"/>
        </w:rPr>
        <w:t xml:space="preserve">also considers the changing nature and role of the </w:t>
      </w:r>
      <w:r w:rsidR="007C09A4" w:rsidRPr="0039207F">
        <w:rPr>
          <w:rFonts w:ascii="Arial" w:hAnsi="Arial" w:cs="Arial"/>
          <w:sz w:val="22"/>
          <w:szCs w:val="22"/>
        </w:rPr>
        <w:t xml:space="preserve">Church </w:t>
      </w:r>
      <w:r w:rsidR="0079144B" w:rsidRPr="0039207F">
        <w:rPr>
          <w:rFonts w:ascii="Arial" w:hAnsi="Arial" w:cs="Arial"/>
          <w:sz w:val="22"/>
          <w:szCs w:val="22"/>
        </w:rPr>
        <w:t xml:space="preserve">in relation to the public square. There are </w:t>
      </w:r>
      <w:r w:rsidR="00EA3E44" w:rsidRPr="0039207F">
        <w:rPr>
          <w:rFonts w:ascii="Arial" w:hAnsi="Arial" w:cs="Arial"/>
          <w:sz w:val="22"/>
          <w:szCs w:val="22"/>
        </w:rPr>
        <w:t xml:space="preserve">also </w:t>
      </w:r>
      <w:r w:rsidR="0079144B" w:rsidRPr="0039207F">
        <w:rPr>
          <w:rFonts w:ascii="Arial" w:hAnsi="Arial" w:cs="Arial"/>
          <w:sz w:val="22"/>
          <w:szCs w:val="22"/>
        </w:rPr>
        <w:t xml:space="preserve">perspectives </w:t>
      </w:r>
      <w:r w:rsidR="00EA3E44" w:rsidRPr="0039207F">
        <w:rPr>
          <w:rFonts w:ascii="Arial" w:hAnsi="Arial" w:cs="Arial"/>
          <w:sz w:val="22"/>
          <w:szCs w:val="22"/>
        </w:rPr>
        <w:t xml:space="preserve">by </w:t>
      </w:r>
      <w:r w:rsidR="0079144B" w:rsidRPr="0039207F">
        <w:rPr>
          <w:rFonts w:ascii="Arial" w:hAnsi="Arial" w:cs="Arial"/>
          <w:sz w:val="22"/>
          <w:szCs w:val="22"/>
        </w:rPr>
        <w:t>practitioners</w:t>
      </w:r>
      <w:r w:rsidR="00BF6A6C" w:rsidRPr="0039207F">
        <w:rPr>
          <w:rFonts w:ascii="Arial" w:hAnsi="Arial" w:cs="Arial"/>
          <w:sz w:val="22"/>
          <w:szCs w:val="22"/>
        </w:rPr>
        <w:t xml:space="preserve"> and academics </w:t>
      </w:r>
      <w:r w:rsidR="00EA3E44" w:rsidRPr="0039207F">
        <w:rPr>
          <w:rFonts w:ascii="Arial" w:hAnsi="Arial" w:cs="Arial"/>
          <w:sz w:val="22"/>
          <w:szCs w:val="22"/>
        </w:rPr>
        <w:t xml:space="preserve">from academia and the </w:t>
      </w:r>
      <w:r w:rsidR="007C09A4" w:rsidRPr="0039207F">
        <w:rPr>
          <w:rFonts w:ascii="Arial" w:hAnsi="Arial" w:cs="Arial"/>
          <w:sz w:val="22"/>
          <w:szCs w:val="22"/>
        </w:rPr>
        <w:t xml:space="preserve">Church </w:t>
      </w:r>
      <w:r w:rsidR="0079144B" w:rsidRPr="0039207F">
        <w:rPr>
          <w:rFonts w:ascii="Arial" w:hAnsi="Arial" w:cs="Arial"/>
          <w:sz w:val="22"/>
          <w:szCs w:val="22"/>
        </w:rPr>
        <w:t>about their experience and practice in the public square</w:t>
      </w:r>
      <w:r w:rsidR="00EA3E44" w:rsidRPr="0039207F">
        <w:rPr>
          <w:rFonts w:ascii="Arial" w:hAnsi="Arial" w:cs="Arial"/>
          <w:sz w:val="22"/>
          <w:szCs w:val="22"/>
        </w:rPr>
        <w:t xml:space="preserve"> </w:t>
      </w:r>
      <w:r w:rsidR="00C83BBB" w:rsidRPr="0039207F">
        <w:rPr>
          <w:rFonts w:ascii="Arial" w:hAnsi="Arial" w:cs="Arial"/>
          <w:sz w:val="22"/>
          <w:szCs w:val="22"/>
        </w:rPr>
        <w:t xml:space="preserve">. </w:t>
      </w:r>
    </w:p>
    <w:p w14:paraId="02A29C59" w14:textId="58872BE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br/>
      </w:r>
      <w:r w:rsidR="00602ECC" w:rsidRPr="00ED2EDD">
        <w:rPr>
          <w:rStyle w:val="Heading2Char"/>
        </w:rPr>
        <w:t xml:space="preserve">3.1 </w:t>
      </w:r>
      <w:r w:rsidRPr="00ED2EDD">
        <w:rPr>
          <w:rStyle w:val="Heading2Char"/>
        </w:rPr>
        <w:t xml:space="preserve">Defining </w:t>
      </w:r>
      <w:r w:rsidR="00F2115C" w:rsidRPr="00ED2EDD">
        <w:rPr>
          <w:rStyle w:val="Heading2Char"/>
        </w:rPr>
        <w:t>P</w:t>
      </w:r>
      <w:r w:rsidRPr="00ED2EDD">
        <w:rPr>
          <w:rStyle w:val="Heading2Char"/>
        </w:rPr>
        <w:t xml:space="preserve">ractice and </w:t>
      </w:r>
      <w:r w:rsidR="00F2115C" w:rsidRPr="00ED2EDD">
        <w:rPr>
          <w:rStyle w:val="Heading2Char"/>
        </w:rPr>
        <w:t>E</w:t>
      </w:r>
      <w:r w:rsidRPr="00ED2EDD">
        <w:rPr>
          <w:rStyle w:val="Heading2Char"/>
        </w:rPr>
        <w:t xml:space="preserve">xperience </w:t>
      </w:r>
      <w:r w:rsidRPr="0039207F">
        <w:rPr>
          <w:rFonts w:ascii="Arial" w:hAnsi="Arial" w:cs="Arial"/>
          <w:b/>
          <w:sz w:val="22"/>
          <w:szCs w:val="22"/>
        </w:rPr>
        <w:br/>
      </w:r>
      <w:r w:rsidRPr="0039207F">
        <w:rPr>
          <w:rFonts w:ascii="Arial" w:hAnsi="Arial" w:cs="Arial"/>
          <w:sz w:val="22"/>
          <w:szCs w:val="22"/>
        </w:rPr>
        <w:t>Practice is an essential ‘currency’ for this study. A starting point to define practice is from Bennett et al.</w:t>
      </w:r>
      <w:r w:rsidR="00F72E60" w:rsidRPr="0039207F">
        <w:rPr>
          <w:rFonts w:ascii="Arial" w:hAnsi="Arial" w:cs="Arial"/>
          <w:sz w:val="22"/>
          <w:szCs w:val="22"/>
        </w:rPr>
        <w:t xml:space="preserve"> </w:t>
      </w:r>
      <w:r w:rsidRPr="0039207F">
        <w:rPr>
          <w:rFonts w:ascii="Arial" w:hAnsi="Arial" w:cs="Arial"/>
          <w:sz w:val="22"/>
          <w:szCs w:val="22"/>
        </w:rPr>
        <w:t xml:space="preserve">(2018, pp.59-61): ‘Practices both perform and create worlds and world-views’. </w:t>
      </w:r>
      <w:r w:rsidR="00F72E60" w:rsidRPr="0039207F">
        <w:rPr>
          <w:rFonts w:ascii="Arial" w:hAnsi="Arial" w:cs="Arial"/>
          <w:sz w:val="22"/>
          <w:szCs w:val="22"/>
        </w:rPr>
        <w:lastRenderedPageBreak/>
        <w:t xml:space="preserve">Practices are </w:t>
      </w:r>
      <w:r w:rsidRPr="0039207F">
        <w:rPr>
          <w:rFonts w:ascii="Arial" w:hAnsi="Arial" w:cs="Arial"/>
          <w:sz w:val="22"/>
          <w:szCs w:val="22"/>
        </w:rPr>
        <w:t>a source of knowledge rather than being merely actions</w:t>
      </w:r>
      <w:r w:rsidR="00F72E60" w:rsidRPr="0039207F">
        <w:rPr>
          <w:rFonts w:ascii="Arial" w:hAnsi="Arial" w:cs="Arial"/>
          <w:sz w:val="22"/>
          <w:szCs w:val="22"/>
        </w:rPr>
        <w:t xml:space="preserve"> (Swinton and Mowat</w:t>
      </w:r>
      <w:r w:rsidR="007C09A4" w:rsidRPr="0039207F">
        <w:rPr>
          <w:rFonts w:ascii="Arial" w:hAnsi="Arial" w:cs="Arial"/>
          <w:sz w:val="22"/>
          <w:szCs w:val="22"/>
        </w:rPr>
        <w:t>,</w:t>
      </w:r>
      <w:r w:rsidR="00F72E60" w:rsidRPr="0039207F">
        <w:rPr>
          <w:rFonts w:ascii="Arial" w:hAnsi="Arial" w:cs="Arial"/>
          <w:sz w:val="22"/>
          <w:szCs w:val="22"/>
        </w:rPr>
        <w:t xml:space="preserve"> 2016, p.20):</w:t>
      </w:r>
      <w:r w:rsidR="007B4DDF" w:rsidRPr="0039207F">
        <w:rPr>
          <w:rFonts w:ascii="Arial" w:hAnsi="Arial" w:cs="Arial"/>
          <w:sz w:val="22"/>
          <w:szCs w:val="22"/>
        </w:rPr>
        <w:t xml:space="preserve"> </w:t>
      </w:r>
      <w:r w:rsidRPr="0039207F">
        <w:rPr>
          <w:rFonts w:ascii="Arial" w:hAnsi="Arial" w:cs="Arial"/>
          <w:sz w:val="22"/>
          <w:szCs w:val="22"/>
        </w:rPr>
        <w:t xml:space="preserve"> </w:t>
      </w:r>
    </w:p>
    <w:p w14:paraId="12EFF4CD" w14:textId="77777777" w:rsidR="00C83BBB" w:rsidRPr="0039207F" w:rsidRDefault="00C83BBB" w:rsidP="0079144B">
      <w:pPr>
        <w:spacing w:line="360" w:lineRule="auto"/>
        <w:rPr>
          <w:rFonts w:ascii="Arial" w:hAnsi="Arial" w:cs="Arial"/>
          <w:sz w:val="22"/>
          <w:szCs w:val="22"/>
        </w:rPr>
      </w:pPr>
    </w:p>
    <w:p w14:paraId="55781DC8" w14:textId="3FE57092" w:rsidR="00C83BBB" w:rsidRPr="0039207F" w:rsidRDefault="0079144B" w:rsidP="00C83BBB">
      <w:pPr>
        <w:spacing w:line="360" w:lineRule="auto"/>
        <w:ind w:left="720"/>
        <w:rPr>
          <w:rFonts w:ascii="Arial" w:hAnsi="Arial" w:cs="Arial"/>
          <w:sz w:val="22"/>
          <w:szCs w:val="22"/>
        </w:rPr>
      </w:pPr>
      <w:r w:rsidRPr="0039207F">
        <w:rPr>
          <w:rFonts w:ascii="Arial" w:hAnsi="Arial" w:cs="Arial"/>
          <w:sz w:val="22"/>
          <w:szCs w:val="22"/>
        </w:rPr>
        <w:t xml:space="preserve">Practices, then, contain values, beliefs, theologies and other assumptions which, for the most part, go unnoticed until they are complexified and brought to our notice through the process of theological reflection. Importantly practices are also the bearers of traditions and histories. They are not therefore simply individual actions. </w:t>
      </w:r>
    </w:p>
    <w:p w14:paraId="651FDA8D" w14:textId="29EBC19A" w:rsidR="00F56571" w:rsidRPr="0039207F" w:rsidRDefault="00C83BBB" w:rsidP="00C83BBB">
      <w:pPr>
        <w:spacing w:line="360" w:lineRule="auto"/>
        <w:rPr>
          <w:rFonts w:ascii="Arial" w:hAnsi="Arial" w:cs="Arial"/>
          <w:sz w:val="22"/>
          <w:szCs w:val="22"/>
        </w:rPr>
      </w:pPr>
      <w:r w:rsidRPr="0039207F">
        <w:rPr>
          <w:rFonts w:ascii="Arial" w:hAnsi="Arial" w:cs="Arial"/>
          <w:sz w:val="22"/>
          <w:szCs w:val="22"/>
        </w:rPr>
        <w:br/>
      </w:r>
      <w:r w:rsidR="0079144B" w:rsidRPr="0039207F">
        <w:rPr>
          <w:rFonts w:ascii="Arial" w:hAnsi="Arial" w:cs="Arial"/>
          <w:sz w:val="22"/>
          <w:szCs w:val="22"/>
        </w:rPr>
        <w:t>An implication is that practices</w:t>
      </w:r>
      <w:r w:rsidR="00EA3E44" w:rsidRPr="0039207F">
        <w:rPr>
          <w:rFonts w:ascii="Arial" w:hAnsi="Arial" w:cs="Arial"/>
          <w:sz w:val="22"/>
          <w:szCs w:val="22"/>
        </w:rPr>
        <w:t xml:space="preserve"> </w:t>
      </w:r>
      <w:r w:rsidR="0079144B" w:rsidRPr="0039207F">
        <w:rPr>
          <w:rFonts w:ascii="Arial" w:hAnsi="Arial" w:cs="Arial"/>
          <w:sz w:val="22"/>
          <w:szCs w:val="22"/>
        </w:rPr>
        <w:t>are a source of knowledge,</w:t>
      </w:r>
      <w:r w:rsidR="00F72E60" w:rsidRPr="0039207F">
        <w:rPr>
          <w:rFonts w:ascii="Arial" w:hAnsi="Arial" w:cs="Arial"/>
          <w:sz w:val="22"/>
          <w:szCs w:val="22"/>
        </w:rPr>
        <w:t xml:space="preserve"> meaning</w:t>
      </w:r>
      <w:r w:rsidR="007C09A4" w:rsidRPr="0039207F">
        <w:rPr>
          <w:rFonts w:ascii="Arial" w:hAnsi="Arial" w:cs="Arial"/>
          <w:sz w:val="22"/>
          <w:szCs w:val="22"/>
        </w:rPr>
        <w:t>,</w:t>
      </w:r>
      <w:r w:rsidR="00F72E60" w:rsidRPr="0039207F">
        <w:rPr>
          <w:rFonts w:ascii="Arial" w:hAnsi="Arial" w:cs="Arial"/>
          <w:sz w:val="22"/>
          <w:szCs w:val="22"/>
        </w:rPr>
        <w:t xml:space="preserve"> </w:t>
      </w:r>
      <w:r w:rsidR="0079144B" w:rsidRPr="0039207F">
        <w:rPr>
          <w:rFonts w:ascii="Arial" w:hAnsi="Arial" w:cs="Arial"/>
          <w:sz w:val="22"/>
          <w:szCs w:val="22"/>
        </w:rPr>
        <w:t>and understanding</w:t>
      </w:r>
      <w:r w:rsidR="00F72E60" w:rsidRPr="0039207F">
        <w:rPr>
          <w:rFonts w:ascii="Arial" w:hAnsi="Arial" w:cs="Arial"/>
          <w:sz w:val="22"/>
          <w:szCs w:val="22"/>
        </w:rPr>
        <w:t xml:space="preserve"> </w:t>
      </w:r>
      <w:r w:rsidR="0079144B" w:rsidRPr="0039207F">
        <w:rPr>
          <w:rFonts w:ascii="Arial" w:hAnsi="Arial" w:cs="Arial"/>
          <w:sz w:val="22"/>
          <w:szCs w:val="22"/>
        </w:rPr>
        <w:t>about how the public square is organised</w:t>
      </w:r>
      <w:r w:rsidR="00A72BA3" w:rsidRPr="0039207F">
        <w:rPr>
          <w:rFonts w:ascii="Arial" w:hAnsi="Arial" w:cs="Arial"/>
          <w:sz w:val="22"/>
          <w:szCs w:val="22"/>
        </w:rPr>
        <w:t>,</w:t>
      </w:r>
      <w:r w:rsidR="0079144B" w:rsidRPr="0039207F">
        <w:rPr>
          <w:rFonts w:ascii="Arial" w:hAnsi="Arial" w:cs="Arial"/>
          <w:sz w:val="22"/>
          <w:szCs w:val="22"/>
        </w:rPr>
        <w:t xml:space="preserve"> and its modes of communication. My practices as a church communications advisor can reflect a particular </w:t>
      </w:r>
      <w:r w:rsidR="00F56571" w:rsidRPr="0039207F">
        <w:rPr>
          <w:rFonts w:ascii="Arial" w:hAnsi="Arial" w:cs="Arial"/>
          <w:sz w:val="22"/>
          <w:szCs w:val="22"/>
        </w:rPr>
        <w:t xml:space="preserve">understanding of the public square. </w:t>
      </w:r>
    </w:p>
    <w:p w14:paraId="355B21F0" w14:textId="77777777" w:rsidR="00C83BBB" w:rsidRPr="0039207F" w:rsidRDefault="00C83BBB" w:rsidP="0079144B">
      <w:pPr>
        <w:spacing w:line="360" w:lineRule="auto"/>
        <w:rPr>
          <w:rFonts w:ascii="Arial" w:hAnsi="Arial" w:cs="Arial"/>
          <w:sz w:val="22"/>
          <w:szCs w:val="22"/>
        </w:rPr>
      </w:pPr>
    </w:p>
    <w:p w14:paraId="57B65059" w14:textId="2B264BB5" w:rsidR="00F0388B" w:rsidRPr="0039207F" w:rsidRDefault="0079144B" w:rsidP="0079144B">
      <w:pPr>
        <w:spacing w:line="360" w:lineRule="auto"/>
        <w:rPr>
          <w:rFonts w:ascii="Arial" w:hAnsi="Arial" w:cs="Arial"/>
          <w:sz w:val="22"/>
          <w:szCs w:val="22"/>
        </w:rPr>
      </w:pPr>
      <w:r w:rsidRPr="0039207F">
        <w:rPr>
          <w:rFonts w:ascii="Arial" w:hAnsi="Arial" w:cs="Arial"/>
          <w:sz w:val="22"/>
          <w:szCs w:val="22"/>
        </w:rPr>
        <w:t>I bring practices through experience as a communications advisor,</w:t>
      </w:r>
      <w:r w:rsidR="00EA3E44" w:rsidRPr="0039207F">
        <w:rPr>
          <w:rFonts w:ascii="Arial" w:hAnsi="Arial" w:cs="Arial"/>
          <w:sz w:val="22"/>
          <w:szCs w:val="22"/>
        </w:rPr>
        <w:t xml:space="preserve"> </w:t>
      </w:r>
      <w:r w:rsidRPr="0039207F">
        <w:rPr>
          <w:rFonts w:ascii="Arial" w:hAnsi="Arial" w:cs="Arial"/>
          <w:sz w:val="22"/>
          <w:szCs w:val="22"/>
        </w:rPr>
        <w:t>a talkback host, newsreader</w:t>
      </w:r>
      <w:r w:rsidR="00EA3E44" w:rsidRPr="0039207F">
        <w:rPr>
          <w:rFonts w:ascii="Arial" w:hAnsi="Arial" w:cs="Arial"/>
          <w:sz w:val="22"/>
          <w:szCs w:val="22"/>
        </w:rPr>
        <w:t>,</w:t>
      </w:r>
      <w:r w:rsidRPr="0039207F">
        <w:rPr>
          <w:rFonts w:ascii="Arial" w:hAnsi="Arial" w:cs="Arial"/>
          <w:sz w:val="22"/>
          <w:szCs w:val="22"/>
        </w:rPr>
        <w:t xml:space="preserve"> and journalist. There are also practices </w:t>
      </w:r>
      <w:r w:rsidR="007C09A4" w:rsidRPr="0039207F">
        <w:rPr>
          <w:rFonts w:ascii="Arial" w:hAnsi="Arial" w:cs="Arial"/>
          <w:sz w:val="22"/>
          <w:szCs w:val="22"/>
        </w:rPr>
        <w:t xml:space="preserve">I bring </w:t>
      </w:r>
      <w:r w:rsidRPr="0039207F">
        <w:rPr>
          <w:rFonts w:ascii="Arial" w:hAnsi="Arial" w:cs="Arial"/>
          <w:sz w:val="22"/>
          <w:szCs w:val="22"/>
        </w:rPr>
        <w:t xml:space="preserve">as an ordained priest. </w:t>
      </w:r>
      <w:r w:rsidR="007C09A4" w:rsidRPr="0039207F">
        <w:rPr>
          <w:rFonts w:ascii="Arial" w:hAnsi="Arial" w:cs="Arial"/>
          <w:sz w:val="22"/>
          <w:szCs w:val="22"/>
        </w:rPr>
        <w:t xml:space="preserve">Additionally, </w:t>
      </w:r>
      <w:r w:rsidRPr="0039207F">
        <w:rPr>
          <w:rFonts w:ascii="Arial" w:hAnsi="Arial" w:cs="Arial"/>
          <w:sz w:val="22"/>
          <w:szCs w:val="22"/>
        </w:rPr>
        <w:t>I observe the communication practices of others in the public square. Practice in this study has what Miller-McLemore (2012, p.108) calls ‘epistemic weight’. There is a difference between practice and experience</w:t>
      </w:r>
      <w:r w:rsidR="00C83BBB" w:rsidRPr="0039207F">
        <w:rPr>
          <w:rFonts w:ascii="Arial" w:hAnsi="Arial" w:cs="Arial"/>
          <w:sz w:val="22"/>
          <w:szCs w:val="22"/>
        </w:rPr>
        <w:t xml:space="preserve">, although both </w:t>
      </w:r>
      <w:r w:rsidRPr="0039207F">
        <w:rPr>
          <w:rFonts w:ascii="Arial" w:hAnsi="Arial" w:cs="Arial"/>
          <w:sz w:val="22"/>
          <w:szCs w:val="22"/>
        </w:rPr>
        <w:t>can exist in the same context. Bennett (2013, p.41) writes about the tension for individuals in choosing between authoritative tradition and human experience. In this study, while there are authoritative sources of communal understanding and tradition such as scripture and tradition, there is also my own history which I view as experience. Th</w:t>
      </w:r>
      <w:r w:rsidR="007C09A4" w:rsidRPr="0039207F">
        <w:rPr>
          <w:rFonts w:ascii="Arial" w:hAnsi="Arial" w:cs="Arial"/>
          <w:sz w:val="22"/>
          <w:szCs w:val="22"/>
        </w:rPr>
        <w:t>is</w:t>
      </w:r>
      <w:r w:rsidRPr="0039207F">
        <w:rPr>
          <w:rFonts w:ascii="Arial" w:hAnsi="Arial" w:cs="Arial"/>
          <w:sz w:val="22"/>
          <w:szCs w:val="22"/>
        </w:rPr>
        <w:t xml:space="preserve"> experience shapes how I respond. </w:t>
      </w:r>
    </w:p>
    <w:p w14:paraId="37167742" w14:textId="77777777" w:rsidR="00F56571" w:rsidRPr="0039207F" w:rsidRDefault="00F56571" w:rsidP="0079144B">
      <w:pPr>
        <w:spacing w:line="360" w:lineRule="auto"/>
        <w:rPr>
          <w:rFonts w:ascii="Arial" w:hAnsi="Arial" w:cs="Arial"/>
          <w:b/>
          <w:sz w:val="22"/>
          <w:szCs w:val="22"/>
        </w:rPr>
      </w:pPr>
    </w:p>
    <w:p w14:paraId="006C9BBA" w14:textId="1600C872" w:rsidR="00F0388B" w:rsidRPr="0039207F" w:rsidRDefault="00F32618" w:rsidP="00ED2EDD">
      <w:pPr>
        <w:pStyle w:val="Heading2"/>
      </w:pPr>
      <w:r w:rsidRPr="0039207F">
        <w:t xml:space="preserve">3.2 </w:t>
      </w:r>
      <w:r w:rsidR="00F0388B" w:rsidRPr="0039207F">
        <w:t>Borders</w:t>
      </w:r>
    </w:p>
    <w:p w14:paraId="46282A0A" w14:textId="7A288C4E" w:rsidR="003F3755" w:rsidRPr="0039207F" w:rsidRDefault="00CF3B1B" w:rsidP="0079144B">
      <w:pPr>
        <w:spacing w:line="360" w:lineRule="auto"/>
        <w:rPr>
          <w:rFonts w:ascii="Arial" w:hAnsi="Arial" w:cs="Arial"/>
          <w:sz w:val="22"/>
          <w:szCs w:val="22"/>
        </w:rPr>
      </w:pPr>
      <w:r w:rsidRPr="0039207F">
        <w:rPr>
          <w:rFonts w:ascii="Arial" w:hAnsi="Arial" w:cs="Arial"/>
          <w:sz w:val="22"/>
          <w:szCs w:val="22"/>
        </w:rPr>
        <w:t xml:space="preserve">We live in what I understand </w:t>
      </w:r>
      <w:r w:rsidR="00F56571" w:rsidRPr="0039207F">
        <w:rPr>
          <w:rFonts w:ascii="Arial" w:hAnsi="Arial" w:cs="Arial"/>
          <w:sz w:val="22"/>
          <w:szCs w:val="22"/>
        </w:rPr>
        <w:t xml:space="preserve">to be </w:t>
      </w:r>
      <w:r w:rsidRPr="0039207F">
        <w:rPr>
          <w:rFonts w:ascii="Arial" w:hAnsi="Arial" w:cs="Arial"/>
          <w:sz w:val="22"/>
          <w:szCs w:val="22"/>
        </w:rPr>
        <w:t>a bordered world. Borders are used as a form of organisation</w:t>
      </w:r>
      <w:r w:rsidR="002C19ED" w:rsidRPr="0039207F">
        <w:rPr>
          <w:rFonts w:ascii="Arial" w:hAnsi="Arial" w:cs="Arial"/>
          <w:sz w:val="22"/>
          <w:szCs w:val="22"/>
        </w:rPr>
        <w:t xml:space="preserve"> in terms of space and also social practice</w:t>
      </w:r>
      <w:r w:rsidRPr="0039207F">
        <w:rPr>
          <w:rFonts w:ascii="Arial" w:hAnsi="Arial" w:cs="Arial"/>
          <w:sz w:val="22"/>
          <w:szCs w:val="22"/>
        </w:rPr>
        <w:t>. There are geographic, political, and economic borders</w:t>
      </w:r>
      <w:r w:rsidR="00EA3E44" w:rsidRPr="0039207F">
        <w:rPr>
          <w:rFonts w:ascii="Arial" w:hAnsi="Arial" w:cs="Arial"/>
          <w:sz w:val="22"/>
          <w:szCs w:val="22"/>
        </w:rPr>
        <w:t xml:space="preserve">. These exist </w:t>
      </w:r>
      <w:r w:rsidRPr="0039207F">
        <w:rPr>
          <w:rFonts w:ascii="Arial" w:hAnsi="Arial" w:cs="Arial"/>
          <w:sz w:val="22"/>
          <w:szCs w:val="22"/>
        </w:rPr>
        <w:t>at an international level</w:t>
      </w:r>
      <w:r w:rsidR="007C09A4" w:rsidRPr="0039207F">
        <w:rPr>
          <w:rFonts w:ascii="Arial" w:hAnsi="Arial" w:cs="Arial"/>
          <w:sz w:val="22"/>
          <w:szCs w:val="22"/>
        </w:rPr>
        <w:t>,</w:t>
      </w:r>
      <w:r w:rsidRPr="0039207F">
        <w:rPr>
          <w:rFonts w:ascii="Arial" w:hAnsi="Arial" w:cs="Arial"/>
          <w:sz w:val="22"/>
          <w:szCs w:val="22"/>
        </w:rPr>
        <w:t xml:space="preserve"> such as between the United States and Mexico</w:t>
      </w:r>
      <w:r w:rsidR="00F56571" w:rsidRPr="0039207F">
        <w:rPr>
          <w:rFonts w:ascii="Arial" w:hAnsi="Arial" w:cs="Arial"/>
          <w:sz w:val="22"/>
          <w:szCs w:val="22"/>
        </w:rPr>
        <w:t xml:space="preserve">. There are also </w:t>
      </w:r>
      <w:r w:rsidRPr="0039207F">
        <w:rPr>
          <w:rFonts w:ascii="Arial" w:hAnsi="Arial" w:cs="Arial"/>
          <w:sz w:val="22"/>
          <w:szCs w:val="22"/>
        </w:rPr>
        <w:t>borders at the local level</w:t>
      </w:r>
      <w:r w:rsidR="007C09A4" w:rsidRPr="0039207F">
        <w:rPr>
          <w:rFonts w:ascii="Arial" w:hAnsi="Arial" w:cs="Arial"/>
          <w:sz w:val="22"/>
          <w:szCs w:val="22"/>
        </w:rPr>
        <w:t>,</w:t>
      </w:r>
      <w:r w:rsidRPr="0039207F">
        <w:rPr>
          <w:rFonts w:ascii="Arial" w:hAnsi="Arial" w:cs="Arial"/>
          <w:sz w:val="22"/>
          <w:szCs w:val="22"/>
        </w:rPr>
        <w:t xml:space="preserve"> such as </w:t>
      </w:r>
      <w:r w:rsidR="002C19ED" w:rsidRPr="0039207F">
        <w:rPr>
          <w:rFonts w:ascii="Arial" w:hAnsi="Arial" w:cs="Arial"/>
          <w:sz w:val="22"/>
          <w:szCs w:val="22"/>
        </w:rPr>
        <w:t>a</w:t>
      </w:r>
      <w:r w:rsidRPr="0039207F">
        <w:rPr>
          <w:rFonts w:ascii="Arial" w:hAnsi="Arial" w:cs="Arial"/>
          <w:sz w:val="22"/>
          <w:szCs w:val="22"/>
        </w:rPr>
        <w:t>round properties</w:t>
      </w:r>
      <w:r w:rsidR="007C09A4" w:rsidRPr="0039207F">
        <w:rPr>
          <w:rFonts w:ascii="Arial" w:hAnsi="Arial" w:cs="Arial"/>
          <w:sz w:val="22"/>
          <w:szCs w:val="22"/>
        </w:rPr>
        <w:t>,</w:t>
      </w:r>
      <w:r w:rsidR="002C19ED" w:rsidRPr="0039207F">
        <w:rPr>
          <w:rFonts w:ascii="Arial" w:hAnsi="Arial" w:cs="Arial"/>
          <w:sz w:val="22"/>
          <w:szCs w:val="22"/>
        </w:rPr>
        <w:t xml:space="preserve"> that determine access. Borders</w:t>
      </w:r>
      <w:r w:rsidR="00262DAF" w:rsidRPr="0039207F">
        <w:rPr>
          <w:rFonts w:ascii="Arial" w:hAnsi="Arial" w:cs="Arial"/>
          <w:sz w:val="22"/>
          <w:szCs w:val="22"/>
        </w:rPr>
        <w:t xml:space="preserve">, </w:t>
      </w:r>
      <w:r w:rsidR="007C09A4" w:rsidRPr="0039207F">
        <w:rPr>
          <w:rFonts w:ascii="Arial" w:hAnsi="Arial" w:cs="Arial"/>
          <w:sz w:val="22"/>
          <w:szCs w:val="22"/>
        </w:rPr>
        <w:t xml:space="preserve">which </w:t>
      </w:r>
      <w:r w:rsidR="00262DAF" w:rsidRPr="0039207F">
        <w:rPr>
          <w:rFonts w:ascii="Arial" w:hAnsi="Arial" w:cs="Arial"/>
          <w:sz w:val="22"/>
          <w:szCs w:val="22"/>
        </w:rPr>
        <w:t xml:space="preserve">can be formal or informal, </w:t>
      </w:r>
      <w:r w:rsidR="002C19ED" w:rsidRPr="0039207F">
        <w:rPr>
          <w:rFonts w:ascii="Arial" w:hAnsi="Arial" w:cs="Arial"/>
          <w:sz w:val="22"/>
          <w:szCs w:val="22"/>
        </w:rPr>
        <w:t>can be about power</w:t>
      </w:r>
      <w:r w:rsidR="00262DAF" w:rsidRPr="0039207F">
        <w:rPr>
          <w:rFonts w:ascii="Arial" w:hAnsi="Arial" w:cs="Arial"/>
          <w:sz w:val="22"/>
          <w:szCs w:val="22"/>
        </w:rPr>
        <w:t xml:space="preserve"> and </w:t>
      </w:r>
      <w:r w:rsidR="002C19ED" w:rsidRPr="0039207F">
        <w:rPr>
          <w:rFonts w:ascii="Arial" w:hAnsi="Arial" w:cs="Arial"/>
          <w:sz w:val="22"/>
          <w:szCs w:val="22"/>
        </w:rPr>
        <w:t>social norms</w:t>
      </w:r>
      <w:r w:rsidR="00262DAF" w:rsidRPr="0039207F">
        <w:rPr>
          <w:rFonts w:ascii="Arial" w:hAnsi="Arial" w:cs="Arial"/>
          <w:sz w:val="22"/>
          <w:szCs w:val="22"/>
        </w:rPr>
        <w:t xml:space="preserve">. </w:t>
      </w:r>
      <w:r w:rsidR="002C19ED" w:rsidRPr="0039207F">
        <w:rPr>
          <w:rFonts w:ascii="Arial" w:hAnsi="Arial" w:cs="Arial"/>
          <w:sz w:val="22"/>
          <w:szCs w:val="22"/>
        </w:rPr>
        <w:t xml:space="preserve">A border can be about belonging and access to a shop but can also be about the restriction of access. Borders can also be abolished and changed. </w:t>
      </w:r>
    </w:p>
    <w:p w14:paraId="22B1A728" w14:textId="77777777" w:rsidR="003F3755" w:rsidRPr="0039207F" w:rsidRDefault="003F3755" w:rsidP="0079144B">
      <w:pPr>
        <w:spacing w:line="360" w:lineRule="auto"/>
        <w:rPr>
          <w:rFonts w:ascii="Arial" w:hAnsi="Arial" w:cs="Arial"/>
          <w:sz w:val="22"/>
          <w:szCs w:val="22"/>
        </w:rPr>
      </w:pPr>
    </w:p>
    <w:p w14:paraId="7E3EA52A" w14:textId="791AE0AC" w:rsidR="003F3755" w:rsidRPr="0039207F" w:rsidRDefault="002C19ED" w:rsidP="003F3755">
      <w:pPr>
        <w:spacing w:line="360" w:lineRule="auto"/>
        <w:rPr>
          <w:rFonts w:ascii="Arial" w:hAnsi="Arial" w:cs="Arial"/>
          <w:sz w:val="22"/>
          <w:szCs w:val="22"/>
        </w:rPr>
      </w:pPr>
      <w:r w:rsidRPr="0039207F">
        <w:rPr>
          <w:rFonts w:ascii="Arial" w:hAnsi="Arial" w:cs="Arial"/>
          <w:sz w:val="22"/>
          <w:szCs w:val="22"/>
        </w:rPr>
        <w:t xml:space="preserve">These examples </w:t>
      </w:r>
      <w:r w:rsidR="00EA3E44" w:rsidRPr="0039207F">
        <w:rPr>
          <w:rFonts w:ascii="Arial" w:hAnsi="Arial" w:cs="Arial"/>
          <w:sz w:val="22"/>
          <w:szCs w:val="22"/>
        </w:rPr>
        <w:t xml:space="preserve">illustrate that </w:t>
      </w:r>
      <w:r w:rsidRPr="0039207F">
        <w:rPr>
          <w:rFonts w:ascii="Arial" w:hAnsi="Arial" w:cs="Arial"/>
          <w:sz w:val="22"/>
          <w:szCs w:val="22"/>
        </w:rPr>
        <w:t>borders</w:t>
      </w:r>
      <w:r w:rsidR="00EA3E44" w:rsidRPr="0039207F">
        <w:rPr>
          <w:rFonts w:ascii="Arial" w:hAnsi="Arial" w:cs="Arial"/>
          <w:sz w:val="22"/>
          <w:szCs w:val="22"/>
        </w:rPr>
        <w:t xml:space="preserve"> can have contradictory roles</w:t>
      </w:r>
      <w:r w:rsidRPr="0039207F">
        <w:rPr>
          <w:rFonts w:ascii="Arial" w:hAnsi="Arial" w:cs="Arial"/>
          <w:sz w:val="22"/>
          <w:szCs w:val="22"/>
        </w:rPr>
        <w:t>.</w:t>
      </w:r>
      <w:r w:rsidR="003F3755" w:rsidRPr="0039207F">
        <w:rPr>
          <w:rFonts w:ascii="Arial" w:hAnsi="Arial" w:cs="Arial"/>
          <w:sz w:val="22"/>
          <w:szCs w:val="22"/>
        </w:rPr>
        <w:t xml:space="preserve"> A d</w:t>
      </w:r>
      <w:r w:rsidR="00262DAF" w:rsidRPr="0039207F">
        <w:rPr>
          <w:rFonts w:ascii="Arial" w:hAnsi="Arial" w:cs="Arial"/>
          <w:sz w:val="22"/>
          <w:szCs w:val="22"/>
        </w:rPr>
        <w:t xml:space="preserve">iary </w:t>
      </w:r>
      <w:r w:rsidR="003F3755" w:rsidRPr="0039207F">
        <w:rPr>
          <w:rFonts w:ascii="Arial" w:hAnsi="Arial" w:cs="Arial"/>
          <w:sz w:val="22"/>
          <w:szCs w:val="22"/>
        </w:rPr>
        <w:t xml:space="preserve">entry </w:t>
      </w:r>
      <w:r w:rsidR="00EA3E44" w:rsidRPr="0039207F">
        <w:rPr>
          <w:rFonts w:ascii="Arial" w:hAnsi="Arial" w:cs="Arial"/>
          <w:sz w:val="22"/>
          <w:szCs w:val="22"/>
        </w:rPr>
        <w:t xml:space="preserve">I made </w:t>
      </w:r>
      <w:r w:rsidR="003F3755" w:rsidRPr="0039207F">
        <w:rPr>
          <w:rFonts w:ascii="Arial" w:hAnsi="Arial" w:cs="Arial"/>
          <w:sz w:val="22"/>
          <w:szCs w:val="22"/>
        </w:rPr>
        <w:t xml:space="preserve">from March 2016 illustrates the prevalence of borders in my experience and a sense of untidiness. </w:t>
      </w:r>
    </w:p>
    <w:p w14:paraId="2766360C" w14:textId="77777777" w:rsidR="003F3755" w:rsidRPr="0039207F" w:rsidRDefault="003F3755" w:rsidP="003F3755">
      <w:pPr>
        <w:spacing w:line="259" w:lineRule="auto"/>
        <w:rPr>
          <w:rFonts w:ascii="Arial" w:hAnsi="Arial" w:cs="Arial"/>
          <w:i/>
          <w:sz w:val="22"/>
          <w:szCs w:val="22"/>
        </w:rPr>
      </w:pPr>
    </w:p>
    <w:p w14:paraId="2B175DF2" w14:textId="77777777" w:rsidR="007C09A4" w:rsidRPr="0039207F" w:rsidRDefault="003F3755" w:rsidP="007B14ED">
      <w:pPr>
        <w:spacing w:line="360" w:lineRule="auto"/>
        <w:ind w:left="720"/>
        <w:rPr>
          <w:rFonts w:ascii="Arial" w:hAnsi="Arial" w:cs="Arial"/>
          <w:i/>
          <w:sz w:val="22"/>
          <w:szCs w:val="22"/>
        </w:rPr>
      </w:pPr>
      <w:r w:rsidRPr="0039207F">
        <w:rPr>
          <w:rFonts w:ascii="Arial" w:hAnsi="Arial" w:cs="Arial"/>
          <w:sz w:val="22"/>
          <w:szCs w:val="22"/>
        </w:rPr>
        <w:t>This role of being priest is one in which I never anticipated being on a border. I left broadcasting to consider ministry and was a communications advisor in N</w:t>
      </w:r>
      <w:r w:rsidR="00262DAF" w:rsidRPr="0039207F">
        <w:rPr>
          <w:rFonts w:ascii="Arial" w:hAnsi="Arial" w:cs="Arial"/>
          <w:sz w:val="22"/>
          <w:szCs w:val="22"/>
        </w:rPr>
        <w:t xml:space="preserve">ew Zealand </w:t>
      </w:r>
      <w:r w:rsidRPr="0039207F">
        <w:rPr>
          <w:rFonts w:ascii="Arial" w:hAnsi="Arial" w:cs="Arial"/>
          <w:sz w:val="22"/>
          <w:szCs w:val="22"/>
        </w:rPr>
        <w:lastRenderedPageBreak/>
        <w:t>Police while I considered my next options. I felt this was about exploring a new place. What has become clear is that I have ended up even more on a border and seeing frustrations on both sides. It is not what I anticipated priesthood to be, I feel as though I am not actually working in the church and I find myself moving further and further away from what I anticipated priesthood to be but it is very much the world of a priest</w:t>
      </w:r>
      <w:r w:rsidR="007C09A4" w:rsidRPr="0039207F">
        <w:rPr>
          <w:rFonts w:ascii="Arial" w:hAnsi="Arial" w:cs="Arial"/>
          <w:sz w:val="22"/>
          <w:szCs w:val="22"/>
        </w:rPr>
        <w:t>.</w:t>
      </w:r>
      <w:r w:rsidRPr="0039207F">
        <w:rPr>
          <w:rFonts w:ascii="Arial" w:hAnsi="Arial" w:cs="Arial"/>
          <w:i/>
          <w:sz w:val="22"/>
          <w:szCs w:val="22"/>
        </w:rPr>
        <w:t xml:space="preserve"> </w:t>
      </w:r>
    </w:p>
    <w:p w14:paraId="44534334" w14:textId="623983C0" w:rsidR="003F3755" w:rsidRPr="0039207F" w:rsidRDefault="003F3755" w:rsidP="007B14ED">
      <w:pPr>
        <w:spacing w:line="360" w:lineRule="auto"/>
        <w:ind w:left="720"/>
        <w:rPr>
          <w:rFonts w:ascii="Arial" w:hAnsi="Arial" w:cs="Arial"/>
          <w:iCs/>
          <w:sz w:val="22"/>
          <w:szCs w:val="22"/>
        </w:rPr>
      </w:pPr>
      <w:r w:rsidRPr="0039207F">
        <w:rPr>
          <w:rFonts w:ascii="Arial" w:hAnsi="Arial" w:cs="Arial"/>
          <w:iCs/>
          <w:sz w:val="22"/>
          <w:szCs w:val="22"/>
        </w:rPr>
        <w:fldChar w:fldCharType="begin"/>
      </w:r>
      <w:r w:rsidRPr="0039207F">
        <w:rPr>
          <w:rFonts w:ascii="Arial" w:hAnsi="Arial" w:cs="Arial"/>
          <w:iCs/>
          <w:sz w:val="22"/>
          <w:szCs w:val="22"/>
        </w:rPr>
        <w:instrText>ADDIN RW.CITE{{120 Rhodes, Jayson 2016}}</w:instrText>
      </w:r>
      <w:r w:rsidRPr="0039207F">
        <w:rPr>
          <w:rFonts w:ascii="Arial" w:hAnsi="Arial" w:cs="Arial"/>
          <w:iCs/>
          <w:sz w:val="22"/>
          <w:szCs w:val="22"/>
        </w:rPr>
        <w:fldChar w:fldCharType="separate"/>
      </w:r>
      <w:r w:rsidRPr="0039207F">
        <w:rPr>
          <w:rFonts w:ascii="Arial" w:hAnsi="Arial" w:cs="Arial"/>
          <w:iCs/>
          <w:sz w:val="22"/>
          <w:szCs w:val="22"/>
        </w:rPr>
        <w:t>Rhodes, 2016</w:t>
      </w:r>
      <w:r w:rsidRPr="0039207F">
        <w:rPr>
          <w:rFonts w:ascii="Arial" w:hAnsi="Arial" w:cs="Arial"/>
          <w:iCs/>
          <w:sz w:val="22"/>
          <w:szCs w:val="22"/>
        </w:rPr>
        <w:fldChar w:fldCharType="end"/>
      </w:r>
      <w:r w:rsidR="00E425F4" w:rsidRPr="0039207F">
        <w:rPr>
          <w:rFonts w:ascii="Arial" w:hAnsi="Arial" w:cs="Arial"/>
          <w:iCs/>
          <w:sz w:val="22"/>
          <w:szCs w:val="22"/>
        </w:rPr>
        <w:t>b</w:t>
      </w:r>
    </w:p>
    <w:p w14:paraId="457B9E2A" w14:textId="17342C73" w:rsidR="002C19ED" w:rsidRPr="0039207F" w:rsidRDefault="002C19ED" w:rsidP="0079144B">
      <w:pPr>
        <w:spacing w:line="360" w:lineRule="auto"/>
        <w:rPr>
          <w:rFonts w:ascii="Arial" w:hAnsi="Arial" w:cs="Arial"/>
          <w:sz w:val="22"/>
          <w:szCs w:val="22"/>
        </w:rPr>
      </w:pPr>
      <w:r w:rsidRPr="0039207F">
        <w:rPr>
          <w:rFonts w:ascii="Arial" w:hAnsi="Arial" w:cs="Arial"/>
          <w:sz w:val="22"/>
          <w:szCs w:val="22"/>
        </w:rPr>
        <w:t xml:space="preserve"> </w:t>
      </w:r>
    </w:p>
    <w:p w14:paraId="72551F68" w14:textId="3A7E3532" w:rsidR="00CF3B1B" w:rsidRPr="0039207F" w:rsidRDefault="00262DAF" w:rsidP="0079144B">
      <w:pPr>
        <w:spacing w:line="360" w:lineRule="auto"/>
        <w:rPr>
          <w:rFonts w:ascii="Arial" w:hAnsi="Arial" w:cs="Arial"/>
          <w:sz w:val="22"/>
          <w:szCs w:val="22"/>
        </w:rPr>
      </w:pPr>
      <w:r w:rsidRPr="0039207F">
        <w:rPr>
          <w:rFonts w:ascii="Arial" w:hAnsi="Arial" w:cs="Arial"/>
          <w:sz w:val="22"/>
          <w:szCs w:val="22"/>
        </w:rPr>
        <w:t>Borders are not identical</w:t>
      </w:r>
      <w:r w:rsidR="00F56571" w:rsidRPr="0039207F">
        <w:rPr>
          <w:rFonts w:ascii="Arial" w:hAnsi="Arial" w:cs="Arial"/>
          <w:sz w:val="22"/>
          <w:szCs w:val="22"/>
        </w:rPr>
        <w:t>. E</w:t>
      </w:r>
      <w:r w:rsidR="002C19ED" w:rsidRPr="0039207F">
        <w:rPr>
          <w:rFonts w:ascii="Arial" w:hAnsi="Arial" w:cs="Arial"/>
          <w:sz w:val="22"/>
          <w:szCs w:val="22"/>
        </w:rPr>
        <w:t xml:space="preserve">ach person’s experience of a border </w:t>
      </w:r>
      <w:r w:rsidR="00F56571" w:rsidRPr="0039207F">
        <w:rPr>
          <w:rFonts w:ascii="Arial" w:hAnsi="Arial" w:cs="Arial"/>
          <w:sz w:val="22"/>
          <w:szCs w:val="22"/>
        </w:rPr>
        <w:t xml:space="preserve">will not </w:t>
      </w:r>
      <w:r w:rsidR="002C19ED" w:rsidRPr="0039207F">
        <w:rPr>
          <w:rFonts w:ascii="Arial" w:hAnsi="Arial" w:cs="Arial"/>
          <w:sz w:val="22"/>
          <w:szCs w:val="22"/>
        </w:rPr>
        <w:t>be</w:t>
      </w:r>
      <w:r w:rsidRPr="0039207F">
        <w:rPr>
          <w:rFonts w:ascii="Arial" w:hAnsi="Arial" w:cs="Arial"/>
          <w:sz w:val="22"/>
          <w:szCs w:val="22"/>
        </w:rPr>
        <w:t xml:space="preserve"> the same</w:t>
      </w:r>
      <w:r w:rsidR="002C19ED" w:rsidRPr="0039207F">
        <w:rPr>
          <w:rFonts w:ascii="Arial" w:hAnsi="Arial" w:cs="Arial"/>
          <w:sz w:val="22"/>
          <w:szCs w:val="22"/>
        </w:rPr>
        <w:t xml:space="preserve">. Arriving at the border </w:t>
      </w:r>
      <w:r w:rsidR="007C09A4" w:rsidRPr="0039207F">
        <w:rPr>
          <w:rFonts w:ascii="Arial" w:hAnsi="Arial" w:cs="Arial"/>
          <w:sz w:val="22"/>
          <w:szCs w:val="22"/>
        </w:rPr>
        <w:t xml:space="preserve">in </w:t>
      </w:r>
      <w:r w:rsidR="002C19ED" w:rsidRPr="0039207F">
        <w:rPr>
          <w:rFonts w:ascii="Arial" w:hAnsi="Arial" w:cs="Arial"/>
          <w:sz w:val="22"/>
          <w:szCs w:val="22"/>
        </w:rPr>
        <w:t xml:space="preserve">Aotearoa New Zealand is a different experience for me than arriving at the border in Los Angeles. The </w:t>
      </w:r>
      <w:r w:rsidRPr="0039207F">
        <w:rPr>
          <w:rFonts w:ascii="Arial" w:hAnsi="Arial" w:cs="Arial"/>
          <w:sz w:val="22"/>
          <w:szCs w:val="22"/>
        </w:rPr>
        <w:t xml:space="preserve">former </w:t>
      </w:r>
      <w:r w:rsidR="002C19ED" w:rsidRPr="0039207F">
        <w:rPr>
          <w:rFonts w:ascii="Arial" w:hAnsi="Arial" w:cs="Arial"/>
          <w:sz w:val="22"/>
          <w:szCs w:val="22"/>
        </w:rPr>
        <w:t xml:space="preserve">is entry to my country of birth, to a place of familiarity. The </w:t>
      </w:r>
      <w:r w:rsidRPr="0039207F">
        <w:rPr>
          <w:rFonts w:ascii="Arial" w:hAnsi="Arial" w:cs="Arial"/>
          <w:sz w:val="22"/>
          <w:szCs w:val="22"/>
        </w:rPr>
        <w:t xml:space="preserve">latter is the experience </w:t>
      </w:r>
      <w:r w:rsidR="002C19ED" w:rsidRPr="0039207F">
        <w:rPr>
          <w:rFonts w:ascii="Arial" w:hAnsi="Arial" w:cs="Arial"/>
          <w:sz w:val="22"/>
          <w:szCs w:val="22"/>
        </w:rPr>
        <w:t xml:space="preserve">of entering </w:t>
      </w:r>
      <w:r w:rsidR="00F56571" w:rsidRPr="0039207F">
        <w:rPr>
          <w:rFonts w:ascii="Arial" w:hAnsi="Arial" w:cs="Arial"/>
          <w:sz w:val="22"/>
          <w:szCs w:val="22"/>
        </w:rPr>
        <w:t xml:space="preserve">the United States of America </w:t>
      </w:r>
      <w:r w:rsidR="002C19ED" w:rsidRPr="0039207F">
        <w:rPr>
          <w:rFonts w:ascii="Arial" w:hAnsi="Arial" w:cs="Arial"/>
          <w:sz w:val="22"/>
          <w:szCs w:val="22"/>
        </w:rPr>
        <w:t>as a visitor</w:t>
      </w:r>
      <w:r w:rsidRPr="0039207F">
        <w:rPr>
          <w:rFonts w:ascii="Arial" w:hAnsi="Arial" w:cs="Arial"/>
          <w:sz w:val="22"/>
          <w:szCs w:val="22"/>
        </w:rPr>
        <w:t>.</w:t>
      </w:r>
      <w:r w:rsidR="00F56571" w:rsidRPr="0039207F">
        <w:rPr>
          <w:rFonts w:ascii="Arial" w:hAnsi="Arial" w:cs="Arial"/>
          <w:sz w:val="22"/>
          <w:szCs w:val="22"/>
        </w:rPr>
        <w:t xml:space="preserve"> </w:t>
      </w:r>
      <w:r w:rsidR="00F0388B" w:rsidRPr="0039207F">
        <w:rPr>
          <w:rFonts w:ascii="Arial" w:hAnsi="Arial" w:cs="Arial"/>
          <w:sz w:val="22"/>
          <w:szCs w:val="22"/>
        </w:rPr>
        <w:t xml:space="preserve">In this thesis I use the image of a border that is between the </w:t>
      </w:r>
      <w:r w:rsidR="00CF3B1B" w:rsidRPr="0039207F">
        <w:rPr>
          <w:rFonts w:ascii="Arial" w:hAnsi="Arial" w:cs="Arial"/>
          <w:sz w:val="22"/>
          <w:szCs w:val="22"/>
        </w:rPr>
        <w:t xml:space="preserve">domains of the </w:t>
      </w:r>
      <w:r w:rsidR="007C09A4" w:rsidRPr="0039207F">
        <w:rPr>
          <w:rFonts w:ascii="Arial" w:hAnsi="Arial" w:cs="Arial"/>
          <w:sz w:val="22"/>
          <w:szCs w:val="22"/>
        </w:rPr>
        <w:t>C</w:t>
      </w:r>
      <w:r w:rsidR="00F0388B" w:rsidRPr="0039207F">
        <w:rPr>
          <w:rFonts w:ascii="Arial" w:hAnsi="Arial" w:cs="Arial"/>
          <w:sz w:val="22"/>
          <w:szCs w:val="22"/>
        </w:rPr>
        <w:t xml:space="preserve">hurch and the public square. </w:t>
      </w:r>
      <w:r w:rsidR="00F56571" w:rsidRPr="0039207F">
        <w:rPr>
          <w:rFonts w:ascii="Arial" w:hAnsi="Arial" w:cs="Arial"/>
          <w:sz w:val="22"/>
          <w:szCs w:val="22"/>
        </w:rPr>
        <w:t xml:space="preserve">The perceived border marks a boundary between the domains of the </w:t>
      </w:r>
      <w:r w:rsidR="007C09A4" w:rsidRPr="0039207F">
        <w:rPr>
          <w:rFonts w:ascii="Arial" w:hAnsi="Arial" w:cs="Arial"/>
          <w:sz w:val="22"/>
          <w:szCs w:val="22"/>
        </w:rPr>
        <w:t>C</w:t>
      </w:r>
      <w:r w:rsidR="00F56571" w:rsidRPr="0039207F">
        <w:rPr>
          <w:rFonts w:ascii="Arial" w:hAnsi="Arial" w:cs="Arial"/>
          <w:sz w:val="22"/>
          <w:szCs w:val="22"/>
        </w:rPr>
        <w:t xml:space="preserve">hurch and the public square. I locate myself on both sides of the border through experience in the media and in the </w:t>
      </w:r>
      <w:r w:rsidR="007C09A4" w:rsidRPr="0039207F">
        <w:rPr>
          <w:rFonts w:ascii="Arial" w:hAnsi="Arial" w:cs="Arial"/>
          <w:sz w:val="22"/>
          <w:szCs w:val="22"/>
        </w:rPr>
        <w:t>C</w:t>
      </w:r>
      <w:r w:rsidR="00F56571" w:rsidRPr="0039207F">
        <w:rPr>
          <w:rFonts w:ascii="Arial" w:hAnsi="Arial" w:cs="Arial"/>
          <w:sz w:val="22"/>
          <w:szCs w:val="22"/>
        </w:rPr>
        <w:t xml:space="preserve">hurch. </w:t>
      </w:r>
      <w:r w:rsidR="003F3755" w:rsidRPr="0039207F">
        <w:rPr>
          <w:rFonts w:ascii="Arial" w:hAnsi="Arial" w:cs="Arial"/>
          <w:sz w:val="22"/>
          <w:szCs w:val="22"/>
        </w:rPr>
        <w:t xml:space="preserve">In answering the research question, I am seeking a better understanding of borders. </w:t>
      </w:r>
    </w:p>
    <w:p w14:paraId="1E100701" w14:textId="78E8588E" w:rsidR="00F32618" w:rsidRPr="0039207F" w:rsidRDefault="0079144B" w:rsidP="0079144B">
      <w:pPr>
        <w:spacing w:line="360" w:lineRule="auto"/>
        <w:rPr>
          <w:rFonts w:ascii="Arial" w:hAnsi="Arial" w:cs="Arial"/>
          <w:b/>
          <w:sz w:val="22"/>
          <w:szCs w:val="22"/>
        </w:rPr>
      </w:pPr>
      <w:r w:rsidRPr="0039207F">
        <w:rPr>
          <w:rFonts w:ascii="Arial" w:hAnsi="Arial" w:cs="Arial"/>
          <w:sz w:val="22"/>
          <w:szCs w:val="22"/>
        </w:rPr>
        <w:br/>
        <w:t>The Stage One writing</w:t>
      </w:r>
      <w:r w:rsidR="00CA2C9D" w:rsidRPr="0039207F">
        <w:rPr>
          <w:rFonts w:ascii="Arial" w:hAnsi="Arial" w:cs="Arial"/>
          <w:sz w:val="22"/>
          <w:szCs w:val="22"/>
        </w:rPr>
        <w:t xml:space="preserve"> explored </w:t>
      </w:r>
      <w:r w:rsidRPr="0039207F">
        <w:rPr>
          <w:rFonts w:ascii="Arial" w:hAnsi="Arial" w:cs="Arial"/>
          <w:sz w:val="22"/>
          <w:szCs w:val="22"/>
        </w:rPr>
        <w:t xml:space="preserve">the concept of a border or borders between the </w:t>
      </w:r>
      <w:r w:rsidR="007C09A4" w:rsidRPr="0039207F">
        <w:rPr>
          <w:rFonts w:ascii="Arial" w:hAnsi="Arial" w:cs="Arial"/>
          <w:sz w:val="22"/>
          <w:szCs w:val="22"/>
        </w:rPr>
        <w:t>C</w:t>
      </w:r>
      <w:r w:rsidRPr="0039207F">
        <w:rPr>
          <w:rFonts w:ascii="Arial" w:hAnsi="Arial" w:cs="Arial"/>
          <w:sz w:val="22"/>
          <w:szCs w:val="22"/>
        </w:rPr>
        <w:t xml:space="preserve">hurch and the public square. The concept suggested the level of understanding by </w:t>
      </w:r>
      <w:r w:rsidR="007C09A4" w:rsidRPr="0039207F">
        <w:rPr>
          <w:rFonts w:ascii="Arial" w:hAnsi="Arial" w:cs="Arial"/>
          <w:sz w:val="22"/>
          <w:szCs w:val="22"/>
        </w:rPr>
        <w:t>C</w:t>
      </w:r>
      <w:r w:rsidRPr="0039207F">
        <w:rPr>
          <w:rFonts w:ascii="Arial" w:hAnsi="Arial" w:cs="Arial"/>
          <w:sz w:val="22"/>
          <w:szCs w:val="22"/>
        </w:rPr>
        <w:t xml:space="preserve">hurch leaders of the public square, that was demonstrated through practice, could be questioned. </w:t>
      </w:r>
      <w:r w:rsidR="00CA2C9D" w:rsidRPr="0039207F">
        <w:rPr>
          <w:rFonts w:ascii="Arial" w:hAnsi="Arial" w:cs="Arial"/>
          <w:sz w:val="22"/>
          <w:szCs w:val="22"/>
        </w:rPr>
        <w:t>When I ask</w:t>
      </w:r>
      <w:r w:rsidR="007C09A4" w:rsidRPr="0039207F">
        <w:rPr>
          <w:rFonts w:ascii="Arial" w:hAnsi="Arial" w:cs="Arial"/>
          <w:sz w:val="22"/>
          <w:szCs w:val="22"/>
        </w:rPr>
        <w:t>,</w:t>
      </w:r>
      <w:r w:rsidR="00CA2C9D" w:rsidRPr="0039207F">
        <w:rPr>
          <w:rFonts w:ascii="Arial" w:hAnsi="Arial" w:cs="Arial"/>
          <w:sz w:val="22"/>
          <w:szCs w:val="22"/>
        </w:rPr>
        <w:t xml:space="preserve"> as a researcher in practical theology</w:t>
      </w:r>
      <w:r w:rsidR="007C09A4" w:rsidRPr="0039207F">
        <w:rPr>
          <w:rFonts w:ascii="Arial" w:hAnsi="Arial" w:cs="Arial"/>
          <w:sz w:val="22"/>
          <w:szCs w:val="22"/>
        </w:rPr>
        <w:t>,</w:t>
      </w:r>
      <w:r w:rsidR="00CA2C9D" w:rsidRPr="0039207F">
        <w:rPr>
          <w:rFonts w:ascii="Arial" w:hAnsi="Arial" w:cs="Arial"/>
          <w:sz w:val="22"/>
          <w:szCs w:val="22"/>
        </w:rPr>
        <w:t xml:space="preserve"> </w:t>
      </w:r>
      <w:r w:rsidR="004B1C68" w:rsidRPr="0039207F">
        <w:rPr>
          <w:rFonts w:ascii="Arial" w:hAnsi="Arial" w:cs="Arial"/>
          <w:sz w:val="22"/>
          <w:szCs w:val="22"/>
        </w:rPr>
        <w:t>‘</w:t>
      </w:r>
      <w:r w:rsidR="00CA2C9D" w:rsidRPr="0039207F">
        <w:rPr>
          <w:rFonts w:ascii="Arial" w:hAnsi="Arial" w:cs="Arial"/>
          <w:sz w:val="22"/>
          <w:szCs w:val="22"/>
        </w:rPr>
        <w:t>what is happening</w:t>
      </w:r>
      <w:r w:rsidR="004B1C68" w:rsidRPr="0039207F">
        <w:rPr>
          <w:rFonts w:ascii="Arial" w:hAnsi="Arial" w:cs="Arial"/>
          <w:sz w:val="22"/>
          <w:szCs w:val="22"/>
        </w:rPr>
        <w:t>?’</w:t>
      </w:r>
      <w:r w:rsidR="007C09A4" w:rsidRPr="0039207F">
        <w:rPr>
          <w:rFonts w:ascii="Arial" w:hAnsi="Arial" w:cs="Arial"/>
          <w:sz w:val="22"/>
          <w:szCs w:val="22"/>
        </w:rPr>
        <w:t>,</w:t>
      </w:r>
      <w:r w:rsidR="00CA2C9D" w:rsidRPr="0039207F">
        <w:rPr>
          <w:rFonts w:ascii="Arial" w:hAnsi="Arial" w:cs="Arial"/>
          <w:sz w:val="22"/>
          <w:szCs w:val="22"/>
        </w:rPr>
        <w:t xml:space="preserve"> </w:t>
      </w:r>
      <w:r w:rsidRPr="0039207F">
        <w:rPr>
          <w:rFonts w:ascii="Arial" w:hAnsi="Arial" w:cs="Arial"/>
          <w:sz w:val="22"/>
          <w:szCs w:val="22"/>
        </w:rPr>
        <w:t xml:space="preserve">Veling (2005, p.17) suggests vigilance is needed rather than assuming everything will be familiar and known. </w:t>
      </w:r>
      <w:r w:rsidR="00A72BA3" w:rsidRPr="0039207F">
        <w:rPr>
          <w:rFonts w:ascii="Arial" w:hAnsi="Arial" w:cs="Arial"/>
          <w:sz w:val="22"/>
          <w:szCs w:val="22"/>
        </w:rPr>
        <w:t xml:space="preserve">His </w:t>
      </w:r>
      <w:r w:rsidR="00CA2C9D" w:rsidRPr="0039207F">
        <w:rPr>
          <w:rFonts w:ascii="Arial" w:hAnsi="Arial" w:cs="Arial"/>
          <w:sz w:val="22"/>
          <w:szCs w:val="22"/>
        </w:rPr>
        <w:t xml:space="preserve">insights </w:t>
      </w:r>
      <w:r w:rsidR="00A72BA3" w:rsidRPr="0039207F">
        <w:rPr>
          <w:rFonts w:ascii="Arial" w:hAnsi="Arial" w:cs="Arial"/>
          <w:sz w:val="22"/>
          <w:szCs w:val="22"/>
        </w:rPr>
        <w:t xml:space="preserve">prompted me to question my understanding of practices and the concept of borders. </w:t>
      </w:r>
      <w:r w:rsidRPr="0039207F">
        <w:rPr>
          <w:rFonts w:ascii="Arial" w:hAnsi="Arial" w:cs="Arial"/>
          <w:sz w:val="22"/>
          <w:szCs w:val="22"/>
        </w:rPr>
        <w:t xml:space="preserve">My practice includes a familiarity with the </w:t>
      </w:r>
      <w:r w:rsidR="007C09A4" w:rsidRPr="0039207F">
        <w:rPr>
          <w:rFonts w:ascii="Arial" w:hAnsi="Arial" w:cs="Arial"/>
          <w:sz w:val="22"/>
          <w:szCs w:val="22"/>
        </w:rPr>
        <w:t>C</w:t>
      </w:r>
      <w:r w:rsidRPr="0039207F">
        <w:rPr>
          <w:rFonts w:ascii="Arial" w:hAnsi="Arial" w:cs="Arial"/>
          <w:sz w:val="22"/>
          <w:szCs w:val="22"/>
        </w:rPr>
        <w:t xml:space="preserve">hurch in both </w:t>
      </w:r>
      <w:r w:rsidR="007C09A4" w:rsidRPr="0039207F">
        <w:rPr>
          <w:rFonts w:ascii="Arial" w:hAnsi="Arial" w:cs="Arial"/>
          <w:sz w:val="22"/>
          <w:szCs w:val="22"/>
        </w:rPr>
        <w:t xml:space="preserve">a </w:t>
      </w:r>
      <w:r w:rsidRPr="0039207F">
        <w:rPr>
          <w:rFonts w:ascii="Arial" w:hAnsi="Arial" w:cs="Arial"/>
          <w:sz w:val="22"/>
          <w:szCs w:val="22"/>
        </w:rPr>
        <w:t>professional and personal capacit</w:t>
      </w:r>
      <w:r w:rsidR="007C09A4" w:rsidRPr="0039207F">
        <w:rPr>
          <w:rFonts w:ascii="Arial" w:hAnsi="Arial" w:cs="Arial"/>
          <w:sz w:val="22"/>
          <w:szCs w:val="22"/>
        </w:rPr>
        <w:t>y</w:t>
      </w:r>
      <w:r w:rsidRPr="0039207F">
        <w:rPr>
          <w:rFonts w:ascii="Arial" w:hAnsi="Arial" w:cs="Arial"/>
          <w:sz w:val="22"/>
          <w:szCs w:val="22"/>
        </w:rPr>
        <w:t>. There is a similar level of familiarity with the public square as a reporter, newsreader, talkback host, and communications advisor. To answer the research question</w:t>
      </w:r>
      <w:r w:rsidR="00F0388B" w:rsidRPr="0039207F">
        <w:rPr>
          <w:rFonts w:ascii="Arial" w:hAnsi="Arial" w:cs="Arial"/>
          <w:sz w:val="22"/>
          <w:szCs w:val="22"/>
        </w:rPr>
        <w:t>,</w:t>
      </w:r>
      <w:r w:rsidRPr="0039207F">
        <w:rPr>
          <w:rFonts w:ascii="Arial" w:hAnsi="Arial" w:cs="Arial"/>
          <w:sz w:val="22"/>
          <w:szCs w:val="22"/>
        </w:rPr>
        <w:t xml:space="preserve"> I need to be able to critique my own practices and consider the possibility of new knowledge and new practices. </w:t>
      </w:r>
      <w:r w:rsidRPr="0039207F">
        <w:rPr>
          <w:rFonts w:ascii="Arial" w:hAnsi="Arial" w:cs="Arial"/>
          <w:sz w:val="22"/>
          <w:szCs w:val="22"/>
        </w:rPr>
        <w:br/>
      </w:r>
      <w:r w:rsidRPr="0039207F">
        <w:rPr>
          <w:rFonts w:ascii="Arial" w:hAnsi="Arial" w:cs="Arial"/>
          <w:sz w:val="22"/>
          <w:szCs w:val="22"/>
        </w:rPr>
        <w:br/>
      </w:r>
      <w:r w:rsidR="00EA3E44" w:rsidRPr="0039207F">
        <w:rPr>
          <w:rFonts w:ascii="Arial" w:hAnsi="Arial" w:cs="Arial"/>
          <w:sz w:val="22"/>
          <w:szCs w:val="22"/>
        </w:rPr>
        <w:t xml:space="preserve">A perception of borders between nations is that life occurs within a contained place. Such a perception or understanding </w:t>
      </w:r>
      <w:r w:rsidRPr="0039207F">
        <w:rPr>
          <w:rFonts w:ascii="Arial" w:hAnsi="Arial" w:cs="Arial"/>
          <w:sz w:val="22"/>
          <w:szCs w:val="22"/>
        </w:rPr>
        <w:t>could hide what is actually occurring and so</w:t>
      </w:r>
      <w:r w:rsidR="007C09A4" w:rsidRPr="0039207F">
        <w:rPr>
          <w:rFonts w:ascii="Arial" w:hAnsi="Arial" w:cs="Arial"/>
          <w:sz w:val="22"/>
          <w:szCs w:val="22"/>
        </w:rPr>
        <w:t xml:space="preserve"> too</w:t>
      </w:r>
      <w:r w:rsidRPr="0039207F">
        <w:rPr>
          <w:rFonts w:ascii="Arial" w:hAnsi="Arial" w:cs="Arial"/>
          <w:sz w:val="22"/>
          <w:szCs w:val="22"/>
        </w:rPr>
        <w:t xml:space="preserve"> </w:t>
      </w:r>
      <w:r w:rsidR="009D02F5" w:rsidRPr="0039207F">
        <w:rPr>
          <w:rFonts w:ascii="Arial" w:hAnsi="Arial" w:cs="Arial"/>
          <w:sz w:val="22"/>
          <w:szCs w:val="22"/>
        </w:rPr>
        <w:t xml:space="preserve">could hide </w:t>
      </w:r>
      <w:r w:rsidRPr="0039207F">
        <w:rPr>
          <w:rFonts w:ascii="Arial" w:hAnsi="Arial" w:cs="Arial"/>
          <w:sz w:val="22"/>
          <w:szCs w:val="22"/>
        </w:rPr>
        <w:t>the nature of borders. There are questions about what is separate and contained</w:t>
      </w:r>
      <w:r w:rsidR="00933E52" w:rsidRPr="0039207F">
        <w:rPr>
          <w:rFonts w:ascii="Arial" w:hAnsi="Arial" w:cs="Arial"/>
          <w:sz w:val="22"/>
          <w:szCs w:val="22"/>
        </w:rPr>
        <w:t>,</w:t>
      </w:r>
      <w:r w:rsidRPr="0039207F">
        <w:rPr>
          <w:rFonts w:ascii="Arial" w:hAnsi="Arial" w:cs="Arial"/>
          <w:sz w:val="22"/>
          <w:szCs w:val="22"/>
        </w:rPr>
        <w:t xml:space="preserve"> or should be separate</w:t>
      </w:r>
      <w:r w:rsidR="00933E52" w:rsidRPr="0039207F">
        <w:rPr>
          <w:rFonts w:ascii="Arial" w:hAnsi="Arial" w:cs="Arial"/>
          <w:sz w:val="22"/>
          <w:szCs w:val="22"/>
        </w:rPr>
        <w:t>,</w:t>
      </w:r>
      <w:r w:rsidRPr="0039207F">
        <w:rPr>
          <w:rFonts w:ascii="Arial" w:hAnsi="Arial" w:cs="Arial"/>
          <w:sz w:val="22"/>
          <w:szCs w:val="22"/>
        </w:rPr>
        <w:t xml:space="preserve"> and what is not.</w:t>
      </w:r>
      <w:r w:rsidR="007B4DDF" w:rsidRPr="0039207F">
        <w:rPr>
          <w:rFonts w:ascii="Arial" w:hAnsi="Arial" w:cs="Arial"/>
          <w:sz w:val="22"/>
          <w:szCs w:val="22"/>
        </w:rPr>
        <w:t xml:space="preserve"> </w:t>
      </w:r>
      <w:r w:rsidRPr="0039207F">
        <w:rPr>
          <w:rFonts w:ascii="Arial" w:hAnsi="Arial" w:cs="Arial"/>
          <w:sz w:val="22"/>
          <w:szCs w:val="22"/>
        </w:rPr>
        <w:t>Religion has crossed borders of nations for generations</w:t>
      </w:r>
      <w:r w:rsidR="00EA3E44" w:rsidRPr="0039207F">
        <w:rPr>
          <w:rFonts w:ascii="Arial" w:hAnsi="Arial" w:cs="Arial"/>
          <w:sz w:val="22"/>
          <w:szCs w:val="22"/>
        </w:rPr>
        <w:t xml:space="preserve">. </w:t>
      </w:r>
      <w:r w:rsidRPr="0039207F">
        <w:rPr>
          <w:rFonts w:ascii="Arial" w:hAnsi="Arial" w:cs="Arial"/>
          <w:sz w:val="22"/>
          <w:szCs w:val="22"/>
        </w:rPr>
        <w:t xml:space="preserve">Aotearoa New Zealand is an example of faith crossing borders </w:t>
      </w:r>
      <w:r w:rsidR="00977CC5">
        <w:rPr>
          <w:rFonts w:ascii="Arial" w:hAnsi="Arial" w:cs="Arial"/>
          <w:sz w:val="22"/>
          <w:szCs w:val="22"/>
        </w:rPr>
        <w:t xml:space="preserve">after </w:t>
      </w:r>
      <w:r w:rsidRPr="0039207F">
        <w:rPr>
          <w:rFonts w:ascii="Arial" w:hAnsi="Arial" w:cs="Arial"/>
          <w:sz w:val="22"/>
          <w:szCs w:val="22"/>
        </w:rPr>
        <w:t xml:space="preserve">the arrival of the missionaries from the Church of England. A question for me as a practitioner and a researcher is whether faith-based discourse crosses borders or is expected to be contained </w:t>
      </w:r>
      <w:r w:rsidR="00933E52" w:rsidRPr="0039207F">
        <w:rPr>
          <w:rFonts w:ascii="Arial" w:hAnsi="Arial" w:cs="Arial"/>
          <w:sz w:val="22"/>
          <w:szCs w:val="22"/>
        </w:rPr>
        <w:t xml:space="preserve">within </w:t>
      </w:r>
      <w:r w:rsidRPr="0039207F">
        <w:rPr>
          <w:rFonts w:ascii="Arial" w:hAnsi="Arial" w:cs="Arial"/>
          <w:sz w:val="22"/>
          <w:szCs w:val="22"/>
        </w:rPr>
        <w:t>specific areas</w:t>
      </w:r>
      <w:r w:rsidR="00EA3E44" w:rsidRPr="0039207F">
        <w:rPr>
          <w:rFonts w:ascii="Arial" w:hAnsi="Arial" w:cs="Arial"/>
          <w:sz w:val="22"/>
          <w:szCs w:val="22"/>
        </w:rPr>
        <w:t xml:space="preserve">. If </w:t>
      </w:r>
      <w:r w:rsidR="00EA3E44" w:rsidRPr="0039207F">
        <w:rPr>
          <w:rFonts w:ascii="Arial" w:hAnsi="Arial" w:cs="Arial"/>
          <w:sz w:val="22"/>
          <w:szCs w:val="22"/>
        </w:rPr>
        <w:lastRenderedPageBreak/>
        <w:t>borders are crossed then its relevance is contested.</w:t>
      </w:r>
      <w:r w:rsidR="007B4DDF" w:rsidRPr="0039207F">
        <w:rPr>
          <w:rFonts w:ascii="Arial" w:hAnsi="Arial" w:cs="Arial"/>
          <w:sz w:val="22"/>
          <w:szCs w:val="22"/>
        </w:rPr>
        <w:t xml:space="preserve"> </w:t>
      </w:r>
      <w:r w:rsidRPr="0039207F">
        <w:rPr>
          <w:rFonts w:ascii="Arial" w:hAnsi="Arial" w:cs="Arial"/>
          <w:sz w:val="22"/>
          <w:szCs w:val="22"/>
        </w:rPr>
        <w:br/>
      </w:r>
    </w:p>
    <w:p w14:paraId="4C6A70D3" w14:textId="6DE4045B" w:rsidR="00B64645" w:rsidRPr="0039207F" w:rsidRDefault="00F32618" w:rsidP="0079144B">
      <w:pPr>
        <w:spacing w:line="360" w:lineRule="auto"/>
        <w:rPr>
          <w:rFonts w:ascii="Arial" w:hAnsi="Arial" w:cs="Arial"/>
          <w:sz w:val="22"/>
          <w:szCs w:val="22"/>
        </w:rPr>
      </w:pPr>
      <w:r w:rsidRPr="00ED2EDD">
        <w:rPr>
          <w:rStyle w:val="Heading2Char"/>
        </w:rPr>
        <w:t>3.</w:t>
      </w:r>
      <w:r w:rsidR="00A8488E" w:rsidRPr="00ED2EDD">
        <w:rPr>
          <w:rStyle w:val="Heading2Char"/>
        </w:rPr>
        <w:t>3</w:t>
      </w:r>
      <w:r w:rsidRPr="00ED2EDD">
        <w:rPr>
          <w:rStyle w:val="Heading2Char"/>
        </w:rPr>
        <w:t xml:space="preserve"> </w:t>
      </w:r>
      <w:r w:rsidR="0079144B" w:rsidRPr="00ED2EDD">
        <w:rPr>
          <w:rStyle w:val="Heading2Char"/>
        </w:rPr>
        <w:t xml:space="preserve">Living </w:t>
      </w:r>
      <w:r w:rsidR="001330DB" w:rsidRPr="00ED2EDD">
        <w:rPr>
          <w:rStyle w:val="Heading2Char"/>
        </w:rPr>
        <w:t>w</w:t>
      </w:r>
      <w:r w:rsidR="0079144B" w:rsidRPr="00ED2EDD">
        <w:rPr>
          <w:rStyle w:val="Heading2Char"/>
        </w:rPr>
        <w:t>ithin Borders</w:t>
      </w:r>
      <w:r w:rsidR="0079144B" w:rsidRPr="0039207F">
        <w:rPr>
          <w:rFonts w:ascii="Arial" w:hAnsi="Arial" w:cs="Arial"/>
          <w:sz w:val="22"/>
          <w:szCs w:val="22"/>
        </w:rPr>
        <w:br/>
        <w:t xml:space="preserve">The </w:t>
      </w:r>
      <w:r w:rsidR="00933E52" w:rsidRPr="0039207F">
        <w:rPr>
          <w:rFonts w:ascii="Arial" w:hAnsi="Arial" w:cs="Arial"/>
          <w:sz w:val="22"/>
          <w:szCs w:val="22"/>
        </w:rPr>
        <w:t>C</w:t>
      </w:r>
      <w:r w:rsidR="0079144B" w:rsidRPr="0039207F">
        <w:rPr>
          <w:rFonts w:ascii="Arial" w:hAnsi="Arial" w:cs="Arial"/>
          <w:sz w:val="22"/>
          <w:szCs w:val="22"/>
        </w:rPr>
        <w:t>hurch as an institution, and a place of faith, was a significant part of my early life experiences</w:t>
      </w:r>
      <w:r w:rsidR="00EA3E44" w:rsidRPr="0039207F">
        <w:rPr>
          <w:rFonts w:ascii="Arial" w:hAnsi="Arial" w:cs="Arial"/>
          <w:sz w:val="22"/>
          <w:szCs w:val="22"/>
        </w:rPr>
        <w:t xml:space="preserve"> and worldview</w:t>
      </w:r>
      <w:r w:rsidR="0079144B" w:rsidRPr="0039207F">
        <w:rPr>
          <w:rFonts w:ascii="Arial" w:hAnsi="Arial" w:cs="Arial"/>
          <w:sz w:val="22"/>
          <w:szCs w:val="22"/>
        </w:rPr>
        <w:t>. There were church schools, altar boy rosters, Sunday Mass, and choirs and music</w:t>
      </w:r>
      <w:r w:rsidR="00EA3E44" w:rsidRPr="0039207F">
        <w:rPr>
          <w:rFonts w:ascii="Arial" w:hAnsi="Arial" w:cs="Arial"/>
          <w:sz w:val="22"/>
          <w:szCs w:val="22"/>
        </w:rPr>
        <w:t xml:space="preserve">. </w:t>
      </w:r>
      <w:r w:rsidR="0079144B" w:rsidRPr="0039207F">
        <w:rPr>
          <w:rFonts w:ascii="Arial" w:hAnsi="Arial" w:cs="Arial"/>
          <w:sz w:val="22"/>
          <w:szCs w:val="22"/>
        </w:rPr>
        <w:t>While studying at university I was an organist in Roman Catholic cathedrals in Dunedin and Wellington. In 199</w:t>
      </w:r>
      <w:r w:rsidR="00F56571" w:rsidRPr="0039207F">
        <w:rPr>
          <w:rFonts w:ascii="Arial" w:hAnsi="Arial" w:cs="Arial"/>
          <w:sz w:val="22"/>
          <w:szCs w:val="22"/>
        </w:rPr>
        <w:t>1</w:t>
      </w:r>
      <w:r w:rsidR="0079144B" w:rsidRPr="0039207F">
        <w:rPr>
          <w:rFonts w:ascii="Arial" w:hAnsi="Arial" w:cs="Arial"/>
          <w:sz w:val="22"/>
          <w:szCs w:val="22"/>
        </w:rPr>
        <w:t xml:space="preserve">, I was appointed Director of Music at All Saints’ Church in Palmerston North after the completion of </w:t>
      </w:r>
      <w:r w:rsidR="00933E52" w:rsidRPr="0039207F">
        <w:rPr>
          <w:rFonts w:ascii="Arial" w:hAnsi="Arial" w:cs="Arial"/>
          <w:sz w:val="22"/>
          <w:szCs w:val="22"/>
        </w:rPr>
        <w:t xml:space="preserve">my </w:t>
      </w:r>
      <w:r w:rsidR="0079144B" w:rsidRPr="0039207F">
        <w:rPr>
          <w:rFonts w:ascii="Arial" w:hAnsi="Arial" w:cs="Arial"/>
          <w:sz w:val="22"/>
          <w:szCs w:val="22"/>
        </w:rPr>
        <w:t>university studies. While the role was a change</w:t>
      </w:r>
      <w:r w:rsidR="00EA3E44" w:rsidRPr="0039207F">
        <w:rPr>
          <w:rFonts w:ascii="Arial" w:hAnsi="Arial" w:cs="Arial"/>
          <w:sz w:val="22"/>
          <w:szCs w:val="22"/>
        </w:rPr>
        <w:t xml:space="preserve"> from Roman Catholic </w:t>
      </w:r>
      <w:r w:rsidR="0079144B" w:rsidRPr="0039207F">
        <w:rPr>
          <w:rFonts w:ascii="Arial" w:hAnsi="Arial" w:cs="Arial"/>
          <w:sz w:val="22"/>
          <w:szCs w:val="22"/>
        </w:rPr>
        <w:t>to the Anglican denomination, it was still within the church environment in terms of practice, context, and experience.</w:t>
      </w:r>
      <w:r w:rsidR="007B4DDF" w:rsidRPr="0039207F">
        <w:rPr>
          <w:rFonts w:ascii="Arial" w:hAnsi="Arial" w:cs="Arial"/>
          <w:sz w:val="22"/>
          <w:szCs w:val="22"/>
        </w:rPr>
        <w:t xml:space="preserve"> </w:t>
      </w:r>
      <w:r w:rsidR="0079144B" w:rsidRPr="0039207F">
        <w:rPr>
          <w:rFonts w:ascii="Arial" w:hAnsi="Arial" w:cs="Arial"/>
          <w:sz w:val="22"/>
          <w:szCs w:val="22"/>
        </w:rPr>
        <w:t xml:space="preserve"> </w:t>
      </w:r>
      <w:r w:rsidR="0079144B" w:rsidRPr="0039207F">
        <w:rPr>
          <w:rFonts w:ascii="Arial" w:hAnsi="Arial" w:cs="Arial"/>
          <w:sz w:val="22"/>
          <w:szCs w:val="22"/>
        </w:rPr>
        <w:br/>
      </w:r>
      <w:r w:rsidR="0079144B" w:rsidRPr="0039207F">
        <w:rPr>
          <w:rFonts w:ascii="Arial" w:hAnsi="Arial" w:cs="Arial"/>
          <w:sz w:val="22"/>
          <w:szCs w:val="22"/>
        </w:rPr>
        <w:br/>
        <w:t>A move to broadcasting</w:t>
      </w:r>
      <w:r w:rsidR="00F56571" w:rsidRPr="0039207F">
        <w:rPr>
          <w:rFonts w:ascii="Arial" w:hAnsi="Arial" w:cs="Arial"/>
          <w:sz w:val="22"/>
          <w:szCs w:val="22"/>
        </w:rPr>
        <w:t xml:space="preserve"> in 1993</w:t>
      </w:r>
      <w:r w:rsidR="0079144B" w:rsidRPr="0039207F">
        <w:rPr>
          <w:rFonts w:ascii="Arial" w:hAnsi="Arial" w:cs="Arial"/>
          <w:sz w:val="22"/>
          <w:szCs w:val="22"/>
        </w:rPr>
        <w:t>, and then to New Zealand Police as a Communications Manager in 2003, were both experiences of living within perceived borders. Broadcasting was a full</w:t>
      </w:r>
      <w:r w:rsidR="00933E52" w:rsidRPr="0039207F">
        <w:rPr>
          <w:rFonts w:ascii="Arial" w:hAnsi="Arial" w:cs="Arial"/>
          <w:sz w:val="22"/>
          <w:szCs w:val="22"/>
        </w:rPr>
        <w:t>-</w:t>
      </w:r>
      <w:r w:rsidR="0079144B" w:rsidRPr="0039207F">
        <w:rPr>
          <w:rFonts w:ascii="Arial" w:hAnsi="Arial" w:cs="Arial"/>
          <w:sz w:val="22"/>
          <w:szCs w:val="22"/>
        </w:rPr>
        <w:t>time job for ten years. I was an announcer on music radio stations, a newsreader and a reporter on television. The roles were ‘isolating’ because of shift work and extensive travel</w:t>
      </w:r>
      <w:r w:rsidR="00EA3E44" w:rsidRPr="0039207F">
        <w:rPr>
          <w:rFonts w:ascii="Arial" w:hAnsi="Arial" w:cs="Arial"/>
          <w:sz w:val="22"/>
          <w:szCs w:val="22"/>
        </w:rPr>
        <w:t xml:space="preserve">. </w:t>
      </w:r>
      <w:r w:rsidR="0079144B" w:rsidRPr="0039207F">
        <w:rPr>
          <w:rFonts w:ascii="Arial" w:hAnsi="Arial" w:cs="Arial"/>
          <w:sz w:val="22"/>
          <w:szCs w:val="22"/>
        </w:rPr>
        <w:t>My role in a very public industry also created a sense of needing borders to separate what was public and private when there were articles about me in magazines.</w:t>
      </w:r>
      <w:r w:rsidR="0079144B" w:rsidRPr="0039207F">
        <w:rPr>
          <w:rFonts w:ascii="Arial" w:hAnsi="Arial" w:cs="Arial"/>
          <w:sz w:val="22"/>
          <w:szCs w:val="22"/>
        </w:rPr>
        <w:br/>
      </w:r>
      <w:r w:rsidR="0079144B" w:rsidRPr="0039207F">
        <w:rPr>
          <w:rFonts w:ascii="Arial" w:hAnsi="Arial" w:cs="Arial"/>
          <w:sz w:val="22"/>
          <w:szCs w:val="22"/>
        </w:rPr>
        <w:br/>
        <w:t xml:space="preserve">The role of Communications Manager for New Zealand Police </w:t>
      </w:r>
      <w:r w:rsidR="00EA3E44" w:rsidRPr="0039207F">
        <w:rPr>
          <w:rFonts w:ascii="Arial" w:hAnsi="Arial" w:cs="Arial"/>
          <w:sz w:val="22"/>
          <w:szCs w:val="22"/>
        </w:rPr>
        <w:t xml:space="preserve">(2003-2005) </w:t>
      </w:r>
      <w:r w:rsidR="0079144B" w:rsidRPr="0039207F">
        <w:rPr>
          <w:rFonts w:ascii="Arial" w:hAnsi="Arial" w:cs="Arial"/>
          <w:sz w:val="22"/>
          <w:szCs w:val="22"/>
        </w:rPr>
        <w:t xml:space="preserve">was a change from being a reporter to managing reporters. I managed media </w:t>
      </w:r>
      <w:r w:rsidR="00F41581" w:rsidRPr="0039207F">
        <w:rPr>
          <w:rFonts w:ascii="Arial" w:hAnsi="Arial" w:cs="Arial"/>
          <w:sz w:val="22"/>
          <w:szCs w:val="22"/>
        </w:rPr>
        <w:t>e</w:t>
      </w:r>
      <w:r w:rsidR="0079144B" w:rsidRPr="0039207F">
        <w:rPr>
          <w:rFonts w:ascii="Arial" w:hAnsi="Arial" w:cs="Arial"/>
          <w:sz w:val="22"/>
          <w:szCs w:val="22"/>
        </w:rPr>
        <w:t xml:space="preserve">nquiries, was a spokesperson for police, and developed strategies </w:t>
      </w:r>
      <w:r w:rsidR="00EA3E44" w:rsidRPr="0039207F">
        <w:rPr>
          <w:rFonts w:ascii="Arial" w:hAnsi="Arial" w:cs="Arial"/>
          <w:sz w:val="22"/>
          <w:szCs w:val="22"/>
        </w:rPr>
        <w:t xml:space="preserve">for </w:t>
      </w:r>
      <w:r w:rsidR="0079144B" w:rsidRPr="0039207F">
        <w:rPr>
          <w:rFonts w:ascii="Arial" w:hAnsi="Arial" w:cs="Arial"/>
          <w:sz w:val="22"/>
          <w:szCs w:val="22"/>
        </w:rPr>
        <w:t xml:space="preserve">public engagement. The organisation’s credibility and public image required careful management of </w:t>
      </w:r>
      <w:r w:rsidR="00105045" w:rsidRPr="0039207F">
        <w:rPr>
          <w:rFonts w:ascii="Arial" w:hAnsi="Arial" w:cs="Arial"/>
          <w:sz w:val="22"/>
          <w:szCs w:val="22"/>
        </w:rPr>
        <w:t xml:space="preserve">media access to </w:t>
      </w:r>
      <w:r w:rsidR="0079144B" w:rsidRPr="0039207F">
        <w:rPr>
          <w:rFonts w:ascii="Arial" w:hAnsi="Arial" w:cs="Arial"/>
          <w:sz w:val="22"/>
          <w:szCs w:val="22"/>
        </w:rPr>
        <w:t>information</w:t>
      </w:r>
      <w:r w:rsidR="00105045" w:rsidRPr="0039207F">
        <w:rPr>
          <w:rFonts w:ascii="Arial" w:hAnsi="Arial" w:cs="Arial"/>
          <w:sz w:val="22"/>
          <w:szCs w:val="22"/>
        </w:rPr>
        <w:t xml:space="preserve">. The relationship with the media was dominated by borders that were about control. </w:t>
      </w:r>
      <w:r w:rsidR="0079144B" w:rsidRPr="0039207F">
        <w:rPr>
          <w:rFonts w:ascii="Arial" w:hAnsi="Arial" w:cs="Arial"/>
          <w:sz w:val="22"/>
          <w:szCs w:val="22"/>
        </w:rPr>
        <w:t>A crime scene is a good example of the focus on borders in the role. There was control over where reporters could move at a crime scene and what pictures could be taken. The use of roadblocks and a closing of the airspace for media helicopters was common. I decided what information was shared with the media and what was withheld about a crime. The media were seen as ‘the other’ by police</w:t>
      </w:r>
      <w:r w:rsidR="00EA3E44" w:rsidRPr="0039207F">
        <w:rPr>
          <w:rFonts w:ascii="Arial" w:hAnsi="Arial" w:cs="Arial"/>
          <w:sz w:val="22"/>
          <w:szCs w:val="22"/>
        </w:rPr>
        <w:t xml:space="preserve">. The relationship </w:t>
      </w:r>
      <w:r w:rsidR="0079144B" w:rsidRPr="0039207F">
        <w:rPr>
          <w:rFonts w:ascii="Arial" w:hAnsi="Arial" w:cs="Arial"/>
          <w:sz w:val="22"/>
          <w:szCs w:val="22"/>
        </w:rPr>
        <w:t>was often tested due to media demands</w:t>
      </w:r>
      <w:r w:rsidR="00D0042E">
        <w:rPr>
          <w:rFonts w:ascii="Arial" w:hAnsi="Arial" w:cs="Arial"/>
          <w:sz w:val="22"/>
          <w:szCs w:val="22"/>
        </w:rPr>
        <w:t xml:space="preserve"> for information</w:t>
      </w:r>
      <w:r w:rsidR="0079144B" w:rsidRPr="0039207F">
        <w:rPr>
          <w:rFonts w:ascii="Arial" w:hAnsi="Arial" w:cs="Arial"/>
          <w:sz w:val="22"/>
          <w:szCs w:val="22"/>
        </w:rPr>
        <w:t>.</w:t>
      </w:r>
      <w:r w:rsidR="0079144B" w:rsidRPr="0039207F">
        <w:rPr>
          <w:rFonts w:ascii="Arial" w:hAnsi="Arial" w:cs="Arial"/>
          <w:sz w:val="22"/>
          <w:szCs w:val="22"/>
        </w:rPr>
        <w:br/>
      </w:r>
      <w:r w:rsidR="0079144B" w:rsidRPr="0039207F">
        <w:rPr>
          <w:rFonts w:ascii="Arial" w:hAnsi="Arial" w:cs="Arial"/>
          <w:sz w:val="22"/>
          <w:szCs w:val="22"/>
        </w:rPr>
        <w:br/>
        <w:t xml:space="preserve">I </w:t>
      </w:r>
      <w:r w:rsidR="00FD307E" w:rsidRPr="0039207F">
        <w:rPr>
          <w:rFonts w:ascii="Arial" w:hAnsi="Arial" w:cs="Arial"/>
          <w:sz w:val="22"/>
          <w:szCs w:val="22"/>
        </w:rPr>
        <w:t xml:space="preserve">began </w:t>
      </w:r>
      <w:r w:rsidR="0079144B" w:rsidRPr="0039207F">
        <w:rPr>
          <w:rFonts w:ascii="Arial" w:hAnsi="Arial" w:cs="Arial"/>
          <w:sz w:val="22"/>
          <w:szCs w:val="22"/>
        </w:rPr>
        <w:t>ordination training in the Anglican Church</w:t>
      </w:r>
      <w:r w:rsidR="00105045" w:rsidRPr="0039207F">
        <w:rPr>
          <w:rFonts w:ascii="Arial" w:hAnsi="Arial" w:cs="Arial"/>
          <w:sz w:val="22"/>
          <w:szCs w:val="22"/>
        </w:rPr>
        <w:t xml:space="preserve"> in 2005</w:t>
      </w:r>
      <w:r w:rsidR="0079144B" w:rsidRPr="0039207F">
        <w:rPr>
          <w:rFonts w:ascii="Arial" w:hAnsi="Arial" w:cs="Arial"/>
          <w:sz w:val="22"/>
          <w:szCs w:val="22"/>
        </w:rPr>
        <w:t xml:space="preserve">. I lived with other students in a theological college. Broadcasting and communications </w:t>
      </w:r>
      <w:r w:rsidR="00105045" w:rsidRPr="0039207F">
        <w:rPr>
          <w:rFonts w:ascii="Arial" w:hAnsi="Arial" w:cs="Arial"/>
          <w:sz w:val="22"/>
          <w:szCs w:val="22"/>
        </w:rPr>
        <w:t xml:space="preserve">roles </w:t>
      </w:r>
      <w:r w:rsidR="0079144B" w:rsidRPr="0039207F">
        <w:rPr>
          <w:rFonts w:ascii="Arial" w:hAnsi="Arial" w:cs="Arial"/>
          <w:sz w:val="22"/>
          <w:szCs w:val="22"/>
        </w:rPr>
        <w:t>were largely put aside as I studied for a</w:t>
      </w:r>
      <w:r w:rsidR="00FB33C5" w:rsidRPr="0039207F">
        <w:rPr>
          <w:rFonts w:ascii="Arial" w:hAnsi="Arial" w:cs="Arial"/>
          <w:sz w:val="22"/>
          <w:szCs w:val="22"/>
        </w:rPr>
        <w:t>n</w:t>
      </w:r>
      <w:r w:rsidR="0079144B" w:rsidRPr="0039207F">
        <w:rPr>
          <w:rFonts w:ascii="Arial" w:hAnsi="Arial" w:cs="Arial"/>
          <w:sz w:val="22"/>
          <w:szCs w:val="22"/>
        </w:rPr>
        <w:t xml:space="preserve"> honours degree in theology. In the discernment process for ordination</w:t>
      </w:r>
      <w:r w:rsidR="00FB33C5" w:rsidRPr="0039207F">
        <w:rPr>
          <w:rFonts w:ascii="Arial" w:hAnsi="Arial" w:cs="Arial"/>
          <w:sz w:val="22"/>
          <w:szCs w:val="22"/>
        </w:rPr>
        <w:t>,</w:t>
      </w:r>
      <w:r w:rsidR="0079144B" w:rsidRPr="0039207F">
        <w:rPr>
          <w:rFonts w:ascii="Arial" w:hAnsi="Arial" w:cs="Arial"/>
          <w:sz w:val="22"/>
          <w:szCs w:val="22"/>
        </w:rPr>
        <w:t xml:space="preserve"> I told the diocesan bishop that it was time to leave the world of communications and broadcasting for ministry. A consequence of living within borders meant there was also what felt like the crossing of borders</w:t>
      </w:r>
      <w:r w:rsidR="00105045" w:rsidRPr="0039207F">
        <w:rPr>
          <w:rFonts w:ascii="Arial" w:hAnsi="Arial" w:cs="Arial"/>
          <w:sz w:val="22"/>
          <w:szCs w:val="22"/>
        </w:rPr>
        <w:t xml:space="preserve">. </w:t>
      </w:r>
      <w:r w:rsidR="0079144B" w:rsidRPr="0039207F">
        <w:rPr>
          <w:rFonts w:ascii="Arial" w:hAnsi="Arial" w:cs="Arial"/>
          <w:sz w:val="22"/>
          <w:szCs w:val="22"/>
        </w:rPr>
        <w:t xml:space="preserve">I moved from the world of the </w:t>
      </w:r>
      <w:r w:rsidR="00FB33C5" w:rsidRPr="0039207F">
        <w:rPr>
          <w:rFonts w:ascii="Arial" w:hAnsi="Arial" w:cs="Arial"/>
          <w:sz w:val="22"/>
          <w:szCs w:val="22"/>
        </w:rPr>
        <w:t>C</w:t>
      </w:r>
      <w:r w:rsidR="0079144B" w:rsidRPr="0039207F">
        <w:rPr>
          <w:rFonts w:ascii="Arial" w:hAnsi="Arial" w:cs="Arial"/>
          <w:sz w:val="22"/>
          <w:szCs w:val="22"/>
        </w:rPr>
        <w:t xml:space="preserve">hurch to the world of the public square </w:t>
      </w:r>
      <w:r w:rsidR="0079144B" w:rsidRPr="0039207F">
        <w:rPr>
          <w:rFonts w:ascii="Arial" w:hAnsi="Arial" w:cs="Arial"/>
          <w:sz w:val="22"/>
          <w:szCs w:val="22"/>
        </w:rPr>
        <w:lastRenderedPageBreak/>
        <w:t xml:space="preserve">in broadcasting and then back to the </w:t>
      </w:r>
      <w:r w:rsidR="00FB33C5" w:rsidRPr="0039207F">
        <w:rPr>
          <w:rFonts w:ascii="Arial" w:hAnsi="Arial" w:cs="Arial"/>
          <w:sz w:val="22"/>
          <w:szCs w:val="22"/>
        </w:rPr>
        <w:t>Church</w:t>
      </w:r>
      <w:r w:rsidR="0079144B" w:rsidRPr="0039207F">
        <w:rPr>
          <w:rFonts w:ascii="Arial" w:hAnsi="Arial" w:cs="Arial"/>
          <w:sz w:val="22"/>
          <w:szCs w:val="22"/>
        </w:rPr>
        <w:t xml:space="preserve">. I lived within borders but also crossed borders. </w:t>
      </w:r>
      <w:r w:rsidR="0079144B" w:rsidRPr="0039207F">
        <w:rPr>
          <w:rFonts w:ascii="Arial" w:hAnsi="Arial" w:cs="Arial"/>
          <w:b/>
          <w:sz w:val="22"/>
          <w:szCs w:val="22"/>
        </w:rPr>
        <w:br/>
      </w:r>
    </w:p>
    <w:p w14:paraId="6F3E2067" w14:textId="7F81F8A9" w:rsidR="00A72BA3" w:rsidRPr="0039207F" w:rsidRDefault="00F32618" w:rsidP="0079144B">
      <w:pPr>
        <w:spacing w:line="360" w:lineRule="auto"/>
        <w:rPr>
          <w:rFonts w:ascii="Arial" w:hAnsi="Arial" w:cs="Arial"/>
          <w:sz w:val="22"/>
          <w:szCs w:val="22"/>
        </w:rPr>
      </w:pPr>
      <w:r w:rsidRPr="00307168">
        <w:rPr>
          <w:rStyle w:val="Heading2Char"/>
        </w:rPr>
        <w:t>3.</w:t>
      </w:r>
      <w:r w:rsidR="00A8488E" w:rsidRPr="00307168">
        <w:rPr>
          <w:rStyle w:val="Heading2Char"/>
        </w:rPr>
        <w:t>4</w:t>
      </w:r>
      <w:r w:rsidRPr="00307168">
        <w:rPr>
          <w:rStyle w:val="Heading2Char"/>
        </w:rPr>
        <w:t xml:space="preserve"> </w:t>
      </w:r>
      <w:r w:rsidR="0079144B" w:rsidRPr="00307168">
        <w:rPr>
          <w:rStyle w:val="Heading2Char"/>
        </w:rPr>
        <w:t>Crossing Borders</w:t>
      </w:r>
      <w:r w:rsidR="0079144B" w:rsidRPr="0039207F">
        <w:rPr>
          <w:rFonts w:ascii="Arial" w:hAnsi="Arial" w:cs="Arial"/>
          <w:b/>
          <w:sz w:val="22"/>
          <w:szCs w:val="22"/>
        </w:rPr>
        <w:br/>
      </w:r>
      <w:r w:rsidR="00EA3E44" w:rsidRPr="0039207F">
        <w:rPr>
          <w:rFonts w:ascii="Arial" w:hAnsi="Arial" w:cs="Arial"/>
          <w:sz w:val="22"/>
          <w:szCs w:val="22"/>
        </w:rPr>
        <w:t xml:space="preserve">The </w:t>
      </w:r>
      <w:r w:rsidR="0079144B" w:rsidRPr="0039207F">
        <w:rPr>
          <w:rFonts w:ascii="Arial" w:hAnsi="Arial" w:cs="Arial"/>
          <w:sz w:val="22"/>
          <w:szCs w:val="22"/>
        </w:rPr>
        <w:t>move from church music to a career in radio occurred in 1993. The move was like crossing a border to another world</w:t>
      </w:r>
      <w:r w:rsidR="00EA3E44" w:rsidRPr="0039207F">
        <w:rPr>
          <w:rFonts w:ascii="Arial" w:hAnsi="Arial" w:cs="Arial"/>
          <w:sz w:val="22"/>
          <w:szCs w:val="22"/>
        </w:rPr>
        <w:t xml:space="preserve"> - </w:t>
      </w:r>
      <w:r w:rsidR="0079144B" w:rsidRPr="0039207F">
        <w:rPr>
          <w:rFonts w:ascii="Arial" w:hAnsi="Arial" w:cs="Arial"/>
          <w:sz w:val="22"/>
          <w:szCs w:val="22"/>
        </w:rPr>
        <w:t xml:space="preserve">from a workplace driven by faith to one dominated by the market and ratings. The vicar in the church, where I was Director of Music, questioned me as to whether I should work in broadcasting. He thought it did not reflect </w:t>
      </w:r>
      <w:r w:rsidR="00FB33C5" w:rsidRPr="0039207F">
        <w:rPr>
          <w:rFonts w:ascii="Arial" w:hAnsi="Arial" w:cs="Arial"/>
          <w:sz w:val="22"/>
          <w:szCs w:val="22"/>
        </w:rPr>
        <w:t xml:space="preserve">Church </w:t>
      </w:r>
      <w:r w:rsidR="0079144B" w:rsidRPr="0039207F">
        <w:rPr>
          <w:rFonts w:ascii="Arial" w:hAnsi="Arial" w:cs="Arial"/>
          <w:sz w:val="22"/>
          <w:szCs w:val="22"/>
        </w:rPr>
        <w:t xml:space="preserve">beliefs. The conversation reinforced the concept of borders that contain particular ways of life; the </w:t>
      </w:r>
      <w:r w:rsidR="00FB33C5" w:rsidRPr="0039207F">
        <w:rPr>
          <w:rFonts w:ascii="Arial" w:hAnsi="Arial" w:cs="Arial"/>
          <w:sz w:val="22"/>
          <w:szCs w:val="22"/>
        </w:rPr>
        <w:t>C</w:t>
      </w:r>
      <w:r w:rsidR="0079144B" w:rsidRPr="0039207F">
        <w:rPr>
          <w:rFonts w:ascii="Arial" w:hAnsi="Arial" w:cs="Arial"/>
          <w:sz w:val="22"/>
          <w:szCs w:val="22"/>
        </w:rPr>
        <w:t xml:space="preserve">hurch was one world and the media another. </w:t>
      </w:r>
      <w:r w:rsidR="0079144B" w:rsidRPr="0039207F">
        <w:rPr>
          <w:rFonts w:ascii="Arial" w:hAnsi="Arial" w:cs="Arial"/>
          <w:b/>
          <w:sz w:val="22"/>
          <w:szCs w:val="22"/>
        </w:rPr>
        <w:br/>
      </w:r>
      <w:r w:rsidR="0079144B" w:rsidRPr="0039207F">
        <w:rPr>
          <w:rFonts w:ascii="Arial" w:hAnsi="Arial" w:cs="Arial"/>
          <w:b/>
          <w:sz w:val="22"/>
          <w:szCs w:val="22"/>
        </w:rPr>
        <w:br/>
      </w:r>
      <w:r w:rsidR="0079144B" w:rsidRPr="0039207F">
        <w:rPr>
          <w:rFonts w:ascii="Arial" w:hAnsi="Arial" w:cs="Arial"/>
          <w:sz w:val="22"/>
          <w:szCs w:val="22"/>
        </w:rPr>
        <w:t>In my experience</w:t>
      </w:r>
      <w:r w:rsidR="00E465CE" w:rsidRPr="0039207F">
        <w:rPr>
          <w:rFonts w:ascii="Arial" w:hAnsi="Arial" w:cs="Arial"/>
          <w:sz w:val="22"/>
          <w:szCs w:val="22"/>
        </w:rPr>
        <w:t xml:space="preserve"> of seeking comment from </w:t>
      </w:r>
      <w:r w:rsidR="00FB33C5" w:rsidRPr="0039207F">
        <w:rPr>
          <w:rFonts w:ascii="Arial" w:hAnsi="Arial" w:cs="Arial"/>
          <w:sz w:val="22"/>
          <w:szCs w:val="22"/>
        </w:rPr>
        <w:t xml:space="preserve">Church </w:t>
      </w:r>
      <w:r w:rsidR="00E465CE" w:rsidRPr="0039207F">
        <w:rPr>
          <w:rFonts w:ascii="Arial" w:hAnsi="Arial" w:cs="Arial"/>
          <w:sz w:val="22"/>
          <w:szCs w:val="22"/>
        </w:rPr>
        <w:t>leaders</w:t>
      </w:r>
      <w:r w:rsidR="00FB33C5" w:rsidRPr="0039207F">
        <w:rPr>
          <w:rFonts w:ascii="Arial" w:hAnsi="Arial" w:cs="Arial"/>
          <w:sz w:val="22"/>
          <w:szCs w:val="22"/>
        </w:rPr>
        <w:t>,</w:t>
      </w:r>
      <w:r w:rsidR="0079144B" w:rsidRPr="0039207F">
        <w:rPr>
          <w:rFonts w:ascii="Arial" w:hAnsi="Arial" w:cs="Arial"/>
          <w:sz w:val="22"/>
          <w:szCs w:val="22"/>
        </w:rPr>
        <w:t xml:space="preserve"> the media was not seen as a place of opportunity but rather something to be protected from</w:t>
      </w:r>
      <w:r w:rsidR="00E465CE" w:rsidRPr="0039207F">
        <w:rPr>
          <w:rFonts w:ascii="Arial" w:hAnsi="Arial" w:cs="Arial"/>
          <w:sz w:val="22"/>
          <w:szCs w:val="22"/>
        </w:rPr>
        <w:t>. There</w:t>
      </w:r>
      <w:r w:rsidR="0079144B" w:rsidRPr="0039207F">
        <w:rPr>
          <w:rFonts w:ascii="Arial" w:hAnsi="Arial" w:cs="Arial"/>
          <w:sz w:val="22"/>
          <w:szCs w:val="22"/>
        </w:rPr>
        <w:t xml:space="preserve"> was a focus on borders with a ‘them’ and ‘us’</w:t>
      </w:r>
      <w:r w:rsidR="00FB33C5" w:rsidRPr="0039207F">
        <w:rPr>
          <w:rFonts w:ascii="Arial" w:hAnsi="Arial" w:cs="Arial"/>
          <w:sz w:val="22"/>
          <w:szCs w:val="22"/>
        </w:rPr>
        <w:t xml:space="preserve"> mentality</w:t>
      </w:r>
      <w:r w:rsidR="0079144B" w:rsidRPr="0039207F">
        <w:rPr>
          <w:rFonts w:ascii="Arial" w:hAnsi="Arial" w:cs="Arial"/>
          <w:sz w:val="22"/>
          <w:szCs w:val="22"/>
        </w:rPr>
        <w:t xml:space="preserve">. While working at TV3 I sought a bishop’s comment on an issue from the Anglican Church. I was told by the </w:t>
      </w:r>
      <w:r w:rsidR="009D02F5" w:rsidRPr="0039207F">
        <w:rPr>
          <w:rFonts w:ascii="Arial" w:hAnsi="Arial" w:cs="Arial"/>
          <w:sz w:val="22"/>
          <w:szCs w:val="22"/>
        </w:rPr>
        <w:t>C</w:t>
      </w:r>
      <w:r w:rsidR="0079144B" w:rsidRPr="0039207F">
        <w:rPr>
          <w:rFonts w:ascii="Arial" w:hAnsi="Arial" w:cs="Arial"/>
          <w:sz w:val="22"/>
          <w:szCs w:val="22"/>
        </w:rPr>
        <w:t>hurch’s media officer that no one was available.</w:t>
      </w:r>
      <w:r w:rsidR="00A72BA3" w:rsidRPr="0039207F">
        <w:rPr>
          <w:rFonts w:ascii="Arial" w:hAnsi="Arial" w:cs="Arial"/>
          <w:sz w:val="22"/>
          <w:szCs w:val="22"/>
        </w:rPr>
        <w:t xml:space="preserve"> To me this was in effect a border that closed off the possibility of the </w:t>
      </w:r>
      <w:r w:rsidR="00FB33C5" w:rsidRPr="0039207F">
        <w:rPr>
          <w:rFonts w:ascii="Arial" w:hAnsi="Arial" w:cs="Arial"/>
          <w:sz w:val="22"/>
          <w:szCs w:val="22"/>
        </w:rPr>
        <w:t>C</w:t>
      </w:r>
      <w:r w:rsidR="00A72BA3" w:rsidRPr="0039207F">
        <w:rPr>
          <w:rFonts w:ascii="Arial" w:hAnsi="Arial" w:cs="Arial"/>
          <w:sz w:val="22"/>
          <w:szCs w:val="22"/>
        </w:rPr>
        <w:t>hurch commenting on an issue.</w:t>
      </w:r>
      <w:r w:rsidR="007B4DDF" w:rsidRPr="0039207F">
        <w:rPr>
          <w:rFonts w:ascii="Arial" w:hAnsi="Arial" w:cs="Arial"/>
          <w:sz w:val="22"/>
          <w:szCs w:val="22"/>
        </w:rPr>
        <w:t xml:space="preserve"> </w:t>
      </w:r>
      <w:r w:rsidR="00FB33C5" w:rsidRPr="0039207F">
        <w:rPr>
          <w:rFonts w:ascii="Arial" w:hAnsi="Arial" w:cs="Arial"/>
          <w:sz w:val="22"/>
          <w:szCs w:val="22"/>
        </w:rPr>
        <w:t xml:space="preserve">However, </w:t>
      </w:r>
      <w:r w:rsidR="00EA3E44" w:rsidRPr="0039207F">
        <w:rPr>
          <w:rFonts w:ascii="Arial" w:hAnsi="Arial" w:cs="Arial"/>
          <w:sz w:val="22"/>
          <w:szCs w:val="22"/>
        </w:rPr>
        <w:t xml:space="preserve">I was able to locate a bishop willing to talk for that interview. </w:t>
      </w:r>
    </w:p>
    <w:p w14:paraId="173AFB14" w14:textId="6BB1381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br/>
        <w:t xml:space="preserve">The move to ordained ministry </w:t>
      </w:r>
      <w:r w:rsidR="00FA639A">
        <w:rPr>
          <w:rFonts w:ascii="Arial" w:hAnsi="Arial" w:cs="Arial"/>
          <w:sz w:val="22"/>
          <w:szCs w:val="22"/>
        </w:rPr>
        <w:t xml:space="preserve">(2005) </w:t>
      </w:r>
      <w:r w:rsidRPr="0039207F">
        <w:rPr>
          <w:rFonts w:ascii="Arial" w:hAnsi="Arial" w:cs="Arial"/>
          <w:sz w:val="22"/>
          <w:szCs w:val="22"/>
        </w:rPr>
        <w:t>was a change in roles</w:t>
      </w:r>
      <w:r w:rsidR="00FB33C5" w:rsidRPr="0039207F">
        <w:rPr>
          <w:rFonts w:ascii="Arial" w:hAnsi="Arial" w:cs="Arial"/>
          <w:sz w:val="22"/>
          <w:szCs w:val="22"/>
        </w:rPr>
        <w:t>;</w:t>
      </w:r>
      <w:r w:rsidR="00EA3E44" w:rsidRPr="0039207F">
        <w:rPr>
          <w:rFonts w:ascii="Arial" w:hAnsi="Arial" w:cs="Arial"/>
          <w:sz w:val="22"/>
          <w:szCs w:val="22"/>
        </w:rPr>
        <w:t xml:space="preserve"> </w:t>
      </w:r>
      <w:r w:rsidR="00FB33C5" w:rsidRPr="0039207F">
        <w:rPr>
          <w:rFonts w:ascii="Arial" w:hAnsi="Arial" w:cs="Arial"/>
          <w:sz w:val="22"/>
          <w:szCs w:val="22"/>
        </w:rPr>
        <w:t>a</w:t>
      </w:r>
      <w:r w:rsidR="00EA3E44" w:rsidRPr="0039207F">
        <w:rPr>
          <w:rFonts w:ascii="Arial" w:hAnsi="Arial" w:cs="Arial"/>
          <w:sz w:val="22"/>
          <w:szCs w:val="22"/>
        </w:rPr>
        <w:t xml:space="preserve">n </w:t>
      </w:r>
      <w:r w:rsidRPr="0039207F">
        <w:rPr>
          <w:rFonts w:ascii="Arial" w:hAnsi="Arial" w:cs="Arial"/>
          <w:sz w:val="22"/>
          <w:szCs w:val="22"/>
        </w:rPr>
        <w:t>experience of crossing borders.</w:t>
      </w:r>
      <w:r w:rsidRPr="0039207F">
        <w:rPr>
          <w:rFonts w:ascii="Arial" w:hAnsi="Arial" w:cs="Arial"/>
          <w:b/>
          <w:sz w:val="22"/>
          <w:szCs w:val="22"/>
        </w:rPr>
        <w:t xml:space="preserve"> </w:t>
      </w:r>
      <w:r w:rsidRPr="0039207F">
        <w:rPr>
          <w:rFonts w:ascii="Arial" w:hAnsi="Arial" w:cs="Arial"/>
          <w:sz w:val="22"/>
          <w:szCs w:val="22"/>
        </w:rPr>
        <w:t xml:space="preserve">During the selection process for ordination the diocesan bishop said to me, ‘Now it is my turn to ask the questions’. The conversation referred to when I asked him questions as a reporter. The roles were now reversed as the bishop sought information. A journalist who </w:t>
      </w:r>
      <w:r w:rsidR="00E465CE" w:rsidRPr="0039207F">
        <w:rPr>
          <w:rFonts w:ascii="Arial" w:hAnsi="Arial" w:cs="Arial"/>
          <w:sz w:val="22"/>
          <w:szCs w:val="22"/>
        </w:rPr>
        <w:t xml:space="preserve">sought </w:t>
      </w:r>
      <w:r w:rsidRPr="0039207F">
        <w:rPr>
          <w:rFonts w:ascii="Arial" w:hAnsi="Arial" w:cs="Arial"/>
          <w:sz w:val="22"/>
          <w:szCs w:val="22"/>
        </w:rPr>
        <w:t>ordination in the Church of England had a similar experience. As a deacon, he was reminded of his background by a bishop: ‘I have realised that there is little escape from trenchant attitudes about my former working life. Meet the poacher</w:t>
      </w:r>
      <w:r w:rsidR="00FB33C5" w:rsidRPr="0039207F">
        <w:rPr>
          <w:rFonts w:ascii="Arial" w:hAnsi="Arial" w:cs="Arial"/>
          <w:sz w:val="22"/>
          <w:szCs w:val="22"/>
        </w:rPr>
        <w:t>-</w:t>
      </w:r>
      <w:r w:rsidRPr="0039207F">
        <w:rPr>
          <w:rFonts w:ascii="Arial" w:hAnsi="Arial" w:cs="Arial"/>
          <w:sz w:val="22"/>
          <w:szCs w:val="22"/>
        </w:rPr>
        <w:t>turned</w:t>
      </w:r>
      <w:r w:rsidR="00FB33C5" w:rsidRPr="0039207F">
        <w:rPr>
          <w:rFonts w:ascii="Arial" w:hAnsi="Arial" w:cs="Arial"/>
          <w:sz w:val="22"/>
          <w:szCs w:val="22"/>
        </w:rPr>
        <w:t>-</w:t>
      </w:r>
      <w:r w:rsidRPr="0039207F">
        <w:rPr>
          <w:rFonts w:ascii="Arial" w:hAnsi="Arial" w:cs="Arial"/>
          <w:sz w:val="22"/>
          <w:szCs w:val="22"/>
        </w:rPr>
        <w:t>game keeper, as one bishop put it recently’ (Landau</w:t>
      </w:r>
      <w:r w:rsidR="00FB33C5" w:rsidRPr="0039207F">
        <w:rPr>
          <w:rFonts w:ascii="Arial" w:hAnsi="Arial" w:cs="Arial"/>
          <w:sz w:val="22"/>
          <w:szCs w:val="22"/>
        </w:rPr>
        <w:t>,</w:t>
      </w:r>
      <w:r w:rsidRPr="0039207F">
        <w:rPr>
          <w:rFonts w:ascii="Arial" w:hAnsi="Arial" w:cs="Arial"/>
          <w:sz w:val="22"/>
          <w:szCs w:val="22"/>
        </w:rPr>
        <w:t xml:space="preserve"> 2013). The moves I made from </w:t>
      </w:r>
      <w:r w:rsidR="00FA639A">
        <w:rPr>
          <w:rFonts w:ascii="Arial" w:hAnsi="Arial" w:cs="Arial"/>
          <w:sz w:val="22"/>
          <w:szCs w:val="22"/>
        </w:rPr>
        <w:t>c</w:t>
      </w:r>
      <w:r w:rsidRPr="0039207F">
        <w:rPr>
          <w:rFonts w:ascii="Arial" w:hAnsi="Arial" w:cs="Arial"/>
          <w:sz w:val="22"/>
          <w:szCs w:val="22"/>
        </w:rPr>
        <w:t>hurch music to broadcasting</w:t>
      </w:r>
      <w:r w:rsidR="00EA3E44" w:rsidRPr="0039207F">
        <w:rPr>
          <w:rFonts w:ascii="Arial" w:hAnsi="Arial" w:cs="Arial"/>
          <w:sz w:val="22"/>
          <w:szCs w:val="22"/>
        </w:rPr>
        <w:t xml:space="preserve"> (1993)</w:t>
      </w:r>
      <w:r w:rsidRPr="0039207F">
        <w:rPr>
          <w:rFonts w:ascii="Arial" w:hAnsi="Arial" w:cs="Arial"/>
          <w:sz w:val="22"/>
          <w:szCs w:val="22"/>
        </w:rPr>
        <w:t>, to police</w:t>
      </w:r>
      <w:r w:rsidR="00EA3E44" w:rsidRPr="0039207F">
        <w:rPr>
          <w:rFonts w:ascii="Arial" w:hAnsi="Arial" w:cs="Arial"/>
          <w:sz w:val="22"/>
          <w:szCs w:val="22"/>
        </w:rPr>
        <w:t xml:space="preserve"> (2003)</w:t>
      </w:r>
      <w:r w:rsidRPr="0039207F">
        <w:rPr>
          <w:rFonts w:ascii="Arial" w:hAnsi="Arial" w:cs="Arial"/>
          <w:sz w:val="22"/>
          <w:szCs w:val="22"/>
        </w:rPr>
        <w:t>, and then to ministry</w:t>
      </w:r>
      <w:r w:rsidR="00EA3E44" w:rsidRPr="0039207F">
        <w:rPr>
          <w:rFonts w:ascii="Arial" w:hAnsi="Arial" w:cs="Arial"/>
          <w:sz w:val="22"/>
          <w:szCs w:val="22"/>
        </w:rPr>
        <w:t xml:space="preserve"> (2005)</w:t>
      </w:r>
      <w:r w:rsidRPr="0039207F">
        <w:rPr>
          <w:rFonts w:ascii="Arial" w:hAnsi="Arial" w:cs="Arial"/>
          <w:sz w:val="22"/>
          <w:szCs w:val="22"/>
        </w:rPr>
        <w:t xml:space="preserve"> provided experience</w:t>
      </w:r>
      <w:r w:rsidR="00EA3E44" w:rsidRPr="0039207F">
        <w:rPr>
          <w:rFonts w:ascii="Arial" w:hAnsi="Arial" w:cs="Arial"/>
          <w:sz w:val="22"/>
          <w:szCs w:val="22"/>
        </w:rPr>
        <w:t>s</w:t>
      </w:r>
      <w:r w:rsidRPr="0039207F">
        <w:rPr>
          <w:rFonts w:ascii="Arial" w:hAnsi="Arial" w:cs="Arial"/>
          <w:sz w:val="22"/>
          <w:szCs w:val="22"/>
        </w:rPr>
        <w:t xml:space="preserve"> for me of living with</w:t>
      </w:r>
      <w:r w:rsidR="00105045" w:rsidRPr="0039207F">
        <w:rPr>
          <w:rFonts w:ascii="Arial" w:hAnsi="Arial" w:cs="Arial"/>
          <w:sz w:val="22"/>
          <w:szCs w:val="22"/>
        </w:rPr>
        <w:t>in</w:t>
      </w:r>
      <w:r w:rsidRPr="0039207F">
        <w:rPr>
          <w:rFonts w:ascii="Arial" w:hAnsi="Arial" w:cs="Arial"/>
          <w:sz w:val="22"/>
          <w:szCs w:val="22"/>
        </w:rPr>
        <w:t xml:space="preserve"> borders and crossing borders. The practices associated with priesthood and communications I saw as separate</w:t>
      </w:r>
      <w:r w:rsidR="00EA3E44" w:rsidRPr="0039207F">
        <w:rPr>
          <w:rFonts w:ascii="Arial" w:hAnsi="Arial" w:cs="Arial"/>
          <w:sz w:val="22"/>
          <w:szCs w:val="22"/>
        </w:rPr>
        <w:t xml:space="preserve">. Others shared the same view. </w:t>
      </w:r>
      <w:r w:rsidRPr="0039207F">
        <w:rPr>
          <w:rFonts w:ascii="Arial" w:hAnsi="Arial" w:cs="Arial"/>
          <w:sz w:val="22"/>
          <w:szCs w:val="22"/>
        </w:rPr>
        <w:t xml:space="preserve">My own perception was that I was moving between two worlds that required different understandings and practices. I had what </w:t>
      </w:r>
      <w:r w:rsidR="00EA3E44" w:rsidRPr="0039207F">
        <w:rPr>
          <w:rFonts w:ascii="Arial" w:hAnsi="Arial" w:cs="Arial"/>
          <w:sz w:val="22"/>
          <w:szCs w:val="22"/>
        </w:rPr>
        <w:t xml:space="preserve">Michael </w:t>
      </w:r>
      <w:r w:rsidRPr="0039207F">
        <w:rPr>
          <w:rFonts w:ascii="Arial" w:hAnsi="Arial" w:cs="Arial"/>
          <w:sz w:val="22"/>
          <w:szCs w:val="22"/>
        </w:rPr>
        <w:t>Nausner (2004, pp.119-132) calls a binary approach</w:t>
      </w:r>
      <w:r w:rsidR="009D02F5" w:rsidRPr="0039207F">
        <w:rPr>
          <w:rFonts w:ascii="Arial" w:hAnsi="Arial" w:cs="Arial"/>
          <w:sz w:val="22"/>
          <w:szCs w:val="22"/>
        </w:rPr>
        <w:t>:</w:t>
      </w:r>
      <w:r w:rsidR="00EA3E44" w:rsidRPr="0039207F">
        <w:rPr>
          <w:rFonts w:ascii="Arial" w:hAnsi="Arial" w:cs="Arial"/>
          <w:sz w:val="22"/>
          <w:szCs w:val="22"/>
        </w:rPr>
        <w:t xml:space="preserve"> </w:t>
      </w:r>
      <w:r w:rsidR="009D02F5" w:rsidRPr="0039207F">
        <w:rPr>
          <w:rFonts w:ascii="Arial" w:hAnsi="Arial" w:cs="Arial"/>
          <w:sz w:val="22"/>
          <w:szCs w:val="22"/>
        </w:rPr>
        <w:t>p</w:t>
      </w:r>
      <w:r w:rsidR="00EA3E44" w:rsidRPr="0039207F">
        <w:rPr>
          <w:rFonts w:ascii="Arial" w:hAnsi="Arial" w:cs="Arial"/>
          <w:sz w:val="22"/>
          <w:szCs w:val="22"/>
        </w:rPr>
        <w:t xml:space="preserve">olarisation </w:t>
      </w:r>
      <w:r w:rsidRPr="0039207F">
        <w:rPr>
          <w:rFonts w:ascii="Arial" w:hAnsi="Arial" w:cs="Arial"/>
          <w:sz w:val="22"/>
          <w:szCs w:val="22"/>
        </w:rPr>
        <w:t xml:space="preserve">between the environment of the </w:t>
      </w:r>
      <w:r w:rsidR="000E2D4A" w:rsidRPr="0039207F">
        <w:rPr>
          <w:rFonts w:ascii="Arial" w:hAnsi="Arial" w:cs="Arial"/>
          <w:sz w:val="22"/>
          <w:szCs w:val="22"/>
        </w:rPr>
        <w:t>C</w:t>
      </w:r>
      <w:r w:rsidRPr="0039207F">
        <w:rPr>
          <w:rFonts w:ascii="Arial" w:hAnsi="Arial" w:cs="Arial"/>
          <w:sz w:val="22"/>
          <w:szCs w:val="22"/>
        </w:rPr>
        <w:t xml:space="preserve">hurch and the environment of the public square. My practices and understanding of the public square focused on borders that contained faith-based discourse </w:t>
      </w:r>
      <w:r w:rsidR="00C83BBB" w:rsidRPr="0039207F">
        <w:rPr>
          <w:rFonts w:ascii="Arial" w:hAnsi="Arial" w:cs="Arial"/>
          <w:sz w:val="22"/>
          <w:szCs w:val="22"/>
        </w:rPr>
        <w:t xml:space="preserve">rather than reflecting my spiritual whakapapa and worldview that sought faith-based discourse to be part of the public square. </w:t>
      </w:r>
      <w:r w:rsidRPr="0039207F">
        <w:rPr>
          <w:rFonts w:ascii="Arial" w:hAnsi="Arial" w:cs="Arial"/>
          <w:sz w:val="22"/>
          <w:szCs w:val="22"/>
        </w:rPr>
        <w:br/>
      </w:r>
      <w:r w:rsidR="001330DB">
        <w:rPr>
          <w:rFonts w:ascii="Arial" w:hAnsi="Arial" w:cs="Arial"/>
          <w:b/>
          <w:bCs/>
          <w:sz w:val="22"/>
          <w:szCs w:val="22"/>
        </w:rPr>
        <w:br/>
      </w:r>
      <w:r w:rsidR="001B7C08">
        <w:rPr>
          <w:rFonts w:ascii="Arial" w:hAnsi="Arial" w:cs="Arial"/>
          <w:b/>
          <w:bCs/>
          <w:sz w:val="22"/>
          <w:szCs w:val="22"/>
        </w:rPr>
        <w:br/>
      </w:r>
      <w:r w:rsidR="00F32618" w:rsidRPr="008B6439">
        <w:rPr>
          <w:rStyle w:val="Heading2Char"/>
        </w:rPr>
        <w:lastRenderedPageBreak/>
        <w:t>3.</w:t>
      </w:r>
      <w:r w:rsidR="00A8488E" w:rsidRPr="008B6439">
        <w:rPr>
          <w:rStyle w:val="Heading2Char"/>
        </w:rPr>
        <w:t xml:space="preserve">5 </w:t>
      </w:r>
      <w:r w:rsidRPr="008B6439">
        <w:rPr>
          <w:rStyle w:val="Heading2Char"/>
        </w:rPr>
        <w:t xml:space="preserve">Living on an Untidy Border </w:t>
      </w:r>
      <w:r w:rsidRPr="0039207F">
        <w:rPr>
          <w:rFonts w:ascii="Arial" w:hAnsi="Arial" w:cs="Arial"/>
          <w:b/>
          <w:bCs/>
          <w:sz w:val="22"/>
          <w:szCs w:val="22"/>
        </w:rPr>
        <w:br/>
      </w:r>
      <w:r w:rsidRPr="0039207F">
        <w:rPr>
          <w:rFonts w:ascii="Arial" w:hAnsi="Arial" w:cs="Arial"/>
          <w:sz w:val="22"/>
          <w:szCs w:val="22"/>
        </w:rPr>
        <w:t xml:space="preserve">Within a few months of ordination as a priest there was a conflation of what I saw as the world of </w:t>
      </w:r>
      <w:r w:rsidR="000E2D4A" w:rsidRPr="0039207F">
        <w:rPr>
          <w:rFonts w:ascii="Arial" w:hAnsi="Arial" w:cs="Arial"/>
          <w:sz w:val="22"/>
          <w:szCs w:val="22"/>
        </w:rPr>
        <w:t>C</w:t>
      </w:r>
      <w:r w:rsidRPr="0039207F">
        <w:rPr>
          <w:rFonts w:ascii="Arial" w:hAnsi="Arial" w:cs="Arial"/>
          <w:sz w:val="22"/>
          <w:szCs w:val="22"/>
        </w:rPr>
        <w:t>hurch and the world of communications. Th</w:t>
      </w:r>
      <w:r w:rsidR="00105045" w:rsidRPr="0039207F">
        <w:rPr>
          <w:rFonts w:ascii="Arial" w:hAnsi="Arial" w:cs="Arial"/>
          <w:sz w:val="22"/>
          <w:szCs w:val="22"/>
        </w:rPr>
        <w:t xml:space="preserve">at prompted </w:t>
      </w:r>
      <w:r w:rsidRPr="0039207F">
        <w:rPr>
          <w:rFonts w:ascii="Arial" w:hAnsi="Arial" w:cs="Arial"/>
          <w:sz w:val="22"/>
          <w:szCs w:val="22"/>
        </w:rPr>
        <w:t xml:space="preserve">further questions about the nature and existence of borders in my understanding and practice. I was priested in November 2007 and two months later managed media for the State Funeral of Sir Edmund Hillary at Holy Trinity Cathedral in Auckland. Sir Edmund, and his climbing partner, were the first to climb Mt Everest. There was intense international interest. </w:t>
      </w:r>
    </w:p>
    <w:p w14:paraId="7B62444A" w14:textId="77777777" w:rsidR="00105045" w:rsidRPr="0039207F" w:rsidRDefault="00105045" w:rsidP="0079144B">
      <w:pPr>
        <w:spacing w:line="360" w:lineRule="auto"/>
        <w:rPr>
          <w:rFonts w:ascii="Arial" w:hAnsi="Arial" w:cs="Arial"/>
          <w:sz w:val="22"/>
          <w:szCs w:val="22"/>
        </w:rPr>
      </w:pPr>
    </w:p>
    <w:p w14:paraId="2B37C2AA" w14:textId="77777777" w:rsidR="001330DB" w:rsidRDefault="0079144B" w:rsidP="0079144B">
      <w:pPr>
        <w:spacing w:line="360" w:lineRule="auto"/>
        <w:jc w:val="center"/>
        <w:rPr>
          <w:rFonts w:ascii="Arial" w:hAnsi="Arial" w:cs="Arial"/>
          <w:sz w:val="22"/>
          <w:szCs w:val="22"/>
        </w:rPr>
      </w:pPr>
      <w:r w:rsidRPr="0039207F">
        <w:rPr>
          <w:rFonts w:ascii="Arial" w:hAnsi="Arial" w:cs="Arial"/>
          <w:noProof/>
          <w:sz w:val="22"/>
          <w:szCs w:val="22"/>
          <w:lang w:val="en-US" w:bidi="bn-BD"/>
        </w:rPr>
        <w:drawing>
          <wp:inline distT="0" distB="0" distL="0" distR="0" wp14:anchorId="06E19955" wp14:editId="52C9A41A">
            <wp:extent cx="4667693" cy="3124761"/>
            <wp:effectExtent l="0" t="0" r="0" b="0"/>
            <wp:docPr id="3" name="Picture 3" descr="TV interview scene, three people, one being interviewed, one holding microphone, one holding video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V interview scene, three people, one being interviewed, one holding microphone, one holding video camera"/>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676485" cy="3130647"/>
                    </a:xfrm>
                    <a:prstGeom prst="rect">
                      <a:avLst/>
                    </a:prstGeom>
                  </pic:spPr>
                </pic:pic>
              </a:graphicData>
            </a:graphic>
          </wp:inline>
        </w:drawing>
      </w:r>
    </w:p>
    <w:p w14:paraId="4CBEDC92" w14:textId="6DD8810F" w:rsidR="0079144B" w:rsidRPr="0039207F" w:rsidRDefault="001330DB" w:rsidP="001330DB">
      <w:pPr>
        <w:spacing w:line="360" w:lineRule="auto"/>
        <w:rPr>
          <w:rFonts w:ascii="Arial" w:hAnsi="Arial" w:cs="Arial"/>
          <w:sz w:val="22"/>
          <w:szCs w:val="22"/>
        </w:rPr>
      </w:pPr>
      <w:r>
        <w:rPr>
          <w:rFonts w:ascii="Arial" w:hAnsi="Arial" w:cs="Arial"/>
          <w:sz w:val="22"/>
          <w:szCs w:val="22"/>
        </w:rPr>
        <w:t xml:space="preserve">             </w:t>
      </w:r>
      <w:r w:rsidR="0079144B" w:rsidRPr="0039207F">
        <w:rPr>
          <w:rFonts w:ascii="Arial" w:hAnsi="Arial" w:cs="Arial"/>
          <w:sz w:val="22"/>
          <w:szCs w:val="22"/>
        </w:rPr>
        <w:t xml:space="preserve">Figure </w:t>
      </w:r>
      <w:r w:rsidR="00367CF1" w:rsidRPr="0039207F">
        <w:rPr>
          <w:rFonts w:ascii="Arial" w:hAnsi="Arial" w:cs="Arial"/>
          <w:sz w:val="22"/>
          <w:szCs w:val="22"/>
        </w:rPr>
        <w:t>3</w:t>
      </w:r>
      <w:r w:rsidR="0079144B" w:rsidRPr="0039207F">
        <w:rPr>
          <w:rFonts w:ascii="Arial" w:hAnsi="Arial" w:cs="Arial"/>
          <w:sz w:val="22"/>
          <w:szCs w:val="22"/>
        </w:rPr>
        <w:t>.1</w:t>
      </w:r>
    </w:p>
    <w:p w14:paraId="3008ABFB" w14:textId="77777777" w:rsidR="00105045" w:rsidRPr="0039207F" w:rsidRDefault="00105045" w:rsidP="0079144B">
      <w:pPr>
        <w:spacing w:line="360" w:lineRule="auto"/>
        <w:rPr>
          <w:rFonts w:ascii="Arial" w:hAnsi="Arial" w:cs="Arial"/>
          <w:sz w:val="22"/>
          <w:szCs w:val="22"/>
        </w:rPr>
      </w:pPr>
    </w:p>
    <w:p w14:paraId="0AE528C6" w14:textId="06C51859" w:rsidR="00AF6099"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photograph (Figure </w:t>
      </w:r>
      <w:r w:rsidR="00367CF1" w:rsidRPr="0039207F">
        <w:rPr>
          <w:rFonts w:ascii="Arial" w:hAnsi="Arial" w:cs="Arial"/>
          <w:sz w:val="22"/>
          <w:szCs w:val="22"/>
        </w:rPr>
        <w:t>3</w:t>
      </w:r>
      <w:r w:rsidRPr="0039207F">
        <w:rPr>
          <w:rFonts w:ascii="Arial" w:hAnsi="Arial" w:cs="Arial"/>
          <w:sz w:val="22"/>
          <w:szCs w:val="22"/>
        </w:rPr>
        <w:t>.1) shows me being interviewed on the day of the State Funeral. The photograph is a rich source of reflection</w:t>
      </w:r>
      <w:r w:rsidR="00105045" w:rsidRPr="0039207F">
        <w:rPr>
          <w:rFonts w:ascii="Arial" w:hAnsi="Arial" w:cs="Arial"/>
          <w:sz w:val="22"/>
          <w:szCs w:val="22"/>
        </w:rPr>
        <w:t xml:space="preserve">. </w:t>
      </w:r>
      <w:r w:rsidRPr="0039207F">
        <w:rPr>
          <w:rFonts w:ascii="Arial" w:hAnsi="Arial" w:cs="Arial"/>
          <w:sz w:val="22"/>
          <w:szCs w:val="22"/>
        </w:rPr>
        <w:t>I move</w:t>
      </w:r>
      <w:r w:rsidR="00105045" w:rsidRPr="0039207F">
        <w:rPr>
          <w:rFonts w:ascii="Arial" w:hAnsi="Arial" w:cs="Arial"/>
          <w:sz w:val="22"/>
          <w:szCs w:val="22"/>
        </w:rPr>
        <w:t>d</w:t>
      </w:r>
      <w:r w:rsidRPr="0039207F">
        <w:rPr>
          <w:rFonts w:ascii="Arial" w:hAnsi="Arial" w:cs="Arial"/>
          <w:sz w:val="22"/>
          <w:szCs w:val="22"/>
        </w:rPr>
        <w:t xml:space="preserve"> from media to ord</w:t>
      </w:r>
      <w:r w:rsidR="00105045" w:rsidRPr="0039207F">
        <w:rPr>
          <w:rFonts w:ascii="Arial" w:hAnsi="Arial" w:cs="Arial"/>
          <w:sz w:val="22"/>
          <w:szCs w:val="22"/>
        </w:rPr>
        <w:t>a</w:t>
      </w:r>
      <w:r w:rsidRPr="0039207F">
        <w:rPr>
          <w:rFonts w:ascii="Arial" w:hAnsi="Arial" w:cs="Arial"/>
          <w:sz w:val="22"/>
          <w:szCs w:val="22"/>
        </w:rPr>
        <w:t>in</w:t>
      </w:r>
      <w:r w:rsidR="00105045" w:rsidRPr="0039207F">
        <w:rPr>
          <w:rFonts w:ascii="Arial" w:hAnsi="Arial" w:cs="Arial"/>
          <w:sz w:val="22"/>
          <w:szCs w:val="22"/>
        </w:rPr>
        <w:t xml:space="preserve">ed ministry for what was </w:t>
      </w:r>
      <w:r w:rsidRPr="0039207F">
        <w:rPr>
          <w:rFonts w:ascii="Arial" w:hAnsi="Arial" w:cs="Arial"/>
          <w:sz w:val="22"/>
          <w:szCs w:val="22"/>
        </w:rPr>
        <w:t xml:space="preserve">a mixing of two worlds that was yet to be </w:t>
      </w:r>
      <w:r w:rsidR="00105045" w:rsidRPr="0039207F">
        <w:rPr>
          <w:rFonts w:ascii="Arial" w:hAnsi="Arial" w:cs="Arial"/>
          <w:sz w:val="22"/>
          <w:szCs w:val="22"/>
        </w:rPr>
        <w:t xml:space="preserve">fully </w:t>
      </w:r>
      <w:r w:rsidRPr="0039207F">
        <w:rPr>
          <w:rFonts w:ascii="Arial" w:hAnsi="Arial" w:cs="Arial"/>
          <w:sz w:val="22"/>
          <w:szCs w:val="22"/>
        </w:rPr>
        <w:t>discovered. In simple terms, I moved from the right to the left of the picture. From being the person holding the microphone to facing the microphone. I provided answers rather than ask</w:t>
      </w:r>
      <w:r w:rsidR="000E2D4A" w:rsidRPr="0039207F">
        <w:rPr>
          <w:rFonts w:ascii="Arial" w:hAnsi="Arial" w:cs="Arial"/>
          <w:sz w:val="22"/>
          <w:szCs w:val="22"/>
        </w:rPr>
        <w:t>ing</w:t>
      </w:r>
      <w:r w:rsidRPr="0039207F">
        <w:rPr>
          <w:rFonts w:ascii="Arial" w:hAnsi="Arial" w:cs="Arial"/>
          <w:sz w:val="22"/>
          <w:szCs w:val="22"/>
        </w:rPr>
        <w:t xml:space="preserve"> questions.</w:t>
      </w:r>
      <w:r w:rsidR="007B4DDF" w:rsidRPr="0039207F">
        <w:rPr>
          <w:rFonts w:ascii="Arial" w:hAnsi="Arial" w:cs="Arial"/>
          <w:sz w:val="22"/>
          <w:szCs w:val="22"/>
        </w:rPr>
        <w:t xml:space="preserve"> </w:t>
      </w:r>
      <w:r w:rsidRPr="0039207F">
        <w:rPr>
          <w:rFonts w:ascii="Arial" w:hAnsi="Arial" w:cs="Arial"/>
          <w:sz w:val="22"/>
          <w:szCs w:val="22"/>
        </w:rPr>
        <w:t>It was a case of ‘poacher</w:t>
      </w:r>
      <w:r w:rsidR="000E2D4A" w:rsidRPr="0039207F">
        <w:rPr>
          <w:rFonts w:ascii="Arial" w:hAnsi="Arial" w:cs="Arial"/>
          <w:sz w:val="22"/>
          <w:szCs w:val="22"/>
        </w:rPr>
        <w:t>-</w:t>
      </w:r>
      <w:r w:rsidRPr="0039207F">
        <w:rPr>
          <w:rFonts w:ascii="Arial" w:hAnsi="Arial" w:cs="Arial"/>
          <w:sz w:val="22"/>
          <w:szCs w:val="22"/>
        </w:rPr>
        <w:t>turned</w:t>
      </w:r>
      <w:r w:rsidR="000E2D4A" w:rsidRPr="0039207F">
        <w:rPr>
          <w:rFonts w:ascii="Arial" w:hAnsi="Arial" w:cs="Arial"/>
          <w:sz w:val="22"/>
          <w:szCs w:val="22"/>
        </w:rPr>
        <w:t>-</w:t>
      </w:r>
      <w:r w:rsidRPr="0039207F">
        <w:rPr>
          <w:rFonts w:ascii="Arial" w:hAnsi="Arial" w:cs="Arial"/>
          <w:sz w:val="22"/>
          <w:szCs w:val="22"/>
        </w:rPr>
        <w:t>gamekeeper’. An added dimension to the encounter is that I was ordained and wore a clerical collar – what some describe as a uniform. The collar is a strong image. There are many interpretations and assumptions made about the collar in my experience both within</w:t>
      </w:r>
      <w:r w:rsidR="000E2D4A" w:rsidRPr="0039207F">
        <w:rPr>
          <w:rFonts w:ascii="Arial" w:hAnsi="Arial" w:cs="Arial"/>
          <w:sz w:val="22"/>
          <w:szCs w:val="22"/>
        </w:rPr>
        <w:t>,</w:t>
      </w:r>
      <w:r w:rsidRPr="0039207F">
        <w:rPr>
          <w:rFonts w:ascii="Arial" w:hAnsi="Arial" w:cs="Arial"/>
          <w:sz w:val="22"/>
          <w:szCs w:val="22"/>
        </w:rPr>
        <w:t xml:space="preserve"> and beyond</w:t>
      </w:r>
      <w:r w:rsidR="000E2D4A" w:rsidRPr="0039207F">
        <w:rPr>
          <w:rFonts w:ascii="Arial" w:hAnsi="Arial" w:cs="Arial"/>
          <w:sz w:val="22"/>
          <w:szCs w:val="22"/>
        </w:rPr>
        <w:t>,</w:t>
      </w:r>
      <w:r w:rsidRPr="0039207F">
        <w:rPr>
          <w:rFonts w:ascii="Arial" w:hAnsi="Arial" w:cs="Arial"/>
          <w:sz w:val="22"/>
          <w:szCs w:val="22"/>
        </w:rPr>
        <w:t xml:space="preserve"> the </w:t>
      </w:r>
      <w:r w:rsidR="000E2D4A" w:rsidRPr="0039207F">
        <w:rPr>
          <w:rFonts w:ascii="Arial" w:hAnsi="Arial" w:cs="Arial"/>
          <w:sz w:val="22"/>
          <w:szCs w:val="22"/>
        </w:rPr>
        <w:t>C</w:t>
      </w:r>
      <w:r w:rsidRPr="0039207F">
        <w:rPr>
          <w:rFonts w:ascii="Arial" w:hAnsi="Arial" w:cs="Arial"/>
          <w:sz w:val="22"/>
          <w:szCs w:val="22"/>
        </w:rPr>
        <w:t xml:space="preserve">hurch. From my perspective the role was part of managing a border between the </w:t>
      </w:r>
      <w:r w:rsidR="000E2D4A" w:rsidRPr="0039207F">
        <w:rPr>
          <w:rFonts w:ascii="Arial" w:hAnsi="Arial" w:cs="Arial"/>
          <w:sz w:val="22"/>
          <w:szCs w:val="22"/>
        </w:rPr>
        <w:t>C</w:t>
      </w:r>
      <w:r w:rsidRPr="0039207F">
        <w:rPr>
          <w:rFonts w:ascii="Arial" w:hAnsi="Arial" w:cs="Arial"/>
          <w:sz w:val="22"/>
          <w:szCs w:val="22"/>
        </w:rPr>
        <w:t xml:space="preserve">hurch and the media. I had to plan what the </w:t>
      </w:r>
      <w:r w:rsidR="000E2D4A" w:rsidRPr="0039207F">
        <w:rPr>
          <w:rFonts w:ascii="Arial" w:hAnsi="Arial" w:cs="Arial"/>
          <w:sz w:val="22"/>
          <w:szCs w:val="22"/>
        </w:rPr>
        <w:t>C</w:t>
      </w:r>
      <w:r w:rsidRPr="0039207F">
        <w:rPr>
          <w:rFonts w:ascii="Arial" w:hAnsi="Arial" w:cs="Arial"/>
          <w:sz w:val="22"/>
          <w:szCs w:val="22"/>
        </w:rPr>
        <w:t xml:space="preserve">hurch required to host a </w:t>
      </w:r>
      <w:r w:rsidR="00FA639A">
        <w:rPr>
          <w:rFonts w:ascii="Arial" w:hAnsi="Arial" w:cs="Arial"/>
          <w:sz w:val="22"/>
          <w:szCs w:val="22"/>
        </w:rPr>
        <w:t xml:space="preserve">state </w:t>
      </w:r>
      <w:r w:rsidRPr="0039207F">
        <w:rPr>
          <w:rFonts w:ascii="Arial" w:hAnsi="Arial" w:cs="Arial"/>
          <w:sz w:val="22"/>
          <w:szCs w:val="22"/>
        </w:rPr>
        <w:t xml:space="preserve">funeral and what the media wanted, such as locations </w:t>
      </w:r>
      <w:r w:rsidR="00FA639A">
        <w:rPr>
          <w:rFonts w:ascii="Arial" w:hAnsi="Arial" w:cs="Arial"/>
          <w:sz w:val="22"/>
          <w:szCs w:val="22"/>
        </w:rPr>
        <w:t xml:space="preserve">for </w:t>
      </w:r>
      <w:r w:rsidRPr="0039207F">
        <w:rPr>
          <w:rFonts w:ascii="Arial" w:hAnsi="Arial" w:cs="Arial"/>
          <w:sz w:val="22"/>
          <w:szCs w:val="22"/>
        </w:rPr>
        <w:t xml:space="preserve">cameras and what information was shared in interviews. </w:t>
      </w:r>
      <w:r w:rsidRPr="0039207F">
        <w:rPr>
          <w:rFonts w:ascii="Arial" w:hAnsi="Arial" w:cs="Arial"/>
          <w:sz w:val="22"/>
          <w:szCs w:val="22"/>
        </w:rPr>
        <w:br/>
      </w:r>
      <w:r w:rsidRPr="0039207F">
        <w:rPr>
          <w:rFonts w:ascii="Arial" w:hAnsi="Arial" w:cs="Arial"/>
          <w:sz w:val="22"/>
          <w:szCs w:val="22"/>
        </w:rPr>
        <w:br/>
      </w:r>
      <w:r w:rsidRPr="0039207F">
        <w:rPr>
          <w:rFonts w:ascii="Arial" w:hAnsi="Arial" w:cs="Arial"/>
          <w:sz w:val="22"/>
          <w:szCs w:val="22"/>
        </w:rPr>
        <w:lastRenderedPageBreak/>
        <w:t>There was further communications work at a national level that was about managing borders</w:t>
      </w:r>
      <w:r w:rsidR="00B64645" w:rsidRPr="0039207F">
        <w:rPr>
          <w:rFonts w:ascii="Arial" w:hAnsi="Arial" w:cs="Arial"/>
          <w:sz w:val="22"/>
          <w:szCs w:val="22"/>
        </w:rPr>
        <w:t xml:space="preserve">. </w:t>
      </w:r>
      <w:r w:rsidRPr="0039207F">
        <w:rPr>
          <w:rFonts w:ascii="Arial" w:hAnsi="Arial" w:cs="Arial"/>
          <w:sz w:val="22"/>
          <w:szCs w:val="22"/>
        </w:rPr>
        <w:t xml:space="preserve">A National Memorial Service was held in November 2010 after an explosion in the Pike River Mine that killed 29 men. The Christchurch earthquakes in 2010 and 2011 was also a time the </w:t>
      </w:r>
      <w:r w:rsidR="00E439FE" w:rsidRPr="0039207F">
        <w:rPr>
          <w:rFonts w:ascii="Arial" w:hAnsi="Arial" w:cs="Arial"/>
          <w:sz w:val="22"/>
          <w:szCs w:val="22"/>
        </w:rPr>
        <w:t>C</w:t>
      </w:r>
      <w:r w:rsidRPr="0039207F">
        <w:rPr>
          <w:rFonts w:ascii="Arial" w:hAnsi="Arial" w:cs="Arial"/>
          <w:sz w:val="22"/>
          <w:szCs w:val="22"/>
        </w:rPr>
        <w:t xml:space="preserve">hurch </w:t>
      </w:r>
      <w:r w:rsidR="00105045" w:rsidRPr="0039207F">
        <w:rPr>
          <w:rFonts w:ascii="Arial" w:hAnsi="Arial" w:cs="Arial"/>
          <w:sz w:val="22"/>
          <w:szCs w:val="22"/>
        </w:rPr>
        <w:t xml:space="preserve">used </w:t>
      </w:r>
      <w:r w:rsidRPr="0039207F">
        <w:rPr>
          <w:rFonts w:ascii="Arial" w:hAnsi="Arial" w:cs="Arial"/>
          <w:sz w:val="22"/>
          <w:szCs w:val="22"/>
        </w:rPr>
        <w:t xml:space="preserve">my communication skills. There was a memorial service for the 189 people killed in the earthquake. I lived in Christchurch for four months and then commuted to provide communications assistance. An ongoing dispute developed as to whether Christchurch Cathedral, </w:t>
      </w:r>
      <w:r w:rsidR="00E439FE" w:rsidRPr="0039207F">
        <w:rPr>
          <w:rFonts w:ascii="Arial" w:hAnsi="Arial" w:cs="Arial"/>
          <w:sz w:val="22"/>
          <w:szCs w:val="22"/>
        </w:rPr>
        <w:t xml:space="preserve">which </w:t>
      </w:r>
      <w:r w:rsidRPr="0039207F">
        <w:rPr>
          <w:rFonts w:ascii="Arial" w:hAnsi="Arial" w:cs="Arial"/>
          <w:sz w:val="22"/>
          <w:szCs w:val="22"/>
        </w:rPr>
        <w:t xml:space="preserve">was severely damaged in the </w:t>
      </w:r>
      <w:r w:rsidR="00105045" w:rsidRPr="0039207F">
        <w:rPr>
          <w:rFonts w:ascii="Arial" w:hAnsi="Arial" w:cs="Arial"/>
          <w:sz w:val="22"/>
          <w:szCs w:val="22"/>
        </w:rPr>
        <w:t>earth</w:t>
      </w:r>
      <w:r w:rsidRPr="0039207F">
        <w:rPr>
          <w:rFonts w:ascii="Arial" w:hAnsi="Arial" w:cs="Arial"/>
          <w:sz w:val="22"/>
          <w:szCs w:val="22"/>
        </w:rPr>
        <w:t>quakes, would be restored or replaced with a contemporary building. These roles, as well as an international gathering of the Anglican Consultative Council in Auckland, and assistance with media for large funerals, meant time away from my parish commitments as Vicar of Takapuna. I was invited to leave parish ministry</w:t>
      </w:r>
      <w:r w:rsidR="00105045" w:rsidRPr="0039207F">
        <w:rPr>
          <w:rFonts w:ascii="Arial" w:hAnsi="Arial" w:cs="Arial"/>
          <w:sz w:val="22"/>
          <w:szCs w:val="22"/>
        </w:rPr>
        <w:t xml:space="preserve"> to </w:t>
      </w:r>
      <w:r w:rsidRPr="0039207F">
        <w:rPr>
          <w:rFonts w:ascii="Arial" w:hAnsi="Arial" w:cs="Arial"/>
          <w:sz w:val="22"/>
          <w:szCs w:val="22"/>
        </w:rPr>
        <w:t xml:space="preserve">concentrate on communications for the </w:t>
      </w:r>
      <w:r w:rsidR="0051162A" w:rsidRPr="0039207F">
        <w:rPr>
          <w:rFonts w:ascii="Arial" w:hAnsi="Arial" w:cs="Arial"/>
          <w:sz w:val="22"/>
          <w:szCs w:val="22"/>
        </w:rPr>
        <w:t>C</w:t>
      </w:r>
      <w:r w:rsidRPr="0039207F">
        <w:rPr>
          <w:rFonts w:ascii="Arial" w:hAnsi="Arial" w:cs="Arial"/>
          <w:sz w:val="22"/>
          <w:szCs w:val="22"/>
        </w:rPr>
        <w:t xml:space="preserve">hurch. </w:t>
      </w:r>
      <w:r w:rsidRPr="0039207F">
        <w:rPr>
          <w:rFonts w:ascii="Arial" w:hAnsi="Arial" w:cs="Arial"/>
          <w:sz w:val="22"/>
          <w:szCs w:val="22"/>
        </w:rPr>
        <w:br/>
      </w:r>
      <w:r w:rsidRPr="0039207F">
        <w:rPr>
          <w:rFonts w:ascii="Arial" w:hAnsi="Arial" w:cs="Arial"/>
          <w:sz w:val="22"/>
          <w:szCs w:val="22"/>
        </w:rPr>
        <w:br/>
        <w:t>To address the research question</w:t>
      </w:r>
      <w:r w:rsidR="00EA3E44" w:rsidRPr="0039207F">
        <w:rPr>
          <w:rFonts w:ascii="Arial" w:hAnsi="Arial" w:cs="Arial"/>
          <w:sz w:val="22"/>
          <w:szCs w:val="22"/>
        </w:rPr>
        <w:t>,</w:t>
      </w:r>
      <w:r w:rsidRPr="0039207F">
        <w:rPr>
          <w:rFonts w:ascii="Arial" w:hAnsi="Arial" w:cs="Arial"/>
          <w:sz w:val="22"/>
          <w:szCs w:val="22"/>
        </w:rPr>
        <w:t xml:space="preserve"> it is important to consider the nature of the role </w:t>
      </w:r>
      <w:r w:rsidR="00C83BBB" w:rsidRPr="0039207F">
        <w:rPr>
          <w:rFonts w:ascii="Arial" w:hAnsi="Arial" w:cs="Arial"/>
          <w:sz w:val="22"/>
          <w:szCs w:val="22"/>
        </w:rPr>
        <w:t xml:space="preserve">and practice </w:t>
      </w:r>
      <w:r w:rsidRPr="0039207F">
        <w:rPr>
          <w:rFonts w:ascii="Arial" w:hAnsi="Arial" w:cs="Arial"/>
          <w:sz w:val="22"/>
          <w:szCs w:val="22"/>
        </w:rPr>
        <w:t>of a communications advisor</w:t>
      </w:r>
      <w:r w:rsidR="00C83BBB" w:rsidRPr="0039207F">
        <w:rPr>
          <w:rFonts w:ascii="Arial" w:hAnsi="Arial" w:cs="Arial"/>
          <w:sz w:val="22"/>
          <w:szCs w:val="22"/>
        </w:rPr>
        <w:t xml:space="preserve">. </w:t>
      </w:r>
      <w:r w:rsidRPr="0039207F">
        <w:rPr>
          <w:rFonts w:ascii="Arial" w:hAnsi="Arial" w:cs="Arial"/>
          <w:sz w:val="22"/>
          <w:szCs w:val="22"/>
        </w:rPr>
        <w:t>I left parish ministry in January 2014 to be Communications Advisor for the Anglican Church in Aotearoa</w:t>
      </w:r>
      <w:r w:rsidR="00C83BBB" w:rsidRPr="0039207F">
        <w:rPr>
          <w:rFonts w:ascii="Arial" w:hAnsi="Arial" w:cs="Arial"/>
          <w:sz w:val="22"/>
          <w:szCs w:val="22"/>
        </w:rPr>
        <w:t>,</w:t>
      </w:r>
      <w:r w:rsidRPr="0039207F">
        <w:rPr>
          <w:rFonts w:ascii="Arial" w:hAnsi="Arial" w:cs="Arial"/>
          <w:sz w:val="22"/>
          <w:szCs w:val="22"/>
        </w:rPr>
        <w:t xml:space="preserve"> New Zealand and Polynesia. I provided strategic communications advice to the archbishops, to dioceses, parishes, and organisations within the </w:t>
      </w:r>
      <w:r w:rsidR="0051162A" w:rsidRPr="0039207F">
        <w:rPr>
          <w:rFonts w:ascii="Arial" w:hAnsi="Arial" w:cs="Arial"/>
          <w:sz w:val="22"/>
          <w:szCs w:val="22"/>
        </w:rPr>
        <w:t>C</w:t>
      </w:r>
      <w:r w:rsidRPr="0039207F">
        <w:rPr>
          <w:rFonts w:ascii="Arial" w:hAnsi="Arial" w:cs="Arial"/>
          <w:sz w:val="22"/>
          <w:szCs w:val="22"/>
        </w:rPr>
        <w:t>hurch</w:t>
      </w:r>
      <w:r w:rsidR="0051162A" w:rsidRPr="0039207F">
        <w:rPr>
          <w:rFonts w:ascii="Arial" w:hAnsi="Arial" w:cs="Arial"/>
          <w:sz w:val="22"/>
          <w:szCs w:val="22"/>
        </w:rPr>
        <w:t>,</w:t>
      </w:r>
      <w:r w:rsidRPr="0039207F">
        <w:rPr>
          <w:rFonts w:ascii="Arial" w:hAnsi="Arial" w:cs="Arial"/>
          <w:sz w:val="22"/>
          <w:szCs w:val="22"/>
        </w:rPr>
        <w:t xml:space="preserve"> such as trust boards. The role included maintaining relationships with the media, being a </w:t>
      </w:r>
      <w:r w:rsidR="0051162A" w:rsidRPr="0039207F">
        <w:rPr>
          <w:rFonts w:ascii="Arial" w:hAnsi="Arial" w:cs="Arial"/>
          <w:sz w:val="22"/>
          <w:szCs w:val="22"/>
        </w:rPr>
        <w:t>C</w:t>
      </w:r>
      <w:r w:rsidRPr="0039207F">
        <w:rPr>
          <w:rFonts w:ascii="Arial" w:hAnsi="Arial" w:cs="Arial"/>
          <w:sz w:val="22"/>
          <w:szCs w:val="22"/>
        </w:rPr>
        <w:t>hurch spokesperson, the writing and publication of media releases, and responding to national issues. There were some good achievements at a national level</w:t>
      </w:r>
      <w:r w:rsidR="0051162A" w:rsidRPr="0039207F">
        <w:rPr>
          <w:rFonts w:ascii="Arial" w:hAnsi="Arial" w:cs="Arial"/>
          <w:sz w:val="22"/>
          <w:szCs w:val="22"/>
        </w:rPr>
        <w:t>,</w:t>
      </w:r>
      <w:r w:rsidRPr="0039207F">
        <w:rPr>
          <w:rFonts w:ascii="Arial" w:hAnsi="Arial" w:cs="Arial"/>
          <w:sz w:val="22"/>
          <w:szCs w:val="22"/>
        </w:rPr>
        <w:t xml:space="preserve"> such as when the Anglican Archbishop and Roman Catholic Cardinal together challenged the government to take more Syrian refugees and offered ways for the </w:t>
      </w:r>
      <w:r w:rsidR="009D02F5" w:rsidRPr="0039207F">
        <w:rPr>
          <w:rFonts w:ascii="Arial" w:hAnsi="Arial" w:cs="Arial"/>
          <w:sz w:val="22"/>
          <w:szCs w:val="22"/>
        </w:rPr>
        <w:t>C</w:t>
      </w:r>
      <w:r w:rsidRPr="0039207F">
        <w:rPr>
          <w:rFonts w:ascii="Arial" w:hAnsi="Arial" w:cs="Arial"/>
          <w:sz w:val="22"/>
          <w:szCs w:val="22"/>
        </w:rPr>
        <w:t xml:space="preserve">hurches to help. Comments from insiders indicated the opinions from the leaders were not appreciated by the Prime Minister. I also attended gatherings overseas including the Primates Meeting of the Anglican Church in 2016. My experience was not limited to Aotearoa New Zealand </w:t>
      </w:r>
      <w:r w:rsidR="00EA3E44" w:rsidRPr="0039207F">
        <w:rPr>
          <w:rFonts w:ascii="Arial" w:hAnsi="Arial" w:cs="Arial"/>
          <w:sz w:val="22"/>
          <w:szCs w:val="22"/>
        </w:rPr>
        <w:t xml:space="preserve">through </w:t>
      </w:r>
      <w:r w:rsidRPr="0039207F">
        <w:rPr>
          <w:rFonts w:ascii="Arial" w:hAnsi="Arial" w:cs="Arial"/>
          <w:sz w:val="22"/>
          <w:szCs w:val="22"/>
        </w:rPr>
        <w:t xml:space="preserve">work that provided perspectives on the </w:t>
      </w:r>
      <w:r w:rsidR="00AF6099" w:rsidRPr="0039207F">
        <w:rPr>
          <w:rFonts w:ascii="Arial" w:hAnsi="Arial" w:cs="Arial"/>
          <w:sz w:val="22"/>
          <w:szCs w:val="22"/>
        </w:rPr>
        <w:t xml:space="preserve">global </w:t>
      </w:r>
      <w:r w:rsidRPr="0039207F">
        <w:rPr>
          <w:rFonts w:ascii="Arial" w:hAnsi="Arial" w:cs="Arial"/>
          <w:sz w:val="22"/>
          <w:szCs w:val="22"/>
        </w:rPr>
        <w:t xml:space="preserve">Anglican Communion. </w:t>
      </w:r>
      <w:r w:rsidRPr="0039207F">
        <w:rPr>
          <w:rFonts w:ascii="Arial" w:hAnsi="Arial" w:cs="Arial"/>
          <w:sz w:val="22"/>
          <w:szCs w:val="22"/>
        </w:rPr>
        <w:br/>
      </w:r>
      <w:r w:rsidRPr="0039207F">
        <w:rPr>
          <w:rFonts w:ascii="Arial" w:hAnsi="Arial" w:cs="Arial"/>
          <w:sz w:val="22"/>
          <w:szCs w:val="22"/>
        </w:rPr>
        <w:br/>
        <w:t xml:space="preserve">The new role was progress in terms of a </w:t>
      </w:r>
      <w:r w:rsidR="0051162A" w:rsidRPr="0039207F">
        <w:rPr>
          <w:rFonts w:ascii="Arial" w:hAnsi="Arial" w:cs="Arial"/>
          <w:sz w:val="22"/>
          <w:szCs w:val="22"/>
        </w:rPr>
        <w:t xml:space="preserve">Church </w:t>
      </w:r>
      <w:r w:rsidRPr="0039207F">
        <w:rPr>
          <w:rFonts w:ascii="Arial" w:hAnsi="Arial" w:cs="Arial"/>
          <w:sz w:val="22"/>
          <w:szCs w:val="22"/>
        </w:rPr>
        <w:t xml:space="preserve">appointment. There was a recognition of the need to resource communications in the </w:t>
      </w:r>
      <w:r w:rsidR="00603122" w:rsidRPr="0039207F">
        <w:rPr>
          <w:rFonts w:ascii="Arial" w:hAnsi="Arial" w:cs="Arial"/>
          <w:sz w:val="22"/>
          <w:szCs w:val="22"/>
        </w:rPr>
        <w:t>C</w:t>
      </w:r>
      <w:r w:rsidRPr="0039207F">
        <w:rPr>
          <w:rFonts w:ascii="Arial" w:hAnsi="Arial" w:cs="Arial"/>
          <w:sz w:val="22"/>
          <w:szCs w:val="22"/>
        </w:rPr>
        <w:t>hurch.</w:t>
      </w:r>
      <w:r w:rsidR="007B4DDF" w:rsidRPr="0039207F">
        <w:rPr>
          <w:rFonts w:ascii="Arial" w:hAnsi="Arial" w:cs="Arial"/>
          <w:sz w:val="22"/>
          <w:szCs w:val="22"/>
        </w:rPr>
        <w:t xml:space="preserve"> </w:t>
      </w:r>
      <w:r w:rsidRPr="0039207F">
        <w:rPr>
          <w:rFonts w:ascii="Arial" w:hAnsi="Arial" w:cs="Arial"/>
          <w:sz w:val="22"/>
          <w:szCs w:val="22"/>
        </w:rPr>
        <w:t xml:space="preserve">However, there was uncertainty in the purpose of the role, the expectations others had of the role, and its long-term funding. Those factors </w:t>
      </w:r>
      <w:r w:rsidR="00603122" w:rsidRPr="0039207F">
        <w:rPr>
          <w:rFonts w:ascii="Arial" w:hAnsi="Arial" w:cs="Arial"/>
          <w:sz w:val="22"/>
          <w:szCs w:val="22"/>
        </w:rPr>
        <w:t xml:space="preserve">had an impact </w:t>
      </w:r>
      <w:r w:rsidRPr="0039207F">
        <w:rPr>
          <w:rFonts w:ascii="Arial" w:hAnsi="Arial" w:cs="Arial"/>
          <w:sz w:val="22"/>
          <w:szCs w:val="22"/>
        </w:rPr>
        <w:t xml:space="preserve">on my practices. In considering the purpose and expectations of the role, an important question is whether I was a priest with communications expertise or a communications expert who was a priest. I was treated in both ways. The uncertainty highlighted whether communications was an administrative function or whether there was a desire to consider </w:t>
      </w:r>
      <w:r w:rsidR="00AF6099" w:rsidRPr="0039207F">
        <w:rPr>
          <w:rFonts w:ascii="Arial" w:hAnsi="Arial" w:cs="Arial"/>
          <w:sz w:val="22"/>
          <w:szCs w:val="22"/>
        </w:rPr>
        <w:t xml:space="preserve">how </w:t>
      </w:r>
      <w:r w:rsidRPr="0039207F">
        <w:rPr>
          <w:rFonts w:ascii="Arial" w:hAnsi="Arial" w:cs="Arial"/>
          <w:sz w:val="22"/>
          <w:szCs w:val="22"/>
        </w:rPr>
        <w:t xml:space="preserve">communications </w:t>
      </w:r>
      <w:r w:rsidR="00AF6099" w:rsidRPr="0039207F">
        <w:rPr>
          <w:rFonts w:ascii="Arial" w:hAnsi="Arial" w:cs="Arial"/>
          <w:sz w:val="22"/>
          <w:szCs w:val="22"/>
        </w:rPr>
        <w:t>advice could contribute to public theology.</w:t>
      </w:r>
    </w:p>
    <w:p w14:paraId="0361FE95" w14:textId="68B768D9" w:rsidR="00AF6099" w:rsidRPr="0039207F" w:rsidRDefault="0079144B" w:rsidP="0079144B">
      <w:pPr>
        <w:spacing w:line="360" w:lineRule="auto"/>
        <w:rPr>
          <w:rFonts w:ascii="Arial" w:hAnsi="Arial" w:cs="Arial"/>
          <w:sz w:val="22"/>
          <w:szCs w:val="22"/>
        </w:rPr>
      </w:pPr>
      <w:r w:rsidRPr="0039207F">
        <w:rPr>
          <w:rFonts w:ascii="Arial" w:hAnsi="Arial" w:cs="Arial"/>
          <w:sz w:val="22"/>
          <w:szCs w:val="22"/>
        </w:rPr>
        <w:br/>
      </w:r>
      <w:r w:rsidR="00AF6099" w:rsidRPr="0039207F">
        <w:rPr>
          <w:rFonts w:ascii="Arial" w:hAnsi="Arial" w:cs="Arial"/>
          <w:sz w:val="22"/>
          <w:szCs w:val="22"/>
        </w:rPr>
        <w:t xml:space="preserve">I questioned how my role was understood in the </w:t>
      </w:r>
      <w:r w:rsidR="009D02F5" w:rsidRPr="0039207F">
        <w:rPr>
          <w:rFonts w:ascii="Arial" w:hAnsi="Arial" w:cs="Arial"/>
          <w:sz w:val="22"/>
          <w:szCs w:val="22"/>
        </w:rPr>
        <w:t>C</w:t>
      </w:r>
      <w:r w:rsidR="00AF6099" w:rsidRPr="0039207F">
        <w:rPr>
          <w:rFonts w:ascii="Arial" w:hAnsi="Arial" w:cs="Arial"/>
          <w:sz w:val="22"/>
          <w:szCs w:val="22"/>
        </w:rPr>
        <w:t xml:space="preserve">hurch institution. How others understood </w:t>
      </w:r>
      <w:r w:rsidR="00AF6099" w:rsidRPr="0039207F">
        <w:rPr>
          <w:rFonts w:ascii="Arial" w:hAnsi="Arial" w:cs="Arial"/>
          <w:sz w:val="22"/>
          <w:szCs w:val="22"/>
        </w:rPr>
        <w:lastRenderedPageBreak/>
        <w:t xml:space="preserve">my role was key </w:t>
      </w:r>
      <w:r w:rsidR="00603122" w:rsidRPr="0039207F">
        <w:rPr>
          <w:rFonts w:ascii="Arial" w:hAnsi="Arial" w:cs="Arial"/>
          <w:sz w:val="22"/>
          <w:szCs w:val="22"/>
        </w:rPr>
        <w:t xml:space="preserve">to </w:t>
      </w:r>
      <w:r w:rsidR="00AF6099" w:rsidRPr="0039207F">
        <w:rPr>
          <w:rFonts w:ascii="Arial" w:hAnsi="Arial" w:cs="Arial"/>
          <w:sz w:val="22"/>
          <w:szCs w:val="22"/>
        </w:rPr>
        <w:t xml:space="preserve">developing strategic communications for the </w:t>
      </w:r>
      <w:r w:rsidR="00603122" w:rsidRPr="0039207F">
        <w:rPr>
          <w:rFonts w:ascii="Arial" w:hAnsi="Arial" w:cs="Arial"/>
          <w:sz w:val="22"/>
          <w:szCs w:val="22"/>
        </w:rPr>
        <w:t>C</w:t>
      </w:r>
      <w:r w:rsidR="00AF6099" w:rsidRPr="0039207F">
        <w:rPr>
          <w:rFonts w:ascii="Arial" w:hAnsi="Arial" w:cs="Arial"/>
          <w:sz w:val="22"/>
          <w:szCs w:val="22"/>
        </w:rPr>
        <w:t>hurch.</w:t>
      </w:r>
      <w:r w:rsidR="007B4DDF" w:rsidRPr="0039207F">
        <w:rPr>
          <w:rFonts w:ascii="Arial" w:hAnsi="Arial" w:cs="Arial"/>
          <w:sz w:val="22"/>
          <w:szCs w:val="22"/>
        </w:rPr>
        <w:t xml:space="preserve"> </w:t>
      </w:r>
      <w:r w:rsidR="00AF6099" w:rsidRPr="0039207F">
        <w:rPr>
          <w:rFonts w:ascii="Arial" w:hAnsi="Arial" w:cs="Arial"/>
          <w:sz w:val="22"/>
          <w:szCs w:val="22"/>
        </w:rPr>
        <w:t xml:space="preserve"> When there were significant events that the </w:t>
      </w:r>
      <w:r w:rsidR="00603122" w:rsidRPr="0039207F">
        <w:rPr>
          <w:rFonts w:ascii="Arial" w:hAnsi="Arial" w:cs="Arial"/>
          <w:sz w:val="22"/>
          <w:szCs w:val="22"/>
        </w:rPr>
        <w:t>C</w:t>
      </w:r>
      <w:r w:rsidR="00AF6099" w:rsidRPr="0039207F">
        <w:rPr>
          <w:rFonts w:ascii="Arial" w:hAnsi="Arial" w:cs="Arial"/>
          <w:sz w:val="22"/>
          <w:szCs w:val="22"/>
        </w:rPr>
        <w:t>hurch hosted or was involved in then communications advice would be sought and was appreciated. On a day</w:t>
      </w:r>
      <w:r w:rsidR="00603122" w:rsidRPr="0039207F">
        <w:rPr>
          <w:rFonts w:ascii="Arial" w:hAnsi="Arial" w:cs="Arial"/>
          <w:sz w:val="22"/>
          <w:szCs w:val="22"/>
        </w:rPr>
        <w:t>-</w:t>
      </w:r>
      <w:r w:rsidR="00AF6099" w:rsidRPr="0039207F">
        <w:rPr>
          <w:rFonts w:ascii="Arial" w:hAnsi="Arial" w:cs="Arial"/>
          <w:sz w:val="22"/>
          <w:szCs w:val="22"/>
        </w:rPr>
        <w:t>to</w:t>
      </w:r>
      <w:r w:rsidR="00603122" w:rsidRPr="0039207F">
        <w:rPr>
          <w:rFonts w:ascii="Arial" w:hAnsi="Arial" w:cs="Arial"/>
          <w:sz w:val="22"/>
          <w:szCs w:val="22"/>
        </w:rPr>
        <w:t>-</w:t>
      </w:r>
      <w:r w:rsidR="00AF6099" w:rsidRPr="0039207F">
        <w:rPr>
          <w:rFonts w:ascii="Arial" w:hAnsi="Arial" w:cs="Arial"/>
          <w:sz w:val="22"/>
          <w:szCs w:val="22"/>
        </w:rPr>
        <w:t>day basis though, unlike other entities, communication advice was not part of planning. The uncertainty about</w:t>
      </w:r>
      <w:r w:rsidR="00603122" w:rsidRPr="0039207F">
        <w:rPr>
          <w:rFonts w:ascii="Arial" w:hAnsi="Arial" w:cs="Arial"/>
          <w:sz w:val="22"/>
          <w:szCs w:val="22"/>
        </w:rPr>
        <w:t xml:space="preserve"> the</w:t>
      </w:r>
      <w:r w:rsidR="00AF6099" w:rsidRPr="0039207F">
        <w:rPr>
          <w:rFonts w:ascii="Arial" w:hAnsi="Arial" w:cs="Arial"/>
          <w:sz w:val="22"/>
          <w:szCs w:val="22"/>
        </w:rPr>
        <w:t xml:space="preserve"> nature of the role </w:t>
      </w:r>
      <w:r w:rsidR="00603122" w:rsidRPr="0039207F">
        <w:rPr>
          <w:rFonts w:ascii="Arial" w:hAnsi="Arial" w:cs="Arial"/>
          <w:sz w:val="22"/>
          <w:szCs w:val="22"/>
        </w:rPr>
        <w:t xml:space="preserve">had an impact </w:t>
      </w:r>
      <w:r w:rsidR="00AF6099" w:rsidRPr="0039207F">
        <w:rPr>
          <w:rFonts w:ascii="Arial" w:hAnsi="Arial" w:cs="Arial"/>
          <w:sz w:val="22"/>
          <w:szCs w:val="22"/>
        </w:rPr>
        <w:t xml:space="preserve">on my practice in the public square. </w:t>
      </w:r>
    </w:p>
    <w:p w14:paraId="2D88F788" w14:textId="77777777" w:rsidR="00AF6099" w:rsidRPr="0039207F" w:rsidRDefault="00AF6099" w:rsidP="0079144B">
      <w:pPr>
        <w:spacing w:line="360" w:lineRule="auto"/>
        <w:rPr>
          <w:rFonts w:ascii="Arial" w:hAnsi="Arial" w:cs="Arial"/>
          <w:sz w:val="22"/>
          <w:szCs w:val="22"/>
        </w:rPr>
      </w:pPr>
    </w:p>
    <w:p w14:paraId="6FFCBF15" w14:textId="0C608790" w:rsidR="00C83BB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role relied on annual funding from eight </w:t>
      </w:r>
      <w:r w:rsidR="00603122" w:rsidRPr="0039207F">
        <w:rPr>
          <w:rFonts w:ascii="Arial" w:hAnsi="Arial" w:cs="Arial"/>
          <w:sz w:val="22"/>
          <w:szCs w:val="22"/>
        </w:rPr>
        <w:t xml:space="preserve">Church </w:t>
      </w:r>
      <w:r w:rsidRPr="0039207F">
        <w:rPr>
          <w:rFonts w:ascii="Arial" w:hAnsi="Arial" w:cs="Arial"/>
          <w:sz w:val="22"/>
          <w:szCs w:val="22"/>
        </w:rPr>
        <w:t xml:space="preserve">organisations and dioceses. My employment was effectively guaranteed for </w:t>
      </w:r>
      <w:r w:rsidR="00474034" w:rsidRPr="0039207F">
        <w:rPr>
          <w:rFonts w:ascii="Arial" w:hAnsi="Arial" w:cs="Arial"/>
          <w:sz w:val="22"/>
          <w:szCs w:val="22"/>
        </w:rPr>
        <w:t xml:space="preserve">up to </w:t>
      </w:r>
      <w:r w:rsidRPr="0039207F">
        <w:rPr>
          <w:rFonts w:ascii="Arial" w:hAnsi="Arial" w:cs="Arial"/>
          <w:sz w:val="22"/>
          <w:szCs w:val="22"/>
        </w:rPr>
        <w:t xml:space="preserve">a year. This </w:t>
      </w:r>
      <w:r w:rsidR="00474034" w:rsidRPr="0039207F">
        <w:rPr>
          <w:rFonts w:ascii="Arial" w:hAnsi="Arial" w:cs="Arial"/>
          <w:sz w:val="22"/>
          <w:szCs w:val="22"/>
        </w:rPr>
        <w:t>affected</w:t>
      </w:r>
      <w:r w:rsidRPr="0039207F">
        <w:rPr>
          <w:rFonts w:ascii="Arial" w:hAnsi="Arial" w:cs="Arial"/>
          <w:sz w:val="22"/>
          <w:szCs w:val="22"/>
        </w:rPr>
        <w:t xml:space="preserve"> my practice and how I worked within the organisation. I worked as a priest on a stipend but also as a contractor.</w:t>
      </w:r>
      <w:r w:rsidR="007B4DDF" w:rsidRPr="0039207F">
        <w:rPr>
          <w:rFonts w:ascii="Arial" w:hAnsi="Arial" w:cs="Arial"/>
          <w:sz w:val="22"/>
          <w:szCs w:val="22"/>
        </w:rPr>
        <w:t xml:space="preserve"> </w:t>
      </w:r>
      <w:r w:rsidRPr="0039207F">
        <w:rPr>
          <w:rFonts w:ascii="Arial" w:hAnsi="Arial" w:cs="Arial"/>
          <w:sz w:val="22"/>
          <w:szCs w:val="22"/>
        </w:rPr>
        <w:t>One contract offered me $22 an hour to be a communications advisor while priests alongside me were paid remuneration of double that. Another contract offered $75 an hour. The contracts for work ranged from a month to a year in duration. There was ongoing uncertainty about the funding and existence of the role and so</w:t>
      </w:r>
      <w:r w:rsidR="00474034" w:rsidRPr="0039207F">
        <w:rPr>
          <w:rFonts w:ascii="Arial" w:hAnsi="Arial" w:cs="Arial"/>
          <w:sz w:val="22"/>
          <w:szCs w:val="22"/>
        </w:rPr>
        <w:t xml:space="preserve"> too</w:t>
      </w:r>
      <w:r w:rsidRPr="0039207F">
        <w:rPr>
          <w:rFonts w:ascii="Arial" w:hAnsi="Arial" w:cs="Arial"/>
          <w:sz w:val="22"/>
          <w:szCs w:val="22"/>
        </w:rPr>
        <w:t xml:space="preserve"> the </w:t>
      </w:r>
      <w:r w:rsidR="00AF6099" w:rsidRPr="0039207F">
        <w:rPr>
          <w:rFonts w:ascii="Arial" w:hAnsi="Arial" w:cs="Arial"/>
          <w:sz w:val="22"/>
          <w:szCs w:val="22"/>
        </w:rPr>
        <w:t xml:space="preserve">importance of </w:t>
      </w:r>
      <w:r w:rsidRPr="0039207F">
        <w:rPr>
          <w:rFonts w:ascii="Arial" w:hAnsi="Arial" w:cs="Arial"/>
          <w:sz w:val="22"/>
          <w:szCs w:val="22"/>
        </w:rPr>
        <w:t>communication</w:t>
      </w:r>
      <w:r w:rsidR="00AF6099" w:rsidRPr="0039207F">
        <w:rPr>
          <w:rFonts w:ascii="Arial" w:hAnsi="Arial" w:cs="Arial"/>
          <w:sz w:val="22"/>
          <w:szCs w:val="22"/>
        </w:rPr>
        <w:t xml:space="preserve">s advice to the </w:t>
      </w:r>
      <w:r w:rsidR="00474034" w:rsidRPr="0039207F">
        <w:rPr>
          <w:rFonts w:ascii="Arial" w:hAnsi="Arial" w:cs="Arial"/>
          <w:sz w:val="22"/>
          <w:szCs w:val="22"/>
        </w:rPr>
        <w:t>C</w:t>
      </w:r>
      <w:r w:rsidR="00AF6099" w:rsidRPr="0039207F">
        <w:rPr>
          <w:rFonts w:ascii="Arial" w:hAnsi="Arial" w:cs="Arial"/>
          <w:sz w:val="22"/>
          <w:szCs w:val="22"/>
        </w:rPr>
        <w:t xml:space="preserve">hurch and of visibility in the public square. </w:t>
      </w:r>
      <w:r w:rsidRPr="0039207F">
        <w:rPr>
          <w:rFonts w:ascii="Arial" w:hAnsi="Arial" w:cs="Arial"/>
          <w:sz w:val="22"/>
          <w:szCs w:val="22"/>
        </w:rPr>
        <w:br/>
      </w:r>
    </w:p>
    <w:p w14:paraId="64FCCA61" w14:textId="5960B815" w:rsidR="00EA3E44" w:rsidRPr="0039207F" w:rsidRDefault="0079144B" w:rsidP="0079144B">
      <w:pPr>
        <w:spacing w:line="360" w:lineRule="auto"/>
        <w:rPr>
          <w:rFonts w:ascii="Arial" w:hAnsi="Arial" w:cs="Arial"/>
          <w:sz w:val="22"/>
          <w:szCs w:val="22"/>
        </w:rPr>
      </w:pPr>
      <w:r w:rsidRPr="0039207F">
        <w:rPr>
          <w:rFonts w:ascii="Arial" w:hAnsi="Arial" w:cs="Arial"/>
          <w:sz w:val="22"/>
          <w:szCs w:val="22"/>
        </w:rPr>
        <w:t>The position of Communications Manager for the Diocese of Auckland was largely about administrative support. I was not part of any management or ministry groups</w:t>
      </w:r>
      <w:r w:rsidR="00EA3E44" w:rsidRPr="0039207F">
        <w:rPr>
          <w:rFonts w:ascii="Arial" w:hAnsi="Arial" w:cs="Arial"/>
          <w:sz w:val="22"/>
          <w:szCs w:val="22"/>
        </w:rPr>
        <w:t xml:space="preserve">. Communications was not part of strategic decisions. </w:t>
      </w:r>
      <w:r w:rsidR="00C83BBB" w:rsidRPr="0039207F">
        <w:rPr>
          <w:rFonts w:ascii="Arial" w:hAnsi="Arial" w:cs="Arial"/>
          <w:sz w:val="22"/>
          <w:szCs w:val="22"/>
        </w:rPr>
        <w:t>P</w:t>
      </w:r>
      <w:r w:rsidRPr="0039207F">
        <w:rPr>
          <w:rFonts w:ascii="Arial" w:hAnsi="Arial" w:cs="Arial"/>
          <w:sz w:val="22"/>
          <w:szCs w:val="22"/>
        </w:rPr>
        <w:t>arts of the diocese managed their own websites and social media</w:t>
      </w:r>
      <w:r w:rsidR="00EA3E44" w:rsidRPr="0039207F">
        <w:rPr>
          <w:rFonts w:ascii="Arial" w:hAnsi="Arial" w:cs="Arial"/>
          <w:sz w:val="22"/>
          <w:szCs w:val="22"/>
        </w:rPr>
        <w:t xml:space="preserve">. There </w:t>
      </w:r>
      <w:r w:rsidRPr="0039207F">
        <w:rPr>
          <w:rFonts w:ascii="Arial" w:hAnsi="Arial" w:cs="Arial"/>
          <w:sz w:val="22"/>
          <w:szCs w:val="22"/>
        </w:rPr>
        <w:t xml:space="preserve">was no overall strategy to enable the </w:t>
      </w:r>
      <w:r w:rsidR="00EA3E44" w:rsidRPr="0039207F">
        <w:rPr>
          <w:rFonts w:ascii="Arial" w:hAnsi="Arial" w:cs="Arial"/>
          <w:sz w:val="22"/>
          <w:szCs w:val="22"/>
        </w:rPr>
        <w:t xml:space="preserve">diocese </w:t>
      </w:r>
      <w:r w:rsidRPr="0039207F">
        <w:rPr>
          <w:rFonts w:ascii="Arial" w:hAnsi="Arial" w:cs="Arial"/>
          <w:sz w:val="22"/>
          <w:szCs w:val="22"/>
        </w:rPr>
        <w:t xml:space="preserve">to speak in the public square. </w:t>
      </w:r>
      <w:r w:rsidR="00EA3E44" w:rsidRPr="0039207F">
        <w:rPr>
          <w:rFonts w:ascii="Arial" w:hAnsi="Arial" w:cs="Arial"/>
          <w:sz w:val="22"/>
          <w:szCs w:val="22"/>
        </w:rPr>
        <w:t xml:space="preserve">Therefore, it was not possible to fulfil the job description as my practice was </w:t>
      </w:r>
      <w:r w:rsidR="00474034" w:rsidRPr="0039207F">
        <w:rPr>
          <w:rFonts w:ascii="Arial" w:hAnsi="Arial" w:cs="Arial"/>
          <w:sz w:val="22"/>
          <w:szCs w:val="22"/>
        </w:rPr>
        <w:t>affected</w:t>
      </w:r>
      <w:r w:rsidR="00EA3E44" w:rsidRPr="0039207F">
        <w:rPr>
          <w:rFonts w:ascii="Arial" w:hAnsi="Arial" w:cs="Arial"/>
          <w:sz w:val="22"/>
          <w:szCs w:val="22"/>
        </w:rPr>
        <w:t xml:space="preserve"> by the uncertainty of expectations from others about the nature of the role. </w:t>
      </w:r>
      <w:r w:rsidRPr="0039207F">
        <w:rPr>
          <w:rFonts w:ascii="Arial" w:hAnsi="Arial" w:cs="Arial"/>
          <w:sz w:val="22"/>
          <w:szCs w:val="22"/>
        </w:rPr>
        <w:t xml:space="preserve">In contrast, as Communications Manager for New Zealand Police, I attended weekly and monthly management meetings </w:t>
      </w:r>
      <w:r w:rsidR="00EA3E44" w:rsidRPr="0039207F">
        <w:rPr>
          <w:rFonts w:ascii="Arial" w:hAnsi="Arial" w:cs="Arial"/>
          <w:sz w:val="22"/>
          <w:szCs w:val="22"/>
        </w:rPr>
        <w:t>as</w:t>
      </w:r>
      <w:r w:rsidRPr="0039207F">
        <w:rPr>
          <w:rFonts w:ascii="Arial" w:hAnsi="Arial" w:cs="Arial"/>
          <w:sz w:val="22"/>
          <w:szCs w:val="22"/>
        </w:rPr>
        <w:t xml:space="preserve"> part of </w:t>
      </w:r>
      <w:r w:rsidR="00474034" w:rsidRPr="0039207F">
        <w:rPr>
          <w:rFonts w:ascii="Arial" w:hAnsi="Arial" w:cs="Arial"/>
          <w:sz w:val="22"/>
          <w:szCs w:val="22"/>
        </w:rPr>
        <w:t xml:space="preserve">the </w:t>
      </w:r>
      <w:r w:rsidRPr="0039207F">
        <w:rPr>
          <w:rFonts w:ascii="Arial" w:hAnsi="Arial" w:cs="Arial"/>
          <w:sz w:val="22"/>
          <w:szCs w:val="22"/>
        </w:rPr>
        <w:t>decision</w:t>
      </w:r>
      <w:r w:rsidR="00474034" w:rsidRPr="0039207F">
        <w:rPr>
          <w:rFonts w:ascii="Arial" w:hAnsi="Arial" w:cs="Arial"/>
          <w:sz w:val="22"/>
          <w:szCs w:val="22"/>
        </w:rPr>
        <w:t>-</w:t>
      </w:r>
      <w:r w:rsidRPr="0039207F">
        <w:rPr>
          <w:rFonts w:ascii="Arial" w:hAnsi="Arial" w:cs="Arial"/>
          <w:sz w:val="22"/>
          <w:szCs w:val="22"/>
        </w:rPr>
        <w:t>making</w:t>
      </w:r>
      <w:r w:rsidR="00474034" w:rsidRPr="0039207F">
        <w:rPr>
          <w:rFonts w:ascii="Arial" w:hAnsi="Arial" w:cs="Arial"/>
          <w:sz w:val="22"/>
          <w:szCs w:val="22"/>
        </w:rPr>
        <w:t xml:space="preserve"> team</w:t>
      </w:r>
      <w:r w:rsidRPr="0039207F">
        <w:rPr>
          <w:rFonts w:ascii="Arial" w:hAnsi="Arial" w:cs="Arial"/>
          <w:sz w:val="22"/>
          <w:szCs w:val="22"/>
        </w:rPr>
        <w:t xml:space="preserve">. </w:t>
      </w:r>
      <w:r w:rsidRPr="0039207F">
        <w:rPr>
          <w:rFonts w:ascii="Arial" w:hAnsi="Arial" w:cs="Arial"/>
          <w:sz w:val="22"/>
          <w:szCs w:val="22"/>
        </w:rPr>
        <w:br/>
      </w:r>
      <w:r w:rsidRPr="0039207F">
        <w:rPr>
          <w:rFonts w:ascii="Arial" w:hAnsi="Arial" w:cs="Arial"/>
          <w:sz w:val="22"/>
          <w:szCs w:val="22"/>
        </w:rPr>
        <w:br/>
      </w:r>
      <w:r w:rsidR="00EA3E44" w:rsidRPr="0039207F">
        <w:rPr>
          <w:rFonts w:ascii="Arial" w:hAnsi="Arial" w:cs="Arial"/>
          <w:sz w:val="22"/>
          <w:szCs w:val="22"/>
        </w:rPr>
        <w:t xml:space="preserve">In </w:t>
      </w:r>
      <w:r w:rsidR="00FA639A">
        <w:rPr>
          <w:rFonts w:ascii="Arial" w:hAnsi="Arial" w:cs="Arial"/>
          <w:sz w:val="22"/>
          <w:szCs w:val="22"/>
        </w:rPr>
        <w:t xml:space="preserve">my </w:t>
      </w:r>
      <w:r w:rsidR="00474034" w:rsidRPr="0039207F">
        <w:rPr>
          <w:rFonts w:ascii="Arial" w:hAnsi="Arial" w:cs="Arial"/>
          <w:sz w:val="22"/>
          <w:szCs w:val="22"/>
        </w:rPr>
        <w:t>C</w:t>
      </w:r>
      <w:r w:rsidR="00EA3E44" w:rsidRPr="0039207F">
        <w:rPr>
          <w:rFonts w:ascii="Arial" w:hAnsi="Arial" w:cs="Arial"/>
          <w:sz w:val="22"/>
          <w:szCs w:val="22"/>
        </w:rPr>
        <w:t>hurch role</w:t>
      </w:r>
      <w:r w:rsidR="00FA639A">
        <w:rPr>
          <w:rFonts w:ascii="Arial" w:hAnsi="Arial" w:cs="Arial"/>
          <w:sz w:val="22"/>
          <w:szCs w:val="22"/>
        </w:rPr>
        <w:t>,</w:t>
      </w:r>
      <w:r w:rsidR="00EA3E44" w:rsidRPr="0039207F">
        <w:rPr>
          <w:rFonts w:ascii="Arial" w:hAnsi="Arial" w:cs="Arial"/>
          <w:sz w:val="22"/>
          <w:szCs w:val="22"/>
        </w:rPr>
        <w:t xml:space="preserve"> c</w:t>
      </w:r>
      <w:r w:rsidRPr="0039207F">
        <w:rPr>
          <w:rFonts w:ascii="Arial" w:hAnsi="Arial" w:cs="Arial"/>
          <w:sz w:val="22"/>
          <w:szCs w:val="22"/>
        </w:rPr>
        <w:t xml:space="preserve">ommunications advice was </w:t>
      </w:r>
      <w:r w:rsidR="00EA3E44" w:rsidRPr="0039207F">
        <w:rPr>
          <w:rFonts w:ascii="Arial" w:hAnsi="Arial" w:cs="Arial"/>
          <w:sz w:val="22"/>
          <w:szCs w:val="22"/>
        </w:rPr>
        <w:t xml:space="preserve">often </w:t>
      </w:r>
      <w:r w:rsidRPr="0039207F">
        <w:rPr>
          <w:rFonts w:ascii="Arial" w:hAnsi="Arial" w:cs="Arial"/>
          <w:sz w:val="22"/>
          <w:szCs w:val="22"/>
        </w:rPr>
        <w:t>not able to be given easily and in proactive ways</w:t>
      </w:r>
      <w:r w:rsidR="00EA3E44" w:rsidRPr="0039207F">
        <w:rPr>
          <w:rFonts w:ascii="Arial" w:hAnsi="Arial" w:cs="Arial"/>
          <w:sz w:val="22"/>
          <w:szCs w:val="22"/>
        </w:rPr>
        <w:t xml:space="preserve">. That suggested </w:t>
      </w:r>
      <w:r w:rsidRPr="0039207F">
        <w:rPr>
          <w:rFonts w:ascii="Arial" w:hAnsi="Arial" w:cs="Arial"/>
          <w:sz w:val="22"/>
          <w:szCs w:val="22"/>
        </w:rPr>
        <w:t>experience and knowledge of the public square was not considered</w:t>
      </w:r>
      <w:r w:rsidR="00C83BBB" w:rsidRPr="0039207F">
        <w:rPr>
          <w:rFonts w:ascii="Arial" w:hAnsi="Arial" w:cs="Arial"/>
          <w:sz w:val="22"/>
          <w:szCs w:val="22"/>
        </w:rPr>
        <w:t xml:space="preserve"> </w:t>
      </w:r>
      <w:r w:rsidR="00EA3E44" w:rsidRPr="0039207F">
        <w:rPr>
          <w:rFonts w:ascii="Arial" w:hAnsi="Arial" w:cs="Arial"/>
          <w:sz w:val="22"/>
          <w:szCs w:val="22"/>
        </w:rPr>
        <w:t>important. C</w:t>
      </w:r>
      <w:r w:rsidR="00C83BBB" w:rsidRPr="0039207F">
        <w:rPr>
          <w:rFonts w:ascii="Arial" w:hAnsi="Arial" w:cs="Arial"/>
          <w:sz w:val="22"/>
          <w:szCs w:val="22"/>
        </w:rPr>
        <w:t>lergy and lay people with no experience in communications</w:t>
      </w:r>
      <w:r w:rsidR="00EA3E44" w:rsidRPr="0039207F">
        <w:rPr>
          <w:rFonts w:ascii="Arial" w:hAnsi="Arial" w:cs="Arial"/>
          <w:sz w:val="22"/>
          <w:szCs w:val="22"/>
        </w:rPr>
        <w:t xml:space="preserve"> would often make decisions.</w:t>
      </w:r>
      <w:r w:rsidRPr="0039207F">
        <w:rPr>
          <w:rFonts w:ascii="Arial" w:hAnsi="Arial" w:cs="Arial"/>
          <w:sz w:val="22"/>
          <w:szCs w:val="22"/>
        </w:rPr>
        <w:t xml:space="preserve"> An example was a billboard that advertised the Auckland Cathedral junior choir being part of a campaign to collect pyjamas for children for the season of winter. A second aim of the billboard was to recruit choir members.</w:t>
      </w:r>
      <w:r w:rsidR="007B4DDF" w:rsidRPr="0039207F">
        <w:rPr>
          <w:rFonts w:ascii="Arial" w:hAnsi="Arial" w:cs="Arial"/>
          <w:sz w:val="22"/>
          <w:szCs w:val="22"/>
        </w:rPr>
        <w:t xml:space="preserve"> </w:t>
      </w:r>
      <w:r w:rsidRPr="0039207F">
        <w:rPr>
          <w:rFonts w:ascii="Arial" w:hAnsi="Arial" w:cs="Arial"/>
          <w:sz w:val="22"/>
          <w:szCs w:val="22"/>
        </w:rPr>
        <w:t>There was the required sign-off from the Cathedral as well as the parents of the children in the publicity. A senior priest criticised the billboard</w:t>
      </w:r>
      <w:r w:rsidR="00C83BBB" w:rsidRPr="0039207F">
        <w:rPr>
          <w:rFonts w:ascii="Arial" w:hAnsi="Arial" w:cs="Arial"/>
          <w:sz w:val="22"/>
          <w:szCs w:val="22"/>
        </w:rPr>
        <w:t xml:space="preserve"> and it was taken down</w:t>
      </w:r>
      <w:r w:rsidRPr="0039207F">
        <w:rPr>
          <w:rFonts w:ascii="Arial" w:hAnsi="Arial" w:cs="Arial"/>
          <w:sz w:val="22"/>
          <w:szCs w:val="22"/>
        </w:rPr>
        <w:t xml:space="preserve">. </w:t>
      </w:r>
      <w:r w:rsidR="00C83BBB" w:rsidRPr="0039207F">
        <w:rPr>
          <w:rFonts w:ascii="Arial" w:hAnsi="Arial" w:cs="Arial"/>
          <w:sz w:val="22"/>
          <w:szCs w:val="22"/>
        </w:rPr>
        <w:t xml:space="preserve">In terms of process, a senior </w:t>
      </w:r>
      <w:r w:rsidRPr="0039207F">
        <w:rPr>
          <w:rFonts w:ascii="Arial" w:hAnsi="Arial" w:cs="Arial"/>
          <w:sz w:val="22"/>
          <w:szCs w:val="22"/>
        </w:rPr>
        <w:t xml:space="preserve">priest, with no communications experience, decided what happened in regard to a communications matter. </w:t>
      </w:r>
    </w:p>
    <w:p w14:paraId="27A492AE" w14:textId="77777777" w:rsidR="00EA3E44" w:rsidRPr="0039207F" w:rsidRDefault="00EA3E44" w:rsidP="0079144B">
      <w:pPr>
        <w:spacing w:line="360" w:lineRule="auto"/>
        <w:rPr>
          <w:rFonts w:ascii="Arial" w:hAnsi="Arial" w:cs="Arial"/>
          <w:sz w:val="22"/>
          <w:szCs w:val="22"/>
        </w:rPr>
      </w:pPr>
    </w:p>
    <w:p w14:paraId="3264006E" w14:textId="6954FF2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Ro</w:t>
      </w:r>
      <w:r w:rsidR="00091704">
        <w:rPr>
          <w:rFonts w:ascii="Arial" w:hAnsi="Arial" w:cs="Arial"/>
          <w:sz w:val="22"/>
          <w:szCs w:val="22"/>
        </w:rPr>
        <w:t xml:space="preserve">ger Royle </w:t>
      </w:r>
      <w:r w:rsidRPr="0039207F">
        <w:rPr>
          <w:rFonts w:ascii="Arial" w:hAnsi="Arial" w:cs="Arial"/>
          <w:sz w:val="22"/>
          <w:szCs w:val="22"/>
        </w:rPr>
        <w:t xml:space="preserve">says communications is a complex world for which organised religion needs specialists. </w:t>
      </w:r>
    </w:p>
    <w:p w14:paraId="7056ECA5" w14:textId="77777777" w:rsidR="00367CF1" w:rsidRPr="0039207F" w:rsidRDefault="00367CF1" w:rsidP="0079144B">
      <w:pPr>
        <w:spacing w:line="360" w:lineRule="auto"/>
        <w:rPr>
          <w:rFonts w:ascii="Arial" w:hAnsi="Arial" w:cs="Arial"/>
          <w:sz w:val="22"/>
          <w:szCs w:val="22"/>
        </w:rPr>
      </w:pPr>
    </w:p>
    <w:p w14:paraId="01477BC4" w14:textId="77777777" w:rsidR="00474034"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lastRenderedPageBreak/>
        <w:t>The aggressive nature of today’s 24-hour news gathering has to be understood and coped with. It is not a comfortable world to be part of, possibly it never was, but it can never have been so instant, so global and so cut-throat as it is today</w:t>
      </w:r>
      <w:r w:rsidR="00474034" w:rsidRPr="0039207F">
        <w:rPr>
          <w:rFonts w:ascii="Arial" w:hAnsi="Arial" w:cs="Arial"/>
          <w:sz w:val="22"/>
          <w:szCs w:val="22"/>
        </w:rPr>
        <w:t>.</w:t>
      </w:r>
      <w:r w:rsidRPr="0039207F">
        <w:rPr>
          <w:rFonts w:ascii="Arial" w:hAnsi="Arial" w:cs="Arial"/>
          <w:sz w:val="22"/>
          <w:szCs w:val="22"/>
        </w:rPr>
        <w:t xml:space="preserve"> </w:t>
      </w:r>
    </w:p>
    <w:p w14:paraId="4171513B" w14:textId="2D71E19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Royle, 2012, p.160 </w:t>
      </w:r>
    </w:p>
    <w:p w14:paraId="57A19AE2" w14:textId="77777777" w:rsidR="00367CF1" w:rsidRPr="0039207F" w:rsidRDefault="00367CF1" w:rsidP="0079144B">
      <w:pPr>
        <w:spacing w:line="360" w:lineRule="auto"/>
        <w:rPr>
          <w:rFonts w:ascii="Arial" w:hAnsi="Arial" w:cs="Arial"/>
          <w:sz w:val="22"/>
          <w:szCs w:val="22"/>
        </w:rPr>
      </w:pPr>
    </w:p>
    <w:p w14:paraId="33461309" w14:textId="01E0A51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Royle’s description suggests the public square is complex and requires specific practices. </w:t>
      </w:r>
      <w:r w:rsidR="00B7286C" w:rsidRPr="0039207F">
        <w:rPr>
          <w:rFonts w:ascii="Arial" w:hAnsi="Arial" w:cs="Arial"/>
          <w:sz w:val="22"/>
          <w:szCs w:val="22"/>
        </w:rPr>
        <w:t xml:space="preserve">I experienced a </w:t>
      </w:r>
      <w:r w:rsidRPr="0039207F">
        <w:rPr>
          <w:rFonts w:ascii="Arial" w:hAnsi="Arial" w:cs="Arial"/>
          <w:sz w:val="22"/>
          <w:szCs w:val="22"/>
        </w:rPr>
        <w:t>lack of commitment</w:t>
      </w:r>
      <w:r w:rsidR="00474034" w:rsidRPr="0039207F">
        <w:rPr>
          <w:rFonts w:ascii="Arial" w:hAnsi="Arial" w:cs="Arial"/>
          <w:sz w:val="22"/>
          <w:szCs w:val="22"/>
        </w:rPr>
        <w:t>,</w:t>
      </w:r>
      <w:r w:rsidRPr="0039207F">
        <w:rPr>
          <w:rFonts w:ascii="Arial" w:hAnsi="Arial" w:cs="Arial"/>
          <w:sz w:val="22"/>
          <w:szCs w:val="22"/>
        </w:rPr>
        <w:t xml:space="preserve"> in terms of finance and organisational structure</w:t>
      </w:r>
      <w:r w:rsidR="00474034" w:rsidRPr="0039207F">
        <w:rPr>
          <w:rFonts w:ascii="Arial" w:hAnsi="Arial" w:cs="Arial"/>
          <w:sz w:val="22"/>
          <w:szCs w:val="22"/>
        </w:rPr>
        <w:t>,</w:t>
      </w:r>
      <w:r w:rsidRPr="0039207F">
        <w:rPr>
          <w:rFonts w:ascii="Arial" w:hAnsi="Arial" w:cs="Arial"/>
          <w:sz w:val="22"/>
          <w:szCs w:val="22"/>
        </w:rPr>
        <w:t xml:space="preserve"> to have a specialist role</w:t>
      </w:r>
      <w:r w:rsidR="00B7286C" w:rsidRPr="0039207F">
        <w:rPr>
          <w:rFonts w:ascii="Arial" w:hAnsi="Arial" w:cs="Arial"/>
          <w:sz w:val="22"/>
          <w:szCs w:val="22"/>
        </w:rPr>
        <w:t xml:space="preserve">. </w:t>
      </w:r>
      <w:r w:rsidRPr="0039207F">
        <w:rPr>
          <w:rFonts w:ascii="Arial" w:hAnsi="Arial" w:cs="Arial"/>
          <w:sz w:val="22"/>
          <w:szCs w:val="22"/>
        </w:rPr>
        <w:t xml:space="preserve">My experience was that parts of the </w:t>
      </w:r>
      <w:r w:rsidR="00474034" w:rsidRPr="0039207F">
        <w:rPr>
          <w:rFonts w:ascii="Arial" w:hAnsi="Arial" w:cs="Arial"/>
          <w:sz w:val="22"/>
          <w:szCs w:val="22"/>
        </w:rPr>
        <w:t>C</w:t>
      </w:r>
      <w:r w:rsidRPr="0039207F">
        <w:rPr>
          <w:rFonts w:ascii="Arial" w:hAnsi="Arial" w:cs="Arial"/>
          <w:sz w:val="22"/>
          <w:szCs w:val="22"/>
        </w:rPr>
        <w:t xml:space="preserve">hurch were willing to have the role but did not know where to place the specialist. Uncertainty about </w:t>
      </w:r>
      <w:r w:rsidR="00EA3E44" w:rsidRPr="0039207F">
        <w:rPr>
          <w:rFonts w:ascii="Arial" w:hAnsi="Arial" w:cs="Arial"/>
          <w:sz w:val="22"/>
          <w:szCs w:val="22"/>
        </w:rPr>
        <w:t xml:space="preserve">the </w:t>
      </w:r>
      <w:r w:rsidRPr="0039207F">
        <w:rPr>
          <w:rFonts w:ascii="Arial" w:hAnsi="Arial" w:cs="Arial"/>
          <w:sz w:val="22"/>
          <w:szCs w:val="22"/>
        </w:rPr>
        <w:t xml:space="preserve">nature </w:t>
      </w:r>
      <w:r w:rsidR="00EA3E44" w:rsidRPr="0039207F">
        <w:rPr>
          <w:rFonts w:ascii="Arial" w:hAnsi="Arial" w:cs="Arial"/>
          <w:sz w:val="22"/>
          <w:szCs w:val="22"/>
        </w:rPr>
        <w:t xml:space="preserve">and expectations </w:t>
      </w:r>
      <w:r w:rsidRPr="0039207F">
        <w:rPr>
          <w:rFonts w:ascii="Arial" w:hAnsi="Arial" w:cs="Arial"/>
          <w:sz w:val="22"/>
          <w:szCs w:val="22"/>
        </w:rPr>
        <w:t xml:space="preserve">of the role led to uncertainty in practice. It is important to note there was a dissimilar experience in Christchurch as a Communications Advisor. My role was to deal with media </w:t>
      </w:r>
      <w:r w:rsidR="00F41581" w:rsidRPr="0039207F">
        <w:rPr>
          <w:rFonts w:ascii="Arial" w:hAnsi="Arial" w:cs="Arial"/>
          <w:sz w:val="22"/>
          <w:szCs w:val="22"/>
        </w:rPr>
        <w:t>e</w:t>
      </w:r>
      <w:r w:rsidRPr="0039207F">
        <w:rPr>
          <w:rFonts w:ascii="Arial" w:hAnsi="Arial" w:cs="Arial"/>
          <w:sz w:val="22"/>
          <w:szCs w:val="22"/>
        </w:rPr>
        <w:t>nquiries and communications after the series of earthquakes that hit the region and city. In this experience, I was at the ‘board table’ for all discussions with regular meetings and updates. My advice would be sought regularly in decision</w:t>
      </w:r>
      <w:r w:rsidR="00474034" w:rsidRPr="0039207F">
        <w:rPr>
          <w:rFonts w:ascii="Arial" w:hAnsi="Arial" w:cs="Arial"/>
          <w:sz w:val="22"/>
          <w:szCs w:val="22"/>
        </w:rPr>
        <w:t>-</w:t>
      </w:r>
      <w:r w:rsidRPr="0039207F">
        <w:rPr>
          <w:rFonts w:ascii="Arial" w:hAnsi="Arial" w:cs="Arial"/>
          <w:sz w:val="22"/>
          <w:szCs w:val="22"/>
        </w:rPr>
        <w:t xml:space="preserve">making. </w:t>
      </w:r>
      <w:r w:rsidRPr="0039207F">
        <w:rPr>
          <w:rFonts w:ascii="Arial" w:hAnsi="Arial" w:cs="Arial"/>
          <w:sz w:val="22"/>
          <w:szCs w:val="22"/>
        </w:rPr>
        <w:br/>
      </w:r>
      <w:r w:rsidRPr="0039207F">
        <w:rPr>
          <w:rFonts w:ascii="Arial" w:hAnsi="Arial" w:cs="Arial"/>
          <w:sz w:val="22"/>
          <w:szCs w:val="22"/>
        </w:rPr>
        <w:br/>
        <w:t xml:space="preserve">The communications role for the </w:t>
      </w:r>
      <w:r w:rsidR="00474034" w:rsidRPr="0039207F">
        <w:rPr>
          <w:rFonts w:ascii="Arial" w:hAnsi="Arial" w:cs="Arial"/>
          <w:sz w:val="22"/>
          <w:szCs w:val="22"/>
        </w:rPr>
        <w:t>C</w:t>
      </w:r>
      <w:r w:rsidRPr="0039207F">
        <w:rPr>
          <w:rFonts w:ascii="Arial" w:hAnsi="Arial" w:cs="Arial"/>
          <w:sz w:val="22"/>
          <w:szCs w:val="22"/>
        </w:rPr>
        <w:t xml:space="preserve">hurch that began in 2014 ended after a year due to a lack of funding. There was also a </w:t>
      </w:r>
      <w:r w:rsidR="00474034" w:rsidRPr="0039207F">
        <w:rPr>
          <w:rFonts w:ascii="Arial" w:hAnsi="Arial" w:cs="Arial"/>
          <w:sz w:val="22"/>
          <w:szCs w:val="22"/>
        </w:rPr>
        <w:t>part</w:t>
      </w:r>
      <w:r w:rsidRPr="0039207F">
        <w:rPr>
          <w:rFonts w:ascii="Arial" w:hAnsi="Arial" w:cs="Arial"/>
          <w:sz w:val="22"/>
          <w:szCs w:val="22"/>
        </w:rPr>
        <w:t xml:space="preserve">-time position available in the Diocese of Auckland as Communications Manager. I was made redundant from the diocesan position after two years for financial reasons. The </w:t>
      </w:r>
      <w:r w:rsidR="00474034" w:rsidRPr="0039207F">
        <w:rPr>
          <w:rFonts w:ascii="Arial" w:hAnsi="Arial" w:cs="Arial"/>
          <w:sz w:val="22"/>
          <w:szCs w:val="22"/>
        </w:rPr>
        <w:t>C</w:t>
      </w:r>
      <w:r w:rsidRPr="0039207F">
        <w:rPr>
          <w:rFonts w:ascii="Arial" w:hAnsi="Arial" w:cs="Arial"/>
          <w:sz w:val="22"/>
          <w:szCs w:val="22"/>
        </w:rPr>
        <w:t>hurch established two roles in communications, one at a provincial level and one at diocesan level. Both were disestablished for budgetary reasons. By 2017</w:t>
      </w:r>
      <w:r w:rsidR="00EA3E44" w:rsidRPr="0039207F">
        <w:rPr>
          <w:rFonts w:ascii="Arial" w:hAnsi="Arial" w:cs="Arial"/>
          <w:sz w:val="22"/>
          <w:szCs w:val="22"/>
        </w:rPr>
        <w:t>,</w:t>
      </w:r>
      <w:r w:rsidRPr="0039207F">
        <w:rPr>
          <w:rFonts w:ascii="Arial" w:hAnsi="Arial" w:cs="Arial"/>
          <w:sz w:val="22"/>
          <w:szCs w:val="22"/>
        </w:rPr>
        <w:t xml:space="preserve"> I had a day a week in communications with two part</w:t>
      </w:r>
      <w:r w:rsidR="00474034" w:rsidRPr="0039207F">
        <w:rPr>
          <w:rFonts w:ascii="Arial" w:hAnsi="Arial" w:cs="Arial"/>
          <w:sz w:val="22"/>
          <w:szCs w:val="22"/>
        </w:rPr>
        <w:t>-</w:t>
      </w:r>
      <w:r w:rsidRPr="0039207F">
        <w:rPr>
          <w:rFonts w:ascii="Arial" w:hAnsi="Arial" w:cs="Arial"/>
          <w:sz w:val="22"/>
          <w:szCs w:val="22"/>
        </w:rPr>
        <w:t xml:space="preserve">time contracts and a </w:t>
      </w:r>
      <w:r w:rsidR="00474034" w:rsidRPr="0039207F">
        <w:rPr>
          <w:rFonts w:ascii="Arial" w:hAnsi="Arial" w:cs="Arial"/>
          <w:sz w:val="22"/>
          <w:szCs w:val="22"/>
        </w:rPr>
        <w:t>part-</w:t>
      </w:r>
      <w:r w:rsidRPr="0039207F">
        <w:rPr>
          <w:rFonts w:ascii="Arial" w:hAnsi="Arial" w:cs="Arial"/>
          <w:sz w:val="22"/>
          <w:szCs w:val="22"/>
        </w:rPr>
        <w:t xml:space="preserve">time teaching role for employment. These positions were within the </w:t>
      </w:r>
      <w:r w:rsidR="00474034" w:rsidRPr="0039207F">
        <w:rPr>
          <w:rFonts w:ascii="Arial" w:hAnsi="Arial" w:cs="Arial"/>
          <w:sz w:val="22"/>
          <w:szCs w:val="22"/>
        </w:rPr>
        <w:t>C</w:t>
      </w:r>
      <w:r w:rsidRPr="0039207F">
        <w:rPr>
          <w:rFonts w:ascii="Arial" w:hAnsi="Arial" w:cs="Arial"/>
          <w:sz w:val="22"/>
          <w:szCs w:val="22"/>
        </w:rPr>
        <w:t>hurch. This was a huge change from what started as a full</w:t>
      </w:r>
      <w:r w:rsidR="00474034" w:rsidRPr="0039207F">
        <w:rPr>
          <w:rFonts w:ascii="Arial" w:hAnsi="Arial" w:cs="Arial"/>
          <w:sz w:val="22"/>
          <w:szCs w:val="22"/>
        </w:rPr>
        <w:t>-</w:t>
      </w:r>
      <w:r w:rsidRPr="0039207F">
        <w:rPr>
          <w:rFonts w:ascii="Arial" w:hAnsi="Arial" w:cs="Arial"/>
          <w:sz w:val="22"/>
          <w:szCs w:val="22"/>
        </w:rPr>
        <w:t>time communications role in 2014</w:t>
      </w:r>
      <w:r w:rsidR="00EA3E44" w:rsidRPr="0039207F">
        <w:rPr>
          <w:rFonts w:ascii="Arial" w:hAnsi="Arial" w:cs="Arial"/>
          <w:sz w:val="22"/>
          <w:szCs w:val="22"/>
        </w:rPr>
        <w:t xml:space="preserve">. </w:t>
      </w:r>
      <w:r w:rsidRPr="0039207F">
        <w:rPr>
          <w:rFonts w:ascii="Arial" w:hAnsi="Arial" w:cs="Arial"/>
          <w:sz w:val="22"/>
          <w:szCs w:val="22"/>
        </w:rPr>
        <w:t>By 2016 I was finding my own employment and looked at options outside of ministry as I continued the third year of study for the professional doctorate.</w:t>
      </w:r>
      <w:r w:rsidRPr="0039207F">
        <w:rPr>
          <w:rFonts w:ascii="Arial" w:hAnsi="Arial" w:cs="Arial"/>
          <w:sz w:val="22"/>
          <w:szCs w:val="22"/>
        </w:rPr>
        <w:br/>
      </w:r>
      <w:r w:rsidRPr="0039207F">
        <w:rPr>
          <w:rFonts w:ascii="Arial" w:hAnsi="Arial" w:cs="Arial"/>
          <w:sz w:val="22"/>
          <w:szCs w:val="22"/>
        </w:rPr>
        <w:br/>
        <w:t>An untidy border that left me asking questions of my practice and the focus on borders in the public square can be demonstrated in two ways. My role as a communications advisor in the debate about Christchurch Cathedral, and the meeting of the Primates of the Anglican Communion</w:t>
      </w:r>
      <w:r w:rsidR="009E38DB">
        <w:rPr>
          <w:rFonts w:ascii="Arial" w:hAnsi="Arial" w:cs="Arial"/>
          <w:sz w:val="22"/>
          <w:szCs w:val="22"/>
        </w:rPr>
        <w:t xml:space="preserve"> in 2016</w:t>
      </w:r>
      <w:r w:rsidRPr="0039207F">
        <w:rPr>
          <w:rFonts w:ascii="Arial" w:hAnsi="Arial" w:cs="Arial"/>
          <w:sz w:val="22"/>
          <w:szCs w:val="22"/>
        </w:rPr>
        <w:t xml:space="preserve">. </w:t>
      </w:r>
      <w:r w:rsidRPr="0039207F">
        <w:rPr>
          <w:rFonts w:ascii="Arial" w:hAnsi="Arial" w:cs="Arial"/>
          <w:sz w:val="22"/>
          <w:szCs w:val="22"/>
        </w:rPr>
        <w:br/>
      </w:r>
      <w:r w:rsidRPr="0039207F">
        <w:rPr>
          <w:rFonts w:ascii="Arial" w:hAnsi="Arial" w:cs="Arial"/>
          <w:sz w:val="22"/>
          <w:szCs w:val="22"/>
        </w:rPr>
        <w:br/>
        <w:t xml:space="preserve">An earthquake on 11 February 2011 caused extensive damage to Christchurch Cathedral. A section of the community wanted the Cathedral to be restored at a cost of about 120 million dollars. They took the Anglian Church to court and lost the case and then took it to the Appeal Court. The judges determined the Church Property Trustees were obligated to build ‘a cathedral’ on the site but were not required to restore ‘the cathedral’. I would argue the issue, that was primarily about the design of a church and finance, developed a higher </w:t>
      </w:r>
      <w:r w:rsidRPr="0039207F">
        <w:rPr>
          <w:rFonts w:ascii="Arial" w:hAnsi="Arial" w:cs="Arial"/>
          <w:sz w:val="22"/>
          <w:szCs w:val="22"/>
        </w:rPr>
        <w:lastRenderedPageBreak/>
        <w:t>profile because of the local media and online media. Individuals could take part in different ways</w:t>
      </w:r>
      <w:r w:rsidR="00EA3E44" w:rsidRPr="0039207F">
        <w:rPr>
          <w:rFonts w:ascii="Arial" w:hAnsi="Arial" w:cs="Arial"/>
          <w:sz w:val="22"/>
          <w:szCs w:val="22"/>
        </w:rPr>
        <w:t>. T</w:t>
      </w:r>
      <w:r w:rsidRPr="0039207F">
        <w:rPr>
          <w:rFonts w:ascii="Arial" w:hAnsi="Arial" w:cs="Arial"/>
          <w:sz w:val="22"/>
          <w:szCs w:val="22"/>
        </w:rPr>
        <w:t>he internet meant there was accessibility to the issue at a local, national</w:t>
      </w:r>
      <w:r w:rsidR="00474034" w:rsidRPr="0039207F">
        <w:rPr>
          <w:rFonts w:ascii="Arial" w:hAnsi="Arial" w:cs="Arial"/>
          <w:sz w:val="22"/>
          <w:szCs w:val="22"/>
        </w:rPr>
        <w:t>,</w:t>
      </w:r>
      <w:r w:rsidRPr="0039207F">
        <w:rPr>
          <w:rFonts w:ascii="Arial" w:hAnsi="Arial" w:cs="Arial"/>
          <w:sz w:val="22"/>
          <w:szCs w:val="22"/>
        </w:rPr>
        <w:t xml:space="preserve"> and international level where legitimacy of opinion was debated and established. As a communications professional, I was aware that the church trustees, who owned the building, did not have control of the news story about their building. There were often front-page articles in the newspaper, and the media would </w:t>
      </w:r>
      <w:r w:rsidR="00474034" w:rsidRPr="0039207F">
        <w:rPr>
          <w:rFonts w:ascii="Arial" w:hAnsi="Arial" w:cs="Arial"/>
          <w:sz w:val="22"/>
          <w:szCs w:val="22"/>
        </w:rPr>
        <w:t xml:space="preserve">organise </w:t>
      </w:r>
      <w:r w:rsidRPr="0039207F">
        <w:rPr>
          <w:rFonts w:ascii="Arial" w:hAnsi="Arial" w:cs="Arial"/>
          <w:sz w:val="22"/>
          <w:szCs w:val="22"/>
        </w:rPr>
        <w:t xml:space="preserve">polls on what should happen to the Cathedral. I was part of deciding what responses, if any, were made. </w:t>
      </w:r>
      <w:r w:rsidRPr="0039207F">
        <w:rPr>
          <w:rFonts w:ascii="Arial" w:hAnsi="Arial" w:cs="Arial"/>
          <w:sz w:val="22"/>
          <w:szCs w:val="22"/>
        </w:rPr>
        <w:br/>
      </w:r>
      <w:r w:rsidRPr="0039207F">
        <w:rPr>
          <w:rFonts w:ascii="Arial" w:hAnsi="Arial" w:cs="Arial"/>
          <w:sz w:val="22"/>
          <w:szCs w:val="22"/>
        </w:rPr>
        <w:br/>
        <w:t xml:space="preserve">The experience felt to me as </w:t>
      </w:r>
      <w:r w:rsidR="00474034" w:rsidRPr="0039207F">
        <w:rPr>
          <w:rFonts w:ascii="Arial" w:hAnsi="Arial" w:cs="Arial"/>
          <w:sz w:val="22"/>
          <w:szCs w:val="22"/>
        </w:rPr>
        <w:t xml:space="preserve">if it was </w:t>
      </w:r>
      <w:r w:rsidRPr="0039207F">
        <w:rPr>
          <w:rFonts w:ascii="Arial" w:hAnsi="Arial" w:cs="Arial"/>
          <w:sz w:val="22"/>
          <w:szCs w:val="22"/>
        </w:rPr>
        <w:t xml:space="preserve">about borders. There was a border between the </w:t>
      </w:r>
      <w:r w:rsidR="00474034" w:rsidRPr="0039207F">
        <w:rPr>
          <w:rFonts w:ascii="Arial" w:hAnsi="Arial" w:cs="Arial"/>
          <w:sz w:val="22"/>
          <w:szCs w:val="22"/>
        </w:rPr>
        <w:t>C</w:t>
      </w:r>
      <w:r w:rsidRPr="0039207F">
        <w:rPr>
          <w:rFonts w:ascii="Arial" w:hAnsi="Arial" w:cs="Arial"/>
          <w:sz w:val="22"/>
          <w:szCs w:val="22"/>
        </w:rPr>
        <w:t>hurch and some parts of the media. Social processes were very much mediated and reliant on the mainstream media and social media</w:t>
      </w:r>
      <w:r w:rsidR="004B10DA">
        <w:rPr>
          <w:rFonts w:ascii="Arial" w:hAnsi="Arial" w:cs="Arial"/>
          <w:sz w:val="22"/>
          <w:szCs w:val="22"/>
        </w:rPr>
        <w:t xml:space="preserve">. Such communication </w:t>
      </w:r>
      <w:r w:rsidRPr="0039207F">
        <w:rPr>
          <w:rFonts w:ascii="Arial" w:hAnsi="Arial" w:cs="Arial"/>
          <w:sz w:val="22"/>
          <w:szCs w:val="22"/>
        </w:rPr>
        <w:t xml:space="preserve">changed the nature of the debate with </w:t>
      </w:r>
      <w:r w:rsidR="00474034" w:rsidRPr="0039207F">
        <w:rPr>
          <w:rFonts w:ascii="Arial" w:hAnsi="Arial" w:cs="Arial"/>
          <w:sz w:val="22"/>
          <w:szCs w:val="22"/>
        </w:rPr>
        <w:t>C</w:t>
      </w:r>
      <w:r w:rsidRPr="0039207F">
        <w:rPr>
          <w:rFonts w:ascii="Arial" w:hAnsi="Arial" w:cs="Arial"/>
          <w:sz w:val="22"/>
          <w:szCs w:val="22"/>
        </w:rPr>
        <w:t>hurch figures targeted.</w:t>
      </w:r>
      <w:r w:rsidR="007B4DDF" w:rsidRPr="0039207F">
        <w:rPr>
          <w:rFonts w:ascii="Arial" w:hAnsi="Arial" w:cs="Arial"/>
          <w:sz w:val="22"/>
          <w:szCs w:val="22"/>
        </w:rPr>
        <w:t xml:space="preserve"> </w:t>
      </w:r>
      <w:r w:rsidRPr="0039207F">
        <w:rPr>
          <w:rFonts w:ascii="Arial" w:hAnsi="Arial" w:cs="Arial"/>
          <w:i/>
          <w:iCs/>
          <w:sz w:val="22"/>
          <w:szCs w:val="22"/>
        </w:rPr>
        <w:t>The Press</w:t>
      </w:r>
      <w:r w:rsidRPr="0039207F">
        <w:rPr>
          <w:rFonts w:ascii="Arial" w:hAnsi="Arial" w:cs="Arial"/>
          <w:sz w:val="22"/>
          <w:szCs w:val="22"/>
        </w:rPr>
        <w:t>, a daily newspaper in Christchurch</w:t>
      </w:r>
      <w:r w:rsidR="00474034" w:rsidRPr="0039207F">
        <w:rPr>
          <w:rFonts w:ascii="Arial" w:hAnsi="Arial" w:cs="Arial"/>
          <w:sz w:val="22"/>
          <w:szCs w:val="22"/>
        </w:rPr>
        <w:t>,</w:t>
      </w:r>
      <w:r w:rsidRPr="0039207F">
        <w:rPr>
          <w:rFonts w:ascii="Arial" w:hAnsi="Arial" w:cs="Arial"/>
          <w:sz w:val="22"/>
          <w:szCs w:val="22"/>
        </w:rPr>
        <w:t xml:space="preserve"> ran a letter to the editor that nominated me as non-communicator of the year in regard to the future of Christchurch Cathedral (</w:t>
      </w:r>
      <w:r w:rsidR="002F1F99" w:rsidRPr="0039207F">
        <w:rPr>
          <w:rFonts w:ascii="Arial" w:hAnsi="Arial" w:cs="Arial"/>
          <w:i/>
          <w:iCs/>
          <w:sz w:val="22"/>
          <w:szCs w:val="22"/>
        </w:rPr>
        <w:t>The Press</w:t>
      </w:r>
      <w:r w:rsidRPr="0039207F">
        <w:rPr>
          <w:rFonts w:ascii="Arial" w:hAnsi="Arial" w:cs="Arial"/>
          <w:sz w:val="22"/>
          <w:szCs w:val="22"/>
        </w:rPr>
        <w:t>, 2016</w:t>
      </w:r>
      <w:r w:rsidR="00367CF1" w:rsidRPr="0039207F">
        <w:rPr>
          <w:rFonts w:ascii="Arial" w:hAnsi="Arial" w:cs="Arial"/>
          <w:sz w:val="22"/>
          <w:szCs w:val="22"/>
        </w:rPr>
        <w:t xml:space="preserve"> – Figure 3.</w:t>
      </w:r>
      <w:r w:rsidR="0087708B">
        <w:rPr>
          <w:rFonts w:ascii="Arial" w:hAnsi="Arial" w:cs="Arial"/>
          <w:sz w:val="22"/>
          <w:szCs w:val="22"/>
        </w:rPr>
        <w:t>2</w:t>
      </w:r>
      <w:r w:rsidRPr="0039207F">
        <w:rPr>
          <w:rFonts w:ascii="Arial" w:hAnsi="Arial" w:cs="Arial"/>
          <w:sz w:val="22"/>
          <w:szCs w:val="22"/>
        </w:rPr>
        <w:t>).</w:t>
      </w:r>
    </w:p>
    <w:p w14:paraId="22550881" w14:textId="77777777" w:rsidR="0079144B" w:rsidRPr="0039207F" w:rsidRDefault="0079144B" w:rsidP="0079144B">
      <w:pPr>
        <w:spacing w:line="360" w:lineRule="auto"/>
        <w:rPr>
          <w:rFonts w:ascii="Arial" w:hAnsi="Arial" w:cs="Arial"/>
          <w:sz w:val="22"/>
          <w:szCs w:val="22"/>
        </w:rPr>
      </w:pPr>
      <w:r w:rsidRPr="0039207F">
        <w:rPr>
          <w:rFonts w:ascii="Arial" w:hAnsi="Arial" w:cs="Arial"/>
          <w:noProof/>
          <w:sz w:val="22"/>
          <w:szCs w:val="22"/>
        </w:rPr>
        <w:drawing>
          <wp:inline distT="0" distB="0" distL="0" distR="0" wp14:anchorId="6CED4AC3" wp14:editId="2F839E97">
            <wp:extent cx="5937250" cy="3498850"/>
            <wp:effectExtent l="0" t="0" r="6350" b="6350"/>
            <wp:docPr id="1" name="Picture 1" descr="News article screenshot titled &quot;Some real cathedral news would be good&quo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News article screenshot titled &quot;Some real cathedral news would be good&quot; "/>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7250" cy="3498850"/>
                    </a:xfrm>
                    <a:prstGeom prst="rect">
                      <a:avLst/>
                    </a:prstGeom>
                    <a:noFill/>
                    <a:ln>
                      <a:noFill/>
                    </a:ln>
                  </pic:spPr>
                </pic:pic>
              </a:graphicData>
            </a:graphic>
          </wp:inline>
        </w:drawing>
      </w:r>
    </w:p>
    <w:p w14:paraId="3333F43D" w14:textId="486A0DFB" w:rsidR="0079144B" w:rsidRPr="0039207F" w:rsidRDefault="00367CF1" w:rsidP="0079144B">
      <w:pPr>
        <w:spacing w:line="360" w:lineRule="auto"/>
        <w:rPr>
          <w:rFonts w:ascii="Arial" w:hAnsi="Arial" w:cs="Arial"/>
          <w:sz w:val="22"/>
          <w:szCs w:val="22"/>
        </w:rPr>
      </w:pPr>
      <w:r w:rsidRPr="0039207F">
        <w:rPr>
          <w:rFonts w:ascii="Arial" w:hAnsi="Arial" w:cs="Arial"/>
          <w:sz w:val="22"/>
          <w:szCs w:val="22"/>
        </w:rPr>
        <w:t>Figure 3.</w:t>
      </w:r>
      <w:r w:rsidR="00E764E6">
        <w:rPr>
          <w:rFonts w:ascii="Arial" w:hAnsi="Arial" w:cs="Arial"/>
          <w:sz w:val="22"/>
          <w:szCs w:val="22"/>
        </w:rPr>
        <w:t>2</w:t>
      </w:r>
      <w:r w:rsidRPr="0039207F">
        <w:rPr>
          <w:rFonts w:ascii="Arial" w:hAnsi="Arial" w:cs="Arial"/>
          <w:sz w:val="22"/>
          <w:szCs w:val="22"/>
        </w:rPr>
        <w:t xml:space="preserve"> </w:t>
      </w:r>
    </w:p>
    <w:p w14:paraId="25B7205D" w14:textId="77777777" w:rsidR="00367CF1" w:rsidRPr="0039207F" w:rsidRDefault="00367CF1" w:rsidP="0079144B">
      <w:pPr>
        <w:spacing w:line="360" w:lineRule="auto"/>
        <w:rPr>
          <w:rFonts w:ascii="Arial" w:hAnsi="Arial" w:cs="Arial"/>
          <w:sz w:val="22"/>
          <w:szCs w:val="22"/>
        </w:rPr>
      </w:pPr>
    </w:p>
    <w:p w14:paraId="25FC78DD" w14:textId="77777777" w:rsidR="009E69AB" w:rsidRDefault="0079144B" w:rsidP="0079144B">
      <w:pPr>
        <w:spacing w:line="360" w:lineRule="auto"/>
        <w:rPr>
          <w:rFonts w:ascii="Arial" w:hAnsi="Arial" w:cs="Arial"/>
          <w:sz w:val="22"/>
          <w:szCs w:val="22"/>
        </w:rPr>
      </w:pPr>
      <w:r w:rsidRPr="0039207F">
        <w:rPr>
          <w:rFonts w:ascii="Arial" w:hAnsi="Arial" w:cs="Arial"/>
          <w:sz w:val="22"/>
          <w:szCs w:val="22"/>
        </w:rPr>
        <w:t xml:space="preserve">The media also targeted the bishop. </w:t>
      </w:r>
      <w:r w:rsidRPr="0039207F">
        <w:rPr>
          <w:rFonts w:ascii="Arial" w:hAnsi="Arial" w:cs="Arial"/>
          <w:i/>
          <w:iCs/>
          <w:sz w:val="22"/>
          <w:szCs w:val="22"/>
        </w:rPr>
        <w:t>The Press</w:t>
      </w:r>
      <w:r w:rsidRPr="0039207F">
        <w:rPr>
          <w:rFonts w:ascii="Arial" w:hAnsi="Arial" w:cs="Arial"/>
          <w:sz w:val="22"/>
          <w:szCs w:val="22"/>
        </w:rPr>
        <w:t>, printed an advertisement that called for a ‘demolition order’ on the Bishop of Christchurch. The self-proclaimed Wizard of New Zealand advertised a rally to save the Cathedral at which the bishop would be deconstructed (Dally, 2012). A complaint to the Advertising Standards Authority was not upheld</w:t>
      </w:r>
      <w:r w:rsidR="00EA3E44" w:rsidRPr="0039207F">
        <w:rPr>
          <w:rFonts w:ascii="Arial" w:hAnsi="Arial" w:cs="Arial"/>
          <w:sz w:val="22"/>
          <w:szCs w:val="22"/>
        </w:rPr>
        <w:t xml:space="preserve">. The Authority ruled </w:t>
      </w:r>
      <w:r w:rsidRPr="0039207F">
        <w:rPr>
          <w:rFonts w:ascii="Arial" w:hAnsi="Arial" w:cs="Arial"/>
          <w:sz w:val="22"/>
          <w:szCs w:val="22"/>
        </w:rPr>
        <w:t>that the ad</w:t>
      </w:r>
      <w:r w:rsidR="00B7286C" w:rsidRPr="0039207F">
        <w:rPr>
          <w:rFonts w:ascii="Arial" w:hAnsi="Arial" w:cs="Arial"/>
          <w:sz w:val="22"/>
          <w:szCs w:val="22"/>
        </w:rPr>
        <w:t>vertisement</w:t>
      </w:r>
      <w:r w:rsidR="00EA3E44" w:rsidRPr="0039207F">
        <w:rPr>
          <w:rFonts w:ascii="Arial" w:hAnsi="Arial" w:cs="Arial"/>
          <w:sz w:val="22"/>
          <w:szCs w:val="22"/>
        </w:rPr>
        <w:t xml:space="preserve"> reflected </w:t>
      </w:r>
      <w:r w:rsidRPr="0039207F">
        <w:rPr>
          <w:rFonts w:ascii="Arial" w:hAnsi="Arial" w:cs="Arial"/>
          <w:sz w:val="22"/>
          <w:szCs w:val="22"/>
        </w:rPr>
        <w:t>the Wizard’s style of rhetoric.</w:t>
      </w:r>
      <w:r w:rsidRPr="0039207F">
        <w:rPr>
          <w:rFonts w:ascii="Arial" w:hAnsi="Arial" w:cs="Arial"/>
          <w:sz w:val="22"/>
          <w:szCs w:val="22"/>
        </w:rPr>
        <w:br/>
      </w:r>
      <w:r w:rsidRPr="0039207F">
        <w:rPr>
          <w:rFonts w:ascii="Arial" w:hAnsi="Arial" w:cs="Arial"/>
          <w:sz w:val="22"/>
          <w:szCs w:val="22"/>
        </w:rPr>
        <w:br/>
      </w:r>
      <w:r w:rsidRPr="0039207F">
        <w:rPr>
          <w:rFonts w:ascii="Arial" w:hAnsi="Arial" w:cs="Arial"/>
          <w:sz w:val="22"/>
          <w:szCs w:val="22"/>
        </w:rPr>
        <w:lastRenderedPageBreak/>
        <w:t xml:space="preserve">In an example from my experience in the wider Anglican Communion, there was five days of ‘no comment’ to the media from </w:t>
      </w:r>
      <w:r w:rsidR="000272F1" w:rsidRPr="0039207F">
        <w:rPr>
          <w:rFonts w:ascii="Arial" w:hAnsi="Arial" w:cs="Arial"/>
          <w:sz w:val="22"/>
          <w:szCs w:val="22"/>
        </w:rPr>
        <w:t>C</w:t>
      </w:r>
      <w:r w:rsidRPr="0039207F">
        <w:rPr>
          <w:rFonts w:ascii="Arial" w:hAnsi="Arial" w:cs="Arial"/>
          <w:sz w:val="22"/>
          <w:szCs w:val="22"/>
        </w:rPr>
        <w:t>hurch leaders</w:t>
      </w:r>
      <w:r w:rsidR="00EA3E44" w:rsidRPr="0039207F">
        <w:rPr>
          <w:rFonts w:ascii="Arial" w:hAnsi="Arial" w:cs="Arial"/>
          <w:sz w:val="22"/>
          <w:szCs w:val="22"/>
        </w:rPr>
        <w:t>. They talked with each other, but not the</w:t>
      </w:r>
      <w:r w:rsidRPr="0039207F">
        <w:rPr>
          <w:rFonts w:ascii="Arial" w:hAnsi="Arial" w:cs="Arial"/>
          <w:sz w:val="22"/>
          <w:szCs w:val="22"/>
        </w:rPr>
        <w:t xml:space="preserve"> media</w:t>
      </w:r>
      <w:r w:rsidR="00B7286C" w:rsidRPr="0039207F">
        <w:rPr>
          <w:rFonts w:ascii="Arial" w:hAnsi="Arial" w:cs="Arial"/>
          <w:sz w:val="22"/>
          <w:szCs w:val="22"/>
        </w:rPr>
        <w:t xml:space="preserve">. The result was </w:t>
      </w:r>
      <w:r w:rsidRPr="0039207F">
        <w:rPr>
          <w:rFonts w:ascii="Arial" w:hAnsi="Arial" w:cs="Arial"/>
          <w:sz w:val="22"/>
          <w:szCs w:val="22"/>
        </w:rPr>
        <w:t xml:space="preserve">untidy and confused borders between the </w:t>
      </w:r>
      <w:r w:rsidR="000272F1" w:rsidRPr="0039207F">
        <w:rPr>
          <w:rFonts w:ascii="Arial" w:hAnsi="Arial" w:cs="Arial"/>
          <w:sz w:val="22"/>
          <w:szCs w:val="22"/>
        </w:rPr>
        <w:t>C</w:t>
      </w:r>
      <w:r w:rsidRPr="0039207F">
        <w:rPr>
          <w:rFonts w:ascii="Arial" w:hAnsi="Arial" w:cs="Arial"/>
          <w:sz w:val="22"/>
          <w:szCs w:val="22"/>
        </w:rPr>
        <w:t>hurch and society.</w:t>
      </w:r>
      <w:r w:rsidR="00B7286C" w:rsidRPr="0039207F">
        <w:rPr>
          <w:rFonts w:ascii="Arial" w:hAnsi="Arial" w:cs="Arial"/>
          <w:sz w:val="22"/>
          <w:szCs w:val="22"/>
        </w:rPr>
        <w:t xml:space="preserve"> </w:t>
      </w:r>
      <w:r w:rsidRPr="0039207F">
        <w:rPr>
          <w:rFonts w:ascii="Arial" w:hAnsi="Arial" w:cs="Arial"/>
          <w:sz w:val="22"/>
          <w:szCs w:val="22"/>
        </w:rPr>
        <w:t xml:space="preserve">The Archbishop of Canterbury, Justin Welby, invited primates, the leaders of the provinces that make up the Anglican Communion, to pray and reflect on the future of the Communion. </w:t>
      </w:r>
    </w:p>
    <w:p w14:paraId="412A2FEB" w14:textId="6A2CACA4" w:rsidR="0079144B" w:rsidRPr="0039207F" w:rsidRDefault="009E69AB" w:rsidP="0079144B">
      <w:pPr>
        <w:spacing w:line="360" w:lineRule="auto"/>
        <w:rPr>
          <w:rFonts w:ascii="Arial" w:hAnsi="Arial" w:cs="Arial"/>
          <w:sz w:val="22"/>
          <w:szCs w:val="22"/>
        </w:rPr>
      </w:pPr>
      <w:r>
        <w:rPr>
          <w:rFonts w:ascii="Arial" w:hAnsi="Arial" w:cs="Arial"/>
          <w:sz w:val="22"/>
          <w:szCs w:val="22"/>
        </w:rPr>
        <w:br/>
      </w:r>
      <w:r w:rsidR="0079144B" w:rsidRPr="0039207F">
        <w:rPr>
          <w:rFonts w:ascii="Arial" w:hAnsi="Arial" w:cs="Arial"/>
          <w:sz w:val="22"/>
          <w:szCs w:val="22"/>
        </w:rPr>
        <w:t xml:space="preserve">A series of prayers were circulated worldwide by the Anglican Communion in advance of the meeting in January 2016. </w:t>
      </w:r>
      <w:r w:rsidR="00B7286C" w:rsidRPr="0039207F">
        <w:rPr>
          <w:rFonts w:ascii="Arial" w:hAnsi="Arial" w:cs="Arial"/>
          <w:sz w:val="22"/>
          <w:szCs w:val="22"/>
        </w:rPr>
        <w:t xml:space="preserve">There was a reliance on technology to maximise awareness of the conference. </w:t>
      </w:r>
      <w:r w:rsidR="0079144B" w:rsidRPr="0039207F">
        <w:rPr>
          <w:rFonts w:ascii="Arial" w:hAnsi="Arial" w:cs="Arial"/>
          <w:sz w:val="22"/>
          <w:szCs w:val="22"/>
        </w:rPr>
        <w:t xml:space="preserve">The </w:t>
      </w:r>
      <w:r w:rsidR="000272F1" w:rsidRPr="0039207F">
        <w:rPr>
          <w:rFonts w:ascii="Arial" w:hAnsi="Arial" w:cs="Arial"/>
          <w:sz w:val="22"/>
          <w:szCs w:val="22"/>
        </w:rPr>
        <w:t>C</w:t>
      </w:r>
      <w:r w:rsidR="0079144B" w:rsidRPr="0039207F">
        <w:rPr>
          <w:rFonts w:ascii="Arial" w:hAnsi="Arial" w:cs="Arial"/>
          <w:sz w:val="22"/>
          <w:szCs w:val="22"/>
        </w:rPr>
        <w:t>hurch existed for generations with a slower form of communication. Letters were once sent from one Christian community to another. However, dialogue and debate are now instant. One part of the Anglican Communion can know immediately what is happening in another part due to instant communication</w:t>
      </w:r>
      <w:r w:rsidR="00EA3E44" w:rsidRPr="0039207F">
        <w:rPr>
          <w:rFonts w:ascii="Arial" w:hAnsi="Arial" w:cs="Arial"/>
          <w:sz w:val="22"/>
          <w:szCs w:val="22"/>
        </w:rPr>
        <w:t xml:space="preserve">. </w:t>
      </w:r>
      <w:r w:rsidR="0079144B" w:rsidRPr="0039207F">
        <w:rPr>
          <w:rFonts w:ascii="Arial" w:hAnsi="Arial" w:cs="Arial"/>
          <w:sz w:val="22"/>
          <w:szCs w:val="22"/>
        </w:rPr>
        <w:t>The technology that was used to circulate the prayers, was then ignored when the meeting took place at Canterbury Cathedral. The communications approach was to avoid a public space for discussion.</w:t>
      </w:r>
      <w:r w:rsidR="00367CF1" w:rsidRPr="0039207F">
        <w:rPr>
          <w:rFonts w:ascii="Arial" w:hAnsi="Arial" w:cs="Arial"/>
          <w:sz w:val="22"/>
          <w:szCs w:val="22"/>
        </w:rPr>
        <w:t xml:space="preserve"> </w:t>
      </w:r>
      <w:r w:rsidR="0079144B" w:rsidRPr="0039207F">
        <w:rPr>
          <w:rFonts w:ascii="Arial" w:hAnsi="Arial" w:cs="Arial"/>
          <w:iCs/>
          <w:sz w:val="22"/>
          <w:szCs w:val="22"/>
        </w:rPr>
        <w:t xml:space="preserve">The following are extracts from the prayers: </w:t>
      </w:r>
    </w:p>
    <w:p w14:paraId="256A9758" w14:textId="77777777" w:rsidR="00367CF1" w:rsidRPr="0039207F" w:rsidRDefault="00367CF1" w:rsidP="0079144B">
      <w:pPr>
        <w:spacing w:line="360" w:lineRule="auto"/>
        <w:rPr>
          <w:rFonts w:ascii="Arial" w:hAnsi="Arial" w:cs="Arial"/>
          <w:iCs/>
          <w:sz w:val="22"/>
          <w:szCs w:val="22"/>
        </w:rPr>
      </w:pPr>
    </w:p>
    <w:p w14:paraId="0A7D25CA" w14:textId="5B674FBB" w:rsidR="0079144B" w:rsidRPr="0039207F" w:rsidRDefault="0079144B" w:rsidP="0079144B">
      <w:pPr>
        <w:spacing w:line="360" w:lineRule="auto"/>
        <w:rPr>
          <w:rFonts w:ascii="Arial" w:hAnsi="Arial" w:cs="Arial"/>
          <w:b/>
          <w:iCs/>
          <w:sz w:val="22"/>
          <w:szCs w:val="22"/>
        </w:rPr>
      </w:pPr>
      <w:r w:rsidRPr="0039207F">
        <w:rPr>
          <w:rFonts w:ascii="Arial" w:hAnsi="Arial" w:cs="Arial"/>
          <w:iCs/>
          <w:sz w:val="22"/>
          <w:szCs w:val="22"/>
        </w:rPr>
        <w:t xml:space="preserve">From media manipulation, misinformation and the abuse of privilege, </w:t>
      </w:r>
      <w:r w:rsidRPr="0039207F">
        <w:rPr>
          <w:rFonts w:ascii="Arial" w:hAnsi="Arial" w:cs="Arial"/>
          <w:iCs/>
          <w:sz w:val="22"/>
          <w:szCs w:val="22"/>
        </w:rPr>
        <w:br/>
      </w:r>
      <w:r w:rsidRPr="0039207F">
        <w:rPr>
          <w:rFonts w:ascii="Arial" w:hAnsi="Arial" w:cs="Arial"/>
          <w:b/>
          <w:iCs/>
          <w:sz w:val="22"/>
          <w:szCs w:val="22"/>
        </w:rPr>
        <w:t>Good Lord deliver us.</w:t>
      </w:r>
    </w:p>
    <w:p w14:paraId="7E1F5A92" w14:textId="77777777" w:rsidR="0079144B" w:rsidRPr="0039207F" w:rsidRDefault="0079144B" w:rsidP="0079144B">
      <w:pPr>
        <w:spacing w:line="360" w:lineRule="auto"/>
        <w:rPr>
          <w:rFonts w:ascii="Arial" w:hAnsi="Arial" w:cs="Arial"/>
          <w:sz w:val="22"/>
          <w:szCs w:val="22"/>
        </w:rPr>
      </w:pPr>
      <w:r w:rsidRPr="0039207F">
        <w:rPr>
          <w:rFonts w:ascii="Arial" w:hAnsi="Arial" w:cs="Arial"/>
          <w:iCs/>
          <w:sz w:val="22"/>
          <w:szCs w:val="22"/>
        </w:rPr>
        <w:t>From the distortion of facts and the desire to muzzle other voices with whom we disagree,</w:t>
      </w:r>
      <w:r w:rsidRPr="0039207F">
        <w:rPr>
          <w:rFonts w:ascii="Arial" w:hAnsi="Arial" w:cs="Arial"/>
          <w:b/>
          <w:iCs/>
          <w:sz w:val="22"/>
          <w:szCs w:val="22"/>
        </w:rPr>
        <w:t xml:space="preserve"> </w:t>
      </w:r>
      <w:r w:rsidRPr="0039207F">
        <w:rPr>
          <w:rFonts w:ascii="Arial" w:hAnsi="Arial" w:cs="Arial"/>
          <w:b/>
          <w:iCs/>
          <w:sz w:val="22"/>
          <w:szCs w:val="22"/>
        </w:rPr>
        <w:br/>
        <w:t>Good Lord, deliver us</w:t>
      </w:r>
      <w:r w:rsidRPr="0039207F">
        <w:rPr>
          <w:rFonts w:ascii="Arial" w:hAnsi="Arial" w:cs="Arial"/>
          <w:iCs/>
          <w:sz w:val="22"/>
          <w:szCs w:val="22"/>
        </w:rPr>
        <w:t>.</w:t>
      </w:r>
    </w:p>
    <w:p w14:paraId="1C20C761" w14:textId="45E96F68" w:rsidR="000272F1" w:rsidRPr="0039207F" w:rsidRDefault="0079144B" w:rsidP="0079144B">
      <w:pPr>
        <w:spacing w:line="360" w:lineRule="auto"/>
        <w:rPr>
          <w:rFonts w:ascii="Arial" w:hAnsi="Arial" w:cs="Arial"/>
          <w:b/>
          <w:iCs/>
          <w:sz w:val="22"/>
          <w:szCs w:val="22"/>
        </w:rPr>
      </w:pPr>
      <w:r w:rsidRPr="0039207F">
        <w:rPr>
          <w:rFonts w:ascii="Arial" w:hAnsi="Arial" w:cs="Arial"/>
          <w:iCs/>
          <w:sz w:val="22"/>
          <w:szCs w:val="22"/>
        </w:rPr>
        <w:t xml:space="preserve">From the twisting of truths in order to present others’ opinions as wrong, </w:t>
      </w:r>
      <w:r w:rsidRPr="0039207F">
        <w:rPr>
          <w:rFonts w:ascii="Arial" w:hAnsi="Arial" w:cs="Arial"/>
          <w:iCs/>
          <w:sz w:val="22"/>
          <w:szCs w:val="22"/>
        </w:rPr>
        <w:br/>
      </w:r>
      <w:r w:rsidRPr="0039207F">
        <w:rPr>
          <w:rFonts w:ascii="Arial" w:hAnsi="Arial" w:cs="Arial"/>
          <w:b/>
          <w:iCs/>
          <w:sz w:val="22"/>
          <w:szCs w:val="22"/>
        </w:rPr>
        <w:t>Good Lord, deliver us.</w:t>
      </w:r>
      <w:r w:rsidR="007B4DDF" w:rsidRPr="0039207F">
        <w:rPr>
          <w:rFonts w:ascii="Arial" w:hAnsi="Arial" w:cs="Arial"/>
          <w:b/>
          <w:iCs/>
          <w:sz w:val="22"/>
          <w:szCs w:val="22"/>
        </w:rPr>
        <w:t xml:space="preserve"> </w:t>
      </w:r>
    </w:p>
    <w:p w14:paraId="13E288FB" w14:textId="4EE0FFD8" w:rsidR="0079144B" w:rsidRPr="0039207F" w:rsidRDefault="0079144B" w:rsidP="0079144B">
      <w:pPr>
        <w:spacing w:line="360" w:lineRule="auto"/>
        <w:rPr>
          <w:rFonts w:ascii="Arial" w:hAnsi="Arial" w:cs="Arial"/>
          <w:sz w:val="22"/>
          <w:szCs w:val="22"/>
        </w:rPr>
      </w:pPr>
      <w:r w:rsidRPr="0039207F">
        <w:rPr>
          <w:rFonts w:ascii="Arial" w:hAnsi="Arial" w:cs="Arial"/>
          <w:b/>
          <w:iCs/>
          <w:sz w:val="22"/>
          <w:szCs w:val="22"/>
          <w:lang w:val="en-US"/>
        </w:rPr>
        <w:fldChar w:fldCharType="begin"/>
      </w:r>
      <w:r w:rsidRPr="0039207F">
        <w:rPr>
          <w:rFonts w:ascii="Arial" w:hAnsi="Arial" w:cs="Arial"/>
          <w:b/>
          <w:iCs/>
          <w:sz w:val="22"/>
          <w:szCs w:val="22"/>
        </w:rPr>
        <w:instrText>ADDIN RW.CITE{{108 Anglican Communion 2016}}</w:instrText>
      </w:r>
      <w:r w:rsidRPr="0039207F">
        <w:rPr>
          <w:rFonts w:ascii="Arial" w:hAnsi="Arial" w:cs="Arial"/>
          <w:b/>
          <w:iCs/>
          <w:sz w:val="22"/>
          <w:szCs w:val="22"/>
          <w:lang w:val="en-US"/>
        </w:rPr>
        <w:fldChar w:fldCharType="separate"/>
      </w:r>
      <w:r w:rsidRPr="0039207F">
        <w:rPr>
          <w:rFonts w:ascii="Arial" w:hAnsi="Arial" w:cs="Arial"/>
          <w:sz w:val="22"/>
          <w:szCs w:val="22"/>
        </w:rPr>
        <w:t>Anglican Communion 2015</w:t>
      </w:r>
      <w:r w:rsidRPr="0039207F">
        <w:rPr>
          <w:rFonts w:ascii="Arial" w:hAnsi="Arial" w:cs="Arial"/>
          <w:sz w:val="22"/>
          <w:szCs w:val="22"/>
        </w:rPr>
        <w:fldChar w:fldCharType="end"/>
      </w:r>
      <w:r w:rsidRPr="0039207F">
        <w:rPr>
          <w:rFonts w:ascii="Arial" w:hAnsi="Arial" w:cs="Arial"/>
          <w:sz w:val="22"/>
          <w:szCs w:val="22"/>
        </w:rPr>
        <w:t xml:space="preserve"> </w:t>
      </w:r>
      <w:r w:rsidRPr="0039207F">
        <w:rPr>
          <w:rFonts w:ascii="Arial" w:hAnsi="Arial" w:cs="Arial"/>
          <w:sz w:val="22"/>
          <w:szCs w:val="22"/>
        </w:rPr>
        <w:br/>
      </w:r>
    </w:p>
    <w:p w14:paraId="2FDABC1A" w14:textId="77777777" w:rsidR="000272F1" w:rsidRPr="0039207F" w:rsidRDefault="0079144B" w:rsidP="0079144B">
      <w:pPr>
        <w:spacing w:line="360" w:lineRule="auto"/>
        <w:rPr>
          <w:rFonts w:ascii="Arial" w:hAnsi="Arial" w:cs="Arial"/>
          <w:b/>
          <w:iCs/>
          <w:sz w:val="22"/>
          <w:szCs w:val="22"/>
        </w:rPr>
      </w:pPr>
      <w:r w:rsidRPr="0039207F">
        <w:rPr>
          <w:rFonts w:ascii="Arial" w:hAnsi="Arial" w:cs="Arial"/>
          <w:sz w:val="22"/>
          <w:szCs w:val="22"/>
        </w:rPr>
        <w:t>The prayers expressed hope for effective dialogue by all the participants but single</w:t>
      </w:r>
      <w:r w:rsidR="00BE4353" w:rsidRPr="0039207F">
        <w:rPr>
          <w:rFonts w:ascii="Arial" w:hAnsi="Arial" w:cs="Arial"/>
          <w:sz w:val="22"/>
          <w:szCs w:val="22"/>
        </w:rPr>
        <w:t>d</w:t>
      </w:r>
      <w:r w:rsidRPr="0039207F">
        <w:rPr>
          <w:rFonts w:ascii="Arial" w:hAnsi="Arial" w:cs="Arial"/>
          <w:sz w:val="22"/>
          <w:szCs w:val="22"/>
        </w:rPr>
        <w:t xml:space="preserve"> out the media in a distinct way which was surprising. </w:t>
      </w:r>
      <w:r w:rsidRPr="0039207F">
        <w:rPr>
          <w:rFonts w:ascii="Arial" w:hAnsi="Arial" w:cs="Arial"/>
          <w:sz w:val="22"/>
          <w:szCs w:val="22"/>
        </w:rPr>
        <w:br/>
      </w:r>
      <w:r w:rsidRPr="0039207F">
        <w:rPr>
          <w:rFonts w:ascii="Arial" w:hAnsi="Arial" w:cs="Arial"/>
          <w:i/>
          <w:iCs/>
          <w:sz w:val="22"/>
          <w:szCs w:val="22"/>
        </w:rPr>
        <w:br/>
      </w:r>
      <w:r w:rsidRPr="0039207F">
        <w:rPr>
          <w:rFonts w:ascii="Arial" w:hAnsi="Arial" w:cs="Arial"/>
          <w:iCs/>
          <w:sz w:val="22"/>
          <w:szCs w:val="22"/>
        </w:rPr>
        <w:t>That this Communion may tell her own stories free from slanted and cynical reporting,</w:t>
      </w:r>
      <w:r w:rsidRPr="0039207F">
        <w:rPr>
          <w:rFonts w:ascii="MS Gothic" w:eastAsia="MS Gothic" w:hAnsi="MS Gothic" w:cs="MS Gothic" w:hint="eastAsia"/>
          <w:iCs/>
          <w:sz w:val="22"/>
          <w:szCs w:val="22"/>
        </w:rPr>
        <w:t> </w:t>
      </w:r>
      <w:r w:rsidRPr="0039207F">
        <w:rPr>
          <w:rFonts w:ascii="Arial" w:hAnsi="Arial" w:cs="Arial"/>
          <w:iCs/>
          <w:sz w:val="22"/>
          <w:szCs w:val="22"/>
        </w:rPr>
        <w:br/>
      </w:r>
      <w:r w:rsidRPr="0039207F">
        <w:rPr>
          <w:rFonts w:ascii="Arial" w:hAnsi="Arial" w:cs="Arial"/>
          <w:b/>
          <w:iCs/>
          <w:sz w:val="22"/>
          <w:szCs w:val="22"/>
        </w:rPr>
        <w:t xml:space="preserve">Hear us, Good Lord. </w:t>
      </w:r>
    </w:p>
    <w:p w14:paraId="7AD35507" w14:textId="6953545D" w:rsidR="00B7286C" w:rsidRPr="0039207F" w:rsidRDefault="0079144B" w:rsidP="0079144B">
      <w:pPr>
        <w:spacing w:line="360" w:lineRule="auto"/>
        <w:rPr>
          <w:rFonts w:ascii="Arial" w:hAnsi="Arial" w:cs="Arial"/>
          <w:sz w:val="22"/>
          <w:szCs w:val="22"/>
        </w:rPr>
      </w:pPr>
      <w:r w:rsidRPr="0039207F">
        <w:rPr>
          <w:rFonts w:ascii="Arial" w:hAnsi="Arial" w:cs="Arial"/>
          <w:b/>
          <w:iCs/>
          <w:sz w:val="22"/>
          <w:szCs w:val="22"/>
          <w:lang w:val="en-US"/>
        </w:rPr>
        <w:fldChar w:fldCharType="begin"/>
      </w:r>
      <w:r w:rsidRPr="0039207F">
        <w:rPr>
          <w:rFonts w:ascii="Arial" w:hAnsi="Arial" w:cs="Arial"/>
          <w:b/>
          <w:iCs/>
          <w:sz w:val="22"/>
          <w:szCs w:val="22"/>
        </w:rPr>
        <w:instrText>ADDIN RW.CITE{{108 Anglican Communion 2016}}</w:instrText>
      </w:r>
      <w:r w:rsidRPr="0039207F">
        <w:rPr>
          <w:rFonts w:ascii="Arial" w:hAnsi="Arial" w:cs="Arial"/>
          <w:b/>
          <w:iCs/>
          <w:sz w:val="22"/>
          <w:szCs w:val="22"/>
          <w:lang w:val="en-US"/>
        </w:rPr>
        <w:fldChar w:fldCharType="separate"/>
      </w:r>
      <w:r w:rsidRPr="0039207F">
        <w:rPr>
          <w:rFonts w:ascii="Arial" w:hAnsi="Arial" w:cs="Arial"/>
          <w:sz w:val="22"/>
          <w:szCs w:val="22"/>
        </w:rPr>
        <w:t>Anglican Communion 2015</w:t>
      </w:r>
      <w:r w:rsidRPr="0039207F">
        <w:rPr>
          <w:rFonts w:ascii="Arial" w:hAnsi="Arial" w:cs="Arial"/>
          <w:sz w:val="22"/>
          <w:szCs w:val="22"/>
        </w:rPr>
        <w:fldChar w:fldCharType="end"/>
      </w:r>
      <w:r w:rsidRPr="0039207F">
        <w:rPr>
          <w:rFonts w:ascii="Arial" w:hAnsi="Arial" w:cs="Arial"/>
          <w:i/>
          <w:iCs/>
          <w:sz w:val="22"/>
          <w:szCs w:val="22"/>
        </w:rPr>
        <w:br/>
      </w:r>
      <w:r w:rsidRPr="0039207F">
        <w:rPr>
          <w:rFonts w:ascii="Arial" w:hAnsi="Arial" w:cs="Arial"/>
          <w:i/>
          <w:iCs/>
          <w:sz w:val="22"/>
          <w:szCs w:val="22"/>
        </w:rPr>
        <w:br/>
      </w:r>
      <w:r w:rsidRPr="0039207F">
        <w:rPr>
          <w:rFonts w:ascii="Arial" w:hAnsi="Arial" w:cs="Arial"/>
          <w:sz w:val="22"/>
          <w:szCs w:val="22"/>
        </w:rPr>
        <w:t>My first reaction to these prayers</w:t>
      </w:r>
      <w:r w:rsidR="004B10DA">
        <w:rPr>
          <w:rFonts w:ascii="Arial" w:hAnsi="Arial" w:cs="Arial"/>
          <w:sz w:val="22"/>
          <w:szCs w:val="22"/>
        </w:rPr>
        <w:t>,</w:t>
      </w:r>
      <w:r w:rsidRPr="0039207F">
        <w:rPr>
          <w:rFonts w:ascii="Arial" w:hAnsi="Arial" w:cs="Arial"/>
          <w:sz w:val="22"/>
          <w:szCs w:val="22"/>
        </w:rPr>
        <w:t xml:space="preserve"> with words such as ‘manipulation’ and descriptions including ‘slanted and cynical reporting</w:t>
      </w:r>
      <w:r w:rsidR="004B10DA">
        <w:rPr>
          <w:rFonts w:ascii="Arial" w:hAnsi="Arial" w:cs="Arial"/>
          <w:sz w:val="22"/>
          <w:szCs w:val="22"/>
        </w:rPr>
        <w:t>,</w:t>
      </w:r>
      <w:r w:rsidRPr="0039207F">
        <w:rPr>
          <w:rFonts w:ascii="Arial" w:hAnsi="Arial" w:cs="Arial"/>
          <w:sz w:val="22"/>
          <w:szCs w:val="22"/>
        </w:rPr>
        <w:t xml:space="preserve">’ was to see them expressing a distrust in the news media. Further reflection suggests there is a desire for dialogue and conversation with the hope that all voices are heard whether agreed with or not. However, the meeting deliberately excluded the media. Such a decision sees the media as a mediator of information that can </w:t>
      </w:r>
      <w:r w:rsidRPr="0039207F">
        <w:rPr>
          <w:rFonts w:ascii="Arial" w:hAnsi="Arial" w:cs="Arial"/>
          <w:sz w:val="22"/>
          <w:szCs w:val="22"/>
        </w:rPr>
        <w:lastRenderedPageBreak/>
        <w:t xml:space="preserve">be used when required and also be kept at a distance. In attempting to keep the </w:t>
      </w:r>
      <w:r w:rsidR="003737EF" w:rsidRPr="0039207F">
        <w:rPr>
          <w:rFonts w:ascii="Arial" w:hAnsi="Arial" w:cs="Arial"/>
          <w:sz w:val="22"/>
          <w:szCs w:val="22"/>
        </w:rPr>
        <w:t>C</w:t>
      </w:r>
      <w:r w:rsidRPr="0039207F">
        <w:rPr>
          <w:rFonts w:ascii="Arial" w:hAnsi="Arial" w:cs="Arial"/>
          <w:sz w:val="22"/>
          <w:szCs w:val="22"/>
        </w:rPr>
        <w:t>hurch and the public sphere</w:t>
      </w:r>
      <w:r w:rsidR="00BE4353" w:rsidRPr="0039207F">
        <w:rPr>
          <w:rFonts w:ascii="Arial" w:hAnsi="Arial" w:cs="Arial"/>
          <w:sz w:val="22"/>
          <w:szCs w:val="22"/>
        </w:rPr>
        <w:t>s</w:t>
      </w:r>
      <w:r w:rsidRPr="0039207F">
        <w:rPr>
          <w:rFonts w:ascii="Arial" w:hAnsi="Arial" w:cs="Arial"/>
          <w:sz w:val="22"/>
          <w:szCs w:val="22"/>
        </w:rPr>
        <w:t xml:space="preserve"> separate there was what I experienced as borders that led to confusion and miscommunication.</w:t>
      </w:r>
      <w:r w:rsidR="007B4DDF" w:rsidRPr="0039207F">
        <w:rPr>
          <w:rFonts w:ascii="Arial" w:hAnsi="Arial" w:cs="Arial"/>
          <w:sz w:val="22"/>
          <w:szCs w:val="22"/>
        </w:rPr>
        <w:t xml:space="preserve"> </w:t>
      </w:r>
      <w:r w:rsidRPr="0039207F">
        <w:rPr>
          <w:rFonts w:ascii="Arial" w:hAnsi="Arial" w:cs="Arial"/>
          <w:sz w:val="22"/>
          <w:szCs w:val="22"/>
        </w:rPr>
        <w:br/>
      </w:r>
    </w:p>
    <w:p w14:paraId="4E0CC5A4" w14:textId="031AE0EC" w:rsidR="005C3F47"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There was essentially a media blackout on information that included a refusal to acknowledge whether a leaked speech was the text given by the Archbishop of Canterbury. The communications approach was designed to give the primates space for conversations behind closed doors. What happened in front of the doors, due to the lack of engagement, was a great deal of speculation and misinformation. False information included reports that the Archbishop of Canterbury had taken bishops’ phones to prevent communication with the outside world </w:t>
      </w:r>
      <w:r w:rsidRPr="0039207F">
        <w:rPr>
          <w:rFonts w:ascii="Arial" w:hAnsi="Arial" w:cs="Arial"/>
          <w:sz w:val="22"/>
          <w:szCs w:val="22"/>
          <w:lang w:val="en-US"/>
        </w:rPr>
        <w:fldChar w:fldCharType="begin"/>
      </w:r>
      <w:r w:rsidRPr="0039207F">
        <w:rPr>
          <w:rFonts w:ascii="Arial" w:hAnsi="Arial" w:cs="Arial"/>
          <w:sz w:val="22"/>
          <w:szCs w:val="22"/>
        </w:rPr>
        <w:instrText>ADDIN RW.CITE{{118 Welby,Justin 2016}}</w:instrText>
      </w:r>
      <w:r w:rsidRPr="0039207F">
        <w:rPr>
          <w:rFonts w:ascii="Arial" w:hAnsi="Arial" w:cs="Arial"/>
          <w:sz w:val="22"/>
          <w:szCs w:val="22"/>
          <w:lang w:val="en-US"/>
        </w:rPr>
        <w:fldChar w:fldCharType="separate"/>
      </w:r>
      <w:r w:rsidRPr="0039207F">
        <w:rPr>
          <w:rFonts w:ascii="Arial" w:hAnsi="Arial" w:cs="Arial"/>
          <w:sz w:val="22"/>
          <w:szCs w:val="22"/>
        </w:rPr>
        <w:t>(A</w:t>
      </w:r>
      <w:r w:rsidR="004B10DA">
        <w:rPr>
          <w:rFonts w:ascii="Arial" w:hAnsi="Arial" w:cs="Arial"/>
          <w:sz w:val="22"/>
          <w:szCs w:val="22"/>
        </w:rPr>
        <w:t>rchbishop of Canterbury</w:t>
      </w:r>
      <w:r w:rsidRPr="0039207F">
        <w:rPr>
          <w:rFonts w:ascii="Arial" w:hAnsi="Arial" w:cs="Arial"/>
          <w:sz w:val="22"/>
          <w:szCs w:val="22"/>
        </w:rPr>
        <w:t>, 2016)</w:t>
      </w:r>
      <w:r w:rsidRPr="0039207F">
        <w:rPr>
          <w:rFonts w:ascii="Arial" w:hAnsi="Arial" w:cs="Arial"/>
          <w:sz w:val="22"/>
          <w:szCs w:val="22"/>
        </w:rPr>
        <w:fldChar w:fldCharType="end"/>
      </w:r>
      <w:r w:rsidRPr="0039207F">
        <w:rPr>
          <w:rFonts w:ascii="Arial" w:hAnsi="Arial" w:cs="Arial"/>
          <w:sz w:val="22"/>
          <w:szCs w:val="22"/>
        </w:rPr>
        <w:t xml:space="preserve">. </w:t>
      </w:r>
      <w:r w:rsidRPr="0039207F">
        <w:rPr>
          <w:rFonts w:ascii="Arial" w:hAnsi="Arial" w:cs="Arial"/>
          <w:sz w:val="22"/>
          <w:szCs w:val="22"/>
        </w:rPr>
        <w:br/>
      </w:r>
      <w:r w:rsidRPr="0039207F">
        <w:rPr>
          <w:rFonts w:ascii="Arial" w:hAnsi="Arial" w:cs="Arial"/>
          <w:sz w:val="22"/>
          <w:szCs w:val="22"/>
        </w:rPr>
        <w:br/>
      </w:r>
      <w:r w:rsidR="00240F29" w:rsidRPr="0039207F">
        <w:rPr>
          <w:rFonts w:ascii="Arial" w:hAnsi="Arial" w:cs="Arial"/>
          <w:sz w:val="22"/>
          <w:szCs w:val="22"/>
        </w:rPr>
        <w:t xml:space="preserve">The media were invited to a media conference at the conclusion of the meeting. </w:t>
      </w:r>
      <w:r w:rsidRPr="0039207F">
        <w:rPr>
          <w:rFonts w:ascii="Arial" w:hAnsi="Arial" w:cs="Arial"/>
          <w:sz w:val="22"/>
          <w:szCs w:val="22"/>
        </w:rPr>
        <w:t xml:space="preserve">The </w:t>
      </w:r>
      <w:r w:rsidR="003737EF" w:rsidRPr="0039207F">
        <w:rPr>
          <w:rFonts w:ascii="Arial" w:hAnsi="Arial" w:cs="Arial"/>
          <w:sz w:val="22"/>
          <w:szCs w:val="22"/>
        </w:rPr>
        <w:t>C</w:t>
      </w:r>
      <w:r w:rsidRPr="0039207F">
        <w:rPr>
          <w:rFonts w:ascii="Arial" w:hAnsi="Arial" w:cs="Arial"/>
          <w:sz w:val="22"/>
          <w:szCs w:val="22"/>
        </w:rPr>
        <w:t>hurch</w:t>
      </w:r>
      <w:r w:rsidR="003737EF" w:rsidRPr="0039207F">
        <w:rPr>
          <w:rFonts w:ascii="Arial" w:hAnsi="Arial" w:cs="Arial"/>
          <w:sz w:val="22"/>
          <w:szCs w:val="22"/>
        </w:rPr>
        <w:t>,</w:t>
      </w:r>
      <w:r w:rsidRPr="0039207F">
        <w:rPr>
          <w:rFonts w:ascii="Arial" w:hAnsi="Arial" w:cs="Arial"/>
          <w:sz w:val="22"/>
          <w:szCs w:val="22"/>
        </w:rPr>
        <w:t xml:space="preserve"> through its practices</w:t>
      </w:r>
      <w:r w:rsidR="003737EF" w:rsidRPr="0039207F">
        <w:rPr>
          <w:rFonts w:ascii="Arial" w:hAnsi="Arial" w:cs="Arial"/>
          <w:sz w:val="22"/>
          <w:szCs w:val="22"/>
        </w:rPr>
        <w:t>,</w:t>
      </w:r>
      <w:r w:rsidRPr="0039207F">
        <w:rPr>
          <w:rFonts w:ascii="Arial" w:hAnsi="Arial" w:cs="Arial"/>
          <w:sz w:val="22"/>
          <w:szCs w:val="22"/>
        </w:rPr>
        <w:t xml:space="preserve"> wanted to make announcements at the times that worked for them</w:t>
      </w:r>
      <w:r w:rsidR="00240F29" w:rsidRPr="0039207F">
        <w:rPr>
          <w:rFonts w:ascii="Arial" w:hAnsi="Arial" w:cs="Arial"/>
          <w:sz w:val="22"/>
          <w:szCs w:val="22"/>
        </w:rPr>
        <w:t xml:space="preserve"> and to have control of </w:t>
      </w:r>
      <w:r w:rsidR="003737EF" w:rsidRPr="0039207F">
        <w:rPr>
          <w:rFonts w:ascii="Arial" w:hAnsi="Arial" w:cs="Arial"/>
          <w:sz w:val="22"/>
          <w:szCs w:val="22"/>
        </w:rPr>
        <w:t xml:space="preserve">the </w:t>
      </w:r>
      <w:r w:rsidR="00240F29" w:rsidRPr="0039207F">
        <w:rPr>
          <w:rFonts w:ascii="Arial" w:hAnsi="Arial" w:cs="Arial"/>
          <w:sz w:val="22"/>
          <w:szCs w:val="22"/>
        </w:rPr>
        <w:t>information</w:t>
      </w:r>
      <w:r w:rsidR="005C3F47" w:rsidRPr="0039207F">
        <w:rPr>
          <w:rFonts w:ascii="Arial" w:hAnsi="Arial" w:cs="Arial"/>
          <w:sz w:val="22"/>
          <w:szCs w:val="22"/>
        </w:rPr>
        <w:t xml:space="preserve">. The lack of communication </w:t>
      </w:r>
      <w:r w:rsidRPr="0039207F">
        <w:rPr>
          <w:rFonts w:ascii="Arial" w:hAnsi="Arial" w:cs="Arial"/>
          <w:sz w:val="22"/>
          <w:szCs w:val="22"/>
        </w:rPr>
        <w:t xml:space="preserve">left a focus </w:t>
      </w:r>
      <w:r w:rsidR="00B7286C" w:rsidRPr="0039207F">
        <w:rPr>
          <w:rFonts w:ascii="Arial" w:hAnsi="Arial" w:cs="Arial"/>
          <w:sz w:val="22"/>
          <w:szCs w:val="22"/>
        </w:rPr>
        <w:t xml:space="preserve">on </w:t>
      </w:r>
      <w:r w:rsidRPr="0039207F">
        <w:rPr>
          <w:rFonts w:ascii="Arial" w:hAnsi="Arial" w:cs="Arial"/>
          <w:sz w:val="22"/>
          <w:szCs w:val="22"/>
        </w:rPr>
        <w:t>borders</w:t>
      </w:r>
      <w:r w:rsidR="00B7286C" w:rsidRPr="0039207F">
        <w:rPr>
          <w:rFonts w:ascii="Arial" w:hAnsi="Arial" w:cs="Arial"/>
          <w:sz w:val="22"/>
          <w:szCs w:val="22"/>
        </w:rPr>
        <w:t xml:space="preserve"> and difference </w:t>
      </w:r>
      <w:r w:rsidRPr="0039207F">
        <w:rPr>
          <w:rFonts w:ascii="Arial" w:hAnsi="Arial" w:cs="Arial"/>
          <w:sz w:val="22"/>
          <w:szCs w:val="22"/>
        </w:rPr>
        <w:t xml:space="preserve">rather than engagement. </w:t>
      </w:r>
      <w:r w:rsidRPr="0039207F">
        <w:rPr>
          <w:rFonts w:ascii="Arial" w:hAnsi="Arial" w:cs="Arial"/>
          <w:sz w:val="22"/>
          <w:szCs w:val="22"/>
        </w:rPr>
        <w:br/>
      </w:r>
      <w:r w:rsidRPr="0039207F">
        <w:rPr>
          <w:rFonts w:ascii="Arial" w:hAnsi="Arial" w:cs="Arial"/>
          <w:sz w:val="22"/>
          <w:szCs w:val="22"/>
        </w:rPr>
        <w:br/>
        <w:t>The Cathedral debate and Primates</w:t>
      </w:r>
      <w:r w:rsidR="005C3F47" w:rsidRPr="0039207F">
        <w:rPr>
          <w:rFonts w:ascii="Arial" w:hAnsi="Arial" w:cs="Arial"/>
          <w:sz w:val="22"/>
          <w:szCs w:val="22"/>
        </w:rPr>
        <w:t>’</w:t>
      </w:r>
      <w:r w:rsidRPr="0039207F">
        <w:rPr>
          <w:rFonts w:ascii="Arial" w:hAnsi="Arial" w:cs="Arial"/>
          <w:sz w:val="22"/>
          <w:szCs w:val="22"/>
        </w:rPr>
        <w:t xml:space="preserve"> meeting are examples of my practice, experience, and context in which there w</w:t>
      </w:r>
      <w:r w:rsidR="005C3F47" w:rsidRPr="0039207F">
        <w:rPr>
          <w:rFonts w:ascii="Arial" w:hAnsi="Arial" w:cs="Arial"/>
          <w:sz w:val="22"/>
          <w:szCs w:val="22"/>
        </w:rPr>
        <w:t xml:space="preserve">ere </w:t>
      </w:r>
      <w:r w:rsidRPr="0039207F">
        <w:rPr>
          <w:rFonts w:ascii="Arial" w:hAnsi="Arial" w:cs="Arial"/>
          <w:sz w:val="22"/>
          <w:szCs w:val="22"/>
        </w:rPr>
        <w:t xml:space="preserve">borders characterised by polarisation and difference. </w:t>
      </w:r>
      <w:r w:rsidR="005C3F47" w:rsidRPr="0039207F">
        <w:rPr>
          <w:rFonts w:ascii="Arial" w:hAnsi="Arial" w:cs="Arial"/>
          <w:sz w:val="22"/>
          <w:szCs w:val="22"/>
        </w:rPr>
        <w:t xml:space="preserve">The nature of </w:t>
      </w:r>
      <w:r w:rsidRPr="0039207F">
        <w:rPr>
          <w:rFonts w:ascii="Arial" w:hAnsi="Arial" w:cs="Arial"/>
          <w:sz w:val="22"/>
          <w:szCs w:val="22"/>
        </w:rPr>
        <w:t xml:space="preserve">the borders left me questioning their impact on my understanding of the public square and my practice. I began to question whether there were alternatives to practices that sealed off the </w:t>
      </w:r>
      <w:r w:rsidR="003737EF" w:rsidRPr="0039207F">
        <w:rPr>
          <w:rFonts w:ascii="Arial" w:hAnsi="Arial" w:cs="Arial"/>
          <w:sz w:val="22"/>
          <w:szCs w:val="22"/>
        </w:rPr>
        <w:t>C</w:t>
      </w:r>
      <w:r w:rsidRPr="0039207F">
        <w:rPr>
          <w:rFonts w:ascii="Arial" w:hAnsi="Arial" w:cs="Arial"/>
          <w:sz w:val="22"/>
          <w:szCs w:val="22"/>
        </w:rPr>
        <w:t xml:space="preserve">hurch from everyday life and that sought engagement. </w:t>
      </w:r>
    </w:p>
    <w:p w14:paraId="38CDC45A" w14:textId="77777777" w:rsidR="005C3F47" w:rsidRPr="0039207F" w:rsidRDefault="005C3F47" w:rsidP="0079144B">
      <w:pPr>
        <w:spacing w:line="360" w:lineRule="auto"/>
        <w:rPr>
          <w:rFonts w:ascii="Arial" w:hAnsi="Arial" w:cs="Arial"/>
          <w:sz w:val="22"/>
          <w:szCs w:val="22"/>
        </w:rPr>
      </w:pPr>
    </w:p>
    <w:p w14:paraId="74ADB50F" w14:textId="3C39441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 vignette that tells the communications approach to two funerals demonstrates changes to my practice that occurred during the research. One approach aimed to control the communication space. The second approach, shows me thinking about interaction and engagement </w:t>
      </w:r>
      <w:r w:rsidR="009E69AB">
        <w:rPr>
          <w:rFonts w:ascii="Arial" w:hAnsi="Arial" w:cs="Arial"/>
          <w:sz w:val="22"/>
          <w:szCs w:val="22"/>
        </w:rPr>
        <w:t xml:space="preserve">with the media </w:t>
      </w:r>
      <w:r w:rsidRPr="0039207F">
        <w:rPr>
          <w:rFonts w:ascii="Arial" w:hAnsi="Arial" w:cs="Arial"/>
          <w:sz w:val="22"/>
          <w:szCs w:val="22"/>
        </w:rPr>
        <w:t xml:space="preserve">rather than borders that led to difference and polarisation. </w:t>
      </w:r>
      <w:r w:rsidRPr="0039207F">
        <w:rPr>
          <w:rFonts w:ascii="Arial" w:hAnsi="Arial" w:cs="Arial"/>
          <w:sz w:val="22"/>
          <w:szCs w:val="22"/>
        </w:rPr>
        <w:br/>
      </w:r>
      <w:r w:rsidRPr="0039207F">
        <w:rPr>
          <w:rFonts w:ascii="Arial" w:hAnsi="Arial" w:cs="Arial"/>
          <w:sz w:val="22"/>
          <w:szCs w:val="22"/>
        </w:rPr>
        <w:br/>
        <w:t>There was intense news media interest for the funeral of Sir Edmund Hilary in Auckland’s Holy Trinity Cathedral. Sir Edmund, and his climbing partner, were the first to climb Mt Everest. Media from across the world, about 100 in total, reported on the story in January 2008. Thousands of people filed past the casket of Sir Edmund Hilary as he lay in state for two days prior to the state funeral. As communications advisor for the Cathedral, I made efforts to be hospitable to the visiting news media. A room was set aside for the reporters to work in and remote cameras were placed at vantage points in the cathedral. While a roped</w:t>
      </w:r>
      <w:r w:rsidR="003737EF" w:rsidRPr="0039207F">
        <w:rPr>
          <w:rFonts w:ascii="Arial" w:hAnsi="Arial" w:cs="Arial"/>
          <w:sz w:val="22"/>
          <w:szCs w:val="22"/>
        </w:rPr>
        <w:t>-</w:t>
      </w:r>
      <w:r w:rsidRPr="0039207F">
        <w:rPr>
          <w:rFonts w:ascii="Arial" w:hAnsi="Arial" w:cs="Arial"/>
          <w:sz w:val="22"/>
          <w:szCs w:val="22"/>
        </w:rPr>
        <w:t xml:space="preserve">off area ensured reporters had a vantage point, it also kept them separate, and at a distance from the mourners. Reporters who wandered outside the space were asked to move back </w:t>
      </w:r>
      <w:r w:rsidRPr="0039207F">
        <w:rPr>
          <w:rFonts w:ascii="Arial" w:hAnsi="Arial" w:cs="Arial"/>
          <w:sz w:val="22"/>
          <w:szCs w:val="22"/>
        </w:rPr>
        <w:lastRenderedPageBreak/>
        <w:t xml:space="preserve">behind the barrier. There was an ownership of the </w:t>
      </w:r>
      <w:r w:rsidR="003737EF" w:rsidRPr="0039207F">
        <w:rPr>
          <w:rFonts w:ascii="Arial" w:hAnsi="Arial" w:cs="Arial"/>
          <w:sz w:val="22"/>
          <w:szCs w:val="22"/>
        </w:rPr>
        <w:t>C</w:t>
      </w:r>
      <w:r w:rsidRPr="0039207F">
        <w:rPr>
          <w:rFonts w:ascii="Arial" w:hAnsi="Arial" w:cs="Arial"/>
          <w:sz w:val="22"/>
          <w:szCs w:val="22"/>
        </w:rPr>
        <w:t xml:space="preserve">hurch space and control of information that reflected an institutional and hierarchical approach of the </w:t>
      </w:r>
      <w:r w:rsidR="003737EF" w:rsidRPr="0039207F">
        <w:rPr>
          <w:rFonts w:ascii="Arial" w:hAnsi="Arial" w:cs="Arial"/>
          <w:sz w:val="22"/>
          <w:szCs w:val="22"/>
        </w:rPr>
        <w:t>C</w:t>
      </w:r>
      <w:r w:rsidRPr="0039207F">
        <w:rPr>
          <w:rFonts w:ascii="Arial" w:hAnsi="Arial" w:cs="Arial"/>
          <w:sz w:val="22"/>
          <w:szCs w:val="22"/>
        </w:rPr>
        <w:t>hurch deciding when and how it would interact with the media. As a practitioner I thought this was the best approach for the context at the time.</w:t>
      </w:r>
      <w:r w:rsidR="007B4DDF" w:rsidRPr="0039207F">
        <w:rPr>
          <w:rFonts w:ascii="Arial" w:hAnsi="Arial" w:cs="Arial"/>
          <w:sz w:val="22"/>
          <w:szCs w:val="22"/>
        </w:rPr>
        <w:t xml:space="preserve"> </w:t>
      </w:r>
      <w:r w:rsidRPr="0039207F">
        <w:rPr>
          <w:rFonts w:ascii="Arial" w:hAnsi="Arial" w:cs="Arial"/>
          <w:sz w:val="22"/>
          <w:szCs w:val="22"/>
        </w:rPr>
        <w:br/>
      </w:r>
      <w:r w:rsidRPr="0039207F">
        <w:rPr>
          <w:rFonts w:ascii="Arial" w:hAnsi="Arial" w:cs="Arial"/>
          <w:sz w:val="22"/>
          <w:szCs w:val="22"/>
        </w:rPr>
        <w:br/>
        <w:t>The funeral for Martin Crowe, in March 2016, had a different approach that shows changes already developing in my practice. This was evident from emails to reporters as well as actions on the day. Later, I shared my thoughts with the Archbishop of New Zealand who headed the Communications Commission, of which I was part, and reviewed my work which follows.</w:t>
      </w:r>
      <w:r w:rsidR="007B4DDF" w:rsidRPr="0039207F">
        <w:rPr>
          <w:rFonts w:ascii="Arial" w:hAnsi="Arial" w:cs="Arial"/>
          <w:sz w:val="22"/>
          <w:szCs w:val="22"/>
        </w:rPr>
        <w:t xml:space="preserve"> </w:t>
      </w:r>
      <w:r w:rsidRPr="0039207F">
        <w:rPr>
          <w:rFonts w:ascii="Arial" w:hAnsi="Arial" w:cs="Arial"/>
          <w:sz w:val="22"/>
          <w:szCs w:val="22"/>
        </w:rPr>
        <w:br/>
      </w:r>
      <w:r w:rsidRPr="0039207F">
        <w:rPr>
          <w:rFonts w:ascii="Arial" w:hAnsi="Arial" w:cs="Arial"/>
          <w:sz w:val="22"/>
          <w:szCs w:val="22"/>
        </w:rPr>
        <w:br/>
        <w:t>Crowe was a New Zealand cricketer and known as one of the world’s best batsman. He died aged 53. He had worked with a number of media people during his years in sport. With the Dean of the Cathedral I assisted the family in preparation for media issues and ensured that the media were part of the day as much as possible with the family’s permission. Preparations included this email to media:</w:t>
      </w:r>
      <w:r w:rsidR="007B4DDF" w:rsidRPr="0039207F">
        <w:rPr>
          <w:rFonts w:ascii="Arial" w:hAnsi="Arial" w:cs="Arial"/>
          <w:sz w:val="22"/>
          <w:szCs w:val="22"/>
        </w:rPr>
        <w:t xml:space="preserve"> </w:t>
      </w:r>
    </w:p>
    <w:p w14:paraId="47080346" w14:textId="77777777" w:rsidR="0079144B" w:rsidRPr="0039207F" w:rsidRDefault="0079144B" w:rsidP="0079144B">
      <w:pPr>
        <w:spacing w:line="360" w:lineRule="auto"/>
        <w:rPr>
          <w:rFonts w:ascii="Arial" w:hAnsi="Arial" w:cs="Arial"/>
          <w:sz w:val="22"/>
          <w:szCs w:val="22"/>
        </w:rPr>
      </w:pPr>
    </w:p>
    <w:p w14:paraId="197273F7" w14:textId="77777777" w:rsidR="0079144B" w:rsidRPr="0039207F" w:rsidRDefault="0079144B" w:rsidP="0079144B">
      <w:pPr>
        <w:spacing w:line="360" w:lineRule="auto"/>
        <w:ind w:firstLine="720"/>
        <w:rPr>
          <w:rFonts w:ascii="Arial" w:hAnsi="Arial" w:cs="Arial"/>
          <w:sz w:val="22"/>
          <w:szCs w:val="22"/>
        </w:rPr>
      </w:pPr>
      <w:r w:rsidRPr="0039207F">
        <w:rPr>
          <w:rFonts w:ascii="Arial" w:hAnsi="Arial" w:cs="Arial"/>
          <w:iCs/>
          <w:sz w:val="22"/>
          <w:szCs w:val="22"/>
          <w:lang w:val="en-AU"/>
        </w:rPr>
        <w:t>Dear all</w:t>
      </w:r>
    </w:p>
    <w:p w14:paraId="14F028D3" w14:textId="77777777" w:rsidR="003737EF" w:rsidRPr="0039207F" w:rsidRDefault="0079144B" w:rsidP="0079144B">
      <w:pPr>
        <w:spacing w:line="360" w:lineRule="auto"/>
        <w:ind w:left="720"/>
        <w:rPr>
          <w:rFonts w:ascii="Arial" w:hAnsi="Arial" w:cs="Arial"/>
          <w:iCs/>
          <w:sz w:val="22"/>
          <w:szCs w:val="22"/>
        </w:rPr>
      </w:pPr>
      <w:r w:rsidRPr="0039207F">
        <w:rPr>
          <w:rFonts w:ascii="Arial" w:hAnsi="Arial" w:cs="Arial"/>
          <w:iCs/>
          <w:sz w:val="22"/>
          <w:szCs w:val="22"/>
        </w:rPr>
        <w:t>First of all, many of you have worked with Martin and shared many memories and moments. This Friday you are welcome to be in the Cathedral as someone who mourns - and also many of you will be working to tell the story of the funeral. In either role, you are welcome</w:t>
      </w:r>
      <w:r w:rsidR="003737EF" w:rsidRPr="0039207F">
        <w:rPr>
          <w:rFonts w:ascii="Arial" w:hAnsi="Arial" w:cs="Arial"/>
          <w:iCs/>
          <w:sz w:val="22"/>
          <w:szCs w:val="22"/>
        </w:rPr>
        <w:t>.</w:t>
      </w:r>
      <w:r w:rsidRPr="0039207F">
        <w:rPr>
          <w:rFonts w:ascii="Arial" w:hAnsi="Arial" w:cs="Arial"/>
          <w:iCs/>
          <w:sz w:val="22"/>
          <w:szCs w:val="22"/>
        </w:rPr>
        <w:t xml:space="preserve"> </w:t>
      </w:r>
    </w:p>
    <w:p w14:paraId="56D794E9" w14:textId="5380492C" w:rsidR="0079144B" w:rsidRPr="0039207F" w:rsidRDefault="0079144B" w:rsidP="0079144B">
      <w:pPr>
        <w:spacing w:line="360" w:lineRule="auto"/>
        <w:ind w:left="720"/>
        <w:rPr>
          <w:rFonts w:ascii="Arial" w:hAnsi="Arial" w:cs="Arial"/>
          <w:sz w:val="22"/>
          <w:szCs w:val="22"/>
        </w:rPr>
      </w:pPr>
      <w:r w:rsidRPr="0039207F">
        <w:rPr>
          <w:rFonts w:ascii="Arial" w:hAnsi="Arial" w:cs="Arial"/>
          <w:iCs/>
          <w:sz w:val="22"/>
          <w:szCs w:val="22"/>
        </w:rPr>
        <w:t>Rhodes, 2016</w:t>
      </w:r>
      <w:r w:rsidR="00E425F4" w:rsidRPr="0039207F">
        <w:rPr>
          <w:rFonts w:ascii="Arial" w:hAnsi="Arial" w:cs="Arial"/>
          <w:iCs/>
          <w:sz w:val="22"/>
          <w:szCs w:val="22"/>
        </w:rPr>
        <w:t>a</w:t>
      </w:r>
      <w:r w:rsidR="007B4DDF" w:rsidRPr="0039207F">
        <w:rPr>
          <w:rFonts w:ascii="Arial" w:hAnsi="Arial" w:cs="Arial"/>
          <w:iCs/>
          <w:sz w:val="22"/>
          <w:szCs w:val="22"/>
        </w:rPr>
        <w:t xml:space="preserve"> </w:t>
      </w:r>
      <w:r w:rsidRPr="0039207F">
        <w:rPr>
          <w:rFonts w:ascii="Arial" w:hAnsi="Arial" w:cs="Arial"/>
          <w:sz w:val="22"/>
          <w:szCs w:val="22"/>
        </w:rPr>
        <w:br/>
      </w:r>
    </w:p>
    <w:p w14:paraId="49AEEAF4" w14:textId="7C7682D3" w:rsidR="005C3F47" w:rsidRPr="0039207F" w:rsidRDefault="0079144B" w:rsidP="0079144B">
      <w:pPr>
        <w:spacing w:line="360" w:lineRule="auto"/>
        <w:rPr>
          <w:rFonts w:ascii="Arial" w:hAnsi="Arial" w:cs="Arial"/>
          <w:sz w:val="22"/>
          <w:szCs w:val="22"/>
        </w:rPr>
      </w:pPr>
      <w:r w:rsidRPr="0039207F">
        <w:rPr>
          <w:rFonts w:ascii="Arial" w:hAnsi="Arial" w:cs="Arial"/>
          <w:sz w:val="22"/>
          <w:szCs w:val="22"/>
        </w:rPr>
        <w:t>In the email, I acknowledged that many reporters had worked with Martin and so this would be a time of grief for them. The cathedral space was as much for them as for others.</w:t>
      </w:r>
      <w:r w:rsidR="007B4DDF" w:rsidRPr="0039207F">
        <w:rPr>
          <w:rFonts w:ascii="Arial" w:hAnsi="Arial" w:cs="Arial"/>
          <w:sz w:val="22"/>
          <w:szCs w:val="22"/>
        </w:rPr>
        <w:t xml:space="preserve"> </w:t>
      </w:r>
      <w:r w:rsidRPr="0039207F">
        <w:rPr>
          <w:rFonts w:ascii="Arial" w:hAnsi="Arial" w:cs="Arial"/>
          <w:sz w:val="22"/>
          <w:szCs w:val="22"/>
        </w:rPr>
        <w:t xml:space="preserve">At the funeral, while there was an area from which reporters could film, there were no barriers to contain the media. Before the cathedral was opened, I invited the reporters to gather round Martin’s casket for a time of silence and a prayer with </w:t>
      </w:r>
      <w:r w:rsidR="003737EF" w:rsidRPr="0039207F">
        <w:rPr>
          <w:rFonts w:ascii="Arial" w:hAnsi="Arial" w:cs="Arial"/>
          <w:sz w:val="22"/>
          <w:szCs w:val="22"/>
        </w:rPr>
        <w:t xml:space="preserve">me </w:t>
      </w:r>
      <w:r w:rsidRPr="0039207F">
        <w:rPr>
          <w:rFonts w:ascii="Arial" w:hAnsi="Arial" w:cs="Arial"/>
          <w:sz w:val="22"/>
          <w:szCs w:val="22"/>
        </w:rPr>
        <w:t xml:space="preserve">and the Dean. After that there was the chance for questions and to provide information. </w:t>
      </w:r>
      <w:r w:rsidRPr="0039207F">
        <w:rPr>
          <w:rFonts w:ascii="Arial" w:hAnsi="Arial" w:cs="Arial"/>
          <w:sz w:val="22"/>
          <w:szCs w:val="22"/>
        </w:rPr>
        <w:br/>
      </w:r>
      <w:r w:rsidRPr="0039207F">
        <w:rPr>
          <w:rFonts w:ascii="Arial" w:hAnsi="Arial" w:cs="Arial"/>
          <w:sz w:val="22"/>
          <w:szCs w:val="22"/>
        </w:rPr>
        <w:br/>
        <w:t xml:space="preserve">For the purposes of this vignette it is not important to know the faith of the reporters. I observed that all the reporters came forward to stand at the casket and not all of them knew Crowe. The aim was to ensure the space was theirs as much as possible. This was a different communications practice for me, deliberately having shared space, rather than barriers and borders that highlighted difference. The media stood at the altar, a place that is culturally viewed as a sacred space in a </w:t>
      </w:r>
      <w:r w:rsidR="000F6F54" w:rsidRPr="0039207F">
        <w:rPr>
          <w:rFonts w:ascii="Arial" w:hAnsi="Arial" w:cs="Arial"/>
          <w:sz w:val="22"/>
          <w:szCs w:val="22"/>
        </w:rPr>
        <w:t>C</w:t>
      </w:r>
      <w:r w:rsidRPr="0039207F">
        <w:rPr>
          <w:rFonts w:ascii="Arial" w:hAnsi="Arial" w:cs="Arial"/>
          <w:sz w:val="22"/>
          <w:szCs w:val="22"/>
        </w:rPr>
        <w:t xml:space="preserve">hurch. This physical act also illustrated a shared </w:t>
      </w:r>
      <w:r w:rsidRPr="0039207F">
        <w:rPr>
          <w:rFonts w:ascii="Arial" w:hAnsi="Arial" w:cs="Arial"/>
          <w:sz w:val="22"/>
          <w:szCs w:val="22"/>
        </w:rPr>
        <w:lastRenderedPageBreak/>
        <w:t>space in terms of the sacred and the secular as an approach to communications. The media were part of a story they were being expected to report on rather than being kept at a distance</w:t>
      </w:r>
      <w:r w:rsidR="00240F29" w:rsidRPr="0039207F">
        <w:rPr>
          <w:rFonts w:ascii="Arial" w:hAnsi="Arial" w:cs="Arial"/>
          <w:sz w:val="22"/>
          <w:szCs w:val="22"/>
        </w:rPr>
        <w:t xml:space="preserve">. There was </w:t>
      </w:r>
      <w:r w:rsidR="000F6F54" w:rsidRPr="0039207F">
        <w:rPr>
          <w:rFonts w:ascii="Arial" w:hAnsi="Arial" w:cs="Arial"/>
          <w:sz w:val="22"/>
          <w:szCs w:val="22"/>
        </w:rPr>
        <w:t xml:space="preserve">an </w:t>
      </w:r>
      <w:r w:rsidR="00240F29" w:rsidRPr="0039207F">
        <w:rPr>
          <w:rFonts w:ascii="Arial" w:hAnsi="Arial" w:cs="Arial"/>
          <w:sz w:val="22"/>
          <w:szCs w:val="22"/>
        </w:rPr>
        <w:t xml:space="preserve">opportunity, and a place, </w:t>
      </w:r>
      <w:r w:rsidRPr="0039207F">
        <w:rPr>
          <w:rFonts w:ascii="Arial" w:hAnsi="Arial" w:cs="Arial"/>
          <w:sz w:val="22"/>
          <w:szCs w:val="22"/>
        </w:rPr>
        <w:t xml:space="preserve">for dialogue and conversation. </w:t>
      </w:r>
      <w:r w:rsidRPr="0039207F">
        <w:rPr>
          <w:rFonts w:ascii="Arial" w:hAnsi="Arial" w:cs="Arial"/>
          <w:sz w:val="22"/>
          <w:szCs w:val="22"/>
        </w:rPr>
        <w:br/>
      </w:r>
    </w:p>
    <w:p w14:paraId="277881BE" w14:textId="5AFF6FC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two funerals show different approaches to communications and understandings of borders. In the Hilary funeral, the media were kept at a distance from the family and the mourners. The</w:t>
      </w:r>
      <w:r w:rsidR="005C3F47" w:rsidRPr="0039207F">
        <w:rPr>
          <w:rFonts w:ascii="Arial" w:hAnsi="Arial" w:cs="Arial"/>
          <w:sz w:val="22"/>
          <w:szCs w:val="22"/>
        </w:rPr>
        <w:t xml:space="preserve"> media </w:t>
      </w:r>
      <w:r w:rsidRPr="0039207F">
        <w:rPr>
          <w:rFonts w:ascii="Arial" w:hAnsi="Arial" w:cs="Arial"/>
          <w:sz w:val="22"/>
          <w:szCs w:val="22"/>
        </w:rPr>
        <w:t xml:space="preserve">were not perceived as being part of the service but were there to mediate what occurred in a </w:t>
      </w:r>
      <w:r w:rsidR="00240F29" w:rsidRPr="0039207F">
        <w:rPr>
          <w:rFonts w:ascii="Arial" w:hAnsi="Arial" w:cs="Arial"/>
          <w:sz w:val="22"/>
          <w:szCs w:val="22"/>
        </w:rPr>
        <w:t xml:space="preserve">controlled </w:t>
      </w:r>
      <w:r w:rsidRPr="0039207F">
        <w:rPr>
          <w:rFonts w:ascii="Arial" w:hAnsi="Arial" w:cs="Arial"/>
          <w:sz w:val="22"/>
          <w:szCs w:val="22"/>
        </w:rPr>
        <w:t>way</w:t>
      </w:r>
      <w:r w:rsidR="00240F29" w:rsidRPr="0039207F">
        <w:rPr>
          <w:rFonts w:ascii="Arial" w:hAnsi="Arial" w:cs="Arial"/>
          <w:sz w:val="22"/>
          <w:szCs w:val="22"/>
        </w:rPr>
        <w:t xml:space="preserve">. </w:t>
      </w:r>
      <w:r w:rsidRPr="0039207F">
        <w:rPr>
          <w:rFonts w:ascii="Arial" w:hAnsi="Arial" w:cs="Arial"/>
          <w:sz w:val="22"/>
          <w:szCs w:val="22"/>
        </w:rPr>
        <w:t>This was a separatist approach through borders with themes of difference and polarisation. Whereas, for Crowe’s funeral, the media were treated as being both mourners and professionals</w:t>
      </w:r>
      <w:r w:rsidR="00240F29" w:rsidRPr="0039207F">
        <w:rPr>
          <w:rFonts w:ascii="Arial" w:hAnsi="Arial" w:cs="Arial"/>
          <w:sz w:val="22"/>
          <w:szCs w:val="22"/>
        </w:rPr>
        <w:t xml:space="preserve">. I sought to engage with them </w:t>
      </w:r>
      <w:r w:rsidRPr="0039207F">
        <w:rPr>
          <w:rFonts w:ascii="Arial" w:hAnsi="Arial" w:cs="Arial"/>
          <w:sz w:val="22"/>
          <w:szCs w:val="22"/>
        </w:rPr>
        <w:t xml:space="preserve">rather than have borders that created division. Instead of being kept behind a barrier and separate, the news media, and how they work, were part of the communication practices of the </w:t>
      </w:r>
      <w:r w:rsidR="000F6F54" w:rsidRPr="0039207F">
        <w:rPr>
          <w:rFonts w:ascii="Arial" w:hAnsi="Arial" w:cs="Arial"/>
          <w:sz w:val="22"/>
          <w:szCs w:val="22"/>
        </w:rPr>
        <w:t>C</w:t>
      </w:r>
      <w:r w:rsidRPr="0039207F">
        <w:rPr>
          <w:rFonts w:ascii="Arial" w:hAnsi="Arial" w:cs="Arial"/>
          <w:sz w:val="22"/>
          <w:szCs w:val="22"/>
        </w:rPr>
        <w:t xml:space="preserve">hurch and reflected the role of media in everyday life. </w:t>
      </w:r>
      <w:r w:rsidRPr="0039207F">
        <w:rPr>
          <w:rFonts w:ascii="Arial" w:hAnsi="Arial" w:cs="Arial"/>
          <w:sz w:val="22"/>
          <w:szCs w:val="22"/>
        </w:rPr>
        <w:br/>
      </w:r>
      <w:r w:rsidRPr="0039207F">
        <w:rPr>
          <w:rFonts w:ascii="Arial" w:hAnsi="Arial" w:cs="Arial"/>
          <w:sz w:val="22"/>
          <w:szCs w:val="22"/>
        </w:rPr>
        <w:br/>
      </w:r>
      <w:r w:rsidR="00F32618" w:rsidRPr="008B6439">
        <w:rPr>
          <w:rStyle w:val="Heading2Char"/>
        </w:rPr>
        <w:t>3.</w:t>
      </w:r>
      <w:r w:rsidR="00A8488E" w:rsidRPr="008B6439">
        <w:rPr>
          <w:rStyle w:val="Heading2Char"/>
        </w:rPr>
        <w:t>6</w:t>
      </w:r>
      <w:r w:rsidR="00F32618" w:rsidRPr="008B6439">
        <w:rPr>
          <w:rStyle w:val="Heading2Char"/>
        </w:rPr>
        <w:t xml:space="preserve"> </w:t>
      </w:r>
      <w:r w:rsidRPr="008B6439">
        <w:rPr>
          <w:rStyle w:val="Heading2Char"/>
        </w:rPr>
        <w:t xml:space="preserve">Working in the Media and Church </w:t>
      </w:r>
      <w:r w:rsidRPr="0039207F">
        <w:rPr>
          <w:rFonts w:ascii="Arial" w:hAnsi="Arial" w:cs="Arial"/>
          <w:sz w:val="22"/>
          <w:szCs w:val="22"/>
        </w:rPr>
        <w:br/>
        <w:t xml:space="preserve">I began to question the significance of borders in my practice through a new experience of working concurrently for the media and the </w:t>
      </w:r>
      <w:r w:rsidR="000F6F54" w:rsidRPr="0039207F">
        <w:rPr>
          <w:rFonts w:ascii="Arial" w:hAnsi="Arial" w:cs="Arial"/>
          <w:sz w:val="22"/>
          <w:szCs w:val="22"/>
        </w:rPr>
        <w:t>C</w:t>
      </w:r>
      <w:r w:rsidRPr="0039207F">
        <w:rPr>
          <w:rFonts w:ascii="Arial" w:hAnsi="Arial" w:cs="Arial"/>
          <w:sz w:val="22"/>
          <w:szCs w:val="22"/>
        </w:rPr>
        <w:t xml:space="preserve">hurch. </w:t>
      </w:r>
      <w:r w:rsidR="00D34595" w:rsidRPr="0039207F">
        <w:rPr>
          <w:rFonts w:ascii="Arial" w:hAnsi="Arial" w:cs="Arial"/>
          <w:sz w:val="22"/>
          <w:szCs w:val="22"/>
        </w:rPr>
        <w:t>I was</w:t>
      </w:r>
      <w:r w:rsidRPr="0039207F">
        <w:rPr>
          <w:rFonts w:ascii="Arial" w:hAnsi="Arial" w:cs="Arial"/>
          <w:sz w:val="22"/>
          <w:szCs w:val="22"/>
        </w:rPr>
        <w:t xml:space="preserve"> a priest in the </w:t>
      </w:r>
      <w:r w:rsidR="000F6F54" w:rsidRPr="0039207F">
        <w:rPr>
          <w:rFonts w:ascii="Arial" w:hAnsi="Arial" w:cs="Arial"/>
          <w:sz w:val="22"/>
          <w:szCs w:val="22"/>
        </w:rPr>
        <w:t>C</w:t>
      </w:r>
      <w:r w:rsidRPr="0039207F">
        <w:rPr>
          <w:rFonts w:ascii="Arial" w:hAnsi="Arial" w:cs="Arial"/>
          <w:sz w:val="22"/>
          <w:szCs w:val="22"/>
        </w:rPr>
        <w:t>hurch, and a talkback host</w:t>
      </w:r>
      <w:r w:rsidR="00240F29" w:rsidRPr="0039207F">
        <w:rPr>
          <w:rFonts w:ascii="Arial" w:hAnsi="Arial" w:cs="Arial"/>
          <w:sz w:val="22"/>
          <w:szCs w:val="22"/>
        </w:rPr>
        <w:t xml:space="preserve"> on radio</w:t>
      </w:r>
      <w:r w:rsidR="00D34595" w:rsidRPr="0039207F">
        <w:rPr>
          <w:rFonts w:ascii="Arial" w:hAnsi="Arial" w:cs="Arial"/>
          <w:sz w:val="22"/>
          <w:szCs w:val="22"/>
        </w:rPr>
        <w:t>. The roles</w:t>
      </w:r>
      <w:r w:rsidR="00240F29" w:rsidRPr="0039207F">
        <w:rPr>
          <w:rFonts w:ascii="Arial" w:hAnsi="Arial" w:cs="Arial"/>
          <w:sz w:val="22"/>
          <w:szCs w:val="22"/>
        </w:rPr>
        <w:t xml:space="preserve"> </w:t>
      </w:r>
      <w:r w:rsidRPr="0039207F">
        <w:rPr>
          <w:rFonts w:ascii="Arial" w:hAnsi="Arial" w:cs="Arial"/>
          <w:sz w:val="22"/>
          <w:szCs w:val="22"/>
        </w:rPr>
        <w:t xml:space="preserve">challenged </w:t>
      </w:r>
      <w:r w:rsidR="005C3F47" w:rsidRPr="0039207F">
        <w:rPr>
          <w:rFonts w:ascii="Arial" w:hAnsi="Arial" w:cs="Arial"/>
          <w:sz w:val="22"/>
          <w:szCs w:val="22"/>
        </w:rPr>
        <w:t xml:space="preserve">my </w:t>
      </w:r>
      <w:r w:rsidRPr="0039207F">
        <w:rPr>
          <w:rFonts w:ascii="Arial" w:hAnsi="Arial" w:cs="Arial"/>
          <w:sz w:val="22"/>
          <w:szCs w:val="22"/>
        </w:rPr>
        <w:t>perception of borders about difference and polarisation.</w:t>
      </w:r>
      <w:r w:rsidR="007B4DDF" w:rsidRPr="0039207F">
        <w:rPr>
          <w:rFonts w:ascii="Arial" w:hAnsi="Arial" w:cs="Arial"/>
          <w:sz w:val="22"/>
          <w:szCs w:val="22"/>
        </w:rPr>
        <w:t xml:space="preserve"> </w:t>
      </w:r>
    </w:p>
    <w:p w14:paraId="191874BC" w14:textId="77777777" w:rsidR="002F3093" w:rsidRPr="0039207F" w:rsidRDefault="002F3093" w:rsidP="0079144B">
      <w:pPr>
        <w:spacing w:line="360" w:lineRule="auto"/>
        <w:rPr>
          <w:rFonts w:ascii="Arial" w:hAnsi="Arial" w:cs="Arial"/>
          <w:sz w:val="22"/>
          <w:szCs w:val="22"/>
        </w:rPr>
      </w:pPr>
    </w:p>
    <w:p w14:paraId="4BFE0813" w14:textId="1B9E0E7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w:t>
      </w:r>
      <w:r w:rsidR="00F41581" w:rsidRPr="0039207F">
        <w:rPr>
          <w:rFonts w:ascii="Arial" w:hAnsi="Arial" w:cs="Arial"/>
          <w:sz w:val="22"/>
          <w:szCs w:val="22"/>
        </w:rPr>
        <w:t>e</w:t>
      </w:r>
      <w:r w:rsidRPr="0039207F">
        <w:rPr>
          <w:rFonts w:ascii="Arial" w:hAnsi="Arial" w:cs="Arial"/>
          <w:sz w:val="22"/>
          <w:szCs w:val="22"/>
        </w:rPr>
        <w:t>nquired about possible options in broadcasting in October 2016 and was employed to host nationwide talkback on Newstalk ZB. On Christmas Day 2016, I presided at the Eucharist in Holy Trinity Cathedral. That night, I worked my first shift as a talkback host</w:t>
      </w:r>
      <w:r w:rsidR="00240F29" w:rsidRPr="0039207F">
        <w:rPr>
          <w:rFonts w:ascii="Arial" w:hAnsi="Arial" w:cs="Arial"/>
          <w:sz w:val="22"/>
          <w:szCs w:val="22"/>
        </w:rPr>
        <w:t xml:space="preserve">. There </w:t>
      </w:r>
      <w:r w:rsidRPr="0039207F">
        <w:rPr>
          <w:rFonts w:ascii="Arial" w:hAnsi="Arial" w:cs="Arial"/>
          <w:sz w:val="22"/>
          <w:szCs w:val="22"/>
        </w:rPr>
        <w:t xml:space="preserve">was a story quoting the Dean of the Cathedral, Jo Kelly-Moore, about services for Christmas Day (Newstalk ZB, 2016). I had organised reporters to interview the Dean for the story as a </w:t>
      </w:r>
      <w:r w:rsidR="00240F29" w:rsidRPr="0039207F">
        <w:rPr>
          <w:rFonts w:ascii="Arial" w:hAnsi="Arial" w:cs="Arial"/>
          <w:sz w:val="22"/>
          <w:szCs w:val="22"/>
        </w:rPr>
        <w:t xml:space="preserve">church </w:t>
      </w:r>
      <w:r w:rsidRPr="0039207F">
        <w:rPr>
          <w:rFonts w:ascii="Arial" w:hAnsi="Arial" w:cs="Arial"/>
          <w:sz w:val="22"/>
          <w:szCs w:val="22"/>
        </w:rPr>
        <w:t>communications advisor. My colleague’s voice was on the news while I was hosting talkback. I was further away than I ever thought I would be from a church altar, back in a studio, but it also felt comfortable. Two worlds blended together that I and others treated as being separate</w:t>
      </w:r>
      <w:r w:rsidR="002F3093" w:rsidRPr="0039207F">
        <w:rPr>
          <w:rFonts w:ascii="Arial" w:hAnsi="Arial" w:cs="Arial"/>
          <w:sz w:val="22"/>
          <w:szCs w:val="22"/>
        </w:rPr>
        <w:t xml:space="preserve"> through the existence of borders. </w:t>
      </w:r>
      <w:r w:rsidRPr="0039207F">
        <w:rPr>
          <w:rFonts w:ascii="Arial" w:hAnsi="Arial" w:cs="Arial"/>
          <w:sz w:val="22"/>
          <w:szCs w:val="22"/>
        </w:rPr>
        <w:t xml:space="preserve">Parishioners would hear me </w:t>
      </w:r>
      <w:r w:rsidR="002F3093" w:rsidRPr="0039207F">
        <w:rPr>
          <w:rFonts w:ascii="Arial" w:hAnsi="Arial" w:cs="Arial"/>
          <w:sz w:val="22"/>
          <w:szCs w:val="22"/>
        </w:rPr>
        <w:t xml:space="preserve">as a talkback host on radio. Hours later </w:t>
      </w:r>
      <w:r w:rsidRPr="0039207F">
        <w:rPr>
          <w:rFonts w:ascii="Arial" w:hAnsi="Arial" w:cs="Arial"/>
          <w:sz w:val="22"/>
          <w:szCs w:val="22"/>
        </w:rPr>
        <w:t xml:space="preserve">I would greet them after leading a service in the Cathedral. An important consideration to explore further is why it felt comfortable after the living within borders, </w:t>
      </w:r>
      <w:r w:rsidR="005C3F47" w:rsidRPr="0039207F">
        <w:rPr>
          <w:rFonts w:ascii="Arial" w:hAnsi="Arial" w:cs="Arial"/>
          <w:sz w:val="22"/>
          <w:szCs w:val="22"/>
        </w:rPr>
        <w:t xml:space="preserve">the </w:t>
      </w:r>
      <w:r w:rsidRPr="0039207F">
        <w:rPr>
          <w:rFonts w:ascii="Arial" w:hAnsi="Arial" w:cs="Arial"/>
          <w:sz w:val="22"/>
          <w:szCs w:val="22"/>
        </w:rPr>
        <w:t>crossing of borders and the experience of an untidy border. I recorded the experience of being back in the radio studio in my research diary. The experience led me to focus on my practices and to question further my understanding of the nature of the context I was working in as a church communications advisor.</w:t>
      </w:r>
      <w:r w:rsidR="007B4DDF" w:rsidRPr="0039207F">
        <w:rPr>
          <w:rFonts w:ascii="Arial" w:hAnsi="Arial" w:cs="Arial"/>
          <w:sz w:val="22"/>
          <w:szCs w:val="22"/>
        </w:rPr>
        <w:t xml:space="preserve"> </w:t>
      </w:r>
      <w:r w:rsidRPr="0039207F">
        <w:rPr>
          <w:rFonts w:ascii="Arial" w:hAnsi="Arial" w:cs="Arial"/>
          <w:sz w:val="22"/>
          <w:szCs w:val="22"/>
        </w:rPr>
        <w:br/>
      </w:r>
      <w:r w:rsidRPr="0039207F">
        <w:rPr>
          <w:rFonts w:ascii="Arial" w:hAnsi="Arial" w:cs="Arial"/>
          <w:sz w:val="22"/>
          <w:szCs w:val="22"/>
        </w:rPr>
        <w:br/>
        <w:t xml:space="preserve">Graham says practice is more than instinct and technical procedures. She says practice has </w:t>
      </w:r>
      <w:r w:rsidRPr="0039207F">
        <w:rPr>
          <w:rFonts w:ascii="Arial" w:hAnsi="Arial" w:cs="Arial"/>
          <w:sz w:val="22"/>
          <w:szCs w:val="22"/>
        </w:rPr>
        <w:lastRenderedPageBreak/>
        <w:t xml:space="preserve">creative and epistemological status. ‘Practice has the capacity to engender new realities as well as develop greater skill; and in turn, practice informed by new insights may transform subsequent experience’ (2002, pp.99-100). Graham’s description is what occurred to me as I stepped back into a broadcasting role. The new reality of being a talkback host, and its associated practices, brought a development of skills and new insights that were relevant to this research. This </w:t>
      </w:r>
      <w:r w:rsidR="006E7ADF" w:rsidRPr="0039207F">
        <w:rPr>
          <w:rFonts w:ascii="Arial" w:hAnsi="Arial" w:cs="Arial"/>
          <w:sz w:val="22"/>
          <w:szCs w:val="22"/>
        </w:rPr>
        <w:t xml:space="preserve">had an impact </w:t>
      </w:r>
      <w:r w:rsidRPr="0039207F">
        <w:rPr>
          <w:rFonts w:ascii="Arial" w:hAnsi="Arial" w:cs="Arial"/>
          <w:sz w:val="22"/>
          <w:szCs w:val="22"/>
        </w:rPr>
        <w:t>on my practice as a church communications advisor during the third year of research in 2017. I began to question the nature of the borders that I encountered where faith-based discourse was isolated from society</w:t>
      </w:r>
      <w:r w:rsidR="00240F29" w:rsidRPr="0039207F">
        <w:rPr>
          <w:rFonts w:ascii="Arial" w:hAnsi="Arial" w:cs="Arial"/>
          <w:sz w:val="22"/>
          <w:szCs w:val="22"/>
        </w:rPr>
        <w:t xml:space="preserve">. I </w:t>
      </w:r>
      <w:r w:rsidRPr="0039207F">
        <w:rPr>
          <w:rFonts w:ascii="Arial" w:hAnsi="Arial" w:cs="Arial"/>
          <w:sz w:val="22"/>
          <w:szCs w:val="22"/>
        </w:rPr>
        <w:t>asked why that occurred.</w:t>
      </w:r>
      <w:r w:rsidR="007B4DDF" w:rsidRPr="0039207F">
        <w:rPr>
          <w:rFonts w:ascii="Arial" w:hAnsi="Arial" w:cs="Arial"/>
          <w:sz w:val="22"/>
          <w:szCs w:val="22"/>
        </w:rPr>
        <w:t xml:space="preserve"> </w:t>
      </w:r>
    </w:p>
    <w:p w14:paraId="61C36925" w14:textId="77777777" w:rsidR="00440A05" w:rsidRPr="0039207F" w:rsidRDefault="00440A05" w:rsidP="0079144B">
      <w:pPr>
        <w:spacing w:line="360" w:lineRule="auto"/>
        <w:rPr>
          <w:rFonts w:ascii="Arial" w:hAnsi="Arial" w:cs="Arial"/>
          <w:sz w:val="22"/>
          <w:szCs w:val="22"/>
        </w:rPr>
      </w:pPr>
    </w:p>
    <w:p w14:paraId="77D94670" w14:textId="168DA2DB" w:rsidR="00440A05" w:rsidRPr="0039207F" w:rsidRDefault="00A8488E" w:rsidP="008B6439">
      <w:pPr>
        <w:pStyle w:val="Heading2"/>
      </w:pPr>
      <w:r w:rsidRPr="0039207F">
        <w:t xml:space="preserve">3.7 </w:t>
      </w:r>
      <w:r w:rsidR="00440A05" w:rsidRPr="0039207F">
        <w:t xml:space="preserve">Cathedrals – </w:t>
      </w:r>
      <w:r w:rsidR="00F2115C" w:rsidRPr="0039207F">
        <w:t>C</w:t>
      </w:r>
      <w:r w:rsidR="00440A05" w:rsidRPr="0039207F">
        <w:t xml:space="preserve">hanging </w:t>
      </w:r>
      <w:r w:rsidR="00F2115C" w:rsidRPr="0039207F">
        <w:t>B</w:t>
      </w:r>
      <w:r w:rsidR="00440A05" w:rsidRPr="0039207F">
        <w:t>orders</w:t>
      </w:r>
    </w:p>
    <w:p w14:paraId="14825950" w14:textId="77777777" w:rsidR="00240F29" w:rsidRPr="0039207F" w:rsidRDefault="00440A05" w:rsidP="00440A05">
      <w:pPr>
        <w:spacing w:line="360" w:lineRule="auto"/>
        <w:rPr>
          <w:rFonts w:ascii="Arial" w:hAnsi="Arial" w:cs="Arial"/>
          <w:sz w:val="22"/>
          <w:szCs w:val="22"/>
        </w:rPr>
      </w:pPr>
      <w:r w:rsidRPr="0039207F">
        <w:rPr>
          <w:rFonts w:ascii="Arial" w:hAnsi="Arial" w:cs="Arial"/>
          <w:sz w:val="22"/>
          <w:szCs w:val="22"/>
        </w:rPr>
        <w:t xml:space="preserve">This section concludes using a reflection on </w:t>
      </w:r>
      <w:r w:rsidR="00B727E5" w:rsidRPr="0039207F">
        <w:rPr>
          <w:rFonts w:ascii="Arial" w:hAnsi="Arial" w:cs="Arial"/>
          <w:sz w:val="22"/>
          <w:szCs w:val="22"/>
        </w:rPr>
        <w:t xml:space="preserve">my experience of moving from </w:t>
      </w:r>
      <w:r w:rsidRPr="0039207F">
        <w:rPr>
          <w:rFonts w:ascii="Arial" w:hAnsi="Arial" w:cs="Arial"/>
          <w:sz w:val="22"/>
          <w:szCs w:val="22"/>
        </w:rPr>
        <w:t xml:space="preserve">Aotearoa New Zealand to the United Kingdom </w:t>
      </w:r>
      <w:r w:rsidR="00B727E5" w:rsidRPr="0039207F">
        <w:rPr>
          <w:rFonts w:ascii="Arial" w:hAnsi="Arial" w:cs="Arial"/>
          <w:sz w:val="22"/>
          <w:szCs w:val="22"/>
        </w:rPr>
        <w:t xml:space="preserve">and how it </w:t>
      </w:r>
      <w:r w:rsidRPr="0039207F">
        <w:rPr>
          <w:rFonts w:ascii="Arial" w:hAnsi="Arial" w:cs="Arial"/>
          <w:sz w:val="22"/>
          <w:szCs w:val="22"/>
        </w:rPr>
        <w:t>contributed to my practice, experience</w:t>
      </w:r>
      <w:r w:rsidR="00B727E5" w:rsidRPr="0039207F">
        <w:rPr>
          <w:rFonts w:ascii="Arial" w:hAnsi="Arial" w:cs="Arial"/>
          <w:sz w:val="22"/>
          <w:szCs w:val="22"/>
        </w:rPr>
        <w:t>,</w:t>
      </w:r>
      <w:r w:rsidRPr="0039207F">
        <w:rPr>
          <w:rFonts w:ascii="Arial" w:hAnsi="Arial" w:cs="Arial"/>
          <w:sz w:val="22"/>
          <w:szCs w:val="22"/>
        </w:rPr>
        <w:t xml:space="preserve"> and understanding of the public square. </w:t>
      </w:r>
      <w:r w:rsidR="00E206AC" w:rsidRPr="0039207F">
        <w:rPr>
          <w:rFonts w:ascii="Arial" w:hAnsi="Arial" w:cs="Arial"/>
          <w:sz w:val="22"/>
          <w:szCs w:val="22"/>
        </w:rPr>
        <w:t>I moved in November 201</w:t>
      </w:r>
      <w:r w:rsidR="00692C1F" w:rsidRPr="0039207F">
        <w:rPr>
          <w:rFonts w:ascii="Arial" w:hAnsi="Arial" w:cs="Arial"/>
          <w:sz w:val="22"/>
          <w:szCs w:val="22"/>
        </w:rPr>
        <w:t xml:space="preserve">7, the fourth year of this research, </w:t>
      </w:r>
      <w:r w:rsidR="00E206AC" w:rsidRPr="0039207F">
        <w:rPr>
          <w:rFonts w:ascii="Arial" w:hAnsi="Arial" w:cs="Arial"/>
          <w:sz w:val="22"/>
          <w:szCs w:val="22"/>
        </w:rPr>
        <w:t xml:space="preserve">to be chaplain to the Bishop of Lincoln. </w:t>
      </w:r>
      <w:r w:rsidR="00692C1F" w:rsidRPr="0039207F">
        <w:rPr>
          <w:rFonts w:ascii="Arial" w:hAnsi="Arial" w:cs="Arial"/>
          <w:sz w:val="22"/>
          <w:szCs w:val="22"/>
        </w:rPr>
        <w:t>The move to Lincoln highlighted the different ways that the public square can function</w:t>
      </w:r>
      <w:r w:rsidR="00240F29" w:rsidRPr="0039207F">
        <w:rPr>
          <w:rFonts w:ascii="Arial" w:hAnsi="Arial" w:cs="Arial"/>
          <w:sz w:val="22"/>
          <w:szCs w:val="22"/>
        </w:rPr>
        <w:t xml:space="preserve">, </w:t>
      </w:r>
      <w:r w:rsidR="00692C1F" w:rsidRPr="0039207F">
        <w:rPr>
          <w:rFonts w:ascii="Arial" w:hAnsi="Arial" w:cs="Arial"/>
          <w:sz w:val="22"/>
          <w:szCs w:val="22"/>
        </w:rPr>
        <w:t>how the public square changes, and how that change is important to understand</w:t>
      </w:r>
      <w:r w:rsidR="00240F29" w:rsidRPr="0039207F">
        <w:rPr>
          <w:rFonts w:ascii="Arial" w:hAnsi="Arial" w:cs="Arial"/>
          <w:sz w:val="22"/>
          <w:szCs w:val="22"/>
        </w:rPr>
        <w:t>.</w:t>
      </w:r>
    </w:p>
    <w:p w14:paraId="7E6F2FDA" w14:textId="77777777" w:rsidR="00440A05" w:rsidRPr="0039207F" w:rsidRDefault="00440A05" w:rsidP="00440A05">
      <w:pPr>
        <w:spacing w:line="360" w:lineRule="auto"/>
        <w:rPr>
          <w:rFonts w:ascii="Arial" w:hAnsi="Arial" w:cs="Arial"/>
          <w:sz w:val="22"/>
          <w:szCs w:val="22"/>
        </w:rPr>
      </w:pPr>
    </w:p>
    <w:p w14:paraId="0A8BC2E6" w14:textId="27A87CB5" w:rsidR="00440A05" w:rsidRPr="0039207F" w:rsidRDefault="00440A05" w:rsidP="00440A05">
      <w:pPr>
        <w:spacing w:line="360" w:lineRule="auto"/>
        <w:rPr>
          <w:rFonts w:ascii="Arial" w:hAnsi="Arial" w:cs="Arial"/>
          <w:sz w:val="22"/>
          <w:szCs w:val="22"/>
        </w:rPr>
      </w:pPr>
      <w:r w:rsidRPr="0039207F">
        <w:rPr>
          <w:rFonts w:ascii="Arial" w:hAnsi="Arial" w:cs="Arial"/>
          <w:sz w:val="22"/>
          <w:szCs w:val="22"/>
        </w:rPr>
        <w:t>I</w:t>
      </w:r>
      <w:r w:rsidR="00692C1F" w:rsidRPr="0039207F">
        <w:rPr>
          <w:rFonts w:ascii="Arial" w:hAnsi="Arial" w:cs="Arial"/>
          <w:sz w:val="22"/>
          <w:szCs w:val="22"/>
        </w:rPr>
        <w:t xml:space="preserve"> expected the two contexts of Aotearoa New Zealand and the United Kingdom would have </w:t>
      </w:r>
      <w:r w:rsidRPr="0039207F">
        <w:rPr>
          <w:rFonts w:ascii="Arial" w:hAnsi="Arial" w:cs="Arial"/>
          <w:sz w:val="22"/>
          <w:szCs w:val="22"/>
        </w:rPr>
        <w:t xml:space="preserve">many similarities </w:t>
      </w:r>
      <w:r w:rsidR="00B727E5" w:rsidRPr="0039207F">
        <w:rPr>
          <w:rFonts w:ascii="Arial" w:hAnsi="Arial" w:cs="Arial"/>
          <w:sz w:val="22"/>
          <w:szCs w:val="22"/>
        </w:rPr>
        <w:t xml:space="preserve">and </w:t>
      </w:r>
      <w:r w:rsidRPr="0039207F">
        <w:rPr>
          <w:rFonts w:ascii="Arial" w:hAnsi="Arial" w:cs="Arial"/>
          <w:sz w:val="22"/>
          <w:szCs w:val="22"/>
        </w:rPr>
        <w:t>a few differences</w:t>
      </w:r>
      <w:r w:rsidR="00692C1F" w:rsidRPr="0039207F">
        <w:rPr>
          <w:rFonts w:ascii="Arial" w:hAnsi="Arial" w:cs="Arial"/>
          <w:sz w:val="22"/>
          <w:szCs w:val="22"/>
        </w:rPr>
        <w:t xml:space="preserve">. </w:t>
      </w:r>
      <w:r w:rsidRPr="0039207F">
        <w:rPr>
          <w:rFonts w:ascii="Arial" w:hAnsi="Arial" w:cs="Arial"/>
          <w:sz w:val="22"/>
          <w:szCs w:val="22"/>
        </w:rPr>
        <w:t xml:space="preserve">My discovery was the opposite. There were a few similarities and a number of differences. One of my first recollections is the </w:t>
      </w:r>
      <w:r w:rsidR="00692C1F" w:rsidRPr="0039207F">
        <w:rPr>
          <w:rFonts w:ascii="Arial" w:hAnsi="Arial" w:cs="Arial"/>
          <w:sz w:val="22"/>
          <w:szCs w:val="22"/>
        </w:rPr>
        <w:t xml:space="preserve">mainstream </w:t>
      </w:r>
      <w:r w:rsidRPr="0039207F">
        <w:rPr>
          <w:rFonts w:ascii="Arial" w:hAnsi="Arial" w:cs="Arial"/>
          <w:sz w:val="22"/>
          <w:szCs w:val="22"/>
        </w:rPr>
        <w:t xml:space="preserve">media in Lincoln making requests for interviews on a weekly basis. I had not experienced that before. The </w:t>
      </w:r>
      <w:r w:rsidR="006E7ADF" w:rsidRPr="0039207F">
        <w:rPr>
          <w:rFonts w:ascii="Arial" w:hAnsi="Arial" w:cs="Arial"/>
          <w:sz w:val="22"/>
          <w:szCs w:val="22"/>
        </w:rPr>
        <w:t>C</w:t>
      </w:r>
      <w:r w:rsidRPr="0039207F">
        <w:rPr>
          <w:rFonts w:ascii="Arial" w:hAnsi="Arial" w:cs="Arial"/>
          <w:sz w:val="22"/>
          <w:szCs w:val="22"/>
        </w:rPr>
        <w:t>hurch</w:t>
      </w:r>
      <w:r w:rsidR="00692C1F" w:rsidRPr="0039207F">
        <w:rPr>
          <w:rFonts w:ascii="Arial" w:hAnsi="Arial" w:cs="Arial"/>
          <w:sz w:val="22"/>
          <w:szCs w:val="22"/>
        </w:rPr>
        <w:t xml:space="preserve"> </w:t>
      </w:r>
      <w:r w:rsidRPr="0039207F">
        <w:rPr>
          <w:rFonts w:ascii="Arial" w:hAnsi="Arial" w:cs="Arial"/>
          <w:sz w:val="22"/>
          <w:szCs w:val="22"/>
        </w:rPr>
        <w:t xml:space="preserve">was a great deal more visible than in Aotearoa New Zealand. On a Sunday morning a number of voices from the Church of England could be heard on the radio which surprised me. </w:t>
      </w:r>
    </w:p>
    <w:p w14:paraId="2EC0990B" w14:textId="77777777" w:rsidR="00440A05" w:rsidRPr="0039207F" w:rsidRDefault="00440A05" w:rsidP="00440A05">
      <w:pPr>
        <w:spacing w:line="360" w:lineRule="auto"/>
        <w:rPr>
          <w:rFonts w:ascii="Arial" w:hAnsi="Arial" w:cs="Arial"/>
          <w:sz w:val="22"/>
          <w:szCs w:val="22"/>
        </w:rPr>
      </w:pPr>
    </w:p>
    <w:p w14:paraId="16C49451" w14:textId="0A6ED335" w:rsidR="00440A05" w:rsidRPr="0039207F" w:rsidRDefault="00440A05" w:rsidP="00440A05">
      <w:pPr>
        <w:spacing w:line="360" w:lineRule="auto"/>
        <w:rPr>
          <w:rFonts w:ascii="Arial" w:hAnsi="Arial" w:cs="Arial"/>
          <w:sz w:val="22"/>
          <w:szCs w:val="22"/>
        </w:rPr>
      </w:pPr>
      <w:r w:rsidRPr="0039207F">
        <w:rPr>
          <w:rFonts w:ascii="Arial" w:hAnsi="Arial" w:cs="Arial"/>
          <w:sz w:val="22"/>
          <w:szCs w:val="22"/>
        </w:rPr>
        <w:t>My participation in the life of the Cathedral is a way in which to consider and reflect on the move</w:t>
      </w:r>
      <w:r w:rsidR="00521234">
        <w:rPr>
          <w:rFonts w:ascii="Arial" w:hAnsi="Arial" w:cs="Arial"/>
          <w:sz w:val="22"/>
          <w:szCs w:val="22"/>
        </w:rPr>
        <w:t xml:space="preserve"> to Lincoln</w:t>
      </w:r>
      <w:r w:rsidRPr="0039207F">
        <w:rPr>
          <w:rFonts w:ascii="Arial" w:hAnsi="Arial" w:cs="Arial"/>
          <w:sz w:val="22"/>
          <w:szCs w:val="22"/>
        </w:rPr>
        <w:t xml:space="preserve">. The change I experienced in moving from one cathedral to another is an analogy for </w:t>
      </w:r>
      <w:r w:rsidR="003F6B17" w:rsidRPr="0039207F">
        <w:rPr>
          <w:rFonts w:ascii="Arial" w:hAnsi="Arial" w:cs="Arial"/>
          <w:sz w:val="22"/>
          <w:szCs w:val="22"/>
        </w:rPr>
        <w:t xml:space="preserve">the </w:t>
      </w:r>
      <w:r w:rsidRPr="0039207F">
        <w:rPr>
          <w:rFonts w:ascii="Arial" w:hAnsi="Arial" w:cs="Arial"/>
          <w:sz w:val="22"/>
          <w:szCs w:val="22"/>
        </w:rPr>
        <w:t>changing public square</w:t>
      </w:r>
      <w:r w:rsidR="00240F29" w:rsidRPr="0039207F">
        <w:rPr>
          <w:rFonts w:ascii="Arial" w:hAnsi="Arial" w:cs="Arial"/>
          <w:sz w:val="22"/>
          <w:szCs w:val="22"/>
        </w:rPr>
        <w:t xml:space="preserve"> </w:t>
      </w:r>
      <w:r w:rsidRPr="0039207F">
        <w:rPr>
          <w:rFonts w:ascii="Arial" w:hAnsi="Arial" w:cs="Arial"/>
          <w:sz w:val="22"/>
          <w:szCs w:val="22"/>
        </w:rPr>
        <w:t>in which I am a practitioner.</w:t>
      </w:r>
      <w:r w:rsidR="007B4DDF" w:rsidRPr="0039207F">
        <w:rPr>
          <w:rFonts w:ascii="Arial" w:hAnsi="Arial" w:cs="Arial"/>
          <w:sz w:val="22"/>
          <w:szCs w:val="22"/>
        </w:rPr>
        <w:t xml:space="preserve"> </w:t>
      </w:r>
      <w:r w:rsidR="001E2F3E" w:rsidRPr="0039207F">
        <w:rPr>
          <w:rFonts w:ascii="Arial" w:hAnsi="Arial" w:cs="Arial"/>
          <w:sz w:val="22"/>
          <w:szCs w:val="22"/>
        </w:rPr>
        <w:t xml:space="preserve">A great deal of my life is in the shadow of Lincoln Cathedral. </w:t>
      </w:r>
      <w:r w:rsidR="009A4CD9" w:rsidRPr="0039207F">
        <w:rPr>
          <w:rFonts w:ascii="Arial" w:hAnsi="Arial" w:cs="Arial"/>
          <w:sz w:val="22"/>
          <w:szCs w:val="22"/>
        </w:rPr>
        <w:t xml:space="preserve">I live on the road that encircles </w:t>
      </w:r>
      <w:r w:rsidR="00521234">
        <w:rPr>
          <w:rFonts w:ascii="Arial" w:hAnsi="Arial" w:cs="Arial"/>
          <w:sz w:val="22"/>
          <w:szCs w:val="22"/>
        </w:rPr>
        <w:t>Lincoln C</w:t>
      </w:r>
      <w:r w:rsidR="009A4CD9" w:rsidRPr="0039207F">
        <w:rPr>
          <w:rFonts w:ascii="Arial" w:hAnsi="Arial" w:cs="Arial"/>
          <w:sz w:val="22"/>
          <w:szCs w:val="22"/>
        </w:rPr>
        <w:t xml:space="preserve">athedral, it </w:t>
      </w:r>
      <w:r w:rsidR="00521234">
        <w:rPr>
          <w:rFonts w:ascii="Arial" w:hAnsi="Arial" w:cs="Arial"/>
          <w:sz w:val="22"/>
          <w:szCs w:val="22"/>
        </w:rPr>
        <w:t xml:space="preserve">dominates the views </w:t>
      </w:r>
      <w:r w:rsidR="009A4CD9" w:rsidRPr="0039207F">
        <w:rPr>
          <w:rFonts w:ascii="Arial" w:hAnsi="Arial" w:cs="Arial"/>
          <w:sz w:val="22"/>
          <w:szCs w:val="22"/>
        </w:rPr>
        <w:t>from my windows, a visible structure and landmark for my physical location. The rhythm of the bells on the quarter hour from 7am to 10:45pm is a reminder of its presence</w:t>
      </w:r>
      <w:r w:rsidR="00240F29" w:rsidRPr="0039207F">
        <w:rPr>
          <w:rFonts w:ascii="Arial" w:hAnsi="Arial" w:cs="Arial"/>
          <w:sz w:val="22"/>
          <w:szCs w:val="22"/>
        </w:rPr>
        <w:t xml:space="preserve">. The Cathedral has dominated </w:t>
      </w:r>
      <w:r w:rsidR="009A4CD9" w:rsidRPr="0039207F">
        <w:rPr>
          <w:rFonts w:ascii="Arial" w:hAnsi="Arial" w:cs="Arial"/>
          <w:sz w:val="22"/>
          <w:szCs w:val="22"/>
        </w:rPr>
        <w:t xml:space="preserve">the </w:t>
      </w:r>
      <w:r w:rsidR="00240F29" w:rsidRPr="0039207F">
        <w:rPr>
          <w:rFonts w:ascii="Arial" w:hAnsi="Arial" w:cs="Arial"/>
          <w:sz w:val="22"/>
          <w:szCs w:val="22"/>
        </w:rPr>
        <w:t xml:space="preserve">city’s </w:t>
      </w:r>
      <w:r w:rsidR="009A4CD9" w:rsidRPr="0039207F">
        <w:rPr>
          <w:rFonts w:ascii="Arial" w:hAnsi="Arial" w:cs="Arial"/>
          <w:sz w:val="22"/>
          <w:szCs w:val="22"/>
        </w:rPr>
        <w:t xml:space="preserve">landscape for almost a thousand years. </w:t>
      </w:r>
      <w:r w:rsidR="00B727E5" w:rsidRPr="0039207F">
        <w:rPr>
          <w:rFonts w:ascii="Arial" w:hAnsi="Arial" w:cs="Arial"/>
          <w:sz w:val="22"/>
          <w:szCs w:val="22"/>
        </w:rPr>
        <w:t xml:space="preserve">My role involves being within, beyond, and </w:t>
      </w:r>
      <w:r w:rsidRPr="0039207F">
        <w:rPr>
          <w:rFonts w:ascii="Arial" w:hAnsi="Arial" w:cs="Arial"/>
          <w:sz w:val="22"/>
          <w:szCs w:val="22"/>
        </w:rPr>
        <w:t xml:space="preserve">on its borders. </w:t>
      </w:r>
      <w:r w:rsidR="00B727E5" w:rsidRPr="0039207F">
        <w:rPr>
          <w:rFonts w:ascii="Arial" w:hAnsi="Arial" w:cs="Arial"/>
          <w:sz w:val="22"/>
          <w:szCs w:val="22"/>
        </w:rPr>
        <w:t xml:space="preserve">The Cathedral is a place I enter each day for Morning Prayer and Evensong. </w:t>
      </w:r>
    </w:p>
    <w:p w14:paraId="0E7AA731" w14:textId="77777777" w:rsidR="00440A05" w:rsidRPr="0039207F" w:rsidRDefault="00440A05" w:rsidP="00440A05">
      <w:pPr>
        <w:spacing w:line="360" w:lineRule="auto"/>
        <w:rPr>
          <w:rFonts w:ascii="Arial" w:hAnsi="Arial" w:cs="Arial"/>
          <w:sz w:val="22"/>
          <w:szCs w:val="22"/>
        </w:rPr>
      </w:pPr>
    </w:p>
    <w:p w14:paraId="53FB2E20" w14:textId="34CDEC78" w:rsidR="00240F29" w:rsidRPr="0039207F" w:rsidRDefault="00440A05" w:rsidP="00440A05">
      <w:pPr>
        <w:spacing w:line="360" w:lineRule="auto"/>
        <w:rPr>
          <w:rFonts w:ascii="Arial" w:hAnsi="Arial" w:cs="Arial"/>
          <w:sz w:val="22"/>
          <w:szCs w:val="22"/>
        </w:rPr>
      </w:pPr>
      <w:r w:rsidRPr="0039207F">
        <w:rPr>
          <w:rFonts w:ascii="Arial" w:hAnsi="Arial" w:cs="Arial"/>
          <w:sz w:val="22"/>
          <w:szCs w:val="22"/>
        </w:rPr>
        <w:lastRenderedPageBreak/>
        <w:t xml:space="preserve">I have always been conscious of the experience of entering a cathedral as a place of work and as a worshipper. A parallel consideration is how does one enter and participate in the public square. When I entered Auckland Cathedral I would often think to myself or comment to others </w:t>
      </w:r>
      <w:r w:rsidR="006E7ADF" w:rsidRPr="0039207F">
        <w:rPr>
          <w:rFonts w:ascii="Arial" w:hAnsi="Arial" w:cs="Arial"/>
          <w:sz w:val="22"/>
          <w:szCs w:val="22"/>
        </w:rPr>
        <w:t>‘</w:t>
      </w:r>
      <w:r w:rsidRPr="0039207F">
        <w:rPr>
          <w:rFonts w:ascii="Arial" w:hAnsi="Arial" w:cs="Arial"/>
          <w:sz w:val="22"/>
          <w:szCs w:val="22"/>
        </w:rPr>
        <w:t>it was a fairly good office space</w:t>
      </w:r>
      <w:r w:rsidR="006E7ADF" w:rsidRPr="0039207F">
        <w:rPr>
          <w:rFonts w:ascii="Arial" w:hAnsi="Arial" w:cs="Arial"/>
          <w:sz w:val="22"/>
          <w:szCs w:val="22"/>
        </w:rPr>
        <w:t>’</w:t>
      </w:r>
      <w:r w:rsidRPr="0039207F">
        <w:rPr>
          <w:rFonts w:ascii="Arial" w:hAnsi="Arial" w:cs="Arial"/>
          <w:sz w:val="22"/>
          <w:szCs w:val="22"/>
        </w:rPr>
        <w:t>. There was a large expanse of space and light. I was always mindful that from no place or space could I see all the parts of the cathedral. There were ‘hidden spaces’ that included side chapels</w:t>
      </w:r>
      <w:r w:rsidR="00521234">
        <w:rPr>
          <w:rFonts w:ascii="Arial" w:hAnsi="Arial" w:cs="Arial"/>
          <w:sz w:val="22"/>
          <w:szCs w:val="22"/>
        </w:rPr>
        <w:t xml:space="preserve"> and </w:t>
      </w:r>
      <w:r w:rsidRPr="0039207F">
        <w:rPr>
          <w:rFonts w:ascii="Arial" w:hAnsi="Arial" w:cs="Arial"/>
          <w:sz w:val="22"/>
          <w:szCs w:val="22"/>
        </w:rPr>
        <w:t>music rooms</w:t>
      </w:r>
      <w:r w:rsidR="00521234">
        <w:rPr>
          <w:rFonts w:ascii="Arial" w:hAnsi="Arial" w:cs="Arial"/>
          <w:sz w:val="22"/>
          <w:szCs w:val="22"/>
        </w:rPr>
        <w:t xml:space="preserve">. </w:t>
      </w:r>
      <w:r w:rsidRPr="0039207F">
        <w:rPr>
          <w:rFonts w:ascii="Arial" w:hAnsi="Arial" w:cs="Arial"/>
          <w:sz w:val="22"/>
          <w:szCs w:val="22"/>
        </w:rPr>
        <w:t xml:space="preserve">The spaces were created at different times over about 200 years. </w:t>
      </w:r>
    </w:p>
    <w:p w14:paraId="44E776BC" w14:textId="77777777" w:rsidR="00240F29" w:rsidRPr="0039207F" w:rsidRDefault="00240F29" w:rsidP="00440A05">
      <w:pPr>
        <w:spacing w:line="360" w:lineRule="auto"/>
        <w:rPr>
          <w:rFonts w:ascii="Arial" w:hAnsi="Arial" w:cs="Arial"/>
          <w:sz w:val="22"/>
          <w:szCs w:val="22"/>
        </w:rPr>
      </w:pPr>
    </w:p>
    <w:p w14:paraId="2C9BDC38" w14:textId="0CF9B319" w:rsidR="009A4CD9" w:rsidRPr="0039207F" w:rsidRDefault="00440A05" w:rsidP="00440A05">
      <w:pPr>
        <w:spacing w:line="360" w:lineRule="auto"/>
        <w:rPr>
          <w:rFonts w:ascii="Arial" w:hAnsi="Arial" w:cs="Arial"/>
          <w:sz w:val="22"/>
          <w:szCs w:val="22"/>
        </w:rPr>
      </w:pPr>
      <w:r w:rsidRPr="0039207F">
        <w:rPr>
          <w:rFonts w:ascii="Arial" w:hAnsi="Arial" w:cs="Arial"/>
          <w:sz w:val="22"/>
          <w:szCs w:val="22"/>
        </w:rPr>
        <w:t>When I visited Lincoln Cathedral for the first time in 2017</w:t>
      </w:r>
      <w:r w:rsidR="00240F29" w:rsidRPr="0039207F">
        <w:rPr>
          <w:rFonts w:ascii="Arial" w:hAnsi="Arial" w:cs="Arial"/>
          <w:sz w:val="22"/>
          <w:szCs w:val="22"/>
        </w:rPr>
        <w:t>,</w:t>
      </w:r>
      <w:r w:rsidRPr="0039207F">
        <w:rPr>
          <w:rFonts w:ascii="Arial" w:hAnsi="Arial" w:cs="Arial"/>
          <w:sz w:val="22"/>
          <w:szCs w:val="22"/>
        </w:rPr>
        <w:t xml:space="preserve"> I was on crutches. I </w:t>
      </w:r>
      <w:r w:rsidR="00B727E5" w:rsidRPr="0039207F">
        <w:rPr>
          <w:rFonts w:ascii="Arial" w:hAnsi="Arial" w:cs="Arial"/>
          <w:sz w:val="22"/>
          <w:szCs w:val="22"/>
        </w:rPr>
        <w:t xml:space="preserve">stood at the back </w:t>
      </w:r>
      <w:r w:rsidR="00F35DB7" w:rsidRPr="0039207F">
        <w:rPr>
          <w:rFonts w:ascii="Arial" w:hAnsi="Arial" w:cs="Arial"/>
          <w:sz w:val="22"/>
          <w:szCs w:val="22"/>
        </w:rPr>
        <w:t xml:space="preserve">and so </w:t>
      </w:r>
      <w:r w:rsidRPr="0039207F">
        <w:rPr>
          <w:rFonts w:ascii="Arial" w:hAnsi="Arial" w:cs="Arial"/>
          <w:sz w:val="22"/>
          <w:szCs w:val="22"/>
        </w:rPr>
        <w:t>didn’t see the quire or other parts of the cathedral such as the side chapels. I would discover those spaces overtime. In Lincoln Cathedral there are still new spaces and views to see each time. There are new shades of light to ponder and carvings in the stone that I notice as I walk by. Above the vaulted nave ceiling</w:t>
      </w:r>
      <w:r w:rsidR="009A4CD9" w:rsidRPr="0039207F">
        <w:rPr>
          <w:rFonts w:ascii="Arial" w:hAnsi="Arial" w:cs="Arial"/>
          <w:sz w:val="22"/>
          <w:szCs w:val="22"/>
        </w:rPr>
        <w:t xml:space="preserve"> </w:t>
      </w:r>
      <w:r w:rsidRPr="0039207F">
        <w:rPr>
          <w:rFonts w:ascii="Arial" w:hAnsi="Arial" w:cs="Arial"/>
          <w:sz w:val="22"/>
          <w:szCs w:val="22"/>
        </w:rPr>
        <w:t>there</w:t>
      </w:r>
      <w:r w:rsidR="009A4CD9" w:rsidRPr="0039207F">
        <w:rPr>
          <w:rFonts w:ascii="Arial" w:hAnsi="Arial" w:cs="Arial"/>
          <w:sz w:val="22"/>
          <w:szCs w:val="22"/>
        </w:rPr>
        <w:t xml:space="preserve"> are </w:t>
      </w:r>
      <w:r w:rsidRPr="0039207F">
        <w:rPr>
          <w:rFonts w:ascii="Arial" w:hAnsi="Arial" w:cs="Arial"/>
          <w:sz w:val="22"/>
          <w:szCs w:val="22"/>
        </w:rPr>
        <w:t xml:space="preserve">oak beams </w:t>
      </w:r>
      <w:r w:rsidR="009A4CD9" w:rsidRPr="0039207F">
        <w:rPr>
          <w:rFonts w:ascii="Arial" w:hAnsi="Arial" w:cs="Arial"/>
          <w:sz w:val="22"/>
          <w:szCs w:val="22"/>
        </w:rPr>
        <w:t xml:space="preserve">that </w:t>
      </w:r>
      <w:r w:rsidRPr="0039207F">
        <w:rPr>
          <w:rFonts w:ascii="Arial" w:hAnsi="Arial" w:cs="Arial"/>
          <w:sz w:val="22"/>
          <w:szCs w:val="22"/>
        </w:rPr>
        <w:t>support the roof</w:t>
      </w:r>
      <w:r w:rsidR="009A4CD9" w:rsidRPr="0039207F">
        <w:rPr>
          <w:rFonts w:ascii="Arial" w:hAnsi="Arial" w:cs="Arial"/>
          <w:sz w:val="22"/>
          <w:szCs w:val="22"/>
        </w:rPr>
        <w:t>. The space is not visible to worshippers but is amazing to see.</w:t>
      </w:r>
      <w:r w:rsidRPr="0039207F">
        <w:rPr>
          <w:rFonts w:ascii="Arial" w:hAnsi="Arial" w:cs="Arial"/>
          <w:sz w:val="22"/>
          <w:szCs w:val="22"/>
        </w:rPr>
        <w:t xml:space="preserve"> </w:t>
      </w:r>
      <w:r w:rsidR="00F35DB7" w:rsidRPr="0039207F">
        <w:rPr>
          <w:rFonts w:ascii="Arial" w:hAnsi="Arial" w:cs="Arial"/>
          <w:sz w:val="22"/>
          <w:szCs w:val="22"/>
        </w:rPr>
        <w:t xml:space="preserve">The beams are there to be discovered and </w:t>
      </w:r>
      <w:r w:rsidR="009A4CD9" w:rsidRPr="0039207F">
        <w:rPr>
          <w:rFonts w:ascii="Arial" w:hAnsi="Arial" w:cs="Arial"/>
          <w:sz w:val="22"/>
          <w:szCs w:val="22"/>
        </w:rPr>
        <w:t xml:space="preserve">like many parts of the cathedral </w:t>
      </w:r>
      <w:r w:rsidR="00F35DB7" w:rsidRPr="0039207F">
        <w:rPr>
          <w:rFonts w:ascii="Arial" w:hAnsi="Arial" w:cs="Arial"/>
          <w:sz w:val="22"/>
          <w:szCs w:val="22"/>
        </w:rPr>
        <w:t xml:space="preserve">are an analogy for the public square - </w:t>
      </w:r>
      <w:r w:rsidRPr="0039207F">
        <w:rPr>
          <w:rFonts w:ascii="Arial" w:hAnsi="Arial" w:cs="Arial"/>
          <w:sz w:val="22"/>
          <w:szCs w:val="22"/>
        </w:rPr>
        <w:t>there is</w:t>
      </w:r>
      <w:r w:rsidR="006E7ADF" w:rsidRPr="0039207F">
        <w:rPr>
          <w:rFonts w:ascii="Arial" w:hAnsi="Arial" w:cs="Arial"/>
          <w:sz w:val="22"/>
          <w:szCs w:val="22"/>
        </w:rPr>
        <w:t xml:space="preserve"> always</w:t>
      </w:r>
      <w:r w:rsidRPr="0039207F">
        <w:rPr>
          <w:rFonts w:ascii="Arial" w:hAnsi="Arial" w:cs="Arial"/>
          <w:sz w:val="22"/>
          <w:szCs w:val="22"/>
        </w:rPr>
        <w:t xml:space="preserve"> something to </w:t>
      </w:r>
      <w:r w:rsidR="00F35DB7" w:rsidRPr="0039207F">
        <w:rPr>
          <w:rFonts w:ascii="Arial" w:hAnsi="Arial" w:cs="Arial"/>
          <w:sz w:val="22"/>
          <w:szCs w:val="22"/>
        </w:rPr>
        <w:t xml:space="preserve">discover </w:t>
      </w:r>
      <w:r w:rsidR="009A4CD9" w:rsidRPr="0039207F">
        <w:rPr>
          <w:rFonts w:ascii="Arial" w:hAnsi="Arial" w:cs="Arial"/>
          <w:sz w:val="22"/>
          <w:szCs w:val="22"/>
        </w:rPr>
        <w:t xml:space="preserve">and one needs to engage with the detail to see the full picture. </w:t>
      </w:r>
    </w:p>
    <w:p w14:paraId="7E29AECD" w14:textId="77777777" w:rsidR="00440A05" w:rsidRPr="0039207F" w:rsidRDefault="00440A05" w:rsidP="00440A05">
      <w:pPr>
        <w:spacing w:line="360" w:lineRule="auto"/>
        <w:rPr>
          <w:rFonts w:ascii="Arial" w:hAnsi="Arial" w:cs="Arial"/>
          <w:sz w:val="22"/>
          <w:szCs w:val="22"/>
        </w:rPr>
      </w:pPr>
    </w:p>
    <w:p w14:paraId="685CB27C" w14:textId="193A7C61" w:rsidR="00440A05" w:rsidRPr="0039207F" w:rsidRDefault="00440A05" w:rsidP="00440A05">
      <w:pPr>
        <w:spacing w:line="360" w:lineRule="auto"/>
        <w:rPr>
          <w:rFonts w:ascii="Arial" w:hAnsi="Arial" w:cs="Arial"/>
          <w:sz w:val="22"/>
          <w:szCs w:val="22"/>
        </w:rPr>
      </w:pPr>
      <w:r w:rsidRPr="0039207F">
        <w:rPr>
          <w:rFonts w:ascii="Arial" w:hAnsi="Arial" w:cs="Arial"/>
          <w:sz w:val="22"/>
          <w:szCs w:val="22"/>
        </w:rPr>
        <w:t>The move to Lincoln highlighted</w:t>
      </w:r>
      <w:r w:rsidR="009A4CD9" w:rsidRPr="0039207F">
        <w:rPr>
          <w:rFonts w:ascii="Arial" w:hAnsi="Arial" w:cs="Arial"/>
          <w:sz w:val="22"/>
          <w:szCs w:val="22"/>
        </w:rPr>
        <w:t xml:space="preserve"> that cathedrals are not one shape or size and are continually changing. </w:t>
      </w:r>
      <w:r w:rsidRPr="0039207F">
        <w:rPr>
          <w:rFonts w:ascii="Arial" w:hAnsi="Arial" w:cs="Arial"/>
          <w:sz w:val="22"/>
          <w:szCs w:val="22"/>
        </w:rPr>
        <w:t>Auckland</w:t>
      </w:r>
      <w:r w:rsidR="009A4CD9" w:rsidRPr="0039207F">
        <w:rPr>
          <w:rFonts w:ascii="Arial" w:hAnsi="Arial" w:cs="Arial"/>
          <w:sz w:val="22"/>
          <w:szCs w:val="22"/>
        </w:rPr>
        <w:t xml:space="preserve">’s Holy Trinity </w:t>
      </w:r>
      <w:r w:rsidRPr="0039207F">
        <w:rPr>
          <w:rFonts w:ascii="Arial" w:hAnsi="Arial" w:cs="Arial"/>
          <w:sz w:val="22"/>
          <w:szCs w:val="22"/>
        </w:rPr>
        <w:t>Cathedral co</w:t>
      </w:r>
      <w:r w:rsidR="009A4CD9" w:rsidRPr="0039207F">
        <w:rPr>
          <w:rFonts w:ascii="Arial" w:hAnsi="Arial" w:cs="Arial"/>
          <w:sz w:val="22"/>
          <w:szCs w:val="22"/>
        </w:rPr>
        <w:t xml:space="preserve">uld </w:t>
      </w:r>
      <w:r w:rsidRPr="0039207F">
        <w:rPr>
          <w:rFonts w:ascii="Arial" w:hAnsi="Arial" w:cs="Arial"/>
          <w:sz w:val="22"/>
          <w:szCs w:val="22"/>
        </w:rPr>
        <w:t>seat about 1200 worshippers whereas Lincoln Cathedral can accommodate about 3000 worshippers. Lincoln Cathedral began to emerge in 1066 as a place of power whereas Auckland Cathedral had its beginnings in 1843.</w:t>
      </w:r>
      <w:r w:rsidR="007B4DDF" w:rsidRPr="0039207F">
        <w:rPr>
          <w:rFonts w:ascii="Arial" w:hAnsi="Arial" w:cs="Arial"/>
          <w:sz w:val="22"/>
          <w:szCs w:val="22"/>
        </w:rPr>
        <w:t xml:space="preserve"> </w:t>
      </w:r>
      <w:r w:rsidR="009A4CD9" w:rsidRPr="0039207F">
        <w:rPr>
          <w:rFonts w:ascii="Arial" w:hAnsi="Arial" w:cs="Arial"/>
          <w:sz w:val="22"/>
          <w:szCs w:val="22"/>
        </w:rPr>
        <w:t xml:space="preserve">As you walk through the cathedral you are mindful of the history and battles that Lincoln Cathedral has been part of since construction began in 1072. It has changed in its structure and during the reformation from being Roman Catholic to Church of England. </w:t>
      </w:r>
      <w:r w:rsidRPr="0039207F">
        <w:rPr>
          <w:rFonts w:ascii="Arial" w:hAnsi="Arial" w:cs="Arial"/>
          <w:sz w:val="22"/>
          <w:szCs w:val="22"/>
        </w:rPr>
        <w:t>As I sit in Lincoln Cathedral the light changes during a service</w:t>
      </w:r>
      <w:r w:rsidR="009A4CD9" w:rsidRPr="0039207F">
        <w:rPr>
          <w:rFonts w:ascii="Arial" w:hAnsi="Arial" w:cs="Arial"/>
          <w:sz w:val="22"/>
          <w:szCs w:val="22"/>
        </w:rPr>
        <w:t xml:space="preserve">. The colour of the </w:t>
      </w:r>
      <w:r w:rsidRPr="0039207F">
        <w:rPr>
          <w:rFonts w:ascii="Arial" w:hAnsi="Arial" w:cs="Arial"/>
          <w:sz w:val="22"/>
          <w:szCs w:val="22"/>
        </w:rPr>
        <w:t xml:space="preserve">stained-glass windows </w:t>
      </w:r>
      <w:r w:rsidR="009A4CD9" w:rsidRPr="0039207F">
        <w:rPr>
          <w:rFonts w:ascii="Arial" w:hAnsi="Arial" w:cs="Arial"/>
          <w:sz w:val="22"/>
          <w:szCs w:val="22"/>
        </w:rPr>
        <w:t xml:space="preserve">is thrown onto the </w:t>
      </w:r>
      <w:r w:rsidRPr="0039207F">
        <w:rPr>
          <w:rFonts w:ascii="Arial" w:hAnsi="Arial" w:cs="Arial"/>
          <w:sz w:val="22"/>
          <w:szCs w:val="22"/>
        </w:rPr>
        <w:t xml:space="preserve">stone pillars and floors that are </w:t>
      </w:r>
      <w:r w:rsidR="00F35DB7" w:rsidRPr="0039207F">
        <w:rPr>
          <w:rFonts w:ascii="Arial" w:hAnsi="Arial" w:cs="Arial"/>
          <w:sz w:val="22"/>
          <w:szCs w:val="22"/>
        </w:rPr>
        <w:t xml:space="preserve">hundreds </w:t>
      </w:r>
      <w:r w:rsidRPr="0039207F">
        <w:rPr>
          <w:rFonts w:ascii="Arial" w:hAnsi="Arial" w:cs="Arial"/>
          <w:sz w:val="22"/>
          <w:szCs w:val="22"/>
        </w:rPr>
        <w:t xml:space="preserve">of years old. </w:t>
      </w:r>
      <w:r w:rsidR="00240F29" w:rsidRPr="0039207F">
        <w:rPr>
          <w:rFonts w:ascii="Arial" w:hAnsi="Arial" w:cs="Arial"/>
          <w:sz w:val="22"/>
          <w:szCs w:val="22"/>
        </w:rPr>
        <w:t xml:space="preserve">A </w:t>
      </w:r>
      <w:r w:rsidRPr="0039207F">
        <w:rPr>
          <w:rFonts w:ascii="Arial" w:hAnsi="Arial" w:cs="Arial"/>
          <w:sz w:val="22"/>
          <w:szCs w:val="22"/>
        </w:rPr>
        <w:t xml:space="preserve">project to welcome visitors has been completed on the north side of the </w:t>
      </w:r>
      <w:r w:rsidR="003F6B17" w:rsidRPr="0039207F">
        <w:rPr>
          <w:rFonts w:ascii="Arial" w:hAnsi="Arial" w:cs="Arial"/>
          <w:sz w:val="22"/>
          <w:szCs w:val="22"/>
        </w:rPr>
        <w:t>c</w:t>
      </w:r>
      <w:r w:rsidRPr="0039207F">
        <w:rPr>
          <w:rFonts w:ascii="Arial" w:hAnsi="Arial" w:cs="Arial"/>
          <w:sz w:val="22"/>
          <w:szCs w:val="22"/>
        </w:rPr>
        <w:t xml:space="preserve">athedral and so </w:t>
      </w:r>
      <w:r w:rsidR="00645571" w:rsidRPr="0039207F">
        <w:rPr>
          <w:rFonts w:ascii="Arial" w:hAnsi="Arial" w:cs="Arial"/>
          <w:sz w:val="22"/>
          <w:szCs w:val="22"/>
        </w:rPr>
        <w:t xml:space="preserve">there is </w:t>
      </w:r>
      <w:r w:rsidRPr="0039207F">
        <w:rPr>
          <w:rFonts w:ascii="Arial" w:hAnsi="Arial" w:cs="Arial"/>
          <w:sz w:val="22"/>
          <w:szCs w:val="22"/>
        </w:rPr>
        <w:t>yet more change that incorporated o</w:t>
      </w:r>
      <w:r w:rsidR="00521234">
        <w:rPr>
          <w:rFonts w:ascii="Arial" w:hAnsi="Arial" w:cs="Arial"/>
          <w:sz w:val="22"/>
          <w:szCs w:val="22"/>
        </w:rPr>
        <w:t xml:space="preserve">ther </w:t>
      </w:r>
      <w:r w:rsidRPr="0039207F">
        <w:rPr>
          <w:rFonts w:ascii="Arial" w:hAnsi="Arial" w:cs="Arial"/>
          <w:sz w:val="22"/>
          <w:szCs w:val="22"/>
        </w:rPr>
        <w:t>buildings into the cathedral complex. Auckland Cathedral has also changed and taken generations to complete. In 1843, the first Bishop of New Zealand, George Augustus Selwyn, purchased land for a cathedral in Auckland. The cathedral was not completed until 174 years later</w:t>
      </w:r>
      <w:r w:rsidR="00240F29" w:rsidRPr="0039207F">
        <w:rPr>
          <w:rFonts w:ascii="Arial" w:hAnsi="Arial" w:cs="Arial"/>
          <w:sz w:val="22"/>
          <w:szCs w:val="22"/>
        </w:rPr>
        <w:t>. It was</w:t>
      </w:r>
      <w:r w:rsidR="007B4DDF" w:rsidRPr="0039207F">
        <w:rPr>
          <w:rFonts w:ascii="Arial" w:hAnsi="Arial" w:cs="Arial"/>
          <w:sz w:val="22"/>
          <w:szCs w:val="22"/>
        </w:rPr>
        <w:t xml:space="preserve"> </w:t>
      </w:r>
      <w:r w:rsidRPr="0039207F">
        <w:rPr>
          <w:rFonts w:ascii="Arial" w:hAnsi="Arial" w:cs="Arial"/>
          <w:sz w:val="22"/>
          <w:szCs w:val="22"/>
        </w:rPr>
        <w:t>consecrated in 201</w:t>
      </w:r>
      <w:r w:rsidR="00E353C5" w:rsidRPr="0039207F">
        <w:rPr>
          <w:rFonts w:ascii="Arial" w:hAnsi="Arial" w:cs="Arial"/>
          <w:sz w:val="22"/>
          <w:szCs w:val="22"/>
        </w:rPr>
        <w:t>8</w:t>
      </w:r>
      <w:r w:rsidRPr="0039207F">
        <w:rPr>
          <w:rFonts w:ascii="Arial" w:hAnsi="Arial" w:cs="Arial"/>
          <w:sz w:val="22"/>
          <w:szCs w:val="22"/>
        </w:rPr>
        <w:t xml:space="preserve"> after the completion of a chapel that was envisaged in the original plans. </w:t>
      </w:r>
    </w:p>
    <w:p w14:paraId="47382254" w14:textId="77777777" w:rsidR="00440A05" w:rsidRPr="0039207F" w:rsidRDefault="00440A05" w:rsidP="00440A05">
      <w:pPr>
        <w:spacing w:line="360" w:lineRule="auto"/>
        <w:rPr>
          <w:rFonts w:ascii="Arial" w:hAnsi="Arial" w:cs="Arial"/>
          <w:sz w:val="22"/>
          <w:szCs w:val="22"/>
        </w:rPr>
      </w:pPr>
    </w:p>
    <w:p w14:paraId="4F89BDD7" w14:textId="70DD02BF" w:rsidR="00440A05" w:rsidRPr="0039207F" w:rsidRDefault="00440A05" w:rsidP="00440A05">
      <w:pPr>
        <w:spacing w:line="360" w:lineRule="auto"/>
        <w:rPr>
          <w:rFonts w:ascii="Arial" w:hAnsi="Arial" w:cs="Arial"/>
          <w:sz w:val="22"/>
          <w:szCs w:val="22"/>
        </w:rPr>
      </w:pPr>
      <w:r w:rsidRPr="0039207F">
        <w:rPr>
          <w:rFonts w:ascii="Arial" w:hAnsi="Arial" w:cs="Arial"/>
          <w:sz w:val="22"/>
          <w:szCs w:val="22"/>
        </w:rPr>
        <w:t xml:space="preserve">As I have reflected on ministry in a Cathedral there has also been clarity that it is a wide space that holds history as well as being a space for the current time. Across that history some borders have </w:t>
      </w:r>
      <w:r w:rsidR="00240F29" w:rsidRPr="0039207F">
        <w:rPr>
          <w:rFonts w:ascii="Arial" w:hAnsi="Arial" w:cs="Arial"/>
          <w:sz w:val="22"/>
          <w:szCs w:val="22"/>
        </w:rPr>
        <w:t xml:space="preserve">remained, </w:t>
      </w:r>
      <w:r w:rsidRPr="0039207F">
        <w:rPr>
          <w:rFonts w:ascii="Arial" w:hAnsi="Arial" w:cs="Arial"/>
          <w:sz w:val="22"/>
          <w:szCs w:val="22"/>
        </w:rPr>
        <w:t>others changed, and some</w:t>
      </w:r>
      <w:r w:rsidR="00645571" w:rsidRPr="0039207F">
        <w:rPr>
          <w:rFonts w:ascii="Arial" w:hAnsi="Arial" w:cs="Arial"/>
          <w:sz w:val="22"/>
          <w:szCs w:val="22"/>
        </w:rPr>
        <w:t xml:space="preserve"> have</w:t>
      </w:r>
      <w:r w:rsidRPr="0039207F">
        <w:rPr>
          <w:rFonts w:ascii="Arial" w:hAnsi="Arial" w:cs="Arial"/>
          <w:sz w:val="22"/>
          <w:szCs w:val="22"/>
        </w:rPr>
        <w:t xml:space="preserve"> </w:t>
      </w:r>
      <w:r w:rsidR="00240F29" w:rsidRPr="0039207F">
        <w:rPr>
          <w:rFonts w:ascii="Arial" w:hAnsi="Arial" w:cs="Arial"/>
          <w:sz w:val="22"/>
          <w:szCs w:val="22"/>
        </w:rPr>
        <w:t xml:space="preserve">been </w:t>
      </w:r>
      <w:r w:rsidRPr="0039207F">
        <w:rPr>
          <w:rFonts w:ascii="Arial" w:hAnsi="Arial" w:cs="Arial"/>
          <w:sz w:val="22"/>
          <w:szCs w:val="22"/>
        </w:rPr>
        <w:t xml:space="preserve">abolished. </w:t>
      </w:r>
      <w:r w:rsidR="00E353C5" w:rsidRPr="0039207F">
        <w:rPr>
          <w:rFonts w:ascii="Arial" w:hAnsi="Arial" w:cs="Arial"/>
          <w:sz w:val="22"/>
          <w:szCs w:val="22"/>
        </w:rPr>
        <w:t xml:space="preserve">In its history </w:t>
      </w:r>
      <w:r w:rsidR="00E353C5" w:rsidRPr="0039207F">
        <w:rPr>
          <w:rFonts w:ascii="Arial" w:hAnsi="Arial" w:cs="Arial"/>
          <w:sz w:val="22"/>
          <w:szCs w:val="22"/>
        </w:rPr>
        <w:lastRenderedPageBreak/>
        <w:t xml:space="preserve">Lincoln Cathedral was used to protect royalty and to welcome pilgrims within its borders. </w:t>
      </w:r>
      <w:r w:rsidRPr="0039207F">
        <w:rPr>
          <w:rFonts w:ascii="Arial" w:hAnsi="Arial" w:cs="Arial"/>
          <w:sz w:val="22"/>
          <w:szCs w:val="22"/>
        </w:rPr>
        <w:t>The borders are places of continual activity and change. A congregation is never the same</w:t>
      </w:r>
      <w:r w:rsidR="00E353C5" w:rsidRPr="0039207F">
        <w:rPr>
          <w:rFonts w:ascii="Arial" w:hAnsi="Arial" w:cs="Arial"/>
          <w:sz w:val="22"/>
          <w:szCs w:val="22"/>
        </w:rPr>
        <w:t>.</w:t>
      </w:r>
      <w:r w:rsidRPr="0039207F">
        <w:rPr>
          <w:rFonts w:ascii="Arial" w:hAnsi="Arial" w:cs="Arial"/>
          <w:sz w:val="22"/>
          <w:szCs w:val="22"/>
        </w:rPr>
        <w:t xml:space="preserve"> When leading a service of Holy Communion in Lincoln Cathedral on a Sunday the congregation changes during a service. Tourists will walk past a chapel or a shrine where a service is taking place and often stop. They will listen for a while and sometimes take photos or sit down and join in. </w:t>
      </w:r>
      <w:r w:rsidR="00240F29" w:rsidRPr="0039207F">
        <w:rPr>
          <w:rFonts w:ascii="Arial" w:hAnsi="Arial" w:cs="Arial"/>
          <w:sz w:val="22"/>
          <w:szCs w:val="22"/>
        </w:rPr>
        <w:t xml:space="preserve">I always try to acknowledge them. </w:t>
      </w:r>
      <w:r w:rsidRPr="0039207F">
        <w:rPr>
          <w:rFonts w:ascii="Arial" w:hAnsi="Arial" w:cs="Arial"/>
          <w:sz w:val="22"/>
          <w:szCs w:val="22"/>
        </w:rPr>
        <w:t xml:space="preserve">At the conclusion of a service worshippers and tourists will talk to you and sometimes they will ask for a photo of them with me. I did decline photos but a colleague suggested that I should welcome them as that was an individual’s way to remember the </w:t>
      </w:r>
      <w:r w:rsidR="003F6B17" w:rsidRPr="0039207F">
        <w:rPr>
          <w:rFonts w:ascii="Arial" w:hAnsi="Arial" w:cs="Arial"/>
          <w:sz w:val="22"/>
          <w:szCs w:val="22"/>
        </w:rPr>
        <w:t xml:space="preserve">cathedral </w:t>
      </w:r>
      <w:r w:rsidRPr="0039207F">
        <w:rPr>
          <w:rFonts w:ascii="Arial" w:hAnsi="Arial" w:cs="Arial"/>
          <w:sz w:val="22"/>
          <w:szCs w:val="22"/>
        </w:rPr>
        <w:t xml:space="preserve">visit. </w:t>
      </w:r>
    </w:p>
    <w:p w14:paraId="7244CC53" w14:textId="77777777" w:rsidR="00440A05" w:rsidRPr="0039207F" w:rsidRDefault="00440A05" w:rsidP="00440A05">
      <w:pPr>
        <w:spacing w:line="360" w:lineRule="auto"/>
        <w:rPr>
          <w:rFonts w:ascii="Arial" w:hAnsi="Arial" w:cs="Arial"/>
          <w:sz w:val="22"/>
          <w:szCs w:val="22"/>
        </w:rPr>
      </w:pPr>
    </w:p>
    <w:p w14:paraId="7C9FB310" w14:textId="45B25C15" w:rsidR="00F35DB7" w:rsidRPr="0039207F" w:rsidRDefault="00440A05" w:rsidP="0079144B">
      <w:pPr>
        <w:spacing w:line="360" w:lineRule="auto"/>
        <w:rPr>
          <w:rFonts w:ascii="Arial" w:hAnsi="Arial" w:cs="Arial"/>
          <w:sz w:val="22"/>
          <w:szCs w:val="22"/>
        </w:rPr>
      </w:pPr>
      <w:r w:rsidRPr="0039207F">
        <w:rPr>
          <w:rFonts w:ascii="Arial" w:hAnsi="Arial" w:cs="Arial"/>
          <w:sz w:val="22"/>
          <w:szCs w:val="22"/>
        </w:rPr>
        <w:t xml:space="preserve">The writing of John Millbank </w:t>
      </w:r>
      <w:r w:rsidR="00D34595" w:rsidRPr="0039207F">
        <w:rPr>
          <w:rFonts w:ascii="Arial" w:hAnsi="Arial" w:cs="Arial"/>
          <w:sz w:val="22"/>
          <w:szCs w:val="22"/>
        </w:rPr>
        <w:t xml:space="preserve">(2000, p.39) </w:t>
      </w:r>
      <w:r w:rsidRPr="0039207F">
        <w:rPr>
          <w:rFonts w:ascii="Arial" w:hAnsi="Arial" w:cs="Arial"/>
          <w:sz w:val="22"/>
          <w:szCs w:val="22"/>
        </w:rPr>
        <w:t>suggests the concept</w:t>
      </w:r>
      <w:r w:rsidR="00240F29" w:rsidRPr="0039207F">
        <w:rPr>
          <w:rFonts w:ascii="Arial" w:hAnsi="Arial" w:cs="Arial"/>
          <w:sz w:val="22"/>
          <w:szCs w:val="22"/>
        </w:rPr>
        <w:t xml:space="preserve"> of change - </w:t>
      </w:r>
      <w:r w:rsidRPr="0039207F">
        <w:rPr>
          <w:rFonts w:ascii="Arial" w:hAnsi="Arial" w:cs="Arial"/>
          <w:sz w:val="22"/>
          <w:szCs w:val="22"/>
        </w:rPr>
        <w:t>a cathedral is constantly ‘decaying and constantly being rebuilt’</w:t>
      </w:r>
      <w:r w:rsidR="00645571" w:rsidRPr="0039207F">
        <w:rPr>
          <w:rFonts w:ascii="Arial" w:hAnsi="Arial" w:cs="Arial"/>
          <w:sz w:val="22"/>
          <w:szCs w:val="22"/>
        </w:rPr>
        <w:t>.</w:t>
      </w:r>
      <w:r w:rsidRPr="0039207F">
        <w:rPr>
          <w:rFonts w:ascii="Arial" w:hAnsi="Arial" w:cs="Arial"/>
          <w:sz w:val="22"/>
          <w:szCs w:val="22"/>
        </w:rPr>
        <w:t xml:space="preserve"> Millbank says cathedrals are never completed: ‘New spaces expressing new needs, new altars representing a multiplicity of concerns and commitments, new decorative details celebrating new ideas and discoveries, can go on being added’. Millbank talks about diversity and complexity in what is a ‘complex space’. This concept of a cathedral from Millbank</w:t>
      </w:r>
      <w:r w:rsidR="00645571" w:rsidRPr="0039207F">
        <w:rPr>
          <w:rFonts w:ascii="Arial" w:hAnsi="Arial" w:cs="Arial"/>
          <w:sz w:val="22"/>
          <w:szCs w:val="22"/>
        </w:rPr>
        <w:t xml:space="preserve"> is one</w:t>
      </w:r>
      <w:r w:rsidRPr="0039207F">
        <w:rPr>
          <w:rFonts w:ascii="Arial" w:hAnsi="Arial" w:cs="Arial"/>
          <w:sz w:val="22"/>
          <w:szCs w:val="22"/>
        </w:rPr>
        <w:t xml:space="preserve"> I have experienced particularly since moving to Lincoln. The purpose of this reflection was not to compare the two contexts as an end in itself but to highlight how the move contributed to the research. Before moving I did not see the same change, or consider the parallels as a way to understand the public square. The reflection</w:t>
      </w:r>
      <w:r w:rsidR="00E353C5" w:rsidRPr="0039207F">
        <w:rPr>
          <w:rFonts w:ascii="Arial" w:hAnsi="Arial" w:cs="Arial"/>
          <w:sz w:val="22"/>
          <w:szCs w:val="22"/>
        </w:rPr>
        <w:t>,</w:t>
      </w:r>
      <w:r w:rsidRPr="0039207F">
        <w:rPr>
          <w:rFonts w:ascii="Arial" w:hAnsi="Arial" w:cs="Arial"/>
          <w:sz w:val="22"/>
          <w:szCs w:val="22"/>
        </w:rPr>
        <w:t xml:space="preserve"> and Millbank’s </w:t>
      </w:r>
      <w:r w:rsidR="00E353C5" w:rsidRPr="0039207F">
        <w:rPr>
          <w:rFonts w:ascii="Arial" w:hAnsi="Arial" w:cs="Arial"/>
          <w:sz w:val="22"/>
          <w:szCs w:val="22"/>
        </w:rPr>
        <w:t xml:space="preserve">insights, </w:t>
      </w:r>
      <w:r w:rsidRPr="0039207F">
        <w:rPr>
          <w:rFonts w:ascii="Arial" w:hAnsi="Arial" w:cs="Arial"/>
          <w:sz w:val="22"/>
          <w:szCs w:val="22"/>
        </w:rPr>
        <w:t xml:space="preserve">leads me to </w:t>
      </w:r>
      <w:r w:rsidR="00E353C5" w:rsidRPr="0039207F">
        <w:rPr>
          <w:rFonts w:ascii="Arial" w:hAnsi="Arial" w:cs="Arial"/>
          <w:sz w:val="22"/>
          <w:szCs w:val="22"/>
        </w:rPr>
        <w:t xml:space="preserve">better </w:t>
      </w:r>
      <w:r w:rsidRPr="0039207F">
        <w:rPr>
          <w:rFonts w:ascii="Arial" w:hAnsi="Arial" w:cs="Arial"/>
          <w:sz w:val="22"/>
          <w:szCs w:val="22"/>
        </w:rPr>
        <w:t>understand th</w:t>
      </w:r>
      <w:r w:rsidR="00E353C5" w:rsidRPr="0039207F">
        <w:rPr>
          <w:rFonts w:ascii="Arial" w:hAnsi="Arial" w:cs="Arial"/>
          <w:sz w:val="22"/>
          <w:szCs w:val="22"/>
        </w:rPr>
        <w:t xml:space="preserve">e changing nature of borders in the public square. </w:t>
      </w:r>
      <w:r w:rsidR="0079144B" w:rsidRPr="0039207F">
        <w:rPr>
          <w:rFonts w:ascii="Arial" w:hAnsi="Arial" w:cs="Arial"/>
          <w:sz w:val="22"/>
          <w:szCs w:val="22"/>
        </w:rPr>
        <w:br/>
      </w:r>
    </w:p>
    <w:p w14:paraId="6B8893C5" w14:textId="7172103D" w:rsidR="0079144B" w:rsidRPr="0039207F" w:rsidRDefault="00F2115C" w:rsidP="0079144B">
      <w:pPr>
        <w:spacing w:line="360" w:lineRule="auto"/>
        <w:rPr>
          <w:rFonts w:ascii="Arial" w:hAnsi="Arial" w:cs="Arial"/>
          <w:sz w:val="22"/>
          <w:szCs w:val="22"/>
        </w:rPr>
      </w:pPr>
      <w:r w:rsidRPr="008B6439">
        <w:rPr>
          <w:rStyle w:val="Heading3Char"/>
        </w:rPr>
        <w:t xml:space="preserve">3.7.1 </w:t>
      </w:r>
      <w:r w:rsidR="0079144B" w:rsidRPr="008B6439">
        <w:rPr>
          <w:rStyle w:val="Heading3Char"/>
        </w:rPr>
        <w:t>Section Summary</w:t>
      </w:r>
      <w:r w:rsidR="0079144B" w:rsidRPr="0039207F">
        <w:rPr>
          <w:rFonts w:ascii="Arial" w:hAnsi="Arial" w:cs="Arial"/>
          <w:b/>
          <w:sz w:val="22"/>
          <w:szCs w:val="22"/>
        </w:rPr>
        <w:br/>
      </w:r>
      <w:r w:rsidR="0079144B" w:rsidRPr="0039207F">
        <w:rPr>
          <w:rFonts w:ascii="Arial" w:hAnsi="Arial" w:cs="Arial"/>
          <w:sz w:val="22"/>
          <w:szCs w:val="22"/>
        </w:rPr>
        <w:t xml:space="preserve">This section has described the importance of my experience, practice and context that contributed to knowledge and changes in my practice. An autobiographical approach outlined what I called ‘border experiences’ that were characterised by difference, polarisation, complexity, and uncertainty. The focus </w:t>
      </w:r>
      <w:r w:rsidR="00E353C5" w:rsidRPr="0039207F">
        <w:rPr>
          <w:rFonts w:ascii="Arial" w:hAnsi="Arial" w:cs="Arial"/>
          <w:sz w:val="22"/>
          <w:szCs w:val="22"/>
        </w:rPr>
        <w:t xml:space="preserve">on borders </w:t>
      </w:r>
      <w:r w:rsidR="0079144B" w:rsidRPr="0039207F">
        <w:rPr>
          <w:rFonts w:ascii="Arial" w:hAnsi="Arial" w:cs="Arial"/>
          <w:sz w:val="22"/>
          <w:szCs w:val="22"/>
        </w:rPr>
        <w:t xml:space="preserve">provided a structure </w:t>
      </w:r>
      <w:r w:rsidR="00645571" w:rsidRPr="0039207F">
        <w:rPr>
          <w:rFonts w:ascii="Arial" w:hAnsi="Arial" w:cs="Arial"/>
          <w:sz w:val="22"/>
          <w:szCs w:val="22"/>
        </w:rPr>
        <w:t>for</w:t>
      </w:r>
      <w:r w:rsidR="0079144B" w:rsidRPr="0039207F">
        <w:rPr>
          <w:rFonts w:ascii="Arial" w:hAnsi="Arial" w:cs="Arial"/>
          <w:sz w:val="22"/>
          <w:szCs w:val="22"/>
        </w:rPr>
        <w:t xml:space="preserve"> how the public square was organised and its modes of communication. I began to question the nature of borders in my experience, practice</w:t>
      </w:r>
      <w:r w:rsidR="00645571" w:rsidRPr="0039207F">
        <w:rPr>
          <w:rFonts w:ascii="Arial" w:hAnsi="Arial" w:cs="Arial"/>
          <w:sz w:val="22"/>
          <w:szCs w:val="22"/>
        </w:rPr>
        <w:t>,</w:t>
      </w:r>
      <w:r w:rsidR="0079144B" w:rsidRPr="0039207F">
        <w:rPr>
          <w:rFonts w:ascii="Arial" w:hAnsi="Arial" w:cs="Arial"/>
          <w:sz w:val="22"/>
          <w:szCs w:val="22"/>
        </w:rPr>
        <w:t xml:space="preserve"> and context in </w:t>
      </w:r>
      <w:r w:rsidR="00440A05" w:rsidRPr="0039207F">
        <w:rPr>
          <w:rFonts w:ascii="Arial" w:hAnsi="Arial" w:cs="Arial"/>
          <w:sz w:val="22"/>
          <w:szCs w:val="22"/>
        </w:rPr>
        <w:t xml:space="preserve">four </w:t>
      </w:r>
      <w:r w:rsidR="0079144B" w:rsidRPr="0039207F">
        <w:rPr>
          <w:rFonts w:ascii="Arial" w:hAnsi="Arial" w:cs="Arial"/>
          <w:sz w:val="22"/>
          <w:szCs w:val="22"/>
        </w:rPr>
        <w:t>ways. There was the experience of the cathedral debate and the primates conference, my practices changing during the research</w:t>
      </w:r>
      <w:r w:rsidR="00440A05" w:rsidRPr="0039207F">
        <w:rPr>
          <w:rFonts w:ascii="Arial" w:hAnsi="Arial" w:cs="Arial"/>
          <w:sz w:val="22"/>
          <w:szCs w:val="22"/>
        </w:rPr>
        <w:t xml:space="preserve">, </w:t>
      </w:r>
      <w:r w:rsidR="0079144B" w:rsidRPr="0039207F">
        <w:rPr>
          <w:rFonts w:ascii="Arial" w:hAnsi="Arial" w:cs="Arial"/>
          <w:sz w:val="22"/>
          <w:szCs w:val="22"/>
        </w:rPr>
        <w:t xml:space="preserve">working in the media and the </w:t>
      </w:r>
      <w:r w:rsidR="00645571" w:rsidRPr="0039207F">
        <w:rPr>
          <w:rFonts w:ascii="Arial" w:hAnsi="Arial" w:cs="Arial"/>
          <w:sz w:val="22"/>
          <w:szCs w:val="22"/>
        </w:rPr>
        <w:t>C</w:t>
      </w:r>
      <w:r w:rsidR="0079144B" w:rsidRPr="0039207F">
        <w:rPr>
          <w:rFonts w:ascii="Arial" w:hAnsi="Arial" w:cs="Arial"/>
          <w:sz w:val="22"/>
          <w:szCs w:val="22"/>
        </w:rPr>
        <w:t>hurch at the same time</w:t>
      </w:r>
      <w:r w:rsidR="00893A35" w:rsidRPr="0039207F">
        <w:rPr>
          <w:rFonts w:ascii="Arial" w:hAnsi="Arial" w:cs="Arial"/>
          <w:sz w:val="22"/>
          <w:szCs w:val="22"/>
        </w:rPr>
        <w:t>,</w:t>
      </w:r>
      <w:r w:rsidR="00440A05" w:rsidRPr="0039207F">
        <w:rPr>
          <w:rFonts w:ascii="Arial" w:hAnsi="Arial" w:cs="Arial"/>
          <w:sz w:val="22"/>
          <w:szCs w:val="22"/>
        </w:rPr>
        <w:t xml:space="preserve"> and the understanding of borders through my move to the United Kingdom</w:t>
      </w:r>
      <w:r w:rsidR="0079144B" w:rsidRPr="0039207F">
        <w:rPr>
          <w:rFonts w:ascii="Arial" w:hAnsi="Arial" w:cs="Arial"/>
          <w:sz w:val="22"/>
          <w:szCs w:val="22"/>
        </w:rPr>
        <w:t xml:space="preserve">. There was the possibility of borders being about interaction and engagement rather than separation and isolation. </w:t>
      </w:r>
      <w:r w:rsidR="00A72BA3" w:rsidRPr="0039207F">
        <w:rPr>
          <w:rFonts w:ascii="Arial" w:hAnsi="Arial" w:cs="Arial"/>
          <w:sz w:val="22"/>
          <w:szCs w:val="22"/>
        </w:rPr>
        <w:t xml:space="preserve">In Chapter One </w:t>
      </w:r>
      <w:r w:rsidR="00893A35" w:rsidRPr="0039207F">
        <w:rPr>
          <w:rFonts w:ascii="Arial" w:hAnsi="Arial" w:cs="Arial"/>
          <w:sz w:val="22"/>
          <w:szCs w:val="22"/>
        </w:rPr>
        <w:t>(see 1.1</w:t>
      </w:r>
      <w:r w:rsidR="00645571" w:rsidRPr="0039207F">
        <w:rPr>
          <w:rFonts w:ascii="Arial" w:hAnsi="Arial" w:cs="Arial"/>
          <w:sz w:val="22"/>
          <w:szCs w:val="22"/>
        </w:rPr>
        <w:t>)</w:t>
      </w:r>
      <w:r w:rsidR="00893A35" w:rsidRPr="0039207F">
        <w:rPr>
          <w:rFonts w:ascii="Arial" w:hAnsi="Arial" w:cs="Arial"/>
          <w:sz w:val="22"/>
          <w:szCs w:val="22"/>
        </w:rPr>
        <w:t xml:space="preserve"> </w:t>
      </w:r>
      <w:r w:rsidR="00A72BA3" w:rsidRPr="0039207F">
        <w:rPr>
          <w:rFonts w:ascii="Arial" w:hAnsi="Arial" w:cs="Arial"/>
          <w:sz w:val="22"/>
          <w:szCs w:val="22"/>
        </w:rPr>
        <w:t xml:space="preserve">I outlined my </w:t>
      </w:r>
      <w:r w:rsidR="00D94661">
        <w:rPr>
          <w:rFonts w:ascii="Arial" w:hAnsi="Arial" w:cs="Arial"/>
          <w:sz w:val="22"/>
          <w:szCs w:val="22"/>
        </w:rPr>
        <w:t xml:space="preserve">experience and </w:t>
      </w:r>
      <w:r w:rsidR="00A72BA3" w:rsidRPr="0039207F">
        <w:rPr>
          <w:rFonts w:ascii="Arial" w:hAnsi="Arial" w:cs="Arial"/>
          <w:sz w:val="22"/>
          <w:szCs w:val="22"/>
        </w:rPr>
        <w:t>understanding of borders. This understanding began to change and required further exploratio</w:t>
      </w:r>
      <w:r w:rsidR="00440A05" w:rsidRPr="0039207F">
        <w:rPr>
          <w:rFonts w:ascii="Arial" w:hAnsi="Arial" w:cs="Arial"/>
          <w:sz w:val="22"/>
          <w:szCs w:val="22"/>
        </w:rPr>
        <w:t>n</w:t>
      </w:r>
      <w:r w:rsidR="00E353C5" w:rsidRPr="0039207F">
        <w:rPr>
          <w:rFonts w:ascii="Arial" w:hAnsi="Arial" w:cs="Arial"/>
          <w:sz w:val="22"/>
          <w:szCs w:val="22"/>
        </w:rPr>
        <w:t xml:space="preserve"> of the contradictory nature of borders</w:t>
      </w:r>
      <w:r w:rsidR="00440A05" w:rsidRPr="0039207F">
        <w:rPr>
          <w:rFonts w:ascii="Arial" w:hAnsi="Arial" w:cs="Arial"/>
          <w:sz w:val="22"/>
          <w:szCs w:val="22"/>
        </w:rPr>
        <w:t xml:space="preserve">. </w:t>
      </w:r>
      <w:r w:rsidR="0079144B" w:rsidRPr="0039207F">
        <w:rPr>
          <w:rFonts w:ascii="Arial" w:hAnsi="Arial" w:cs="Arial"/>
          <w:sz w:val="22"/>
          <w:szCs w:val="22"/>
        </w:rPr>
        <w:t xml:space="preserve">As a researcher, it was evident that I needed to question the institution I was part of and my own experience and assumptions as a practitioner and a researcher. Part of that </w:t>
      </w:r>
      <w:r w:rsidR="0079144B" w:rsidRPr="0039207F">
        <w:rPr>
          <w:rFonts w:ascii="Arial" w:hAnsi="Arial" w:cs="Arial"/>
          <w:sz w:val="22"/>
          <w:szCs w:val="22"/>
        </w:rPr>
        <w:lastRenderedPageBreak/>
        <w:t>is further exploration of my context</w:t>
      </w:r>
      <w:r w:rsidR="003F6B17" w:rsidRPr="0039207F">
        <w:rPr>
          <w:rFonts w:ascii="Arial" w:hAnsi="Arial" w:cs="Arial"/>
          <w:sz w:val="22"/>
          <w:szCs w:val="22"/>
        </w:rPr>
        <w:t>,</w:t>
      </w:r>
      <w:r w:rsidR="0079144B" w:rsidRPr="0039207F">
        <w:rPr>
          <w:rFonts w:ascii="Arial" w:hAnsi="Arial" w:cs="Arial"/>
          <w:sz w:val="22"/>
          <w:szCs w:val="22"/>
        </w:rPr>
        <w:t xml:space="preserve"> </w:t>
      </w:r>
      <w:r w:rsidR="003F6B17" w:rsidRPr="0039207F">
        <w:rPr>
          <w:rFonts w:ascii="Arial" w:hAnsi="Arial" w:cs="Arial"/>
          <w:sz w:val="22"/>
          <w:szCs w:val="22"/>
        </w:rPr>
        <w:t xml:space="preserve">drawing on </w:t>
      </w:r>
      <w:r w:rsidR="0079144B" w:rsidRPr="0039207F">
        <w:rPr>
          <w:rFonts w:ascii="Arial" w:hAnsi="Arial" w:cs="Arial"/>
          <w:sz w:val="22"/>
          <w:szCs w:val="22"/>
        </w:rPr>
        <w:t>the views of others</w:t>
      </w:r>
      <w:r w:rsidR="003F6B17" w:rsidRPr="0039207F">
        <w:rPr>
          <w:rFonts w:ascii="Arial" w:hAnsi="Arial" w:cs="Arial"/>
          <w:sz w:val="22"/>
          <w:szCs w:val="22"/>
        </w:rPr>
        <w:t>,</w:t>
      </w:r>
      <w:r w:rsidR="0079144B" w:rsidRPr="0039207F">
        <w:rPr>
          <w:rFonts w:ascii="Arial" w:hAnsi="Arial" w:cs="Arial"/>
          <w:sz w:val="22"/>
          <w:szCs w:val="22"/>
        </w:rPr>
        <w:t xml:space="preserve"> to better understand the public square. </w:t>
      </w:r>
    </w:p>
    <w:p w14:paraId="3D2436BB" w14:textId="77777777" w:rsidR="00A72BA3" w:rsidRPr="0039207F" w:rsidRDefault="00A72BA3" w:rsidP="0079144B">
      <w:pPr>
        <w:spacing w:line="360" w:lineRule="auto"/>
        <w:rPr>
          <w:rFonts w:ascii="Arial" w:hAnsi="Arial" w:cs="Arial"/>
          <w:b/>
          <w:sz w:val="22"/>
          <w:szCs w:val="22"/>
        </w:rPr>
      </w:pPr>
    </w:p>
    <w:p w14:paraId="77CFF9E3" w14:textId="3F3D01CA" w:rsidR="00164811" w:rsidRPr="0039207F" w:rsidRDefault="00F32618" w:rsidP="0079144B">
      <w:pPr>
        <w:spacing w:line="360" w:lineRule="auto"/>
        <w:rPr>
          <w:rFonts w:ascii="Arial" w:hAnsi="Arial" w:cs="Arial"/>
          <w:sz w:val="22"/>
          <w:szCs w:val="22"/>
          <w:lang w:val="en-US"/>
        </w:rPr>
      </w:pPr>
      <w:r w:rsidRPr="0039207F">
        <w:rPr>
          <w:rFonts w:ascii="Arial" w:hAnsi="Arial" w:cs="Arial"/>
          <w:b/>
          <w:sz w:val="22"/>
          <w:szCs w:val="22"/>
        </w:rPr>
        <w:t xml:space="preserve">Section Two </w:t>
      </w:r>
      <w:r w:rsidR="0079144B" w:rsidRPr="0039207F">
        <w:rPr>
          <w:rFonts w:ascii="Arial" w:hAnsi="Arial" w:cs="Arial"/>
          <w:sz w:val="22"/>
          <w:szCs w:val="22"/>
        </w:rPr>
        <w:br/>
      </w:r>
      <w:r w:rsidRPr="0039207F">
        <w:rPr>
          <w:rFonts w:ascii="Arial" w:hAnsi="Arial" w:cs="Arial"/>
          <w:sz w:val="22"/>
          <w:szCs w:val="22"/>
        </w:rPr>
        <w:t xml:space="preserve">Section Two </w:t>
      </w:r>
      <w:r w:rsidR="0079144B" w:rsidRPr="0039207F">
        <w:rPr>
          <w:rFonts w:ascii="Arial" w:hAnsi="Arial" w:cs="Arial"/>
          <w:sz w:val="22"/>
          <w:szCs w:val="22"/>
        </w:rPr>
        <w:t>considers my primary context of Aotearoa New Zealand</w:t>
      </w:r>
      <w:r w:rsidR="00893A35" w:rsidRPr="0039207F">
        <w:rPr>
          <w:rFonts w:ascii="Arial" w:hAnsi="Arial" w:cs="Arial"/>
          <w:sz w:val="22"/>
          <w:szCs w:val="22"/>
        </w:rPr>
        <w:t xml:space="preserve">. </w:t>
      </w:r>
      <w:r w:rsidR="006070C0" w:rsidRPr="0039207F">
        <w:rPr>
          <w:rFonts w:ascii="Arial" w:hAnsi="Arial" w:cs="Arial"/>
          <w:sz w:val="22"/>
          <w:szCs w:val="22"/>
        </w:rPr>
        <w:t xml:space="preserve">Drawing </w:t>
      </w:r>
      <w:r w:rsidR="00E353C5" w:rsidRPr="0039207F">
        <w:rPr>
          <w:rFonts w:ascii="Arial" w:hAnsi="Arial" w:cs="Arial"/>
          <w:sz w:val="22"/>
          <w:szCs w:val="22"/>
        </w:rPr>
        <w:t xml:space="preserve">on </w:t>
      </w:r>
      <w:r w:rsidR="006070C0" w:rsidRPr="0039207F">
        <w:rPr>
          <w:rFonts w:ascii="Arial" w:hAnsi="Arial" w:cs="Arial"/>
          <w:sz w:val="22"/>
          <w:szCs w:val="22"/>
        </w:rPr>
        <w:t xml:space="preserve">perspectives from other practitioners about their experience of the public square, I consider the history of the </w:t>
      </w:r>
      <w:r w:rsidR="00645571" w:rsidRPr="0039207F">
        <w:rPr>
          <w:rFonts w:ascii="Arial" w:hAnsi="Arial" w:cs="Arial"/>
          <w:sz w:val="22"/>
          <w:szCs w:val="22"/>
        </w:rPr>
        <w:t>C</w:t>
      </w:r>
      <w:r w:rsidR="006070C0" w:rsidRPr="0039207F">
        <w:rPr>
          <w:rFonts w:ascii="Arial" w:hAnsi="Arial" w:cs="Arial"/>
          <w:sz w:val="22"/>
          <w:szCs w:val="22"/>
        </w:rPr>
        <w:t xml:space="preserve">hurch, </w:t>
      </w:r>
      <w:r w:rsidR="0079144B" w:rsidRPr="0039207F">
        <w:rPr>
          <w:rFonts w:ascii="Arial" w:hAnsi="Arial" w:cs="Arial"/>
          <w:sz w:val="22"/>
          <w:szCs w:val="22"/>
        </w:rPr>
        <w:t xml:space="preserve">a decrease in the levels of religious belief and affiliation in society, and </w:t>
      </w:r>
      <w:r w:rsidR="00E353C5" w:rsidRPr="0039207F">
        <w:rPr>
          <w:rFonts w:ascii="Arial" w:hAnsi="Arial" w:cs="Arial"/>
          <w:sz w:val="22"/>
          <w:szCs w:val="22"/>
        </w:rPr>
        <w:t xml:space="preserve">an increased </w:t>
      </w:r>
      <w:r w:rsidR="006070C0" w:rsidRPr="0039207F">
        <w:rPr>
          <w:rFonts w:ascii="Arial" w:hAnsi="Arial" w:cs="Arial"/>
          <w:sz w:val="22"/>
          <w:szCs w:val="22"/>
        </w:rPr>
        <w:t xml:space="preserve">reliance in society </w:t>
      </w:r>
      <w:r w:rsidR="0079144B" w:rsidRPr="0039207F">
        <w:rPr>
          <w:rFonts w:ascii="Arial" w:hAnsi="Arial" w:cs="Arial"/>
          <w:sz w:val="22"/>
          <w:szCs w:val="22"/>
        </w:rPr>
        <w:t xml:space="preserve">on digital technology. </w:t>
      </w:r>
      <w:r w:rsidR="0079144B" w:rsidRPr="0039207F">
        <w:rPr>
          <w:rFonts w:ascii="Arial" w:hAnsi="Arial" w:cs="Arial"/>
          <w:sz w:val="22"/>
          <w:szCs w:val="22"/>
        </w:rPr>
        <w:br/>
      </w:r>
      <w:r w:rsidR="0079144B" w:rsidRPr="0039207F">
        <w:rPr>
          <w:rFonts w:ascii="Arial" w:hAnsi="Arial" w:cs="Arial"/>
          <w:sz w:val="22"/>
          <w:szCs w:val="22"/>
        </w:rPr>
        <w:br/>
      </w:r>
      <w:r w:rsidRPr="008B6439">
        <w:rPr>
          <w:rStyle w:val="Heading2Char"/>
        </w:rPr>
        <w:t>3.</w:t>
      </w:r>
      <w:r w:rsidR="00A8488E" w:rsidRPr="008B6439">
        <w:rPr>
          <w:rStyle w:val="Heading2Char"/>
        </w:rPr>
        <w:t>8</w:t>
      </w:r>
      <w:r w:rsidRPr="008B6439">
        <w:rPr>
          <w:rStyle w:val="Heading2Char"/>
        </w:rPr>
        <w:t xml:space="preserve"> </w:t>
      </w:r>
      <w:r w:rsidR="0079144B" w:rsidRPr="008B6439">
        <w:rPr>
          <w:rStyle w:val="Heading2Char"/>
        </w:rPr>
        <w:t xml:space="preserve">The context of Aotearoa New Zealand – </w:t>
      </w:r>
      <w:r w:rsidR="00645571" w:rsidRPr="008B6439">
        <w:rPr>
          <w:rStyle w:val="Heading2Char"/>
        </w:rPr>
        <w:t>C</w:t>
      </w:r>
      <w:r w:rsidR="0079144B" w:rsidRPr="008B6439">
        <w:rPr>
          <w:rStyle w:val="Heading2Char"/>
        </w:rPr>
        <w:t>hurch</w:t>
      </w:r>
      <w:r w:rsidR="0079144B" w:rsidRPr="0039207F">
        <w:rPr>
          <w:rFonts w:ascii="Arial" w:hAnsi="Arial" w:cs="Arial"/>
          <w:sz w:val="22"/>
          <w:szCs w:val="22"/>
        </w:rPr>
        <w:br/>
      </w:r>
      <w:r w:rsidR="0079144B" w:rsidRPr="0039207F">
        <w:rPr>
          <w:rFonts w:ascii="Arial" w:hAnsi="Arial" w:cs="Arial"/>
          <w:sz w:val="22"/>
          <w:szCs w:val="22"/>
          <w:lang w:val="en-US"/>
        </w:rPr>
        <w:t>The Anglican Church in Aotearoa New Zealand and Polynesia has undergone significant reshaping</w:t>
      </w:r>
      <w:r w:rsidR="00893A35" w:rsidRPr="0039207F">
        <w:rPr>
          <w:rFonts w:ascii="Arial" w:hAnsi="Arial" w:cs="Arial"/>
          <w:sz w:val="22"/>
          <w:szCs w:val="22"/>
          <w:lang w:val="en-US"/>
        </w:rPr>
        <w:t>.</w:t>
      </w:r>
      <w:r w:rsidR="00164811" w:rsidRPr="0039207F">
        <w:rPr>
          <w:rFonts w:ascii="Arial" w:hAnsi="Arial" w:cs="Arial"/>
          <w:sz w:val="22"/>
          <w:szCs w:val="22"/>
          <w:lang w:val="en-US"/>
        </w:rPr>
        <w:t xml:space="preserve"> It is important to consider the change</w:t>
      </w:r>
      <w:r w:rsidR="00893A35" w:rsidRPr="0039207F">
        <w:rPr>
          <w:rFonts w:ascii="Arial" w:hAnsi="Arial" w:cs="Arial"/>
          <w:sz w:val="22"/>
          <w:szCs w:val="22"/>
          <w:lang w:val="en-US"/>
        </w:rPr>
        <w:t>s</w:t>
      </w:r>
      <w:r w:rsidR="00164811" w:rsidRPr="0039207F">
        <w:rPr>
          <w:rFonts w:ascii="Arial" w:hAnsi="Arial" w:cs="Arial"/>
          <w:sz w:val="22"/>
          <w:szCs w:val="22"/>
          <w:lang w:val="en-US"/>
        </w:rPr>
        <w:t xml:space="preserve"> in relation to my practice and how such change to the </w:t>
      </w:r>
      <w:r w:rsidR="006070C0" w:rsidRPr="0039207F">
        <w:rPr>
          <w:rFonts w:ascii="Arial" w:hAnsi="Arial" w:cs="Arial"/>
          <w:sz w:val="22"/>
          <w:szCs w:val="22"/>
        </w:rPr>
        <w:t>organisational</w:t>
      </w:r>
      <w:r w:rsidR="006070C0" w:rsidRPr="0039207F">
        <w:rPr>
          <w:rFonts w:ascii="Arial" w:hAnsi="Arial" w:cs="Arial"/>
          <w:sz w:val="22"/>
          <w:szCs w:val="22"/>
          <w:lang w:val="en-US"/>
        </w:rPr>
        <w:t xml:space="preserve"> structure and culture of the </w:t>
      </w:r>
      <w:r w:rsidR="00652FB4" w:rsidRPr="0039207F">
        <w:rPr>
          <w:rFonts w:ascii="Arial" w:hAnsi="Arial" w:cs="Arial"/>
          <w:sz w:val="22"/>
          <w:szCs w:val="22"/>
          <w:lang w:val="en-US"/>
        </w:rPr>
        <w:t>C</w:t>
      </w:r>
      <w:r w:rsidR="006070C0" w:rsidRPr="0039207F">
        <w:rPr>
          <w:rFonts w:ascii="Arial" w:hAnsi="Arial" w:cs="Arial"/>
          <w:sz w:val="22"/>
          <w:szCs w:val="22"/>
          <w:lang w:val="en-US"/>
        </w:rPr>
        <w:t xml:space="preserve">hurch </w:t>
      </w:r>
      <w:r w:rsidR="00164811" w:rsidRPr="0039207F">
        <w:rPr>
          <w:rFonts w:ascii="Arial" w:hAnsi="Arial" w:cs="Arial"/>
          <w:sz w:val="22"/>
          <w:szCs w:val="22"/>
          <w:lang w:val="en-US"/>
        </w:rPr>
        <w:t xml:space="preserve">could </w:t>
      </w:r>
      <w:r w:rsidR="006070C0" w:rsidRPr="0039207F">
        <w:rPr>
          <w:rFonts w:ascii="Arial" w:hAnsi="Arial" w:cs="Arial"/>
          <w:sz w:val="22"/>
          <w:szCs w:val="22"/>
          <w:lang w:val="en-US"/>
        </w:rPr>
        <w:t>impact on its engagement with wider society.</w:t>
      </w:r>
      <w:r w:rsidR="0079144B" w:rsidRPr="0039207F">
        <w:rPr>
          <w:rFonts w:ascii="Arial" w:hAnsi="Arial" w:cs="Arial"/>
          <w:sz w:val="22"/>
          <w:szCs w:val="22"/>
          <w:lang w:val="en-US"/>
        </w:rPr>
        <w:br/>
      </w:r>
      <w:r w:rsidR="0079144B" w:rsidRPr="0039207F">
        <w:rPr>
          <w:rFonts w:ascii="Arial" w:hAnsi="Arial" w:cs="Arial"/>
          <w:sz w:val="22"/>
          <w:szCs w:val="22"/>
          <w:lang w:val="en-US"/>
        </w:rPr>
        <w:br/>
        <w:t xml:space="preserve">The </w:t>
      </w:r>
      <w:r w:rsidR="00652FB4" w:rsidRPr="0039207F">
        <w:rPr>
          <w:rFonts w:ascii="Arial" w:hAnsi="Arial" w:cs="Arial"/>
          <w:sz w:val="22"/>
          <w:szCs w:val="22"/>
          <w:lang w:val="en-US"/>
        </w:rPr>
        <w:t>C</w:t>
      </w:r>
      <w:r w:rsidR="0079144B" w:rsidRPr="0039207F">
        <w:rPr>
          <w:rFonts w:ascii="Arial" w:hAnsi="Arial" w:cs="Arial"/>
          <w:sz w:val="22"/>
          <w:szCs w:val="22"/>
          <w:lang w:val="en-US"/>
        </w:rPr>
        <w:t>hurch structure has three cultural strands, known as ‘tikanga’</w:t>
      </w:r>
      <w:r w:rsidR="00652FB4" w:rsidRPr="0039207F">
        <w:rPr>
          <w:rFonts w:ascii="Arial" w:hAnsi="Arial" w:cs="Arial"/>
          <w:sz w:val="22"/>
          <w:szCs w:val="22"/>
          <w:lang w:val="en-US"/>
        </w:rPr>
        <w:t>.</w:t>
      </w:r>
      <w:r w:rsidR="0079144B" w:rsidRPr="0039207F">
        <w:rPr>
          <w:rFonts w:ascii="Arial" w:hAnsi="Arial" w:cs="Arial"/>
          <w:sz w:val="22"/>
          <w:szCs w:val="22"/>
          <w:lang w:val="en-US"/>
        </w:rPr>
        <w:t xml:space="preserve"> A ‘tikanga’ can be understood as being an established set of customs and traditions. In the structure of the Anglican Church in Aotearoa New Zealand and Polynesia, there is Tikanga </w:t>
      </w:r>
      <w:r w:rsidR="009A7EE7" w:rsidRPr="0039207F">
        <w:rPr>
          <w:rFonts w:ascii="Arial" w:hAnsi="Arial" w:cs="Arial"/>
          <w:sz w:val="22"/>
          <w:szCs w:val="22"/>
          <w:lang w:val="en-US"/>
        </w:rPr>
        <w:t>Māori</w:t>
      </w:r>
      <w:r w:rsidR="0079144B" w:rsidRPr="0039207F">
        <w:rPr>
          <w:rFonts w:ascii="Arial" w:hAnsi="Arial" w:cs="Arial"/>
          <w:sz w:val="22"/>
          <w:szCs w:val="22"/>
          <w:lang w:val="en-US"/>
        </w:rPr>
        <w:t xml:space="preserve">, Tikanga Pakeha, and Tikanga Pasefika. </w:t>
      </w:r>
      <w:r w:rsidR="009A7EE7" w:rsidRPr="0039207F">
        <w:rPr>
          <w:rFonts w:ascii="Arial" w:hAnsi="Arial" w:cs="Arial"/>
          <w:sz w:val="22"/>
          <w:szCs w:val="22"/>
          <w:lang w:val="en-US"/>
        </w:rPr>
        <w:t xml:space="preserve">Māori </w:t>
      </w:r>
      <w:r w:rsidR="0079144B" w:rsidRPr="0039207F">
        <w:rPr>
          <w:rFonts w:ascii="Arial" w:hAnsi="Arial" w:cs="Arial"/>
          <w:sz w:val="22"/>
          <w:szCs w:val="22"/>
          <w:lang w:val="en-US"/>
        </w:rPr>
        <w:t>are the indigenous people of New Zealand, Pakeha are the European settlers, and Pasefika are the South Pacific, including Fiji, Tonga, The Cook Islands, Samoa</w:t>
      </w:r>
      <w:r w:rsidR="00652FB4" w:rsidRPr="0039207F">
        <w:rPr>
          <w:rFonts w:ascii="Arial" w:hAnsi="Arial" w:cs="Arial"/>
          <w:sz w:val="22"/>
          <w:szCs w:val="22"/>
          <w:lang w:val="en-US"/>
        </w:rPr>
        <w:t>,</w:t>
      </w:r>
      <w:r w:rsidR="0079144B" w:rsidRPr="0039207F">
        <w:rPr>
          <w:rFonts w:ascii="Arial" w:hAnsi="Arial" w:cs="Arial"/>
          <w:sz w:val="22"/>
          <w:szCs w:val="22"/>
          <w:lang w:val="en-US"/>
        </w:rPr>
        <w:t xml:space="preserve"> and American Samoa.</w:t>
      </w:r>
      <w:r w:rsidR="007B4DDF" w:rsidRPr="0039207F">
        <w:rPr>
          <w:rFonts w:ascii="Arial" w:hAnsi="Arial" w:cs="Arial"/>
          <w:sz w:val="22"/>
          <w:szCs w:val="22"/>
          <w:lang w:val="en-US"/>
        </w:rPr>
        <w:t xml:space="preserve"> </w:t>
      </w:r>
      <w:r w:rsidR="0079144B" w:rsidRPr="0039207F">
        <w:rPr>
          <w:rFonts w:ascii="Arial" w:hAnsi="Arial" w:cs="Arial"/>
          <w:sz w:val="22"/>
          <w:szCs w:val="22"/>
          <w:lang w:val="en-US"/>
        </w:rPr>
        <w:t xml:space="preserve">Each ‘tikanga’ orders their own affairs within their own cultural context under the authority of a senior bishop. The three senior bishops are the archbishops and primates of the </w:t>
      </w:r>
      <w:r w:rsidR="00652FB4" w:rsidRPr="0039207F">
        <w:rPr>
          <w:rFonts w:ascii="Arial" w:hAnsi="Arial" w:cs="Arial"/>
          <w:sz w:val="22"/>
          <w:szCs w:val="22"/>
          <w:lang w:val="en-US"/>
        </w:rPr>
        <w:t>Church</w:t>
      </w:r>
      <w:r w:rsidR="0079144B" w:rsidRPr="0039207F">
        <w:rPr>
          <w:rFonts w:ascii="Arial" w:hAnsi="Arial" w:cs="Arial"/>
          <w:sz w:val="22"/>
          <w:szCs w:val="22"/>
          <w:lang w:val="en-US"/>
        </w:rPr>
        <w:t xml:space="preserve">. The different nations and voices indicate a multiplicity of </w:t>
      </w:r>
      <w:r w:rsidR="00164811" w:rsidRPr="0039207F">
        <w:rPr>
          <w:rFonts w:ascii="Arial" w:hAnsi="Arial" w:cs="Arial"/>
          <w:sz w:val="22"/>
          <w:szCs w:val="22"/>
          <w:lang w:val="en-US"/>
        </w:rPr>
        <w:t xml:space="preserve">contexts </w:t>
      </w:r>
      <w:r w:rsidR="0079144B" w:rsidRPr="0039207F">
        <w:rPr>
          <w:rFonts w:ascii="Arial" w:hAnsi="Arial" w:cs="Arial"/>
          <w:sz w:val="22"/>
          <w:szCs w:val="22"/>
          <w:lang w:val="en-US"/>
        </w:rPr>
        <w:t>for communications</w:t>
      </w:r>
      <w:r w:rsidR="00893A35" w:rsidRPr="0039207F">
        <w:rPr>
          <w:rFonts w:ascii="Arial" w:hAnsi="Arial" w:cs="Arial"/>
          <w:sz w:val="22"/>
          <w:szCs w:val="22"/>
          <w:lang w:val="en-US"/>
        </w:rPr>
        <w:t>.</w:t>
      </w:r>
      <w:r w:rsidR="0079144B" w:rsidRPr="0039207F">
        <w:rPr>
          <w:rFonts w:ascii="Arial" w:hAnsi="Arial" w:cs="Arial"/>
          <w:sz w:val="22"/>
          <w:szCs w:val="22"/>
          <w:lang w:val="en-US"/>
        </w:rPr>
        <w:t xml:space="preserve"> </w:t>
      </w:r>
    </w:p>
    <w:p w14:paraId="5098CC86" w14:textId="77777777" w:rsidR="00893A35" w:rsidRPr="0039207F" w:rsidRDefault="00893A35" w:rsidP="0079144B">
      <w:pPr>
        <w:spacing w:line="360" w:lineRule="auto"/>
        <w:rPr>
          <w:rFonts w:ascii="Arial" w:hAnsi="Arial" w:cs="Arial"/>
          <w:sz w:val="22"/>
          <w:szCs w:val="22"/>
          <w:lang w:val="en-US"/>
        </w:rPr>
      </w:pPr>
    </w:p>
    <w:p w14:paraId="7199E8B8" w14:textId="12B4545C" w:rsidR="0079144B" w:rsidRPr="0039207F" w:rsidRDefault="0079144B" w:rsidP="0079144B">
      <w:pPr>
        <w:spacing w:line="360" w:lineRule="auto"/>
        <w:rPr>
          <w:rFonts w:ascii="Arial" w:hAnsi="Arial" w:cs="Arial"/>
          <w:sz w:val="22"/>
          <w:szCs w:val="22"/>
        </w:rPr>
      </w:pPr>
      <w:r w:rsidRPr="0039207F">
        <w:rPr>
          <w:rFonts w:ascii="Arial" w:hAnsi="Arial" w:cs="Arial"/>
          <w:sz w:val="22"/>
          <w:szCs w:val="22"/>
          <w:lang w:val="en-US"/>
        </w:rPr>
        <w:t xml:space="preserve">The history of the </w:t>
      </w:r>
      <w:r w:rsidR="00652FB4" w:rsidRPr="0039207F">
        <w:rPr>
          <w:rFonts w:ascii="Arial" w:hAnsi="Arial" w:cs="Arial"/>
          <w:sz w:val="22"/>
          <w:szCs w:val="22"/>
          <w:lang w:val="en-US"/>
        </w:rPr>
        <w:t xml:space="preserve">Church </w:t>
      </w:r>
      <w:r w:rsidRPr="0039207F">
        <w:rPr>
          <w:rFonts w:ascii="Arial" w:hAnsi="Arial" w:cs="Arial"/>
          <w:sz w:val="22"/>
          <w:szCs w:val="22"/>
          <w:lang w:val="en-US"/>
        </w:rPr>
        <w:t xml:space="preserve">is important to consider in relation to its structure. </w:t>
      </w:r>
      <w:r w:rsidRPr="0039207F">
        <w:rPr>
          <w:rFonts w:ascii="Arial" w:hAnsi="Arial" w:cs="Arial"/>
          <w:sz w:val="22"/>
          <w:szCs w:val="22"/>
        </w:rPr>
        <w:t>The Church Missionary Society arrived in 1814</w:t>
      </w:r>
      <w:r w:rsidR="00893A35" w:rsidRPr="0039207F">
        <w:rPr>
          <w:rFonts w:ascii="Arial" w:hAnsi="Arial" w:cs="Arial"/>
          <w:sz w:val="22"/>
          <w:szCs w:val="22"/>
        </w:rPr>
        <w:t>. M</w:t>
      </w:r>
      <w:r w:rsidRPr="0039207F">
        <w:rPr>
          <w:rFonts w:ascii="Arial" w:hAnsi="Arial" w:cs="Arial"/>
          <w:sz w:val="22"/>
          <w:szCs w:val="22"/>
        </w:rPr>
        <w:t>issionaries from England establish</w:t>
      </w:r>
      <w:r w:rsidR="00893A35" w:rsidRPr="0039207F">
        <w:rPr>
          <w:rFonts w:ascii="Arial" w:hAnsi="Arial" w:cs="Arial"/>
          <w:sz w:val="22"/>
          <w:szCs w:val="22"/>
        </w:rPr>
        <w:t>ed</w:t>
      </w:r>
      <w:r w:rsidRPr="0039207F">
        <w:rPr>
          <w:rFonts w:ascii="Arial" w:hAnsi="Arial" w:cs="Arial"/>
          <w:sz w:val="22"/>
          <w:szCs w:val="22"/>
        </w:rPr>
        <w:t xml:space="preserve"> the New Zealand Mission. </w:t>
      </w:r>
      <w:r w:rsidR="009A7EE7" w:rsidRPr="0039207F">
        <w:rPr>
          <w:rFonts w:ascii="Arial" w:hAnsi="Arial" w:cs="Arial"/>
          <w:sz w:val="22"/>
          <w:szCs w:val="22"/>
          <w:lang w:val="en-US"/>
        </w:rPr>
        <w:t xml:space="preserve">Māori </w:t>
      </w:r>
      <w:r w:rsidRPr="0039207F">
        <w:rPr>
          <w:rFonts w:ascii="Arial" w:hAnsi="Arial" w:cs="Arial"/>
          <w:sz w:val="22"/>
          <w:szCs w:val="22"/>
          <w:lang w:val="en-US"/>
        </w:rPr>
        <w:t>and Pakeha lived and worshipped together for the first time. These were steps towards nationhood and a form of governance</w:t>
      </w:r>
      <w:r w:rsidR="00893A35" w:rsidRPr="0039207F">
        <w:rPr>
          <w:rFonts w:ascii="Arial" w:hAnsi="Arial" w:cs="Arial"/>
          <w:sz w:val="22"/>
          <w:szCs w:val="22"/>
          <w:lang w:val="en-US"/>
        </w:rPr>
        <w:t>. An</w:t>
      </w:r>
      <w:r w:rsidR="007B4DDF" w:rsidRPr="0039207F">
        <w:rPr>
          <w:rFonts w:ascii="Arial" w:hAnsi="Arial" w:cs="Arial"/>
          <w:sz w:val="22"/>
          <w:szCs w:val="22"/>
          <w:lang w:val="en-US"/>
        </w:rPr>
        <w:t xml:space="preserve"> </w:t>
      </w:r>
      <w:r w:rsidRPr="0039207F">
        <w:rPr>
          <w:rFonts w:ascii="Arial" w:hAnsi="Arial" w:cs="Arial"/>
          <w:sz w:val="22"/>
          <w:szCs w:val="22"/>
          <w:lang w:val="en-US"/>
        </w:rPr>
        <w:t xml:space="preserve">agreement between </w:t>
      </w:r>
      <w:r w:rsidR="009A7EE7" w:rsidRPr="0039207F">
        <w:rPr>
          <w:rFonts w:ascii="Arial" w:hAnsi="Arial" w:cs="Arial"/>
          <w:sz w:val="22"/>
          <w:szCs w:val="22"/>
          <w:lang w:val="en-US"/>
        </w:rPr>
        <w:t xml:space="preserve">Māori </w:t>
      </w:r>
      <w:r w:rsidRPr="0039207F">
        <w:rPr>
          <w:rFonts w:ascii="Arial" w:hAnsi="Arial" w:cs="Arial"/>
          <w:sz w:val="22"/>
          <w:szCs w:val="22"/>
          <w:lang w:val="en-US"/>
        </w:rPr>
        <w:t>and Pakeha</w:t>
      </w:r>
      <w:r w:rsidR="00893A35" w:rsidRPr="0039207F">
        <w:rPr>
          <w:rFonts w:ascii="Arial" w:hAnsi="Arial" w:cs="Arial"/>
          <w:sz w:val="22"/>
          <w:szCs w:val="22"/>
          <w:lang w:val="en-US"/>
        </w:rPr>
        <w:t xml:space="preserve">, called the Treaty of Waitangi, was </w:t>
      </w:r>
      <w:r w:rsidRPr="0039207F">
        <w:rPr>
          <w:rFonts w:ascii="Arial" w:hAnsi="Arial" w:cs="Arial"/>
          <w:sz w:val="22"/>
          <w:szCs w:val="22"/>
          <w:lang w:val="en-US"/>
        </w:rPr>
        <w:t>signed in 1840</w:t>
      </w:r>
      <w:r w:rsidR="00893A35" w:rsidRPr="0039207F">
        <w:rPr>
          <w:rFonts w:ascii="Arial" w:hAnsi="Arial" w:cs="Arial"/>
          <w:sz w:val="22"/>
          <w:szCs w:val="22"/>
          <w:lang w:val="en-US"/>
        </w:rPr>
        <w:t xml:space="preserve">. </w:t>
      </w:r>
      <w:r w:rsidRPr="0039207F">
        <w:rPr>
          <w:rFonts w:ascii="Arial" w:hAnsi="Arial" w:cs="Arial"/>
          <w:sz w:val="22"/>
          <w:szCs w:val="22"/>
          <w:lang w:val="en-US"/>
        </w:rPr>
        <w:t xml:space="preserve">It outlined governance and property rights with a promise of relationship and unity between the two cultures. The </w:t>
      </w:r>
      <w:r w:rsidR="00652FB4" w:rsidRPr="0039207F">
        <w:rPr>
          <w:rFonts w:ascii="Arial" w:hAnsi="Arial" w:cs="Arial"/>
          <w:sz w:val="22"/>
          <w:szCs w:val="22"/>
          <w:lang w:val="en-US"/>
        </w:rPr>
        <w:t xml:space="preserve">Church </w:t>
      </w:r>
      <w:r w:rsidRPr="0039207F">
        <w:rPr>
          <w:rFonts w:ascii="Arial" w:hAnsi="Arial" w:cs="Arial"/>
          <w:sz w:val="22"/>
          <w:szCs w:val="22"/>
          <w:lang w:val="en-US"/>
        </w:rPr>
        <w:t xml:space="preserve">was very much involved in the reaching of the agreement. The Treaty of Waitangi </w:t>
      </w:r>
      <w:r w:rsidR="00164811" w:rsidRPr="0039207F">
        <w:rPr>
          <w:rFonts w:ascii="Arial" w:hAnsi="Arial" w:cs="Arial"/>
          <w:sz w:val="22"/>
          <w:szCs w:val="22"/>
          <w:lang w:val="en-US"/>
        </w:rPr>
        <w:t xml:space="preserve">is </w:t>
      </w:r>
      <w:r w:rsidRPr="0039207F">
        <w:rPr>
          <w:rFonts w:ascii="Arial" w:hAnsi="Arial" w:cs="Arial"/>
          <w:sz w:val="22"/>
          <w:szCs w:val="22"/>
          <w:lang w:val="en-US"/>
        </w:rPr>
        <w:t xml:space="preserve">a foundational document </w:t>
      </w:r>
      <w:r w:rsidR="00164811" w:rsidRPr="0039207F">
        <w:rPr>
          <w:rFonts w:ascii="Arial" w:hAnsi="Arial" w:cs="Arial"/>
          <w:sz w:val="22"/>
          <w:szCs w:val="22"/>
          <w:lang w:val="en-US"/>
        </w:rPr>
        <w:t xml:space="preserve">for the </w:t>
      </w:r>
      <w:r w:rsidR="00652FB4" w:rsidRPr="0039207F">
        <w:rPr>
          <w:rFonts w:ascii="Arial" w:hAnsi="Arial" w:cs="Arial"/>
          <w:sz w:val="22"/>
          <w:szCs w:val="22"/>
          <w:lang w:val="en-US"/>
        </w:rPr>
        <w:t xml:space="preserve">Church’s </w:t>
      </w:r>
      <w:r w:rsidRPr="0039207F">
        <w:rPr>
          <w:rFonts w:ascii="Arial" w:hAnsi="Arial" w:cs="Arial"/>
          <w:sz w:val="22"/>
          <w:szCs w:val="22"/>
          <w:lang w:val="en-US"/>
        </w:rPr>
        <w:t>constitution to live out the expected bicultural relationship</w:t>
      </w:r>
      <w:r w:rsidR="00164811" w:rsidRPr="0039207F">
        <w:rPr>
          <w:rFonts w:ascii="Arial" w:hAnsi="Arial" w:cs="Arial"/>
          <w:sz w:val="22"/>
          <w:szCs w:val="22"/>
          <w:lang w:val="en-US"/>
        </w:rPr>
        <w:t xml:space="preserve"> between </w:t>
      </w:r>
      <w:r w:rsidR="009A7EE7" w:rsidRPr="0039207F">
        <w:rPr>
          <w:rFonts w:ascii="Arial" w:hAnsi="Arial" w:cs="Arial"/>
          <w:sz w:val="22"/>
          <w:szCs w:val="22"/>
          <w:lang w:val="en-US"/>
        </w:rPr>
        <w:t xml:space="preserve">Māori </w:t>
      </w:r>
      <w:r w:rsidR="00164811" w:rsidRPr="0039207F">
        <w:rPr>
          <w:rFonts w:ascii="Arial" w:hAnsi="Arial" w:cs="Arial"/>
          <w:sz w:val="22"/>
          <w:szCs w:val="22"/>
          <w:lang w:val="en-US"/>
        </w:rPr>
        <w:t>and Pakeha.</w:t>
      </w:r>
      <w:r w:rsidR="007B4DDF" w:rsidRPr="0039207F">
        <w:rPr>
          <w:rFonts w:ascii="Arial" w:hAnsi="Arial" w:cs="Arial"/>
          <w:sz w:val="22"/>
          <w:szCs w:val="22"/>
          <w:lang w:val="en-US"/>
        </w:rPr>
        <w:t xml:space="preserve"> </w:t>
      </w:r>
      <w:r w:rsidRPr="0039207F">
        <w:rPr>
          <w:rFonts w:ascii="Arial" w:hAnsi="Arial" w:cs="Arial"/>
          <w:sz w:val="22"/>
          <w:szCs w:val="22"/>
          <w:lang w:val="en-US"/>
        </w:rPr>
        <w:t xml:space="preserve">The Treaty, and its obligations to </w:t>
      </w:r>
      <w:r w:rsidR="009A7EE7" w:rsidRPr="0039207F">
        <w:rPr>
          <w:rFonts w:ascii="Arial" w:hAnsi="Arial" w:cs="Arial"/>
          <w:sz w:val="22"/>
          <w:szCs w:val="22"/>
          <w:lang w:val="en-US"/>
        </w:rPr>
        <w:t>Māori</w:t>
      </w:r>
      <w:r w:rsidRPr="0039207F">
        <w:rPr>
          <w:rFonts w:ascii="Arial" w:hAnsi="Arial" w:cs="Arial"/>
          <w:sz w:val="22"/>
          <w:szCs w:val="22"/>
          <w:lang w:val="en-US"/>
        </w:rPr>
        <w:t>, is an ongoing issue for debate within</w:t>
      </w:r>
      <w:r w:rsidR="00652FB4" w:rsidRPr="0039207F">
        <w:rPr>
          <w:rFonts w:ascii="Arial" w:hAnsi="Arial" w:cs="Arial"/>
          <w:sz w:val="22"/>
          <w:szCs w:val="22"/>
          <w:lang w:val="en-US"/>
        </w:rPr>
        <w:t>,</w:t>
      </w:r>
      <w:r w:rsidRPr="0039207F">
        <w:rPr>
          <w:rFonts w:ascii="Arial" w:hAnsi="Arial" w:cs="Arial"/>
          <w:sz w:val="22"/>
          <w:szCs w:val="22"/>
          <w:lang w:val="en-US"/>
        </w:rPr>
        <w:t xml:space="preserve"> and beyond</w:t>
      </w:r>
      <w:r w:rsidR="00652FB4" w:rsidRPr="0039207F">
        <w:rPr>
          <w:rFonts w:ascii="Arial" w:hAnsi="Arial" w:cs="Arial"/>
          <w:sz w:val="22"/>
          <w:szCs w:val="22"/>
          <w:lang w:val="en-US"/>
        </w:rPr>
        <w:t>,</w:t>
      </w:r>
      <w:r w:rsidRPr="0039207F">
        <w:rPr>
          <w:rFonts w:ascii="Arial" w:hAnsi="Arial" w:cs="Arial"/>
          <w:sz w:val="22"/>
          <w:szCs w:val="22"/>
          <w:lang w:val="en-US"/>
        </w:rPr>
        <w:t xml:space="preserve"> the </w:t>
      </w:r>
      <w:r w:rsidR="00652FB4" w:rsidRPr="0039207F">
        <w:rPr>
          <w:rFonts w:ascii="Arial" w:hAnsi="Arial" w:cs="Arial"/>
          <w:sz w:val="22"/>
          <w:szCs w:val="22"/>
          <w:lang w:val="en-US"/>
        </w:rPr>
        <w:t>Church</w:t>
      </w:r>
      <w:r w:rsidRPr="0039207F">
        <w:rPr>
          <w:rFonts w:ascii="Arial" w:hAnsi="Arial" w:cs="Arial"/>
          <w:sz w:val="22"/>
          <w:szCs w:val="22"/>
          <w:lang w:val="en-US"/>
        </w:rPr>
        <w:t xml:space="preserve">. In 1990, </w:t>
      </w:r>
      <w:r w:rsidR="00893A35" w:rsidRPr="0039207F">
        <w:rPr>
          <w:rFonts w:ascii="Arial" w:hAnsi="Arial" w:cs="Arial"/>
          <w:sz w:val="22"/>
          <w:szCs w:val="22"/>
          <w:lang w:val="en-US"/>
        </w:rPr>
        <w:t xml:space="preserve">while </w:t>
      </w:r>
      <w:r w:rsidRPr="0039207F">
        <w:rPr>
          <w:rFonts w:ascii="Arial" w:hAnsi="Arial" w:cs="Arial"/>
          <w:sz w:val="22"/>
          <w:szCs w:val="22"/>
          <w:lang w:val="en-US"/>
        </w:rPr>
        <w:t xml:space="preserve">some </w:t>
      </w:r>
      <w:r w:rsidR="009A7EE7" w:rsidRPr="0039207F">
        <w:rPr>
          <w:rFonts w:ascii="Arial" w:hAnsi="Arial" w:cs="Arial"/>
          <w:sz w:val="22"/>
          <w:szCs w:val="22"/>
          <w:lang w:val="en-US"/>
        </w:rPr>
        <w:t xml:space="preserve">Māori </w:t>
      </w:r>
      <w:r w:rsidRPr="0039207F">
        <w:rPr>
          <w:rFonts w:ascii="Arial" w:hAnsi="Arial" w:cs="Arial"/>
          <w:sz w:val="22"/>
          <w:szCs w:val="22"/>
          <w:lang w:val="en-US"/>
        </w:rPr>
        <w:t>grievances regarding land</w:t>
      </w:r>
      <w:r w:rsidR="007B4DDF" w:rsidRPr="0039207F">
        <w:rPr>
          <w:rFonts w:ascii="Arial" w:hAnsi="Arial" w:cs="Arial"/>
          <w:sz w:val="22"/>
          <w:szCs w:val="22"/>
          <w:lang w:val="en-US"/>
        </w:rPr>
        <w:t xml:space="preserve"> </w:t>
      </w:r>
      <w:r w:rsidRPr="0039207F">
        <w:rPr>
          <w:rFonts w:ascii="Arial" w:hAnsi="Arial" w:cs="Arial"/>
          <w:sz w:val="22"/>
          <w:szCs w:val="22"/>
          <w:lang w:val="en-US"/>
        </w:rPr>
        <w:t>had been settled, the then Bishop of Aotearoa, Te Whakahuihui Vercoe, in a speech at Waitangi</w:t>
      </w:r>
      <w:r w:rsidR="00164811" w:rsidRPr="0039207F">
        <w:rPr>
          <w:rFonts w:ascii="Arial" w:hAnsi="Arial" w:cs="Arial"/>
          <w:sz w:val="22"/>
          <w:szCs w:val="22"/>
          <w:lang w:val="en-US"/>
        </w:rPr>
        <w:t xml:space="preserve"> in front of the Queen, </w:t>
      </w:r>
      <w:r w:rsidRPr="0039207F">
        <w:rPr>
          <w:rFonts w:ascii="Arial" w:hAnsi="Arial" w:cs="Arial"/>
          <w:sz w:val="22"/>
          <w:szCs w:val="22"/>
          <w:lang w:val="en-US"/>
        </w:rPr>
        <w:t xml:space="preserve">said the work was not complete. He </w:t>
      </w:r>
      <w:r w:rsidRPr="0039207F">
        <w:rPr>
          <w:rFonts w:ascii="Arial" w:hAnsi="Arial" w:cs="Arial"/>
          <w:sz w:val="22"/>
          <w:szCs w:val="22"/>
          <w:lang w:val="en-US"/>
        </w:rPr>
        <w:lastRenderedPageBreak/>
        <w:t>spoke out, beyond the church walls, in a speech that Archbishop Brown Turei recalled 25 years later to acknowledge its significance</w:t>
      </w:r>
      <w:r w:rsidR="00652FB4" w:rsidRPr="0039207F">
        <w:rPr>
          <w:rFonts w:ascii="Arial" w:hAnsi="Arial" w:cs="Arial"/>
          <w:sz w:val="22"/>
          <w:szCs w:val="22"/>
          <w:lang w:val="en-US"/>
        </w:rPr>
        <w:t>.</w:t>
      </w:r>
      <w:r w:rsidR="007B4DDF" w:rsidRPr="0039207F">
        <w:rPr>
          <w:rFonts w:ascii="Arial" w:hAnsi="Arial" w:cs="Arial"/>
          <w:sz w:val="22"/>
          <w:szCs w:val="22"/>
          <w:lang w:val="en-US"/>
        </w:rPr>
        <w:t xml:space="preserve"> </w:t>
      </w:r>
      <w:r w:rsidRPr="0039207F">
        <w:rPr>
          <w:rFonts w:ascii="Arial" w:hAnsi="Arial" w:cs="Arial"/>
          <w:sz w:val="22"/>
          <w:szCs w:val="22"/>
          <w:lang w:val="en-US"/>
        </w:rPr>
        <w:t xml:space="preserve"> </w:t>
      </w:r>
      <w:r w:rsidRPr="0039207F">
        <w:rPr>
          <w:rFonts w:ascii="Arial" w:hAnsi="Arial" w:cs="Arial"/>
          <w:sz w:val="22"/>
          <w:szCs w:val="22"/>
          <w:lang w:val="en-US"/>
        </w:rPr>
        <w:br/>
      </w:r>
    </w:p>
    <w:p w14:paraId="12B3F99E" w14:textId="77777777" w:rsidR="00652FB4" w:rsidRPr="0039207F" w:rsidRDefault="0079144B" w:rsidP="0079144B">
      <w:pPr>
        <w:spacing w:line="360" w:lineRule="auto"/>
        <w:ind w:left="720"/>
        <w:rPr>
          <w:rFonts w:ascii="Arial" w:hAnsi="Arial" w:cs="Arial"/>
          <w:sz w:val="22"/>
          <w:szCs w:val="22"/>
          <w:lang w:val="en-US"/>
        </w:rPr>
      </w:pPr>
      <w:r w:rsidRPr="0039207F">
        <w:rPr>
          <w:rFonts w:ascii="Arial" w:hAnsi="Arial" w:cs="Arial"/>
          <w:iCs/>
          <w:sz w:val="22"/>
          <w:szCs w:val="22"/>
          <w:lang w:val="en-US"/>
        </w:rPr>
        <w:t>Some of us have come here to celebrate, some to commemorate, some to commiserate, but some to remember what happened on this sacred ground.</w:t>
      </w:r>
      <w:r w:rsidRPr="0039207F">
        <w:rPr>
          <w:rFonts w:ascii="Arial" w:hAnsi="Arial" w:cs="Arial"/>
          <w:sz w:val="22"/>
          <w:szCs w:val="22"/>
          <w:lang w:val="en-US"/>
        </w:rPr>
        <w:t xml:space="preserve"> </w:t>
      </w:r>
      <w:r w:rsidRPr="0039207F">
        <w:rPr>
          <w:rFonts w:ascii="Arial" w:hAnsi="Arial" w:cs="Arial"/>
          <w:iCs/>
          <w:sz w:val="22"/>
          <w:szCs w:val="22"/>
          <w:lang w:val="en-US"/>
        </w:rPr>
        <w:t>But since the signing of that Treaty 150 years ago I want to remind our partners that you have marginalised us. You have not honoured the Treaty. We have not honoured each other in the promises we made on this sacred ground</w:t>
      </w:r>
      <w:r w:rsidR="00652FB4" w:rsidRPr="0039207F">
        <w:rPr>
          <w:rFonts w:ascii="Arial" w:hAnsi="Arial" w:cs="Arial"/>
          <w:iCs/>
          <w:sz w:val="22"/>
          <w:szCs w:val="22"/>
          <w:lang w:val="en-US"/>
        </w:rPr>
        <w:t>.</w:t>
      </w:r>
      <w:r w:rsidRPr="0039207F">
        <w:rPr>
          <w:rFonts w:ascii="Arial" w:hAnsi="Arial" w:cs="Arial"/>
          <w:iCs/>
          <w:sz w:val="22"/>
          <w:szCs w:val="22"/>
          <w:lang w:val="en-US"/>
        </w:rPr>
        <w:t> </w:t>
      </w:r>
      <w:r w:rsidRPr="0039207F">
        <w:rPr>
          <w:rFonts w:ascii="Arial" w:hAnsi="Arial" w:cs="Arial"/>
          <w:sz w:val="22"/>
          <w:szCs w:val="22"/>
          <w:lang w:val="en-US"/>
        </w:rPr>
        <w:fldChar w:fldCharType="begin"/>
      </w:r>
      <w:r w:rsidRPr="0039207F">
        <w:rPr>
          <w:rFonts w:ascii="Arial" w:hAnsi="Arial" w:cs="Arial"/>
          <w:sz w:val="22"/>
          <w:szCs w:val="22"/>
          <w:lang w:val="en-US"/>
        </w:rPr>
        <w:instrText xml:space="preserve"> ADDIN ZOTERO_ITEM CSL_CITATION {"citationID":"c14n2d634","properties":{"formattedCitation":"(Turei, 2015)","plainCitation":"(Turei, 2015)"},"citationItems":[{"id":5,"uris":["http://zotero.org/users/2381564/items/AG6SRM2W"],"uri":["http://zotero.org/users/2381564/items/AG6SRM2W"],"itemData":{"id":5,"type":"webpage","title":"Archbishop Brown Turei's reflection on Waitangi Day","container-title":"anglicantaonga","abstract":"Reflecting on the 175th anniversary of the signing of the Treaty of Waitangi","URL":"http://www.anglicantaonga.org.nz/Features/Extra/Reflection","author":[{"family":"Turei","given":"Brown"}],"issued":{"date-parts":[["2015",2,4]]},"accessed":{"date-parts":[["2015",2,6]]}}}],"schema":"https://github.com/citation-style-language/schema/raw/master/csl-citation.json"} </w:instrText>
      </w:r>
      <w:r w:rsidRPr="0039207F">
        <w:rPr>
          <w:rFonts w:ascii="Arial" w:hAnsi="Arial" w:cs="Arial"/>
          <w:sz w:val="22"/>
          <w:szCs w:val="22"/>
          <w:lang w:val="en-US"/>
        </w:rPr>
        <w:fldChar w:fldCharType="separate"/>
      </w:r>
    </w:p>
    <w:p w14:paraId="3881DA4C" w14:textId="04FD9C2F" w:rsidR="0079144B" w:rsidRPr="0039207F" w:rsidRDefault="0079144B" w:rsidP="0079144B">
      <w:pPr>
        <w:spacing w:line="360" w:lineRule="auto"/>
        <w:ind w:left="720"/>
        <w:rPr>
          <w:rFonts w:ascii="Arial" w:hAnsi="Arial" w:cs="Arial"/>
          <w:sz w:val="22"/>
          <w:szCs w:val="22"/>
          <w:lang w:val="en-US"/>
        </w:rPr>
      </w:pPr>
      <w:r w:rsidRPr="0039207F">
        <w:rPr>
          <w:rFonts w:ascii="Arial" w:hAnsi="Arial" w:cs="Arial"/>
          <w:sz w:val="22"/>
          <w:szCs w:val="22"/>
          <w:lang w:val="en-US"/>
        </w:rPr>
        <w:t>Anglicantaonga, 2015</w:t>
      </w:r>
      <w:r w:rsidRPr="0039207F">
        <w:rPr>
          <w:rFonts w:ascii="Arial" w:hAnsi="Arial" w:cs="Arial"/>
          <w:sz w:val="22"/>
          <w:szCs w:val="22"/>
          <w:lang w:val="en-US"/>
        </w:rPr>
        <w:fldChar w:fldCharType="end"/>
      </w:r>
      <w:r w:rsidRPr="0039207F">
        <w:rPr>
          <w:rFonts w:ascii="Arial" w:hAnsi="Arial" w:cs="Arial"/>
          <w:sz w:val="22"/>
          <w:szCs w:val="22"/>
          <w:lang w:val="en-US"/>
        </w:rPr>
        <w:br/>
      </w:r>
    </w:p>
    <w:p w14:paraId="6D4EEE23" w14:textId="05BE5304" w:rsidR="002E7DE8" w:rsidRPr="0039207F" w:rsidRDefault="0079144B" w:rsidP="0079144B">
      <w:pPr>
        <w:spacing w:line="360" w:lineRule="auto"/>
        <w:rPr>
          <w:rFonts w:ascii="Arial" w:hAnsi="Arial" w:cs="Arial"/>
          <w:sz w:val="22"/>
          <w:szCs w:val="22"/>
          <w:lang w:val="en-US"/>
        </w:rPr>
      </w:pPr>
      <w:r w:rsidRPr="0039207F">
        <w:rPr>
          <w:rFonts w:ascii="Arial" w:hAnsi="Arial" w:cs="Arial"/>
          <w:sz w:val="22"/>
          <w:szCs w:val="22"/>
          <w:lang w:val="en-US"/>
        </w:rPr>
        <w:t>The disquiet was within</w:t>
      </w:r>
      <w:r w:rsidR="00652FB4" w:rsidRPr="0039207F">
        <w:rPr>
          <w:rFonts w:ascii="Arial" w:hAnsi="Arial" w:cs="Arial"/>
          <w:sz w:val="22"/>
          <w:szCs w:val="22"/>
          <w:lang w:val="en-US"/>
        </w:rPr>
        <w:t>,</w:t>
      </w:r>
      <w:r w:rsidRPr="0039207F">
        <w:rPr>
          <w:rFonts w:ascii="Arial" w:hAnsi="Arial" w:cs="Arial"/>
          <w:sz w:val="22"/>
          <w:szCs w:val="22"/>
          <w:lang w:val="en-US"/>
        </w:rPr>
        <w:t xml:space="preserve"> and beyond</w:t>
      </w:r>
      <w:r w:rsidR="00652FB4" w:rsidRPr="0039207F">
        <w:rPr>
          <w:rFonts w:ascii="Arial" w:hAnsi="Arial" w:cs="Arial"/>
          <w:sz w:val="22"/>
          <w:szCs w:val="22"/>
          <w:lang w:val="en-US"/>
        </w:rPr>
        <w:t>,</w:t>
      </w:r>
      <w:r w:rsidRPr="0039207F">
        <w:rPr>
          <w:rFonts w:ascii="Arial" w:hAnsi="Arial" w:cs="Arial"/>
          <w:sz w:val="22"/>
          <w:szCs w:val="22"/>
          <w:lang w:val="en-US"/>
        </w:rPr>
        <w:t xml:space="preserve"> the </w:t>
      </w:r>
      <w:r w:rsidR="00652FB4" w:rsidRPr="0039207F">
        <w:rPr>
          <w:rFonts w:ascii="Arial" w:hAnsi="Arial" w:cs="Arial"/>
          <w:sz w:val="22"/>
          <w:szCs w:val="22"/>
          <w:lang w:val="en-US"/>
        </w:rPr>
        <w:t xml:space="preserve">Church </w:t>
      </w:r>
      <w:r w:rsidRPr="0039207F">
        <w:rPr>
          <w:rFonts w:ascii="Arial" w:hAnsi="Arial" w:cs="Arial"/>
          <w:sz w:val="22"/>
          <w:szCs w:val="22"/>
          <w:lang w:val="en-US"/>
        </w:rPr>
        <w:t xml:space="preserve">and required a rearrangement of </w:t>
      </w:r>
      <w:r w:rsidR="00E11AA3" w:rsidRPr="0039207F">
        <w:rPr>
          <w:rFonts w:ascii="Arial" w:hAnsi="Arial" w:cs="Arial"/>
          <w:sz w:val="22"/>
          <w:szCs w:val="22"/>
          <w:lang w:val="en-US"/>
        </w:rPr>
        <w:t>C</w:t>
      </w:r>
      <w:r w:rsidRPr="0039207F">
        <w:rPr>
          <w:rFonts w:ascii="Arial" w:hAnsi="Arial" w:cs="Arial"/>
          <w:sz w:val="22"/>
          <w:szCs w:val="22"/>
          <w:lang w:val="en-US"/>
        </w:rPr>
        <w:t>hurch structures</w:t>
      </w:r>
      <w:r w:rsidR="00893A35" w:rsidRPr="0039207F">
        <w:rPr>
          <w:rFonts w:ascii="Arial" w:hAnsi="Arial" w:cs="Arial"/>
          <w:sz w:val="22"/>
          <w:szCs w:val="22"/>
          <w:lang w:val="en-US"/>
        </w:rPr>
        <w:t xml:space="preserve">, </w:t>
      </w:r>
      <w:r w:rsidRPr="0039207F">
        <w:rPr>
          <w:rFonts w:ascii="Arial" w:hAnsi="Arial" w:cs="Arial"/>
          <w:sz w:val="22"/>
          <w:szCs w:val="22"/>
          <w:lang w:val="en-US"/>
        </w:rPr>
        <w:t>assets</w:t>
      </w:r>
      <w:r w:rsidR="00652FB4" w:rsidRPr="0039207F">
        <w:rPr>
          <w:rFonts w:ascii="Arial" w:hAnsi="Arial" w:cs="Arial"/>
          <w:sz w:val="22"/>
          <w:szCs w:val="22"/>
          <w:lang w:val="en-US"/>
        </w:rPr>
        <w:t>,</w:t>
      </w:r>
      <w:r w:rsidRPr="0039207F">
        <w:rPr>
          <w:rFonts w:ascii="Arial" w:hAnsi="Arial" w:cs="Arial"/>
          <w:sz w:val="22"/>
          <w:szCs w:val="22"/>
          <w:lang w:val="en-US"/>
        </w:rPr>
        <w:t xml:space="preserve"> and resources.</w:t>
      </w:r>
      <w:r w:rsidR="007B4DDF" w:rsidRPr="0039207F">
        <w:rPr>
          <w:rFonts w:ascii="Arial" w:hAnsi="Arial" w:cs="Arial"/>
          <w:sz w:val="22"/>
          <w:szCs w:val="22"/>
          <w:lang w:val="en-US"/>
        </w:rPr>
        <w:t xml:space="preserve"> </w:t>
      </w:r>
      <w:r w:rsidRPr="0039207F">
        <w:rPr>
          <w:rFonts w:ascii="Arial" w:hAnsi="Arial" w:cs="Arial"/>
          <w:sz w:val="22"/>
          <w:szCs w:val="22"/>
          <w:lang w:val="en-US"/>
        </w:rPr>
        <w:t xml:space="preserve">An additional voice was added in 1992 that formed the three tikanga Church. Tikanga Pasefika was an associated missionary diocese but became an equal partner in the life of the </w:t>
      </w:r>
      <w:r w:rsidR="00652FB4" w:rsidRPr="0039207F">
        <w:rPr>
          <w:rFonts w:ascii="Arial" w:hAnsi="Arial" w:cs="Arial"/>
          <w:sz w:val="22"/>
          <w:szCs w:val="22"/>
          <w:lang w:val="en-US"/>
        </w:rPr>
        <w:t>C</w:t>
      </w:r>
      <w:r w:rsidRPr="0039207F">
        <w:rPr>
          <w:rFonts w:ascii="Arial" w:hAnsi="Arial" w:cs="Arial"/>
          <w:sz w:val="22"/>
          <w:szCs w:val="22"/>
          <w:lang w:val="en-US"/>
        </w:rPr>
        <w:t xml:space="preserve">hurch. The multiplicity of voices was recognized in a new constitution and also in the name of the </w:t>
      </w:r>
      <w:r w:rsidR="00ED4256" w:rsidRPr="0039207F">
        <w:rPr>
          <w:rFonts w:ascii="Arial" w:hAnsi="Arial" w:cs="Arial"/>
          <w:sz w:val="22"/>
          <w:szCs w:val="22"/>
          <w:lang w:val="en-US"/>
        </w:rPr>
        <w:t>C</w:t>
      </w:r>
      <w:r w:rsidRPr="0039207F">
        <w:rPr>
          <w:rFonts w:ascii="Arial" w:hAnsi="Arial" w:cs="Arial"/>
          <w:sz w:val="22"/>
          <w:szCs w:val="22"/>
          <w:lang w:val="en-US"/>
        </w:rPr>
        <w:t>hurch: The Anglican Church in Aotearoa New Zealand and Polynesia.</w:t>
      </w:r>
      <w:r w:rsidR="007B4DDF" w:rsidRPr="0039207F">
        <w:rPr>
          <w:rFonts w:ascii="Arial" w:hAnsi="Arial" w:cs="Arial"/>
          <w:sz w:val="22"/>
          <w:szCs w:val="22"/>
          <w:lang w:val="en-US"/>
        </w:rPr>
        <w:t xml:space="preserve"> </w:t>
      </w:r>
      <w:r w:rsidRPr="0039207F">
        <w:rPr>
          <w:rFonts w:ascii="Arial" w:hAnsi="Arial" w:cs="Arial"/>
          <w:sz w:val="22"/>
          <w:szCs w:val="22"/>
          <w:lang w:val="en-US"/>
        </w:rPr>
        <w:t>On any issue there are three voices to be heard</w:t>
      </w:r>
      <w:r w:rsidR="00893A35" w:rsidRPr="0039207F">
        <w:rPr>
          <w:rFonts w:ascii="Arial" w:hAnsi="Arial" w:cs="Arial"/>
          <w:sz w:val="22"/>
          <w:szCs w:val="22"/>
          <w:lang w:val="en-US"/>
        </w:rPr>
        <w:t xml:space="preserve">. The three </w:t>
      </w:r>
      <w:r w:rsidRPr="0039207F">
        <w:rPr>
          <w:rFonts w:ascii="Arial" w:hAnsi="Arial" w:cs="Arial"/>
          <w:sz w:val="22"/>
          <w:szCs w:val="22"/>
          <w:lang w:val="en-US"/>
        </w:rPr>
        <w:t xml:space="preserve">archbishops </w:t>
      </w:r>
      <w:r w:rsidR="00893A35" w:rsidRPr="0039207F">
        <w:rPr>
          <w:rFonts w:ascii="Arial" w:hAnsi="Arial" w:cs="Arial"/>
          <w:sz w:val="22"/>
          <w:szCs w:val="22"/>
          <w:lang w:val="en-US"/>
        </w:rPr>
        <w:t xml:space="preserve">are </w:t>
      </w:r>
      <w:r w:rsidRPr="0039207F">
        <w:rPr>
          <w:rFonts w:ascii="Arial" w:hAnsi="Arial" w:cs="Arial"/>
          <w:sz w:val="22"/>
          <w:szCs w:val="22"/>
          <w:lang w:val="en-US"/>
        </w:rPr>
        <w:t>symbolic of the equal partnership. If all three tikanga do not agree on a particular issue then a proposal can fail.</w:t>
      </w:r>
    </w:p>
    <w:p w14:paraId="1F286AC1" w14:textId="77777777" w:rsidR="00893A35" w:rsidRPr="0039207F" w:rsidRDefault="00893A35" w:rsidP="0079144B">
      <w:pPr>
        <w:spacing w:line="360" w:lineRule="auto"/>
        <w:rPr>
          <w:rFonts w:ascii="Arial" w:hAnsi="Arial" w:cs="Arial"/>
          <w:sz w:val="22"/>
          <w:szCs w:val="22"/>
          <w:lang w:val="en-US"/>
        </w:rPr>
      </w:pPr>
    </w:p>
    <w:p w14:paraId="0EFC19E8" w14:textId="680E39AA" w:rsidR="00E87C8C" w:rsidRPr="0039207F" w:rsidRDefault="00696592" w:rsidP="0079144B">
      <w:pPr>
        <w:spacing w:line="360" w:lineRule="auto"/>
        <w:rPr>
          <w:rFonts w:ascii="Arial" w:hAnsi="Arial" w:cs="Arial"/>
          <w:sz w:val="22"/>
          <w:szCs w:val="22"/>
          <w:lang w:val="en-US"/>
        </w:rPr>
      </w:pPr>
      <w:r>
        <w:rPr>
          <w:rFonts w:ascii="Arial" w:hAnsi="Arial" w:cs="Arial"/>
          <w:sz w:val="22"/>
          <w:szCs w:val="22"/>
          <w:lang w:val="en-US"/>
        </w:rPr>
        <w:t xml:space="preserve">The </w:t>
      </w:r>
      <w:r w:rsidR="0079144B" w:rsidRPr="0039207F">
        <w:rPr>
          <w:rFonts w:ascii="Arial" w:hAnsi="Arial" w:cs="Arial"/>
          <w:sz w:val="22"/>
          <w:szCs w:val="22"/>
          <w:lang w:val="en-US"/>
        </w:rPr>
        <w:t xml:space="preserve">constitutional changes in the </w:t>
      </w:r>
      <w:r w:rsidR="00ED4256" w:rsidRPr="0039207F">
        <w:rPr>
          <w:rFonts w:ascii="Arial" w:hAnsi="Arial" w:cs="Arial"/>
          <w:sz w:val="22"/>
          <w:szCs w:val="22"/>
          <w:lang w:val="en-US"/>
        </w:rPr>
        <w:t>C</w:t>
      </w:r>
      <w:r w:rsidR="0079144B" w:rsidRPr="0039207F">
        <w:rPr>
          <w:rFonts w:ascii="Arial" w:hAnsi="Arial" w:cs="Arial"/>
          <w:sz w:val="22"/>
          <w:szCs w:val="22"/>
          <w:lang w:val="en-US"/>
        </w:rPr>
        <w:t>hurch of 1992</w:t>
      </w:r>
      <w:r w:rsidR="00E41B53">
        <w:rPr>
          <w:rFonts w:ascii="Arial" w:hAnsi="Arial" w:cs="Arial"/>
          <w:sz w:val="22"/>
          <w:szCs w:val="22"/>
          <w:lang w:val="en-US"/>
        </w:rPr>
        <w:t xml:space="preserve"> are described by retired bishop John Bluck (2017) </w:t>
      </w:r>
      <w:r w:rsidR="0079144B" w:rsidRPr="0039207F">
        <w:rPr>
          <w:rFonts w:ascii="Arial" w:hAnsi="Arial" w:cs="Arial"/>
          <w:sz w:val="22"/>
          <w:szCs w:val="22"/>
          <w:lang w:val="en-US"/>
        </w:rPr>
        <w:t xml:space="preserve">as ‘changing the ground rules’ that left the </w:t>
      </w:r>
      <w:r w:rsidR="00ED4256" w:rsidRPr="0039207F">
        <w:rPr>
          <w:rFonts w:ascii="Arial" w:hAnsi="Arial" w:cs="Arial"/>
          <w:sz w:val="22"/>
          <w:szCs w:val="22"/>
          <w:lang w:val="en-US"/>
        </w:rPr>
        <w:t>C</w:t>
      </w:r>
      <w:r w:rsidR="0079144B" w:rsidRPr="0039207F">
        <w:rPr>
          <w:rFonts w:ascii="Arial" w:hAnsi="Arial" w:cs="Arial"/>
          <w:sz w:val="22"/>
          <w:szCs w:val="22"/>
          <w:lang w:val="en-US"/>
        </w:rPr>
        <w:t xml:space="preserve">hurch as ‘stunned mullets’. Bluck says there was a hesitancy to let </w:t>
      </w:r>
      <w:r w:rsidR="009A7EE7" w:rsidRPr="0039207F">
        <w:rPr>
          <w:rFonts w:ascii="Arial" w:hAnsi="Arial" w:cs="Arial"/>
          <w:sz w:val="22"/>
          <w:szCs w:val="22"/>
          <w:lang w:val="en-US"/>
        </w:rPr>
        <w:t xml:space="preserve">Māori </w:t>
      </w:r>
      <w:r w:rsidR="0079144B" w:rsidRPr="0039207F">
        <w:rPr>
          <w:rFonts w:ascii="Arial" w:hAnsi="Arial" w:cs="Arial"/>
          <w:sz w:val="22"/>
          <w:szCs w:val="22"/>
          <w:lang w:val="en-US"/>
        </w:rPr>
        <w:t xml:space="preserve">lead </w:t>
      </w:r>
      <w:r w:rsidR="009A7EE7" w:rsidRPr="0039207F">
        <w:rPr>
          <w:rFonts w:ascii="Arial" w:hAnsi="Arial" w:cs="Arial"/>
          <w:sz w:val="22"/>
          <w:szCs w:val="22"/>
          <w:lang w:val="en-US"/>
        </w:rPr>
        <w:t xml:space="preserve">Māori. </w:t>
      </w:r>
      <w:r w:rsidR="00E87C8C" w:rsidRPr="0039207F">
        <w:rPr>
          <w:rFonts w:ascii="Arial" w:hAnsi="Arial" w:cs="Arial"/>
          <w:sz w:val="22"/>
          <w:szCs w:val="22"/>
          <w:lang w:val="en-US"/>
        </w:rPr>
        <w:t xml:space="preserve">The </w:t>
      </w:r>
      <w:r w:rsidR="0079144B" w:rsidRPr="0039207F">
        <w:rPr>
          <w:rFonts w:ascii="Arial" w:hAnsi="Arial" w:cs="Arial"/>
          <w:sz w:val="22"/>
          <w:szCs w:val="22"/>
          <w:lang w:val="en-US"/>
        </w:rPr>
        <w:t xml:space="preserve">monocultural approach </w:t>
      </w:r>
      <w:r w:rsidR="00E87C8C" w:rsidRPr="0039207F">
        <w:rPr>
          <w:rFonts w:ascii="Arial" w:hAnsi="Arial" w:cs="Arial"/>
          <w:sz w:val="22"/>
          <w:szCs w:val="22"/>
          <w:lang w:val="en-US"/>
        </w:rPr>
        <w:t>was ‘dismantled’ as a response to pressure both within</w:t>
      </w:r>
      <w:r w:rsidR="00ED4256" w:rsidRPr="0039207F">
        <w:rPr>
          <w:rFonts w:ascii="Arial" w:hAnsi="Arial" w:cs="Arial"/>
          <w:sz w:val="22"/>
          <w:szCs w:val="22"/>
          <w:lang w:val="en-US"/>
        </w:rPr>
        <w:t>,</w:t>
      </w:r>
      <w:r w:rsidR="00E87C8C" w:rsidRPr="0039207F">
        <w:rPr>
          <w:rFonts w:ascii="Arial" w:hAnsi="Arial" w:cs="Arial"/>
          <w:sz w:val="22"/>
          <w:szCs w:val="22"/>
          <w:lang w:val="en-US"/>
        </w:rPr>
        <w:t xml:space="preserve"> and beyond</w:t>
      </w:r>
      <w:r w:rsidR="00ED4256" w:rsidRPr="0039207F">
        <w:rPr>
          <w:rFonts w:ascii="Arial" w:hAnsi="Arial" w:cs="Arial"/>
          <w:sz w:val="22"/>
          <w:szCs w:val="22"/>
          <w:lang w:val="en-US"/>
        </w:rPr>
        <w:t>,</w:t>
      </w:r>
      <w:r w:rsidR="00E87C8C" w:rsidRPr="0039207F">
        <w:rPr>
          <w:rFonts w:ascii="Arial" w:hAnsi="Arial" w:cs="Arial"/>
          <w:sz w:val="22"/>
          <w:szCs w:val="22"/>
          <w:lang w:val="en-US"/>
        </w:rPr>
        <w:t xml:space="preserve"> the </w:t>
      </w:r>
      <w:r w:rsidR="00ED4256" w:rsidRPr="0039207F">
        <w:rPr>
          <w:rFonts w:ascii="Arial" w:hAnsi="Arial" w:cs="Arial"/>
          <w:sz w:val="22"/>
          <w:szCs w:val="22"/>
          <w:lang w:val="en-US"/>
        </w:rPr>
        <w:t>C</w:t>
      </w:r>
      <w:r w:rsidR="00E87C8C" w:rsidRPr="0039207F">
        <w:rPr>
          <w:rFonts w:ascii="Arial" w:hAnsi="Arial" w:cs="Arial"/>
          <w:sz w:val="22"/>
          <w:szCs w:val="22"/>
          <w:lang w:val="en-US"/>
        </w:rPr>
        <w:t xml:space="preserve">hurch to honour the Treaty. </w:t>
      </w:r>
      <w:r w:rsidR="0079144B" w:rsidRPr="0039207F">
        <w:rPr>
          <w:rFonts w:ascii="Arial" w:hAnsi="Arial" w:cs="Arial"/>
          <w:sz w:val="22"/>
          <w:szCs w:val="22"/>
          <w:lang w:val="en-US"/>
        </w:rPr>
        <w:t xml:space="preserve">Bluck </w:t>
      </w:r>
      <w:r w:rsidR="00E87C8C" w:rsidRPr="0039207F">
        <w:rPr>
          <w:rFonts w:ascii="Arial" w:hAnsi="Arial" w:cs="Arial"/>
          <w:sz w:val="22"/>
          <w:szCs w:val="22"/>
          <w:lang w:val="en-US"/>
        </w:rPr>
        <w:t xml:space="preserve">says </w:t>
      </w:r>
      <w:r w:rsidR="0079144B" w:rsidRPr="0039207F">
        <w:rPr>
          <w:rFonts w:ascii="Arial" w:hAnsi="Arial" w:cs="Arial"/>
          <w:sz w:val="22"/>
          <w:szCs w:val="22"/>
          <w:lang w:val="en-US"/>
        </w:rPr>
        <w:t xml:space="preserve">the </w:t>
      </w:r>
      <w:r w:rsidR="00ED4256" w:rsidRPr="0039207F">
        <w:rPr>
          <w:rFonts w:ascii="Arial" w:hAnsi="Arial" w:cs="Arial"/>
          <w:sz w:val="22"/>
          <w:szCs w:val="22"/>
          <w:lang w:val="en-US"/>
        </w:rPr>
        <w:t>C</w:t>
      </w:r>
      <w:r w:rsidR="0079144B" w:rsidRPr="0039207F">
        <w:rPr>
          <w:rFonts w:ascii="Arial" w:hAnsi="Arial" w:cs="Arial"/>
          <w:sz w:val="22"/>
          <w:szCs w:val="22"/>
          <w:lang w:val="en-US"/>
        </w:rPr>
        <w:t>hurch that was envisaged and legislated for is still being achieved</w:t>
      </w:r>
      <w:r w:rsidR="00E87C8C" w:rsidRPr="0039207F">
        <w:rPr>
          <w:rFonts w:ascii="Arial" w:hAnsi="Arial" w:cs="Arial"/>
          <w:sz w:val="22"/>
          <w:szCs w:val="22"/>
          <w:lang w:val="en-US"/>
        </w:rPr>
        <w:t xml:space="preserve"> 25 years later</w:t>
      </w:r>
      <w:r w:rsidR="0079144B" w:rsidRPr="0039207F">
        <w:rPr>
          <w:rFonts w:ascii="Arial" w:hAnsi="Arial" w:cs="Arial"/>
          <w:sz w:val="22"/>
          <w:szCs w:val="22"/>
          <w:lang w:val="en-US"/>
        </w:rPr>
        <w:t>. Change is ongoing. The new constitution, that sought inclusion,</w:t>
      </w:r>
      <w:r w:rsidR="00E87C8C" w:rsidRPr="0039207F">
        <w:rPr>
          <w:rFonts w:ascii="Arial" w:hAnsi="Arial" w:cs="Arial"/>
          <w:sz w:val="22"/>
          <w:szCs w:val="22"/>
          <w:lang w:val="en-US"/>
        </w:rPr>
        <w:t xml:space="preserve"> is </w:t>
      </w:r>
      <w:r w:rsidR="0079144B" w:rsidRPr="0039207F">
        <w:rPr>
          <w:rFonts w:ascii="Arial" w:hAnsi="Arial" w:cs="Arial"/>
          <w:sz w:val="22"/>
          <w:szCs w:val="22"/>
          <w:lang w:val="en-US"/>
        </w:rPr>
        <w:t>still waiting to be reali</w:t>
      </w:r>
      <w:r w:rsidR="009513B1" w:rsidRPr="0039207F">
        <w:rPr>
          <w:rFonts w:ascii="Arial" w:hAnsi="Arial" w:cs="Arial"/>
          <w:sz w:val="22"/>
          <w:szCs w:val="22"/>
          <w:lang w:val="en-US"/>
        </w:rPr>
        <w:t>s</w:t>
      </w:r>
      <w:r w:rsidR="0079144B" w:rsidRPr="0039207F">
        <w:rPr>
          <w:rFonts w:ascii="Arial" w:hAnsi="Arial" w:cs="Arial"/>
          <w:sz w:val="22"/>
          <w:szCs w:val="22"/>
          <w:lang w:val="en-US"/>
        </w:rPr>
        <w:t xml:space="preserve">ed. Bluck’s comments indicate there is an ongoing dynamic of change in the </w:t>
      </w:r>
      <w:r w:rsidR="009513B1" w:rsidRPr="0039207F">
        <w:rPr>
          <w:rFonts w:ascii="Arial" w:hAnsi="Arial" w:cs="Arial"/>
          <w:sz w:val="22"/>
          <w:szCs w:val="22"/>
          <w:lang w:val="en-US"/>
        </w:rPr>
        <w:t>C</w:t>
      </w:r>
      <w:r w:rsidR="0079144B" w:rsidRPr="0039207F">
        <w:rPr>
          <w:rFonts w:ascii="Arial" w:hAnsi="Arial" w:cs="Arial"/>
          <w:sz w:val="22"/>
          <w:szCs w:val="22"/>
          <w:lang w:val="en-US"/>
        </w:rPr>
        <w:t xml:space="preserve">hurch. </w:t>
      </w:r>
      <w:r w:rsidR="00E87C8C" w:rsidRPr="0039207F">
        <w:rPr>
          <w:rFonts w:ascii="Arial" w:hAnsi="Arial" w:cs="Arial"/>
          <w:sz w:val="22"/>
          <w:szCs w:val="22"/>
          <w:lang w:val="en-US"/>
        </w:rPr>
        <w:t>Such change impact</w:t>
      </w:r>
      <w:r w:rsidR="00893A35" w:rsidRPr="0039207F">
        <w:rPr>
          <w:rFonts w:ascii="Arial" w:hAnsi="Arial" w:cs="Arial"/>
          <w:sz w:val="22"/>
          <w:szCs w:val="22"/>
          <w:lang w:val="en-US"/>
        </w:rPr>
        <w:t>s</w:t>
      </w:r>
      <w:r w:rsidR="00E87C8C" w:rsidRPr="0039207F">
        <w:rPr>
          <w:rFonts w:ascii="Arial" w:hAnsi="Arial" w:cs="Arial"/>
          <w:sz w:val="22"/>
          <w:szCs w:val="22"/>
          <w:lang w:val="en-US"/>
        </w:rPr>
        <w:t xml:space="preserve"> on the communication practices of the </w:t>
      </w:r>
      <w:r w:rsidR="009513B1" w:rsidRPr="0039207F">
        <w:rPr>
          <w:rFonts w:ascii="Arial" w:hAnsi="Arial" w:cs="Arial"/>
          <w:sz w:val="22"/>
          <w:szCs w:val="22"/>
          <w:lang w:val="en-US"/>
        </w:rPr>
        <w:t>C</w:t>
      </w:r>
      <w:r w:rsidR="00E87C8C" w:rsidRPr="0039207F">
        <w:rPr>
          <w:rFonts w:ascii="Arial" w:hAnsi="Arial" w:cs="Arial"/>
          <w:sz w:val="22"/>
          <w:szCs w:val="22"/>
          <w:lang w:val="en-US"/>
        </w:rPr>
        <w:t xml:space="preserve">hurch. The existence of three tikanga means any communication approaches or policies need to be negotiated within the three tikanga structure before speaking out in society. </w:t>
      </w:r>
    </w:p>
    <w:p w14:paraId="6DB82242" w14:textId="6A037D73" w:rsidR="0079144B" w:rsidRPr="0039207F" w:rsidRDefault="0079144B" w:rsidP="0079144B">
      <w:pPr>
        <w:spacing w:line="360" w:lineRule="auto"/>
        <w:rPr>
          <w:rFonts w:ascii="Arial" w:hAnsi="Arial" w:cs="Arial"/>
          <w:sz w:val="22"/>
          <w:szCs w:val="22"/>
          <w:lang w:val="en-US"/>
        </w:rPr>
      </w:pPr>
      <w:r w:rsidRPr="0039207F">
        <w:rPr>
          <w:rFonts w:ascii="Arial" w:hAnsi="Arial" w:cs="Arial"/>
          <w:sz w:val="22"/>
          <w:szCs w:val="22"/>
          <w:lang w:val="en-US"/>
        </w:rPr>
        <w:br/>
        <w:t xml:space="preserve">The move to a new constitution prompted steps for a new prayer book. The </w:t>
      </w:r>
      <w:r w:rsidR="009513B1" w:rsidRPr="0039207F">
        <w:rPr>
          <w:rFonts w:ascii="Arial" w:hAnsi="Arial" w:cs="Arial"/>
          <w:sz w:val="22"/>
          <w:szCs w:val="22"/>
          <w:lang w:val="en-US"/>
        </w:rPr>
        <w:t>C</w:t>
      </w:r>
      <w:r w:rsidRPr="0039207F">
        <w:rPr>
          <w:rFonts w:ascii="Arial" w:hAnsi="Arial" w:cs="Arial"/>
          <w:sz w:val="22"/>
          <w:szCs w:val="22"/>
          <w:lang w:val="en-US"/>
        </w:rPr>
        <w:t xml:space="preserve">hurch developed its own prayer book after almost 200 years of using worship from the Church of England. The New Zealand </w:t>
      </w:r>
      <w:r w:rsidR="009513B1" w:rsidRPr="0039207F">
        <w:rPr>
          <w:rFonts w:ascii="Arial" w:hAnsi="Arial" w:cs="Arial"/>
          <w:sz w:val="22"/>
          <w:szCs w:val="22"/>
          <w:lang w:val="en-US"/>
        </w:rPr>
        <w:t>C</w:t>
      </w:r>
      <w:r w:rsidRPr="0039207F">
        <w:rPr>
          <w:rFonts w:ascii="Arial" w:hAnsi="Arial" w:cs="Arial"/>
          <w:sz w:val="22"/>
          <w:szCs w:val="22"/>
          <w:lang w:val="en-US"/>
        </w:rPr>
        <w:t xml:space="preserve">hurch inherited </w:t>
      </w:r>
      <w:r w:rsidRPr="0039207F">
        <w:rPr>
          <w:rFonts w:ascii="Arial" w:hAnsi="Arial" w:cs="Arial"/>
          <w:i/>
          <w:sz w:val="22"/>
          <w:szCs w:val="22"/>
          <w:lang w:val="en-US"/>
        </w:rPr>
        <w:t>The Book of Common Prayer</w:t>
      </w:r>
      <w:r w:rsidRPr="0039207F">
        <w:rPr>
          <w:rFonts w:ascii="Arial" w:hAnsi="Arial" w:cs="Arial"/>
          <w:sz w:val="22"/>
          <w:szCs w:val="22"/>
          <w:lang w:val="en-US"/>
        </w:rPr>
        <w:t xml:space="preserve"> with the English settlers. There were experimental liturgies in New Zealand that led to a new prayer book published in 1989; </w:t>
      </w:r>
      <w:r w:rsidRPr="0039207F">
        <w:rPr>
          <w:rFonts w:ascii="Arial" w:hAnsi="Arial" w:cs="Arial"/>
          <w:i/>
          <w:sz w:val="22"/>
          <w:szCs w:val="22"/>
          <w:lang w:val="en-US"/>
        </w:rPr>
        <w:t>A New Zealand Prayer Book, He Karakia Mihinare o Aotearoa</w:t>
      </w:r>
      <w:r w:rsidRPr="0039207F">
        <w:rPr>
          <w:rFonts w:ascii="Arial" w:hAnsi="Arial" w:cs="Arial"/>
          <w:sz w:val="22"/>
          <w:szCs w:val="22"/>
          <w:lang w:val="en-US"/>
        </w:rPr>
        <w:t xml:space="preserve">. The prayer book provided liturgies created in the </w:t>
      </w:r>
      <w:r w:rsidR="003C5E44">
        <w:rPr>
          <w:rFonts w:ascii="Arial" w:hAnsi="Arial" w:cs="Arial"/>
          <w:sz w:val="22"/>
          <w:szCs w:val="22"/>
          <w:lang w:val="en-US"/>
        </w:rPr>
        <w:t xml:space="preserve">context </w:t>
      </w:r>
      <w:r w:rsidRPr="0039207F">
        <w:rPr>
          <w:rFonts w:ascii="Arial" w:hAnsi="Arial" w:cs="Arial"/>
          <w:sz w:val="22"/>
          <w:szCs w:val="22"/>
          <w:lang w:val="en-US"/>
        </w:rPr>
        <w:t xml:space="preserve">in which they were intended for rather than liturgies from the Northern Hemisphere. This was a step forward in terms of </w:t>
      </w:r>
      <w:r w:rsidRPr="0039207F">
        <w:rPr>
          <w:rFonts w:ascii="Arial" w:hAnsi="Arial" w:cs="Arial"/>
          <w:sz w:val="22"/>
          <w:szCs w:val="22"/>
          <w:lang w:val="en-US"/>
        </w:rPr>
        <w:lastRenderedPageBreak/>
        <w:t>communication. An aim of the prayer book was to close what was described as ‘a gap’ between the liturgical voice within the church walls and the voices heard in everyday culture</w:t>
      </w:r>
      <w:r w:rsidR="003324EF" w:rsidRPr="0039207F">
        <w:rPr>
          <w:rFonts w:ascii="Arial" w:hAnsi="Arial" w:cs="Arial"/>
          <w:sz w:val="22"/>
          <w:szCs w:val="22"/>
          <w:lang w:val="en-US"/>
        </w:rPr>
        <w:t xml:space="preserve"> </w:t>
      </w:r>
      <w:r w:rsidRPr="0039207F">
        <w:rPr>
          <w:rFonts w:ascii="Arial" w:hAnsi="Arial" w:cs="Arial"/>
          <w:sz w:val="22"/>
          <w:szCs w:val="22"/>
          <w:lang w:val="en-US"/>
        </w:rPr>
        <w:fldChar w:fldCharType="begin"/>
      </w:r>
      <w:r w:rsidRPr="0039207F">
        <w:rPr>
          <w:rFonts w:ascii="Arial" w:hAnsi="Arial" w:cs="Arial"/>
          <w:sz w:val="22"/>
          <w:szCs w:val="22"/>
          <w:lang w:val="en-US"/>
        </w:rPr>
        <w:instrText xml:space="preserve"> ADDIN ZOTERO_ITEM CSL_CITATION {"citationID":"25lpj1a26v","properties":{"formattedCitation":"(Church of the Province of New Zealand, 1989)","plainCitation":"(Church of the Province of New Zealand, 1989)"},"citationItems":[{"id":13,"uris":["http://zotero.org/users/2381564/items/W5J8TH3A"],"uri":["http://zotero.org/users/2381564/items/W5J8TH3A"],"itemData":{"id":13,"type":"book","title":"A New Zealand prayer Book = He Karakia Mihinare o Aotearoa","publisher":"Collins","publisher-place":"Auckland","number-of-pages":"950","source":"Library of Congress ISBN","event-place":"Auckland","ISBN":"0005990696","call-number":"BX5720.5.Z5 C48 1989","author":[{"family":"Church of the Province of New Zealand","given":""}],"issued":{"date-parts":[["1989"]]}}}],"schema":"https://github.com/citation-style-language/schema/raw/master/csl-citation.json"} </w:instrText>
      </w:r>
      <w:r w:rsidRPr="0039207F">
        <w:rPr>
          <w:rFonts w:ascii="Arial" w:hAnsi="Arial" w:cs="Arial"/>
          <w:sz w:val="22"/>
          <w:szCs w:val="22"/>
          <w:lang w:val="en-US"/>
        </w:rPr>
        <w:fldChar w:fldCharType="separate"/>
      </w:r>
      <w:r w:rsidRPr="0039207F">
        <w:rPr>
          <w:rFonts w:ascii="Arial" w:hAnsi="Arial" w:cs="Arial"/>
          <w:sz w:val="22"/>
          <w:szCs w:val="22"/>
          <w:lang w:val="en-US"/>
        </w:rPr>
        <w:t>(Church of the Province of New Zealand, 1989, p.xi)</w:t>
      </w:r>
      <w:r w:rsidRPr="0039207F">
        <w:rPr>
          <w:rFonts w:ascii="Arial" w:hAnsi="Arial" w:cs="Arial"/>
          <w:sz w:val="22"/>
          <w:szCs w:val="22"/>
          <w:lang w:val="en-US"/>
        </w:rPr>
        <w:fldChar w:fldCharType="end"/>
      </w:r>
      <w:r w:rsidRPr="0039207F">
        <w:rPr>
          <w:rFonts w:ascii="Arial" w:hAnsi="Arial" w:cs="Arial"/>
          <w:sz w:val="22"/>
          <w:szCs w:val="22"/>
          <w:lang w:val="en-US"/>
        </w:rPr>
        <w:t xml:space="preserve">. The prayer book was applauded for its content as a resource for Sunday worship and </w:t>
      </w:r>
      <w:r w:rsidR="00893A35" w:rsidRPr="0039207F">
        <w:rPr>
          <w:rFonts w:ascii="Arial" w:hAnsi="Arial" w:cs="Arial"/>
          <w:sz w:val="22"/>
          <w:szCs w:val="22"/>
          <w:lang w:val="en-US"/>
        </w:rPr>
        <w:t>pastoral ministry</w:t>
      </w:r>
      <w:r w:rsidR="003324EF" w:rsidRPr="0039207F">
        <w:rPr>
          <w:rFonts w:ascii="Arial" w:hAnsi="Arial" w:cs="Arial"/>
          <w:sz w:val="22"/>
          <w:szCs w:val="22"/>
          <w:lang w:val="en-US"/>
        </w:rPr>
        <w:t>,</w:t>
      </w:r>
      <w:r w:rsidR="00893A35" w:rsidRPr="0039207F">
        <w:rPr>
          <w:rFonts w:ascii="Arial" w:hAnsi="Arial" w:cs="Arial"/>
          <w:sz w:val="22"/>
          <w:szCs w:val="22"/>
          <w:lang w:val="en-US"/>
        </w:rPr>
        <w:t xml:space="preserve"> such as funerals. </w:t>
      </w:r>
      <w:r w:rsidR="00E87C8C" w:rsidRPr="0039207F">
        <w:rPr>
          <w:rFonts w:ascii="Arial" w:hAnsi="Arial" w:cs="Arial"/>
          <w:sz w:val="22"/>
          <w:szCs w:val="22"/>
          <w:lang w:val="en-US"/>
        </w:rPr>
        <w:t xml:space="preserve">However, </w:t>
      </w:r>
      <w:r w:rsidRPr="0039207F">
        <w:rPr>
          <w:rFonts w:ascii="Arial" w:hAnsi="Arial" w:cs="Arial"/>
          <w:sz w:val="22"/>
          <w:szCs w:val="22"/>
          <w:lang w:val="en-US"/>
        </w:rPr>
        <w:t xml:space="preserve">the book has largely stayed within church walls. This was not the answer to fill the gap between the Church and everyday culture. I think that piece of work still remains to be done and is reflective of what I identify as the border between the </w:t>
      </w:r>
      <w:r w:rsidR="003324EF" w:rsidRPr="0039207F">
        <w:rPr>
          <w:rFonts w:ascii="Arial" w:hAnsi="Arial" w:cs="Arial"/>
          <w:sz w:val="22"/>
          <w:szCs w:val="22"/>
          <w:lang w:val="en-US"/>
        </w:rPr>
        <w:t>C</w:t>
      </w:r>
      <w:r w:rsidRPr="0039207F">
        <w:rPr>
          <w:rFonts w:ascii="Arial" w:hAnsi="Arial" w:cs="Arial"/>
          <w:sz w:val="22"/>
          <w:szCs w:val="22"/>
          <w:lang w:val="en-US"/>
        </w:rPr>
        <w:t xml:space="preserve">hurch and society. </w:t>
      </w:r>
      <w:r w:rsidR="003D30B2" w:rsidRPr="0039207F">
        <w:rPr>
          <w:rFonts w:ascii="Arial" w:hAnsi="Arial" w:cs="Arial"/>
          <w:sz w:val="22"/>
          <w:szCs w:val="22"/>
          <w:lang w:val="en-US"/>
        </w:rPr>
        <w:t xml:space="preserve">The prayer book </w:t>
      </w:r>
      <w:r w:rsidR="00893A35" w:rsidRPr="0039207F">
        <w:rPr>
          <w:rFonts w:ascii="Arial" w:hAnsi="Arial" w:cs="Arial"/>
          <w:sz w:val="22"/>
          <w:szCs w:val="22"/>
          <w:lang w:val="en-US"/>
        </w:rPr>
        <w:t xml:space="preserve">(updated in 2021) </w:t>
      </w:r>
      <w:r w:rsidR="00E87C8C" w:rsidRPr="0039207F">
        <w:rPr>
          <w:rFonts w:ascii="Arial" w:hAnsi="Arial" w:cs="Arial"/>
          <w:sz w:val="22"/>
          <w:szCs w:val="22"/>
          <w:lang w:val="en-US"/>
        </w:rPr>
        <w:t>h</w:t>
      </w:r>
      <w:r w:rsidR="003D30B2" w:rsidRPr="0039207F">
        <w:rPr>
          <w:rFonts w:ascii="Arial" w:hAnsi="Arial" w:cs="Arial"/>
          <w:sz w:val="22"/>
          <w:szCs w:val="22"/>
          <w:lang w:val="en-US"/>
        </w:rPr>
        <w:t xml:space="preserve">as enabled communication within the church walls and church community but not </w:t>
      </w:r>
      <w:r w:rsidR="00E87C8C" w:rsidRPr="0039207F">
        <w:rPr>
          <w:rFonts w:ascii="Arial" w:hAnsi="Arial" w:cs="Arial"/>
          <w:sz w:val="22"/>
          <w:szCs w:val="22"/>
          <w:lang w:val="en-US"/>
        </w:rPr>
        <w:t>the public square.</w:t>
      </w:r>
      <w:r w:rsidR="007B4DDF" w:rsidRPr="0039207F">
        <w:rPr>
          <w:rFonts w:ascii="Arial" w:hAnsi="Arial" w:cs="Arial"/>
          <w:sz w:val="22"/>
          <w:szCs w:val="22"/>
          <w:lang w:val="en-US"/>
        </w:rPr>
        <w:t xml:space="preserve"> </w:t>
      </w:r>
      <w:r w:rsidRPr="0039207F">
        <w:rPr>
          <w:rFonts w:ascii="Arial" w:hAnsi="Arial" w:cs="Arial"/>
          <w:sz w:val="22"/>
          <w:szCs w:val="22"/>
          <w:lang w:val="en-US"/>
        </w:rPr>
        <w:t xml:space="preserve"> </w:t>
      </w:r>
      <w:r w:rsidRPr="0039207F">
        <w:rPr>
          <w:rFonts w:ascii="Arial" w:hAnsi="Arial" w:cs="Arial"/>
          <w:sz w:val="22"/>
          <w:szCs w:val="22"/>
          <w:lang w:val="en-US"/>
        </w:rPr>
        <w:br/>
      </w:r>
    </w:p>
    <w:p w14:paraId="0A3D90B9" w14:textId="4E53B05C" w:rsidR="00A017A1" w:rsidRPr="0039207F" w:rsidRDefault="003D30B2" w:rsidP="0079144B">
      <w:pPr>
        <w:spacing w:line="360" w:lineRule="auto"/>
        <w:rPr>
          <w:rFonts w:ascii="Arial" w:hAnsi="Arial" w:cs="Arial"/>
          <w:sz w:val="22"/>
          <w:szCs w:val="22"/>
        </w:rPr>
      </w:pPr>
      <w:r w:rsidRPr="0039207F">
        <w:rPr>
          <w:rFonts w:ascii="Arial" w:hAnsi="Arial" w:cs="Arial"/>
          <w:sz w:val="22"/>
          <w:szCs w:val="22"/>
        </w:rPr>
        <w:t xml:space="preserve">It is significant </w:t>
      </w:r>
      <w:r w:rsidR="0079144B" w:rsidRPr="0039207F">
        <w:rPr>
          <w:rFonts w:ascii="Arial" w:hAnsi="Arial" w:cs="Arial"/>
          <w:sz w:val="22"/>
          <w:szCs w:val="22"/>
        </w:rPr>
        <w:t xml:space="preserve">that the </w:t>
      </w:r>
      <w:r w:rsidR="003324EF" w:rsidRPr="0039207F">
        <w:rPr>
          <w:rFonts w:ascii="Arial" w:hAnsi="Arial" w:cs="Arial"/>
          <w:sz w:val="22"/>
          <w:szCs w:val="22"/>
        </w:rPr>
        <w:t>C</w:t>
      </w:r>
      <w:r w:rsidR="0079144B" w:rsidRPr="0039207F">
        <w:rPr>
          <w:rFonts w:ascii="Arial" w:hAnsi="Arial" w:cs="Arial"/>
          <w:sz w:val="22"/>
          <w:szCs w:val="22"/>
        </w:rPr>
        <w:t>hurch in New Zealand, unlike the Church of England, has no formal link with the state</w:t>
      </w:r>
      <w:r w:rsidR="00A76DF6">
        <w:rPr>
          <w:rFonts w:ascii="Arial" w:hAnsi="Arial" w:cs="Arial"/>
          <w:sz w:val="22"/>
          <w:szCs w:val="22"/>
        </w:rPr>
        <w:t xml:space="preserve">. </w:t>
      </w:r>
      <w:r w:rsidR="0079144B" w:rsidRPr="0039207F">
        <w:rPr>
          <w:rFonts w:ascii="Arial" w:hAnsi="Arial" w:cs="Arial"/>
          <w:sz w:val="22"/>
          <w:szCs w:val="22"/>
        </w:rPr>
        <w:t xml:space="preserve">So, while most early settlers were Christian, and </w:t>
      </w:r>
      <w:r w:rsidRPr="0039207F">
        <w:rPr>
          <w:rFonts w:ascii="Arial" w:hAnsi="Arial" w:cs="Arial"/>
          <w:sz w:val="22"/>
          <w:szCs w:val="22"/>
        </w:rPr>
        <w:t xml:space="preserve">the whole </w:t>
      </w:r>
      <w:r w:rsidR="0079144B" w:rsidRPr="0039207F">
        <w:rPr>
          <w:rFonts w:ascii="Arial" w:hAnsi="Arial" w:cs="Arial"/>
          <w:sz w:val="22"/>
          <w:szCs w:val="22"/>
        </w:rPr>
        <w:t xml:space="preserve">society was largely Christian, the state has never been. A basic indicator of that is while there is The Church </w:t>
      </w:r>
      <w:r w:rsidR="0079144B" w:rsidRPr="0039207F">
        <w:rPr>
          <w:rFonts w:ascii="Arial" w:hAnsi="Arial" w:cs="Arial"/>
          <w:i/>
          <w:sz w:val="22"/>
          <w:szCs w:val="22"/>
        </w:rPr>
        <w:t>of</w:t>
      </w:r>
      <w:r w:rsidR="0079144B" w:rsidRPr="0039207F">
        <w:rPr>
          <w:rFonts w:ascii="Arial" w:hAnsi="Arial" w:cs="Arial"/>
          <w:sz w:val="22"/>
          <w:szCs w:val="22"/>
        </w:rPr>
        <w:t xml:space="preserve"> England there is the Anglican Church </w:t>
      </w:r>
      <w:r w:rsidR="0079144B" w:rsidRPr="0039207F">
        <w:rPr>
          <w:rFonts w:ascii="Arial" w:hAnsi="Arial" w:cs="Arial"/>
          <w:i/>
          <w:sz w:val="22"/>
          <w:szCs w:val="22"/>
        </w:rPr>
        <w:t>in</w:t>
      </w:r>
      <w:r w:rsidR="0079144B" w:rsidRPr="0039207F">
        <w:rPr>
          <w:rFonts w:ascii="Arial" w:hAnsi="Arial" w:cs="Arial"/>
          <w:sz w:val="22"/>
          <w:szCs w:val="22"/>
        </w:rPr>
        <w:t xml:space="preserve"> Aotearoa New Zealand and Polynesia. </w:t>
      </w:r>
      <w:r w:rsidR="00A72BA3" w:rsidRPr="0039207F">
        <w:rPr>
          <w:rFonts w:ascii="Arial" w:hAnsi="Arial" w:cs="Arial"/>
          <w:sz w:val="22"/>
          <w:szCs w:val="22"/>
        </w:rPr>
        <w:t xml:space="preserve">Other examples are The Episcopal Church of the United States and the Church in Wales. </w:t>
      </w:r>
      <w:r w:rsidRPr="0039207F">
        <w:rPr>
          <w:rFonts w:ascii="Arial" w:hAnsi="Arial" w:cs="Arial"/>
          <w:sz w:val="22"/>
          <w:szCs w:val="22"/>
        </w:rPr>
        <w:t xml:space="preserve">The </w:t>
      </w:r>
      <w:r w:rsidR="003324EF" w:rsidRPr="0039207F">
        <w:rPr>
          <w:rFonts w:ascii="Arial" w:hAnsi="Arial" w:cs="Arial"/>
          <w:sz w:val="22"/>
          <w:szCs w:val="22"/>
        </w:rPr>
        <w:t>C</w:t>
      </w:r>
      <w:r w:rsidRPr="0039207F">
        <w:rPr>
          <w:rFonts w:ascii="Arial" w:hAnsi="Arial" w:cs="Arial"/>
          <w:sz w:val="22"/>
          <w:szCs w:val="22"/>
        </w:rPr>
        <w:t>hurch is heard on occasions in the public square</w:t>
      </w:r>
      <w:r w:rsidR="00A72BA3" w:rsidRPr="0039207F">
        <w:rPr>
          <w:rFonts w:ascii="Arial" w:hAnsi="Arial" w:cs="Arial"/>
          <w:sz w:val="22"/>
          <w:szCs w:val="22"/>
        </w:rPr>
        <w:t xml:space="preserve"> of Aotearoa New Zealand </w:t>
      </w:r>
      <w:r w:rsidRPr="0039207F">
        <w:rPr>
          <w:rFonts w:ascii="Arial" w:hAnsi="Arial" w:cs="Arial"/>
          <w:sz w:val="22"/>
          <w:szCs w:val="22"/>
        </w:rPr>
        <w:t>whereas The Church of England has bishops</w:t>
      </w:r>
      <w:r w:rsidR="00C5625C" w:rsidRPr="0039207F">
        <w:rPr>
          <w:rFonts w:ascii="Arial" w:hAnsi="Arial" w:cs="Arial"/>
          <w:sz w:val="22"/>
          <w:szCs w:val="22"/>
        </w:rPr>
        <w:t xml:space="preserve"> within formal structures such as those who speak in the House of Lords.</w:t>
      </w:r>
      <w:r w:rsidR="007B4DDF" w:rsidRPr="0039207F">
        <w:rPr>
          <w:rFonts w:ascii="Arial" w:hAnsi="Arial" w:cs="Arial"/>
          <w:sz w:val="22"/>
          <w:szCs w:val="22"/>
        </w:rPr>
        <w:t xml:space="preserve"> </w:t>
      </w:r>
    </w:p>
    <w:p w14:paraId="058DE4F8" w14:textId="1B9A8C91" w:rsidR="00053BF2" w:rsidRPr="0039207F" w:rsidRDefault="0079144B" w:rsidP="00053BF2">
      <w:pPr>
        <w:spacing w:line="360" w:lineRule="auto"/>
        <w:rPr>
          <w:rFonts w:ascii="Arial" w:hAnsi="Arial" w:cs="Arial"/>
          <w:sz w:val="22"/>
          <w:szCs w:val="22"/>
        </w:rPr>
      </w:pPr>
      <w:r w:rsidRPr="0039207F">
        <w:rPr>
          <w:rFonts w:ascii="Arial" w:hAnsi="Arial" w:cs="Arial"/>
          <w:sz w:val="22"/>
          <w:szCs w:val="22"/>
        </w:rPr>
        <w:br/>
      </w:r>
      <w:r w:rsidR="00F32618" w:rsidRPr="008B6439">
        <w:rPr>
          <w:rStyle w:val="Heading2Char"/>
        </w:rPr>
        <w:t>3.</w:t>
      </w:r>
      <w:r w:rsidR="00A8488E" w:rsidRPr="008B6439">
        <w:rPr>
          <w:rStyle w:val="Heading2Char"/>
        </w:rPr>
        <w:t>9</w:t>
      </w:r>
      <w:r w:rsidR="00F32618" w:rsidRPr="008B6439">
        <w:rPr>
          <w:rStyle w:val="Heading2Char"/>
        </w:rPr>
        <w:t xml:space="preserve"> </w:t>
      </w:r>
      <w:r w:rsidRPr="008B6439">
        <w:rPr>
          <w:rStyle w:val="Heading2Char"/>
        </w:rPr>
        <w:t xml:space="preserve">The </w:t>
      </w:r>
      <w:r w:rsidR="001330DB" w:rsidRPr="008B6439">
        <w:rPr>
          <w:rStyle w:val="Heading2Char"/>
        </w:rPr>
        <w:t>C</w:t>
      </w:r>
      <w:r w:rsidRPr="008B6439">
        <w:rPr>
          <w:rStyle w:val="Heading2Char"/>
        </w:rPr>
        <w:t xml:space="preserve">ontext of Aotearoa New Zealand – </w:t>
      </w:r>
      <w:r w:rsidR="001330DB" w:rsidRPr="008B6439">
        <w:rPr>
          <w:rStyle w:val="Heading2Char"/>
        </w:rPr>
        <w:t>S</w:t>
      </w:r>
      <w:r w:rsidRPr="008B6439">
        <w:rPr>
          <w:rStyle w:val="Heading2Char"/>
        </w:rPr>
        <w:t>ociety</w:t>
      </w:r>
      <w:r w:rsidR="007B4DDF" w:rsidRPr="008B6439">
        <w:rPr>
          <w:rStyle w:val="Heading2Char"/>
        </w:rPr>
        <w:t xml:space="preserve"> </w:t>
      </w:r>
      <w:r w:rsidRPr="0039207F">
        <w:rPr>
          <w:rFonts w:ascii="Arial" w:hAnsi="Arial" w:cs="Arial"/>
          <w:sz w:val="22"/>
          <w:szCs w:val="22"/>
        </w:rPr>
        <w:br/>
      </w:r>
      <w:r w:rsidR="00053BF2" w:rsidRPr="0039207F">
        <w:rPr>
          <w:rFonts w:ascii="Arial" w:hAnsi="Arial" w:cs="Arial"/>
          <w:sz w:val="22"/>
          <w:szCs w:val="22"/>
        </w:rPr>
        <w:t>An awareness of changes in religious affiliation can enable a better understanding o</w:t>
      </w:r>
      <w:r w:rsidR="00C5625C" w:rsidRPr="0039207F">
        <w:rPr>
          <w:rFonts w:ascii="Arial" w:hAnsi="Arial" w:cs="Arial"/>
          <w:sz w:val="22"/>
          <w:szCs w:val="22"/>
        </w:rPr>
        <w:t>f</w:t>
      </w:r>
      <w:r w:rsidR="00053BF2" w:rsidRPr="0039207F">
        <w:rPr>
          <w:rFonts w:ascii="Arial" w:hAnsi="Arial" w:cs="Arial"/>
          <w:sz w:val="22"/>
          <w:szCs w:val="22"/>
        </w:rPr>
        <w:t xml:space="preserve"> the public square. Th</w:t>
      </w:r>
      <w:r w:rsidR="00C5625C" w:rsidRPr="0039207F">
        <w:rPr>
          <w:rFonts w:ascii="Arial" w:hAnsi="Arial" w:cs="Arial"/>
          <w:sz w:val="22"/>
          <w:szCs w:val="22"/>
        </w:rPr>
        <w:t xml:space="preserve">is </w:t>
      </w:r>
      <w:r w:rsidR="00053BF2" w:rsidRPr="0039207F">
        <w:rPr>
          <w:rFonts w:ascii="Arial" w:hAnsi="Arial" w:cs="Arial"/>
          <w:sz w:val="22"/>
          <w:szCs w:val="22"/>
        </w:rPr>
        <w:t>research is about the role of faith-based discourse in society rather than levels of belief</w:t>
      </w:r>
      <w:r w:rsidR="0062175D" w:rsidRPr="0039207F">
        <w:rPr>
          <w:rFonts w:ascii="Arial" w:hAnsi="Arial" w:cs="Arial"/>
          <w:sz w:val="22"/>
          <w:szCs w:val="22"/>
        </w:rPr>
        <w:t>;</w:t>
      </w:r>
      <w:r w:rsidR="00053BF2" w:rsidRPr="0039207F">
        <w:rPr>
          <w:rFonts w:ascii="Arial" w:hAnsi="Arial" w:cs="Arial"/>
          <w:sz w:val="22"/>
          <w:szCs w:val="22"/>
        </w:rPr>
        <w:t xml:space="preserve"> but three important factors </w:t>
      </w:r>
      <w:r w:rsidR="00893A35" w:rsidRPr="0039207F">
        <w:rPr>
          <w:rFonts w:ascii="Arial" w:hAnsi="Arial" w:cs="Arial"/>
          <w:sz w:val="22"/>
          <w:szCs w:val="22"/>
        </w:rPr>
        <w:t xml:space="preserve">to consider </w:t>
      </w:r>
      <w:r w:rsidR="00053BF2" w:rsidRPr="0039207F">
        <w:rPr>
          <w:rFonts w:ascii="Arial" w:hAnsi="Arial" w:cs="Arial"/>
          <w:sz w:val="22"/>
          <w:szCs w:val="22"/>
        </w:rPr>
        <w:t xml:space="preserve">are a drop in religious affiliation, a rise in </w:t>
      </w:r>
      <w:r w:rsidR="007F0BC6" w:rsidRPr="0039207F">
        <w:rPr>
          <w:rFonts w:ascii="Arial" w:hAnsi="Arial" w:cs="Arial"/>
          <w:sz w:val="22"/>
          <w:szCs w:val="22"/>
        </w:rPr>
        <w:t xml:space="preserve">religious </w:t>
      </w:r>
      <w:r w:rsidR="00053BF2" w:rsidRPr="0039207F">
        <w:rPr>
          <w:rFonts w:ascii="Arial" w:hAnsi="Arial" w:cs="Arial"/>
          <w:sz w:val="22"/>
          <w:szCs w:val="22"/>
        </w:rPr>
        <w:t xml:space="preserve">pluralism, and a reliance on new media technology. </w:t>
      </w:r>
      <w:r w:rsidR="007F0BC6" w:rsidRPr="0039207F">
        <w:rPr>
          <w:rFonts w:ascii="Arial" w:hAnsi="Arial" w:cs="Arial"/>
          <w:sz w:val="22"/>
          <w:szCs w:val="22"/>
        </w:rPr>
        <w:t xml:space="preserve">These can impact on the perceived relevance and authority of faith-based discourse in society. </w:t>
      </w:r>
    </w:p>
    <w:p w14:paraId="2174DE5E" w14:textId="4887517E" w:rsidR="00053BF2" w:rsidRPr="0039207F" w:rsidRDefault="0079144B" w:rsidP="0079144B">
      <w:pPr>
        <w:spacing w:line="360" w:lineRule="auto"/>
        <w:rPr>
          <w:rFonts w:ascii="Arial" w:hAnsi="Arial" w:cs="Arial"/>
          <w:sz w:val="22"/>
          <w:szCs w:val="22"/>
        </w:rPr>
      </w:pPr>
      <w:r w:rsidRPr="0039207F">
        <w:rPr>
          <w:rFonts w:ascii="Arial" w:hAnsi="Arial" w:cs="Arial"/>
          <w:sz w:val="22"/>
          <w:szCs w:val="22"/>
        </w:rPr>
        <w:br/>
        <w:t xml:space="preserve">The </w:t>
      </w:r>
      <w:r w:rsidRPr="0039207F">
        <w:rPr>
          <w:rFonts w:ascii="Arial" w:hAnsi="Arial" w:cs="Arial"/>
          <w:i/>
          <w:sz w:val="22"/>
          <w:szCs w:val="22"/>
        </w:rPr>
        <w:t>2018 Faith and Belief in New Zealand</w:t>
      </w:r>
      <w:r w:rsidRPr="0039207F">
        <w:rPr>
          <w:rFonts w:ascii="Arial" w:hAnsi="Arial" w:cs="Arial"/>
          <w:sz w:val="22"/>
          <w:szCs w:val="22"/>
        </w:rPr>
        <w:t xml:space="preserve"> report examined societal attitudes towards religion, spirituality, and Christianity in the </w:t>
      </w:r>
      <w:r w:rsidR="00C5625C" w:rsidRPr="0039207F">
        <w:rPr>
          <w:rFonts w:ascii="Arial" w:hAnsi="Arial" w:cs="Arial"/>
          <w:sz w:val="22"/>
          <w:szCs w:val="22"/>
        </w:rPr>
        <w:t xml:space="preserve">nation. </w:t>
      </w:r>
      <w:r w:rsidRPr="0039207F">
        <w:rPr>
          <w:rFonts w:ascii="Arial" w:hAnsi="Arial" w:cs="Arial"/>
          <w:sz w:val="22"/>
          <w:szCs w:val="22"/>
        </w:rPr>
        <w:t xml:space="preserve">The </w:t>
      </w:r>
      <w:r w:rsidR="00053BF2" w:rsidRPr="0039207F">
        <w:rPr>
          <w:rFonts w:ascii="Arial" w:hAnsi="Arial" w:cs="Arial"/>
          <w:sz w:val="22"/>
          <w:szCs w:val="22"/>
        </w:rPr>
        <w:t xml:space="preserve">country had become </w:t>
      </w:r>
      <w:r w:rsidRPr="0039207F">
        <w:rPr>
          <w:rFonts w:ascii="Arial" w:hAnsi="Arial" w:cs="Arial"/>
          <w:sz w:val="22"/>
          <w:szCs w:val="22"/>
        </w:rPr>
        <w:t>an increasingly secular nation, particularly in the past decade. The report found that 55% of New Zealanders did not identify with a main religion, 20% ha</w:t>
      </w:r>
      <w:r w:rsidR="00893A35" w:rsidRPr="0039207F">
        <w:rPr>
          <w:rFonts w:ascii="Arial" w:hAnsi="Arial" w:cs="Arial"/>
          <w:sz w:val="22"/>
          <w:szCs w:val="22"/>
        </w:rPr>
        <w:t>d</w:t>
      </w:r>
      <w:r w:rsidRPr="0039207F">
        <w:rPr>
          <w:rFonts w:ascii="Arial" w:hAnsi="Arial" w:cs="Arial"/>
          <w:sz w:val="22"/>
          <w:szCs w:val="22"/>
        </w:rPr>
        <w:t xml:space="preserve"> spiritual beliefs, while 35% did not identify with religious or spiritual beliefs (McCrindle, 2018). </w:t>
      </w:r>
      <w:r w:rsidR="00C5625C" w:rsidRPr="0039207F">
        <w:rPr>
          <w:rFonts w:ascii="Arial" w:hAnsi="Arial" w:cs="Arial"/>
          <w:sz w:val="22"/>
          <w:szCs w:val="22"/>
        </w:rPr>
        <w:t xml:space="preserve">One </w:t>
      </w:r>
      <w:r w:rsidR="00053BF2" w:rsidRPr="0039207F">
        <w:rPr>
          <w:rFonts w:ascii="Arial" w:hAnsi="Arial" w:cs="Arial"/>
          <w:sz w:val="22"/>
          <w:szCs w:val="22"/>
        </w:rPr>
        <w:t xml:space="preserve">question asked </w:t>
      </w:r>
      <w:r w:rsidR="00C5625C" w:rsidRPr="0039207F">
        <w:rPr>
          <w:rFonts w:ascii="Arial" w:hAnsi="Arial" w:cs="Arial"/>
          <w:sz w:val="22"/>
          <w:szCs w:val="22"/>
        </w:rPr>
        <w:t xml:space="preserve">where religion should be part of conversations. </w:t>
      </w:r>
      <w:r w:rsidR="00053BF2" w:rsidRPr="0039207F">
        <w:rPr>
          <w:rFonts w:ascii="Arial" w:hAnsi="Arial" w:cs="Arial"/>
          <w:sz w:val="22"/>
          <w:szCs w:val="22"/>
        </w:rPr>
        <w:t>While 66% of respondents thought churches were very appropriate places for such discussions, only 13% saw both the mainstream media and social media as equally appropriate for such discussions.</w:t>
      </w:r>
      <w:r w:rsidR="007B4DDF" w:rsidRPr="0039207F">
        <w:rPr>
          <w:rFonts w:ascii="Arial" w:hAnsi="Arial" w:cs="Arial"/>
          <w:sz w:val="22"/>
          <w:szCs w:val="22"/>
        </w:rPr>
        <w:t xml:space="preserve"> </w:t>
      </w:r>
      <w:r w:rsidR="00825CA6" w:rsidRPr="0039207F">
        <w:rPr>
          <w:rFonts w:ascii="Arial" w:hAnsi="Arial" w:cs="Arial"/>
          <w:sz w:val="22"/>
          <w:szCs w:val="22"/>
        </w:rPr>
        <w:t>Fifty five percent w</w:t>
      </w:r>
      <w:r w:rsidR="00053BF2" w:rsidRPr="0039207F">
        <w:rPr>
          <w:rFonts w:ascii="Arial" w:hAnsi="Arial" w:cs="Arial"/>
          <w:sz w:val="22"/>
          <w:szCs w:val="22"/>
        </w:rPr>
        <w:t xml:space="preserve">ere open to discussions about religion and spirituality in schools. </w:t>
      </w:r>
    </w:p>
    <w:p w14:paraId="67A36F03" w14:textId="3F989CFA" w:rsidR="00E7516D" w:rsidRPr="0039207F" w:rsidRDefault="00A76DF6" w:rsidP="0079144B">
      <w:pPr>
        <w:spacing w:line="360" w:lineRule="auto"/>
        <w:rPr>
          <w:rFonts w:ascii="Arial" w:hAnsi="Arial" w:cs="Arial"/>
          <w:sz w:val="22"/>
          <w:szCs w:val="22"/>
        </w:rPr>
      </w:pPr>
      <w:r>
        <w:rPr>
          <w:rFonts w:ascii="Arial" w:hAnsi="Arial" w:cs="Arial"/>
          <w:sz w:val="22"/>
          <w:szCs w:val="22"/>
        </w:rPr>
        <w:br/>
      </w:r>
      <w:r w:rsidR="0079144B" w:rsidRPr="0039207F">
        <w:rPr>
          <w:rFonts w:ascii="Arial" w:hAnsi="Arial" w:cs="Arial"/>
          <w:sz w:val="22"/>
          <w:szCs w:val="22"/>
        </w:rPr>
        <w:t xml:space="preserve">The report </w:t>
      </w:r>
      <w:r w:rsidR="00053BF2" w:rsidRPr="0039207F">
        <w:rPr>
          <w:rFonts w:ascii="Arial" w:hAnsi="Arial" w:cs="Arial"/>
          <w:sz w:val="22"/>
          <w:szCs w:val="22"/>
        </w:rPr>
        <w:t xml:space="preserve">shows that some places in society are seen as more appropriate than others for </w:t>
      </w:r>
      <w:r w:rsidR="00053BF2" w:rsidRPr="0039207F">
        <w:rPr>
          <w:rFonts w:ascii="Arial" w:hAnsi="Arial" w:cs="Arial"/>
          <w:sz w:val="22"/>
          <w:szCs w:val="22"/>
        </w:rPr>
        <w:lastRenderedPageBreak/>
        <w:t>faith-based discussions</w:t>
      </w:r>
      <w:r w:rsidR="00C5625C" w:rsidRPr="0039207F">
        <w:rPr>
          <w:rFonts w:ascii="Arial" w:hAnsi="Arial" w:cs="Arial"/>
          <w:sz w:val="22"/>
          <w:szCs w:val="22"/>
        </w:rPr>
        <w:t xml:space="preserve">. </w:t>
      </w:r>
      <w:r w:rsidR="00893A35" w:rsidRPr="0039207F">
        <w:rPr>
          <w:rFonts w:ascii="Arial" w:hAnsi="Arial" w:cs="Arial"/>
          <w:sz w:val="22"/>
          <w:szCs w:val="22"/>
        </w:rPr>
        <w:t xml:space="preserve">Faith is </w:t>
      </w:r>
      <w:r w:rsidR="00825CA6" w:rsidRPr="0039207F">
        <w:rPr>
          <w:rFonts w:ascii="Arial" w:hAnsi="Arial" w:cs="Arial"/>
          <w:sz w:val="22"/>
          <w:szCs w:val="22"/>
        </w:rPr>
        <w:t xml:space="preserve">accepted </w:t>
      </w:r>
      <w:r w:rsidR="00893A35" w:rsidRPr="0039207F">
        <w:rPr>
          <w:rFonts w:ascii="Arial" w:hAnsi="Arial" w:cs="Arial"/>
          <w:sz w:val="22"/>
          <w:szCs w:val="22"/>
        </w:rPr>
        <w:t>in some places and not others</w:t>
      </w:r>
      <w:r w:rsidR="00825CA6" w:rsidRPr="0039207F">
        <w:rPr>
          <w:rFonts w:ascii="Arial" w:hAnsi="Arial" w:cs="Arial"/>
          <w:sz w:val="22"/>
          <w:szCs w:val="22"/>
        </w:rPr>
        <w:t xml:space="preserve">. </w:t>
      </w:r>
      <w:r w:rsidR="00893A35" w:rsidRPr="0039207F">
        <w:rPr>
          <w:rFonts w:ascii="Arial" w:hAnsi="Arial" w:cs="Arial"/>
          <w:sz w:val="22"/>
          <w:szCs w:val="22"/>
        </w:rPr>
        <w:t xml:space="preserve"> </w:t>
      </w:r>
      <w:r w:rsidR="007F0BC6" w:rsidRPr="0039207F">
        <w:rPr>
          <w:rFonts w:ascii="Arial" w:hAnsi="Arial" w:cs="Arial"/>
          <w:sz w:val="22"/>
          <w:szCs w:val="22"/>
        </w:rPr>
        <w:t xml:space="preserve">Theology does not </w:t>
      </w:r>
      <w:r w:rsidR="00C5625C" w:rsidRPr="0039207F">
        <w:rPr>
          <w:rFonts w:ascii="Arial" w:hAnsi="Arial" w:cs="Arial"/>
          <w:sz w:val="22"/>
          <w:szCs w:val="22"/>
        </w:rPr>
        <w:t>have equal a</w:t>
      </w:r>
      <w:r w:rsidR="007F0BC6" w:rsidRPr="0039207F">
        <w:rPr>
          <w:rFonts w:ascii="Arial" w:hAnsi="Arial" w:cs="Arial"/>
          <w:sz w:val="22"/>
          <w:szCs w:val="22"/>
        </w:rPr>
        <w:t>uthority</w:t>
      </w:r>
      <w:r w:rsidR="00C5625C" w:rsidRPr="0039207F">
        <w:rPr>
          <w:rFonts w:ascii="Arial" w:hAnsi="Arial" w:cs="Arial"/>
          <w:sz w:val="22"/>
          <w:szCs w:val="22"/>
        </w:rPr>
        <w:t xml:space="preserve"> and relevance</w:t>
      </w:r>
      <w:r w:rsidR="007F0BC6" w:rsidRPr="0039207F">
        <w:rPr>
          <w:rFonts w:ascii="Arial" w:hAnsi="Arial" w:cs="Arial"/>
          <w:sz w:val="22"/>
          <w:szCs w:val="22"/>
        </w:rPr>
        <w:t xml:space="preserve"> in all contexts. </w:t>
      </w:r>
      <w:r w:rsidR="00053BF2" w:rsidRPr="0039207F">
        <w:rPr>
          <w:rFonts w:ascii="Arial" w:hAnsi="Arial" w:cs="Arial"/>
          <w:sz w:val="22"/>
          <w:szCs w:val="22"/>
        </w:rPr>
        <w:t xml:space="preserve">Another conclusion is that </w:t>
      </w:r>
      <w:r w:rsidR="0079144B" w:rsidRPr="0039207F">
        <w:rPr>
          <w:rFonts w:ascii="Arial" w:hAnsi="Arial" w:cs="Arial"/>
          <w:sz w:val="22"/>
          <w:szCs w:val="22"/>
        </w:rPr>
        <w:t xml:space="preserve">the stance by Christian </w:t>
      </w:r>
      <w:r w:rsidR="003F6B17" w:rsidRPr="0039207F">
        <w:rPr>
          <w:rFonts w:ascii="Arial" w:hAnsi="Arial" w:cs="Arial"/>
          <w:sz w:val="22"/>
          <w:szCs w:val="22"/>
        </w:rPr>
        <w:t>C</w:t>
      </w:r>
      <w:r w:rsidR="0079144B" w:rsidRPr="0039207F">
        <w:rPr>
          <w:rFonts w:ascii="Arial" w:hAnsi="Arial" w:cs="Arial"/>
          <w:sz w:val="22"/>
          <w:szCs w:val="22"/>
        </w:rPr>
        <w:t>hurches on homosexuality</w:t>
      </w:r>
      <w:r w:rsidR="00C5625C" w:rsidRPr="0039207F">
        <w:rPr>
          <w:rFonts w:ascii="Arial" w:hAnsi="Arial" w:cs="Arial"/>
          <w:sz w:val="22"/>
          <w:szCs w:val="22"/>
        </w:rPr>
        <w:t xml:space="preserve"> and on </w:t>
      </w:r>
      <w:r w:rsidR="0079144B" w:rsidRPr="0039207F">
        <w:rPr>
          <w:rFonts w:ascii="Arial" w:hAnsi="Arial" w:cs="Arial"/>
          <w:sz w:val="22"/>
          <w:szCs w:val="22"/>
        </w:rPr>
        <w:t xml:space="preserve">cases of sexual abuse was a major block to engagement with </w:t>
      </w:r>
      <w:r w:rsidR="003F6B17" w:rsidRPr="0039207F">
        <w:rPr>
          <w:rFonts w:ascii="Arial" w:hAnsi="Arial" w:cs="Arial"/>
          <w:sz w:val="22"/>
          <w:szCs w:val="22"/>
        </w:rPr>
        <w:t>C</w:t>
      </w:r>
      <w:r w:rsidR="0079144B" w:rsidRPr="0039207F">
        <w:rPr>
          <w:rFonts w:ascii="Arial" w:hAnsi="Arial" w:cs="Arial"/>
          <w:sz w:val="22"/>
          <w:szCs w:val="22"/>
        </w:rPr>
        <w:t xml:space="preserve">hurches. </w:t>
      </w:r>
      <w:r w:rsidR="0079144B" w:rsidRPr="0039207F">
        <w:rPr>
          <w:rFonts w:ascii="Arial" w:hAnsi="Arial" w:cs="Arial"/>
          <w:sz w:val="22"/>
          <w:szCs w:val="22"/>
        </w:rPr>
        <w:br/>
      </w:r>
      <w:r w:rsidR="0079144B" w:rsidRPr="0039207F">
        <w:rPr>
          <w:rFonts w:ascii="Arial" w:hAnsi="Arial" w:cs="Arial"/>
          <w:sz w:val="22"/>
          <w:szCs w:val="22"/>
        </w:rPr>
        <w:br/>
        <w:t xml:space="preserve">Lineham (2017, p.21) says </w:t>
      </w:r>
      <w:r w:rsidR="00E7516D" w:rsidRPr="0039207F">
        <w:rPr>
          <w:rFonts w:ascii="Arial" w:hAnsi="Arial" w:cs="Arial"/>
          <w:sz w:val="22"/>
          <w:szCs w:val="22"/>
        </w:rPr>
        <w:t>C</w:t>
      </w:r>
      <w:r w:rsidR="0079144B" w:rsidRPr="0039207F">
        <w:rPr>
          <w:rFonts w:ascii="Arial" w:hAnsi="Arial" w:cs="Arial"/>
          <w:sz w:val="22"/>
          <w:szCs w:val="22"/>
        </w:rPr>
        <w:t>hurch involvement has not been a high priority in Aotearoa New Zealand. He identifies a decline of people identifying as Christian in national census data since 1971</w:t>
      </w:r>
      <w:r w:rsidR="005255F9" w:rsidRPr="0039207F">
        <w:rPr>
          <w:rFonts w:ascii="Arial" w:hAnsi="Arial" w:cs="Arial"/>
          <w:sz w:val="22"/>
          <w:szCs w:val="22"/>
        </w:rPr>
        <w:t xml:space="preserve"> when the figure was more than 89%</w:t>
      </w:r>
      <w:r w:rsidR="0079144B" w:rsidRPr="0039207F">
        <w:rPr>
          <w:rFonts w:ascii="Arial" w:hAnsi="Arial" w:cs="Arial"/>
          <w:sz w:val="22"/>
          <w:szCs w:val="22"/>
        </w:rPr>
        <w:t>. The figure declined to 76% in 1981, to just over 60% in 1996, 52% in 2006</w:t>
      </w:r>
      <w:r w:rsidR="0009341A">
        <w:rPr>
          <w:rFonts w:ascii="Arial" w:hAnsi="Arial" w:cs="Arial"/>
          <w:sz w:val="22"/>
          <w:szCs w:val="22"/>
        </w:rPr>
        <w:t xml:space="preserve">, </w:t>
      </w:r>
      <w:r w:rsidR="0079144B" w:rsidRPr="0039207F">
        <w:rPr>
          <w:rFonts w:ascii="Arial" w:hAnsi="Arial" w:cs="Arial"/>
          <w:sz w:val="22"/>
          <w:szCs w:val="22"/>
        </w:rPr>
        <w:t>and down to 46% in 2013. In 2018</w:t>
      </w:r>
      <w:r w:rsidR="0009341A">
        <w:rPr>
          <w:rFonts w:ascii="Arial" w:hAnsi="Arial" w:cs="Arial"/>
          <w:sz w:val="22"/>
          <w:szCs w:val="22"/>
        </w:rPr>
        <w:t>,</w:t>
      </w:r>
      <w:r w:rsidR="0079144B" w:rsidRPr="0039207F">
        <w:rPr>
          <w:rFonts w:ascii="Arial" w:hAnsi="Arial" w:cs="Arial"/>
          <w:sz w:val="22"/>
          <w:szCs w:val="22"/>
        </w:rPr>
        <w:t xml:space="preserve"> the figure dropped further to 36%. In the 2018 census just under half the population, 48% identified with no religion</w:t>
      </w:r>
      <w:r w:rsidR="00053BF2" w:rsidRPr="0039207F">
        <w:rPr>
          <w:rFonts w:ascii="Arial" w:hAnsi="Arial" w:cs="Arial"/>
          <w:sz w:val="22"/>
          <w:szCs w:val="22"/>
        </w:rPr>
        <w:t xml:space="preserve"> – that is higher than the </w:t>
      </w:r>
      <w:r w:rsidR="00C5625C" w:rsidRPr="0039207F">
        <w:rPr>
          <w:rFonts w:ascii="Arial" w:hAnsi="Arial" w:cs="Arial"/>
          <w:sz w:val="22"/>
          <w:szCs w:val="22"/>
        </w:rPr>
        <w:t xml:space="preserve">2018 report. </w:t>
      </w:r>
      <w:r w:rsidR="0079144B" w:rsidRPr="0039207F">
        <w:rPr>
          <w:rFonts w:ascii="Arial" w:hAnsi="Arial" w:cs="Arial"/>
          <w:sz w:val="22"/>
          <w:szCs w:val="22"/>
        </w:rPr>
        <w:t xml:space="preserve">The trend for Aotearoa New Zealand is a move away from religion to what I understand as a post-Christian era. </w:t>
      </w:r>
      <w:r w:rsidR="0079144B" w:rsidRPr="0039207F">
        <w:rPr>
          <w:rFonts w:ascii="Arial" w:hAnsi="Arial" w:cs="Arial"/>
          <w:sz w:val="22"/>
          <w:szCs w:val="22"/>
        </w:rPr>
        <w:br/>
      </w:r>
      <w:r w:rsidR="0079144B" w:rsidRPr="0039207F">
        <w:rPr>
          <w:rFonts w:ascii="Arial" w:hAnsi="Arial" w:cs="Arial"/>
          <w:sz w:val="22"/>
          <w:szCs w:val="22"/>
        </w:rPr>
        <w:br/>
        <w:t>While the statistics for religious affiliation dropped during the end of the 20th Century</w:t>
      </w:r>
      <w:r w:rsidR="00E7516D" w:rsidRPr="0039207F">
        <w:rPr>
          <w:rFonts w:ascii="Arial" w:hAnsi="Arial" w:cs="Arial"/>
          <w:sz w:val="22"/>
          <w:szCs w:val="22"/>
        </w:rPr>
        <w:t>,</w:t>
      </w:r>
      <w:r w:rsidR="0079144B" w:rsidRPr="0039207F">
        <w:rPr>
          <w:rFonts w:ascii="Arial" w:hAnsi="Arial" w:cs="Arial"/>
          <w:sz w:val="22"/>
          <w:szCs w:val="22"/>
        </w:rPr>
        <w:t xml:space="preserve"> the Anglican Church in New Zealand, as it was known then, retained some influence. Guy (2011, pp.467-468) says the </w:t>
      </w:r>
      <w:r w:rsidR="00E7516D" w:rsidRPr="0039207F">
        <w:rPr>
          <w:rFonts w:ascii="Arial" w:hAnsi="Arial" w:cs="Arial"/>
          <w:sz w:val="22"/>
          <w:szCs w:val="22"/>
        </w:rPr>
        <w:t>C</w:t>
      </w:r>
      <w:r w:rsidR="0079144B" w:rsidRPr="0039207F">
        <w:rPr>
          <w:rFonts w:ascii="Arial" w:hAnsi="Arial" w:cs="Arial"/>
          <w:sz w:val="22"/>
          <w:szCs w:val="22"/>
        </w:rPr>
        <w:t>hurch led debates with statements that opposed the free market and reduced welfare approach of successive governments in the 1980s and 1990s.</w:t>
      </w:r>
      <w:r w:rsidR="007B4DDF" w:rsidRPr="0039207F">
        <w:rPr>
          <w:rFonts w:ascii="Arial" w:hAnsi="Arial" w:cs="Arial"/>
          <w:sz w:val="22"/>
          <w:szCs w:val="22"/>
        </w:rPr>
        <w:t xml:space="preserve"> </w:t>
      </w:r>
      <w:r w:rsidR="0079144B" w:rsidRPr="0039207F">
        <w:rPr>
          <w:rFonts w:ascii="Arial" w:hAnsi="Arial" w:cs="Arial"/>
          <w:sz w:val="22"/>
          <w:szCs w:val="22"/>
        </w:rPr>
        <w:t>The Anglican Bishop of Christchurch, David Coles summed up policies as ‘economic surgery on society’s weakest’</w:t>
      </w:r>
      <w:r w:rsidR="00C5625C" w:rsidRPr="0039207F">
        <w:rPr>
          <w:rFonts w:ascii="Arial" w:hAnsi="Arial" w:cs="Arial"/>
          <w:sz w:val="22"/>
          <w:szCs w:val="22"/>
        </w:rPr>
        <w:t>.</w:t>
      </w:r>
      <w:r w:rsidR="0079144B" w:rsidRPr="0039207F">
        <w:rPr>
          <w:rFonts w:ascii="Arial" w:hAnsi="Arial" w:cs="Arial"/>
          <w:sz w:val="22"/>
          <w:szCs w:val="22"/>
        </w:rPr>
        <w:t xml:space="preserve"> Guy </w:t>
      </w:r>
      <w:r w:rsidR="0079144B" w:rsidRPr="0039207F">
        <w:rPr>
          <w:rFonts w:ascii="Arial" w:hAnsi="Arial" w:cs="Arial"/>
          <w:sz w:val="22"/>
          <w:szCs w:val="22"/>
        </w:rPr>
        <w:fldChar w:fldCharType="begin"/>
      </w:r>
      <w:r w:rsidR="0079144B" w:rsidRPr="0039207F">
        <w:rPr>
          <w:rFonts w:ascii="Arial" w:hAnsi="Arial" w:cs="Arial"/>
          <w:sz w:val="22"/>
          <w:szCs w:val="22"/>
        </w:rPr>
        <w:instrText>ADDIN RW.CITE{{71 Guy, Laurie 2011/f, p482}}</w:instrText>
      </w:r>
      <w:r w:rsidR="0079144B" w:rsidRPr="0039207F">
        <w:rPr>
          <w:rFonts w:ascii="Arial" w:hAnsi="Arial" w:cs="Arial"/>
          <w:sz w:val="22"/>
          <w:szCs w:val="22"/>
        </w:rPr>
        <w:fldChar w:fldCharType="separate"/>
      </w:r>
      <w:r w:rsidR="0079144B" w:rsidRPr="0039207F">
        <w:rPr>
          <w:rFonts w:ascii="Arial" w:hAnsi="Arial" w:cs="Arial"/>
          <w:sz w:val="22"/>
          <w:szCs w:val="22"/>
        </w:rPr>
        <w:t>(2011, p</w:t>
      </w:r>
      <w:r w:rsidR="00C4168B" w:rsidRPr="0039207F">
        <w:rPr>
          <w:rFonts w:ascii="Arial" w:hAnsi="Arial" w:cs="Arial"/>
          <w:sz w:val="22"/>
          <w:szCs w:val="22"/>
        </w:rPr>
        <w:t>.</w:t>
      </w:r>
      <w:r w:rsidR="0079144B" w:rsidRPr="0039207F">
        <w:rPr>
          <w:rFonts w:ascii="Arial" w:hAnsi="Arial" w:cs="Arial"/>
          <w:sz w:val="22"/>
          <w:szCs w:val="22"/>
        </w:rPr>
        <w:t>482)</w:t>
      </w:r>
      <w:r w:rsidR="0079144B" w:rsidRPr="0039207F">
        <w:rPr>
          <w:rFonts w:ascii="Arial" w:hAnsi="Arial" w:cs="Arial"/>
          <w:sz w:val="22"/>
          <w:szCs w:val="22"/>
        </w:rPr>
        <w:fldChar w:fldCharType="end"/>
      </w:r>
      <w:r w:rsidR="0079144B" w:rsidRPr="0039207F">
        <w:rPr>
          <w:rFonts w:ascii="Arial" w:hAnsi="Arial" w:cs="Arial"/>
          <w:sz w:val="22"/>
          <w:szCs w:val="22"/>
        </w:rPr>
        <w:t xml:space="preserve"> says that </w:t>
      </w:r>
      <w:r w:rsidR="00053BF2" w:rsidRPr="0039207F">
        <w:rPr>
          <w:rFonts w:ascii="Arial" w:hAnsi="Arial" w:cs="Arial"/>
          <w:sz w:val="22"/>
          <w:szCs w:val="22"/>
        </w:rPr>
        <w:t xml:space="preserve">in his experience, </w:t>
      </w:r>
      <w:r w:rsidR="00E30DCD" w:rsidRPr="0039207F">
        <w:rPr>
          <w:rFonts w:ascii="Arial" w:hAnsi="Arial" w:cs="Arial"/>
          <w:sz w:val="22"/>
          <w:szCs w:val="22"/>
        </w:rPr>
        <w:t xml:space="preserve">such a voice </w:t>
      </w:r>
      <w:r w:rsidR="00053BF2" w:rsidRPr="0039207F">
        <w:rPr>
          <w:rFonts w:ascii="Arial" w:hAnsi="Arial" w:cs="Arial"/>
          <w:sz w:val="22"/>
          <w:szCs w:val="22"/>
        </w:rPr>
        <w:t xml:space="preserve">is now </w:t>
      </w:r>
      <w:r w:rsidR="0079144B" w:rsidRPr="0039207F">
        <w:rPr>
          <w:rFonts w:ascii="Arial" w:hAnsi="Arial" w:cs="Arial"/>
          <w:sz w:val="22"/>
          <w:szCs w:val="22"/>
        </w:rPr>
        <w:t>difficult to locate</w:t>
      </w:r>
      <w:r w:rsidR="00053BF2" w:rsidRPr="0039207F">
        <w:rPr>
          <w:rFonts w:ascii="Arial" w:hAnsi="Arial" w:cs="Arial"/>
          <w:sz w:val="22"/>
          <w:szCs w:val="22"/>
        </w:rPr>
        <w:t xml:space="preserve">. The </w:t>
      </w:r>
      <w:r w:rsidR="00E7516D" w:rsidRPr="0039207F">
        <w:rPr>
          <w:rFonts w:ascii="Arial" w:hAnsi="Arial" w:cs="Arial"/>
          <w:sz w:val="22"/>
          <w:szCs w:val="22"/>
        </w:rPr>
        <w:t>C</w:t>
      </w:r>
      <w:r w:rsidR="00053BF2" w:rsidRPr="0039207F">
        <w:rPr>
          <w:rFonts w:ascii="Arial" w:hAnsi="Arial" w:cs="Arial"/>
          <w:sz w:val="22"/>
          <w:szCs w:val="22"/>
        </w:rPr>
        <w:t>hurch has lost any influence beyond that of</w:t>
      </w:r>
      <w:r w:rsidR="00893A35" w:rsidRPr="0039207F">
        <w:rPr>
          <w:rFonts w:ascii="Arial" w:hAnsi="Arial" w:cs="Arial"/>
          <w:sz w:val="22"/>
          <w:szCs w:val="22"/>
        </w:rPr>
        <w:t xml:space="preserve"> being </w:t>
      </w:r>
      <w:r w:rsidR="00053BF2" w:rsidRPr="0039207F">
        <w:rPr>
          <w:rFonts w:ascii="Arial" w:hAnsi="Arial" w:cs="Arial"/>
          <w:sz w:val="22"/>
          <w:szCs w:val="22"/>
        </w:rPr>
        <w:t xml:space="preserve">an interest group: </w:t>
      </w:r>
    </w:p>
    <w:p w14:paraId="455253F0" w14:textId="77777777" w:rsidR="00E7516D" w:rsidRPr="0039207F" w:rsidRDefault="00E7516D" w:rsidP="00E7516D">
      <w:pPr>
        <w:spacing w:line="360" w:lineRule="auto"/>
        <w:ind w:left="720"/>
        <w:rPr>
          <w:rFonts w:ascii="Arial" w:hAnsi="Arial" w:cs="Arial"/>
          <w:sz w:val="22"/>
          <w:szCs w:val="22"/>
        </w:rPr>
      </w:pPr>
    </w:p>
    <w:p w14:paraId="4C072AB2" w14:textId="49794C5A" w:rsidR="0079144B" w:rsidRPr="0039207F" w:rsidRDefault="0079144B" w:rsidP="00825CA6">
      <w:pPr>
        <w:spacing w:line="360" w:lineRule="auto"/>
        <w:ind w:left="720"/>
        <w:rPr>
          <w:rFonts w:ascii="Arial" w:hAnsi="Arial" w:cs="Arial"/>
          <w:sz w:val="22"/>
          <w:szCs w:val="22"/>
        </w:rPr>
      </w:pPr>
      <w:r w:rsidRPr="0039207F">
        <w:rPr>
          <w:rFonts w:ascii="Arial" w:hAnsi="Arial" w:cs="Arial"/>
          <w:sz w:val="22"/>
          <w:szCs w:val="22"/>
        </w:rPr>
        <w:t xml:space="preserve">More recently that voice has mattered less. The church is a much weaker influence in society. Should the church declare </w:t>
      </w:r>
      <w:r w:rsidR="00053BF2" w:rsidRPr="0039207F">
        <w:rPr>
          <w:rFonts w:ascii="Arial" w:hAnsi="Arial" w:cs="Arial"/>
          <w:sz w:val="22"/>
          <w:szCs w:val="22"/>
        </w:rPr>
        <w:t>“</w:t>
      </w:r>
      <w:r w:rsidRPr="0039207F">
        <w:rPr>
          <w:rFonts w:ascii="Arial" w:hAnsi="Arial" w:cs="Arial"/>
          <w:sz w:val="22"/>
          <w:szCs w:val="22"/>
        </w:rPr>
        <w:t>game over</w:t>
      </w:r>
      <w:r w:rsidR="00053BF2" w:rsidRPr="0039207F">
        <w:rPr>
          <w:rFonts w:ascii="Arial" w:hAnsi="Arial" w:cs="Arial"/>
          <w:sz w:val="22"/>
          <w:szCs w:val="22"/>
        </w:rPr>
        <w:t>”</w:t>
      </w:r>
      <w:r w:rsidRPr="0039207F">
        <w:rPr>
          <w:rFonts w:ascii="Arial" w:hAnsi="Arial" w:cs="Arial"/>
          <w:sz w:val="22"/>
          <w:szCs w:val="22"/>
        </w:rPr>
        <w:t xml:space="preserve"> and retreat to its own private world, speaking only to its own devotees, much as aromatherapy and yoga classes do. </w:t>
      </w:r>
    </w:p>
    <w:p w14:paraId="4D71D29F" w14:textId="77777777" w:rsidR="002E7DE8" w:rsidRPr="0039207F" w:rsidRDefault="002E7DE8" w:rsidP="0079144B">
      <w:pPr>
        <w:spacing w:line="360" w:lineRule="auto"/>
        <w:rPr>
          <w:rFonts w:ascii="Arial" w:hAnsi="Arial" w:cs="Arial"/>
          <w:sz w:val="22"/>
          <w:szCs w:val="22"/>
        </w:rPr>
      </w:pPr>
    </w:p>
    <w:p w14:paraId="49FDDE15" w14:textId="0E70505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Andrew Bradstock, a theologian from the United Kingdom</w:t>
      </w:r>
      <w:r w:rsidR="00E30DCD" w:rsidRPr="0039207F">
        <w:rPr>
          <w:rFonts w:ascii="Arial" w:hAnsi="Arial" w:cs="Arial"/>
          <w:sz w:val="22"/>
          <w:szCs w:val="22"/>
        </w:rPr>
        <w:t xml:space="preserve">, </w:t>
      </w:r>
      <w:r w:rsidRPr="0039207F">
        <w:rPr>
          <w:rFonts w:ascii="Arial" w:hAnsi="Arial" w:cs="Arial"/>
          <w:sz w:val="22"/>
          <w:szCs w:val="22"/>
        </w:rPr>
        <w:t xml:space="preserve">working in Aotearoa New Zealand </w:t>
      </w:r>
      <w:r w:rsidRPr="0039207F">
        <w:rPr>
          <w:rFonts w:ascii="Arial" w:hAnsi="Arial" w:cs="Arial"/>
          <w:sz w:val="22"/>
          <w:szCs w:val="22"/>
          <w:lang w:val="en-US"/>
        </w:rPr>
        <w:t xml:space="preserve">(2015, p.226) </w:t>
      </w:r>
      <w:r w:rsidRPr="0039207F">
        <w:rPr>
          <w:rFonts w:ascii="Arial" w:hAnsi="Arial" w:cs="Arial"/>
          <w:sz w:val="22"/>
          <w:szCs w:val="22"/>
        </w:rPr>
        <w:t>says the voice no longer has the same audience</w:t>
      </w:r>
      <w:r w:rsidR="0009341A">
        <w:rPr>
          <w:rFonts w:ascii="Arial" w:hAnsi="Arial" w:cs="Arial"/>
          <w:sz w:val="22"/>
          <w:szCs w:val="22"/>
        </w:rPr>
        <w:t>.</w:t>
      </w:r>
      <w:r w:rsidRPr="0039207F">
        <w:rPr>
          <w:rFonts w:ascii="Arial" w:hAnsi="Arial" w:cs="Arial"/>
          <w:sz w:val="22"/>
          <w:szCs w:val="22"/>
        </w:rPr>
        <w:t xml:space="preserve"> </w:t>
      </w:r>
    </w:p>
    <w:p w14:paraId="390D1337" w14:textId="77777777" w:rsidR="002E7DE8" w:rsidRPr="0039207F" w:rsidRDefault="002E7DE8" w:rsidP="0079144B">
      <w:pPr>
        <w:spacing w:line="360" w:lineRule="auto"/>
        <w:rPr>
          <w:rFonts w:ascii="Arial" w:hAnsi="Arial" w:cs="Arial"/>
          <w:iCs/>
          <w:sz w:val="22"/>
          <w:szCs w:val="22"/>
        </w:rPr>
      </w:pPr>
    </w:p>
    <w:p w14:paraId="2B3DA94A" w14:textId="77777777" w:rsidR="0079144B" w:rsidRPr="0039207F" w:rsidRDefault="0079144B" w:rsidP="0079144B">
      <w:pPr>
        <w:spacing w:line="360" w:lineRule="auto"/>
        <w:ind w:left="720"/>
        <w:rPr>
          <w:rFonts w:ascii="Arial" w:hAnsi="Arial" w:cs="Arial"/>
          <w:sz w:val="22"/>
          <w:szCs w:val="22"/>
          <w:lang w:val="en-US"/>
        </w:rPr>
      </w:pPr>
      <w:r w:rsidRPr="0039207F">
        <w:rPr>
          <w:rFonts w:ascii="Arial" w:hAnsi="Arial" w:cs="Arial"/>
          <w:sz w:val="22"/>
          <w:szCs w:val="22"/>
          <w:lang w:val="en-US"/>
        </w:rPr>
        <w:t xml:space="preserve">Theology now needs to recognize that it no longer has a privileged position from which to disseminate (or even impose) its views, and will only be heard according to the merits of what it actually has to say – and thus will have to work hard before making any contribution to public discourse. </w:t>
      </w:r>
    </w:p>
    <w:p w14:paraId="6F66EB47" w14:textId="77777777" w:rsidR="002E7DE8" w:rsidRPr="0039207F" w:rsidRDefault="002E7DE8" w:rsidP="0079144B">
      <w:pPr>
        <w:spacing w:line="360" w:lineRule="auto"/>
        <w:rPr>
          <w:rFonts w:ascii="Arial" w:hAnsi="Arial" w:cs="Arial"/>
          <w:sz w:val="22"/>
          <w:szCs w:val="22"/>
        </w:rPr>
      </w:pPr>
    </w:p>
    <w:p w14:paraId="427069A0" w14:textId="5483FB2B" w:rsidR="006D2664" w:rsidRPr="0039207F" w:rsidRDefault="0079144B" w:rsidP="0079144B">
      <w:pPr>
        <w:spacing w:line="360" w:lineRule="auto"/>
        <w:rPr>
          <w:rFonts w:ascii="Arial" w:hAnsi="Arial" w:cs="Arial"/>
          <w:sz w:val="22"/>
          <w:szCs w:val="22"/>
        </w:rPr>
      </w:pPr>
      <w:r w:rsidRPr="0039207F">
        <w:rPr>
          <w:rFonts w:ascii="Arial" w:hAnsi="Arial" w:cs="Arial"/>
          <w:sz w:val="22"/>
          <w:szCs w:val="22"/>
        </w:rPr>
        <w:t>Bradstock</w:t>
      </w:r>
      <w:r w:rsidR="00053BF2" w:rsidRPr="0039207F">
        <w:rPr>
          <w:rFonts w:ascii="Arial" w:hAnsi="Arial" w:cs="Arial"/>
          <w:sz w:val="22"/>
          <w:szCs w:val="22"/>
        </w:rPr>
        <w:t xml:space="preserve"> notes</w:t>
      </w:r>
      <w:r w:rsidRPr="0039207F">
        <w:rPr>
          <w:rFonts w:ascii="Arial" w:hAnsi="Arial" w:cs="Arial"/>
          <w:sz w:val="22"/>
          <w:szCs w:val="22"/>
        </w:rPr>
        <w:t xml:space="preserve"> that the </w:t>
      </w:r>
      <w:r w:rsidR="00E7516D" w:rsidRPr="0039207F">
        <w:rPr>
          <w:rFonts w:ascii="Arial" w:hAnsi="Arial" w:cs="Arial"/>
          <w:sz w:val="22"/>
          <w:szCs w:val="22"/>
        </w:rPr>
        <w:t>C</w:t>
      </w:r>
      <w:r w:rsidRPr="0039207F">
        <w:rPr>
          <w:rFonts w:ascii="Arial" w:hAnsi="Arial" w:cs="Arial"/>
          <w:sz w:val="22"/>
          <w:szCs w:val="22"/>
        </w:rPr>
        <w:t>hurch can no longer disseminate or impose views</w:t>
      </w:r>
      <w:r w:rsidR="00893A35" w:rsidRPr="0039207F">
        <w:rPr>
          <w:rFonts w:ascii="Arial" w:hAnsi="Arial" w:cs="Arial"/>
          <w:sz w:val="22"/>
          <w:szCs w:val="22"/>
        </w:rPr>
        <w:t xml:space="preserve">. </w:t>
      </w:r>
      <w:r w:rsidR="00E30DCD" w:rsidRPr="0039207F">
        <w:rPr>
          <w:rFonts w:ascii="Arial" w:hAnsi="Arial" w:cs="Arial"/>
          <w:sz w:val="22"/>
          <w:szCs w:val="22"/>
        </w:rPr>
        <w:t xml:space="preserve">Its </w:t>
      </w:r>
      <w:r w:rsidRPr="0039207F">
        <w:rPr>
          <w:rFonts w:ascii="Arial" w:hAnsi="Arial" w:cs="Arial"/>
          <w:sz w:val="22"/>
          <w:szCs w:val="22"/>
        </w:rPr>
        <w:t>relevanc</w:t>
      </w:r>
      <w:r w:rsidR="00053BF2" w:rsidRPr="0039207F">
        <w:rPr>
          <w:rFonts w:ascii="Arial" w:hAnsi="Arial" w:cs="Arial"/>
          <w:sz w:val="22"/>
          <w:szCs w:val="22"/>
        </w:rPr>
        <w:t xml:space="preserve">e in society </w:t>
      </w:r>
      <w:r w:rsidRPr="0039207F">
        <w:rPr>
          <w:rFonts w:ascii="Arial" w:hAnsi="Arial" w:cs="Arial"/>
          <w:sz w:val="22"/>
          <w:szCs w:val="22"/>
        </w:rPr>
        <w:t xml:space="preserve">is contested. </w:t>
      </w:r>
      <w:r w:rsidRPr="0039207F">
        <w:rPr>
          <w:rFonts w:ascii="Arial" w:hAnsi="Arial" w:cs="Arial"/>
          <w:sz w:val="22"/>
          <w:szCs w:val="22"/>
          <w:lang w:val="en-US"/>
        </w:rPr>
        <w:br/>
      </w:r>
      <w:r w:rsidR="00A76DF6">
        <w:rPr>
          <w:rFonts w:ascii="Arial" w:hAnsi="Arial" w:cs="Arial"/>
          <w:sz w:val="22"/>
          <w:szCs w:val="22"/>
        </w:rPr>
        <w:br/>
      </w:r>
      <w:r w:rsidR="00E30DCD" w:rsidRPr="0039207F">
        <w:rPr>
          <w:rFonts w:ascii="Arial" w:hAnsi="Arial" w:cs="Arial"/>
          <w:sz w:val="22"/>
          <w:szCs w:val="22"/>
        </w:rPr>
        <w:lastRenderedPageBreak/>
        <w:t xml:space="preserve">The </w:t>
      </w:r>
      <w:r w:rsidRPr="0039207F">
        <w:rPr>
          <w:rFonts w:ascii="Arial" w:hAnsi="Arial" w:cs="Arial"/>
          <w:sz w:val="22"/>
          <w:szCs w:val="22"/>
        </w:rPr>
        <w:t xml:space="preserve">second factor </w:t>
      </w:r>
      <w:r w:rsidR="00E30DCD" w:rsidRPr="0039207F">
        <w:rPr>
          <w:rFonts w:ascii="Arial" w:hAnsi="Arial" w:cs="Arial"/>
          <w:sz w:val="22"/>
          <w:szCs w:val="22"/>
        </w:rPr>
        <w:t xml:space="preserve">in relation to faith-based discourse </w:t>
      </w:r>
      <w:r w:rsidR="007F0BC6" w:rsidRPr="0039207F">
        <w:rPr>
          <w:rFonts w:ascii="Arial" w:hAnsi="Arial" w:cs="Arial"/>
          <w:sz w:val="22"/>
          <w:szCs w:val="22"/>
        </w:rPr>
        <w:t xml:space="preserve">is a rise in religious pluralism. </w:t>
      </w:r>
      <w:r w:rsidRPr="0039207F">
        <w:rPr>
          <w:rFonts w:ascii="Arial" w:hAnsi="Arial" w:cs="Arial"/>
          <w:sz w:val="22"/>
          <w:szCs w:val="22"/>
        </w:rPr>
        <w:t>There is a</w:t>
      </w:r>
      <w:r w:rsidR="007F0BC6" w:rsidRPr="0039207F">
        <w:rPr>
          <w:rFonts w:ascii="Arial" w:hAnsi="Arial" w:cs="Arial"/>
          <w:sz w:val="22"/>
          <w:szCs w:val="22"/>
        </w:rPr>
        <w:t xml:space="preserve">n increasing </w:t>
      </w:r>
      <w:r w:rsidRPr="0039207F">
        <w:rPr>
          <w:rFonts w:ascii="Arial" w:hAnsi="Arial" w:cs="Arial"/>
          <w:sz w:val="22"/>
          <w:szCs w:val="22"/>
        </w:rPr>
        <w:t xml:space="preserve">diversity of faiths and </w:t>
      </w:r>
      <w:r w:rsidR="00E30DCD" w:rsidRPr="0039207F">
        <w:rPr>
          <w:rFonts w:ascii="Arial" w:hAnsi="Arial" w:cs="Arial"/>
          <w:sz w:val="22"/>
          <w:szCs w:val="22"/>
        </w:rPr>
        <w:t xml:space="preserve">also </w:t>
      </w:r>
      <w:r w:rsidRPr="0039207F">
        <w:rPr>
          <w:rFonts w:ascii="Arial" w:hAnsi="Arial" w:cs="Arial"/>
          <w:sz w:val="22"/>
          <w:szCs w:val="22"/>
        </w:rPr>
        <w:t>diversity within Christianity (Davis, 2019, p.10).</w:t>
      </w:r>
      <w:r w:rsidR="007B4DDF" w:rsidRPr="0039207F">
        <w:rPr>
          <w:rFonts w:ascii="Arial" w:hAnsi="Arial" w:cs="Arial"/>
          <w:sz w:val="22"/>
          <w:szCs w:val="22"/>
        </w:rPr>
        <w:t xml:space="preserve"> </w:t>
      </w:r>
      <w:r w:rsidR="007F0BC6" w:rsidRPr="0039207F">
        <w:rPr>
          <w:rFonts w:ascii="Arial" w:hAnsi="Arial" w:cs="Arial"/>
          <w:sz w:val="22"/>
          <w:szCs w:val="22"/>
        </w:rPr>
        <w:t xml:space="preserve">This has implications for faith-based discourse in the public square with Christianity seen as being about mixed opinions. </w:t>
      </w:r>
      <w:r w:rsidRPr="0039207F">
        <w:rPr>
          <w:rFonts w:ascii="Arial" w:hAnsi="Arial" w:cs="Arial"/>
          <w:sz w:val="22"/>
          <w:szCs w:val="22"/>
        </w:rPr>
        <w:t xml:space="preserve">Guy (2011, p.236) says </w:t>
      </w:r>
      <w:r w:rsidR="007F0BC6" w:rsidRPr="0039207F">
        <w:rPr>
          <w:rFonts w:ascii="Arial" w:hAnsi="Arial" w:cs="Arial"/>
          <w:sz w:val="22"/>
          <w:szCs w:val="22"/>
        </w:rPr>
        <w:t>the divers</w:t>
      </w:r>
      <w:r w:rsidR="00E30DCD" w:rsidRPr="0039207F">
        <w:rPr>
          <w:rFonts w:ascii="Arial" w:hAnsi="Arial" w:cs="Arial"/>
          <w:sz w:val="22"/>
          <w:szCs w:val="22"/>
        </w:rPr>
        <w:t xml:space="preserve">e </w:t>
      </w:r>
      <w:r w:rsidRPr="0039207F">
        <w:rPr>
          <w:rFonts w:ascii="Arial" w:hAnsi="Arial" w:cs="Arial"/>
          <w:sz w:val="22"/>
          <w:szCs w:val="22"/>
        </w:rPr>
        <w:t xml:space="preserve">opinions can hamstring the </w:t>
      </w:r>
      <w:r w:rsidR="00E7516D" w:rsidRPr="0039207F">
        <w:rPr>
          <w:rFonts w:ascii="Arial" w:hAnsi="Arial" w:cs="Arial"/>
          <w:sz w:val="22"/>
          <w:szCs w:val="22"/>
        </w:rPr>
        <w:t>C</w:t>
      </w:r>
      <w:r w:rsidRPr="0039207F">
        <w:rPr>
          <w:rFonts w:ascii="Arial" w:hAnsi="Arial" w:cs="Arial"/>
          <w:sz w:val="22"/>
          <w:szCs w:val="22"/>
        </w:rPr>
        <w:t>hurch</w:t>
      </w:r>
      <w:r w:rsidR="00E7516D" w:rsidRPr="0039207F">
        <w:rPr>
          <w:rFonts w:ascii="Arial" w:hAnsi="Arial" w:cs="Arial"/>
          <w:sz w:val="22"/>
          <w:szCs w:val="22"/>
        </w:rPr>
        <w:t xml:space="preserve"> when</w:t>
      </w:r>
      <w:r w:rsidRPr="0039207F">
        <w:rPr>
          <w:rFonts w:ascii="Arial" w:hAnsi="Arial" w:cs="Arial"/>
          <w:sz w:val="22"/>
          <w:szCs w:val="22"/>
        </w:rPr>
        <w:t xml:space="preserve"> speaking in public: ‘It is hard for churches to take a stand when there are divided views not only in society but also within the churches themselves’</w:t>
      </w:r>
      <w:r w:rsidR="00E7516D" w:rsidRPr="0039207F">
        <w:rPr>
          <w:rFonts w:ascii="Arial" w:hAnsi="Arial" w:cs="Arial"/>
          <w:sz w:val="22"/>
          <w:szCs w:val="22"/>
        </w:rPr>
        <w:t>.</w:t>
      </w:r>
      <w:r w:rsidRPr="0039207F">
        <w:rPr>
          <w:rFonts w:ascii="Arial" w:hAnsi="Arial" w:cs="Arial"/>
          <w:sz w:val="22"/>
          <w:szCs w:val="22"/>
        </w:rPr>
        <w:t xml:space="preserve"> An example of division was opposition from within some parts of churches to the 1981 Springbok tour of New Zealand. The opposition was a way to oppose and highlight South Africa’s apartheid policy.</w:t>
      </w:r>
      <w:r w:rsidR="007B4DDF" w:rsidRPr="0039207F">
        <w:rPr>
          <w:rFonts w:ascii="Arial" w:hAnsi="Arial" w:cs="Arial"/>
          <w:sz w:val="22"/>
          <w:szCs w:val="22"/>
        </w:rPr>
        <w:t xml:space="preserve"> </w:t>
      </w:r>
      <w:r w:rsidRPr="0039207F">
        <w:rPr>
          <w:rFonts w:ascii="Arial" w:hAnsi="Arial" w:cs="Arial"/>
          <w:sz w:val="22"/>
          <w:szCs w:val="22"/>
        </w:rPr>
        <w:t xml:space="preserve">Guy (2011, p.336) says the </w:t>
      </w:r>
      <w:r w:rsidR="00E7516D" w:rsidRPr="0039207F">
        <w:rPr>
          <w:rFonts w:ascii="Arial" w:hAnsi="Arial" w:cs="Arial"/>
          <w:sz w:val="22"/>
          <w:szCs w:val="22"/>
        </w:rPr>
        <w:t>C</w:t>
      </w:r>
      <w:r w:rsidRPr="0039207F">
        <w:rPr>
          <w:rFonts w:ascii="Arial" w:hAnsi="Arial" w:cs="Arial"/>
          <w:sz w:val="22"/>
          <w:szCs w:val="22"/>
        </w:rPr>
        <w:t>hurch</w:t>
      </w:r>
      <w:r w:rsidR="007B0F44">
        <w:rPr>
          <w:rFonts w:ascii="Arial" w:hAnsi="Arial" w:cs="Arial"/>
          <w:sz w:val="22"/>
          <w:szCs w:val="22"/>
        </w:rPr>
        <w:t>,</w:t>
      </w:r>
      <w:r w:rsidRPr="0039207F">
        <w:rPr>
          <w:rFonts w:ascii="Arial" w:hAnsi="Arial" w:cs="Arial"/>
          <w:sz w:val="22"/>
          <w:szCs w:val="22"/>
        </w:rPr>
        <w:t xml:space="preserve"> through the anti-tour movement</w:t>
      </w:r>
      <w:r w:rsidR="007B0F44">
        <w:rPr>
          <w:rFonts w:ascii="Arial" w:hAnsi="Arial" w:cs="Arial"/>
          <w:sz w:val="22"/>
          <w:szCs w:val="22"/>
        </w:rPr>
        <w:t>,</w:t>
      </w:r>
      <w:r w:rsidRPr="0039207F">
        <w:rPr>
          <w:rFonts w:ascii="Arial" w:hAnsi="Arial" w:cs="Arial"/>
          <w:sz w:val="22"/>
          <w:szCs w:val="22"/>
        </w:rPr>
        <w:t xml:space="preserve"> may well have been ‘sensitised’ </w:t>
      </w:r>
      <w:r w:rsidR="007F0BC6" w:rsidRPr="0039207F">
        <w:rPr>
          <w:rFonts w:ascii="Arial" w:hAnsi="Arial" w:cs="Arial"/>
          <w:sz w:val="22"/>
          <w:szCs w:val="22"/>
        </w:rPr>
        <w:t xml:space="preserve">and so hesitant </w:t>
      </w:r>
      <w:r w:rsidRPr="0039207F">
        <w:rPr>
          <w:rFonts w:ascii="Arial" w:hAnsi="Arial" w:cs="Arial"/>
          <w:sz w:val="22"/>
          <w:szCs w:val="22"/>
        </w:rPr>
        <w:t xml:space="preserve">to speak out on controversial issues </w:t>
      </w:r>
      <w:r w:rsidR="007F0BC6" w:rsidRPr="0039207F">
        <w:rPr>
          <w:rFonts w:ascii="Arial" w:hAnsi="Arial" w:cs="Arial"/>
          <w:sz w:val="22"/>
          <w:szCs w:val="22"/>
        </w:rPr>
        <w:t xml:space="preserve">because of </w:t>
      </w:r>
      <w:r w:rsidRPr="0039207F">
        <w:rPr>
          <w:rFonts w:ascii="Arial" w:hAnsi="Arial" w:cs="Arial"/>
          <w:sz w:val="22"/>
          <w:szCs w:val="22"/>
        </w:rPr>
        <w:t>a fear of losing support at the parish level.</w:t>
      </w:r>
      <w:r w:rsidR="007B4DDF" w:rsidRPr="0039207F">
        <w:rPr>
          <w:rFonts w:ascii="Arial" w:hAnsi="Arial" w:cs="Arial"/>
          <w:sz w:val="22"/>
          <w:szCs w:val="22"/>
        </w:rPr>
        <w:t xml:space="preserve"> </w:t>
      </w:r>
      <w:r w:rsidRPr="0039207F">
        <w:rPr>
          <w:rFonts w:ascii="Arial" w:hAnsi="Arial" w:cs="Arial"/>
          <w:sz w:val="22"/>
          <w:szCs w:val="22"/>
        </w:rPr>
        <w:br/>
      </w:r>
      <w:r w:rsidRPr="0039207F">
        <w:rPr>
          <w:rFonts w:ascii="Arial" w:hAnsi="Arial" w:cs="Arial"/>
          <w:sz w:val="22"/>
          <w:szCs w:val="22"/>
        </w:rPr>
        <w:br/>
        <w:t xml:space="preserve">A third change </w:t>
      </w:r>
      <w:r w:rsidR="007F0BC6" w:rsidRPr="0039207F">
        <w:rPr>
          <w:rFonts w:ascii="Arial" w:hAnsi="Arial" w:cs="Arial"/>
          <w:sz w:val="22"/>
          <w:szCs w:val="22"/>
        </w:rPr>
        <w:t xml:space="preserve">is </w:t>
      </w:r>
      <w:r w:rsidRPr="0039207F">
        <w:rPr>
          <w:rFonts w:ascii="Arial" w:hAnsi="Arial" w:cs="Arial"/>
          <w:sz w:val="22"/>
          <w:szCs w:val="22"/>
        </w:rPr>
        <w:t>the modes of communication in the public square</w:t>
      </w:r>
      <w:r w:rsidR="007F0BC6" w:rsidRPr="0039207F">
        <w:rPr>
          <w:rFonts w:ascii="Arial" w:hAnsi="Arial" w:cs="Arial"/>
          <w:sz w:val="22"/>
          <w:szCs w:val="22"/>
        </w:rPr>
        <w:t xml:space="preserve">. </w:t>
      </w:r>
      <w:r w:rsidRPr="0039207F">
        <w:rPr>
          <w:rFonts w:ascii="Arial" w:hAnsi="Arial" w:cs="Arial"/>
          <w:sz w:val="22"/>
          <w:szCs w:val="22"/>
        </w:rPr>
        <w:t xml:space="preserve">In Aotearoa New Zealand, as in other contexts, there is an inevitability of media as part of everyday life. A report </w:t>
      </w:r>
      <w:r w:rsidR="00E30DCD" w:rsidRPr="0039207F">
        <w:rPr>
          <w:rFonts w:ascii="Arial" w:hAnsi="Arial" w:cs="Arial"/>
          <w:sz w:val="22"/>
          <w:szCs w:val="22"/>
        </w:rPr>
        <w:t xml:space="preserve">in 2016 </w:t>
      </w:r>
      <w:r w:rsidRPr="0039207F">
        <w:rPr>
          <w:rFonts w:ascii="Arial" w:hAnsi="Arial" w:cs="Arial"/>
          <w:sz w:val="22"/>
          <w:szCs w:val="22"/>
        </w:rPr>
        <w:t xml:space="preserve">described New Zealanders as more </w:t>
      </w:r>
      <w:r w:rsidR="00E30DCD" w:rsidRPr="0039207F">
        <w:rPr>
          <w:rFonts w:ascii="Arial" w:hAnsi="Arial" w:cs="Arial"/>
          <w:sz w:val="22"/>
          <w:szCs w:val="22"/>
        </w:rPr>
        <w:t>‘</w:t>
      </w:r>
      <w:r w:rsidRPr="0039207F">
        <w:rPr>
          <w:rFonts w:ascii="Arial" w:hAnsi="Arial" w:cs="Arial"/>
          <w:sz w:val="22"/>
          <w:szCs w:val="22"/>
        </w:rPr>
        <w:t>connected</w:t>
      </w:r>
      <w:r w:rsidR="00E30DCD" w:rsidRPr="0039207F">
        <w:rPr>
          <w:rFonts w:ascii="Arial" w:hAnsi="Arial" w:cs="Arial"/>
          <w:sz w:val="22"/>
          <w:szCs w:val="22"/>
        </w:rPr>
        <w:t xml:space="preserve">’ </w:t>
      </w:r>
      <w:r w:rsidRPr="0039207F">
        <w:rPr>
          <w:rFonts w:ascii="Arial" w:hAnsi="Arial" w:cs="Arial"/>
          <w:sz w:val="22"/>
          <w:szCs w:val="22"/>
        </w:rPr>
        <w:t>than ever in an increasingly fragmented media market (Nielsen</w:t>
      </w:r>
      <w:r w:rsidR="004602F9" w:rsidRPr="0039207F">
        <w:rPr>
          <w:rFonts w:ascii="Arial" w:hAnsi="Arial" w:cs="Arial"/>
          <w:sz w:val="22"/>
          <w:szCs w:val="22"/>
        </w:rPr>
        <w:t>,</w:t>
      </w:r>
      <w:r w:rsidRPr="0039207F">
        <w:rPr>
          <w:rFonts w:ascii="Arial" w:hAnsi="Arial" w:cs="Arial"/>
          <w:sz w:val="22"/>
          <w:szCs w:val="22"/>
        </w:rPr>
        <w:t xml:space="preserve"> 2016, p.3). In 2000, 32% of households had the internet at home and approximately 40% used a mobile phone. By 2015, 80% of households used a mobile phone, and 79% had internet at home. Smartphone usage from 2006 at 32% had doubled by 2015 (</w:t>
      </w:r>
      <w:r w:rsidR="00E30DCD" w:rsidRPr="0039207F">
        <w:rPr>
          <w:rFonts w:ascii="Arial" w:hAnsi="Arial" w:cs="Arial"/>
          <w:sz w:val="22"/>
          <w:szCs w:val="22"/>
        </w:rPr>
        <w:t>p.</w:t>
      </w:r>
      <w:r w:rsidRPr="0039207F">
        <w:rPr>
          <w:rFonts w:ascii="Arial" w:hAnsi="Arial" w:cs="Arial"/>
          <w:sz w:val="22"/>
          <w:szCs w:val="22"/>
        </w:rPr>
        <w:t xml:space="preserve">5). </w:t>
      </w:r>
    </w:p>
    <w:p w14:paraId="6EA8E205" w14:textId="77777777" w:rsidR="006D2664" w:rsidRPr="0039207F" w:rsidRDefault="006D2664" w:rsidP="0079144B">
      <w:pPr>
        <w:spacing w:line="360" w:lineRule="auto"/>
        <w:rPr>
          <w:rFonts w:ascii="Arial" w:hAnsi="Arial" w:cs="Arial"/>
          <w:sz w:val="22"/>
          <w:szCs w:val="22"/>
        </w:rPr>
      </w:pPr>
    </w:p>
    <w:p w14:paraId="6A422233" w14:textId="77777777" w:rsidR="0009341A" w:rsidRDefault="0079144B" w:rsidP="0079144B">
      <w:pPr>
        <w:spacing w:line="360" w:lineRule="auto"/>
        <w:rPr>
          <w:rFonts w:ascii="Arial" w:hAnsi="Arial" w:cs="Arial"/>
          <w:sz w:val="22"/>
          <w:szCs w:val="22"/>
        </w:rPr>
      </w:pPr>
      <w:r w:rsidRPr="0039207F">
        <w:rPr>
          <w:rFonts w:ascii="Arial" w:hAnsi="Arial" w:cs="Arial"/>
          <w:sz w:val="22"/>
          <w:szCs w:val="22"/>
        </w:rPr>
        <w:t>Smartphones also became the preferred method to access the internet, rising from 38% in 2013 to 56% by 2015 (</w:t>
      </w:r>
      <w:r w:rsidR="004602F9" w:rsidRPr="0039207F">
        <w:rPr>
          <w:rFonts w:ascii="Arial" w:hAnsi="Arial" w:cs="Arial"/>
          <w:sz w:val="22"/>
          <w:szCs w:val="22"/>
        </w:rPr>
        <w:t xml:space="preserve">Nielsen, </w:t>
      </w:r>
      <w:r w:rsidRPr="0039207F">
        <w:rPr>
          <w:rFonts w:ascii="Arial" w:hAnsi="Arial" w:cs="Arial"/>
          <w:sz w:val="22"/>
          <w:szCs w:val="22"/>
        </w:rPr>
        <w:t xml:space="preserve">2016, </w:t>
      </w:r>
      <w:r w:rsidR="00E30DCD" w:rsidRPr="0039207F">
        <w:rPr>
          <w:rFonts w:ascii="Arial" w:hAnsi="Arial" w:cs="Arial"/>
          <w:sz w:val="22"/>
          <w:szCs w:val="22"/>
        </w:rPr>
        <w:t>p.</w:t>
      </w:r>
      <w:r w:rsidRPr="0039207F">
        <w:rPr>
          <w:rFonts w:ascii="Arial" w:hAnsi="Arial" w:cs="Arial"/>
          <w:sz w:val="22"/>
          <w:szCs w:val="22"/>
        </w:rPr>
        <w:t>6).</w:t>
      </w:r>
      <w:r w:rsidR="007B4DDF" w:rsidRPr="0039207F">
        <w:rPr>
          <w:rFonts w:ascii="Arial" w:hAnsi="Arial" w:cs="Arial"/>
          <w:sz w:val="22"/>
          <w:szCs w:val="22"/>
        </w:rPr>
        <w:t xml:space="preserve"> </w:t>
      </w:r>
      <w:r w:rsidRPr="0039207F">
        <w:rPr>
          <w:rFonts w:ascii="Arial" w:hAnsi="Arial" w:cs="Arial"/>
          <w:sz w:val="22"/>
          <w:szCs w:val="22"/>
        </w:rPr>
        <w:t>The survey also reported that 3.1 million New Zealanders aged 10 and over owned a mobile device from a total population of 4.6 million (</w:t>
      </w:r>
      <w:r w:rsidR="004602F9" w:rsidRPr="0039207F">
        <w:rPr>
          <w:rFonts w:ascii="Arial" w:hAnsi="Arial" w:cs="Arial"/>
          <w:sz w:val="22"/>
          <w:szCs w:val="22"/>
        </w:rPr>
        <w:t>p.</w:t>
      </w:r>
      <w:r w:rsidRPr="0039207F">
        <w:rPr>
          <w:rFonts w:ascii="Arial" w:hAnsi="Arial" w:cs="Arial"/>
          <w:sz w:val="22"/>
          <w:szCs w:val="22"/>
        </w:rPr>
        <w:t>4). Mobile devices can be used for social networking, for weather forecasts, communication such as messenger, banking</w:t>
      </w:r>
      <w:r w:rsidR="004602F9" w:rsidRPr="0039207F">
        <w:rPr>
          <w:rFonts w:ascii="Arial" w:hAnsi="Arial" w:cs="Arial"/>
          <w:sz w:val="22"/>
          <w:szCs w:val="22"/>
        </w:rPr>
        <w:t>,</w:t>
      </w:r>
      <w:r w:rsidRPr="0039207F">
        <w:rPr>
          <w:rFonts w:ascii="Arial" w:hAnsi="Arial" w:cs="Arial"/>
          <w:sz w:val="22"/>
          <w:szCs w:val="22"/>
        </w:rPr>
        <w:t xml:space="preserve"> and for to access news. </w:t>
      </w:r>
      <w:r w:rsidR="00E30DCD" w:rsidRPr="0039207F">
        <w:rPr>
          <w:rFonts w:ascii="Arial" w:hAnsi="Arial" w:cs="Arial"/>
          <w:sz w:val="22"/>
          <w:szCs w:val="22"/>
        </w:rPr>
        <w:t>The number of households that rely on mobile phone</w:t>
      </w:r>
      <w:r w:rsidR="004602F9" w:rsidRPr="0039207F">
        <w:rPr>
          <w:rFonts w:ascii="Arial" w:hAnsi="Arial" w:cs="Arial"/>
          <w:sz w:val="22"/>
          <w:szCs w:val="22"/>
        </w:rPr>
        <w:t>s</w:t>
      </w:r>
      <w:r w:rsidR="00E30DCD" w:rsidRPr="0039207F">
        <w:rPr>
          <w:rFonts w:ascii="Arial" w:hAnsi="Arial" w:cs="Arial"/>
          <w:sz w:val="22"/>
          <w:szCs w:val="22"/>
        </w:rPr>
        <w:t xml:space="preserve"> and </w:t>
      </w:r>
      <w:r w:rsidR="004602F9" w:rsidRPr="0039207F">
        <w:rPr>
          <w:rFonts w:ascii="Arial" w:hAnsi="Arial" w:cs="Arial"/>
          <w:sz w:val="22"/>
          <w:szCs w:val="22"/>
        </w:rPr>
        <w:t xml:space="preserve">the </w:t>
      </w:r>
      <w:r w:rsidR="00E30DCD" w:rsidRPr="0039207F">
        <w:rPr>
          <w:rFonts w:ascii="Arial" w:hAnsi="Arial" w:cs="Arial"/>
          <w:sz w:val="22"/>
          <w:szCs w:val="22"/>
        </w:rPr>
        <w:t xml:space="preserve">internet as forms of communication has doubled in 16 years. </w:t>
      </w:r>
      <w:r w:rsidRPr="0039207F">
        <w:rPr>
          <w:rFonts w:ascii="Arial" w:hAnsi="Arial" w:cs="Arial"/>
          <w:sz w:val="22"/>
          <w:szCs w:val="22"/>
        </w:rPr>
        <w:t>Correspondingly the number of newspapers being read fell (</w:t>
      </w:r>
      <w:r w:rsidR="004602F9" w:rsidRPr="0039207F">
        <w:rPr>
          <w:rFonts w:ascii="Arial" w:hAnsi="Arial" w:cs="Arial"/>
          <w:sz w:val="22"/>
          <w:szCs w:val="22"/>
        </w:rPr>
        <w:t>p.</w:t>
      </w:r>
      <w:r w:rsidRPr="0039207F">
        <w:rPr>
          <w:rFonts w:ascii="Arial" w:hAnsi="Arial" w:cs="Arial"/>
          <w:sz w:val="22"/>
          <w:szCs w:val="22"/>
        </w:rPr>
        <w:t>10). The news content being read online rose from 25% of all people aged 10 and over to 60% (</w:t>
      </w:r>
      <w:r w:rsidR="004602F9" w:rsidRPr="0039207F">
        <w:rPr>
          <w:rFonts w:ascii="Arial" w:hAnsi="Arial" w:cs="Arial"/>
          <w:sz w:val="22"/>
          <w:szCs w:val="22"/>
        </w:rPr>
        <w:t>p.</w:t>
      </w:r>
      <w:r w:rsidRPr="0039207F">
        <w:rPr>
          <w:rFonts w:ascii="Arial" w:hAnsi="Arial" w:cs="Arial"/>
          <w:sz w:val="22"/>
          <w:szCs w:val="22"/>
        </w:rPr>
        <w:t xml:space="preserve">11). These figures show </w:t>
      </w:r>
      <w:r w:rsidR="00E30DCD" w:rsidRPr="0039207F">
        <w:rPr>
          <w:rFonts w:ascii="Arial" w:hAnsi="Arial" w:cs="Arial"/>
          <w:sz w:val="22"/>
          <w:szCs w:val="22"/>
        </w:rPr>
        <w:t>new technology</w:t>
      </w:r>
      <w:r w:rsidRPr="0039207F">
        <w:rPr>
          <w:rFonts w:ascii="Arial" w:hAnsi="Arial" w:cs="Arial"/>
          <w:sz w:val="22"/>
          <w:szCs w:val="22"/>
        </w:rPr>
        <w:t xml:space="preserve"> as part of everyday life, as accepted forms of communication</w:t>
      </w:r>
      <w:r w:rsidR="00E30DCD" w:rsidRPr="0039207F">
        <w:rPr>
          <w:rFonts w:ascii="Arial" w:hAnsi="Arial" w:cs="Arial"/>
          <w:sz w:val="22"/>
          <w:szCs w:val="22"/>
        </w:rPr>
        <w:t xml:space="preserve"> in society. </w:t>
      </w:r>
      <w:r w:rsidRPr="0039207F">
        <w:rPr>
          <w:rFonts w:ascii="Arial" w:hAnsi="Arial" w:cs="Arial"/>
          <w:sz w:val="22"/>
          <w:szCs w:val="22"/>
        </w:rPr>
        <w:t>There was access to technology and a dependence on the technology.</w:t>
      </w:r>
      <w:r w:rsidR="007B4DDF" w:rsidRPr="0039207F">
        <w:rPr>
          <w:rFonts w:ascii="Arial" w:hAnsi="Arial" w:cs="Arial"/>
          <w:sz w:val="22"/>
          <w:szCs w:val="22"/>
        </w:rPr>
        <w:t xml:space="preserve"> </w:t>
      </w:r>
      <w:r w:rsidRPr="0039207F">
        <w:rPr>
          <w:rFonts w:ascii="Arial" w:hAnsi="Arial" w:cs="Arial"/>
          <w:sz w:val="22"/>
          <w:szCs w:val="22"/>
        </w:rPr>
        <w:br/>
      </w:r>
    </w:p>
    <w:p w14:paraId="7C6B8DFE" w14:textId="50766D0B" w:rsidR="00E30DCD"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 useful source of comparison to the </w:t>
      </w:r>
      <w:r w:rsidR="004602F9" w:rsidRPr="0039207F">
        <w:rPr>
          <w:rFonts w:ascii="Arial" w:hAnsi="Arial" w:cs="Arial"/>
          <w:sz w:val="22"/>
          <w:szCs w:val="22"/>
        </w:rPr>
        <w:t>C</w:t>
      </w:r>
      <w:r w:rsidRPr="0039207F">
        <w:rPr>
          <w:rFonts w:ascii="Arial" w:hAnsi="Arial" w:cs="Arial"/>
          <w:sz w:val="22"/>
          <w:szCs w:val="22"/>
        </w:rPr>
        <w:t xml:space="preserve">hurch is to tell the narrative of how another institution responded to such a reliance </w:t>
      </w:r>
      <w:r w:rsidR="00893A35" w:rsidRPr="0039207F">
        <w:rPr>
          <w:rFonts w:ascii="Arial" w:hAnsi="Arial" w:cs="Arial"/>
          <w:sz w:val="22"/>
          <w:szCs w:val="22"/>
        </w:rPr>
        <w:t xml:space="preserve">on technology. </w:t>
      </w:r>
      <w:r w:rsidRPr="0039207F">
        <w:rPr>
          <w:rFonts w:ascii="Arial" w:hAnsi="Arial" w:cs="Arial"/>
          <w:sz w:val="22"/>
          <w:szCs w:val="22"/>
        </w:rPr>
        <w:t>The New Zealand Army is an institution that relies on the control of information and secrecy. Matt Boulton, Public Affairs Manager for the New Zealand Army, says social media had a slow start in the Army (Boulton, 2016).</w:t>
      </w:r>
      <w:r w:rsidR="007B4DDF" w:rsidRPr="0039207F">
        <w:rPr>
          <w:rFonts w:ascii="Arial" w:hAnsi="Arial" w:cs="Arial"/>
          <w:sz w:val="22"/>
          <w:szCs w:val="22"/>
        </w:rPr>
        <w:t xml:space="preserve"> </w:t>
      </w:r>
      <w:r w:rsidRPr="0039207F">
        <w:rPr>
          <w:rFonts w:ascii="Arial" w:hAnsi="Arial" w:cs="Arial"/>
          <w:sz w:val="22"/>
          <w:szCs w:val="22"/>
        </w:rPr>
        <w:t>The decision to be part of a world with less control over information was difficult</w:t>
      </w:r>
      <w:r w:rsidR="00893A35" w:rsidRPr="0039207F">
        <w:rPr>
          <w:rFonts w:ascii="Arial" w:hAnsi="Arial" w:cs="Arial"/>
          <w:sz w:val="22"/>
          <w:szCs w:val="22"/>
        </w:rPr>
        <w:t>. I</w:t>
      </w:r>
      <w:r w:rsidRPr="0039207F">
        <w:rPr>
          <w:rFonts w:ascii="Arial" w:hAnsi="Arial" w:cs="Arial"/>
          <w:sz w:val="22"/>
          <w:szCs w:val="22"/>
        </w:rPr>
        <w:t xml:space="preserve">t also meant </w:t>
      </w:r>
      <w:r w:rsidRPr="0039207F">
        <w:rPr>
          <w:rFonts w:ascii="Arial" w:hAnsi="Arial" w:cs="Arial"/>
          <w:sz w:val="22"/>
          <w:szCs w:val="22"/>
        </w:rPr>
        <w:lastRenderedPageBreak/>
        <w:t>less reliance on traditional media to tell their stories</w:t>
      </w:r>
      <w:r w:rsidR="00893A35"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‘We recognised that the newsrooms no longer led the news – the world did – with an increasing number of people carrying a high definition camera, an editing studio</w:t>
      </w:r>
      <w:r w:rsidR="00E30DCD" w:rsidRPr="0039207F">
        <w:rPr>
          <w:rFonts w:ascii="Arial" w:hAnsi="Arial" w:cs="Arial"/>
          <w:sz w:val="22"/>
          <w:szCs w:val="22"/>
        </w:rPr>
        <w:t>,</w:t>
      </w:r>
      <w:r w:rsidRPr="0039207F">
        <w:rPr>
          <w:rFonts w:ascii="Arial" w:hAnsi="Arial" w:cs="Arial"/>
          <w:sz w:val="22"/>
          <w:szCs w:val="22"/>
        </w:rPr>
        <w:t xml:space="preserve"> and a virtual printing press in their pocket’.</w:t>
      </w:r>
      <w:r w:rsidR="007B4DDF" w:rsidRPr="0039207F">
        <w:rPr>
          <w:rFonts w:ascii="Arial" w:hAnsi="Arial" w:cs="Arial"/>
          <w:sz w:val="22"/>
          <w:szCs w:val="22"/>
        </w:rPr>
        <w:t xml:space="preserve"> </w:t>
      </w:r>
      <w:r w:rsidRPr="0039207F">
        <w:rPr>
          <w:rFonts w:ascii="Arial" w:hAnsi="Arial" w:cs="Arial"/>
          <w:sz w:val="22"/>
          <w:szCs w:val="22"/>
        </w:rPr>
        <w:t>Boulton</w:t>
      </w:r>
      <w:r w:rsidR="006D6897" w:rsidRPr="0039207F">
        <w:rPr>
          <w:rFonts w:ascii="Arial" w:hAnsi="Arial" w:cs="Arial"/>
          <w:sz w:val="22"/>
          <w:szCs w:val="22"/>
        </w:rPr>
        <w:t xml:space="preserve"> (2016) </w:t>
      </w:r>
      <w:r w:rsidRPr="0039207F">
        <w:rPr>
          <w:rFonts w:ascii="Arial" w:hAnsi="Arial" w:cs="Arial"/>
          <w:sz w:val="22"/>
          <w:szCs w:val="22"/>
        </w:rPr>
        <w:t>says there was a realisation for the army: ‘In real terms, our news no longer belonged to us, which made it even more important that, within the noise, our voice was being heard’. It is important to consider the perspective from the army that ‘</w:t>
      </w:r>
      <w:r w:rsidR="00E30DCD" w:rsidRPr="0039207F">
        <w:rPr>
          <w:rFonts w:ascii="Arial" w:hAnsi="Arial" w:cs="Arial"/>
          <w:sz w:val="22"/>
          <w:szCs w:val="22"/>
        </w:rPr>
        <w:t xml:space="preserve">our </w:t>
      </w:r>
      <w:r w:rsidRPr="0039207F">
        <w:rPr>
          <w:rFonts w:ascii="Arial" w:hAnsi="Arial" w:cs="Arial"/>
          <w:sz w:val="22"/>
          <w:szCs w:val="22"/>
        </w:rPr>
        <w:t>news’ no longer belonged to them</w:t>
      </w:r>
      <w:r w:rsidR="00893A35" w:rsidRPr="0039207F">
        <w:rPr>
          <w:rFonts w:ascii="Arial" w:hAnsi="Arial" w:cs="Arial"/>
          <w:sz w:val="22"/>
          <w:szCs w:val="22"/>
        </w:rPr>
        <w:t xml:space="preserve">. Rather, it was </w:t>
      </w:r>
      <w:r w:rsidRPr="0039207F">
        <w:rPr>
          <w:rFonts w:ascii="Arial" w:hAnsi="Arial" w:cs="Arial"/>
          <w:sz w:val="22"/>
          <w:szCs w:val="22"/>
        </w:rPr>
        <w:t xml:space="preserve">part </w:t>
      </w:r>
      <w:r w:rsidR="00893A35" w:rsidRPr="0039207F">
        <w:rPr>
          <w:rFonts w:ascii="Arial" w:hAnsi="Arial" w:cs="Arial"/>
          <w:sz w:val="22"/>
          <w:szCs w:val="22"/>
        </w:rPr>
        <w:t xml:space="preserve">of </w:t>
      </w:r>
      <w:r w:rsidRPr="0039207F">
        <w:rPr>
          <w:rFonts w:ascii="Arial" w:hAnsi="Arial" w:cs="Arial"/>
          <w:sz w:val="22"/>
          <w:szCs w:val="22"/>
        </w:rPr>
        <w:t xml:space="preserve">the world through new forms of communication. This narrative tells a willingness to give up some control of one’s own story. The army was slow to </w:t>
      </w:r>
      <w:r w:rsidR="00E30DCD" w:rsidRPr="0039207F">
        <w:rPr>
          <w:rFonts w:ascii="Arial" w:hAnsi="Arial" w:cs="Arial"/>
          <w:sz w:val="22"/>
          <w:szCs w:val="22"/>
        </w:rPr>
        <w:t xml:space="preserve">change </w:t>
      </w:r>
      <w:r w:rsidRPr="0039207F">
        <w:rPr>
          <w:rFonts w:ascii="Arial" w:hAnsi="Arial" w:cs="Arial"/>
          <w:sz w:val="22"/>
          <w:szCs w:val="22"/>
        </w:rPr>
        <w:t>and so to</w:t>
      </w:r>
      <w:r w:rsidR="00A72BA3" w:rsidRPr="0039207F">
        <w:rPr>
          <w:rFonts w:ascii="Arial" w:hAnsi="Arial" w:cs="Arial"/>
          <w:sz w:val="22"/>
          <w:szCs w:val="22"/>
        </w:rPr>
        <w:t>o</w:t>
      </w:r>
      <w:r w:rsidRPr="0039207F">
        <w:rPr>
          <w:rFonts w:ascii="Arial" w:hAnsi="Arial" w:cs="Arial"/>
          <w:sz w:val="22"/>
          <w:szCs w:val="22"/>
        </w:rPr>
        <w:t xml:space="preserve"> was the </w:t>
      </w:r>
      <w:r w:rsidR="00610F58" w:rsidRPr="0039207F">
        <w:rPr>
          <w:rFonts w:ascii="Arial" w:hAnsi="Arial" w:cs="Arial"/>
          <w:sz w:val="22"/>
          <w:szCs w:val="22"/>
        </w:rPr>
        <w:t>Church</w:t>
      </w:r>
      <w:r w:rsidRPr="0039207F">
        <w:rPr>
          <w:rFonts w:ascii="Arial" w:hAnsi="Arial" w:cs="Arial"/>
          <w:sz w:val="22"/>
          <w:szCs w:val="22"/>
        </w:rPr>
        <w:t xml:space="preserve">. The culture in which the </w:t>
      </w:r>
      <w:r w:rsidR="00610F58" w:rsidRPr="0039207F">
        <w:rPr>
          <w:rFonts w:ascii="Arial" w:hAnsi="Arial" w:cs="Arial"/>
          <w:sz w:val="22"/>
          <w:szCs w:val="22"/>
        </w:rPr>
        <w:t xml:space="preserve">Church </w:t>
      </w:r>
      <w:r w:rsidRPr="0039207F">
        <w:rPr>
          <w:rFonts w:ascii="Arial" w:hAnsi="Arial" w:cs="Arial"/>
          <w:sz w:val="22"/>
          <w:szCs w:val="22"/>
        </w:rPr>
        <w:t>was embedded was changing</w:t>
      </w:r>
      <w:r w:rsidR="00E30DCD" w:rsidRPr="0039207F">
        <w:rPr>
          <w:rFonts w:ascii="Arial" w:hAnsi="Arial" w:cs="Arial"/>
          <w:sz w:val="22"/>
          <w:szCs w:val="22"/>
        </w:rPr>
        <w:t xml:space="preserve"> but the </w:t>
      </w:r>
      <w:r w:rsidR="00610F58" w:rsidRPr="0039207F">
        <w:rPr>
          <w:rFonts w:ascii="Arial" w:hAnsi="Arial" w:cs="Arial"/>
          <w:sz w:val="22"/>
          <w:szCs w:val="22"/>
        </w:rPr>
        <w:t xml:space="preserve">Church </w:t>
      </w:r>
      <w:r w:rsidR="00E30DCD" w:rsidRPr="0039207F">
        <w:rPr>
          <w:rFonts w:ascii="Arial" w:hAnsi="Arial" w:cs="Arial"/>
          <w:sz w:val="22"/>
          <w:szCs w:val="22"/>
        </w:rPr>
        <w:t xml:space="preserve">was slow to respond. </w:t>
      </w:r>
    </w:p>
    <w:p w14:paraId="68BBE800" w14:textId="61C668E2" w:rsidR="00C82B07" w:rsidRPr="0039207F" w:rsidRDefault="0079144B" w:rsidP="0079144B">
      <w:pPr>
        <w:spacing w:line="360" w:lineRule="auto"/>
        <w:rPr>
          <w:rFonts w:ascii="Arial" w:hAnsi="Arial" w:cs="Arial"/>
          <w:sz w:val="22"/>
          <w:szCs w:val="22"/>
        </w:rPr>
      </w:pPr>
      <w:r w:rsidRPr="0039207F">
        <w:rPr>
          <w:rFonts w:ascii="Arial" w:hAnsi="Arial" w:cs="Arial"/>
          <w:sz w:val="22"/>
          <w:szCs w:val="22"/>
        </w:rPr>
        <w:br/>
      </w:r>
      <w:r w:rsidR="00F32618" w:rsidRPr="008B6439">
        <w:rPr>
          <w:rStyle w:val="Heading2Char"/>
        </w:rPr>
        <w:t>3.1</w:t>
      </w:r>
      <w:r w:rsidR="00A8488E" w:rsidRPr="008B6439">
        <w:rPr>
          <w:rStyle w:val="Heading2Char"/>
        </w:rPr>
        <w:t>0</w:t>
      </w:r>
      <w:r w:rsidR="00F32618" w:rsidRPr="008B6439">
        <w:rPr>
          <w:rStyle w:val="Heading2Char"/>
        </w:rPr>
        <w:t xml:space="preserve"> </w:t>
      </w:r>
      <w:r w:rsidRPr="008B6439">
        <w:rPr>
          <w:rStyle w:val="Heading2Char"/>
        </w:rPr>
        <w:t xml:space="preserve">The </w:t>
      </w:r>
      <w:r w:rsidR="001330DB" w:rsidRPr="008B6439">
        <w:rPr>
          <w:rStyle w:val="Heading2Char"/>
        </w:rPr>
        <w:t>C</w:t>
      </w:r>
      <w:r w:rsidRPr="008B6439">
        <w:rPr>
          <w:rStyle w:val="Heading2Char"/>
        </w:rPr>
        <w:t xml:space="preserve">ontext of Aotearoa New Zealand – </w:t>
      </w:r>
      <w:r w:rsidR="001330DB" w:rsidRPr="008B6439">
        <w:rPr>
          <w:rStyle w:val="Heading2Char"/>
        </w:rPr>
        <w:t>P</w:t>
      </w:r>
      <w:r w:rsidRPr="008B6439">
        <w:rPr>
          <w:rStyle w:val="Heading2Char"/>
        </w:rPr>
        <w:t xml:space="preserve">ractitioners </w:t>
      </w:r>
      <w:r w:rsidRPr="0039207F">
        <w:rPr>
          <w:rFonts w:ascii="Arial" w:hAnsi="Arial" w:cs="Arial"/>
          <w:sz w:val="22"/>
          <w:szCs w:val="22"/>
          <w:lang w:val="en-US"/>
        </w:rPr>
        <w:br/>
      </w:r>
      <w:r w:rsidRPr="0039207F">
        <w:rPr>
          <w:rFonts w:ascii="Arial" w:hAnsi="Arial" w:cs="Arial"/>
          <w:sz w:val="22"/>
          <w:szCs w:val="22"/>
        </w:rPr>
        <w:t xml:space="preserve">This section considers the views from other practitioners in the public square in Aotearoa New Zealand, from a </w:t>
      </w:r>
      <w:r w:rsidR="00610F58" w:rsidRPr="0039207F">
        <w:rPr>
          <w:rFonts w:ascii="Arial" w:hAnsi="Arial" w:cs="Arial"/>
          <w:sz w:val="22"/>
          <w:szCs w:val="22"/>
        </w:rPr>
        <w:t>Church</w:t>
      </w:r>
      <w:r w:rsidRPr="0039207F">
        <w:rPr>
          <w:rFonts w:ascii="Arial" w:hAnsi="Arial" w:cs="Arial"/>
          <w:sz w:val="22"/>
          <w:szCs w:val="22"/>
        </w:rPr>
        <w:t xml:space="preserve">, an academic, and a media perspective. </w:t>
      </w:r>
      <w:r w:rsidR="00C82B07" w:rsidRPr="0039207F">
        <w:rPr>
          <w:rFonts w:ascii="Arial" w:hAnsi="Arial" w:cs="Arial"/>
          <w:sz w:val="22"/>
          <w:szCs w:val="22"/>
        </w:rPr>
        <w:t xml:space="preserve">The practitioners enable me to question </w:t>
      </w:r>
      <w:r w:rsidR="00E30DCD" w:rsidRPr="0039207F">
        <w:rPr>
          <w:rFonts w:ascii="Arial" w:hAnsi="Arial" w:cs="Arial"/>
          <w:sz w:val="22"/>
          <w:szCs w:val="22"/>
        </w:rPr>
        <w:t>t</w:t>
      </w:r>
      <w:r w:rsidR="00C82B07" w:rsidRPr="0039207F">
        <w:rPr>
          <w:rFonts w:ascii="Arial" w:hAnsi="Arial" w:cs="Arial"/>
          <w:sz w:val="22"/>
          <w:szCs w:val="22"/>
        </w:rPr>
        <w:t xml:space="preserve">he nature of the public square beyond the above statistics to explore </w:t>
      </w:r>
      <w:r w:rsidR="003D552B" w:rsidRPr="0039207F">
        <w:rPr>
          <w:rFonts w:ascii="Arial" w:hAnsi="Arial" w:cs="Arial"/>
          <w:sz w:val="22"/>
          <w:szCs w:val="22"/>
        </w:rPr>
        <w:t xml:space="preserve">how faith-based discourse can occur. </w:t>
      </w:r>
      <w:r w:rsidR="00C82B07" w:rsidRPr="0039207F">
        <w:rPr>
          <w:rFonts w:ascii="Arial" w:hAnsi="Arial" w:cs="Arial"/>
          <w:sz w:val="22"/>
          <w:szCs w:val="22"/>
        </w:rPr>
        <w:t xml:space="preserve">I am also able to reflect on their experience in relation to my own. </w:t>
      </w:r>
    </w:p>
    <w:p w14:paraId="68B61A8C" w14:textId="77777777" w:rsidR="00C82B07" w:rsidRPr="0039207F" w:rsidRDefault="00C82B07" w:rsidP="0079144B">
      <w:pPr>
        <w:spacing w:line="360" w:lineRule="auto"/>
        <w:rPr>
          <w:rFonts w:ascii="Arial" w:hAnsi="Arial" w:cs="Arial"/>
          <w:sz w:val="22"/>
          <w:szCs w:val="22"/>
        </w:rPr>
      </w:pPr>
    </w:p>
    <w:p w14:paraId="5F42C36B" w14:textId="25CAB6C9" w:rsidR="007F0BC6" w:rsidRPr="0039207F" w:rsidRDefault="003D552B" w:rsidP="0079144B">
      <w:pPr>
        <w:spacing w:line="360" w:lineRule="auto"/>
        <w:rPr>
          <w:rFonts w:ascii="Arial" w:hAnsi="Arial" w:cs="Arial"/>
          <w:sz w:val="22"/>
          <w:szCs w:val="22"/>
        </w:rPr>
      </w:pPr>
      <w:r w:rsidRPr="0039207F">
        <w:rPr>
          <w:rFonts w:ascii="Arial" w:hAnsi="Arial" w:cs="Arial"/>
          <w:sz w:val="22"/>
          <w:szCs w:val="22"/>
        </w:rPr>
        <w:t xml:space="preserve">An important consideration is the suitability of the public square for faith-based discourse. </w:t>
      </w:r>
      <w:r w:rsidR="00C82B07" w:rsidRPr="0039207F">
        <w:rPr>
          <w:rFonts w:ascii="Arial" w:hAnsi="Arial" w:cs="Arial"/>
          <w:sz w:val="22"/>
          <w:szCs w:val="22"/>
        </w:rPr>
        <w:t>Bradstock (2015, p.222) describes Aotearoa New Zealand as having a ‘narrow public square’.</w:t>
      </w:r>
      <w:r w:rsidRPr="0039207F">
        <w:rPr>
          <w:rFonts w:ascii="Arial" w:hAnsi="Arial" w:cs="Arial"/>
          <w:sz w:val="22"/>
          <w:szCs w:val="22"/>
        </w:rPr>
        <w:t xml:space="preserve"> He </w:t>
      </w:r>
      <w:r w:rsidR="0079144B" w:rsidRPr="0039207F">
        <w:rPr>
          <w:rFonts w:ascii="Arial" w:hAnsi="Arial" w:cs="Arial"/>
          <w:sz w:val="22"/>
          <w:szCs w:val="22"/>
        </w:rPr>
        <w:t>experienced the United Kingdom context and in Aotearoa New Zealand</w:t>
      </w:r>
      <w:r w:rsidR="007F0BC6" w:rsidRPr="0039207F">
        <w:rPr>
          <w:rFonts w:ascii="Arial" w:hAnsi="Arial" w:cs="Arial"/>
          <w:sz w:val="22"/>
          <w:szCs w:val="22"/>
        </w:rPr>
        <w:t xml:space="preserve">, by contrast, </w:t>
      </w:r>
      <w:r w:rsidR="0079144B" w:rsidRPr="0039207F">
        <w:rPr>
          <w:rFonts w:ascii="Arial" w:hAnsi="Arial" w:cs="Arial"/>
          <w:sz w:val="22"/>
          <w:szCs w:val="22"/>
        </w:rPr>
        <w:t xml:space="preserve">saw faith kept at a distance from public discourse. Bradstock (2012, p.2) attributes this to the media, but also </w:t>
      </w:r>
      <w:r w:rsidR="007F0BC6" w:rsidRPr="0039207F">
        <w:rPr>
          <w:rFonts w:ascii="Arial" w:hAnsi="Arial" w:cs="Arial"/>
          <w:sz w:val="22"/>
          <w:szCs w:val="22"/>
        </w:rPr>
        <w:t xml:space="preserve">to </w:t>
      </w:r>
      <w:r w:rsidR="0079144B" w:rsidRPr="0039207F">
        <w:rPr>
          <w:rFonts w:ascii="Arial" w:hAnsi="Arial" w:cs="Arial"/>
          <w:sz w:val="22"/>
          <w:szCs w:val="22"/>
        </w:rPr>
        <w:t>a culture that avoids conflict and disagreement</w:t>
      </w:r>
      <w:r w:rsidRPr="0039207F">
        <w:rPr>
          <w:rFonts w:ascii="Arial" w:hAnsi="Arial" w:cs="Arial"/>
          <w:sz w:val="22"/>
          <w:szCs w:val="22"/>
        </w:rPr>
        <w:t>. Religion is kept private</w:t>
      </w:r>
      <w:r w:rsidR="007F0BC6" w:rsidRPr="0039207F">
        <w:rPr>
          <w:rFonts w:ascii="Arial" w:hAnsi="Arial" w:cs="Arial"/>
          <w:sz w:val="22"/>
          <w:szCs w:val="22"/>
        </w:rPr>
        <w:t>:</w:t>
      </w:r>
      <w:r w:rsidR="0079144B" w:rsidRPr="0039207F">
        <w:rPr>
          <w:rFonts w:ascii="Arial" w:hAnsi="Arial" w:cs="Arial"/>
          <w:sz w:val="22"/>
          <w:szCs w:val="22"/>
        </w:rPr>
        <w:t xml:space="preserve"> ‘We prefer to change, rather than broach or discuss, the subject’. Bradstock says what occurs in public is reflected in the media</w:t>
      </w:r>
      <w:r w:rsidR="00C82B07" w:rsidRPr="0039207F">
        <w:rPr>
          <w:rFonts w:ascii="Arial" w:hAnsi="Arial" w:cs="Arial"/>
          <w:sz w:val="22"/>
          <w:szCs w:val="22"/>
        </w:rPr>
        <w:t xml:space="preserve">. Engagement with faith-based discourse is avoided: </w:t>
      </w:r>
      <w:r w:rsidR="0079144B" w:rsidRPr="0039207F">
        <w:rPr>
          <w:rFonts w:ascii="Arial" w:hAnsi="Arial" w:cs="Arial"/>
          <w:sz w:val="22"/>
          <w:szCs w:val="22"/>
        </w:rPr>
        <w:t xml:space="preserve">‘Hence one finds in the media an attitude generally of indifference toward religion, with minimum space afforded to discussing either the merits or the merits of religious belief and practice’. </w:t>
      </w:r>
      <w:r w:rsidR="0079144B" w:rsidRPr="0039207F">
        <w:rPr>
          <w:rFonts w:ascii="Arial" w:hAnsi="Arial" w:cs="Arial"/>
          <w:sz w:val="22"/>
          <w:szCs w:val="22"/>
        </w:rPr>
        <w:br/>
      </w:r>
      <w:r w:rsidR="0079144B" w:rsidRPr="0039207F">
        <w:rPr>
          <w:rFonts w:ascii="Arial" w:hAnsi="Arial" w:cs="Arial"/>
          <w:sz w:val="22"/>
          <w:szCs w:val="22"/>
        </w:rPr>
        <w:br/>
      </w:r>
      <w:r w:rsidR="00C82B07" w:rsidRPr="0039207F">
        <w:rPr>
          <w:rFonts w:ascii="Arial" w:hAnsi="Arial" w:cs="Arial"/>
          <w:sz w:val="22"/>
          <w:szCs w:val="22"/>
        </w:rPr>
        <w:t xml:space="preserve">The indifference to religion raised by Bradstock leaves a challenge of what language </w:t>
      </w:r>
      <w:r w:rsidR="00B0785C">
        <w:rPr>
          <w:rFonts w:ascii="Arial" w:hAnsi="Arial" w:cs="Arial"/>
          <w:sz w:val="22"/>
          <w:szCs w:val="22"/>
        </w:rPr>
        <w:t xml:space="preserve">might be </w:t>
      </w:r>
      <w:r w:rsidR="00C82B07" w:rsidRPr="0039207F">
        <w:rPr>
          <w:rFonts w:ascii="Arial" w:hAnsi="Arial" w:cs="Arial"/>
          <w:sz w:val="22"/>
          <w:szCs w:val="22"/>
        </w:rPr>
        <w:t xml:space="preserve">relevant for the </w:t>
      </w:r>
      <w:r w:rsidR="00EE6FDC" w:rsidRPr="0039207F">
        <w:rPr>
          <w:rFonts w:ascii="Arial" w:hAnsi="Arial" w:cs="Arial"/>
          <w:sz w:val="22"/>
          <w:szCs w:val="22"/>
        </w:rPr>
        <w:t>C</w:t>
      </w:r>
      <w:r w:rsidR="00C82B07" w:rsidRPr="0039207F">
        <w:rPr>
          <w:rFonts w:ascii="Arial" w:hAnsi="Arial" w:cs="Arial"/>
          <w:sz w:val="22"/>
          <w:szCs w:val="22"/>
        </w:rPr>
        <w:t xml:space="preserve">hurch to contribute effectively to public discourse. </w:t>
      </w:r>
      <w:r w:rsidR="0079144B" w:rsidRPr="0039207F">
        <w:rPr>
          <w:rFonts w:ascii="Arial" w:hAnsi="Arial" w:cs="Arial"/>
          <w:sz w:val="22"/>
          <w:szCs w:val="22"/>
        </w:rPr>
        <w:t xml:space="preserve">Chris Marshall (2005, p.11) says the </w:t>
      </w:r>
      <w:r w:rsidR="00C82B07" w:rsidRPr="0039207F">
        <w:rPr>
          <w:rFonts w:ascii="Arial" w:hAnsi="Arial" w:cs="Arial"/>
          <w:sz w:val="22"/>
          <w:szCs w:val="22"/>
        </w:rPr>
        <w:t xml:space="preserve">cultural </w:t>
      </w:r>
      <w:r w:rsidR="0079144B" w:rsidRPr="0039207F">
        <w:rPr>
          <w:rFonts w:ascii="Arial" w:hAnsi="Arial" w:cs="Arial"/>
          <w:sz w:val="22"/>
          <w:szCs w:val="22"/>
        </w:rPr>
        <w:t>move away from religion, and an increase in diversity between and within faiths</w:t>
      </w:r>
      <w:r w:rsidR="00C82B07" w:rsidRPr="0039207F">
        <w:rPr>
          <w:rFonts w:ascii="Arial" w:hAnsi="Arial" w:cs="Arial"/>
          <w:sz w:val="22"/>
          <w:szCs w:val="22"/>
        </w:rPr>
        <w:t xml:space="preserve"> (</w:t>
      </w:r>
      <w:r w:rsidR="00B0785C">
        <w:rPr>
          <w:rFonts w:ascii="Arial" w:hAnsi="Arial" w:cs="Arial"/>
          <w:sz w:val="22"/>
          <w:szCs w:val="22"/>
        </w:rPr>
        <w:t xml:space="preserve">see 3.9) </w:t>
      </w:r>
      <w:r w:rsidR="0079144B" w:rsidRPr="0039207F">
        <w:rPr>
          <w:rFonts w:ascii="Arial" w:hAnsi="Arial" w:cs="Arial"/>
          <w:sz w:val="22"/>
          <w:szCs w:val="22"/>
        </w:rPr>
        <w:t xml:space="preserve">means there is a </w:t>
      </w:r>
      <w:r w:rsidR="00C82B07" w:rsidRPr="0039207F">
        <w:rPr>
          <w:rFonts w:ascii="Arial" w:hAnsi="Arial" w:cs="Arial"/>
          <w:sz w:val="22"/>
          <w:szCs w:val="22"/>
        </w:rPr>
        <w:t xml:space="preserve">‘quandary’ </w:t>
      </w:r>
      <w:r w:rsidR="00EE6FDC" w:rsidRPr="0039207F">
        <w:rPr>
          <w:rFonts w:ascii="Arial" w:hAnsi="Arial" w:cs="Arial"/>
          <w:sz w:val="22"/>
          <w:szCs w:val="22"/>
        </w:rPr>
        <w:t xml:space="preserve">as to whether </w:t>
      </w:r>
      <w:r w:rsidR="00C82B07" w:rsidRPr="0039207F">
        <w:rPr>
          <w:rFonts w:ascii="Arial" w:hAnsi="Arial" w:cs="Arial"/>
          <w:sz w:val="22"/>
          <w:szCs w:val="22"/>
        </w:rPr>
        <w:t>to use</w:t>
      </w:r>
      <w:r w:rsidR="003F6B17" w:rsidRPr="0039207F">
        <w:rPr>
          <w:rFonts w:ascii="Arial" w:hAnsi="Arial" w:cs="Arial"/>
          <w:sz w:val="22"/>
          <w:szCs w:val="22"/>
        </w:rPr>
        <w:t xml:space="preserve"> </w:t>
      </w:r>
      <w:r w:rsidR="0079144B" w:rsidRPr="0039207F">
        <w:rPr>
          <w:rFonts w:ascii="Arial" w:hAnsi="Arial" w:cs="Arial"/>
          <w:sz w:val="22"/>
          <w:szCs w:val="22"/>
        </w:rPr>
        <w:t>secular or faith</w:t>
      </w:r>
      <w:r w:rsidR="007F0BC6" w:rsidRPr="0039207F">
        <w:rPr>
          <w:rFonts w:ascii="Arial" w:hAnsi="Arial" w:cs="Arial"/>
          <w:sz w:val="22"/>
          <w:szCs w:val="22"/>
        </w:rPr>
        <w:t>-</w:t>
      </w:r>
      <w:r w:rsidR="0079144B" w:rsidRPr="0039207F">
        <w:rPr>
          <w:rFonts w:ascii="Arial" w:hAnsi="Arial" w:cs="Arial"/>
          <w:sz w:val="22"/>
          <w:szCs w:val="22"/>
        </w:rPr>
        <w:t xml:space="preserve">based </w:t>
      </w:r>
      <w:r w:rsidR="00C82B07" w:rsidRPr="0039207F">
        <w:rPr>
          <w:rFonts w:ascii="Arial" w:hAnsi="Arial" w:cs="Arial"/>
          <w:sz w:val="22"/>
          <w:szCs w:val="22"/>
        </w:rPr>
        <w:t xml:space="preserve">language. </w:t>
      </w:r>
      <w:r w:rsidR="0079144B" w:rsidRPr="0039207F">
        <w:rPr>
          <w:rFonts w:ascii="Arial" w:hAnsi="Arial" w:cs="Arial"/>
          <w:sz w:val="22"/>
          <w:szCs w:val="22"/>
        </w:rPr>
        <w:t>The quandary</w:t>
      </w:r>
      <w:r w:rsidR="00C82B07" w:rsidRPr="0039207F">
        <w:rPr>
          <w:rFonts w:ascii="Arial" w:hAnsi="Arial" w:cs="Arial"/>
          <w:sz w:val="22"/>
          <w:szCs w:val="22"/>
        </w:rPr>
        <w:t xml:space="preserve">, he says, </w:t>
      </w:r>
      <w:r w:rsidR="0079144B" w:rsidRPr="0039207F">
        <w:rPr>
          <w:rFonts w:ascii="Arial" w:hAnsi="Arial" w:cs="Arial"/>
          <w:sz w:val="22"/>
          <w:szCs w:val="22"/>
        </w:rPr>
        <w:t xml:space="preserve">is how to speak in a way that is faithful to what is believed that can also be </w:t>
      </w:r>
      <w:r w:rsidR="00C82B07" w:rsidRPr="0039207F">
        <w:rPr>
          <w:rFonts w:ascii="Arial" w:hAnsi="Arial" w:cs="Arial"/>
          <w:sz w:val="22"/>
          <w:szCs w:val="22"/>
        </w:rPr>
        <w:t xml:space="preserve">relevant and </w:t>
      </w:r>
      <w:r w:rsidR="0079144B" w:rsidRPr="0039207F">
        <w:rPr>
          <w:rFonts w:ascii="Arial" w:hAnsi="Arial" w:cs="Arial"/>
          <w:sz w:val="22"/>
          <w:szCs w:val="22"/>
        </w:rPr>
        <w:t xml:space="preserve">understood in mainstream language. The choice reflects the </w:t>
      </w:r>
      <w:r w:rsidR="007F0BC6" w:rsidRPr="0039207F">
        <w:rPr>
          <w:rFonts w:ascii="Arial" w:hAnsi="Arial" w:cs="Arial"/>
          <w:sz w:val="22"/>
          <w:szCs w:val="22"/>
        </w:rPr>
        <w:t xml:space="preserve">secular </w:t>
      </w:r>
      <w:r w:rsidR="0079144B" w:rsidRPr="0039207F">
        <w:rPr>
          <w:rFonts w:ascii="Arial" w:hAnsi="Arial" w:cs="Arial"/>
          <w:sz w:val="22"/>
          <w:szCs w:val="22"/>
        </w:rPr>
        <w:t>nature of New Zealand</w:t>
      </w:r>
      <w:r w:rsidR="00F541B5" w:rsidRPr="0039207F">
        <w:rPr>
          <w:rFonts w:ascii="Arial" w:hAnsi="Arial" w:cs="Arial"/>
          <w:sz w:val="22"/>
          <w:szCs w:val="22"/>
        </w:rPr>
        <w:t xml:space="preserve">. There is </w:t>
      </w:r>
      <w:r w:rsidR="007F0BC6" w:rsidRPr="0039207F">
        <w:rPr>
          <w:rFonts w:ascii="Arial" w:hAnsi="Arial" w:cs="Arial"/>
          <w:sz w:val="22"/>
          <w:szCs w:val="22"/>
        </w:rPr>
        <w:t xml:space="preserve">a dichotomy between </w:t>
      </w:r>
      <w:r w:rsidR="00B0785C">
        <w:rPr>
          <w:rFonts w:ascii="Arial" w:hAnsi="Arial" w:cs="Arial"/>
          <w:sz w:val="22"/>
          <w:szCs w:val="22"/>
        </w:rPr>
        <w:t>s</w:t>
      </w:r>
      <w:r w:rsidR="007F0BC6" w:rsidRPr="0039207F">
        <w:rPr>
          <w:rFonts w:ascii="Arial" w:hAnsi="Arial" w:cs="Arial"/>
          <w:sz w:val="22"/>
          <w:szCs w:val="22"/>
        </w:rPr>
        <w:t xml:space="preserve">tate and </w:t>
      </w:r>
      <w:r w:rsidR="00252CBA" w:rsidRPr="0039207F">
        <w:rPr>
          <w:rFonts w:ascii="Arial" w:hAnsi="Arial" w:cs="Arial"/>
          <w:sz w:val="22"/>
          <w:szCs w:val="22"/>
        </w:rPr>
        <w:t>C</w:t>
      </w:r>
      <w:r w:rsidR="007F0BC6" w:rsidRPr="0039207F">
        <w:rPr>
          <w:rFonts w:ascii="Arial" w:hAnsi="Arial" w:cs="Arial"/>
          <w:sz w:val="22"/>
          <w:szCs w:val="22"/>
        </w:rPr>
        <w:t>hurch</w:t>
      </w:r>
      <w:r w:rsidR="00C82B07" w:rsidRPr="0039207F">
        <w:rPr>
          <w:rFonts w:ascii="Arial" w:hAnsi="Arial" w:cs="Arial"/>
          <w:sz w:val="22"/>
          <w:szCs w:val="22"/>
        </w:rPr>
        <w:t xml:space="preserve"> illustrated by </w:t>
      </w:r>
      <w:r w:rsidRPr="0039207F">
        <w:rPr>
          <w:rFonts w:ascii="Arial" w:hAnsi="Arial" w:cs="Arial"/>
          <w:sz w:val="22"/>
          <w:szCs w:val="22"/>
        </w:rPr>
        <w:t xml:space="preserve">a </w:t>
      </w:r>
      <w:r w:rsidR="00C82B07" w:rsidRPr="0039207F">
        <w:rPr>
          <w:rFonts w:ascii="Arial" w:hAnsi="Arial" w:cs="Arial"/>
          <w:sz w:val="22"/>
          <w:szCs w:val="22"/>
        </w:rPr>
        <w:t xml:space="preserve">secular political constitution. </w:t>
      </w:r>
      <w:r w:rsidR="0079144B" w:rsidRPr="0039207F">
        <w:rPr>
          <w:rFonts w:ascii="Arial" w:hAnsi="Arial" w:cs="Arial"/>
          <w:sz w:val="22"/>
          <w:szCs w:val="22"/>
        </w:rPr>
        <w:t xml:space="preserve">Marshall (2005, p.16) says people often hide </w:t>
      </w:r>
      <w:r w:rsidR="0079144B" w:rsidRPr="0039207F">
        <w:rPr>
          <w:rFonts w:ascii="Arial" w:hAnsi="Arial" w:cs="Arial"/>
          <w:sz w:val="22"/>
          <w:szCs w:val="22"/>
        </w:rPr>
        <w:lastRenderedPageBreak/>
        <w:t>their religious identity</w:t>
      </w:r>
      <w:r w:rsidRPr="0039207F">
        <w:rPr>
          <w:rFonts w:ascii="Arial" w:hAnsi="Arial" w:cs="Arial"/>
          <w:sz w:val="22"/>
          <w:szCs w:val="22"/>
        </w:rPr>
        <w:t xml:space="preserve">. The </w:t>
      </w:r>
      <w:r w:rsidR="0079144B" w:rsidRPr="0039207F">
        <w:rPr>
          <w:rFonts w:ascii="Arial" w:hAnsi="Arial" w:cs="Arial"/>
          <w:sz w:val="22"/>
          <w:szCs w:val="22"/>
        </w:rPr>
        <w:t xml:space="preserve">Christian story is </w:t>
      </w:r>
      <w:r w:rsidRPr="0039207F">
        <w:rPr>
          <w:rFonts w:ascii="Arial" w:hAnsi="Arial" w:cs="Arial"/>
          <w:sz w:val="22"/>
          <w:szCs w:val="22"/>
        </w:rPr>
        <w:t xml:space="preserve">then </w:t>
      </w:r>
      <w:r w:rsidR="0079144B" w:rsidRPr="0039207F">
        <w:rPr>
          <w:rFonts w:ascii="Arial" w:hAnsi="Arial" w:cs="Arial"/>
          <w:sz w:val="22"/>
          <w:szCs w:val="22"/>
        </w:rPr>
        <w:t>not distinct</w:t>
      </w:r>
      <w:r w:rsidR="00F541B5" w:rsidRPr="0039207F">
        <w:rPr>
          <w:rFonts w:ascii="Arial" w:hAnsi="Arial" w:cs="Arial"/>
          <w:sz w:val="22"/>
          <w:szCs w:val="22"/>
        </w:rPr>
        <w:t xml:space="preserve">. </w:t>
      </w:r>
      <w:r w:rsidR="007F0BC6" w:rsidRPr="0039207F">
        <w:rPr>
          <w:rFonts w:ascii="Arial" w:hAnsi="Arial" w:cs="Arial"/>
          <w:sz w:val="22"/>
          <w:szCs w:val="22"/>
        </w:rPr>
        <w:t>Christians, he says</w:t>
      </w:r>
      <w:r w:rsidR="00C82B07" w:rsidRPr="0039207F">
        <w:rPr>
          <w:rFonts w:ascii="Arial" w:hAnsi="Arial" w:cs="Arial"/>
          <w:sz w:val="22"/>
          <w:szCs w:val="22"/>
        </w:rPr>
        <w:t>,</w:t>
      </w:r>
      <w:r w:rsidR="0079144B" w:rsidRPr="0039207F">
        <w:rPr>
          <w:rFonts w:ascii="Arial" w:hAnsi="Arial" w:cs="Arial"/>
          <w:sz w:val="22"/>
          <w:szCs w:val="22"/>
        </w:rPr>
        <w:t xml:space="preserve"> need to speak the language of the political discourse but </w:t>
      </w:r>
      <w:r w:rsidR="00B0785C">
        <w:rPr>
          <w:rFonts w:ascii="Arial" w:hAnsi="Arial" w:cs="Arial"/>
          <w:sz w:val="22"/>
          <w:szCs w:val="22"/>
        </w:rPr>
        <w:t xml:space="preserve">Marshall </w:t>
      </w:r>
      <w:r w:rsidR="0079144B" w:rsidRPr="0039207F">
        <w:rPr>
          <w:rFonts w:ascii="Arial" w:hAnsi="Arial" w:cs="Arial"/>
          <w:sz w:val="22"/>
          <w:szCs w:val="22"/>
        </w:rPr>
        <w:t>suggests a ‘foreign accent is needed’ to remain distinct: ‘But they must never shrink from justifying and explaining their perspective in light of the faith-story to which they subscribe, a story which furnishes their first language, their heart language</w:t>
      </w:r>
      <w:r w:rsidR="007F0BC6" w:rsidRPr="0039207F">
        <w:rPr>
          <w:rFonts w:ascii="Arial" w:hAnsi="Arial" w:cs="Arial"/>
          <w:sz w:val="22"/>
          <w:szCs w:val="22"/>
        </w:rPr>
        <w:t>’</w:t>
      </w:r>
      <w:r w:rsidR="00C4168B" w:rsidRPr="0039207F">
        <w:rPr>
          <w:rFonts w:ascii="Arial" w:hAnsi="Arial" w:cs="Arial"/>
          <w:sz w:val="22"/>
          <w:szCs w:val="22"/>
        </w:rPr>
        <w:t xml:space="preserve"> </w:t>
      </w:r>
      <w:r w:rsidR="007F0BC6" w:rsidRPr="0039207F">
        <w:rPr>
          <w:rFonts w:ascii="Arial" w:hAnsi="Arial" w:cs="Arial"/>
          <w:sz w:val="22"/>
          <w:szCs w:val="22"/>
        </w:rPr>
        <w:t>(</w:t>
      </w:r>
      <w:r w:rsidRPr="0039207F">
        <w:rPr>
          <w:rFonts w:ascii="Arial" w:hAnsi="Arial" w:cs="Arial"/>
          <w:sz w:val="22"/>
          <w:szCs w:val="22"/>
        </w:rPr>
        <w:t>p.</w:t>
      </w:r>
      <w:r w:rsidR="007F0BC6" w:rsidRPr="0039207F">
        <w:rPr>
          <w:rFonts w:ascii="Arial" w:hAnsi="Arial" w:cs="Arial"/>
          <w:sz w:val="22"/>
          <w:szCs w:val="22"/>
        </w:rPr>
        <w:t>17).</w:t>
      </w:r>
      <w:r w:rsidR="007B4DDF" w:rsidRPr="0039207F">
        <w:rPr>
          <w:rFonts w:ascii="Arial" w:hAnsi="Arial" w:cs="Arial"/>
          <w:sz w:val="22"/>
          <w:szCs w:val="22"/>
        </w:rPr>
        <w:t xml:space="preserve"> </w:t>
      </w:r>
      <w:r w:rsidR="0079144B" w:rsidRPr="0039207F">
        <w:rPr>
          <w:rFonts w:ascii="Arial" w:hAnsi="Arial" w:cs="Arial"/>
          <w:sz w:val="22"/>
          <w:szCs w:val="22"/>
        </w:rPr>
        <w:br/>
      </w:r>
      <w:r w:rsidR="0079144B" w:rsidRPr="0039207F">
        <w:rPr>
          <w:rFonts w:ascii="Arial" w:hAnsi="Arial" w:cs="Arial"/>
          <w:sz w:val="22"/>
          <w:szCs w:val="22"/>
        </w:rPr>
        <w:br/>
        <w:t>Other academics writing on the public square in Aotearoa New Zealand also refer to a narrow public square</w:t>
      </w:r>
      <w:r w:rsidR="00C82B07" w:rsidRPr="0039207F">
        <w:rPr>
          <w:rFonts w:ascii="Arial" w:hAnsi="Arial" w:cs="Arial"/>
          <w:sz w:val="22"/>
          <w:szCs w:val="22"/>
        </w:rPr>
        <w:t xml:space="preserve"> and question its suitability for faith-based discourse. </w:t>
      </w:r>
      <w:r w:rsidRPr="0039207F">
        <w:rPr>
          <w:rFonts w:ascii="Arial" w:hAnsi="Arial" w:cs="Arial"/>
          <w:sz w:val="22"/>
          <w:szCs w:val="22"/>
        </w:rPr>
        <w:t xml:space="preserve">Wayne </w:t>
      </w:r>
      <w:r w:rsidR="0079144B" w:rsidRPr="0039207F">
        <w:rPr>
          <w:rFonts w:ascii="Arial" w:hAnsi="Arial" w:cs="Arial"/>
          <w:sz w:val="22"/>
          <w:szCs w:val="22"/>
        </w:rPr>
        <w:t xml:space="preserve">Hope (2015, p.2) recalls the emergence of a ‘thriving public sphere’ in the 1960s and 1970s. </w:t>
      </w:r>
      <w:r w:rsidR="00C82B07" w:rsidRPr="0039207F">
        <w:rPr>
          <w:rFonts w:ascii="Arial" w:hAnsi="Arial" w:cs="Arial"/>
          <w:sz w:val="22"/>
          <w:szCs w:val="22"/>
        </w:rPr>
        <w:t>T</w:t>
      </w:r>
      <w:r w:rsidR="0079144B" w:rsidRPr="0039207F">
        <w:rPr>
          <w:rFonts w:ascii="Arial" w:hAnsi="Arial" w:cs="Arial"/>
          <w:sz w:val="22"/>
          <w:szCs w:val="22"/>
        </w:rPr>
        <w:t xml:space="preserve">he New Zealand Broadcasting Corporation Act </w:t>
      </w:r>
      <w:r w:rsidR="00C82B07" w:rsidRPr="0039207F">
        <w:rPr>
          <w:rFonts w:ascii="Arial" w:hAnsi="Arial" w:cs="Arial"/>
          <w:sz w:val="22"/>
          <w:szCs w:val="22"/>
        </w:rPr>
        <w:t xml:space="preserve">1961 removed </w:t>
      </w:r>
      <w:r w:rsidR="0079144B" w:rsidRPr="0039207F">
        <w:rPr>
          <w:rFonts w:ascii="Arial" w:hAnsi="Arial" w:cs="Arial"/>
          <w:sz w:val="22"/>
          <w:szCs w:val="22"/>
        </w:rPr>
        <w:t>ministerial control of broadcasting</w:t>
      </w:r>
      <w:r w:rsidR="00C82B07" w:rsidRPr="0039207F">
        <w:rPr>
          <w:rFonts w:ascii="Arial" w:hAnsi="Arial" w:cs="Arial"/>
          <w:sz w:val="22"/>
          <w:szCs w:val="22"/>
        </w:rPr>
        <w:t xml:space="preserve">. Governments </w:t>
      </w:r>
      <w:r w:rsidR="0079144B" w:rsidRPr="0039207F">
        <w:rPr>
          <w:rFonts w:ascii="Arial" w:hAnsi="Arial" w:cs="Arial"/>
          <w:sz w:val="22"/>
          <w:szCs w:val="22"/>
        </w:rPr>
        <w:t xml:space="preserve">were challenged </w:t>
      </w:r>
      <w:r w:rsidR="00C82B07" w:rsidRPr="0039207F">
        <w:rPr>
          <w:rFonts w:ascii="Arial" w:hAnsi="Arial" w:cs="Arial"/>
          <w:sz w:val="22"/>
          <w:szCs w:val="22"/>
        </w:rPr>
        <w:t xml:space="preserve">by </w:t>
      </w:r>
      <w:r w:rsidR="0079144B" w:rsidRPr="0039207F">
        <w:rPr>
          <w:rFonts w:ascii="Arial" w:hAnsi="Arial" w:cs="Arial"/>
          <w:sz w:val="22"/>
          <w:szCs w:val="22"/>
        </w:rPr>
        <w:t>independent journalists not under state direction. There were guaranteed freedoms of association, expression and publication with independence from state</w:t>
      </w:r>
      <w:r w:rsidR="00B0785C">
        <w:rPr>
          <w:rFonts w:ascii="Arial" w:hAnsi="Arial" w:cs="Arial"/>
          <w:sz w:val="22"/>
          <w:szCs w:val="22"/>
        </w:rPr>
        <w:t xml:space="preserve">, </w:t>
      </w:r>
      <w:r w:rsidR="0079144B" w:rsidRPr="0039207F">
        <w:rPr>
          <w:rFonts w:ascii="Arial" w:hAnsi="Arial" w:cs="Arial"/>
          <w:sz w:val="22"/>
          <w:szCs w:val="22"/>
        </w:rPr>
        <w:t>religion</w:t>
      </w:r>
      <w:r w:rsidR="00B0785C">
        <w:rPr>
          <w:rFonts w:ascii="Arial" w:hAnsi="Arial" w:cs="Arial"/>
          <w:sz w:val="22"/>
          <w:szCs w:val="22"/>
        </w:rPr>
        <w:t>,</w:t>
      </w:r>
      <w:r w:rsidR="0079144B" w:rsidRPr="0039207F">
        <w:rPr>
          <w:rFonts w:ascii="Arial" w:hAnsi="Arial" w:cs="Arial"/>
          <w:sz w:val="22"/>
          <w:szCs w:val="22"/>
        </w:rPr>
        <w:t xml:space="preserve"> and private interests. However, Hope (2015, p3) says the mediated public s</w:t>
      </w:r>
      <w:r w:rsidR="00D54F9C" w:rsidRPr="0039207F">
        <w:rPr>
          <w:rFonts w:ascii="Arial" w:hAnsi="Arial" w:cs="Arial"/>
          <w:sz w:val="22"/>
          <w:szCs w:val="22"/>
        </w:rPr>
        <w:t>quare was</w:t>
      </w:r>
      <w:r w:rsidR="007B4DDF" w:rsidRPr="0039207F">
        <w:rPr>
          <w:rFonts w:ascii="Arial" w:hAnsi="Arial" w:cs="Arial"/>
          <w:sz w:val="22"/>
          <w:szCs w:val="22"/>
        </w:rPr>
        <w:t xml:space="preserve"> </w:t>
      </w:r>
      <w:r w:rsidR="0079144B" w:rsidRPr="0039207F">
        <w:rPr>
          <w:rFonts w:ascii="Arial" w:hAnsi="Arial" w:cs="Arial"/>
          <w:sz w:val="22"/>
          <w:szCs w:val="22"/>
        </w:rPr>
        <w:t>impoverished</w:t>
      </w:r>
      <w:r w:rsidR="00D54F9C" w:rsidRPr="0039207F">
        <w:rPr>
          <w:rFonts w:ascii="Arial" w:hAnsi="Arial" w:cs="Arial"/>
          <w:sz w:val="22"/>
          <w:szCs w:val="22"/>
        </w:rPr>
        <w:t xml:space="preserve"> by deregulation</w:t>
      </w:r>
      <w:r w:rsidRPr="0039207F">
        <w:rPr>
          <w:rFonts w:ascii="Arial" w:hAnsi="Arial" w:cs="Arial"/>
          <w:sz w:val="22"/>
          <w:szCs w:val="22"/>
        </w:rPr>
        <w:t xml:space="preserve">. </w:t>
      </w:r>
      <w:r w:rsidR="00D54F9C" w:rsidRPr="0039207F">
        <w:rPr>
          <w:rFonts w:ascii="Arial" w:hAnsi="Arial" w:cs="Arial"/>
          <w:sz w:val="22"/>
          <w:szCs w:val="22"/>
        </w:rPr>
        <w:t>T</w:t>
      </w:r>
      <w:r w:rsidR="0079144B" w:rsidRPr="0039207F">
        <w:rPr>
          <w:rFonts w:ascii="Arial" w:hAnsi="Arial" w:cs="Arial"/>
          <w:sz w:val="22"/>
          <w:szCs w:val="22"/>
        </w:rPr>
        <w:t>ransnational media communication conglomerates such as Sky ‘colonised’ the mediated public sphere with an aim to maintain ratings rather than a focus on public policy, economics and politics.</w:t>
      </w:r>
      <w:r w:rsidR="007B4DDF" w:rsidRPr="0039207F">
        <w:rPr>
          <w:rFonts w:ascii="Arial" w:hAnsi="Arial" w:cs="Arial"/>
          <w:sz w:val="22"/>
          <w:szCs w:val="22"/>
        </w:rPr>
        <w:t xml:space="preserve"> </w:t>
      </w:r>
      <w:r w:rsidR="0079144B" w:rsidRPr="0039207F">
        <w:rPr>
          <w:rFonts w:ascii="Arial" w:hAnsi="Arial" w:cs="Arial"/>
          <w:sz w:val="22"/>
          <w:szCs w:val="22"/>
        </w:rPr>
        <w:br/>
      </w:r>
    </w:p>
    <w:p w14:paraId="722F9204" w14:textId="24126C72" w:rsidR="007F0BC6" w:rsidRPr="0039207F" w:rsidRDefault="00D54F9C" w:rsidP="0079144B">
      <w:pPr>
        <w:spacing w:line="360" w:lineRule="auto"/>
        <w:rPr>
          <w:rFonts w:ascii="Arial" w:hAnsi="Arial" w:cs="Arial"/>
          <w:sz w:val="22"/>
          <w:szCs w:val="22"/>
        </w:rPr>
      </w:pPr>
      <w:r w:rsidRPr="0039207F">
        <w:rPr>
          <w:rFonts w:ascii="Arial" w:hAnsi="Arial" w:cs="Arial"/>
          <w:sz w:val="22"/>
          <w:szCs w:val="22"/>
        </w:rPr>
        <w:t>The argument of an impoverished public square is also explored by Sarah Barker</w:t>
      </w:r>
      <w:r w:rsidR="00F541B5" w:rsidRPr="0039207F">
        <w:rPr>
          <w:rFonts w:ascii="Arial" w:hAnsi="Arial" w:cs="Arial"/>
          <w:sz w:val="22"/>
          <w:szCs w:val="22"/>
        </w:rPr>
        <w:t xml:space="preserve">. She says </w:t>
      </w:r>
      <w:r w:rsidR="007F0BC6" w:rsidRPr="0039207F">
        <w:rPr>
          <w:rFonts w:ascii="Arial" w:hAnsi="Arial" w:cs="Arial"/>
          <w:sz w:val="22"/>
          <w:szCs w:val="22"/>
        </w:rPr>
        <w:t xml:space="preserve">news and current affairs </w:t>
      </w:r>
      <w:r w:rsidR="0049299A" w:rsidRPr="0039207F">
        <w:rPr>
          <w:rFonts w:ascii="Arial" w:hAnsi="Arial" w:cs="Arial"/>
          <w:sz w:val="22"/>
          <w:szCs w:val="22"/>
        </w:rPr>
        <w:t xml:space="preserve">are </w:t>
      </w:r>
      <w:r w:rsidR="007F0BC6" w:rsidRPr="0039207F">
        <w:rPr>
          <w:rFonts w:ascii="Arial" w:hAnsi="Arial" w:cs="Arial"/>
          <w:sz w:val="22"/>
          <w:szCs w:val="22"/>
        </w:rPr>
        <w:t xml:space="preserve">more focused on entertainment than </w:t>
      </w:r>
      <w:r w:rsidR="00C82B07" w:rsidRPr="0039207F">
        <w:rPr>
          <w:rFonts w:ascii="Arial" w:hAnsi="Arial" w:cs="Arial"/>
          <w:sz w:val="22"/>
          <w:szCs w:val="22"/>
        </w:rPr>
        <w:t>providing i</w:t>
      </w:r>
      <w:r w:rsidR="007F0BC6" w:rsidRPr="0039207F">
        <w:rPr>
          <w:rFonts w:ascii="Arial" w:hAnsi="Arial" w:cs="Arial"/>
          <w:sz w:val="22"/>
          <w:szCs w:val="22"/>
        </w:rPr>
        <w:t xml:space="preserve">nformation. Baker examined </w:t>
      </w:r>
      <w:r w:rsidR="0079144B" w:rsidRPr="0039207F">
        <w:rPr>
          <w:rFonts w:ascii="Arial" w:hAnsi="Arial" w:cs="Arial"/>
          <w:sz w:val="22"/>
          <w:szCs w:val="22"/>
        </w:rPr>
        <w:t xml:space="preserve">news and current affairs programmes in Aotearoa New Zealand, Britain and the United States from 1984 to 2004. </w:t>
      </w:r>
      <w:r w:rsidR="007F0BC6" w:rsidRPr="0039207F">
        <w:rPr>
          <w:rFonts w:ascii="Arial" w:hAnsi="Arial" w:cs="Arial"/>
          <w:sz w:val="22"/>
          <w:szCs w:val="22"/>
        </w:rPr>
        <w:t xml:space="preserve">She says the </w:t>
      </w:r>
      <w:r w:rsidRPr="0039207F">
        <w:rPr>
          <w:rFonts w:ascii="Arial" w:hAnsi="Arial" w:cs="Arial"/>
          <w:sz w:val="22"/>
          <w:szCs w:val="22"/>
        </w:rPr>
        <w:t xml:space="preserve">focus changed </w:t>
      </w:r>
      <w:r w:rsidR="007F0BC6" w:rsidRPr="0039207F">
        <w:rPr>
          <w:rFonts w:ascii="Arial" w:hAnsi="Arial" w:cs="Arial"/>
          <w:sz w:val="22"/>
          <w:szCs w:val="22"/>
        </w:rPr>
        <w:t>because of three key drivers</w:t>
      </w:r>
      <w:r w:rsidRPr="0039207F">
        <w:rPr>
          <w:rFonts w:ascii="Arial" w:hAnsi="Arial" w:cs="Arial"/>
          <w:sz w:val="22"/>
          <w:szCs w:val="22"/>
        </w:rPr>
        <w:t xml:space="preserve">. These are </w:t>
      </w:r>
      <w:r w:rsidR="0079144B" w:rsidRPr="0039207F">
        <w:rPr>
          <w:rFonts w:ascii="Arial" w:hAnsi="Arial" w:cs="Arial"/>
          <w:sz w:val="22"/>
          <w:szCs w:val="22"/>
        </w:rPr>
        <w:t>legislation, globalization</w:t>
      </w:r>
      <w:r w:rsidR="00C82B07" w:rsidRPr="0039207F">
        <w:rPr>
          <w:rFonts w:ascii="Arial" w:hAnsi="Arial" w:cs="Arial"/>
          <w:sz w:val="22"/>
          <w:szCs w:val="22"/>
        </w:rPr>
        <w:t>,</w:t>
      </w:r>
      <w:r w:rsidR="0079144B" w:rsidRPr="0039207F">
        <w:rPr>
          <w:rFonts w:ascii="Arial" w:hAnsi="Arial" w:cs="Arial"/>
          <w:sz w:val="22"/>
          <w:szCs w:val="22"/>
        </w:rPr>
        <w:t xml:space="preserve"> and technological advances. Baker (2006, p.17) says the format of current affairs leaves the audience no better informed</w:t>
      </w:r>
      <w:r w:rsidR="00F541B5" w:rsidRPr="0039207F">
        <w:rPr>
          <w:rFonts w:ascii="Arial" w:hAnsi="Arial" w:cs="Arial"/>
          <w:sz w:val="22"/>
          <w:szCs w:val="22"/>
        </w:rPr>
        <w:t>:</w:t>
      </w:r>
      <w:r w:rsidR="0079144B" w:rsidRPr="0039207F">
        <w:rPr>
          <w:rFonts w:ascii="Arial" w:hAnsi="Arial" w:cs="Arial"/>
          <w:sz w:val="22"/>
          <w:szCs w:val="22"/>
        </w:rPr>
        <w:t xml:space="preserve"> ‘Current affairs programmes in these countries are in crisis but arguably this is even more so in New Zealand’. Both Hope (2015, p.2) and Baker (2006, p.1) identify a changing media landscape in New Zealand and conclude the public is less informed despite technology</w:t>
      </w:r>
      <w:r w:rsidR="007F0BC6" w:rsidRPr="0039207F">
        <w:rPr>
          <w:rFonts w:ascii="Arial" w:hAnsi="Arial" w:cs="Arial"/>
          <w:sz w:val="22"/>
          <w:szCs w:val="22"/>
        </w:rPr>
        <w:t>. Th</w:t>
      </w:r>
      <w:r w:rsidR="00F541B5" w:rsidRPr="0039207F">
        <w:rPr>
          <w:rFonts w:ascii="Arial" w:hAnsi="Arial" w:cs="Arial"/>
          <w:sz w:val="22"/>
          <w:szCs w:val="22"/>
        </w:rPr>
        <w:t>ese insights</w:t>
      </w:r>
      <w:r w:rsidR="006D6897" w:rsidRPr="0039207F">
        <w:rPr>
          <w:rFonts w:ascii="Arial" w:hAnsi="Arial" w:cs="Arial"/>
          <w:sz w:val="22"/>
          <w:szCs w:val="22"/>
        </w:rPr>
        <w:t xml:space="preserve"> highlight the concern that </w:t>
      </w:r>
      <w:r w:rsidRPr="0039207F">
        <w:rPr>
          <w:rFonts w:ascii="Arial" w:hAnsi="Arial" w:cs="Arial"/>
          <w:sz w:val="22"/>
          <w:szCs w:val="22"/>
        </w:rPr>
        <w:t xml:space="preserve">discussions about faith </w:t>
      </w:r>
      <w:r w:rsidR="006D6897" w:rsidRPr="0039207F">
        <w:rPr>
          <w:rFonts w:ascii="Arial" w:hAnsi="Arial" w:cs="Arial"/>
          <w:sz w:val="22"/>
          <w:szCs w:val="22"/>
        </w:rPr>
        <w:t xml:space="preserve">are </w:t>
      </w:r>
      <w:r w:rsidRPr="0039207F">
        <w:rPr>
          <w:rFonts w:ascii="Arial" w:hAnsi="Arial" w:cs="Arial"/>
          <w:sz w:val="22"/>
          <w:szCs w:val="22"/>
        </w:rPr>
        <w:t xml:space="preserve">being contained to the </w:t>
      </w:r>
      <w:r w:rsidR="0079144B" w:rsidRPr="0039207F">
        <w:rPr>
          <w:rFonts w:ascii="Arial" w:hAnsi="Arial" w:cs="Arial"/>
          <w:sz w:val="22"/>
          <w:szCs w:val="22"/>
        </w:rPr>
        <w:t xml:space="preserve">‘private square’. </w:t>
      </w:r>
      <w:r w:rsidR="0079144B" w:rsidRPr="0039207F">
        <w:rPr>
          <w:rFonts w:ascii="Arial" w:hAnsi="Arial" w:cs="Arial"/>
          <w:sz w:val="22"/>
          <w:szCs w:val="22"/>
        </w:rPr>
        <w:br/>
      </w:r>
    </w:p>
    <w:p w14:paraId="3D4A0D87" w14:textId="77777777" w:rsidR="00B0785C" w:rsidRDefault="0079144B" w:rsidP="00B0785C">
      <w:pPr>
        <w:spacing w:line="360" w:lineRule="auto"/>
        <w:rPr>
          <w:rFonts w:ascii="Arial" w:hAnsi="Arial" w:cs="Arial"/>
          <w:sz w:val="22"/>
          <w:szCs w:val="22"/>
        </w:rPr>
      </w:pPr>
      <w:r w:rsidRPr="0039207F">
        <w:rPr>
          <w:rFonts w:ascii="Arial" w:hAnsi="Arial" w:cs="Arial"/>
          <w:sz w:val="22"/>
          <w:szCs w:val="22"/>
        </w:rPr>
        <w:t xml:space="preserve">Richard Randerson is a retired bishop in the Anglican Church of Aotearoa New Zealand and Polynesia. </w:t>
      </w:r>
      <w:r w:rsidR="00C82B07" w:rsidRPr="0039207F">
        <w:rPr>
          <w:rFonts w:ascii="Arial" w:hAnsi="Arial" w:cs="Arial"/>
          <w:sz w:val="22"/>
          <w:szCs w:val="22"/>
        </w:rPr>
        <w:t xml:space="preserve">Like Bradstock, Baker, and Hope, he is concerned that the public square is not a place of informed discussion. Randerson, from his own experience, </w:t>
      </w:r>
      <w:r w:rsidRPr="0039207F">
        <w:rPr>
          <w:rFonts w:ascii="Arial" w:hAnsi="Arial" w:cs="Arial"/>
          <w:sz w:val="22"/>
          <w:szCs w:val="22"/>
        </w:rPr>
        <w:t xml:space="preserve">suggests the </w:t>
      </w:r>
      <w:r w:rsidR="00F54374" w:rsidRPr="0039207F">
        <w:rPr>
          <w:rFonts w:ascii="Arial" w:hAnsi="Arial" w:cs="Arial"/>
          <w:sz w:val="22"/>
          <w:szCs w:val="22"/>
        </w:rPr>
        <w:t>C</w:t>
      </w:r>
      <w:r w:rsidRPr="0039207F">
        <w:rPr>
          <w:rFonts w:ascii="Arial" w:hAnsi="Arial" w:cs="Arial"/>
          <w:sz w:val="22"/>
          <w:szCs w:val="22"/>
        </w:rPr>
        <w:t xml:space="preserve">hurch </w:t>
      </w:r>
      <w:r w:rsidR="00C82B07" w:rsidRPr="0039207F">
        <w:rPr>
          <w:rFonts w:ascii="Arial" w:hAnsi="Arial" w:cs="Arial"/>
          <w:sz w:val="22"/>
          <w:szCs w:val="22"/>
        </w:rPr>
        <w:t xml:space="preserve">is silent in the public square, particularly on controversial matters, rather than risking its own </w:t>
      </w:r>
      <w:r w:rsidRPr="0039207F">
        <w:rPr>
          <w:rFonts w:ascii="Arial" w:hAnsi="Arial" w:cs="Arial"/>
          <w:sz w:val="22"/>
          <w:szCs w:val="22"/>
        </w:rPr>
        <w:t>institutional security</w:t>
      </w:r>
      <w:r w:rsidR="00C82B07" w:rsidRPr="0039207F">
        <w:rPr>
          <w:rFonts w:ascii="Arial" w:hAnsi="Arial" w:cs="Arial"/>
          <w:sz w:val="22"/>
          <w:szCs w:val="22"/>
        </w:rPr>
        <w:t xml:space="preserve">. </w:t>
      </w:r>
      <w:r w:rsidRPr="0039207F">
        <w:rPr>
          <w:rFonts w:ascii="Arial" w:hAnsi="Arial" w:cs="Arial"/>
          <w:sz w:val="22"/>
          <w:szCs w:val="22"/>
        </w:rPr>
        <w:t>He was in ministry in New Zealand, Australia, England</w:t>
      </w:r>
      <w:r w:rsidR="00C82B07" w:rsidRPr="0039207F">
        <w:rPr>
          <w:rFonts w:ascii="Arial" w:hAnsi="Arial" w:cs="Arial"/>
          <w:sz w:val="22"/>
          <w:szCs w:val="22"/>
        </w:rPr>
        <w:t>,</w:t>
      </w:r>
      <w:r w:rsidRPr="0039207F">
        <w:rPr>
          <w:rFonts w:ascii="Arial" w:hAnsi="Arial" w:cs="Arial"/>
          <w:sz w:val="22"/>
          <w:szCs w:val="22"/>
        </w:rPr>
        <w:t xml:space="preserve"> and New York as a priest and bishop. Randerson felt pressure from the </w:t>
      </w:r>
      <w:r w:rsidR="00F54374" w:rsidRPr="0039207F">
        <w:rPr>
          <w:rFonts w:ascii="Arial" w:hAnsi="Arial" w:cs="Arial"/>
          <w:sz w:val="22"/>
          <w:szCs w:val="22"/>
        </w:rPr>
        <w:t>C</w:t>
      </w:r>
      <w:r w:rsidRPr="0039207F">
        <w:rPr>
          <w:rFonts w:ascii="Arial" w:hAnsi="Arial" w:cs="Arial"/>
          <w:sz w:val="22"/>
          <w:szCs w:val="22"/>
        </w:rPr>
        <w:t xml:space="preserve">hurch </w:t>
      </w:r>
      <w:r w:rsidR="00C82B07" w:rsidRPr="0039207F">
        <w:rPr>
          <w:rFonts w:ascii="Arial" w:hAnsi="Arial" w:cs="Arial"/>
          <w:sz w:val="22"/>
          <w:szCs w:val="22"/>
        </w:rPr>
        <w:t xml:space="preserve">in Auckland </w:t>
      </w:r>
      <w:r w:rsidR="00F54374" w:rsidRPr="0039207F">
        <w:rPr>
          <w:rFonts w:ascii="Arial" w:hAnsi="Arial" w:cs="Arial"/>
          <w:sz w:val="22"/>
          <w:szCs w:val="22"/>
        </w:rPr>
        <w:t xml:space="preserve">not </w:t>
      </w:r>
      <w:r w:rsidRPr="0039207F">
        <w:rPr>
          <w:rFonts w:ascii="Arial" w:hAnsi="Arial" w:cs="Arial"/>
          <w:sz w:val="22"/>
          <w:szCs w:val="22"/>
        </w:rPr>
        <w:t xml:space="preserve">to engage in the public square as this would highlight difference in the </w:t>
      </w:r>
      <w:r w:rsidR="00F54374" w:rsidRPr="0039207F">
        <w:rPr>
          <w:rFonts w:ascii="Arial" w:hAnsi="Arial" w:cs="Arial"/>
          <w:sz w:val="22"/>
          <w:szCs w:val="22"/>
        </w:rPr>
        <w:t>C</w:t>
      </w:r>
      <w:r w:rsidRPr="0039207F">
        <w:rPr>
          <w:rFonts w:ascii="Arial" w:hAnsi="Arial" w:cs="Arial"/>
          <w:sz w:val="22"/>
          <w:szCs w:val="22"/>
        </w:rPr>
        <w:t>hurch on topics such as same</w:t>
      </w:r>
      <w:r w:rsidR="00F54374" w:rsidRPr="0039207F">
        <w:rPr>
          <w:rFonts w:ascii="Arial" w:hAnsi="Arial" w:cs="Arial"/>
          <w:sz w:val="22"/>
          <w:szCs w:val="22"/>
        </w:rPr>
        <w:t>-</w:t>
      </w:r>
      <w:r w:rsidRPr="0039207F">
        <w:rPr>
          <w:rFonts w:ascii="Arial" w:hAnsi="Arial" w:cs="Arial"/>
          <w:sz w:val="22"/>
          <w:szCs w:val="22"/>
        </w:rPr>
        <w:t>sex blessings and marriage</w:t>
      </w:r>
      <w:r w:rsidR="00F54374" w:rsidRPr="0039207F">
        <w:rPr>
          <w:rFonts w:ascii="Arial" w:hAnsi="Arial" w:cs="Arial"/>
          <w:sz w:val="22"/>
          <w:szCs w:val="22"/>
        </w:rPr>
        <w:t>.</w:t>
      </w:r>
      <w:r w:rsidRPr="0039207F">
        <w:rPr>
          <w:rFonts w:ascii="Arial" w:hAnsi="Arial" w:cs="Arial"/>
          <w:sz w:val="22"/>
          <w:szCs w:val="22"/>
        </w:rPr>
        <w:t xml:space="preserve"> </w:t>
      </w:r>
    </w:p>
    <w:p w14:paraId="06F9DC06" w14:textId="107D9B4A" w:rsidR="00F54374" w:rsidRPr="0039207F" w:rsidRDefault="0079144B" w:rsidP="00B0785C">
      <w:pPr>
        <w:spacing w:line="360" w:lineRule="auto"/>
        <w:ind w:left="720"/>
        <w:rPr>
          <w:rFonts w:ascii="Arial" w:hAnsi="Arial" w:cs="Arial"/>
          <w:sz w:val="22"/>
          <w:szCs w:val="22"/>
        </w:rPr>
      </w:pPr>
      <w:r w:rsidRPr="0039207F">
        <w:rPr>
          <w:rFonts w:ascii="Arial" w:hAnsi="Arial" w:cs="Arial"/>
          <w:sz w:val="22"/>
          <w:szCs w:val="22"/>
        </w:rPr>
        <w:lastRenderedPageBreak/>
        <w:t>It is in order for a bishop to have a view on controversial matters, although in the present climate there is pressure on bishops not to express a view in case it alienates one section of the Church or another</w:t>
      </w:r>
      <w:r w:rsidR="00F54374" w:rsidRPr="0039207F">
        <w:rPr>
          <w:rFonts w:ascii="Arial" w:hAnsi="Arial" w:cs="Arial"/>
          <w:sz w:val="22"/>
          <w:szCs w:val="22"/>
        </w:rPr>
        <w:t>.</w:t>
      </w:r>
      <w:r w:rsidRPr="0039207F">
        <w:rPr>
          <w:rFonts w:ascii="Arial" w:hAnsi="Arial" w:cs="Arial"/>
          <w:sz w:val="22"/>
          <w:szCs w:val="22"/>
        </w:rPr>
        <w:t xml:space="preserve"> </w:t>
      </w:r>
    </w:p>
    <w:p w14:paraId="175F2BC3" w14:textId="020F5CE3" w:rsidR="00F32618" w:rsidRPr="0039207F" w:rsidRDefault="0079144B" w:rsidP="006D6897">
      <w:pPr>
        <w:spacing w:line="360" w:lineRule="auto"/>
        <w:ind w:left="720"/>
        <w:rPr>
          <w:rFonts w:ascii="Arial" w:hAnsi="Arial" w:cs="Arial"/>
          <w:sz w:val="22"/>
          <w:szCs w:val="22"/>
        </w:rPr>
      </w:pPr>
      <w:r w:rsidRPr="0039207F">
        <w:rPr>
          <w:rFonts w:ascii="Arial" w:hAnsi="Arial" w:cs="Arial"/>
          <w:sz w:val="22"/>
          <w:szCs w:val="22"/>
        </w:rPr>
        <w:fldChar w:fldCharType="begin"/>
      </w:r>
      <w:r w:rsidRPr="0039207F">
        <w:rPr>
          <w:rFonts w:ascii="Arial" w:hAnsi="Arial" w:cs="Arial"/>
          <w:sz w:val="22"/>
          <w:szCs w:val="22"/>
        </w:rPr>
        <w:instrText>ADDIN RW.CITE{{69 Randerson, Richard 2015/f, p.172}}</w:instrText>
      </w:r>
      <w:r w:rsidRPr="0039207F">
        <w:rPr>
          <w:rFonts w:ascii="Arial" w:hAnsi="Arial" w:cs="Arial"/>
          <w:sz w:val="22"/>
          <w:szCs w:val="22"/>
        </w:rPr>
        <w:fldChar w:fldCharType="separate"/>
      </w:r>
      <w:r w:rsidRPr="0039207F">
        <w:rPr>
          <w:rFonts w:ascii="Arial" w:hAnsi="Arial" w:cs="Arial"/>
          <w:sz w:val="22"/>
          <w:szCs w:val="22"/>
        </w:rPr>
        <w:t>Randerson 2015, p.172</w:t>
      </w:r>
      <w:r w:rsidRPr="0039207F">
        <w:rPr>
          <w:rFonts w:ascii="Arial" w:hAnsi="Arial" w:cs="Arial"/>
          <w:sz w:val="22"/>
          <w:szCs w:val="22"/>
        </w:rPr>
        <w:fldChar w:fldCharType="end"/>
      </w:r>
      <w:r w:rsidRPr="0039207F">
        <w:rPr>
          <w:rFonts w:ascii="Arial" w:hAnsi="Arial" w:cs="Arial"/>
          <w:sz w:val="22"/>
          <w:szCs w:val="22"/>
        </w:rPr>
        <w:t xml:space="preserve"> </w:t>
      </w:r>
    </w:p>
    <w:p w14:paraId="779457AB" w14:textId="29B21E8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br/>
        <w:t xml:space="preserve">Just before retiring as Dean of Auckland, Randerson wrote a letter to the editor of the </w:t>
      </w:r>
      <w:r w:rsidRPr="0039207F">
        <w:rPr>
          <w:rFonts w:ascii="Arial" w:hAnsi="Arial" w:cs="Arial"/>
          <w:i/>
          <w:sz w:val="22"/>
          <w:szCs w:val="22"/>
        </w:rPr>
        <w:t>New Zealand Herald</w:t>
      </w:r>
      <w:r w:rsidR="00F541B5" w:rsidRPr="0039207F">
        <w:rPr>
          <w:rFonts w:ascii="Arial" w:hAnsi="Arial" w:cs="Arial"/>
          <w:i/>
          <w:sz w:val="22"/>
          <w:szCs w:val="22"/>
        </w:rPr>
        <w:t xml:space="preserve">. </w:t>
      </w:r>
      <w:r w:rsidR="00F541B5" w:rsidRPr="0039207F">
        <w:rPr>
          <w:rFonts w:ascii="Arial" w:hAnsi="Arial" w:cs="Arial"/>
          <w:sz w:val="22"/>
          <w:szCs w:val="22"/>
        </w:rPr>
        <w:t xml:space="preserve">The letter </w:t>
      </w:r>
      <w:r w:rsidRPr="0039207F">
        <w:rPr>
          <w:rFonts w:ascii="Arial" w:hAnsi="Arial" w:cs="Arial"/>
          <w:sz w:val="22"/>
          <w:szCs w:val="22"/>
        </w:rPr>
        <w:t>supported a call from an Auckland academic for non-believers to receive more respect and less bad press. Randerson (2015, p.197) suggested that people should be defined by what they believe, with a word such as ‘humanist’</w:t>
      </w:r>
      <w:r w:rsidR="00A13AF2" w:rsidRPr="0039207F">
        <w:rPr>
          <w:rFonts w:ascii="Arial" w:hAnsi="Arial" w:cs="Arial"/>
          <w:sz w:val="22"/>
          <w:szCs w:val="22"/>
        </w:rPr>
        <w:t>,</w:t>
      </w:r>
      <w:r w:rsidRPr="0039207F">
        <w:rPr>
          <w:rFonts w:ascii="Arial" w:hAnsi="Arial" w:cs="Arial"/>
          <w:sz w:val="22"/>
          <w:szCs w:val="22"/>
        </w:rPr>
        <w:t xml:space="preserve"> rather than a focus on what they do not believe</w:t>
      </w:r>
      <w:r w:rsidR="00A13AF2" w:rsidRPr="0039207F">
        <w:rPr>
          <w:rFonts w:ascii="Arial" w:hAnsi="Arial" w:cs="Arial"/>
          <w:sz w:val="22"/>
          <w:szCs w:val="22"/>
        </w:rPr>
        <w:t>.</w:t>
      </w:r>
      <w:r w:rsidRPr="0039207F">
        <w:rPr>
          <w:rFonts w:ascii="Arial" w:hAnsi="Arial" w:cs="Arial"/>
          <w:sz w:val="22"/>
          <w:szCs w:val="22"/>
        </w:rPr>
        <w:t xml:space="preserve"> </w:t>
      </w:r>
    </w:p>
    <w:p w14:paraId="10F42885" w14:textId="5919CCAD"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br/>
        <w:t xml:space="preserve">I wrote that in my experience the </w:t>
      </w:r>
      <w:r w:rsidR="00A13AF2" w:rsidRPr="0039207F">
        <w:rPr>
          <w:rFonts w:ascii="Arial" w:hAnsi="Arial" w:cs="Arial"/>
          <w:sz w:val="22"/>
          <w:szCs w:val="22"/>
        </w:rPr>
        <w:t>‘</w:t>
      </w:r>
      <w:r w:rsidRPr="0039207F">
        <w:rPr>
          <w:rFonts w:ascii="Arial" w:hAnsi="Arial" w:cs="Arial"/>
          <w:sz w:val="22"/>
          <w:szCs w:val="22"/>
        </w:rPr>
        <w:t>god</w:t>
      </w:r>
      <w:r w:rsidR="00A13AF2" w:rsidRPr="0039207F">
        <w:rPr>
          <w:rFonts w:ascii="Arial" w:hAnsi="Arial" w:cs="Arial"/>
          <w:sz w:val="22"/>
          <w:szCs w:val="22"/>
        </w:rPr>
        <w:t>’</w:t>
      </w:r>
      <w:r w:rsidRPr="0039207F">
        <w:rPr>
          <w:rFonts w:ascii="Arial" w:hAnsi="Arial" w:cs="Arial"/>
          <w:sz w:val="22"/>
          <w:szCs w:val="22"/>
        </w:rPr>
        <w:t xml:space="preserve"> atheists did not believe in was not one many Christians believed in either… I agreed with Dawkins that the existence of God cannot be proved by science, and said that if my faith in God was dependent on scientific proof I would have to declare myself an agnostic. </w:t>
      </w:r>
    </w:p>
    <w:p w14:paraId="01C3314A" w14:textId="77777777" w:rsidR="0079144B" w:rsidRPr="0039207F" w:rsidRDefault="0079144B" w:rsidP="0079144B">
      <w:pPr>
        <w:spacing w:line="360" w:lineRule="auto"/>
        <w:rPr>
          <w:rFonts w:ascii="Arial" w:hAnsi="Arial" w:cs="Arial"/>
          <w:sz w:val="22"/>
          <w:szCs w:val="22"/>
        </w:rPr>
      </w:pPr>
    </w:p>
    <w:p w14:paraId="7DA8AF4A" w14:textId="3DBB2D5D" w:rsidR="001939EF" w:rsidRDefault="0079144B" w:rsidP="00D76693">
      <w:pPr>
        <w:spacing w:line="360" w:lineRule="auto"/>
        <w:rPr>
          <w:rFonts w:ascii="Arial" w:hAnsi="Arial" w:cs="Arial"/>
          <w:b/>
          <w:sz w:val="22"/>
          <w:szCs w:val="22"/>
        </w:rPr>
      </w:pPr>
      <w:r w:rsidRPr="0039207F">
        <w:rPr>
          <w:rFonts w:ascii="Arial" w:hAnsi="Arial" w:cs="Arial"/>
          <w:sz w:val="22"/>
          <w:szCs w:val="22"/>
        </w:rPr>
        <w:t xml:space="preserve">Randerson </w:t>
      </w:r>
      <w:r w:rsidRPr="0039207F">
        <w:rPr>
          <w:rFonts w:ascii="Arial" w:hAnsi="Arial" w:cs="Arial"/>
          <w:sz w:val="22"/>
          <w:szCs w:val="22"/>
        </w:rPr>
        <w:fldChar w:fldCharType="begin"/>
      </w:r>
      <w:r w:rsidRPr="0039207F">
        <w:rPr>
          <w:rFonts w:ascii="Arial" w:hAnsi="Arial" w:cs="Arial"/>
          <w:sz w:val="22"/>
          <w:szCs w:val="22"/>
        </w:rPr>
        <w:instrText>ADDIN RW.CITE{{69 Randerson, Richard 2015/f, p.231}}</w:instrText>
      </w:r>
      <w:r w:rsidRPr="0039207F">
        <w:rPr>
          <w:rFonts w:ascii="Arial" w:hAnsi="Arial" w:cs="Arial"/>
          <w:sz w:val="22"/>
          <w:szCs w:val="22"/>
        </w:rPr>
        <w:fldChar w:fldCharType="separate"/>
      </w:r>
      <w:r w:rsidRPr="0039207F">
        <w:rPr>
          <w:rFonts w:ascii="Arial" w:hAnsi="Arial" w:cs="Arial"/>
          <w:sz w:val="22"/>
          <w:szCs w:val="22"/>
        </w:rPr>
        <w:t>(2015, p.231)</w:t>
      </w:r>
      <w:r w:rsidRPr="0039207F">
        <w:rPr>
          <w:rFonts w:ascii="Arial" w:hAnsi="Arial" w:cs="Arial"/>
          <w:sz w:val="22"/>
          <w:szCs w:val="22"/>
        </w:rPr>
        <w:fldChar w:fldCharType="end"/>
      </w:r>
      <w:r w:rsidRPr="0039207F">
        <w:rPr>
          <w:rFonts w:ascii="Arial" w:hAnsi="Arial" w:cs="Arial"/>
          <w:sz w:val="22"/>
          <w:szCs w:val="22"/>
        </w:rPr>
        <w:t xml:space="preserve"> was heavily critici</w:t>
      </w:r>
      <w:r w:rsidR="00A13AF2" w:rsidRPr="0039207F">
        <w:rPr>
          <w:rFonts w:ascii="Arial" w:hAnsi="Arial" w:cs="Arial"/>
          <w:sz w:val="22"/>
          <w:szCs w:val="22"/>
        </w:rPr>
        <w:t>s</w:t>
      </w:r>
      <w:r w:rsidRPr="0039207F">
        <w:rPr>
          <w:rFonts w:ascii="Arial" w:hAnsi="Arial" w:cs="Arial"/>
          <w:sz w:val="22"/>
          <w:szCs w:val="22"/>
        </w:rPr>
        <w:t xml:space="preserve">ed within the </w:t>
      </w:r>
      <w:r w:rsidR="00A13AF2" w:rsidRPr="0039207F">
        <w:rPr>
          <w:rFonts w:ascii="Arial" w:hAnsi="Arial" w:cs="Arial"/>
          <w:sz w:val="22"/>
          <w:szCs w:val="22"/>
        </w:rPr>
        <w:t>C</w:t>
      </w:r>
      <w:r w:rsidRPr="0039207F">
        <w:rPr>
          <w:rFonts w:ascii="Arial" w:hAnsi="Arial" w:cs="Arial"/>
          <w:sz w:val="22"/>
          <w:szCs w:val="22"/>
        </w:rPr>
        <w:t xml:space="preserve">hurch and diocese </w:t>
      </w:r>
      <w:r w:rsidR="004E098C" w:rsidRPr="0039207F">
        <w:rPr>
          <w:rFonts w:ascii="Arial" w:hAnsi="Arial" w:cs="Arial"/>
          <w:sz w:val="22"/>
          <w:szCs w:val="22"/>
        </w:rPr>
        <w:t>but he did not see silence in the public square as an option:</w:t>
      </w:r>
      <w:r w:rsidRPr="0039207F">
        <w:rPr>
          <w:rFonts w:ascii="Arial" w:hAnsi="Arial" w:cs="Arial"/>
          <w:sz w:val="22"/>
          <w:szCs w:val="22"/>
        </w:rPr>
        <w:t xml:space="preserve"> ‘It is a defective theology that places the unity of the Church ahead of unity with the suffering of humankind’. </w:t>
      </w:r>
      <w:r w:rsidRPr="0039207F">
        <w:rPr>
          <w:rFonts w:ascii="Arial" w:hAnsi="Arial" w:cs="Arial"/>
          <w:sz w:val="22"/>
          <w:szCs w:val="22"/>
        </w:rPr>
        <w:br/>
      </w:r>
      <w:r w:rsidRPr="0039207F">
        <w:rPr>
          <w:rFonts w:ascii="Arial" w:hAnsi="Arial" w:cs="Arial"/>
          <w:sz w:val="22"/>
          <w:szCs w:val="22"/>
        </w:rPr>
        <w:br/>
      </w:r>
      <w:r w:rsidR="00E764E6" w:rsidRPr="008B6439">
        <w:rPr>
          <w:rStyle w:val="Heading3Char"/>
        </w:rPr>
        <w:t xml:space="preserve">3.10.1 </w:t>
      </w:r>
      <w:r w:rsidRPr="008B6439">
        <w:rPr>
          <w:rStyle w:val="Heading3Char"/>
        </w:rPr>
        <w:t>Section Summary</w:t>
      </w:r>
      <w:r w:rsidRPr="0039207F">
        <w:rPr>
          <w:rFonts w:ascii="Arial" w:hAnsi="Arial" w:cs="Arial"/>
          <w:sz w:val="22"/>
          <w:szCs w:val="22"/>
        </w:rPr>
        <w:br/>
        <w:t xml:space="preserve">This section has described what I suggest is ongoing change within the </w:t>
      </w:r>
      <w:r w:rsidR="004E098C" w:rsidRPr="0039207F">
        <w:rPr>
          <w:rFonts w:ascii="Arial" w:hAnsi="Arial" w:cs="Arial"/>
          <w:sz w:val="22"/>
          <w:szCs w:val="22"/>
        </w:rPr>
        <w:t xml:space="preserve">structures of the </w:t>
      </w:r>
      <w:r w:rsidR="00A13AF2" w:rsidRPr="0039207F">
        <w:rPr>
          <w:rFonts w:ascii="Arial" w:hAnsi="Arial" w:cs="Arial"/>
          <w:sz w:val="22"/>
          <w:szCs w:val="22"/>
        </w:rPr>
        <w:t>C</w:t>
      </w:r>
      <w:r w:rsidR="004E098C" w:rsidRPr="0039207F">
        <w:rPr>
          <w:rFonts w:ascii="Arial" w:hAnsi="Arial" w:cs="Arial"/>
          <w:sz w:val="22"/>
          <w:szCs w:val="22"/>
        </w:rPr>
        <w:t xml:space="preserve">hurch and in society. The </w:t>
      </w:r>
      <w:r w:rsidR="00293B54" w:rsidRPr="0039207F">
        <w:rPr>
          <w:rFonts w:ascii="Arial" w:hAnsi="Arial" w:cs="Arial"/>
          <w:sz w:val="22"/>
          <w:szCs w:val="22"/>
        </w:rPr>
        <w:t>C</w:t>
      </w:r>
      <w:r w:rsidR="004E098C" w:rsidRPr="0039207F">
        <w:rPr>
          <w:rFonts w:ascii="Arial" w:hAnsi="Arial" w:cs="Arial"/>
          <w:sz w:val="22"/>
          <w:szCs w:val="22"/>
        </w:rPr>
        <w:t xml:space="preserve">hurch adapted to a new constitution and in society there </w:t>
      </w:r>
      <w:r w:rsidR="00F541B5" w:rsidRPr="0039207F">
        <w:rPr>
          <w:rFonts w:ascii="Arial" w:hAnsi="Arial" w:cs="Arial"/>
          <w:sz w:val="22"/>
          <w:szCs w:val="22"/>
        </w:rPr>
        <w:t xml:space="preserve">was </w:t>
      </w:r>
      <w:r w:rsidR="004E098C" w:rsidRPr="0039207F">
        <w:rPr>
          <w:rFonts w:ascii="Arial" w:hAnsi="Arial" w:cs="Arial"/>
          <w:sz w:val="22"/>
          <w:szCs w:val="22"/>
        </w:rPr>
        <w:t xml:space="preserve">a decrease </w:t>
      </w:r>
      <w:r w:rsidR="00C82B07" w:rsidRPr="0039207F">
        <w:rPr>
          <w:rFonts w:ascii="Arial" w:hAnsi="Arial" w:cs="Arial"/>
          <w:sz w:val="22"/>
          <w:szCs w:val="22"/>
        </w:rPr>
        <w:t xml:space="preserve">in </w:t>
      </w:r>
      <w:r w:rsidRPr="0039207F">
        <w:rPr>
          <w:rFonts w:ascii="Arial" w:hAnsi="Arial" w:cs="Arial"/>
          <w:sz w:val="22"/>
          <w:szCs w:val="22"/>
        </w:rPr>
        <w:t>religious affiliation</w:t>
      </w:r>
      <w:r w:rsidR="00C82B07" w:rsidRPr="0039207F">
        <w:rPr>
          <w:rFonts w:ascii="Arial" w:hAnsi="Arial" w:cs="Arial"/>
          <w:sz w:val="22"/>
          <w:szCs w:val="22"/>
        </w:rPr>
        <w:t xml:space="preserve"> and </w:t>
      </w:r>
      <w:r w:rsidR="00F541B5" w:rsidRPr="0039207F">
        <w:rPr>
          <w:rFonts w:ascii="Arial" w:hAnsi="Arial" w:cs="Arial"/>
          <w:sz w:val="22"/>
          <w:szCs w:val="22"/>
        </w:rPr>
        <w:t>increased r</w:t>
      </w:r>
      <w:r w:rsidRPr="0039207F">
        <w:rPr>
          <w:rFonts w:ascii="Arial" w:hAnsi="Arial" w:cs="Arial"/>
          <w:sz w:val="22"/>
          <w:szCs w:val="22"/>
        </w:rPr>
        <w:t>eliance on new technology</w:t>
      </w:r>
      <w:r w:rsidR="004E098C" w:rsidRPr="0039207F">
        <w:rPr>
          <w:rFonts w:ascii="Arial" w:hAnsi="Arial" w:cs="Arial"/>
          <w:sz w:val="22"/>
          <w:szCs w:val="22"/>
        </w:rPr>
        <w:t xml:space="preserve"> for communication</w:t>
      </w:r>
      <w:r w:rsidR="00C82B07" w:rsidRPr="0039207F">
        <w:rPr>
          <w:rFonts w:ascii="Arial" w:hAnsi="Arial" w:cs="Arial"/>
          <w:sz w:val="22"/>
          <w:szCs w:val="22"/>
        </w:rPr>
        <w:t xml:space="preserve">. </w:t>
      </w:r>
      <w:r w:rsidR="004E098C" w:rsidRPr="0039207F">
        <w:rPr>
          <w:rFonts w:ascii="Arial" w:hAnsi="Arial" w:cs="Arial"/>
          <w:sz w:val="22"/>
          <w:szCs w:val="22"/>
        </w:rPr>
        <w:t xml:space="preserve">Such change impacts </w:t>
      </w:r>
      <w:r w:rsidR="00C82B07" w:rsidRPr="0039207F">
        <w:rPr>
          <w:rFonts w:ascii="Arial" w:hAnsi="Arial" w:cs="Arial"/>
          <w:sz w:val="22"/>
          <w:szCs w:val="22"/>
        </w:rPr>
        <w:t xml:space="preserve">on </w:t>
      </w:r>
      <w:r w:rsidR="004E098C" w:rsidRPr="0039207F">
        <w:rPr>
          <w:rFonts w:ascii="Arial" w:hAnsi="Arial" w:cs="Arial"/>
          <w:sz w:val="22"/>
          <w:szCs w:val="22"/>
        </w:rPr>
        <w:t xml:space="preserve">communication practices and </w:t>
      </w:r>
      <w:r w:rsidR="00C82B07" w:rsidRPr="0039207F">
        <w:rPr>
          <w:rFonts w:ascii="Arial" w:hAnsi="Arial" w:cs="Arial"/>
          <w:sz w:val="22"/>
          <w:szCs w:val="22"/>
        </w:rPr>
        <w:t>the perceived authority and relevance of faith-based discourse in society.</w:t>
      </w:r>
      <w:r w:rsidR="004E098C" w:rsidRPr="0039207F">
        <w:rPr>
          <w:rFonts w:ascii="Arial" w:hAnsi="Arial" w:cs="Arial"/>
          <w:sz w:val="22"/>
          <w:szCs w:val="22"/>
        </w:rPr>
        <w:t xml:space="preserve"> The descriptions of a ‘narrow’ and ‘impoverished’ public square suggest there are</w:t>
      </w:r>
      <w:r w:rsidR="00293B54" w:rsidRPr="0039207F">
        <w:rPr>
          <w:rFonts w:ascii="Arial" w:hAnsi="Arial" w:cs="Arial"/>
          <w:sz w:val="22"/>
          <w:szCs w:val="22"/>
        </w:rPr>
        <w:t xml:space="preserve"> fewer</w:t>
      </w:r>
      <w:r w:rsidR="004E098C" w:rsidRPr="0039207F">
        <w:rPr>
          <w:rFonts w:ascii="Arial" w:hAnsi="Arial" w:cs="Arial"/>
          <w:sz w:val="22"/>
          <w:szCs w:val="22"/>
        </w:rPr>
        <w:t xml:space="preserve"> voices to inform faith-based discourse in society. </w:t>
      </w:r>
      <w:r w:rsidRPr="0039207F">
        <w:rPr>
          <w:rFonts w:ascii="Arial" w:hAnsi="Arial" w:cs="Arial"/>
          <w:sz w:val="22"/>
          <w:szCs w:val="22"/>
        </w:rPr>
        <w:t>I suggest</w:t>
      </w:r>
      <w:r w:rsidR="004E098C" w:rsidRPr="0039207F">
        <w:rPr>
          <w:rFonts w:ascii="Arial" w:hAnsi="Arial" w:cs="Arial"/>
          <w:sz w:val="22"/>
          <w:szCs w:val="22"/>
        </w:rPr>
        <w:t xml:space="preserve"> the changes </w:t>
      </w:r>
      <w:r w:rsidR="001A2DE1" w:rsidRPr="0039207F">
        <w:rPr>
          <w:rFonts w:ascii="Arial" w:hAnsi="Arial" w:cs="Arial"/>
          <w:sz w:val="22"/>
          <w:szCs w:val="22"/>
        </w:rPr>
        <w:t xml:space="preserve">can encourage or build borders that </w:t>
      </w:r>
      <w:r w:rsidRPr="0039207F">
        <w:rPr>
          <w:rFonts w:ascii="Arial" w:hAnsi="Arial" w:cs="Arial"/>
          <w:sz w:val="22"/>
          <w:szCs w:val="22"/>
        </w:rPr>
        <w:t xml:space="preserve">bring challenges to the </w:t>
      </w:r>
      <w:r w:rsidR="00293B54" w:rsidRPr="0039207F">
        <w:rPr>
          <w:rFonts w:ascii="Arial" w:hAnsi="Arial" w:cs="Arial"/>
          <w:sz w:val="22"/>
          <w:szCs w:val="22"/>
        </w:rPr>
        <w:t>C</w:t>
      </w:r>
      <w:r w:rsidRPr="0039207F">
        <w:rPr>
          <w:rFonts w:ascii="Arial" w:hAnsi="Arial" w:cs="Arial"/>
          <w:sz w:val="22"/>
          <w:szCs w:val="22"/>
        </w:rPr>
        <w:t>hurch communicating in society</w:t>
      </w:r>
      <w:r w:rsidR="001A2DE1" w:rsidRPr="0039207F">
        <w:rPr>
          <w:rFonts w:ascii="Arial" w:hAnsi="Arial" w:cs="Arial"/>
          <w:sz w:val="22"/>
          <w:szCs w:val="22"/>
        </w:rPr>
        <w:t xml:space="preserve">. </w:t>
      </w:r>
      <w:r w:rsidRPr="0039207F">
        <w:rPr>
          <w:rFonts w:ascii="Arial" w:hAnsi="Arial" w:cs="Arial"/>
          <w:sz w:val="22"/>
          <w:szCs w:val="22"/>
        </w:rPr>
        <w:t xml:space="preserve">Marshall (2005, p.13) does not say there are borders but does suggest there are challenges for both the </w:t>
      </w:r>
      <w:r w:rsidR="00293B54" w:rsidRPr="0039207F">
        <w:rPr>
          <w:rFonts w:ascii="Arial" w:hAnsi="Arial" w:cs="Arial"/>
          <w:sz w:val="22"/>
          <w:szCs w:val="22"/>
        </w:rPr>
        <w:t>C</w:t>
      </w:r>
      <w:r w:rsidRPr="0039207F">
        <w:rPr>
          <w:rFonts w:ascii="Arial" w:hAnsi="Arial" w:cs="Arial"/>
          <w:sz w:val="22"/>
          <w:szCs w:val="22"/>
        </w:rPr>
        <w:t xml:space="preserve">hurch and society with no welcome mat at the door for faith: ‘Even if its rights of access to the public forum are protected by democratic principle, the church’s voice today is more often tolerated than welcomed, and it is forced to operate under terms dictated by secular rationalism’. </w:t>
      </w:r>
      <w:r w:rsidRPr="0039207F">
        <w:rPr>
          <w:rFonts w:ascii="Arial" w:hAnsi="Arial" w:cs="Arial"/>
          <w:sz w:val="22"/>
          <w:szCs w:val="22"/>
        </w:rPr>
        <w:br/>
      </w:r>
    </w:p>
    <w:p w14:paraId="2B60A86B" w14:textId="77777777" w:rsidR="00415901" w:rsidRDefault="00415901" w:rsidP="00D76693">
      <w:pPr>
        <w:spacing w:line="360" w:lineRule="auto"/>
        <w:rPr>
          <w:rFonts w:ascii="Arial" w:hAnsi="Arial" w:cs="Arial"/>
          <w:b/>
          <w:sz w:val="22"/>
          <w:szCs w:val="22"/>
        </w:rPr>
      </w:pPr>
    </w:p>
    <w:p w14:paraId="7EE4F364" w14:textId="77777777" w:rsidR="00415901" w:rsidRDefault="00415901" w:rsidP="00D76693">
      <w:pPr>
        <w:spacing w:line="360" w:lineRule="auto"/>
        <w:rPr>
          <w:rFonts w:ascii="Arial" w:hAnsi="Arial" w:cs="Arial"/>
          <w:b/>
          <w:sz w:val="22"/>
          <w:szCs w:val="22"/>
        </w:rPr>
      </w:pPr>
    </w:p>
    <w:p w14:paraId="0FCE92A9" w14:textId="3629DBE0" w:rsidR="00BF6A6C" w:rsidRPr="0039207F" w:rsidRDefault="0079144B" w:rsidP="00D76693">
      <w:pPr>
        <w:spacing w:line="360" w:lineRule="auto"/>
        <w:rPr>
          <w:rFonts w:ascii="Arial" w:hAnsi="Arial" w:cs="Arial"/>
          <w:sz w:val="22"/>
          <w:szCs w:val="22"/>
        </w:rPr>
      </w:pPr>
      <w:r w:rsidRPr="008B6439">
        <w:rPr>
          <w:rStyle w:val="Heading2Char"/>
        </w:rPr>
        <w:lastRenderedPageBreak/>
        <w:t xml:space="preserve">Conclusion </w:t>
      </w:r>
      <w:r w:rsidRPr="0039207F">
        <w:rPr>
          <w:rFonts w:ascii="Arial" w:hAnsi="Arial" w:cs="Arial"/>
          <w:sz w:val="22"/>
          <w:szCs w:val="22"/>
        </w:rPr>
        <w:br/>
        <w:t xml:space="preserve">The chapter considered my </w:t>
      </w:r>
      <w:r w:rsidR="00BF6A6C" w:rsidRPr="0039207F">
        <w:rPr>
          <w:rFonts w:ascii="Arial" w:hAnsi="Arial" w:cs="Arial"/>
          <w:sz w:val="22"/>
          <w:szCs w:val="22"/>
        </w:rPr>
        <w:t xml:space="preserve">primary </w:t>
      </w:r>
      <w:r w:rsidRPr="0039207F">
        <w:rPr>
          <w:rFonts w:ascii="Arial" w:hAnsi="Arial" w:cs="Arial"/>
          <w:sz w:val="22"/>
          <w:szCs w:val="22"/>
        </w:rPr>
        <w:t xml:space="preserve">context from my perspective and from the perspectives of </w:t>
      </w:r>
      <w:r w:rsidR="00BF6A6C" w:rsidRPr="0039207F">
        <w:rPr>
          <w:rFonts w:ascii="Arial" w:hAnsi="Arial" w:cs="Arial"/>
          <w:sz w:val="22"/>
          <w:szCs w:val="22"/>
        </w:rPr>
        <w:t>other academics and practitioners. My ‘border experiences’, which were focused on difference and polarisation, challenged my spiritual whakapapa. I wanted to explore other interpretations and experiences of the public square for a more critical understanding of my context.</w:t>
      </w:r>
      <w:r w:rsidR="007B4DDF" w:rsidRPr="0039207F">
        <w:rPr>
          <w:rFonts w:ascii="Arial" w:hAnsi="Arial" w:cs="Arial"/>
          <w:sz w:val="22"/>
          <w:szCs w:val="22"/>
        </w:rPr>
        <w:t xml:space="preserve"> </w:t>
      </w:r>
    </w:p>
    <w:p w14:paraId="4D3611DE" w14:textId="77777777" w:rsidR="00BF6A6C" w:rsidRPr="0039207F" w:rsidRDefault="00BF6A6C" w:rsidP="00D76693">
      <w:pPr>
        <w:spacing w:line="360" w:lineRule="auto"/>
        <w:rPr>
          <w:rFonts w:ascii="Arial" w:hAnsi="Arial" w:cs="Arial"/>
          <w:sz w:val="22"/>
          <w:szCs w:val="22"/>
        </w:rPr>
      </w:pPr>
    </w:p>
    <w:p w14:paraId="55FA7CCD" w14:textId="7EB3C038" w:rsidR="001A2DE1" w:rsidRPr="0039207F" w:rsidRDefault="00BF6A6C" w:rsidP="00D76693">
      <w:pPr>
        <w:spacing w:line="360" w:lineRule="auto"/>
        <w:rPr>
          <w:rFonts w:ascii="Arial" w:hAnsi="Arial" w:cs="Arial"/>
          <w:sz w:val="22"/>
          <w:szCs w:val="22"/>
        </w:rPr>
      </w:pPr>
      <w:r w:rsidRPr="0039207F">
        <w:rPr>
          <w:rFonts w:ascii="Arial" w:hAnsi="Arial" w:cs="Arial"/>
          <w:sz w:val="22"/>
          <w:szCs w:val="22"/>
        </w:rPr>
        <w:t xml:space="preserve">The first section used an </w:t>
      </w:r>
      <w:r w:rsidR="0079144B" w:rsidRPr="0039207F">
        <w:rPr>
          <w:rFonts w:ascii="Arial" w:hAnsi="Arial" w:cs="Arial"/>
          <w:sz w:val="22"/>
          <w:szCs w:val="22"/>
        </w:rPr>
        <w:t xml:space="preserve">autobiographical approach </w:t>
      </w:r>
      <w:r w:rsidRPr="0039207F">
        <w:rPr>
          <w:rFonts w:ascii="Arial" w:hAnsi="Arial" w:cs="Arial"/>
          <w:sz w:val="22"/>
          <w:szCs w:val="22"/>
        </w:rPr>
        <w:t xml:space="preserve">to explore </w:t>
      </w:r>
      <w:r w:rsidR="0079144B" w:rsidRPr="0039207F">
        <w:rPr>
          <w:rFonts w:ascii="Arial" w:hAnsi="Arial" w:cs="Arial"/>
          <w:sz w:val="22"/>
          <w:szCs w:val="22"/>
        </w:rPr>
        <w:t>my practice, experience and context</w:t>
      </w:r>
      <w:r w:rsidRPr="0039207F">
        <w:rPr>
          <w:rFonts w:ascii="Arial" w:hAnsi="Arial" w:cs="Arial"/>
          <w:sz w:val="22"/>
          <w:szCs w:val="22"/>
        </w:rPr>
        <w:t>.</w:t>
      </w:r>
      <w:r w:rsidR="0079144B" w:rsidRPr="0039207F">
        <w:rPr>
          <w:rFonts w:ascii="Arial" w:hAnsi="Arial" w:cs="Arial"/>
          <w:sz w:val="22"/>
          <w:szCs w:val="22"/>
        </w:rPr>
        <w:t xml:space="preserve"> I </w:t>
      </w:r>
      <w:r w:rsidRPr="0039207F">
        <w:rPr>
          <w:rFonts w:ascii="Arial" w:hAnsi="Arial" w:cs="Arial"/>
          <w:sz w:val="22"/>
          <w:szCs w:val="22"/>
        </w:rPr>
        <w:t xml:space="preserve">identified border experiences and </w:t>
      </w:r>
      <w:r w:rsidR="0079144B" w:rsidRPr="0039207F">
        <w:rPr>
          <w:rFonts w:ascii="Arial" w:hAnsi="Arial" w:cs="Arial"/>
          <w:sz w:val="22"/>
          <w:szCs w:val="22"/>
        </w:rPr>
        <w:t xml:space="preserve">began to question </w:t>
      </w:r>
      <w:r w:rsidRPr="0039207F">
        <w:rPr>
          <w:rFonts w:ascii="Arial" w:hAnsi="Arial" w:cs="Arial"/>
          <w:sz w:val="22"/>
          <w:szCs w:val="22"/>
        </w:rPr>
        <w:t xml:space="preserve">the focus on borders and its </w:t>
      </w:r>
      <w:r w:rsidR="0079144B" w:rsidRPr="0039207F">
        <w:rPr>
          <w:rFonts w:ascii="Arial" w:hAnsi="Arial" w:cs="Arial"/>
          <w:sz w:val="22"/>
          <w:szCs w:val="22"/>
        </w:rPr>
        <w:t xml:space="preserve">significance for my practice as a church communications advisor. The questioning </w:t>
      </w:r>
      <w:r w:rsidR="001A2DE1" w:rsidRPr="0039207F">
        <w:rPr>
          <w:rFonts w:ascii="Arial" w:hAnsi="Arial" w:cs="Arial"/>
          <w:sz w:val="22"/>
          <w:szCs w:val="22"/>
        </w:rPr>
        <w:t xml:space="preserve">led to me adapting my practices </w:t>
      </w:r>
      <w:r w:rsidR="00293B54" w:rsidRPr="0039207F">
        <w:rPr>
          <w:rFonts w:ascii="Arial" w:hAnsi="Arial" w:cs="Arial"/>
          <w:sz w:val="22"/>
          <w:szCs w:val="22"/>
        </w:rPr>
        <w:t xml:space="preserve">as </w:t>
      </w:r>
      <w:r w:rsidR="001A2DE1" w:rsidRPr="0039207F">
        <w:rPr>
          <w:rFonts w:ascii="Arial" w:hAnsi="Arial" w:cs="Arial"/>
          <w:sz w:val="22"/>
          <w:szCs w:val="22"/>
        </w:rPr>
        <w:t xml:space="preserve">illustrated by the account of the two funerals. I also began to question and reflect on my </w:t>
      </w:r>
      <w:r w:rsidR="00F541B5" w:rsidRPr="0039207F">
        <w:rPr>
          <w:rFonts w:ascii="Arial" w:hAnsi="Arial" w:cs="Arial"/>
          <w:sz w:val="22"/>
          <w:szCs w:val="22"/>
        </w:rPr>
        <w:t xml:space="preserve">two </w:t>
      </w:r>
      <w:r w:rsidR="001A2DE1" w:rsidRPr="0039207F">
        <w:rPr>
          <w:rFonts w:ascii="Arial" w:hAnsi="Arial" w:cs="Arial"/>
          <w:sz w:val="22"/>
          <w:szCs w:val="22"/>
        </w:rPr>
        <w:t>contexts to better understand the public square</w:t>
      </w:r>
      <w:r w:rsidR="00F541B5" w:rsidRPr="0039207F">
        <w:rPr>
          <w:rFonts w:ascii="Arial" w:hAnsi="Arial" w:cs="Arial"/>
          <w:sz w:val="22"/>
          <w:szCs w:val="22"/>
        </w:rPr>
        <w:t xml:space="preserve">. </w:t>
      </w:r>
    </w:p>
    <w:p w14:paraId="0AEB0D35" w14:textId="77777777" w:rsidR="00BF6A6C" w:rsidRPr="0039207F" w:rsidRDefault="00BF6A6C" w:rsidP="00D76693">
      <w:pPr>
        <w:spacing w:line="360" w:lineRule="auto"/>
        <w:rPr>
          <w:rFonts w:ascii="Arial" w:hAnsi="Arial" w:cs="Arial"/>
          <w:sz w:val="22"/>
          <w:szCs w:val="22"/>
        </w:rPr>
      </w:pPr>
    </w:p>
    <w:p w14:paraId="41C3DC34" w14:textId="0FE891DE" w:rsidR="00BF6A6C" w:rsidRPr="0039207F" w:rsidRDefault="00BF6A6C" w:rsidP="00BF6A6C">
      <w:pPr>
        <w:spacing w:line="360" w:lineRule="auto"/>
        <w:rPr>
          <w:rFonts w:ascii="Arial" w:hAnsi="Arial" w:cs="Arial"/>
          <w:sz w:val="22"/>
          <w:szCs w:val="22"/>
        </w:rPr>
      </w:pPr>
      <w:r w:rsidRPr="0039207F">
        <w:rPr>
          <w:rFonts w:ascii="Arial" w:hAnsi="Arial" w:cs="Arial"/>
          <w:sz w:val="22"/>
          <w:szCs w:val="22"/>
        </w:rPr>
        <w:t xml:space="preserve">The second section </w:t>
      </w:r>
      <w:r w:rsidR="0079144B" w:rsidRPr="0039207F">
        <w:rPr>
          <w:rFonts w:ascii="Arial" w:hAnsi="Arial" w:cs="Arial"/>
          <w:sz w:val="22"/>
          <w:szCs w:val="22"/>
        </w:rPr>
        <w:t xml:space="preserve">builds on the argument from </w:t>
      </w:r>
      <w:r w:rsidRPr="0039207F">
        <w:rPr>
          <w:rFonts w:ascii="Arial" w:hAnsi="Arial" w:cs="Arial"/>
          <w:sz w:val="22"/>
          <w:szCs w:val="22"/>
        </w:rPr>
        <w:t xml:space="preserve">Section One. </w:t>
      </w:r>
      <w:r w:rsidR="0079144B" w:rsidRPr="0039207F">
        <w:rPr>
          <w:rFonts w:ascii="Arial" w:hAnsi="Arial" w:cs="Arial"/>
          <w:sz w:val="22"/>
          <w:szCs w:val="22"/>
        </w:rPr>
        <w:t>I considered the wider context in which I made the observations of difference and polarisation</w:t>
      </w:r>
      <w:r w:rsidRPr="0039207F">
        <w:rPr>
          <w:rFonts w:ascii="Arial" w:hAnsi="Arial" w:cs="Arial"/>
          <w:sz w:val="22"/>
          <w:szCs w:val="22"/>
        </w:rPr>
        <w:t xml:space="preserve"> through ‘border experiences’</w:t>
      </w:r>
      <w:r w:rsidR="0079144B" w:rsidRPr="0039207F">
        <w:rPr>
          <w:rFonts w:ascii="Arial" w:hAnsi="Arial" w:cs="Arial"/>
          <w:sz w:val="22"/>
          <w:szCs w:val="22"/>
        </w:rPr>
        <w:t xml:space="preserve">. </w:t>
      </w:r>
      <w:r w:rsidR="00115D42" w:rsidRPr="0039207F">
        <w:rPr>
          <w:rFonts w:ascii="Arial" w:hAnsi="Arial" w:cs="Arial"/>
          <w:sz w:val="22"/>
          <w:szCs w:val="22"/>
        </w:rPr>
        <w:t xml:space="preserve">While the language of borders was not used by the practitioners from academia or the </w:t>
      </w:r>
      <w:r w:rsidR="00293B54" w:rsidRPr="0039207F">
        <w:rPr>
          <w:rFonts w:ascii="Arial" w:hAnsi="Arial" w:cs="Arial"/>
          <w:sz w:val="22"/>
          <w:szCs w:val="22"/>
        </w:rPr>
        <w:t xml:space="preserve">Church </w:t>
      </w:r>
      <w:r w:rsidR="00115D42" w:rsidRPr="0039207F">
        <w:rPr>
          <w:rFonts w:ascii="Arial" w:hAnsi="Arial" w:cs="Arial"/>
          <w:sz w:val="22"/>
          <w:szCs w:val="22"/>
        </w:rPr>
        <w:t>their insights provided further information about challenges to communication in the public s</w:t>
      </w:r>
      <w:r w:rsidR="001A2DE1" w:rsidRPr="0039207F">
        <w:rPr>
          <w:rFonts w:ascii="Arial" w:hAnsi="Arial" w:cs="Arial"/>
          <w:sz w:val="22"/>
          <w:szCs w:val="22"/>
        </w:rPr>
        <w:t xml:space="preserve">quare </w:t>
      </w:r>
      <w:r w:rsidR="00115D42" w:rsidRPr="0039207F">
        <w:rPr>
          <w:rFonts w:ascii="Arial" w:hAnsi="Arial" w:cs="Arial"/>
          <w:sz w:val="22"/>
          <w:szCs w:val="22"/>
        </w:rPr>
        <w:t>that can lead to the perception of borders.</w:t>
      </w:r>
      <w:r w:rsidR="007B4DDF" w:rsidRPr="0039207F">
        <w:rPr>
          <w:rFonts w:ascii="Arial" w:hAnsi="Arial" w:cs="Arial"/>
          <w:sz w:val="22"/>
          <w:szCs w:val="22"/>
        </w:rPr>
        <w:t xml:space="preserve"> </w:t>
      </w:r>
      <w:r w:rsidRPr="0039207F">
        <w:rPr>
          <w:rFonts w:ascii="Arial" w:hAnsi="Arial" w:cs="Arial"/>
          <w:sz w:val="22"/>
          <w:szCs w:val="22"/>
        </w:rPr>
        <w:t>An argument was presented for a changing and more fluid public square. Secularism and a reliance on technology were two examples of the change. The academic practitioners</w:t>
      </w:r>
      <w:r w:rsidR="00115D42" w:rsidRPr="0039207F">
        <w:rPr>
          <w:rFonts w:ascii="Arial" w:hAnsi="Arial" w:cs="Arial"/>
          <w:sz w:val="22"/>
          <w:szCs w:val="22"/>
        </w:rPr>
        <w:t xml:space="preserve"> </w:t>
      </w:r>
      <w:r w:rsidRPr="0039207F">
        <w:rPr>
          <w:rFonts w:ascii="Arial" w:hAnsi="Arial" w:cs="Arial"/>
          <w:sz w:val="22"/>
          <w:szCs w:val="22"/>
        </w:rPr>
        <w:t xml:space="preserve">questioned </w:t>
      </w:r>
      <w:r w:rsidR="00115D42" w:rsidRPr="0039207F">
        <w:rPr>
          <w:rFonts w:ascii="Arial" w:hAnsi="Arial" w:cs="Arial"/>
          <w:sz w:val="22"/>
          <w:szCs w:val="22"/>
        </w:rPr>
        <w:t xml:space="preserve">the </w:t>
      </w:r>
      <w:r w:rsidRPr="0039207F">
        <w:rPr>
          <w:rFonts w:ascii="Arial" w:hAnsi="Arial" w:cs="Arial"/>
          <w:sz w:val="22"/>
          <w:szCs w:val="22"/>
        </w:rPr>
        <w:t>suitability and relevance</w:t>
      </w:r>
      <w:r w:rsidR="00115D42" w:rsidRPr="0039207F">
        <w:rPr>
          <w:rFonts w:ascii="Arial" w:hAnsi="Arial" w:cs="Arial"/>
          <w:sz w:val="22"/>
          <w:szCs w:val="22"/>
        </w:rPr>
        <w:t xml:space="preserve"> of the public square </w:t>
      </w:r>
      <w:r w:rsidRPr="0039207F">
        <w:rPr>
          <w:rFonts w:ascii="Arial" w:hAnsi="Arial" w:cs="Arial"/>
          <w:sz w:val="22"/>
          <w:szCs w:val="22"/>
        </w:rPr>
        <w:t>to be a place of inform</w:t>
      </w:r>
      <w:r w:rsidR="00115D42" w:rsidRPr="0039207F">
        <w:rPr>
          <w:rFonts w:ascii="Arial" w:hAnsi="Arial" w:cs="Arial"/>
          <w:sz w:val="22"/>
          <w:szCs w:val="22"/>
        </w:rPr>
        <w:t xml:space="preserve">ed discussion </w:t>
      </w:r>
      <w:r w:rsidRPr="0039207F">
        <w:rPr>
          <w:rFonts w:ascii="Arial" w:hAnsi="Arial" w:cs="Arial"/>
          <w:sz w:val="22"/>
          <w:szCs w:val="22"/>
        </w:rPr>
        <w:t xml:space="preserve">that could accommodate faith-based discussions. </w:t>
      </w:r>
    </w:p>
    <w:p w14:paraId="780500B0" w14:textId="77777777" w:rsidR="00BF6A6C" w:rsidRPr="0039207F" w:rsidRDefault="00BF6A6C" w:rsidP="00D76693">
      <w:pPr>
        <w:spacing w:line="360" w:lineRule="auto"/>
        <w:rPr>
          <w:rFonts w:ascii="Arial" w:hAnsi="Arial" w:cs="Arial"/>
          <w:sz w:val="22"/>
          <w:szCs w:val="22"/>
        </w:rPr>
      </w:pPr>
    </w:p>
    <w:p w14:paraId="108C29B6" w14:textId="6830A233" w:rsidR="00BF6A6C" w:rsidRPr="0039207F" w:rsidRDefault="0079144B" w:rsidP="00115D42">
      <w:pPr>
        <w:spacing w:line="360" w:lineRule="auto"/>
        <w:rPr>
          <w:rFonts w:ascii="Arial" w:hAnsi="Arial" w:cs="Arial"/>
          <w:sz w:val="22"/>
          <w:szCs w:val="22"/>
        </w:rPr>
      </w:pPr>
      <w:r w:rsidRPr="0039207F">
        <w:rPr>
          <w:rFonts w:ascii="Arial" w:hAnsi="Arial" w:cs="Arial"/>
          <w:sz w:val="22"/>
          <w:szCs w:val="22"/>
        </w:rPr>
        <w:t xml:space="preserve">The </w:t>
      </w:r>
      <w:r w:rsidR="00BF6A6C" w:rsidRPr="0039207F">
        <w:rPr>
          <w:rFonts w:ascii="Arial" w:hAnsi="Arial" w:cs="Arial"/>
          <w:sz w:val="22"/>
          <w:szCs w:val="22"/>
        </w:rPr>
        <w:t xml:space="preserve">chapter has suggested a changing and more fluid public square that requires further understanding of the nature of borders and the role of the public square in faith-based discourse. </w:t>
      </w:r>
      <w:r w:rsidRPr="0039207F">
        <w:rPr>
          <w:rFonts w:ascii="Arial" w:hAnsi="Arial" w:cs="Arial"/>
          <w:sz w:val="22"/>
          <w:szCs w:val="22"/>
        </w:rPr>
        <w:t>The question to explore further in Chapter Four is</w:t>
      </w:r>
      <w:r w:rsidR="00276A48" w:rsidRPr="0039207F">
        <w:rPr>
          <w:rFonts w:ascii="Arial" w:hAnsi="Arial" w:cs="Arial"/>
          <w:sz w:val="22"/>
          <w:szCs w:val="22"/>
        </w:rPr>
        <w:t xml:space="preserve"> </w:t>
      </w:r>
      <w:r w:rsidRPr="0039207F">
        <w:rPr>
          <w:rFonts w:ascii="Arial" w:hAnsi="Arial" w:cs="Arial"/>
          <w:sz w:val="22"/>
          <w:szCs w:val="22"/>
        </w:rPr>
        <w:t>how faith-based disc</w:t>
      </w:r>
      <w:r w:rsidR="00BF6A6C" w:rsidRPr="0039207F">
        <w:rPr>
          <w:rFonts w:ascii="Arial" w:hAnsi="Arial" w:cs="Arial"/>
          <w:sz w:val="22"/>
          <w:szCs w:val="22"/>
        </w:rPr>
        <w:t xml:space="preserve">ourse is part </w:t>
      </w:r>
      <w:r w:rsidRPr="0039207F">
        <w:rPr>
          <w:rFonts w:ascii="Arial" w:hAnsi="Arial" w:cs="Arial"/>
          <w:sz w:val="22"/>
          <w:szCs w:val="22"/>
        </w:rPr>
        <w:t xml:space="preserve">of a wider understanding of the public square and the impact and nature of any borders </w:t>
      </w:r>
      <w:r w:rsidR="001A2DE1" w:rsidRPr="0039207F">
        <w:rPr>
          <w:rFonts w:ascii="Arial" w:hAnsi="Arial" w:cs="Arial"/>
          <w:sz w:val="22"/>
          <w:szCs w:val="22"/>
        </w:rPr>
        <w:t xml:space="preserve">in </w:t>
      </w:r>
      <w:r w:rsidRPr="0039207F">
        <w:rPr>
          <w:rFonts w:ascii="Arial" w:hAnsi="Arial" w:cs="Arial"/>
          <w:sz w:val="22"/>
          <w:szCs w:val="22"/>
        </w:rPr>
        <w:t>such discourse. I explore this through examining the theoretical perspectives on public discourse from Habermas, Tracy, and Williams.</w:t>
      </w:r>
      <w:r w:rsidR="007B4DDF" w:rsidRPr="0039207F">
        <w:rPr>
          <w:rFonts w:ascii="Arial" w:hAnsi="Arial" w:cs="Arial"/>
          <w:sz w:val="22"/>
          <w:szCs w:val="22"/>
        </w:rPr>
        <w:t xml:space="preserve"> </w:t>
      </w:r>
    </w:p>
    <w:p w14:paraId="2B4B5F01" w14:textId="77777777" w:rsidR="00623C2F" w:rsidRDefault="00623C2F">
      <w:pPr>
        <w:rPr>
          <w:rFonts w:ascii="Arial" w:hAnsi="Arial" w:cs="Arial"/>
          <w:b/>
          <w:sz w:val="22"/>
          <w:szCs w:val="22"/>
        </w:rPr>
      </w:pPr>
      <w:r>
        <w:br w:type="page"/>
      </w:r>
    </w:p>
    <w:p w14:paraId="6B1B9039" w14:textId="6BE42AD0" w:rsidR="0079144B" w:rsidRPr="0039207F" w:rsidRDefault="0079144B" w:rsidP="008B6439">
      <w:pPr>
        <w:pStyle w:val="Heading1"/>
      </w:pPr>
      <w:r w:rsidRPr="0039207F">
        <w:lastRenderedPageBreak/>
        <w:t>Chapter Four</w:t>
      </w:r>
    </w:p>
    <w:p w14:paraId="1B78C1D0" w14:textId="77777777" w:rsidR="0079144B" w:rsidRPr="0039207F" w:rsidRDefault="0079144B" w:rsidP="00F32618">
      <w:pPr>
        <w:jc w:val="center"/>
        <w:rPr>
          <w:rFonts w:ascii="Arial" w:hAnsi="Arial" w:cs="Arial"/>
          <w:b/>
          <w:sz w:val="22"/>
          <w:szCs w:val="22"/>
        </w:rPr>
      </w:pPr>
      <w:r w:rsidRPr="0039207F">
        <w:rPr>
          <w:rFonts w:ascii="Arial" w:hAnsi="Arial" w:cs="Arial"/>
          <w:b/>
          <w:sz w:val="22"/>
          <w:szCs w:val="22"/>
        </w:rPr>
        <w:t xml:space="preserve">The Theoretical Perspectives </w:t>
      </w:r>
    </w:p>
    <w:p w14:paraId="02AFF9A5" w14:textId="77777777" w:rsidR="0079144B" w:rsidRPr="0039207F" w:rsidRDefault="0079144B" w:rsidP="008B6439"/>
    <w:p w14:paraId="3408E172" w14:textId="0F203286" w:rsidR="0079144B" w:rsidRPr="0039207F" w:rsidRDefault="0079144B" w:rsidP="008B6439">
      <w:pPr>
        <w:pStyle w:val="Heading2"/>
      </w:pPr>
      <w:r w:rsidRPr="0039207F">
        <w:t>Introduction</w:t>
      </w:r>
    </w:p>
    <w:p w14:paraId="53BD963A" w14:textId="31A271B0" w:rsidR="0079144B" w:rsidRPr="0039207F" w:rsidRDefault="00115D42" w:rsidP="0079144B">
      <w:pPr>
        <w:spacing w:line="360" w:lineRule="auto"/>
        <w:rPr>
          <w:rFonts w:ascii="Arial" w:hAnsi="Arial" w:cs="Arial"/>
          <w:sz w:val="22"/>
          <w:szCs w:val="22"/>
        </w:rPr>
      </w:pPr>
      <w:r w:rsidRPr="0039207F">
        <w:rPr>
          <w:rFonts w:ascii="Arial" w:hAnsi="Arial" w:cs="Arial"/>
          <w:sz w:val="22"/>
          <w:szCs w:val="22"/>
        </w:rPr>
        <w:t>Th</w:t>
      </w:r>
      <w:r w:rsidR="001A2DE1" w:rsidRPr="0039207F">
        <w:rPr>
          <w:rFonts w:ascii="Arial" w:hAnsi="Arial" w:cs="Arial"/>
          <w:sz w:val="22"/>
          <w:szCs w:val="22"/>
        </w:rPr>
        <w:t xml:space="preserve">is </w:t>
      </w:r>
      <w:r w:rsidRPr="0039207F">
        <w:rPr>
          <w:rFonts w:ascii="Arial" w:hAnsi="Arial" w:cs="Arial"/>
          <w:sz w:val="22"/>
          <w:szCs w:val="22"/>
        </w:rPr>
        <w:t xml:space="preserve">chapter </w:t>
      </w:r>
      <w:r w:rsidR="001A2DE1" w:rsidRPr="0039207F">
        <w:rPr>
          <w:rFonts w:ascii="Arial" w:hAnsi="Arial" w:cs="Arial"/>
          <w:sz w:val="22"/>
          <w:szCs w:val="22"/>
        </w:rPr>
        <w:t xml:space="preserve">considers </w:t>
      </w:r>
      <w:r w:rsidR="0030387A">
        <w:rPr>
          <w:rFonts w:ascii="Arial" w:hAnsi="Arial" w:cs="Arial"/>
          <w:sz w:val="22"/>
          <w:szCs w:val="22"/>
        </w:rPr>
        <w:t xml:space="preserve">writing on public discourse and how </w:t>
      </w:r>
      <w:r w:rsidR="008C263B" w:rsidRPr="0039207F">
        <w:rPr>
          <w:rFonts w:ascii="Arial" w:hAnsi="Arial" w:cs="Arial"/>
          <w:sz w:val="22"/>
          <w:szCs w:val="22"/>
        </w:rPr>
        <w:t xml:space="preserve">faith-based discourse is part of the </w:t>
      </w:r>
      <w:r w:rsidR="00A72BA3" w:rsidRPr="0039207F">
        <w:rPr>
          <w:rFonts w:ascii="Arial" w:hAnsi="Arial" w:cs="Arial"/>
          <w:sz w:val="22"/>
          <w:szCs w:val="22"/>
        </w:rPr>
        <w:t xml:space="preserve">public square </w:t>
      </w:r>
      <w:r w:rsidRPr="0039207F">
        <w:rPr>
          <w:rFonts w:ascii="Arial" w:hAnsi="Arial" w:cs="Arial"/>
          <w:sz w:val="22"/>
          <w:szCs w:val="22"/>
        </w:rPr>
        <w:t>from German philosopher and sociologist Jurgen Habermas (b.1929), academic and Roman Catholic priest David Tracy (b.1939), and theologian and former Archbishop of Canterbury, Rowan Williams (b.195</w:t>
      </w:r>
      <w:r w:rsidR="00272076" w:rsidRPr="0039207F">
        <w:rPr>
          <w:rFonts w:ascii="Arial" w:hAnsi="Arial" w:cs="Arial"/>
          <w:sz w:val="22"/>
          <w:szCs w:val="22"/>
        </w:rPr>
        <w:t>0</w:t>
      </w:r>
      <w:r w:rsidRPr="0039207F">
        <w:rPr>
          <w:rFonts w:ascii="Arial" w:hAnsi="Arial" w:cs="Arial"/>
          <w:sz w:val="22"/>
          <w:szCs w:val="22"/>
        </w:rPr>
        <w:t>). They are used as critical friends to consider the trend I identified of borders in the public square</w:t>
      </w:r>
      <w:r w:rsidR="00F541B5" w:rsidRPr="0039207F">
        <w:rPr>
          <w:rFonts w:ascii="Arial" w:hAnsi="Arial" w:cs="Arial"/>
          <w:sz w:val="22"/>
          <w:szCs w:val="22"/>
        </w:rPr>
        <w:t xml:space="preserve">. </w:t>
      </w:r>
      <w:r w:rsidR="00614125">
        <w:rPr>
          <w:rFonts w:ascii="Arial" w:hAnsi="Arial" w:cs="Arial"/>
          <w:sz w:val="22"/>
          <w:szCs w:val="22"/>
        </w:rPr>
        <w:t xml:space="preserve">Chapter Three </w:t>
      </w:r>
      <w:r w:rsidR="0079144B" w:rsidRPr="0039207F">
        <w:rPr>
          <w:rFonts w:ascii="Arial" w:hAnsi="Arial" w:cs="Arial"/>
          <w:sz w:val="22"/>
          <w:szCs w:val="22"/>
        </w:rPr>
        <w:t>considered</w:t>
      </w:r>
      <w:r w:rsidR="00614125">
        <w:rPr>
          <w:rFonts w:ascii="Arial" w:hAnsi="Arial" w:cs="Arial"/>
          <w:sz w:val="22"/>
          <w:szCs w:val="22"/>
        </w:rPr>
        <w:t xml:space="preserve"> my experience of borders and what I </w:t>
      </w:r>
      <w:r w:rsidR="0079144B" w:rsidRPr="0039207F">
        <w:rPr>
          <w:rFonts w:ascii="Arial" w:hAnsi="Arial" w:cs="Arial"/>
          <w:sz w:val="22"/>
          <w:szCs w:val="22"/>
        </w:rPr>
        <w:t>know</w:t>
      </w:r>
      <w:r w:rsidR="003D1BC1" w:rsidRPr="0039207F">
        <w:rPr>
          <w:rFonts w:ascii="Arial" w:hAnsi="Arial" w:cs="Arial"/>
          <w:sz w:val="22"/>
          <w:szCs w:val="22"/>
        </w:rPr>
        <w:t xml:space="preserve"> about borders</w:t>
      </w:r>
      <w:r w:rsidR="00614125">
        <w:rPr>
          <w:rFonts w:ascii="Arial" w:hAnsi="Arial" w:cs="Arial"/>
          <w:sz w:val="22"/>
          <w:szCs w:val="22"/>
        </w:rPr>
        <w:t xml:space="preserve">. The next </w:t>
      </w:r>
      <w:r w:rsidR="0079144B" w:rsidRPr="0039207F">
        <w:rPr>
          <w:rFonts w:ascii="Arial" w:hAnsi="Arial" w:cs="Arial"/>
          <w:sz w:val="22"/>
          <w:szCs w:val="22"/>
        </w:rPr>
        <w:t>step</w:t>
      </w:r>
      <w:r w:rsidR="0030387A">
        <w:rPr>
          <w:rFonts w:ascii="Arial" w:hAnsi="Arial" w:cs="Arial"/>
          <w:sz w:val="22"/>
          <w:szCs w:val="22"/>
        </w:rPr>
        <w:t>s</w:t>
      </w:r>
      <w:r w:rsidR="0079144B" w:rsidRPr="0039207F">
        <w:rPr>
          <w:rFonts w:ascii="Arial" w:hAnsi="Arial" w:cs="Arial"/>
          <w:sz w:val="22"/>
          <w:szCs w:val="22"/>
        </w:rPr>
        <w:t xml:space="preserve"> </w:t>
      </w:r>
      <w:r w:rsidR="0030387A">
        <w:rPr>
          <w:rFonts w:ascii="Arial" w:hAnsi="Arial" w:cs="Arial"/>
          <w:sz w:val="22"/>
          <w:szCs w:val="22"/>
        </w:rPr>
        <w:t xml:space="preserve">are </w:t>
      </w:r>
      <w:r w:rsidR="0079144B" w:rsidRPr="0039207F">
        <w:rPr>
          <w:rFonts w:ascii="Arial" w:hAnsi="Arial" w:cs="Arial"/>
          <w:sz w:val="22"/>
          <w:szCs w:val="22"/>
        </w:rPr>
        <w:t xml:space="preserve">to consider </w:t>
      </w:r>
      <w:r w:rsidR="0030387A">
        <w:rPr>
          <w:rFonts w:ascii="Arial" w:hAnsi="Arial" w:cs="Arial"/>
          <w:sz w:val="22"/>
          <w:szCs w:val="22"/>
        </w:rPr>
        <w:t xml:space="preserve">the </w:t>
      </w:r>
      <w:r w:rsidR="0079144B" w:rsidRPr="0039207F">
        <w:rPr>
          <w:rFonts w:ascii="Arial" w:hAnsi="Arial" w:cs="Arial"/>
          <w:sz w:val="22"/>
          <w:szCs w:val="22"/>
        </w:rPr>
        <w:t>significance for my practice, and what I may not know or wrongly assume about the public square. The exploration of</w:t>
      </w:r>
      <w:r w:rsidRPr="0039207F">
        <w:rPr>
          <w:rFonts w:ascii="Arial" w:hAnsi="Arial" w:cs="Arial"/>
          <w:sz w:val="22"/>
          <w:szCs w:val="22"/>
        </w:rPr>
        <w:t xml:space="preserve"> the theoretical perspectives </w:t>
      </w:r>
      <w:r w:rsidR="0079144B" w:rsidRPr="0039207F">
        <w:rPr>
          <w:rFonts w:ascii="Arial" w:hAnsi="Arial" w:cs="Arial"/>
          <w:sz w:val="22"/>
          <w:szCs w:val="22"/>
        </w:rPr>
        <w:t>contributes to knowledge to answer the research question of how a contemporary understanding of the public square can enable good practice in the role of a church communications advisor</w:t>
      </w:r>
      <w:r w:rsidR="00CA0B97">
        <w:rPr>
          <w:rFonts w:ascii="Arial" w:hAnsi="Arial" w:cs="Arial"/>
          <w:sz w:val="22"/>
          <w:szCs w:val="22"/>
        </w:rPr>
        <w:t>.</w:t>
      </w:r>
    </w:p>
    <w:p w14:paraId="2B390850" w14:textId="77777777" w:rsidR="0079144B" w:rsidRPr="0039207F" w:rsidRDefault="0079144B" w:rsidP="0079144B">
      <w:pPr>
        <w:spacing w:line="360" w:lineRule="auto"/>
        <w:rPr>
          <w:rFonts w:ascii="Arial" w:hAnsi="Arial" w:cs="Arial"/>
          <w:sz w:val="22"/>
          <w:szCs w:val="22"/>
        </w:rPr>
      </w:pPr>
    </w:p>
    <w:p w14:paraId="21D441B1" w14:textId="1C17F9B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While I am not seeking to compare and contrast the perspectives</w:t>
      </w:r>
      <w:r w:rsidR="00115D42" w:rsidRPr="0039207F">
        <w:rPr>
          <w:rFonts w:ascii="Arial" w:hAnsi="Arial" w:cs="Arial"/>
          <w:sz w:val="22"/>
          <w:szCs w:val="22"/>
        </w:rPr>
        <w:t xml:space="preserve"> of the writers</w:t>
      </w:r>
      <w:r w:rsidR="00201DCB" w:rsidRPr="0039207F">
        <w:rPr>
          <w:rFonts w:ascii="Arial" w:hAnsi="Arial" w:cs="Arial"/>
          <w:sz w:val="22"/>
          <w:szCs w:val="22"/>
        </w:rPr>
        <w:t>,</w:t>
      </w:r>
      <w:r w:rsidR="00115D42" w:rsidRPr="0039207F">
        <w:rPr>
          <w:rFonts w:ascii="Arial" w:hAnsi="Arial" w:cs="Arial"/>
          <w:sz w:val="22"/>
          <w:szCs w:val="22"/>
        </w:rPr>
        <w:t xml:space="preserve"> </w:t>
      </w:r>
      <w:r w:rsidRPr="0039207F">
        <w:rPr>
          <w:rFonts w:ascii="Arial" w:hAnsi="Arial" w:cs="Arial"/>
          <w:sz w:val="22"/>
          <w:szCs w:val="22"/>
        </w:rPr>
        <w:t>I will address any significant connections between them in relation to faith-based discourse in the public square. I examine each theorist’s rationale and methodology for faith-based discourse in the public square. Through the stated literature I will also build an argument for the concept of a changing and more fluid public square. A working understanding of the public square will be established from the work of Habermas</w:t>
      </w:r>
      <w:r w:rsidR="009973EF" w:rsidRPr="0039207F">
        <w:rPr>
          <w:rFonts w:ascii="Arial" w:hAnsi="Arial" w:cs="Arial"/>
          <w:sz w:val="22"/>
          <w:szCs w:val="22"/>
        </w:rPr>
        <w:t>, Tracy, and Williams</w:t>
      </w:r>
      <w:r w:rsidRPr="0039207F">
        <w:rPr>
          <w:rFonts w:ascii="Arial" w:hAnsi="Arial" w:cs="Arial"/>
          <w:sz w:val="22"/>
          <w:szCs w:val="22"/>
        </w:rPr>
        <w:t xml:space="preserve">. </w:t>
      </w:r>
    </w:p>
    <w:p w14:paraId="66E8EE87" w14:textId="77777777" w:rsidR="0079144B" w:rsidRPr="0039207F" w:rsidRDefault="0079144B" w:rsidP="0079144B">
      <w:pPr>
        <w:spacing w:line="360" w:lineRule="auto"/>
        <w:rPr>
          <w:rFonts w:ascii="Arial" w:hAnsi="Arial" w:cs="Arial"/>
          <w:sz w:val="22"/>
          <w:szCs w:val="22"/>
        </w:rPr>
      </w:pPr>
    </w:p>
    <w:p w14:paraId="111398F9" w14:textId="11A418C2" w:rsidR="0079144B" w:rsidRPr="0039207F" w:rsidRDefault="0079144B" w:rsidP="009A7EE7">
      <w:pPr>
        <w:spacing w:line="360" w:lineRule="auto"/>
        <w:rPr>
          <w:rFonts w:ascii="Arial" w:eastAsiaTheme="minorHAnsi" w:hAnsi="Arial" w:cs="Arial"/>
          <w:sz w:val="22"/>
          <w:szCs w:val="22"/>
        </w:rPr>
      </w:pPr>
      <w:r w:rsidRPr="0039207F">
        <w:rPr>
          <w:rFonts w:ascii="Arial" w:hAnsi="Arial" w:cs="Arial"/>
          <w:sz w:val="22"/>
          <w:szCs w:val="22"/>
        </w:rPr>
        <w:t>I begin with the writing of Habermas for two reasons. First, Habermas, with his concept of the public sphere</w:t>
      </w:r>
      <w:r w:rsidR="00F541B5" w:rsidRPr="0039207F">
        <w:rPr>
          <w:rFonts w:ascii="Arial" w:hAnsi="Arial" w:cs="Arial"/>
          <w:sz w:val="22"/>
          <w:szCs w:val="22"/>
        </w:rPr>
        <w:t>,</w:t>
      </w:r>
      <w:r w:rsidRPr="0039207F">
        <w:rPr>
          <w:rFonts w:ascii="Arial" w:hAnsi="Arial" w:cs="Arial"/>
          <w:sz w:val="22"/>
          <w:szCs w:val="22"/>
        </w:rPr>
        <w:t xml:space="preserve"> and his Theory of Communicative Action, argues for an ethic of </w:t>
      </w:r>
      <w:r w:rsidR="00614125">
        <w:rPr>
          <w:rFonts w:ascii="Arial" w:hAnsi="Arial" w:cs="Arial"/>
          <w:sz w:val="22"/>
          <w:szCs w:val="22"/>
        </w:rPr>
        <w:t xml:space="preserve">public </w:t>
      </w:r>
      <w:r w:rsidRPr="0039207F">
        <w:rPr>
          <w:rFonts w:ascii="Arial" w:hAnsi="Arial" w:cs="Arial"/>
          <w:sz w:val="22"/>
          <w:szCs w:val="22"/>
        </w:rPr>
        <w:t xml:space="preserve">communication through shared rational discourse </w:t>
      </w:r>
      <w:r w:rsidR="00F541B5" w:rsidRPr="0039207F">
        <w:rPr>
          <w:rFonts w:ascii="Arial" w:hAnsi="Arial" w:cs="Arial"/>
          <w:sz w:val="22"/>
          <w:szCs w:val="22"/>
        </w:rPr>
        <w:t xml:space="preserve">to inform public policy. </w:t>
      </w:r>
      <w:r w:rsidRPr="0039207F">
        <w:rPr>
          <w:rFonts w:ascii="Arial" w:hAnsi="Arial" w:cs="Arial"/>
          <w:sz w:val="22"/>
          <w:szCs w:val="22"/>
        </w:rPr>
        <w:t>He identifies the importance of communication as a concept in society</w:t>
      </w:r>
      <w:r w:rsidR="00614125">
        <w:rPr>
          <w:rFonts w:ascii="Arial" w:hAnsi="Arial" w:cs="Arial"/>
          <w:sz w:val="22"/>
          <w:szCs w:val="22"/>
        </w:rPr>
        <w:t xml:space="preserve">. There is </w:t>
      </w:r>
      <w:r w:rsidRPr="0039207F">
        <w:rPr>
          <w:rFonts w:ascii="Arial" w:hAnsi="Arial" w:cs="Arial"/>
          <w:sz w:val="22"/>
          <w:szCs w:val="22"/>
        </w:rPr>
        <w:t xml:space="preserve">an identified ‘space’ where discourse occurs. This space, </w:t>
      </w:r>
      <w:r w:rsidR="00614125">
        <w:rPr>
          <w:rFonts w:ascii="Arial" w:hAnsi="Arial" w:cs="Arial"/>
          <w:sz w:val="22"/>
          <w:szCs w:val="22"/>
        </w:rPr>
        <w:t xml:space="preserve">that Habermas </w:t>
      </w:r>
      <w:r w:rsidRPr="0039207F">
        <w:rPr>
          <w:rFonts w:ascii="Arial" w:hAnsi="Arial" w:cs="Arial"/>
          <w:sz w:val="22"/>
          <w:szCs w:val="22"/>
        </w:rPr>
        <w:t>call</w:t>
      </w:r>
      <w:r w:rsidR="00614125">
        <w:rPr>
          <w:rFonts w:ascii="Arial" w:hAnsi="Arial" w:cs="Arial"/>
          <w:sz w:val="22"/>
          <w:szCs w:val="22"/>
        </w:rPr>
        <w:t>s</w:t>
      </w:r>
      <w:r w:rsidRPr="0039207F">
        <w:rPr>
          <w:rFonts w:ascii="Arial" w:hAnsi="Arial" w:cs="Arial"/>
          <w:sz w:val="22"/>
          <w:szCs w:val="22"/>
        </w:rPr>
        <w:t xml:space="preserve"> the public sphere </w:t>
      </w:r>
      <w:r w:rsidR="009A7EE7" w:rsidRPr="0039207F">
        <w:rPr>
          <w:rFonts w:ascii="Arial" w:eastAsiaTheme="minorHAnsi" w:hAnsi="Arial" w:cs="Arial"/>
          <w:sz w:val="22"/>
          <w:szCs w:val="22"/>
        </w:rPr>
        <w:t>(</w:t>
      </w:r>
      <w:r w:rsidR="009A7EE7" w:rsidRPr="0039207F">
        <w:rPr>
          <w:rFonts w:ascii="Arial" w:eastAsiaTheme="minorHAnsi" w:hAnsi="Arial" w:cs="Arial"/>
          <w:i/>
          <w:sz w:val="22"/>
          <w:szCs w:val="22"/>
        </w:rPr>
        <w:t>Öffentlichkeit</w:t>
      </w:r>
      <w:r w:rsidR="009A7EE7" w:rsidRPr="0039207F">
        <w:rPr>
          <w:rFonts w:ascii="Arial" w:eastAsiaTheme="minorHAnsi" w:hAnsi="Arial" w:cs="Arial"/>
          <w:sz w:val="22"/>
          <w:szCs w:val="22"/>
        </w:rPr>
        <w:t>)</w:t>
      </w:r>
      <w:r w:rsidR="00614125">
        <w:rPr>
          <w:rFonts w:ascii="Arial" w:eastAsiaTheme="minorHAnsi" w:hAnsi="Arial" w:cs="Arial"/>
          <w:sz w:val="22"/>
          <w:szCs w:val="22"/>
        </w:rPr>
        <w:t xml:space="preserve">, </w:t>
      </w:r>
      <w:r w:rsidRPr="0039207F">
        <w:rPr>
          <w:rFonts w:ascii="Arial" w:hAnsi="Arial" w:cs="Arial"/>
          <w:sz w:val="22"/>
          <w:szCs w:val="22"/>
        </w:rPr>
        <w:t>in which I understand my practice as a communications advisor to occur, is the focus of this thesis</w:t>
      </w:r>
      <w:r w:rsidR="00F541B5" w:rsidRPr="0039207F">
        <w:rPr>
          <w:rFonts w:ascii="Arial" w:hAnsi="Arial" w:cs="Arial"/>
          <w:sz w:val="22"/>
          <w:szCs w:val="22"/>
        </w:rPr>
        <w:t>.</w:t>
      </w:r>
      <w:r w:rsidR="00A72BA3" w:rsidRPr="0039207F">
        <w:rPr>
          <w:rFonts w:ascii="Arial" w:hAnsi="Arial" w:cs="Arial"/>
          <w:sz w:val="22"/>
          <w:szCs w:val="22"/>
        </w:rPr>
        <w:t xml:space="preserve"> </w:t>
      </w:r>
      <w:r w:rsidRPr="0039207F">
        <w:rPr>
          <w:rFonts w:ascii="Arial" w:hAnsi="Arial" w:cs="Arial"/>
          <w:sz w:val="22"/>
          <w:szCs w:val="22"/>
        </w:rPr>
        <w:t xml:space="preserve">Second, Habermas’ initial writing precedes and is referenced by both Tracy and Williams. </w:t>
      </w:r>
      <w:r w:rsidR="0030387A">
        <w:rPr>
          <w:rFonts w:ascii="Arial" w:hAnsi="Arial" w:cs="Arial"/>
          <w:sz w:val="22"/>
          <w:szCs w:val="22"/>
        </w:rPr>
        <w:t xml:space="preserve">In section 4.1 </w:t>
      </w:r>
      <w:r w:rsidRPr="0039207F">
        <w:rPr>
          <w:rFonts w:ascii="Arial" w:hAnsi="Arial" w:cs="Arial"/>
          <w:sz w:val="22"/>
          <w:szCs w:val="22"/>
        </w:rPr>
        <w:t xml:space="preserve">I address </w:t>
      </w:r>
      <w:r w:rsidR="00614125">
        <w:rPr>
          <w:rFonts w:ascii="Arial" w:hAnsi="Arial" w:cs="Arial"/>
          <w:sz w:val="22"/>
          <w:szCs w:val="22"/>
        </w:rPr>
        <w:t xml:space="preserve">Habermas’ </w:t>
      </w:r>
      <w:r w:rsidRPr="0039207F">
        <w:rPr>
          <w:rFonts w:ascii="Arial" w:hAnsi="Arial" w:cs="Arial"/>
          <w:sz w:val="22"/>
          <w:szCs w:val="22"/>
        </w:rPr>
        <w:t>use of the term public sphere while in this study I use the term public square</w:t>
      </w:r>
      <w:r w:rsidR="0030387A">
        <w:rPr>
          <w:rFonts w:ascii="Arial" w:hAnsi="Arial" w:cs="Arial"/>
          <w:sz w:val="22"/>
          <w:szCs w:val="22"/>
        </w:rPr>
        <w:t xml:space="preserve">. </w:t>
      </w:r>
    </w:p>
    <w:p w14:paraId="37E03976" w14:textId="77777777" w:rsidR="0079144B" w:rsidRPr="0039207F" w:rsidRDefault="0079144B" w:rsidP="0079144B">
      <w:pPr>
        <w:spacing w:line="360" w:lineRule="auto"/>
        <w:rPr>
          <w:rFonts w:ascii="Arial" w:hAnsi="Arial" w:cs="Arial"/>
          <w:sz w:val="22"/>
          <w:szCs w:val="22"/>
        </w:rPr>
      </w:pPr>
    </w:p>
    <w:p w14:paraId="300935C4" w14:textId="2F51E9F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An underlying assumption in this thesis is that faith-based discussions have a role in a pluralist society</w:t>
      </w:r>
      <w:r w:rsidR="00F541B5" w:rsidRPr="0039207F">
        <w:rPr>
          <w:rFonts w:ascii="Arial" w:hAnsi="Arial" w:cs="Arial"/>
          <w:sz w:val="22"/>
          <w:szCs w:val="22"/>
        </w:rPr>
        <w:t xml:space="preserve"> as part of the mission of the </w:t>
      </w:r>
      <w:r w:rsidR="00201DCB" w:rsidRPr="0039207F">
        <w:rPr>
          <w:rFonts w:ascii="Arial" w:hAnsi="Arial" w:cs="Arial"/>
          <w:sz w:val="22"/>
          <w:szCs w:val="22"/>
        </w:rPr>
        <w:t>C</w:t>
      </w:r>
      <w:r w:rsidR="00F541B5" w:rsidRPr="0039207F">
        <w:rPr>
          <w:rFonts w:ascii="Arial" w:hAnsi="Arial" w:cs="Arial"/>
          <w:sz w:val="22"/>
          <w:szCs w:val="22"/>
        </w:rPr>
        <w:t>hurch</w:t>
      </w:r>
      <w:r w:rsidRPr="0039207F">
        <w:rPr>
          <w:rFonts w:ascii="Arial" w:hAnsi="Arial" w:cs="Arial"/>
          <w:sz w:val="22"/>
          <w:szCs w:val="22"/>
        </w:rPr>
        <w:t>. Habermas, Tracy, and Williams, each argue from a different perspective that faith can be part of public rather than private discussions. Habermas (2006a, pp.1-25) moves from a</w:t>
      </w:r>
      <w:r w:rsidR="00A72BA3" w:rsidRPr="0039207F">
        <w:rPr>
          <w:rFonts w:ascii="Arial" w:hAnsi="Arial" w:cs="Arial"/>
          <w:sz w:val="22"/>
          <w:szCs w:val="22"/>
        </w:rPr>
        <w:t xml:space="preserve"> secularist </w:t>
      </w:r>
      <w:r w:rsidRPr="0039207F">
        <w:rPr>
          <w:rFonts w:ascii="Arial" w:hAnsi="Arial" w:cs="Arial"/>
          <w:sz w:val="22"/>
          <w:szCs w:val="22"/>
        </w:rPr>
        <w:t>approach to a later acceptance of a role for public faith-based discussions. For Tracy (198</w:t>
      </w:r>
      <w:r w:rsidR="00CB31F8">
        <w:rPr>
          <w:rFonts w:ascii="Arial" w:hAnsi="Arial" w:cs="Arial"/>
          <w:sz w:val="22"/>
          <w:szCs w:val="22"/>
        </w:rPr>
        <w:t>4</w:t>
      </w:r>
      <w:r w:rsidRPr="0039207F">
        <w:rPr>
          <w:rFonts w:ascii="Arial" w:hAnsi="Arial" w:cs="Arial"/>
          <w:sz w:val="22"/>
          <w:szCs w:val="22"/>
        </w:rPr>
        <w:t>, p.235) and Williams (2012</w:t>
      </w:r>
      <w:r w:rsidR="00CB31F8">
        <w:rPr>
          <w:rFonts w:ascii="Arial" w:hAnsi="Arial" w:cs="Arial"/>
          <w:sz w:val="22"/>
          <w:szCs w:val="22"/>
        </w:rPr>
        <w:t>a</w:t>
      </w:r>
      <w:r w:rsidRPr="0039207F">
        <w:rPr>
          <w:rFonts w:ascii="Arial" w:hAnsi="Arial" w:cs="Arial"/>
          <w:sz w:val="22"/>
          <w:szCs w:val="22"/>
        </w:rPr>
        <w:t>, p.35) there is a belief in God</w:t>
      </w:r>
      <w:r w:rsidR="00F541B5" w:rsidRPr="0039207F">
        <w:rPr>
          <w:rFonts w:ascii="Arial" w:hAnsi="Arial" w:cs="Arial"/>
          <w:sz w:val="22"/>
          <w:szCs w:val="22"/>
        </w:rPr>
        <w:t xml:space="preserve"> that is </w:t>
      </w:r>
      <w:r w:rsidR="00614125">
        <w:rPr>
          <w:rFonts w:ascii="Arial" w:hAnsi="Arial" w:cs="Arial"/>
          <w:sz w:val="22"/>
          <w:szCs w:val="22"/>
        </w:rPr>
        <w:t xml:space="preserve">public rather than private. </w:t>
      </w:r>
      <w:r w:rsidRPr="0039207F">
        <w:rPr>
          <w:rFonts w:ascii="Arial" w:hAnsi="Arial" w:cs="Arial"/>
          <w:sz w:val="22"/>
          <w:szCs w:val="22"/>
        </w:rPr>
        <w:t xml:space="preserve">The event of </w:t>
      </w:r>
      <w:r w:rsidRPr="0039207F">
        <w:rPr>
          <w:rFonts w:ascii="Arial" w:hAnsi="Arial" w:cs="Arial"/>
          <w:sz w:val="22"/>
          <w:szCs w:val="22"/>
        </w:rPr>
        <w:lastRenderedPageBreak/>
        <w:t>Jesus Christ is key to understanding what is believed about God</w:t>
      </w:r>
      <w:r w:rsidR="0047087E" w:rsidRPr="0039207F">
        <w:rPr>
          <w:rFonts w:ascii="Arial" w:hAnsi="Arial" w:cs="Arial"/>
          <w:sz w:val="22"/>
          <w:szCs w:val="22"/>
        </w:rPr>
        <w:t xml:space="preserve"> by Christians</w:t>
      </w:r>
      <w:r w:rsidRPr="0039207F">
        <w:rPr>
          <w:rFonts w:ascii="Arial" w:hAnsi="Arial" w:cs="Arial"/>
          <w:sz w:val="22"/>
          <w:szCs w:val="22"/>
        </w:rPr>
        <w:t>. Tracy insists on the ‘publicness of theology’. The ‘publicness’ is achieved through the structure of three publics, a process of specific mutually critical correlations, the religious classic</w:t>
      </w:r>
      <w:r w:rsidR="00614125">
        <w:rPr>
          <w:rFonts w:ascii="Arial" w:hAnsi="Arial" w:cs="Arial"/>
          <w:sz w:val="22"/>
          <w:szCs w:val="22"/>
        </w:rPr>
        <w:t>,</w:t>
      </w:r>
      <w:r w:rsidRPr="0039207F">
        <w:rPr>
          <w:rFonts w:ascii="Arial" w:hAnsi="Arial" w:cs="Arial"/>
          <w:sz w:val="22"/>
          <w:szCs w:val="22"/>
        </w:rPr>
        <w:t xml:space="preserve"> and the analogical imagination. Williams (2012</w:t>
      </w:r>
      <w:r w:rsidR="00CB31F8">
        <w:rPr>
          <w:rFonts w:ascii="Arial" w:hAnsi="Arial" w:cs="Arial"/>
          <w:sz w:val="22"/>
          <w:szCs w:val="22"/>
        </w:rPr>
        <w:t>a</w:t>
      </w:r>
      <w:r w:rsidRPr="0039207F">
        <w:rPr>
          <w:rFonts w:ascii="Arial" w:hAnsi="Arial" w:cs="Arial"/>
          <w:sz w:val="22"/>
          <w:szCs w:val="22"/>
        </w:rPr>
        <w:t xml:space="preserve">, p.27) says </w:t>
      </w:r>
      <w:r w:rsidR="00550D03" w:rsidRPr="0039207F">
        <w:rPr>
          <w:rFonts w:ascii="Arial" w:hAnsi="Arial" w:cs="Arial"/>
          <w:sz w:val="22"/>
          <w:szCs w:val="22"/>
        </w:rPr>
        <w:t xml:space="preserve">faith-based discourse avoids the ideology </w:t>
      </w:r>
      <w:r w:rsidRPr="0039207F">
        <w:rPr>
          <w:rFonts w:ascii="Arial" w:hAnsi="Arial" w:cs="Arial"/>
          <w:sz w:val="22"/>
          <w:szCs w:val="22"/>
        </w:rPr>
        <w:t xml:space="preserve">of a neutral public square </w:t>
      </w:r>
      <w:r w:rsidR="00550D03" w:rsidRPr="0039207F">
        <w:rPr>
          <w:rFonts w:ascii="Arial" w:hAnsi="Arial" w:cs="Arial"/>
          <w:sz w:val="22"/>
          <w:szCs w:val="22"/>
        </w:rPr>
        <w:t xml:space="preserve">which </w:t>
      </w:r>
      <w:r w:rsidRPr="0039207F">
        <w:rPr>
          <w:rFonts w:ascii="Arial" w:hAnsi="Arial" w:cs="Arial"/>
          <w:sz w:val="22"/>
          <w:szCs w:val="22"/>
        </w:rPr>
        <w:t xml:space="preserve">can lead to the </w:t>
      </w:r>
      <w:r w:rsidR="008C263B" w:rsidRPr="0039207F">
        <w:rPr>
          <w:rFonts w:ascii="Arial" w:hAnsi="Arial" w:cs="Arial"/>
          <w:sz w:val="22"/>
          <w:szCs w:val="22"/>
        </w:rPr>
        <w:t>‘</w:t>
      </w:r>
      <w:r w:rsidRPr="0039207F">
        <w:rPr>
          <w:rFonts w:ascii="Arial" w:hAnsi="Arial" w:cs="Arial"/>
          <w:sz w:val="22"/>
          <w:szCs w:val="22"/>
        </w:rPr>
        <w:t>degeneration</w:t>
      </w:r>
      <w:r w:rsidR="008C263B" w:rsidRPr="0039207F">
        <w:rPr>
          <w:rFonts w:ascii="Arial" w:hAnsi="Arial" w:cs="Arial"/>
          <w:sz w:val="22"/>
          <w:szCs w:val="22"/>
        </w:rPr>
        <w:t>’</w:t>
      </w:r>
      <w:r w:rsidRPr="0039207F">
        <w:rPr>
          <w:rFonts w:ascii="Arial" w:hAnsi="Arial" w:cs="Arial"/>
          <w:sz w:val="22"/>
          <w:szCs w:val="22"/>
        </w:rPr>
        <w:t xml:space="preserve"> of society. The chapter concludes</w:t>
      </w:r>
      <w:r w:rsidR="00F541B5" w:rsidRPr="0039207F">
        <w:rPr>
          <w:rFonts w:ascii="Arial" w:hAnsi="Arial" w:cs="Arial"/>
          <w:sz w:val="22"/>
          <w:szCs w:val="22"/>
        </w:rPr>
        <w:t xml:space="preserve"> by interrogating the concept of borders from the theorists’ perspectives (see 4.4). </w:t>
      </w:r>
    </w:p>
    <w:p w14:paraId="6C606822" w14:textId="77777777" w:rsidR="0079144B" w:rsidRPr="0039207F" w:rsidRDefault="0079144B" w:rsidP="008B6439"/>
    <w:p w14:paraId="4987C894" w14:textId="42DD3816" w:rsidR="0079144B" w:rsidRPr="0039207F" w:rsidRDefault="00F32618" w:rsidP="008B6439">
      <w:pPr>
        <w:pStyle w:val="Heading2"/>
      </w:pPr>
      <w:r w:rsidRPr="0039207F">
        <w:t>4.</w:t>
      </w:r>
      <w:r w:rsidR="00A8488E" w:rsidRPr="0039207F">
        <w:t>1</w:t>
      </w:r>
      <w:r w:rsidRPr="0039207F">
        <w:t xml:space="preserve"> </w:t>
      </w:r>
      <w:r w:rsidR="0079144B" w:rsidRPr="0039207F">
        <w:t>Jurgen Habermas</w:t>
      </w:r>
    </w:p>
    <w:p w14:paraId="7926A2B7" w14:textId="142A5ED8" w:rsidR="0079144B" w:rsidRPr="008B6439" w:rsidRDefault="0079144B" w:rsidP="008B6439">
      <w:pPr>
        <w:spacing w:line="360" w:lineRule="auto"/>
        <w:rPr>
          <w:rFonts w:ascii="Arial" w:hAnsi="Arial" w:cs="Arial"/>
          <w:sz w:val="22"/>
          <w:szCs w:val="22"/>
        </w:rPr>
      </w:pPr>
      <w:r w:rsidRPr="008B6439">
        <w:rPr>
          <w:rFonts w:ascii="Arial" w:hAnsi="Arial" w:cs="Arial"/>
          <w:sz w:val="22"/>
          <w:szCs w:val="22"/>
        </w:rPr>
        <w:t>My consideration of Habermas consists of three sections. The first section considers his concepts of the public sphere and communicative action</w:t>
      </w:r>
      <w:r w:rsidR="00F541B5" w:rsidRPr="008B6439">
        <w:rPr>
          <w:rFonts w:ascii="Arial" w:hAnsi="Arial" w:cs="Arial"/>
          <w:sz w:val="22"/>
          <w:szCs w:val="22"/>
        </w:rPr>
        <w:t xml:space="preserve">. </w:t>
      </w:r>
      <w:r w:rsidRPr="008B6439">
        <w:rPr>
          <w:rFonts w:ascii="Arial" w:hAnsi="Arial" w:cs="Arial"/>
          <w:sz w:val="22"/>
          <w:szCs w:val="22"/>
        </w:rPr>
        <w:t xml:space="preserve">It is useful to outline communicative action </w:t>
      </w:r>
      <w:proofErr w:type="gramStart"/>
      <w:r w:rsidRPr="008B6439">
        <w:rPr>
          <w:rFonts w:ascii="Arial" w:hAnsi="Arial" w:cs="Arial"/>
          <w:sz w:val="22"/>
          <w:szCs w:val="22"/>
        </w:rPr>
        <w:t>here</w:t>
      </w:r>
      <w:proofErr w:type="gramEnd"/>
      <w:r w:rsidRPr="008B6439">
        <w:rPr>
          <w:rFonts w:ascii="Arial" w:hAnsi="Arial" w:cs="Arial"/>
          <w:sz w:val="22"/>
          <w:szCs w:val="22"/>
        </w:rPr>
        <w:t xml:space="preserve"> so I am able to refer to it as part of Habermas’ conceptualisation of the public sphere. Habermas’ (1992, p.442) focus on language and communication as part of a discourse theory of democracy led him to conclude there was a rationality in what he called communicative action: ‘The theory of communicative action intends to bring into the open the rational potential intrinsic in everyday communicative </w:t>
      </w:r>
      <w:proofErr w:type="gramStart"/>
      <w:r w:rsidRPr="008B6439">
        <w:rPr>
          <w:rFonts w:ascii="Arial" w:hAnsi="Arial" w:cs="Arial"/>
          <w:sz w:val="22"/>
          <w:szCs w:val="22"/>
        </w:rPr>
        <w:t>practi</w:t>
      </w:r>
      <w:r w:rsidR="00F541B5" w:rsidRPr="008B6439">
        <w:rPr>
          <w:rFonts w:ascii="Arial" w:hAnsi="Arial" w:cs="Arial"/>
          <w:sz w:val="22"/>
          <w:szCs w:val="22"/>
        </w:rPr>
        <w:t>c</w:t>
      </w:r>
      <w:r w:rsidRPr="008B6439">
        <w:rPr>
          <w:rFonts w:ascii="Arial" w:hAnsi="Arial" w:cs="Arial"/>
          <w:sz w:val="22"/>
          <w:szCs w:val="22"/>
        </w:rPr>
        <w:t>es’</w:t>
      </w:r>
      <w:proofErr w:type="gramEnd"/>
      <w:r w:rsidRPr="008B6439">
        <w:rPr>
          <w:rFonts w:ascii="Arial" w:hAnsi="Arial" w:cs="Arial"/>
          <w:sz w:val="22"/>
          <w:szCs w:val="22"/>
        </w:rPr>
        <w:t xml:space="preserve">. Habermas (p.452) says communicative action can explore topics relevant to society through social engagement. An example of such rationality could be a debate </w:t>
      </w:r>
      <w:r w:rsidR="00971016" w:rsidRPr="008B6439">
        <w:rPr>
          <w:rFonts w:ascii="Arial" w:hAnsi="Arial" w:cs="Arial"/>
          <w:sz w:val="22"/>
          <w:szCs w:val="22"/>
        </w:rPr>
        <w:t xml:space="preserve">to influence public opinion </w:t>
      </w:r>
      <w:r w:rsidRPr="008B6439">
        <w:rPr>
          <w:rFonts w:ascii="Arial" w:hAnsi="Arial" w:cs="Arial"/>
          <w:sz w:val="22"/>
          <w:szCs w:val="22"/>
        </w:rPr>
        <w:t>on funding the health system. Language then shapes the public sphere</w:t>
      </w:r>
      <w:r w:rsidR="00C7734F" w:rsidRPr="008B6439">
        <w:rPr>
          <w:rFonts w:ascii="Arial" w:hAnsi="Arial" w:cs="Arial"/>
          <w:sz w:val="22"/>
          <w:szCs w:val="22"/>
        </w:rPr>
        <w:t xml:space="preserve">. </w:t>
      </w:r>
      <w:r w:rsidRPr="008B6439">
        <w:rPr>
          <w:rFonts w:ascii="Arial" w:hAnsi="Arial" w:cs="Arial"/>
          <w:sz w:val="22"/>
          <w:szCs w:val="22"/>
        </w:rPr>
        <w:t xml:space="preserve">The second section </w:t>
      </w:r>
      <w:r w:rsidR="00F541B5" w:rsidRPr="008B6439">
        <w:rPr>
          <w:rFonts w:ascii="Arial" w:hAnsi="Arial" w:cs="Arial"/>
          <w:sz w:val="22"/>
          <w:szCs w:val="22"/>
        </w:rPr>
        <w:t xml:space="preserve">considers </w:t>
      </w:r>
      <w:r w:rsidRPr="008B6439">
        <w:rPr>
          <w:rFonts w:ascii="Arial" w:hAnsi="Arial" w:cs="Arial"/>
          <w:sz w:val="22"/>
          <w:szCs w:val="22"/>
        </w:rPr>
        <w:t xml:space="preserve">Habermas’ use of metaphor to tell of his conceptualisation of the public </w:t>
      </w:r>
      <w:r w:rsidR="00550D03" w:rsidRPr="008B6439">
        <w:rPr>
          <w:rFonts w:ascii="Arial" w:hAnsi="Arial" w:cs="Arial"/>
          <w:sz w:val="22"/>
          <w:szCs w:val="22"/>
        </w:rPr>
        <w:t xml:space="preserve">sphere. I argue the use of metaphor </w:t>
      </w:r>
      <w:r w:rsidRPr="008B6439">
        <w:rPr>
          <w:rFonts w:ascii="Arial" w:hAnsi="Arial" w:cs="Arial"/>
          <w:sz w:val="22"/>
          <w:szCs w:val="22"/>
        </w:rPr>
        <w:t xml:space="preserve">highlights the importance of communicative action and language. The third section </w:t>
      </w:r>
      <w:r w:rsidR="0047087E" w:rsidRPr="008B6439">
        <w:rPr>
          <w:rFonts w:ascii="Arial" w:hAnsi="Arial" w:cs="Arial"/>
          <w:sz w:val="22"/>
          <w:szCs w:val="22"/>
        </w:rPr>
        <w:t xml:space="preserve">explores his rationale </w:t>
      </w:r>
      <w:r w:rsidRPr="008B6439">
        <w:rPr>
          <w:rFonts w:ascii="Arial" w:hAnsi="Arial" w:cs="Arial"/>
          <w:sz w:val="22"/>
          <w:szCs w:val="22"/>
        </w:rPr>
        <w:t>for faith-based d</w:t>
      </w:r>
      <w:r w:rsidR="0047087E" w:rsidRPr="008B6439">
        <w:rPr>
          <w:rFonts w:ascii="Arial" w:hAnsi="Arial" w:cs="Arial"/>
          <w:sz w:val="22"/>
          <w:szCs w:val="22"/>
        </w:rPr>
        <w:t xml:space="preserve">iscourse which is key in the development of my argument. </w:t>
      </w:r>
      <w:r w:rsidRPr="008B6439">
        <w:rPr>
          <w:rFonts w:ascii="Arial" w:hAnsi="Arial" w:cs="Arial"/>
          <w:sz w:val="22"/>
          <w:szCs w:val="22"/>
        </w:rPr>
        <w:t xml:space="preserve">Habermas (2006a, pp.6-10) changed his thinking and suggested that religion can make a positive contribution to society. </w:t>
      </w:r>
      <w:r w:rsidR="00971016" w:rsidRPr="008B6439">
        <w:rPr>
          <w:rFonts w:ascii="Arial" w:hAnsi="Arial" w:cs="Arial"/>
          <w:sz w:val="22"/>
          <w:szCs w:val="22"/>
        </w:rPr>
        <w:t xml:space="preserve">The </w:t>
      </w:r>
      <w:r w:rsidRPr="008B6439">
        <w:rPr>
          <w:rFonts w:ascii="Arial" w:hAnsi="Arial" w:cs="Arial"/>
          <w:sz w:val="22"/>
          <w:szCs w:val="22"/>
        </w:rPr>
        <w:t xml:space="preserve">three sections suggest that Habermas accepts the concept of a changing and more fluid public sphere. </w:t>
      </w:r>
    </w:p>
    <w:p w14:paraId="5A3D3539" w14:textId="77777777" w:rsidR="0079144B" w:rsidRPr="0039207F" w:rsidRDefault="0079144B" w:rsidP="008B6439"/>
    <w:p w14:paraId="36A09E7E" w14:textId="2E72831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Translation is an important consideration. </w:t>
      </w:r>
      <w:r w:rsidRPr="0039207F">
        <w:rPr>
          <w:rFonts w:ascii="Arial" w:hAnsi="Arial" w:cs="Arial"/>
          <w:i/>
          <w:sz w:val="22"/>
          <w:szCs w:val="22"/>
        </w:rPr>
        <w:t>The Structural Transformation of the Public Sphere</w:t>
      </w:r>
      <w:r w:rsidRPr="0039207F">
        <w:rPr>
          <w:rFonts w:ascii="Arial" w:hAnsi="Arial" w:cs="Arial"/>
          <w:sz w:val="22"/>
          <w:szCs w:val="22"/>
        </w:rPr>
        <w:t xml:space="preserve"> was written in German in 1962. An English translation was completed in 1989. The term ‘public sphere’ is a translation of the German </w:t>
      </w:r>
      <w:r w:rsidR="00952A1A" w:rsidRPr="0039207F">
        <w:rPr>
          <w:rFonts w:ascii="Arial" w:hAnsi="Arial" w:cs="Arial"/>
          <w:sz w:val="22"/>
          <w:szCs w:val="22"/>
        </w:rPr>
        <w:t>noun</w:t>
      </w:r>
      <w:r w:rsidRPr="0039207F">
        <w:rPr>
          <w:rFonts w:ascii="Arial" w:hAnsi="Arial" w:cs="Arial"/>
          <w:sz w:val="22"/>
          <w:szCs w:val="22"/>
        </w:rPr>
        <w:t xml:space="preserve"> </w:t>
      </w:r>
      <w:r w:rsidR="009A7EE7" w:rsidRPr="0039207F">
        <w:rPr>
          <w:rFonts w:ascii="Arial" w:eastAsiaTheme="minorHAnsi" w:hAnsi="Arial" w:cs="Arial"/>
          <w:i/>
          <w:sz w:val="22"/>
          <w:szCs w:val="22"/>
        </w:rPr>
        <w:t>Öffentlichkeit</w:t>
      </w:r>
      <w:r w:rsidR="009A7EE7" w:rsidRPr="0039207F">
        <w:rPr>
          <w:rFonts w:ascii="Arial" w:hAnsi="Arial" w:cs="Arial"/>
          <w:sz w:val="22"/>
          <w:szCs w:val="22"/>
        </w:rPr>
        <w:t xml:space="preserve"> </w:t>
      </w:r>
      <w:r w:rsidRPr="0039207F">
        <w:rPr>
          <w:rFonts w:ascii="Arial" w:hAnsi="Arial" w:cs="Arial"/>
          <w:sz w:val="22"/>
          <w:szCs w:val="22"/>
        </w:rPr>
        <w:t>that can be translated as ‘the public’, ‘publicity’, and the ‘public sphere’. The latter is Habermas’ (1989, p.xv) preferred option. Habermas (p.1) describes in the preface to the work that words including ‘public’, ‘private’, and ‘public sphere’ have multiple meanings rather than precise definitions</w:t>
      </w:r>
      <w:r w:rsidR="00971016">
        <w:rPr>
          <w:rFonts w:ascii="Arial" w:hAnsi="Arial" w:cs="Arial"/>
          <w:sz w:val="22"/>
          <w:szCs w:val="22"/>
        </w:rPr>
        <w:t xml:space="preserve"> because of </w:t>
      </w:r>
      <w:r w:rsidRPr="0039207F">
        <w:rPr>
          <w:rFonts w:ascii="Arial" w:hAnsi="Arial" w:cs="Arial"/>
          <w:sz w:val="22"/>
          <w:szCs w:val="22"/>
        </w:rPr>
        <w:t xml:space="preserve">the different ways in which they have been used across history in disciplines such as sociology. For Habermas (p.5) the ‘public sphere’ is a specific domain in which public opinion is created and held and is distinct to that which is private. </w:t>
      </w:r>
      <w:r w:rsidR="00952A1A" w:rsidRPr="0039207F">
        <w:rPr>
          <w:rFonts w:ascii="Arial" w:hAnsi="Arial" w:cs="Arial"/>
          <w:sz w:val="22"/>
          <w:szCs w:val="22"/>
        </w:rPr>
        <w:t xml:space="preserve">It is important to note </w:t>
      </w:r>
      <w:r w:rsidR="00823158" w:rsidRPr="0039207F">
        <w:rPr>
          <w:rFonts w:ascii="Arial" w:hAnsi="Arial" w:cs="Arial"/>
          <w:i/>
          <w:sz w:val="22"/>
          <w:szCs w:val="22"/>
        </w:rPr>
        <w:t>Ö</w:t>
      </w:r>
      <w:r w:rsidR="00952A1A" w:rsidRPr="0039207F">
        <w:rPr>
          <w:rFonts w:ascii="Arial" w:hAnsi="Arial" w:cs="Arial"/>
          <w:i/>
          <w:sz w:val="22"/>
          <w:szCs w:val="22"/>
        </w:rPr>
        <w:t xml:space="preserve">ffentlichkeit </w:t>
      </w:r>
      <w:r w:rsidR="00952A1A" w:rsidRPr="0039207F">
        <w:rPr>
          <w:rFonts w:ascii="Arial" w:hAnsi="Arial" w:cs="Arial"/>
          <w:sz w:val="22"/>
          <w:szCs w:val="22"/>
        </w:rPr>
        <w:t>as a German noun does not exist as a plural</w:t>
      </w:r>
      <w:r w:rsidR="00F541B5" w:rsidRPr="0039207F">
        <w:rPr>
          <w:rFonts w:ascii="Arial" w:hAnsi="Arial" w:cs="Arial"/>
          <w:sz w:val="22"/>
          <w:szCs w:val="22"/>
        </w:rPr>
        <w:t>. F</w:t>
      </w:r>
      <w:r w:rsidR="00823158" w:rsidRPr="0039207F">
        <w:rPr>
          <w:rFonts w:ascii="Arial" w:hAnsi="Arial" w:cs="Arial"/>
          <w:sz w:val="22"/>
          <w:szCs w:val="22"/>
        </w:rPr>
        <w:t>o</w:t>
      </w:r>
      <w:r w:rsidR="00952A1A" w:rsidRPr="0039207F">
        <w:rPr>
          <w:rFonts w:ascii="Arial" w:hAnsi="Arial" w:cs="Arial"/>
          <w:sz w:val="22"/>
          <w:szCs w:val="22"/>
        </w:rPr>
        <w:t>r Habermas there is only one sphere rather than multiple spheres.</w:t>
      </w:r>
    </w:p>
    <w:p w14:paraId="48A0B839" w14:textId="77777777" w:rsidR="00971016" w:rsidRDefault="00971016" w:rsidP="0079144B">
      <w:pPr>
        <w:spacing w:line="360" w:lineRule="auto"/>
        <w:rPr>
          <w:rFonts w:ascii="Arial" w:hAnsi="Arial" w:cs="Arial"/>
          <w:sz w:val="22"/>
          <w:szCs w:val="22"/>
        </w:rPr>
      </w:pPr>
    </w:p>
    <w:p w14:paraId="4AED29B4" w14:textId="7A1D144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This chapter explores Habermas’ term ‘public sphere’. The context of my practice is about public spaces where communication occurs. Habermas’ public sphere is about a public space for communication. The way in which I am using Habermas conceptualisation is focused on the nature of communication rather than a ‘sphere’ or ‘square’. Therefore, I use Habermas’ writing on the public sphere to better understand what is also a communicative space called the public square. </w:t>
      </w:r>
      <w:r w:rsidRPr="0039207F">
        <w:rPr>
          <w:rFonts w:ascii="Arial" w:hAnsi="Arial" w:cs="Arial"/>
          <w:sz w:val="22"/>
          <w:szCs w:val="22"/>
        </w:rPr>
        <w:br/>
      </w:r>
    </w:p>
    <w:p w14:paraId="0765C7BE" w14:textId="058FDC2A" w:rsidR="0079144B" w:rsidRPr="0039207F" w:rsidRDefault="000936C1" w:rsidP="008B6439">
      <w:pPr>
        <w:pStyle w:val="Heading3"/>
      </w:pPr>
      <w:r w:rsidRPr="0039207F">
        <w:t xml:space="preserve">4.1.1 </w:t>
      </w:r>
      <w:r w:rsidR="0079144B" w:rsidRPr="0039207F">
        <w:t>Locating Habermas</w:t>
      </w:r>
    </w:p>
    <w:p w14:paraId="03AA6192" w14:textId="1D997D8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context from which Habermas’ writing emerged is important. His prolific writing and critique</w:t>
      </w:r>
      <w:r w:rsidR="00C7734F" w:rsidRPr="0039207F">
        <w:rPr>
          <w:rFonts w:ascii="Arial" w:hAnsi="Arial" w:cs="Arial"/>
          <w:sz w:val="22"/>
          <w:szCs w:val="22"/>
        </w:rPr>
        <w:t>,</w:t>
      </w:r>
      <w:r w:rsidRPr="0039207F">
        <w:rPr>
          <w:rFonts w:ascii="Arial" w:hAnsi="Arial" w:cs="Arial"/>
          <w:sz w:val="22"/>
          <w:szCs w:val="22"/>
        </w:rPr>
        <w:t xml:space="preserve"> from a wide range of disciplines</w:t>
      </w:r>
      <w:r w:rsidR="00C7734F" w:rsidRPr="0039207F">
        <w:rPr>
          <w:rFonts w:ascii="Arial" w:hAnsi="Arial" w:cs="Arial"/>
          <w:sz w:val="22"/>
          <w:szCs w:val="22"/>
        </w:rPr>
        <w:t>,</w:t>
      </w:r>
      <w:r w:rsidRPr="0039207F">
        <w:rPr>
          <w:rFonts w:ascii="Arial" w:hAnsi="Arial" w:cs="Arial"/>
          <w:sz w:val="22"/>
          <w:szCs w:val="22"/>
        </w:rPr>
        <w:t xml:space="preserve"> means he can be seen as a pioneer in his work on the concepts of the public sphere and communication theory. The concepts interested him across his life. Habermas (2015, pp</w:t>
      </w:r>
      <w:r w:rsidR="00F541B5" w:rsidRPr="0039207F">
        <w:rPr>
          <w:rFonts w:ascii="Arial" w:hAnsi="Arial" w:cs="Arial"/>
          <w:sz w:val="22"/>
          <w:szCs w:val="22"/>
        </w:rPr>
        <w:t>.</w:t>
      </w:r>
      <w:r w:rsidRPr="0039207F">
        <w:rPr>
          <w:rFonts w:ascii="Arial" w:hAnsi="Arial" w:cs="Arial"/>
          <w:sz w:val="22"/>
          <w:szCs w:val="22"/>
        </w:rPr>
        <w:t>12-13) says this ‘space of reasoned communicative exchanges’ is an ‘obsession’ that dominated his work.</w:t>
      </w:r>
      <w:r w:rsidR="00CB31F8">
        <w:rPr>
          <w:rFonts w:ascii="Arial" w:hAnsi="Arial" w:cs="Arial"/>
          <w:sz w:val="22"/>
          <w:szCs w:val="22"/>
        </w:rPr>
        <w:t xml:space="preserve"> </w:t>
      </w:r>
      <w:r w:rsidRPr="0039207F">
        <w:rPr>
          <w:rFonts w:ascii="Arial" w:hAnsi="Arial" w:cs="Arial"/>
          <w:sz w:val="22"/>
          <w:szCs w:val="22"/>
        </w:rPr>
        <w:t>In the past ten years Haber</w:t>
      </w:r>
      <w:r w:rsidR="0047087E" w:rsidRPr="0039207F">
        <w:rPr>
          <w:rFonts w:ascii="Arial" w:hAnsi="Arial" w:cs="Arial"/>
          <w:sz w:val="22"/>
          <w:szCs w:val="22"/>
        </w:rPr>
        <w:t>m</w:t>
      </w:r>
      <w:r w:rsidRPr="0039207F">
        <w:rPr>
          <w:rFonts w:ascii="Arial" w:hAnsi="Arial" w:cs="Arial"/>
          <w:sz w:val="22"/>
          <w:szCs w:val="22"/>
        </w:rPr>
        <w:t>as explored the role of religion</w:t>
      </w:r>
      <w:r w:rsidR="00F541B5" w:rsidRPr="0039207F">
        <w:rPr>
          <w:rFonts w:ascii="Arial" w:hAnsi="Arial" w:cs="Arial"/>
          <w:sz w:val="22"/>
          <w:szCs w:val="22"/>
        </w:rPr>
        <w:t xml:space="preserve"> and</w:t>
      </w:r>
      <w:r w:rsidRPr="0039207F">
        <w:rPr>
          <w:rFonts w:ascii="Arial" w:hAnsi="Arial" w:cs="Arial"/>
          <w:sz w:val="22"/>
          <w:szCs w:val="22"/>
        </w:rPr>
        <w:t xml:space="preserve"> multiculturalism</w:t>
      </w:r>
      <w:r w:rsidR="00F541B5" w:rsidRPr="0039207F">
        <w:rPr>
          <w:rFonts w:ascii="Arial" w:hAnsi="Arial" w:cs="Arial"/>
          <w:sz w:val="22"/>
          <w:szCs w:val="22"/>
        </w:rPr>
        <w:t xml:space="preserve">. He also considered </w:t>
      </w:r>
      <w:r w:rsidRPr="0039207F">
        <w:rPr>
          <w:rFonts w:ascii="Arial" w:hAnsi="Arial" w:cs="Arial"/>
          <w:sz w:val="22"/>
          <w:szCs w:val="22"/>
        </w:rPr>
        <w:t xml:space="preserve">the configuration of the European Union </w:t>
      </w:r>
      <w:r w:rsidR="00F541B5" w:rsidRPr="0039207F">
        <w:rPr>
          <w:rFonts w:ascii="Arial" w:hAnsi="Arial" w:cs="Arial"/>
          <w:sz w:val="22"/>
          <w:szCs w:val="22"/>
        </w:rPr>
        <w:t xml:space="preserve">and </w:t>
      </w:r>
      <w:r w:rsidRPr="0039207F">
        <w:rPr>
          <w:rFonts w:ascii="Arial" w:hAnsi="Arial" w:cs="Arial"/>
          <w:sz w:val="22"/>
          <w:szCs w:val="22"/>
        </w:rPr>
        <w:t xml:space="preserve">the reality of globalisation rather than his focus on a nation state. </w:t>
      </w:r>
    </w:p>
    <w:p w14:paraId="3A6DC6BA" w14:textId="77777777" w:rsidR="0079144B" w:rsidRPr="0039207F" w:rsidRDefault="0079144B" w:rsidP="0079144B">
      <w:pPr>
        <w:spacing w:line="360" w:lineRule="auto"/>
        <w:rPr>
          <w:rFonts w:ascii="Arial" w:hAnsi="Arial" w:cs="Arial"/>
          <w:sz w:val="22"/>
          <w:szCs w:val="22"/>
        </w:rPr>
      </w:pPr>
    </w:p>
    <w:p w14:paraId="206D9940" w14:textId="28F3848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As a critical theorist Habermas is a prominent member of the ‘Frankfurt School’ of philosophy. He is influenced by </w:t>
      </w:r>
      <w:r w:rsidR="0047087E" w:rsidRPr="0039207F">
        <w:rPr>
          <w:rFonts w:ascii="Arial" w:hAnsi="Arial" w:cs="Arial"/>
          <w:sz w:val="22"/>
          <w:szCs w:val="22"/>
        </w:rPr>
        <w:t xml:space="preserve">perspectives from writers </w:t>
      </w:r>
      <w:r w:rsidR="00823158" w:rsidRPr="0039207F">
        <w:rPr>
          <w:rFonts w:ascii="Arial" w:hAnsi="Arial" w:cs="Arial"/>
          <w:sz w:val="22"/>
          <w:szCs w:val="22"/>
        </w:rPr>
        <w:t>such as</w:t>
      </w:r>
      <w:r w:rsidR="0047087E" w:rsidRPr="0039207F">
        <w:rPr>
          <w:rFonts w:ascii="Arial" w:hAnsi="Arial" w:cs="Arial"/>
          <w:sz w:val="22"/>
          <w:szCs w:val="22"/>
        </w:rPr>
        <w:t xml:space="preserve"> Karl Marx (1818-1883), </w:t>
      </w:r>
      <w:r w:rsidRPr="0039207F">
        <w:rPr>
          <w:rFonts w:ascii="Arial" w:hAnsi="Arial" w:cs="Arial"/>
          <w:sz w:val="22"/>
          <w:szCs w:val="22"/>
        </w:rPr>
        <w:t>Max Weber</w:t>
      </w:r>
      <w:r w:rsidR="0047087E" w:rsidRPr="0039207F">
        <w:rPr>
          <w:rFonts w:ascii="Arial" w:hAnsi="Arial" w:cs="Arial"/>
          <w:sz w:val="22"/>
          <w:szCs w:val="22"/>
        </w:rPr>
        <w:t xml:space="preserve"> (1864-1920)</w:t>
      </w:r>
      <w:r w:rsidRPr="0039207F">
        <w:rPr>
          <w:rFonts w:ascii="Arial" w:hAnsi="Arial" w:cs="Arial"/>
          <w:sz w:val="22"/>
          <w:szCs w:val="22"/>
        </w:rPr>
        <w:t xml:space="preserve">, </w:t>
      </w:r>
      <w:r w:rsidR="0047087E" w:rsidRPr="0039207F">
        <w:rPr>
          <w:rFonts w:ascii="Arial" w:hAnsi="Arial" w:cs="Arial"/>
          <w:sz w:val="22"/>
          <w:szCs w:val="22"/>
        </w:rPr>
        <w:t>Max Horkheimer (1895-1973)</w:t>
      </w:r>
      <w:r w:rsidR="00823158" w:rsidRPr="0039207F">
        <w:rPr>
          <w:rFonts w:ascii="Arial" w:hAnsi="Arial" w:cs="Arial"/>
          <w:sz w:val="22"/>
          <w:szCs w:val="22"/>
        </w:rPr>
        <w:t>,</w:t>
      </w:r>
      <w:r w:rsidR="0047087E" w:rsidRPr="0039207F">
        <w:rPr>
          <w:rFonts w:ascii="Arial" w:hAnsi="Arial" w:cs="Arial"/>
          <w:sz w:val="22"/>
          <w:szCs w:val="22"/>
        </w:rPr>
        <w:t xml:space="preserve"> and </w:t>
      </w:r>
      <w:r w:rsidRPr="0039207F">
        <w:rPr>
          <w:rFonts w:ascii="Arial" w:hAnsi="Arial" w:cs="Arial"/>
          <w:sz w:val="22"/>
          <w:szCs w:val="22"/>
        </w:rPr>
        <w:t>Theodor Adorno</w:t>
      </w:r>
      <w:r w:rsidR="0047087E" w:rsidRPr="0039207F">
        <w:rPr>
          <w:rFonts w:ascii="Arial" w:hAnsi="Arial" w:cs="Arial"/>
          <w:sz w:val="22"/>
          <w:szCs w:val="22"/>
        </w:rPr>
        <w:t xml:space="preserve"> (1903-1969).</w:t>
      </w:r>
      <w:r w:rsidR="007B4DDF" w:rsidRPr="0039207F">
        <w:rPr>
          <w:rFonts w:ascii="Arial" w:hAnsi="Arial" w:cs="Arial"/>
          <w:sz w:val="22"/>
          <w:szCs w:val="22"/>
        </w:rPr>
        <w:t xml:space="preserve"> </w:t>
      </w:r>
      <w:r w:rsidRPr="0039207F">
        <w:rPr>
          <w:rFonts w:ascii="Arial" w:hAnsi="Arial" w:cs="Arial"/>
          <w:sz w:val="22"/>
          <w:szCs w:val="22"/>
        </w:rPr>
        <w:t>Habermas builds on their work and uses them as dialogue partners. The school advanced social theory, that became known as Critical Theory</w:t>
      </w:r>
      <w:r w:rsidR="00F541B5" w:rsidRPr="0039207F">
        <w:rPr>
          <w:rFonts w:ascii="Arial" w:hAnsi="Arial" w:cs="Arial"/>
          <w:sz w:val="22"/>
          <w:szCs w:val="22"/>
        </w:rPr>
        <w:t xml:space="preserve">. The theory </w:t>
      </w:r>
      <w:r w:rsidRPr="0039207F">
        <w:rPr>
          <w:rFonts w:ascii="Arial" w:hAnsi="Arial" w:cs="Arial"/>
          <w:sz w:val="22"/>
          <w:szCs w:val="22"/>
        </w:rPr>
        <w:t xml:space="preserve">argued for emancipation from a system of welfare state capitalism that brought self- imposed alienation. The system and its power structures were believed to be oppressive. Habermas envisaged the public sphere, </w:t>
      </w:r>
      <w:r w:rsidR="00971016">
        <w:rPr>
          <w:rFonts w:ascii="Arial" w:hAnsi="Arial" w:cs="Arial"/>
          <w:sz w:val="22"/>
          <w:szCs w:val="22"/>
        </w:rPr>
        <w:t xml:space="preserve">through a </w:t>
      </w:r>
      <w:r w:rsidRPr="0039207F">
        <w:rPr>
          <w:rFonts w:ascii="Arial" w:hAnsi="Arial" w:cs="Arial"/>
          <w:sz w:val="22"/>
          <w:szCs w:val="22"/>
        </w:rPr>
        <w:t>focus on communication, as bringing about a better world through deliberative democracy. Habermas challenged some of his contemporaries with a move away from orthodox Marxism and the idea of a classless society</w:t>
      </w:r>
      <w:r w:rsidR="00CB31F8">
        <w:rPr>
          <w:rFonts w:ascii="Arial" w:hAnsi="Arial" w:cs="Arial"/>
          <w:sz w:val="22"/>
          <w:szCs w:val="22"/>
        </w:rPr>
        <w:t xml:space="preserve">. </w:t>
      </w:r>
    </w:p>
    <w:p w14:paraId="279CF143" w14:textId="77777777" w:rsidR="0079144B" w:rsidRPr="0039207F" w:rsidRDefault="0079144B" w:rsidP="0079144B">
      <w:pPr>
        <w:spacing w:line="360" w:lineRule="auto"/>
        <w:rPr>
          <w:rFonts w:ascii="Arial" w:hAnsi="Arial" w:cs="Arial"/>
          <w:sz w:val="22"/>
          <w:szCs w:val="22"/>
        </w:rPr>
      </w:pPr>
    </w:p>
    <w:p w14:paraId="4AE055FB" w14:textId="5CB6977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Habermas’ concern for deliberative democracy is explored through </w:t>
      </w:r>
      <w:r w:rsidRPr="0039207F">
        <w:rPr>
          <w:rFonts w:ascii="Arial" w:hAnsi="Arial" w:cs="Arial"/>
          <w:i/>
          <w:sz w:val="22"/>
          <w:szCs w:val="22"/>
        </w:rPr>
        <w:t>The Structural Transformation of the Public Sphere,</w:t>
      </w:r>
      <w:r w:rsidRPr="0039207F">
        <w:rPr>
          <w:rFonts w:ascii="Arial" w:hAnsi="Arial" w:cs="Arial"/>
          <w:sz w:val="22"/>
          <w:szCs w:val="22"/>
        </w:rPr>
        <w:t xml:space="preserve"> (1962). The concept of the public sphere emerged from a historical situation that Habermas (1989, p.58) calls the ‘bourgeois public sphere’</w:t>
      </w:r>
      <w:r w:rsidR="00F541B5" w:rsidRPr="0039207F">
        <w:rPr>
          <w:rFonts w:ascii="Arial" w:hAnsi="Arial" w:cs="Arial"/>
          <w:sz w:val="22"/>
          <w:szCs w:val="22"/>
        </w:rPr>
        <w:t xml:space="preserve">. It </w:t>
      </w:r>
      <w:r w:rsidRPr="0039207F">
        <w:rPr>
          <w:rFonts w:ascii="Arial" w:hAnsi="Arial" w:cs="Arial"/>
          <w:sz w:val="22"/>
          <w:szCs w:val="22"/>
        </w:rPr>
        <w:t>appeared in the 18th Century, initially across Britain, then France and Germany.</w:t>
      </w:r>
      <w:r w:rsidR="007B4DDF" w:rsidRPr="0039207F">
        <w:rPr>
          <w:rFonts w:ascii="Arial" w:hAnsi="Arial" w:cs="Arial"/>
          <w:sz w:val="22"/>
          <w:szCs w:val="22"/>
        </w:rPr>
        <w:t xml:space="preserve"> </w:t>
      </w:r>
      <w:r w:rsidRPr="0039207F">
        <w:rPr>
          <w:rFonts w:ascii="Arial" w:hAnsi="Arial" w:cs="Arial"/>
          <w:sz w:val="22"/>
          <w:szCs w:val="22"/>
        </w:rPr>
        <w:t xml:space="preserve">Habermas critiqued its transformation as he sought a renewal in ways to promote deliberative democracy. In what </w:t>
      </w:r>
      <w:r w:rsidR="00F541B5" w:rsidRPr="0039207F">
        <w:rPr>
          <w:rFonts w:ascii="Arial" w:hAnsi="Arial" w:cs="Arial"/>
          <w:sz w:val="22"/>
          <w:szCs w:val="22"/>
        </w:rPr>
        <w:t xml:space="preserve">Douglas </w:t>
      </w:r>
      <w:r w:rsidRPr="0039207F">
        <w:rPr>
          <w:rFonts w:ascii="Arial" w:hAnsi="Arial" w:cs="Arial"/>
          <w:sz w:val="22"/>
          <w:szCs w:val="22"/>
        </w:rPr>
        <w:t xml:space="preserve">Kellner (2014, p.19) calls a ‘linguistic turn’ Habermas moved from a focus on the structure of the public sphere to its language. The change is central to his works </w:t>
      </w:r>
      <w:r w:rsidRPr="0039207F">
        <w:rPr>
          <w:rFonts w:ascii="Arial" w:hAnsi="Arial" w:cs="Arial"/>
          <w:i/>
          <w:sz w:val="22"/>
          <w:szCs w:val="22"/>
        </w:rPr>
        <w:t>Theory of Communicative Action</w:t>
      </w:r>
      <w:r w:rsidRPr="0039207F">
        <w:rPr>
          <w:rFonts w:ascii="Arial" w:hAnsi="Arial" w:cs="Arial"/>
          <w:sz w:val="22"/>
          <w:szCs w:val="22"/>
        </w:rPr>
        <w:t xml:space="preserve"> and </w:t>
      </w:r>
      <w:r w:rsidRPr="0039207F">
        <w:rPr>
          <w:rFonts w:ascii="Arial" w:hAnsi="Arial" w:cs="Arial"/>
          <w:i/>
          <w:sz w:val="22"/>
          <w:szCs w:val="22"/>
        </w:rPr>
        <w:t xml:space="preserve">Between Facts and Norms. </w:t>
      </w:r>
      <w:r w:rsidRPr="0039207F">
        <w:rPr>
          <w:rFonts w:ascii="Arial" w:hAnsi="Arial" w:cs="Arial"/>
          <w:sz w:val="22"/>
          <w:szCs w:val="22"/>
        </w:rPr>
        <w:t xml:space="preserve">In these works, </w:t>
      </w:r>
      <w:r w:rsidRPr="0039207F">
        <w:rPr>
          <w:rFonts w:ascii="Arial" w:hAnsi="Arial" w:cs="Arial"/>
          <w:sz w:val="22"/>
          <w:szCs w:val="22"/>
        </w:rPr>
        <w:lastRenderedPageBreak/>
        <w:t xml:space="preserve">Habermas (1992, p.452) outlined his Theory of Communicative Action through which communication as a concept of rationality could contribute to deliberative democracy. </w:t>
      </w:r>
    </w:p>
    <w:p w14:paraId="1B4F5255" w14:textId="77777777" w:rsidR="0079144B" w:rsidRPr="0039207F" w:rsidRDefault="0079144B" w:rsidP="0079144B">
      <w:pPr>
        <w:spacing w:line="360" w:lineRule="auto"/>
        <w:rPr>
          <w:rFonts w:ascii="Arial" w:hAnsi="Arial" w:cs="Arial"/>
          <w:sz w:val="22"/>
          <w:szCs w:val="22"/>
        </w:rPr>
      </w:pPr>
    </w:p>
    <w:p w14:paraId="4D1639AE" w14:textId="74CFB106" w:rsidR="0079144B" w:rsidRPr="0039207F" w:rsidRDefault="000936C1" w:rsidP="008B6439">
      <w:pPr>
        <w:pStyle w:val="Heading3"/>
      </w:pPr>
      <w:r w:rsidRPr="0039207F">
        <w:t xml:space="preserve">4.1.2 </w:t>
      </w:r>
      <w:r w:rsidR="0079144B" w:rsidRPr="0039207F">
        <w:t xml:space="preserve">The </w:t>
      </w:r>
      <w:r w:rsidRPr="0039207F">
        <w:t>P</w:t>
      </w:r>
      <w:r w:rsidR="0079144B" w:rsidRPr="0039207F">
        <w:t xml:space="preserve">ublic </w:t>
      </w:r>
      <w:r w:rsidRPr="0039207F">
        <w:t>S</w:t>
      </w:r>
      <w:r w:rsidR="0079144B" w:rsidRPr="0039207F">
        <w:t xml:space="preserve">phere </w:t>
      </w:r>
    </w:p>
    <w:p w14:paraId="68AFA7E4" w14:textId="2988CC01" w:rsidR="0079144B" w:rsidRPr="0039207F" w:rsidRDefault="0079144B" w:rsidP="0079144B">
      <w:pPr>
        <w:spacing w:line="360" w:lineRule="auto"/>
        <w:rPr>
          <w:rFonts w:ascii="Arial" w:hAnsi="Arial" w:cs="Arial"/>
          <w:iCs/>
          <w:sz w:val="22"/>
          <w:szCs w:val="22"/>
        </w:rPr>
      </w:pPr>
      <w:r w:rsidRPr="0039207F">
        <w:rPr>
          <w:rFonts w:ascii="Arial" w:hAnsi="Arial" w:cs="Arial"/>
          <w:sz w:val="22"/>
          <w:szCs w:val="22"/>
        </w:rPr>
        <w:t>Habermas’ (1964, p.49) early writing described the public sphere as, ‘a realm of our social life in which something approaching public opinion can be formed’. The sphere is open to all citizens</w:t>
      </w:r>
      <w:r w:rsidR="00AB37F5">
        <w:rPr>
          <w:rFonts w:ascii="Arial" w:hAnsi="Arial" w:cs="Arial"/>
          <w:sz w:val="22"/>
          <w:szCs w:val="22"/>
        </w:rPr>
        <w:t xml:space="preserve">. It is formed </w:t>
      </w:r>
      <w:r w:rsidRPr="0039207F">
        <w:rPr>
          <w:rFonts w:ascii="Arial" w:hAnsi="Arial" w:cs="Arial"/>
          <w:sz w:val="22"/>
          <w:szCs w:val="22"/>
        </w:rPr>
        <w:t xml:space="preserve">from rational and reasoned conversations between private individuals with freedoms of assembly, association and expression. Further writing from Habermas (1996, pp.360-361) in </w:t>
      </w:r>
      <w:r w:rsidRPr="0039207F">
        <w:rPr>
          <w:rFonts w:ascii="Arial" w:hAnsi="Arial" w:cs="Arial"/>
          <w:i/>
          <w:sz w:val="22"/>
          <w:szCs w:val="22"/>
        </w:rPr>
        <w:t>Between Facts and Norms</w:t>
      </w:r>
      <w:r w:rsidRPr="0039207F">
        <w:rPr>
          <w:rFonts w:ascii="Arial" w:hAnsi="Arial" w:cs="Arial"/>
          <w:sz w:val="22"/>
          <w:szCs w:val="22"/>
        </w:rPr>
        <w:t xml:space="preserve"> describes the public sphere as a ‘social phenomenon’, a ‘shared space’, and </w:t>
      </w:r>
      <w:r w:rsidRPr="0039207F">
        <w:rPr>
          <w:rFonts w:ascii="Arial" w:hAnsi="Arial" w:cs="Arial"/>
          <w:iCs/>
          <w:sz w:val="22"/>
          <w:szCs w:val="22"/>
        </w:rPr>
        <w:t xml:space="preserve">a ‘linguistically constituted space’ created by communicative action. This illustrates </w:t>
      </w:r>
      <w:r w:rsidR="00654D49" w:rsidRPr="0039207F">
        <w:rPr>
          <w:rFonts w:ascii="Arial" w:hAnsi="Arial" w:cs="Arial"/>
          <w:iCs/>
          <w:sz w:val="22"/>
          <w:szCs w:val="22"/>
        </w:rPr>
        <w:t xml:space="preserve">that </w:t>
      </w:r>
      <w:r w:rsidRPr="0039207F">
        <w:rPr>
          <w:rFonts w:ascii="Arial" w:hAnsi="Arial" w:cs="Arial"/>
          <w:iCs/>
          <w:sz w:val="22"/>
          <w:szCs w:val="22"/>
        </w:rPr>
        <w:t>Habermas develop</w:t>
      </w:r>
      <w:r w:rsidR="00F541B5" w:rsidRPr="0039207F">
        <w:rPr>
          <w:rFonts w:ascii="Arial" w:hAnsi="Arial" w:cs="Arial"/>
          <w:iCs/>
          <w:sz w:val="22"/>
          <w:szCs w:val="22"/>
        </w:rPr>
        <w:t xml:space="preserve">ed </w:t>
      </w:r>
      <w:r w:rsidRPr="0039207F">
        <w:rPr>
          <w:rFonts w:ascii="Arial" w:hAnsi="Arial" w:cs="Arial"/>
          <w:iCs/>
          <w:sz w:val="22"/>
          <w:szCs w:val="22"/>
        </w:rPr>
        <w:t xml:space="preserve">his thinking from the concept of the public sphere to </w:t>
      </w:r>
      <w:r w:rsidR="00654D49" w:rsidRPr="0039207F">
        <w:rPr>
          <w:rFonts w:ascii="Arial" w:hAnsi="Arial" w:cs="Arial"/>
          <w:iCs/>
          <w:sz w:val="22"/>
          <w:szCs w:val="22"/>
        </w:rPr>
        <w:t xml:space="preserve">a concept of </w:t>
      </w:r>
      <w:r w:rsidRPr="0039207F">
        <w:rPr>
          <w:rFonts w:ascii="Arial" w:hAnsi="Arial" w:cs="Arial"/>
          <w:iCs/>
          <w:sz w:val="22"/>
          <w:szCs w:val="22"/>
        </w:rPr>
        <w:t>communicative action</w:t>
      </w:r>
      <w:r w:rsidR="00CB31F8">
        <w:rPr>
          <w:rFonts w:ascii="Arial" w:hAnsi="Arial" w:cs="Arial"/>
          <w:iCs/>
          <w:sz w:val="22"/>
          <w:szCs w:val="22"/>
        </w:rPr>
        <w:t>. T</w:t>
      </w:r>
      <w:r w:rsidR="00654D49" w:rsidRPr="0039207F">
        <w:rPr>
          <w:rFonts w:ascii="Arial" w:hAnsi="Arial" w:cs="Arial"/>
          <w:iCs/>
          <w:sz w:val="22"/>
          <w:szCs w:val="22"/>
        </w:rPr>
        <w:t>hus</w:t>
      </w:r>
      <w:r w:rsidR="00971016">
        <w:rPr>
          <w:rFonts w:ascii="Arial" w:hAnsi="Arial" w:cs="Arial"/>
          <w:iCs/>
          <w:sz w:val="22"/>
          <w:szCs w:val="22"/>
        </w:rPr>
        <w:t>,</w:t>
      </w:r>
      <w:r w:rsidR="00654D49" w:rsidRPr="0039207F">
        <w:rPr>
          <w:rFonts w:ascii="Arial" w:hAnsi="Arial" w:cs="Arial"/>
          <w:iCs/>
          <w:sz w:val="22"/>
          <w:szCs w:val="22"/>
        </w:rPr>
        <w:t xml:space="preserve"> </w:t>
      </w:r>
      <w:r w:rsidRPr="0039207F">
        <w:rPr>
          <w:rFonts w:ascii="Arial" w:hAnsi="Arial" w:cs="Arial"/>
          <w:iCs/>
          <w:sz w:val="22"/>
          <w:szCs w:val="22"/>
        </w:rPr>
        <w:t>acknowledging the importance of the role of language.</w:t>
      </w:r>
    </w:p>
    <w:p w14:paraId="35C8D44F" w14:textId="77777777" w:rsidR="0079144B" w:rsidRPr="0039207F" w:rsidRDefault="0079144B" w:rsidP="0079144B">
      <w:pPr>
        <w:spacing w:line="360" w:lineRule="auto"/>
        <w:rPr>
          <w:rFonts w:ascii="Arial" w:hAnsi="Arial" w:cs="Arial"/>
          <w:sz w:val="22"/>
          <w:szCs w:val="22"/>
        </w:rPr>
      </w:pPr>
    </w:p>
    <w:p w14:paraId="7485A58D" w14:textId="2715300A" w:rsidR="0079144B" w:rsidRPr="0039207F" w:rsidRDefault="0079144B" w:rsidP="0079144B">
      <w:pPr>
        <w:spacing w:line="360" w:lineRule="auto"/>
        <w:rPr>
          <w:rFonts w:ascii="Arial" w:hAnsi="Arial" w:cs="Arial"/>
          <w:iCs/>
          <w:sz w:val="22"/>
          <w:szCs w:val="22"/>
        </w:rPr>
      </w:pPr>
      <w:r w:rsidRPr="0039207F">
        <w:rPr>
          <w:rFonts w:ascii="Arial" w:hAnsi="Arial" w:cs="Arial"/>
          <w:sz w:val="22"/>
          <w:szCs w:val="22"/>
        </w:rPr>
        <w:t xml:space="preserve">The public sphere for Habermas (1996, p.360) has no organisational structure or norms: ‘The public sphere cannot be conceived as an institution and certainly not as an organisation’. In a ‘linguistically created space’ the space is formed by discourse and not a pre-existing list of members. </w:t>
      </w:r>
      <w:r w:rsidRPr="0039207F">
        <w:rPr>
          <w:rFonts w:ascii="Arial" w:hAnsi="Arial" w:cs="Arial"/>
          <w:iCs/>
          <w:sz w:val="22"/>
          <w:szCs w:val="22"/>
        </w:rPr>
        <w:t>The function of creating public opinion for Habermas (1989, p.27) relies on a separation of st</w:t>
      </w:r>
      <w:r w:rsidR="00F541B5" w:rsidRPr="0039207F">
        <w:rPr>
          <w:rFonts w:ascii="Arial" w:hAnsi="Arial" w:cs="Arial"/>
          <w:iCs/>
          <w:sz w:val="22"/>
          <w:szCs w:val="22"/>
        </w:rPr>
        <w:t xml:space="preserve">ate and society </w:t>
      </w:r>
      <w:r w:rsidRPr="0039207F">
        <w:rPr>
          <w:rFonts w:ascii="Arial" w:hAnsi="Arial" w:cs="Arial"/>
          <w:iCs/>
          <w:sz w:val="22"/>
          <w:szCs w:val="22"/>
        </w:rPr>
        <w:t>as ‘private people come together as a public’ and claim the public sphere from the public authorities to debate how society is governed. The bourgeois public sphere, that largely consisted of books, journals, newspapers and coffee houses, salons and reading rooms in libraries, began to degenerate in the 20th Century (p.160). While never fully achieved</w:t>
      </w:r>
      <w:r w:rsidR="00FC5896" w:rsidRPr="0039207F">
        <w:rPr>
          <w:rFonts w:ascii="Arial" w:hAnsi="Arial" w:cs="Arial"/>
          <w:iCs/>
          <w:sz w:val="22"/>
          <w:szCs w:val="22"/>
        </w:rPr>
        <w:t>,</w:t>
      </w:r>
      <w:r w:rsidRPr="0039207F">
        <w:rPr>
          <w:rFonts w:ascii="Arial" w:hAnsi="Arial" w:cs="Arial"/>
          <w:iCs/>
          <w:sz w:val="22"/>
          <w:szCs w:val="22"/>
        </w:rPr>
        <w:t xml:space="preserve"> it was a standard from which Habermas could critique modern society</w:t>
      </w:r>
      <w:r w:rsidR="00F541B5" w:rsidRPr="0039207F">
        <w:rPr>
          <w:rFonts w:ascii="Arial" w:hAnsi="Arial" w:cs="Arial"/>
          <w:iCs/>
          <w:sz w:val="22"/>
          <w:szCs w:val="22"/>
        </w:rPr>
        <w:t xml:space="preserve">. Habermas </w:t>
      </w:r>
      <w:r w:rsidRPr="0039207F">
        <w:rPr>
          <w:rFonts w:ascii="Arial" w:hAnsi="Arial" w:cs="Arial"/>
          <w:iCs/>
          <w:sz w:val="22"/>
          <w:szCs w:val="22"/>
        </w:rPr>
        <w:t xml:space="preserve">mapped out the sphere and then critiqued its transformation. </w:t>
      </w:r>
    </w:p>
    <w:p w14:paraId="462CFDAB" w14:textId="77777777" w:rsidR="0079144B" w:rsidRPr="0039207F" w:rsidRDefault="0079144B" w:rsidP="0079144B">
      <w:pPr>
        <w:spacing w:line="360" w:lineRule="auto"/>
        <w:rPr>
          <w:rFonts w:ascii="Arial" w:hAnsi="Arial" w:cs="Arial"/>
          <w:sz w:val="22"/>
          <w:szCs w:val="22"/>
        </w:rPr>
      </w:pPr>
    </w:p>
    <w:p w14:paraId="43FAA97C" w14:textId="38E0AB6C" w:rsidR="0079144B" w:rsidRPr="009A59BC" w:rsidRDefault="0079144B" w:rsidP="0079144B">
      <w:pPr>
        <w:spacing w:line="360" w:lineRule="auto"/>
        <w:rPr>
          <w:rFonts w:ascii="Arial" w:hAnsi="Arial" w:cs="Arial"/>
          <w:sz w:val="22"/>
          <w:szCs w:val="22"/>
        </w:rPr>
      </w:pPr>
      <w:r w:rsidRPr="0039207F">
        <w:rPr>
          <w:rFonts w:ascii="Arial" w:hAnsi="Arial" w:cs="Arial"/>
          <w:sz w:val="22"/>
          <w:szCs w:val="22"/>
        </w:rPr>
        <w:t>The concept of a changing public sphere is what I would call a driving factor in Habermas’ writing</w:t>
      </w:r>
      <w:r w:rsidR="00164E83" w:rsidRPr="0039207F">
        <w:rPr>
          <w:rFonts w:ascii="Arial" w:hAnsi="Arial" w:cs="Arial"/>
          <w:sz w:val="22"/>
          <w:szCs w:val="22"/>
        </w:rPr>
        <w:t xml:space="preserve">. </w:t>
      </w:r>
      <w:r w:rsidRPr="0039207F">
        <w:rPr>
          <w:rFonts w:ascii="Arial" w:hAnsi="Arial" w:cs="Arial"/>
          <w:sz w:val="22"/>
          <w:szCs w:val="22"/>
        </w:rPr>
        <w:t xml:space="preserve">The title, </w:t>
      </w:r>
      <w:r w:rsidRPr="0039207F">
        <w:rPr>
          <w:rFonts w:ascii="Arial" w:hAnsi="Arial" w:cs="Arial"/>
          <w:i/>
          <w:sz w:val="22"/>
          <w:szCs w:val="22"/>
        </w:rPr>
        <w:t>The Structural Transformation of the Public Sphere</w:t>
      </w:r>
      <w:r w:rsidRPr="0039207F">
        <w:rPr>
          <w:rFonts w:ascii="Arial" w:hAnsi="Arial" w:cs="Arial"/>
          <w:sz w:val="22"/>
          <w:szCs w:val="22"/>
        </w:rPr>
        <w:t>, indicates change – there is transformation. Part of Habermas’ response to the change is to revisit his work and respond to critics. An ongoing question from Habermas (1989, pp.177-178),</w:t>
      </w:r>
      <w:r w:rsidR="00FC5896" w:rsidRPr="0039207F">
        <w:rPr>
          <w:rFonts w:ascii="Arial" w:hAnsi="Arial" w:cs="Arial"/>
          <w:sz w:val="22"/>
          <w:szCs w:val="22"/>
        </w:rPr>
        <w:t xml:space="preserve"> </w:t>
      </w:r>
      <w:r w:rsidR="00F541B5" w:rsidRPr="0039207F">
        <w:rPr>
          <w:rFonts w:ascii="Arial" w:hAnsi="Arial" w:cs="Arial"/>
          <w:sz w:val="22"/>
          <w:szCs w:val="22"/>
        </w:rPr>
        <w:t xml:space="preserve">as </w:t>
      </w:r>
      <w:r w:rsidRPr="0039207F">
        <w:rPr>
          <w:rFonts w:ascii="Arial" w:hAnsi="Arial" w:cs="Arial"/>
          <w:sz w:val="22"/>
          <w:szCs w:val="22"/>
        </w:rPr>
        <w:t>he described the changing public sphere, was whether public debate was stifled by institutions that emerged from the private or public sphere</w:t>
      </w:r>
      <w:r w:rsidR="00CB31F8">
        <w:rPr>
          <w:rFonts w:ascii="Arial" w:hAnsi="Arial" w:cs="Arial"/>
          <w:sz w:val="22"/>
          <w:szCs w:val="22"/>
        </w:rPr>
        <w:t xml:space="preserve">. Such institutions </w:t>
      </w:r>
      <w:r w:rsidRPr="0039207F">
        <w:rPr>
          <w:rFonts w:ascii="Arial" w:hAnsi="Arial" w:cs="Arial"/>
          <w:sz w:val="22"/>
          <w:szCs w:val="22"/>
        </w:rPr>
        <w:t xml:space="preserve">sought to bypass public debate and work directly with the state. An example is the emergence of the mass media. Habermas </w:t>
      </w:r>
      <w:r w:rsidRPr="0039207F">
        <w:rPr>
          <w:rFonts w:ascii="Arial" w:hAnsi="Arial" w:cs="Arial"/>
          <w:iCs/>
          <w:sz w:val="22"/>
          <w:szCs w:val="22"/>
        </w:rPr>
        <w:t xml:space="preserve">(1992, 437-438) described it as being a change from ‘culture debating to culture-consuming public’. </w:t>
      </w:r>
      <w:r w:rsidR="00F541B5" w:rsidRPr="0039207F">
        <w:rPr>
          <w:rFonts w:ascii="Arial" w:hAnsi="Arial" w:cs="Arial"/>
          <w:sz w:val="22"/>
          <w:szCs w:val="22"/>
        </w:rPr>
        <w:t xml:space="preserve">He </w:t>
      </w:r>
      <w:r w:rsidRPr="0039207F">
        <w:rPr>
          <w:rFonts w:ascii="Arial" w:hAnsi="Arial" w:cs="Arial"/>
          <w:sz w:val="22"/>
          <w:szCs w:val="22"/>
        </w:rPr>
        <w:t xml:space="preserve">later decided that </w:t>
      </w:r>
      <w:r w:rsidRPr="0039207F">
        <w:rPr>
          <w:rFonts w:ascii="Arial" w:hAnsi="Arial" w:cs="Arial"/>
          <w:iCs/>
          <w:sz w:val="22"/>
          <w:szCs w:val="22"/>
        </w:rPr>
        <w:t xml:space="preserve">his assessment was too simplistic and pessimistic. </w:t>
      </w:r>
    </w:p>
    <w:p w14:paraId="0244CB59" w14:textId="77595361" w:rsidR="0079144B" w:rsidRPr="0039207F" w:rsidRDefault="0079144B" w:rsidP="0079144B">
      <w:pPr>
        <w:spacing w:line="360" w:lineRule="auto"/>
        <w:rPr>
          <w:rFonts w:ascii="Arial" w:hAnsi="Arial" w:cs="Arial"/>
          <w:iCs/>
          <w:sz w:val="22"/>
          <w:szCs w:val="22"/>
        </w:rPr>
      </w:pPr>
      <w:r w:rsidRPr="0039207F">
        <w:rPr>
          <w:rFonts w:ascii="Arial" w:hAnsi="Arial" w:cs="Arial"/>
          <w:iCs/>
          <w:sz w:val="22"/>
          <w:szCs w:val="22"/>
        </w:rPr>
        <w:t xml:space="preserve">In </w:t>
      </w:r>
      <w:r w:rsidRPr="0039207F">
        <w:rPr>
          <w:rFonts w:ascii="Arial" w:hAnsi="Arial" w:cs="Arial"/>
          <w:i/>
          <w:iCs/>
          <w:sz w:val="22"/>
          <w:szCs w:val="22"/>
        </w:rPr>
        <w:t>Between Facts and Norms,</w:t>
      </w:r>
      <w:r w:rsidRPr="0039207F">
        <w:rPr>
          <w:rFonts w:ascii="Arial" w:hAnsi="Arial" w:cs="Arial"/>
          <w:iCs/>
          <w:sz w:val="22"/>
          <w:szCs w:val="22"/>
        </w:rPr>
        <w:t xml:space="preserve"> </w:t>
      </w:r>
      <w:r w:rsidR="0047087E" w:rsidRPr="0039207F">
        <w:rPr>
          <w:rFonts w:ascii="Arial" w:hAnsi="Arial" w:cs="Arial"/>
          <w:iCs/>
          <w:sz w:val="22"/>
          <w:szCs w:val="22"/>
        </w:rPr>
        <w:t xml:space="preserve">he </w:t>
      </w:r>
      <w:r w:rsidR="009A59BC">
        <w:rPr>
          <w:rFonts w:ascii="Arial" w:hAnsi="Arial" w:cs="Arial"/>
          <w:iCs/>
          <w:sz w:val="22"/>
          <w:szCs w:val="22"/>
        </w:rPr>
        <w:t xml:space="preserve">describes </w:t>
      </w:r>
      <w:r w:rsidR="0047087E" w:rsidRPr="0039207F">
        <w:rPr>
          <w:rFonts w:ascii="Arial" w:hAnsi="Arial" w:cs="Arial"/>
          <w:iCs/>
          <w:sz w:val="22"/>
          <w:szCs w:val="22"/>
        </w:rPr>
        <w:t xml:space="preserve">further changes in the </w:t>
      </w:r>
      <w:r w:rsidRPr="0039207F">
        <w:rPr>
          <w:rFonts w:ascii="Arial" w:hAnsi="Arial" w:cs="Arial"/>
          <w:iCs/>
          <w:sz w:val="22"/>
          <w:szCs w:val="22"/>
        </w:rPr>
        <w:t>role of the media</w:t>
      </w:r>
      <w:r w:rsidR="00F541B5" w:rsidRPr="0039207F">
        <w:rPr>
          <w:rFonts w:ascii="Arial" w:hAnsi="Arial" w:cs="Arial"/>
          <w:iCs/>
          <w:sz w:val="22"/>
          <w:szCs w:val="22"/>
        </w:rPr>
        <w:t>.</w:t>
      </w:r>
      <w:r w:rsidR="007B4DDF" w:rsidRPr="0039207F">
        <w:rPr>
          <w:rFonts w:ascii="Arial" w:hAnsi="Arial" w:cs="Arial"/>
          <w:iCs/>
          <w:sz w:val="22"/>
          <w:szCs w:val="22"/>
        </w:rPr>
        <w:t xml:space="preserve"> </w:t>
      </w:r>
      <w:r w:rsidRPr="0039207F">
        <w:rPr>
          <w:rFonts w:ascii="Arial" w:hAnsi="Arial" w:cs="Arial"/>
          <w:iCs/>
          <w:sz w:val="22"/>
          <w:szCs w:val="22"/>
        </w:rPr>
        <w:t>Habermas (1996, p.361) says the public sphere is wider</w:t>
      </w:r>
      <w:r w:rsidR="00CB31F8">
        <w:rPr>
          <w:rFonts w:ascii="Arial" w:hAnsi="Arial" w:cs="Arial"/>
          <w:iCs/>
          <w:sz w:val="22"/>
          <w:szCs w:val="22"/>
        </w:rPr>
        <w:t xml:space="preserve"> in its composition. </w:t>
      </w:r>
      <w:r w:rsidRPr="0039207F">
        <w:rPr>
          <w:rFonts w:ascii="Arial" w:hAnsi="Arial" w:cs="Arial"/>
          <w:iCs/>
          <w:sz w:val="22"/>
          <w:szCs w:val="22"/>
        </w:rPr>
        <w:t xml:space="preserve">It changes from a </w:t>
      </w:r>
      <w:r w:rsidR="004C0A07" w:rsidRPr="0039207F">
        <w:rPr>
          <w:rFonts w:ascii="Arial" w:hAnsi="Arial" w:cs="Arial"/>
          <w:iCs/>
          <w:sz w:val="22"/>
          <w:szCs w:val="22"/>
        </w:rPr>
        <w:lastRenderedPageBreak/>
        <w:t>face-to-</w:t>
      </w:r>
      <w:r w:rsidRPr="0039207F">
        <w:rPr>
          <w:rFonts w:ascii="Arial" w:hAnsi="Arial" w:cs="Arial"/>
          <w:iCs/>
          <w:sz w:val="22"/>
          <w:szCs w:val="22"/>
        </w:rPr>
        <w:t>face physical presence to one that is virtual with ‘scattere</w:t>
      </w:r>
      <w:r w:rsidR="00F541B5" w:rsidRPr="0039207F">
        <w:rPr>
          <w:rFonts w:ascii="Arial" w:hAnsi="Arial" w:cs="Arial"/>
          <w:iCs/>
          <w:sz w:val="22"/>
          <w:szCs w:val="22"/>
        </w:rPr>
        <w:t>d</w:t>
      </w:r>
      <w:r w:rsidRPr="0039207F">
        <w:rPr>
          <w:rFonts w:ascii="Arial" w:hAnsi="Arial" w:cs="Arial"/>
          <w:iCs/>
          <w:sz w:val="22"/>
          <w:szCs w:val="22"/>
        </w:rPr>
        <w:t xml:space="preserve"> readers, viewers and listeners’ through the media. This can lead</w:t>
      </w:r>
      <w:r w:rsidR="004C0A07" w:rsidRPr="0039207F">
        <w:rPr>
          <w:rFonts w:ascii="Arial" w:hAnsi="Arial" w:cs="Arial"/>
          <w:iCs/>
          <w:sz w:val="22"/>
          <w:szCs w:val="22"/>
        </w:rPr>
        <w:t>,</w:t>
      </w:r>
      <w:r w:rsidRPr="0039207F">
        <w:rPr>
          <w:rFonts w:ascii="Arial" w:hAnsi="Arial" w:cs="Arial"/>
          <w:iCs/>
          <w:sz w:val="22"/>
          <w:szCs w:val="22"/>
        </w:rPr>
        <w:t xml:space="preserve"> he says</w:t>
      </w:r>
      <w:r w:rsidR="004C0A07" w:rsidRPr="0039207F">
        <w:rPr>
          <w:rFonts w:ascii="Arial" w:hAnsi="Arial" w:cs="Arial"/>
          <w:iCs/>
          <w:sz w:val="22"/>
          <w:szCs w:val="22"/>
        </w:rPr>
        <w:t>,</w:t>
      </w:r>
      <w:r w:rsidRPr="0039207F">
        <w:rPr>
          <w:rFonts w:ascii="Arial" w:hAnsi="Arial" w:cs="Arial"/>
          <w:iCs/>
          <w:sz w:val="22"/>
          <w:szCs w:val="22"/>
        </w:rPr>
        <w:t xml:space="preserve"> to less effective decision-making processes.</w:t>
      </w:r>
      <w:r w:rsidR="007B4DDF" w:rsidRPr="0039207F">
        <w:rPr>
          <w:rFonts w:ascii="Arial" w:hAnsi="Arial" w:cs="Arial"/>
          <w:iCs/>
          <w:sz w:val="22"/>
          <w:szCs w:val="22"/>
        </w:rPr>
        <w:t xml:space="preserve"> </w:t>
      </w:r>
      <w:r w:rsidRPr="0039207F">
        <w:rPr>
          <w:rFonts w:ascii="Arial" w:hAnsi="Arial" w:cs="Arial"/>
          <w:iCs/>
          <w:sz w:val="22"/>
          <w:szCs w:val="22"/>
        </w:rPr>
        <w:t xml:space="preserve">Habermas (2009, p.164) made further adaptions to his description of the public sphere in an essay </w:t>
      </w:r>
      <w:r w:rsidRPr="0039207F">
        <w:rPr>
          <w:rFonts w:ascii="Arial" w:hAnsi="Arial" w:cs="Arial"/>
          <w:i/>
          <w:iCs/>
          <w:sz w:val="22"/>
          <w:szCs w:val="22"/>
        </w:rPr>
        <w:t>Political Communication in Media Society</w:t>
      </w:r>
      <w:r w:rsidRPr="0039207F">
        <w:rPr>
          <w:rFonts w:ascii="Arial" w:hAnsi="Arial" w:cs="Arial"/>
          <w:iCs/>
          <w:sz w:val="22"/>
          <w:szCs w:val="22"/>
        </w:rPr>
        <w:t xml:space="preserve">. </w:t>
      </w:r>
      <w:r w:rsidR="00AD0D38" w:rsidRPr="0039207F">
        <w:rPr>
          <w:rFonts w:ascii="Arial" w:hAnsi="Arial" w:cs="Arial"/>
          <w:iCs/>
          <w:sz w:val="22"/>
          <w:szCs w:val="22"/>
        </w:rPr>
        <w:t xml:space="preserve">The adaptions indicate change. </w:t>
      </w:r>
      <w:r w:rsidRPr="0039207F">
        <w:rPr>
          <w:rFonts w:ascii="Arial" w:hAnsi="Arial" w:cs="Arial"/>
          <w:iCs/>
          <w:sz w:val="22"/>
          <w:szCs w:val="22"/>
        </w:rPr>
        <w:t xml:space="preserve">He expanded the public sphere to include </w:t>
      </w:r>
      <w:r w:rsidR="004C0A07" w:rsidRPr="0039207F">
        <w:rPr>
          <w:rFonts w:ascii="Arial" w:hAnsi="Arial" w:cs="Arial"/>
          <w:iCs/>
          <w:sz w:val="22"/>
          <w:szCs w:val="22"/>
        </w:rPr>
        <w:t xml:space="preserve">Church </w:t>
      </w:r>
      <w:r w:rsidRPr="0039207F">
        <w:rPr>
          <w:rFonts w:ascii="Arial" w:hAnsi="Arial" w:cs="Arial"/>
          <w:iCs/>
          <w:sz w:val="22"/>
          <w:szCs w:val="22"/>
        </w:rPr>
        <w:t>groups, the media, and lobbyists. The media, who were not part of the first public sphere, are described by Habermas as the ‘infrastructure’ of the public sphere (p.164).</w:t>
      </w:r>
      <w:r w:rsidR="007B4DDF" w:rsidRPr="0039207F">
        <w:rPr>
          <w:rFonts w:ascii="Arial" w:hAnsi="Arial" w:cs="Arial"/>
          <w:iCs/>
          <w:sz w:val="22"/>
          <w:szCs w:val="22"/>
        </w:rPr>
        <w:t xml:space="preserve"> </w:t>
      </w:r>
      <w:r w:rsidRPr="0039207F">
        <w:rPr>
          <w:rFonts w:ascii="Arial" w:hAnsi="Arial" w:cs="Arial"/>
          <w:iCs/>
          <w:sz w:val="22"/>
          <w:szCs w:val="22"/>
        </w:rPr>
        <w:t>Habermas (p.173) concludes that the media can be part of the creation of public opinion as long as the</w:t>
      </w:r>
      <w:r w:rsidR="00CF29BF">
        <w:rPr>
          <w:rFonts w:ascii="Arial" w:hAnsi="Arial" w:cs="Arial"/>
          <w:iCs/>
          <w:sz w:val="22"/>
          <w:szCs w:val="22"/>
        </w:rPr>
        <w:t xml:space="preserve">y </w:t>
      </w:r>
      <w:r w:rsidRPr="0039207F">
        <w:rPr>
          <w:rFonts w:ascii="Arial" w:hAnsi="Arial" w:cs="Arial"/>
          <w:iCs/>
          <w:sz w:val="22"/>
          <w:szCs w:val="22"/>
        </w:rPr>
        <w:t>do not seek to manage the public discussions</w:t>
      </w:r>
      <w:r w:rsidR="0047087E" w:rsidRPr="0039207F">
        <w:rPr>
          <w:rFonts w:ascii="Arial" w:hAnsi="Arial" w:cs="Arial"/>
          <w:iCs/>
          <w:sz w:val="22"/>
          <w:szCs w:val="22"/>
        </w:rPr>
        <w:t xml:space="preserve"> and so subvert the role of public discourse</w:t>
      </w:r>
      <w:r w:rsidRPr="0039207F">
        <w:rPr>
          <w:rFonts w:ascii="Arial" w:hAnsi="Arial" w:cs="Arial"/>
          <w:iCs/>
          <w:sz w:val="22"/>
          <w:szCs w:val="22"/>
        </w:rPr>
        <w:t xml:space="preserve">. </w:t>
      </w:r>
    </w:p>
    <w:p w14:paraId="2439CBE2" w14:textId="7E1A8A40"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p>
    <w:p w14:paraId="584F5992" w14:textId="5612A535" w:rsidR="0079144B" w:rsidRPr="0039207F" w:rsidRDefault="000936C1" w:rsidP="008B6439">
      <w:pPr>
        <w:pStyle w:val="Heading3"/>
      </w:pPr>
      <w:r w:rsidRPr="0039207F">
        <w:t xml:space="preserve">4.1.3 </w:t>
      </w:r>
      <w:r w:rsidR="0079144B" w:rsidRPr="0039207F">
        <w:t xml:space="preserve">Communicative </w:t>
      </w:r>
      <w:r w:rsidR="00DB013E" w:rsidRPr="0039207F">
        <w:t>A</w:t>
      </w:r>
      <w:r w:rsidR="0079144B" w:rsidRPr="0039207F">
        <w:t xml:space="preserve">ction </w:t>
      </w:r>
    </w:p>
    <w:p w14:paraId="772C16EB" w14:textId="5B36B93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Habermas’ </w:t>
      </w:r>
      <w:r w:rsidRPr="0039207F">
        <w:rPr>
          <w:rFonts w:ascii="Arial" w:hAnsi="Arial" w:cs="Arial"/>
          <w:i/>
          <w:sz w:val="22"/>
          <w:szCs w:val="22"/>
        </w:rPr>
        <w:t>Theory of Communicative Action</w:t>
      </w:r>
      <w:r w:rsidRPr="0039207F">
        <w:rPr>
          <w:rFonts w:ascii="Arial" w:hAnsi="Arial" w:cs="Arial"/>
          <w:sz w:val="22"/>
          <w:szCs w:val="22"/>
        </w:rPr>
        <w:t xml:space="preserve"> consists of two volumes</w:t>
      </w:r>
      <w:r w:rsidR="00F541B5" w:rsidRPr="0039207F">
        <w:rPr>
          <w:rFonts w:ascii="Arial" w:hAnsi="Arial" w:cs="Arial"/>
          <w:sz w:val="22"/>
          <w:szCs w:val="22"/>
        </w:rPr>
        <w:t xml:space="preserve">. It </w:t>
      </w:r>
      <w:r w:rsidRPr="0039207F">
        <w:rPr>
          <w:rFonts w:ascii="Arial" w:hAnsi="Arial" w:cs="Arial"/>
          <w:sz w:val="22"/>
          <w:szCs w:val="22"/>
        </w:rPr>
        <w:t>was first published in Germany in 1981. The first volume was translated to English in 1984, the second volume in 1987. Habermas (198</w:t>
      </w:r>
      <w:r w:rsidR="002F1F99" w:rsidRPr="0039207F">
        <w:rPr>
          <w:rFonts w:ascii="Arial" w:hAnsi="Arial" w:cs="Arial"/>
          <w:sz w:val="22"/>
          <w:szCs w:val="22"/>
        </w:rPr>
        <w:t>4</w:t>
      </w:r>
      <w:r w:rsidRPr="0039207F">
        <w:rPr>
          <w:rFonts w:ascii="Arial" w:hAnsi="Arial" w:cs="Arial"/>
          <w:sz w:val="22"/>
          <w:szCs w:val="22"/>
        </w:rPr>
        <w:t xml:space="preserve"> </w:t>
      </w:r>
      <w:r w:rsidR="004C0A07" w:rsidRPr="0039207F">
        <w:rPr>
          <w:rFonts w:ascii="Arial" w:hAnsi="Arial" w:cs="Arial"/>
          <w:sz w:val="22"/>
          <w:szCs w:val="22"/>
        </w:rPr>
        <w:t xml:space="preserve">and </w:t>
      </w:r>
      <w:r w:rsidRPr="0039207F">
        <w:rPr>
          <w:rFonts w:ascii="Arial" w:hAnsi="Arial" w:cs="Arial"/>
          <w:sz w:val="22"/>
          <w:szCs w:val="22"/>
        </w:rPr>
        <w:t>198</w:t>
      </w:r>
      <w:r w:rsidR="002F1F99" w:rsidRPr="0039207F">
        <w:rPr>
          <w:rFonts w:ascii="Arial" w:hAnsi="Arial" w:cs="Arial"/>
          <w:sz w:val="22"/>
          <w:szCs w:val="22"/>
        </w:rPr>
        <w:t>7</w:t>
      </w:r>
      <w:r w:rsidRPr="0039207F">
        <w:rPr>
          <w:rFonts w:ascii="Arial" w:hAnsi="Arial" w:cs="Arial"/>
          <w:sz w:val="22"/>
          <w:szCs w:val="22"/>
        </w:rPr>
        <w:t>) examines how society can communicate in a way that can create, develop, and sustain relationships. The public sphere</w:t>
      </w:r>
      <w:r w:rsidR="00164E83" w:rsidRPr="0039207F">
        <w:rPr>
          <w:rFonts w:ascii="Arial" w:hAnsi="Arial" w:cs="Arial"/>
          <w:sz w:val="22"/>
          <w:szCs w:val="22"/>
        </w:rPr>
        <w:t>, which is shaped by language</w:t>
      </w:r>
      <w:r w:rsidR="00F541B5" w:rsidRPr="0039207F">
        <w:rPr>
          <w:rFonts w:ascii="Arial" w:hAnsi="Arial" w:cs="Arial"/>
          <w:sz w:val="22"/>
          <w:szCs w:val="22"/>
        </w:rPr>
        <w:t xml:space="preserve"> </w:t>
      </w:r>
      <w:r w:rsidRPr="0039207F">
        <w:rPr>
          <w:rFonts w:ascii="Arial" w:hAnsi="Arial" w:cs="Arial"/>
          <w:sz w:val="22"/>
          <w:szCs w:val="22"/>
        </w:rPr>
        <w:t xml:space="preserve">is about relationality and understanding rather than coercion. The theory is based on a two-tiered concept of society. There is the lifeworld which is society, and the system, which is the economy and state administration. The lifeworld is a source of democracy to prevent alienation and domination by the system: </w:t>
      </w:r>
    </w:p>
    <w:p w14:paraId="71783040" w14:textId="77777777" w:rsidR="0079144B" w:rsidRPr="0039207F" w:rsidRDefault="0079144B" w:rsidP="0079144B">
      <w:pPr>
        <w:spacing w:line="360" w:lineRule="auto"/>
        <w:rPr>
          <w:rFonts w:ascii="Arial" w:hAnsi="Arial" w:cs="Arial"/>
          <w:sz w:val="22"/>
          <w:szCs w:val="22"/>
        </w:rPr>
      </w:pPr>
    </w:p>
    <w:p w14:paraId="1802D3FB" w14:textId="77777777" w:rsidR="004C0A07"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The goal is no longer to supersede an economic system having a capitalist life of its own and a system of domination having a bureaucratic life of its own but to erect a democratic dam against the colonialising </w:t>
      </w:r>
      <w:r w:rsidRPr="0039207F">
        <w:rPr>
          <w:rFonts w:ascii="Arial" w:hAnsi="Arial" w:cs="Arial"/>
          <w:i/>
          <w:sz w:val="22"/>
          <w:szCs w:val="22"/>
        </w:rPr>
        <w:t xml:space="preserve">encroachment </w:t>
      </w:r>
      <w:r w:rsidRPr="0039207F">
        <w:rPr>
          <w:rFonts w:ascii="Arial" w:hAnsi="Arial" w:cs="Arial"/>
          <w:sz w:val="22"/>
          <w:szCs w:val="22"/>
        </w:rPr>
        <w:t>of system imperatives on areas of the lifeworld</w:t>
      </w:r>
      <w:r w:rsidR="004C0A07" w:rsidRPr="0039207F">
        <w:rPr>
          <w:rFonts w:ascii="Arial" w:hAnsi="Arial" w:cs="Arial"/>
          <w:sz w:val="22"/>
          <w:szCs w:val="22"/>
        </w:rPr>
        <w:t>.</w:t>
      </w:r>
      <w:r w:rsidRPr="0039207F">
        <w:rPr>
          <w:rFonts w:ascii="Arial" w:hAnsi="Arial" w:cs="Arial"/>
          <w:sz w:val="22"/>
          <w:szCs w:val="22"/>
        </w:rPr>
        <w:t xml:space="preserve"> </w:t>
      </w:r>
    </w:p>
    <w:p w14:paraId="2AE00342" w14:textId="316F8F48"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Habermas, 1992, p.444</w:t>
      </w:r>
    </w:p>
    <w:p w14:paraId="6EE9C621" w14:textId="77777777" w:rsidR="0079144B" w:rsidRPr="0039207F" w:rsidRDefault="0079144B" w:rsidP="0079144B">
      <w:pPr>
        <w:spacing w:line="360" w:lineRule="auto"/>
        <w:ind w:firstLine="720"/>
        <w:rPr>
          <w:rFonts w:ascii="Arial" w:hAnsi="Arial" w:cs="Arial"/>
          <w:sz w:val="22"/>
          <w:szCs w:val="22"/>
        </w:rPr>
      </w:pPr>
    </w:p>
    <w:p w14:paraId="7C90DF8C" w14:textId="5B794A6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importance of the sphere and its anticipated power is highlighted by the reference to a ‘democratic dam’ that Habermas (1992, p.452) says can impact </w:t>
      </w:r>
      <w:r w:rsidR="0047087E" w:rsidRPr="0039207F">
        <w:rPr>
          <w:rFonts w:ascii="Arial" w:hAnsi="Arial" w:cs="Arial"/>
          <w:sz w:val="22"/>
          <w:szCs w:val="22"/>
        </w:rPr>
        <w:t xml:space="preserve">in </w:t>
      </w:r>
      <w:r w:rsidRPr="0039207F">
        <w:rPr>
          <w:rFonts w:ascii="Arial" w:hAnsi="Arial" w:cs="Arial"/>
          <w:sz w:val="22"/>
          <w:szCs w:val="22"/>
        </w:rPr>
        <w:t>a ‘siege-like manner’. Communication in the lifeworld possesses a rationality through the use of language that does not govern or replace bureaucracy but it is a source of power that can influence the system. Claims of validity can be either accepted or challenged. Rationality for Habermas is not linked to individual philosophy but the public sphere:</w:t>
      </w:r>
    </w:p>
    <w:p w14:paraId="5CDD03AE" w14:textId="77777777" w:rsidR="0079144B" w:rsidRPr="0039207F" w:rsidRDefault="0079144B" w:rsidP="0079144B">
      <w:pPr>
        <w:spacing w:line="360" w:lineRule="auto"/>
        <w:rPr>
          <w:rFonts w:ascii="Arial" w:hAnsi="Arial" w:cs="Arial"/>
          <w:sz w:val="22"/>
          <w:szCs w:val="22"/>
        </w:rPr>
      </w:pPr>
    </w:p>
    <w:p w14:paraId="47910514" w14:textId="77777777" w:rsidR="005B0499"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If we assume that the human species maintains itself through the socially coordinated activities of its members and that this coordination is established through communication – and in certain spheres of life, through communication aimed at </w:t>
      </w:r>
      <w:r w:rsidRPr="0039207F">
        <w:rPr>
          <w:rFonts w:ascii="Arial" w:hAnsi="Arial" w:cs="Arial"/>
          <w:sz w:val="22"/>
          <w:szCs w:val="22"/>
        </w:rPr>
        <w:lastRenderedPageBreak/>
        <w:t>reaching agreement – then the reproduction of the species also requires satisfying the conditions of a rationality inherent in communicative action</w:t>
      </w:r>
      <w:r w:rsidR="005B0499" w:rsidRPr="0039207F">
        <w:rPr>
          <w:rFonts w:ascii="Arial" w:hAnsi="Arial" w:cs="Arial"/>
          <w:sz w:val="22"/>
          <w:szCs w:val="22"/>
        </w:rPr>
        <w:t>.</w:t>
      </w:r>
      <w:r w:rsidRPr="0039207F">
        <w:rPr>
          <w:rFonts w:ascii="Arial" w:hAnsi="Arial" w:cs="Arial"/>
          <w:sz w:val="22"/>
          <w:szCs w:val="22"/>
        </w:rPr>
        <w:t xml:space="preserve"> </w:t>
      </w:r>
    </w:p>
    <w:p w14:paraId="25E313F0" w14:textId="513CDC4B"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Habermas, 1984, p.397 </w:t>
      </w:r>
    </w:p>
    <w:p w14:paraId="13809CFB" w14:textId="77777777" w:rsidR="0079144B" w:rsidRPr="0039207F" w:rsidRDefault="0079144B" w:rsidP="0079144B">
      <w:pPr>
        <w:spacing w:line="360" w:lineRule="auto"/>
        <w:rPr>
          <w:rFonts w:ascii="Arial" w:hAnsi="Arial" w:cs="Arial"/>
          <w:sz w:val="22"/>
          <w:szCs w:val="22"/>
        </w:rPr>
      </w:pPr>
    </w:p>
    <w:p w14:paraId="29068650" w14:textId="25792927" w:rsidR="0047087E" w:rsidRPr="0039207F" w:rsidRDefault="0079144B" w:rsidP="0079144B">
      <w:pPr>
        <w:spacing w:line="360" w:lineRule="auto"/>
        <w:rPr>
          <w:rFonts w:ascii="Arial" w:hAnsi="Arial" w:cs="Arial"/>
          <w:sz w:val="22"/>
          <w:szCs w:val="22"/>
        </w:rPr>
      </w:pPr>
      <w:r w:rsidRPr="0039207F">
        <w:rPr>
          <w:rFonts w:ascii="Arial" w:hAnsi="Arial" w:cs="Arial"/>
          <w:sz w:val="22"/>
          <w:szCs w:val="22"/>
        </w:rPr>
        <w:t>Habermas (1992, p.451) sees his theory of communicative action as extending and pushing the boundaries of ‘formally instituted processes of communication and decision making’</w:t>
      </w:r>
      <w:r w:rsidR="00F541B5" w:rsidRPr="0039207F">
        <w:rPr>
          <w:rFonts w:ascii="Arial" w:hAnsi="Arial" w:cs="Arial"/>
          <w:sz w:val="22"/>
          <w:szCs w:val="22"/>
        </w:rPr>
        <w:t xml:space="preserve">. There </w:t>
      </w:r>
      <w:r w:rsidRPr="0039207F">
        <w:rPr>
          <w:rFonts w:ascii="Arial" w:hAnsi="Arial" w:cs="Arial"/>
          <w:sz w:val="22"/>
          <w:szCs w:val="22"/>
        </w:rPr>
        <w:t xml:space="preserve">is a flow of communication within a public sphere that is ‘not geared toward decision making but toward discovery and problem resolution and that in this sense is </w:t>
      </w:r>
      <w:r w:rsidRPr="0039207F">
        <w:rPr>
          <w:rFonts w:ascii="Arial" w:hAnsi="Arial" w:cs="Arial"/>
          <w:i/>
          <w:sz w:val="22"/>
          <w:szCs w:val="22"/>
        </w:rPr>
        <w:t>nonorganised</w:t>
      </w:r>
      <w:r w:rsidRPr="0039207F">
        <w:rPr>
          <w:rFonts w:ascii="Arial" w:hAnsi="Arial" w:cs="Arial"/>
          <w:sz w:val="22"/>
          <w:szCs w:val="22"/>
        </w:rPr>
        <w:t>’ (italics in the original). Habermas (p.451) says that decision</w:t>
      </w:r>
      <w:r w:rsidR="00986128" w:rsidRPr="0039207F">
        <w:rPr>
          <w:rFonts w:ascii="Arial" w:hAnsi="Arial" w:cs="Arial"/>
          <w:sz w:val="22"/>
          <w:szCs w:val="22"/>
        </w:rPr>
        <w:t>-</w:t>
      </w:r>
      <w:r w:rsidRPr="0039207F">
        <w:rPr>
          <w:rFonts w:ascii="Arial" w:hAnsi="Arial" w:cs="Arial"/>
          <w:sz w:val="22"/>
          <w:szCs w:val="22"/>
        </w:rPr>
        <w:t>making needs to be ‘</w:t>
      </w:r>
      <w:r w:rsidRPr="0039207F">
        <w:rPr>
          <w:rFonts w:ascii="Arial" w:hAnsi="Arial" w:cs="Arial"/>
          <w:i/>
          <w:sz w:val="22"/>
          <w:szCs w:val="22"/>
        </w:rPr>
        <w:t>permeable’</w:t>
      </w:r>
      <w:r w:rsidRPr="0039207F">
        <w:rPr>
          <w:rFonts w:ascii="Arial" w:hAnsi="Arial" w:cs="Arial"/>
          <w:sz w:val="22"/>
          <w:szCs w:val="22"/>
        </w:rPr>
        <w:t xml:space="preserve"> to the surrounding communication rather than being closed off to other contributions and so communication is ‘cooperative’ in nature. Habermas’ descriptions of the nature of communicative action are important in relation to </w:t>
      </w:r>
      <w:r w:rsidR="0047087E" w:rsidRPr="0039207F">
        <w:rPr>
          <w:rFonts w:ascii="Arial" w:hAnsi="Arial" w:cs="Arial"/>
          <w:sz w:val="22"/>
          <w:szCs w:val="22"/>
        </w:rPr>
        <w:t xml:space="preserve">my experience. The descriptions offer a critique and alternative view to the more static, institutionally oriented, and hesitant approach to </w:t>
      </w:r>
      <w:r w:rsidR="00164E83" w:rsidRPr="0039207F">
        <w:rPr>
          <w:rFonts w:ascii="Arial" w:hAnsi="Arial" w:cs="Arial"/>
          <w:sz w:val="22"/>
          <w:szCs w:val="22"/>
        </w:rPr>
        <w:t xml:space="preserve">the </w:t>
      </w:r>
      <w:r w:rsidR="0047087E" w:rsidRPr="0039207F">
        <w:rPr>
          <w:rFonts w:ascii="Arial" w:hAnsi="Arial" w:cs="Arial"/>
          <w:sz w:val="22"/>
          <w:szCs w:val="22"/>
        </w:rPr>
        <w:t xml:space="preserve">use </w:t>
      </w:r>
      <w:r w:rsidR="00164E83" w:rsidRPr="0039207F">
        <w:rPr>
          <w:rFonts w:ascii="Arial" w:hAnsi="Arial" w:cs="Arial"/>
          <w:sz w:val="22"/>
          <w:szCs w:val="22"/>
        </w:rPr>
        <w:t xml:space="preserve">of </w:t>
      </w:r>
      <w:r w:rsidR="0047087E" w:rsidRPr="0039207F">
        <w:rPr>
          <w:rFonts w:ascii="Arial" w:hAnsi="Arial" w:cs="Arial"/>
          <w:sz w:val="22"/>
          <w:szCs w:val="22"/>
        </w:rPr>
        <w:t xml:space="preserve">new technology such as social media </w:t>
      </w:r>
      <w:r w:rsidR="00164E83" w:rsidRPr="0039207F">
        <w:rPr>
          <w:rFonts w:ascii="Arial" w:hAnsi="Arial" w:cs="Arial"/>
          <w:sz w:val="22"/>
          <w:szCs w:val="22"/>
        </w:rPr>
        <w:t>(see 3.9).</w:t>
      </w:r>
    </w:p>
    <w:p w14:paraId="1CAFE2D8" w14:textId="77777777" w:rsidR="0079144B" w:rsidRPr="0039207F" w:rsidRDefault="0079144B" w:rsidP="0079144B">
      <w:pPr>
        <w:spacing w:line="360" w:lineRule="auto"/>
        <w:rPr>
          <w:rFonts w:ascii="Arial" w:hAnsi="Arial" w:cs="Arial"/>
          <w:sz w:val="22"/>
          <w:szCs w:val="22"/>
        </w:rPr>
      </w:pPr>
    </w:p>
    <w:p w14:paraId="229E328A" w14:textId="7A855AC6" w:rsidR="0079144B" w:rsidRPr="0039207F" w:rsidRDefault="000936C1" w:rsidP="008B6439">
      <w:pPr>
        <w:pStyle w:val="Heading3"/>
      </w:pPr>
      <w:r w:rsidRPr="0039207F">
        <w:t xml:space="preserve">4.1.4 </w:t>
      </w:r>
      <w:r w:rsidR="0079144B" w:rsidRPr="0039207F">
        <w:t xml:space="preserve">Critics of the </w:t>
      </w:r>
      <w:r w:rsidR="00DB013E" w:rsidRPr="0039207F">
        <w:t>P</w:t>
      </w:r>
      <w:r w:rsidR="0079144B" w:rsidRPr="0039207F">
        <w:t xml:space="preserve">ublic </w:t>
      </w:r>
      <w:r w:rsidR="00DB013E" w:rsidRPr="0039207F">
        <w:t>S</w:t>
      </w:r>
      <w:r w:rsidR="0079144B" w:rsidRPr="0039207F">
        <w:t xml:space="preserve">phere </w:t>
      </w:r>
    </w:p>
    <w:p w14:paraId="36391E43" w14:textId="6CFFFA67" w:rsidR="0079144B" w:rsidRPr="0039207F" w:rsidRDefault="009A59BC" w:rsidP="0079144B">
      <w:pPr>
        <w:spacing w:line="360" w:lineRule="auto"/>
        <w:rPr>
          <w:rFonts w:ascii="Arial" w:hAnsi="Arial" w:cs="Arial"/>
          <w:sz w:val="22"/>
          <w:szCs w:val="22"/>
        </w:rPr>
      </w:pPr>
      <w:r>
        <w:rPr>
          <w:rFonts w:ascii="Arial" w:hAnsi="Arial" w:cs="Arial"/>
          <w:sz w:val="22"/>
          <w:szCs w:val="22"/>
        </w:rPr>
        <w:t>C</w:t>
      </w:r>
      <w:r w:rsidR="0079144B" w:rsidRPr="0039207F">
        <w:rPr>
          <w:rFonts w:ascii="Arial" w:hAnsi="Arial" w:cs="Arial"/>
          <w:sz w:val="22"/>
          <w:szCs w:val="22"/>
        </w:rPr>
        <w:t>hallenges to Habermas</w:t>
      </w:r>
      <w:r w:rsidR="00986128" w:rsidRPr="0039207F">
        <w:rPr>
          <w:rFonts w:ascii="Arial" w:hAnsi="Arial" w:cs="Arial"/>
          <w:sz w:val="22"/>
          <w:szCs w:val="22"/>
        </w:rPr>
        <w:t>’</w:t>
      </w:r>
      <w:r w:rsidR="0079144B" w:rsidRPr="0039207F">
        <w:rPr>
          <w:rFonts w:ascii="Arial" w:hAnsi="Arial" w:cs="Arial"/>
          <w:sz w:val="22"/>
          <w:szCs w:val="22"/>
        </w:rPr>
        <w:t xml:space="preserve"> concept suggest there are</w:t>
      </w:r>
      <w:r w:rsidR="007E2DE0">
        <w:rPr>
          <w:rFonts w:ascii="Arial" w:hAnsi="Arial" w:cs="Arial"/>
          <w:sz w:val="22"/>
          <w:szCs w:val="22"/>
        </w:rPr>
        <w:t xml:space="preserve"> potential </w:t>
      </w:r>
      <w:r w:rsidR="0079144B" w:rsidRPr="0039207F">
        <w:rPr>
          <w:rFonts w:ascii="Arial" w:hAnsi="Arial" w:cs="Arial"/>
          <w:sz w:val="22"/>
          <w:szCs w:val="22"/>
        </w:rPr>
        <w:t xml:space="preserve">borders </w:t>
      </w:r>
      <w:r w:rsidR="007E2DE0">
        <w:rPr>
          <w:rFonts w:ascii="Arial" w:hAnsi="Arial" w:cs="Arial"/>
          <w:sz w:val="22"/>
          <w:szCs w:val="22"/>
        </w:rPr>
        <w:t xml:space="preserve">as part </w:t>
      </w:r>
      <w:proofErr w:type="gramStart"/>
      <w:r w:rsidR="007E2DE0">
        <w:rPr>
          <w:rFonts w:ascii="Arial" w:hAnsi="Arial" w:cs="Arial"/>
          <w:sz w:val="22"/>
          <w:szCs w:val="22"/>
        </w:rPr>
        <w:t xml:space="preserve">of </w:t>
      </w:r>
      <w:r w:rsidR="0079144B" w:rsidRPr="0039207F">
        <w:rPr>
          <w:rFonts w:ascii="Arial" w:hAnsi="Arial" w:cs="Arial"/>
          <w:sz w:val="22"/>
          <w:szCs w:val="22"/>
        </w:rPr>
        <w:t xml:space="preserve"> communication</w:t>
      </w:r>
      <w:proofErr w:type="gramEnd"/>
      <w:r w:rsidR="0079144B" w:rsidRPr="0039207F">
        <w:rPr>
          <w:rFonts w:ascii="Arial" w:hAnsi="Arial" w:cs="Arial"/>
          <w:sz w:val="22"/>
          <w:szCs w:val="22"/>
        </w:rPr>
        <w:t xml:space="preserve"> processes.</w:t>
      </w:r>
      <w:r w:rsidR="007B4DDF" w:rsidRPr="0039207F">
        <w:rPr>
          <w:rFonts w:ascii="Arial" w:hAnsi="Arial" w:cs="Arial"/>
          <w:sz w:val="22"/>
          <w:szCs w:val="22"/>
        </w:rPr>
        <w:t xml:space="preserve"> </w:t>
      </w:r>
      <w:r w:rsidR="0079144B" w:rsidRPr="0039207F">
        <w:rPr>
          <w:rFonts w:ascii="Arial" w:hAnsi="Arial" w:cs="Arial"/>
          <w:sz w:val="22"/>
          <w:szCs w:val="22"/>
        </w:rPr>
        <w:t>Fraser (1992, pp 109-137), Susen (2011, p.52)</w:t>
      </w:r>
      <w:r w:rsidR="00986128" w:rsidRPr="0039207F">
        <w:rPr>
          <w:rFonts w:ascii="Arial" w:hAnsi="Arial" w:cs="Arial"/>
          <w:sz w:val="22"/>
          <w:szCs w:val="22"/>
        </w:rPr>
        <w:t>,</w:t>
      </w:r>
      <w:r w:rsidR="0079144B" w:rsidRPr="0039207F">
        <w:rPr>
          <w:rFonts w:ascii="Arial" w:hAnsi="Arial" w:cs="Arial"/>
          <w:sz w:val="22"/>
          <w:szCs w:val="22"/>
        </w:rPr>
        <w:t xml:space="preserve"> and Kellner (2014, p.19) say Habermas’ approach restricts dissenting voices and alternative histories as part of public discussions. They are less optimistic that the public sphere has the potential to be a place for egalitarian participation.</w:t>
      </w:r>
      <w:r w:rsidR="00CF29BF">
        <w:rPr>
          <w:rFonts w:ascii="Arial" w:hAnsi="Arial" w:cs="Arial"/>
          <w:sz w:val="22"/>
          <w:szCs w:val="22"/>
        </w:rPr>
        <w:t xml:space="preserve"> </w:t>
      </w:r>
      <w:r w:rsidR="0079144B" w:rsidRPr="0039207F">
        <w:rPr>
          <w:rFonts w:ascii="Arial" w:hAnsi="Arial" w:cs="Arial"/>
          <w:sz w:val="22"/>
          <w:szCs w:val="22"/>
        </w:rPr>
        <w:t xml:space="preserve">Fraser (1992, p.112) says Habermas’ concept has ‘suspect’ assumptions and is more about an emergent elite </w:t>
      </w:r>
      <w:r w:rsidR="00F541B5" w:rsidRPr="0039207F">
        <w:rPr>
          <w:rFonts w:ascii="Arial" w:hAnsi="Arial" w:cs="Arial"/>
          <w:sz w:val="22"/>
          <w:szCs w:val="22"/>
        </w:rPr>
        <w:t xml:space="preserve">and a mistaken </w:t>
      </w:r>
      <w:r w:rsidR="0079144B" w:rsidRPr="0039207F">
        <w:rPr>
          <w:rFonts w:ascii="Arial" w:hAnsi="Arial" w:cs="Arial"/>
          <w:sz w:val="22"/>
          <w:szCs w:val="22"/>
        </w:rPr>
        <w:t xml:space="preserve">belief that status distinctions could be bracketed: </w:t>
      </w:r>
    </w:p>
    <w:p w14:paraId="484AB92C" w14:textId="77777777" w:rsidR="0079144B" w:rsidRPr="0039207F" w:rsidRDefault="0079144B" w:rsidP="0079144B">
      <w:pPr>
        <w:spacing w:line="360" w:lineRule="auto"/>
        <w:rPr>
          <w:rFonts w:ascii="Arial" w:hAnsi="Arial" w:cs="Arial"/>
          <w:sz w:val="22"/>
          <w:szCs w:val="22"/>
        </w:rPr>
      </w:pPr>
    </w:p>
    <w:p w14:paraId="52EE7F70" w14:textId="77777777" w:rsidR="00986128"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There is a remarkable irony here, one that Habermas’ account of the rise of the public sphere fails fully to appreciate. A discourse of publicity touting accessibility, rationality, and the suspension of hierarchies is itself deployed as a strategy of distinction</w:t>
      </w:r>
      <w:r w:rsidR="00986128" w:rsidRPr="0039207F">
        <w:rPr>
          <w:rFonts w:ascii="Arial" w:hAnsi="Arial" w:cs="Arial"/>
          <w:sz w:val="22"/>
          <w:szCs w:val="22"/>
        </w:rPr>
        <w:t>.</w:t>
      </w:r>
      <w:r w:rsidRPr="0039207F">
        <w:rPr>
          <w:rFonts w:ascii="Arial" w:hAnsi="Arial" w:cs="Arial"/>
          <w:sz w:val="22"/>
          <w:szCs w:val="22"/>
        </w:rPr>
        <w:t xml:space="preserve"> </w:t>
      </w:r>
    </w:p>
    <w:p w14:paraId="75AE95BD" w14:textId="4B646C65"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Fraser 1992, p.115</w:t>
      </w:r>
    </w:p>
    <w:p w14:paraId="45B35BCF" w14:textId="77777777" w:rsidR="0079144B" w:rsidRPr="0039207F" w:rsidRDefault="0079144B" w:rsidP="0079144B">
      <w:pPr>
        <w:spacing w:line="360" w:lineRule="auto"/>
        <w:rPr>
          <w:rFonts w:ascii="Arial" w:hAnsi="Arial" w:cs="Arial"/>
          <w:sz w:val="22"/>
          <w:szCs w:val="22"/>
        </w:rPr>
      </w:pPr>
    </w:p>
    <w:p w14:paraId="0CD600A0" w14:textId="0B8481B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Fraser (1992, pp. 116-117) says the starting point is flawed</w:t>
      </w:r>
      <w:r w:rsidR="009A59BC">
        <w:rPr>
          <w:rFonts w:ascii="Arial" w:hAnsi="Arial" w:cs="Arial"/>
          <w:sz w:val="22"/>
          <w:szCs w:val="22"/>
        </w:rPr>
        <w:t xml:space="preserve">. The </w:t>
      </w:r>
      <w:r w:rsidRPr="0039207F">
        <w:rPr>
          <w:rFonts w:ascii="Arial" w:hAnsi="Arial" w:cs="Arial"/>
          <w:sz w:val="22"/>
          <w:szCs w:val="22"/>
        </w:rPr>
        <w:t xml:space="preserve">claim to be ‘the public’ has to be disputed as it never was ‘the public’. The approach is criticised further by Fraser as she says there is no consideration of the possibility of competing public spheres. Habermas (1996, p.374) insists there is one sphere </w:t>
      </w:r>
      <w:r w:rsidR="00952A1A" w:rsidRPr="0039207F">
        <w:rPr>
          <w:rFonts w:ascii="Arial" w:hAnsi="Arial" w:cs="Arial"/>
          <w:sz w:val="22"/>
          <w:szCs w:val="22"/>
        </w:rPr>
        <w:t xml:space="preserve">(see 4.1 - </w:t>
      </w:r>
      <w:r w:rsidR="00986128" w:rsidRPr="0039207F">
        <w:rPr>
          <w:rFonts w:ascii="Arial" w:hAnsi="Arial" w:cs="Arial"/>
          <w:i/>
          <w:sz w:val="22"/>
          <w:szCs w:val="22"/>
        </w:rPr>
        <w:t>Ö</w:t>
      </w:r>
      <w:r w:rsidR="00952A1A" w:rsidRPr="0039207F">
        <w:rPr>
          <w:rFonts w:ascii="Arial" w:hAnsi="Arial" w:cs="Arial"/>
          <w:i/>
          <w:sz w:val="22"/>
          <w:szCs w:val="22"/>
        </w:rPr>
        <w:t>ffentlichkeit</w:t>
      </w:r>
      <w:r w:rsidR="00952A1A" w:rsidRPr="0039207F">
        <w:rPr>
          <w:rFonts w:ascii="Arial" w:hAnsi="Arial" w:cs="Arial"/>
          <w:sz w:val="22"/>
          <w:szCs w:val="22"/>
        </w:rPr>
        <w:t xml:space="preserve"> is a singular noun) </w:t>
      </w:r>
      <w:r w:rsidRPr="0039207F">
        <w:rPr>
          <w:rFonts w:ascii="Arial" w:hAnsi="Arial" w:cs="Arial"/>
          <w:sz w:val="22"/>
          <w:szCs w:val="22"/>
        </w:rPr>
        <w:t>at different levels of complexity from coffee houses, to theatre, rock concerts</w:t>
      </w:r>
      <w:r w:rsidR="00654D49" w:rsidRPr="0039207F">
        <w:rPr>
          <w:rFonts w:ascii="Arial" w:hAnsi="Arial" w:cs="Arial"/>
          <w:sz w:val="22"/>
          <w:szCs w:val="22"/>
        </w:rPr>
        <w:t>,</w:t>
      </w:r>
      <w:r w:rsidRPr="0039207F">
        <w:rPr>
          <w:rFonts w:ascii="Arial" w:hAnsi="Arial" w:cs="Arial"/>
          <w:sz w:val="22"/>
          <w:szCs w:val="22"/>
        </w:rPr>
        <w:t xml:space="preserve"> and </w:t>
      </w:r>
      <w:r w:rsidR="00654D49" w:rsidRPr="0039207F">
        <w:rPr>
          <w:rFonts w:ascii="Arial" w:hAnsi="Arial" w:cs="Arial"/>
          <w:sz w:val="22"/>
          <w:szCs w:val="22"/>
        </w:rPr>
        <w:t>C</w:t>
      </w:r>
      <w:r w:rsidRPr="0039207F">
        <w:rPr>
          <w:rFonts w:ascii="Arial" w:hAnsi="Arial" w:cs="Arial"/>
          <w:sz w:val="22"/>
          <w:szCs w:val="22"/>
        </w:rPr>
        <w:t>hurch meetings. Perceived boundaries are permeable within one sphere. However, Fraser says that fails to recognise inequality and benefits the dominant group</w:t>
      </w:r>
      <w:r w:rsidR="00CF29BF">
        <w:rPr>
          <w:rFonts w:ascii="Arial" w:hAnsi="Arial" w:cs="Arial"/>
          <w:sz w:val="22"/>
          <w:szCs w:val="22"/>
        </w:rPr>
        <w:t xml:space="preserve"> in society.</w:t>
      </w:r>
      <w:r w:rsidRPr="0039207F">
        <w:rPr>
          <w:rFonts w:ascii="Arial" w:hAnsi="Arial" w:cs="Arial"/>
          <w:sz w:val="22"/>
          <w:szCs w:val="22"/>
        </w:rPr>
        <w:t xml:space="preserve"> </w:t>
      </w:r>
    </w:p>
    <w:p w14:paraId="08E2A73C" w14:textId="77777777" w:rsidR="0079144B" w:rsidRPr="0039207F" w:rsidRDefault="0079144B" w:rsidP="0079144B">
      <w:pPr>
        <w:spacing w:line="360" w:lineRule="auto"/>
        <w:rPr>
          <w:rFonts w:ascii="Arial" w:hAnsi="Arial" w:cs="Arial"/>
          <w:sz w:val="22"/>
          <w:szCs w:val="22"/>
        </w:rPr>
      </w:pPr>
    </w:p>
    <w:p w14:paraId="7A36699B" w14:textId="3E93C6C7" w:rsidR="0079144B" w:rsidRPr="0039207F" w:rsidRDefault="008D413A" w:rsidP="0079144B">
      <w:pPr>
        <w:spacing w:line="360" w:lineRule="auto"/>
        <w:rPr>
          <w:rFonts w:ascii="Arial" w:hAnsi="Arial" w:cs="Arial"/>
          <w:sz w:val="22"/>
          <w:szCs w:val="22"/>
        </w:rPr>
      </w:pPr>
      <w:r w:rsidRPr="0039207F">
        <w:rPr>
          <w:rFonts w:ascii="Arial" w:hAnsi="Arial" w:cs="Arial"/>
          <w:sz w:val="22"/>
          <w:szCs w:val="22"/>
        </w:rPr>
        <w:t xml:space="preserve">Counter-publics are identified by Fraser </w:t>
      </w:r>
      <w:r w:rsidR="0079144B" w:rsidRPr="0039207F">
        <w:rPr>
          <w:rFonts w:ascii="Arial" w:hAnsi="Arial" w:cs="Arial"/>
          <w:sz w:val="22"/>
          <w:szCs w:val="22"/>
        </w:rPr>
        <w:t xml:space="preserve">(1992, p.126) </w:t>
      </w:r>
      <w:r w:rsidRPr="0039207F">
        <w:rPr>
          <w:rFonts w:ascii="Arial" w:hAnsi="Arial" w:cs="Arial"/>
          <w:sz w:val="22"/>
          <w:szCs w:val="22"/>
        </w:rPr>
        <w:t xml:space="preserve">as able to </w:t>
      </w:r>
      <w:r w:rsidR="0079144B" w:rsidRPr="0039207F">
        <w:rPr>
          <w:rFonts w:ascii="Arial" w:hAnsi="Arial" w:cs="Arial"/>
          <w:sz w:val="22"/>
          <w:szCs w:val="22"/>
        </w:rPr>
        <w:t xml:space="preserve">challenge dominant social groups rather than </w:t>
      </w:r>
      <w:r w:rsidR="00CF29BF">
        <w:rPr>
          <w:rFonts w:ascii="Arial" w:hAnsi="Arial" w:cs="Arial"/>
          <w:sz w:val="22"/>
          <w:szCs w:val="22"/>
        </w:rPr>
        <w:t xml:space="preserve">the acceptance of </w:t>
      </w:r>
      <w:r w:rsidR="0079144B" w:rsidRPr="0039207F">
        <w:rPr>
          <w:rFonts w:ascii="Arial" w:hAnsi="Arial" w:cs="Arial"/>
          <w:sz w:val="22"/>
          <w:szCs w:val="22"/>
        </w:rPr>
        <w:t>one public sphere</w:t>
      </w:r>
      <w:r w:rsidRPr="0039207F">
        <w:rPr>
          <w:rFonts w:ascii="Arial" w:hAnsi="Arial" w:cs="Arial"/>
          <w:sz w:val="22"/>
          <w:szCs w:val="22"/>
        </w:rPr>
        <w:t xml:space="preserve">. </w:t>
      </w:r>
      <w:r w:rsidR="0079144B" w:rsidRPr="0039207F">
        <w:rPr>
          <w:rFonts w:ascii="Arial" w:hAnsi="Arial" w:cs="Arial"/>
          <w:sz w:val="22"/>
          <w:szCs w:val="22"/>
        </w:rPr>
        <w:t>Fraser (p.129) says issues, such as domestic violence, will remain off limits from public discussion unless a minority is heard through discourse: ‘What will count as a matter of common concern will be decided precisely through discursive contestation’.</w:t>
      </w:r>
    </w:p>
    <w:p w14:paraId="147E6416" w14:textId="77777777" w:rsidR="0079144B" w:rsidRPr="0039207F" w:rsidRDefault="0079144B" w:rsidP="0079144B">
      <w:pPr>
        <w:spacing w:line="360" w:lineRule="auto"/>
        <w:rPr>
          <w:rFonts w:ascii="Arial" w:hAnsi="Arial" w:cs="Arial"/>
          <w:sz w:val="22"/>
          <w:szCs w:val="22"/>
        </w:rPr>
      </w:pPr>
    </w:p>
    <w:p w14:paraId="52157D0F" w14:textId="512B679A" w:rsidR="0079144B" w:rsidRPr="008B6439" w:rsidRDefault="0079144B" w:rsidP="008B6439">
      <w:pPr>
        <w:spacing w:line="360" w:lineRule="auto"/>
        <w:rPr>
          <w:rFonts w:ascii="Arial" w:hAnsi="Arial" w:cs="Arial"/>
          <w:iCs/>
          <w:sz w:val="22"/>
          <w:szCs w:val="22"/>
        </w:rPr>
      </w:pPr>
      <w:r w:rsidRPr="008B6439">
        <w:rPr>
          <w:rFonts w:ascii="Arial" w:hAnsi="Arial" w:cs="Arial"/>
          <w:sz w:val="22"/>
          <w:szCs w:val="22"/>
        </w:rPr>
        <w:t xml:space="preserve">Susen (2011 pp.51-56) agrees with Fraser and says the public sphere has the same power relations that exist in </w:t>
      </w:r>
      <w:proofErr w:type="gramStart"/>
      <w:r w:rsidRPr="008B6439">
        <w:rPr>
          <w:rFonts w:ascii="Arial" w:hAnsi="Arial" w:cs="Arial"/>
          <w:sz w:val="22"/>
          <w:szCs w:val="22"/>
        </w:rPr>
        <w:t>society as a whole</w:t>
      </w:r>
      <w:proofErr w:type="gramEnd"/>
      <w:r w:rsidR="00CF29BF" w:rsidRPr="008B6439">
        <w:rPr>
          <w:rFonts w:ascii="Arial" w:hAnsi="Arial" w:cs="Arial"/>
          <w:sz w:val="22"/>
          <w:szCs w:val="22"/>
        </w:rPr>
        <w:t>. I</w:t>
      </w:r>
      <w:r w:rsidRPr="008B6439">
        <w:rPr>
          <w:rFonts w:ascii="Arial" w:hAnsi="Arial" w:cs="Arial"/>
          <w:sz w:val="22"/>
          <w:szCs w:val="22"/>
        </w:rPr>
        <w:t>t is dangerous to have an idealised picture based on a universalistic conception of public interest. Kellner (2014) says Habermas’ public sphere is too prescriptive. He suggests Habermas</w:t>
      </w:r>
      <w:r w:rsidR="00E62CF3" w:rsidRPr="008B6439">
        <w:rPr>
          <w:rFonts w:ascii="Arial" w:hAnsi="Arial" w:cs="Arial"/>
          <w:sz w:val="22"/>
          <w:szCs w:val="22"/>
        </w:rPr>
        <w:t>,</w:t>
      </w:r>
      <w:r w:rsidRPr="008B6439">
        <w:rPr>
          <w:rFonts w:ascii="Arial" w:hAnsi="Arial" w:cs="Arial"/>
          <w:sz w:val="22"/>
          <w:szCs w:val="22"/>
        </w:rPr>
        <w:t xml:space="preserve"> in his later writing, such as </w:t>
      </w:r>
      <w:r w:rsidRPr="008B6439">
        <w:rPr>
          <w:rFonts w:ascii="Arial" w:hAnsi="Arial" w:cs="Arial"/>
          <w:i/>
          <w:sz w:val="22"/>
          <w:szCs w:val="22"/>
        </w:rPr>
        <w:t>Between Facts and Norms,</w:t>
      </w:r>
      <w:r w:rsidRPr="008B6439">
        <w:rPr>
          <w:rFonts w:ascii="Arial" w:hAnsi="Arial" w:cs="Arial"/>
          <w:sz w:val="22"/>
          <w:szCs w:val="22"/>
        </w:rPr>
        <w:t xml:space="preserve"> takes part in a ‘romanticism of the lifeworld’ as a place of consensus through communicative action. Kellner (2014) says </w:t>
      </w:r>
      <w:r w:rsidR="008D413A" w:rsidRPr="008B6439">
        <w:rPr>
          <w:rFonts w:ascii="Arial" w:hAnsi="Arial" w:cs="Arial"/>
          <w:sz w:val="22"/>
          <w:szCs w:val="22"/>
        </w:rPr>
        <w:t xml:space="preserve">Habermas does not consider how new technology means there are more methods and voices who can participate in democracy. </w:t>
      </w:r>
      <w:r w:rsidRPr="008B6439">
        <w:rPr>
          <w:rFonts w:ascii="Arial" w:hAnsi="Arial" w:cs="Arial"/>
          <w:iCs/>
          <w:sz w:val="22"/>
          <w:szCs w:val="22"/>
        </w:rPr>
        <w:t xml:space="preserve">Goode (2005, p.89) </w:t>
      </w:r>
      <w:r w:rsidR="008D413A" w:rsidRPr="008B6439">
        <w:rPr>
          <w:rFonts w:ascii="Arial" w:hAnsi="Arial" w:cs="Arial"/>
          <w:iCs/>
          <w:sz w:val="22"/>
          <w:szCs w:val="22"/>
        </w:rPr>
        <w:t xml:space="preserve">says Habermas has </w:t>
      </w:r>
      <w:r w:rsidRPr="008B6439">
        <w:rPr>
          <w:rFonts w:ascii="Arial" w:hAnsi="Arial" w:cs="Arial"/>
          <w:iCs/>
          <w:sz w:val="22"/>
          <w:szCs w:val="22"/>
        </w:rPr>
        <w:t xml:space="preserve">an ‘implicit logocentrism lurking’ in his theoretical framework </w:t>
      </w:r>
      <w:r w:rsidR="008D413A" w:rsidRPr="008B6439">
        <w:rPr>
          <w:rFonts w:ascii="Arial" w:hAnsi="Arial" w:cs="Arial"/>
          <w:iCs/>
          <w:sz w:val="22"/>
          <w:szCs w:val="22"/>
        </w:rPr>
        <w:t xml:space="preserve">through a </w:t>
      </w:r>
      <w:r w:rsidRPr="008B6439">
        <w:rPr>
          <w:rFonts w:ascii="Arial" w:hAnsi="Arial" w:cs="Arial"/>
          <w:iCs/>
          <w:sz w:val="22"/>
          <w:szCs w:val="22"/>
        </w:rPr>
        <w:t>hierarchy of speech and the printed word.</w:t>
      </w:r>
      <w:r w:rsidR="007B4DDF" w:rsidRPr="008B6439">
        <w:rPr>
          <w:rFonts w:ascii="Arial" w:hAnsi="Arial" w:cs="Arial"/>
          <w:iCs/>
          <w:sz w:val="22"/>
          <w:szCs w:val="22"/>
        </w:rPr>
        <w:t xml:space="preserve"> </w:t>
      </w:r>
      <w:r w:rsidR="0047087E" w:rsidRPr="008B6439">
        <w:rPr>
          <w:rFonts w:ascii="Arial" w:hAnsi="Arial" w:cs="Arial"/>
          <w:iCs/>
          <w:sz w:val="22"/>
          <w:szCs w:val="22"/>
        </w:rPr>
        <w:t>These critiques of Habermas</w:t>
      </w:r>
      <w:r w:rsidR="000A3968" w:rsidRPr="008B6439">
        <w:rPr>
          <w:rFonts w:ascii="Arial" w:hAnsi="Arial" w:cs="Arial"/>
          <w:iCs/>
          <w:sz w:val="22"/>
          <w:szCs w:val="22"/>
        </w:rPr>
        <w:t xml:space="preserve"> and the argument of counter publics</w:t>
      </w:r>
      <w:r w:rsidR="00A72BA3" w:rsidRPr="008B6439">
        <w:rPr>
          <w:rFonts w:ascii="Arial" w:hAnsi="Arial" w:cs="Arial"/>
          <w:iCs/>
          <w:sz w:val="22"/>
          <w:szCs w:val="22"/>
        </w:rPr>
        <w:t xml:space="preserve">, that I agree with, </w:t>
      </w:r>
      <w:r w:rsidR="0047087E" w:rsidRPr="008B6439">
        <w:rPr>
          <w:rFonts w:ascii="Arial" w:hAnsi="Arial" w:cs="Arial"/>
          <w:iCs/>
          <w:sz w:val="22"/>
          <w:szCs w:val="22"/>
        </w:rPr>
        <w:t xml:space="preserve">are important in my argument </w:t>
      </w:r>
      <w:r w:rsidR="00A72BA3" w:rsidRPr="008B6439">
        <w:rPr>
          <w:rFonts w:ascii="Arial" w:hAnsi="Arial" w:cs="Arial"/>
          <w:iCs/>
          <w:sz w:val="22"/>
          <w:szCs w:val="22"/>
        </w:rPr>
        <w:t xml:space="preserve">and understanding </w:t>
      </w:r>
      <w:r w:rsidR="0047087E" w:rsidRPr="008B6439">
        <w:rPr>
          <w:rFonts w:ascii="Arial" w:hAnsi="Arial" w:cs="Arial"/>
          <w:iCs/>
          <w:sz w:val="22"/>
          <w:szCs w:val="22"/>
        </w:rPr>
        <w:t xml:space="preserve">about multiple publics </w:t>
      </w:r>
      <w:r w:rsidR="000A3968" w:rsidRPr="008B6439">
        <w:rPr>
          <w:rFonts w:ascii="Arial" w:hAnsi="Arial" w:cs="Arial"/>
          <w:iCs/>
          <w:sz w:val="22"/>
          <w:szCs w:val="22"/>
        </w:rPr>
        <w:t xml:space="preserve">that I will draw on in </w:t>
      </w:r>
      <w:r w:rsidR="0047087E" w:rsidRPr="008B6439">
        <w:rPr>
          <w:rFonts w:ascii="Arial" w:hAnsi="Arial" w:cs="Arial"/>
          <w:iCs/>
          <w:sz w:val="22"/>
          <w:szCs w:val="22"/>
        </w:rPr>
        <w:t>Chapter</w:t>
      </w:r>
      <w:r w:rsidR="00A72BA3" w:rsidRPr="008B6439">
        <w:rPr>
          <w:rFonts w:ascii="Arial" w:hAnsi="Arial" w:cs="Arial"/>
          <w:iCs/>
          <w:sz w:val="22"/>
          <w:szCs w:val="22"/>
        </w:rPr>
        <w:t xml:space="preserve"> Six</w:t>
      </w:r>
      <w:r w:rsidR="00F541B5" w:rsidRPr="008B6439">
        <w:rPr>
          <w:rFonts w:ascii="Arial" w:hAnsi="Arial" w:cs="Arial"/>
          <w:iCs/>
          <w:sz w:val="22"/>
          <w:szCs w:val="22"/>
        </w:rPr>
        <w:t xml:space="preserve"> (see 6.1)</w:t>
      </w:r>
      <w:r w:rsidR="00A72BA3" w:rsidRPr="008B6439">
        <w:rPr>
          <w:rFonts w:ascii="Arial" w:hAnsi="Arial" w:cs="Arial"/>
          <w:iCs/>
          <w:sz w:val="22"/>
          <w:szCs w:val="22"/>
        </w:rPr>
        <w:t xml:space="preserve">. </w:t>
      </w:r>
    </w:p>
    <w:p w14:paraId="2977E95F" w14:textId="77777777" w:rsidR="00A72BA3" w:rsidRPr="0039207F" w:rsidRDefault="00A72BA3" w:rsidP="008B6439"/>
    <w:p w14:paraId="1D6B8D88" w14:textId="5C14A159" w:rsidR="0079144B" w:rsidRPr="0039207F" w:rsidRDefault="000936C1" w:rsidP="008B6439">
      <w:pPr>
        <w:pStyle w:val="Heading3"/>
      </w:pPr>
      <w:r w:rsidRPr="0039207F">
        <w:t xml:space="preserve">4.1.5 </w:t>
      </w:r>
      <w:r w:rsidR="0079144B" w:rsidRPr="0039207F">
        <w:t xml:space="preserve">The Language of the Public Sphere </w:t>
      </w:r>
    </w:p>
    <w:p w14:paraId="42214F28" w14:textId="75556A7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Habermas’ use of metaphor when writing on the concept of the public sphere </w:t>
      </w:r>
      <w:r w:rsidR="00F541B5" w:rsidRPr="0039207F">
        <w:rPr>
          <w:rFonts w:ascii="Arial" w:hAnsi="Arial" w:cs="Arial"/>
          <w:sz w:val="22"/>
          <w:szCs w:val="22"/>
        </w:rPr>
        <w:t xml:space="preserve">illustrates </w:t>
      </w:r>
      <w:r w:rsidRPr="0039207F">
        <w:rPr>
          <w:rFonts w:ascii="Arial" w:hAnsi="Arial" w:cs="Arial"/>
          <w:sz w:val="22"/>
          <w:szCs w:val="22"/>
        </w:rPr>
        <w:t xml:space="preserve">the complex and fluid nature of the </w:t>
      </w:r>
      <w:r w:rsidR="009A59BC">
        <w:rPr>
          <w:rFonts w:ascii="Arial" w:hAnsi="Arial" w:cs="Arial"/>
          <w:sz w:val="22"/>
          <w:szCs w:val="22"/>
        </w:rPr>
        <w:t xml:space="preserve">public sphere. </w:t>
      </w:r>
      <w:r w:rsidRPr="0039207F">
        <w:rPr>
          <w:rFonts w:ascii="Arial" w:hAnsi="Arial" w:cs="Arial"/>
          <w:sz w:val="22"/>
          <w:szCs w:val="22"/>
        </w:rPr>
        <w:t xml:space="preserve">The use of metaphor avoids language that is structural in nature or specific about time and place, and suggests a more fluid and changing public sphere. </w:t>
      </w:r>
    </w:p>
    <w:p w14:paraId="12E68694" w14:textId="77777777" w:rsidR="0079144B" w:rsidRPr="0039207F" w:rsidRDefault="0079144B" w:rsidP="0079144B">
      <w:pPr>
        <w:spacing w:line="360" w:lineRule="auto"/>
        <w:rPr>
          <w:rFonts w:ascii="Arial" w:hAnsi="Arial" w:cs="Arial"/>
          <w:sz w:val="22"/>
          <w:szCs w:val="22"/>
        </w:rPr>
      </w:pPr>
    </w:p>
    <w:p w14:paraId="30C59576" w14:textId="43987C7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When writing on communicative action in </w:t>
      </w:r>
      <w:r w:rsidRPr="0039207F">
        <w:rPr>
          <w:rFonts w:ascii="Arial" w:hAnsi="Arial" w:cs="Arial"/>
          <w:i/>
          <w:sz w:val="22"/>
          <w:szCs w:val="22"/>
        </w:rPr>
        <w:t>Between Facts and Norms</w:t>
      </w:r>
      <w:r w:rsidR="00E62CF3" w:rsidRPr="0039207F">
        <w:rPr>
          <w:rFonts w:ascii="Arial" w:hAnsi="Arial" w:cs="Arial"/>
          <w:i/>
          <w:sz w:val="22"/>
          <w:szCs w:val="22"/>
        </w:rPr>
        <w:t>,</w:t>
      </w:r>
      <w:r w:rsidRPr="0039207F">
        <w:rPr>
          <w:rFonts w:ascii="Arial" w:hAnsi="Arial" w:cs="Arial"/>
          <w:i/>
          <w:sz w:val="22"/>
          <w:szCs w:val="22"/>
        </w:rPr>
        <w:t xml:space="preserve"> </w:t>
      </w:r>
      <w:r w:rsidRPr="0039207F">
        <w:rPr>
          <w:rFonts w:ascii="Arial" w:hAnsi="Arial" w:cs="Arial"/>
          <w:sz w:val="22"/>
          <w:szCs w:val="22"/>
        </w:rPr>
        <w:t xml:space="preserve">Habermas (1996, p.307) refers to ‘currents of public communication’ that are ‘channelled’ and ‘flow’. These form ‘a wild complex that resists organisation as a whole’: </w:t>
      </w:r>
    </w:p>
    <w:p w14:paraId="2703A477" w14:textId="77777777" w:rsidR="0079144B" w:rsidRPr="0039207F" w:rsidRDefault="0079144B" w:rsidP="0079144B">
      <w:pPr>
        <w:spacing w:line="360" w:lineRule="auto"/>
        <w:ind w:left="720"/>
        <w:rPr>
          <w:rFonts w:ascii="Arial" w:hAnsi="Arial" w:cs="Arial"/>
          <w:sz w:val="22"/>
          <w:szCs w:val="22"/>
        </w:rPr>
      </w:pPr>
    </w:p>
    <w:p w14:paraId="2BC978A4" w14:textId="11A25DE6" w:rsidR="0079144B" w:rsidRPr="0039207F" w:rsidRDefault="0079144B" w:rsidP="00F541B5">
      <w:pPr>
        <w:spacing w:line="360" w:lineRule="auto"/>
        <w:ind w:left="720"/>
        <w:rPr>
          <w:rFonts w:ascii="Arial" w:hAnsi="Arial" w:cs="Arial"/>
          <w:sz w:val="22"/>
          <w:szCs w:val="22"/>
        </w:rPr>
      </w:pPr>
      <w:r w:rsidRPr="0039207F">
        <w:rPr>
          <w:rFonts w:ascii="Arial" w:hAnsi="Arial" w:cs="Arial"/>
          <w:sz w:val="22"/>
          <w:szCs w:val="22"/>
        </w:rPr>
        <w:t>The public sphere can be best described as a network for communicating information and points of view (i.e., opinions expressing affirmative or negative attitudes); the streams of communication are, in the process, filtered and synthesized in such a way that they coalesce into bundles of topically specified</w:t>
      </w:r>
      <w:r w:rsidRPr="0039207F">
        <w:rPr>
          <w:rFonts w:ascii="Arial" w:hAnsi="Arial" w:cs="Arial"/>
          <w:i/>
          <w:sz w:val="22"/>
          <w:szCs w:val="22"/>
        </w:rPr>
        <w:t xml:space="preserve"> public</w:t>
      </w:r>
      <w:r w:rsidRPr="0039207F">
        <w:rPr>
          <w:rFonts w:ascii="Arial" w:hAnsi="Arial" w:cs="Arial"/>
          <w:sz w:val="22"/>
          <w:szCs w:val="22"/>
        </w:rPr>
        <w:t xml:space="preserve"> opinions </w:t>
      </w:r>
      <w:r w:rsidR="00E62CF3" w:rsidRPr="0039207F">
        <w:rPr>
          <w:rFonts w:ascii="Arial" w:hAnsi="Arial" w:cs="Arial"/>
          <w:sz w:val="22"/>
          <w:szCs w:val="22"/>
        </w:rPr>
        <w:t>[</w:t>
      </w:r>
      <w:r w:rsidRPr="0039207F">
        <w:rPr>
          <w:rFonts w:ascii="Arial" w:hAnsi="Arial" w:cs="Arial"/>
          <w:sz w:val="22"/>
          <w:szCs w:val="22"/>
        </w:rPr>
        <w:t>italics in the original</w:t>
      </w:r>
      <w:r w:rsidR="00E62CF3" w:rsidRPr="0039207F">
        <w:rPr>
          <w:rFonts w:ascii="Arial" w:hAnsi="Arial" w:cs="Arial"/>
          <w:sz w:val="22"/>
          <w:szCs w:val="22"/>
        </w:rPr>
        <w:t>]</w:t>
      </w:r>
      <w:r w:rsidRPr="0039207F">
        <w:rPr>
          <w:rFonts w:ascii="Arial" w:hAnsi="Arial" w:cs="Arial"/>
          <w:sz w:val="22"/>
          <w:szCs w:val="22"/>
        </w:rPr>
        <w:t xml:space="preserve">. </w:t>
      </w:r>
    </w:p>
    <w:p w14:paraId="344DE453" w14:textId="77777777" w:rsidR="00E62CF3" w:rsidRPr="0039207F" w:rsidRDefault="00E62CF3" w:rsidP="00F541B5">
      <w:pPr>
        <w:spacing w:line="360" w:lineRule="auto"/>
        <w:ind w:left="720"/>
        <w:rPr>
          <w:rFonts w:ascii="Arial" w:hAnsi="Arial" w:cs="Arial"/>
          <w:sz w:val="22"/>
          <w:szCs w:val="22"/>
        </w:rPr>
      </w:pPr>
    </w:p>
    <w:p w14:paraId="2CBECAA4" w14:textId="4416ACA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use of metaphor by Habermas is important to consider for three reasons. First, the language highlights the interactive nature of communicative action across the lifeworld to </w:t>
      </w:r>
      <w:r w:rsidRPr="0039207F">
        <w:rPr>
          <w:rFonts w:ascii="Arial" w:hAnsi="Arial" w:cs="Arial"/>
          <w:sz w:val="22"/>
          <w:szCs w:val="22"/>
        </w:rPr>
        <w:lastRenderedPageBreak/>
        <w:t>influence the system. There are the ‘sluices’ that communication passes through to ‘penetrate’ the political system (Habermas, 1996, p.327)</w:t>
      </w:r>
      <w:r w:rsidR="007E2DE0">
        <w:rPr>
          <w:rFonts w:ascii="Arial" w:hAnsi="Arial" w:cs="Arial"/>
          <w:sz w:val="22"/>
          <w:szCs w:val="22"/>
        </w:rPr>
        <w:t xml:space="preserve">, </w:t>
      </w:r>
      <w:r w:rsidR="00D03CD5" w:rsidRPr="0039207F">
        <w:rPr>
          <w:rFonts w:ascii="Arial" w:hAnsi="Arial" w:cs="Arial"/>
          <w:sz w:val="22"/>
          <w:szCs w:val="22"/>
        </w:rPr>
        <w:t>the</w:t>
      </w:r>
      <w:r w:rsidR="007B4DDF" w:rsidRPr="0039207F">
        <w:rPr>
          <w:rFonts w:ascii="Arial" w:hAnsi="Arial" w:cs="Arial"/>
          <w:sz w:val="22"/>
          <w:szCs w:val="22"/>
        </w:rPr>
        <w:t xml:space="preserve"> </w:t>
      </w:r>
      <w:r w:rsidRPr="0039207F">
        <w:rPr>
          <w:rFonts w:ascii="Arial" w:hAnsi="Arial" w:cs="Arial"/>
          <w:sz w:val="22"/>
          <w:szCs w:val="22"/>
        </w:rPr>
        <w:t>‘laundering of flows of political communication</w:t>
      </w:r>
      <w:r w:rsidR="007E2DE0">
        <w:rPr>
          <w:rFonts w:ascii="Arial" w:hAnsi="Arial" w:cs="Arial"/>
          <w:sz w:val="22"/>
          <w:szCs w:val="22"/>
        </w:rPr>
        <w:t>’,</w:t>
      </w:r>
      <w:r w:rsidRPr="0039207F">
        <w:rPr>
          <w:rFonts w:ascii="Arial" w:hAnsi="Arial" w:cs="Arial"/>
          <w:sz w:val="22"/>
          <w:szCs w:val="22"/>
        </w:rPr>
        <w:t xml:space="preserve"> and ‘wild flows of messages’ (Habermas 2006b, p.415)</w:t>
      </w:r>
      <w:r w:rsidR="00F541B5" w:rsidRPr="0039207F">
        <w:rPr>
          <w:rFonts w:ascii="Arial" w:hAnsi="Arial" w:cs="Arial"/>
          <w:sz w:val="22"/>
          <w:szCs w:val="22"/>
        </w:rPr>
        <w:t>. D</w:t>
      </w:r>
      <w:r w:rsidRPr="0039207F">
        <w:rPr>
          <w:rFonts w:ascii="Arial" w:hAnsi="Arial" w:cs="Arial"/>
          <w:sz w:val="22"/>
          <w:szCs w:val="22"/>
        </w:rPr>
        <w:t>eliberation operate</w:t>
      </w:r>
      <w:r w:rsidR="00F541B5" w:rsidRPr="0039207F">
        <w:rPr>
          <w:rFonts w:ascii="Arial" w:hAnsi="Arial" w:cs="Arial"/>
          <w:sz w:val="22"/>
          <w:szCs w:val="22"/>
        </w:rPr>
        <w:t>s</w:t>
      </w:r>
      <w:r w:rsidRPr="0039207F">
        <w:rPr>
          <w:rFonts w:ascii="Arial" w:hAnsi="Arial" w:cs="Arial"/>
          <w:sz w:val="22"/>
          <w:szCs w:val="22"/>
        </w:rPr>
        <w:t xml:space="preserve"> </w:t>
      </w:r>
      <w:r w:rsidR="00F541B5" w:rsidRPr="0039207F">
        <w:rPr>
          <w:rFonts w:ascii="Arial" w:hAnsi="Arial" w:cs="Arial"/>
          <w:sz w:val="22"/>
          <w:szCs w:val="22"/>
        </w:rPr>
        <w:t>‘</w:t>
      </w:r>
      <w:r w:rsidRPr="0039207F">
        <w:rPr>
          <w:rFonts w:ascii="Arial" w:hAnsi="Arial" w:cs="Arial"/>
          <w:sz w:val="22"/>
          <w:szCs w:val="22"/>
        </w:rPr>
        <w:t xml:space="preserve">as a cleansing mechanism that filters out the </w:t>
      </w:r>
      <w:r w:rsidR="00E62CF3" w:rsidRPr="0039207F">
        <w:rPr>
          <w:rFonts w:ascii="Arial" w:hAnsi="Arial" w:cs="Arial"/>
          <w:sz w:val="22"/>
          <w:szCs w:val="22"/>
        </w:rPr>
        <w:t>“</w:t>
      </w:r>
      <w:r w:rsidRPr="0039207F">
        <w:rPr>
          <w:rFonts w:ascii="Arial" w:hAnsi="Arial" w:cs="Arial"/>
          <w:sz w:val="22"/>
          <w:szCs w:val="22"/>
        </w:rPr>
        <w:t>muddy</w:t>
      </w:r>
      <w:r w:rsidR="00E62CF3" w:rsidRPr="0039207F">
        <w:rPr>
          <w:rFonts w:ascii="Arial" w:hAnsi="Arial" w:cs="Arial"/>
          <w:sz w:val="22"/>
          <w:szCs w:val="22"/>
        </w:rPr>
        <w:t>”</w:t>
      </w:r>
      <w:r w:rsidRPr="0039207F">
        <w:rPr>
          <w:rFonts w:ascii="Arial" w:hAnsi="Arial" w:cs="Arial"/>
          <w:sz w:val="22"/>
          <w:szCs w:val="22"/>
        </w:rPr>
        <w:t xml:space="preserve"> elements from a discursively structured legitimation process’ (p.416). Such a ‘filtering function’ operates in ‘murky streams’ (Habermas, 2009, p.160). Habermas (pp143-156) refers to the public sphere as a ‘sounding board for problems’ and ‘a warning system with sensors’. </w:t>
      </w:r>
    </w:p>
    <w:p w14:paraId="079B3550" w14:textId="77777777" w:rsidR="00D03CD5" w:rsidRPr="0039207F" w:rsidRDefault="00D03CD5" w:rsidP="0079144B">
      <w:pPr>
        <w:spacing w:line="360" w:lineRule="auto"/>
        <w:rPr>
          <w:rFonts w:ascii="Arial" w:hAnsi="Arial" w:cs="Arial"/>
          <w:sz w:val="22"/>
          <w:szCs w:val="22"/>
        </w:rPr>
      </w:pPr>
    </w:p>
    <w:p w14:paraId="6E191586" w14:textId="3E16779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Second, the language emphasises that the communication process is not set in concrete and prescriptive</w:t>
      </w:r>
      <w:r w:rsidR="00CF29BF">
        <w:rPr>
          <w:rFonts w:ascii="Arial" w:hAnsi="Arial" w:cs="Arial"/>
          <w:sz w:val="22"/>
          <w:szCs w:val="22"/>
        </w:rPr>
        <w:t xml:space="preserve">. Rather, it </w:t>
      </w:r>
      <w:r w:rsidRPr="0039207F">
        <w:rPr>
          <w:rFonts w:ascii="Arial" w:hAnsi="Arial" w:cs="Arial"/>
          <w:sz w:val="22"/>
          <w:szCs w:val="22"/>
        </w:rPr>
        <w:t>is permeable and ‘non-organised’ to use Habermas</w:t>
      </w:r>
      <w:r w:rsidR="00A72BA3" w:rsidRPr="0039207F">
        <w:rPr>
          <w:rFonts w:ascii="Arial" w:hAnsi="Arial" w:cs="Arial"/>
          <w:sz w:val="22"/>
          <w:szCs w:val="22"/>
        </w:rPr>
        <w:t>’</w:t>
      </w:r>
      <w:r w:rsidRPr="0039207F">
        <w:rPr>
          <w:rFonts w:ascii="Arial" w:hAnsi="Arial" w:cs="Arial"/>
          <w:sz w:val="22"/>
          <w:szCs w:val="22"/>
        </w:rPr>
        <w:t xml:space="preserve"> (1992, p.451) description. This</w:t>
      </w:r>
      <w:r w:rsidR="00E62CF3" w:rsidRPr="0039207F">
        <w:rPr>
          <w:rFonts w:ascii="Arial" w:hAnsi="Arial" w:cs="Arial"/>
          <w:sz w:val="22"/>
          <w:szCs w:val="22"/>
        </w:rPr>
        <w:t>,</w:t>
      </w:r>
      <w:r w:rsidRPr="0039207F">
        <w:rPr>
          <w:rFonts w:ascii="Arial" w:hAnsi="Arial" w:cs="Arial"/>
          <w:sz w:val="22"/>
          <w:szCs w:val="22"/>
        </w:rPr>
        <w:t xml:space="preserve"> I suggest</w:t>
      </w:r>
      <w:r w:rsidR="00E62CF3" w:rsidRPr="0039207F">
        <w:rPr>
          <w:rFonts w:ascii="Arial" w:hAnsi="Arial" w:cs="Arial"/>
          <w:sz w:val="22"/>
          <w:szCs w:val="22"/>
        </w:rPr>
        <w:t>,</w:t>
      </w:r>
      <w:r w:rsidRPr="0039207F">
        <w:rPr>
          <w:rFonts w:ascii="Arial" w:hAnsi="Arial" w:cs="Arial"/>
          <w:sz w:val="22"/>
          <w:szCs w:val="22"/>
        </w:rPr>
        <w:t xml:space="preserve"> widens the possibilities for communication </w:t>
      </w:r>
      <w:r w:rsidR="00F541B5" w:rsidRPr="0039207F">
        <w:rPr>
          <w:rFonts w:ascii="Arial" w:hAnsi="Arial" w:cs="Arial"/>
          <w:sz w:val="22"/>
          <w:szCs w:val="22"/>
        </w:rPr>
        <w:t xml:space="preserve">characterised by </w:t>
      </w:r>
      <w:r w:rsidRPr="0039207F">
        <w:rPr>
          <w:rFonts w:ascii="Arial" w:hAnsi="Arial" w:cs="Arial"/>
          <w:sz w:val="22"/>
          <w:szCs w:val="22"/>
        </w:rPr>
        <w:t>disorder rather than order</w:t>
      </w:r>
      <w:r w:rsidR="0047087E" w:rsidRPr="0039207F">
        <w:rPr>
          <w:rFonts w:ascii="Arial" w:hAnsi="Arial" w:cs="Arial"/>
          <w:sz w:val="22"/>
          <w:szCs w:val="22"/>
        </w:rPr>
        <w:t xml:space="preserve">, communication </w:t>
      </w:r>
      <w:r w:rsidRPr="0039207F">
        <w:rPr>
          <w:rFonts w:ascii="Arial" w:hAnsi="Arial" w:cs="Arial"/>
          <w:sz w:val="22"/>
          <w:szCs w:val="22"/>
        </w:rPr>
        <w:t xml:space="preserve">that is less about institutions and more about the importance of communicative action and language. Habermas (2006b, p.417) says there is a ‘confused din of voices’ </w:t>
      </w:r>
      <w:r w:rsidR="00AD0D38" w:rsidRPr="0039207F">
        <w:rPr>
          <w:rFonts w:ascii="Arial" w:hAnsi="Arial" w:cs="Arial"/>
          <w:sz w:val="22"/>
          <w:szCs w:val="22"/>
        </w:rPr>
        <w:t>in t</w:t>
      </w:r>
      <w:r w:rsidRPr="0039207F">
        <w:rPr>
          <w:rFonts w:ascii="Arial" w:hAnsi="Arial" w:cs="Arial"/>
          <w:sz w:val="22"/>
          <w:szCs w:val="22"/>
        </w:rPr>
        <w:t xml:space="preserve">he ‘unruly life’ of the public sphere particularly </w:t>
      </w:r>
      <w:r w:rsidR="007E2DE0">
        <w:rPr>
          <w:rFonts w:ascii="Arial" w:hAnsi="Arial" w:cs="Arial"/>
          <w:sz w:val="22"/>
          <w:szCs w:val="22"/>
        </w:rPr>
        <w:t xml:space="preserve">in </w:t>
      </w:r>
      <w:r w:rsidRPr="0039207F">
        <w:rPr>
          <w:rFonts w:ascii="Arial" w:hAnsi="Arial" w:cs="Arial"/>
          <w:sz w:val="22"/>
          <w:szCs w:val="22"/>
        </w:rPr>
        <w:t>the mass media. Habermas’ language removes the idea of a structured definitive process for communication in certain places</w:t>
      </w:r>
      <w:r w:rsidR="00E62CF3" w:rsidRPr="0039207F">
        <w:rPr>
          <w:rFonts w:ascii="Arial" w:hAnsi="Arial" w:cs="Arial"/>
          <w:sz w:val="22"/>
          <w:szCs w:val="22"/>
        </w:rPr>
        <w:t>,</w:t>
      </w:r>
      <w:r w:rsidRPr="0039207F">
        <w:rPr>
          <w:rFonts w:ascii="Arial" w:hAnsi="Arial" w:cs="Arial"/>
          <w:sz w:val="22"/>
          <w:szCs w:val="22"/>
        </w:rPr>
        <w:t xml:space="preserve"> such as the </w:t>
      </w:r>
      <w:r w:rsidR="00E62CF3" w:rsidRPr="0039207F">
        <w:rPr>
          <w:rFonts w:ascii="Arial" w:hAnsi="Arial" w:cs="Arial"/>
          <w:sz w:val="22"/>
          <w:szCs w:val="22"/>
        </w:rPr>
        <w:t xml:space="preserve">Church </w:t>
      </w:r>
      <w:r w:rsidRPr="0039207F">
        <w:rPr>
          <w:rFonts w:ascii="Arial" w:hAnsi="Arial" w:cs="Arial"/>
          <w:sz w:val="22"/>
          <w:szCs w:val="22"/>
        </w:rPr>
        <w:t>having a set location in which its services take place</w:t>
      </w:r>
      <w:r w:rsidR="0047087E" w:rsidRPr="0039207F">
        <w:rPr>
          <w:rFonts w:ascii="Arial" w:hAnsi="Arial" w:cs="Arial"/>
          <w:sz w:val="22"/>
          <w:szCs w:val="22"/>
        </w:rPr>
        <w:t xml:space="preserve">. </w:t>
      </w:r>
      <w:r w:rsidRPr="0039207F">
        <w:rPr>
          <w:rFonts w:ascii="Arial" w:hAnsi="Arial" w:cs="Arial"/>
          <w:sz w:val="22"/>
          <w:szCs w:val="22"/>
        </w:rPr>
        <w:t xml:space="preserve">Communication is determined by action, and not institution or location. </w:t>
      </w:r>
    </w:p>
    <w:p w14:paraId="535BB19C" w14:textId="77777777" w:rsidR="0079144B" w:rsidRPr="0039207F" w:rsidRDefault="0079144B" w:rsidP="0079144B">
      <w:pPr>
        <w:spacing w:line="360" w:lineRule="auto"/>
        <w:rPr>
          <w:rFonts w:ascii="Arial" w:hAnsi="Arial" w:cs="Arial"/>
          <w:sz w:val="22"/>
          <w:szCs w:val="22"/>
        </w:rPr>
      </w:pPr>
    </w:p>
    <w:p w14:paraId="7FB9984B" w14:textId="5C3D635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Third, the use of metaphor both highlights and accommodates the concept of a changing and more fluid public sphere that is understood as being less about structure and more about communicative action. </w:t>
      </w:r>
      <w:r w:rsidR="00F541B5" w:rsidRPr="0039207F">
        <w:rPr>
          <w:rFonts w:ascii="Arial" w:hAnsi="Arial" w:cs="Arial"/>
          <w:sz w:val="22"/>
          <w:szCs w:val="22"/>
        </w:rPr>
        <w:t xml:space="preserve">Ilana </w:t>
      </w:r>
      <w:r w:rsidRPr="0039207F">
        <w:rPr>
          <w:rFonts w:ascii="Arial" w:hAnsi="Arial" w:cs="Arial"/>
          <w:sz w:val="22"/>
          <w:szCs w:val="22"/>
        </w:rPr>
        <w:t xml:space="preserve">Silber </w:t>
      </w:r>
      <w:r w:rsidR="00CF29BF">
        <w:rPr>
          <w:rFonts w:ascii="Arial" w:hAnsi="Arial" w:cs="Arial"/>
          <w:sz w:val="22"/>
          <w:szCs w:val="22"/>
        </w:rPr>
        <w:t>s</w:t>
      </w:r>
      <w:r w:rsidRPr="0039207F">
        <w:rPr>
          <w:rFonts w:ascii="Arial" w:hAnsi="Arial" w:cs="Arial"/>
          <w:sz w:val="22"/>
          <w:szCs w:val="22"/>
        </w:rPr>
        <w:t>uggests that an increasing use of spatial metaphors in contemporary sociology reflects a desire to challenge what are seen as outdated theories</w:t>
      </w:r>
      <w:r w:rsidR="00CF29BF">
        <w:rPr>
          <w:rFonts w:ascii="Arial" w:hAnsi="Arial" w:cs="Arial"/>
          <w:sz w:val="22"/>
          <w:szCs w:val="22"/>
        </w:rPr>
        <w:t>.</w:t>
      </w:r>
      <w:r w:rsidR="007B4DDF" w:rsidRPr="0039207F">
        <w:rPr>
          <w:rFonts w:ascii="Arial" w:hAnsi="Arial" w:cs="Arial"/>
          <w:sz w:val="22"/>
          <w:szCs w:val="22"/>
        </w:rPr>
        <w:t xml:space="preserve"> </w:t>
      </w:r>
    </w:p>
    <w:p w14:paraId="0E14614C" w14:textId="77777777" w:rsidR="0079144B" w:rsidRPr="0039207F" w:rsidRDefault="0079144B" w:rsidP="0079144B">
      <w:pPr>
        <w:spacing w:line="360" w:lineRule="auto"/>
        <w:rPr>
          <w:rFonts w:ascii="Arial" w:hAnsi="Arial" w:cs="Arial"/>
          <w:sz w:val="22"/>
          <w:szCs w:val="22"/>
        </w:rPr>
      </w:pPr>
    </w:p>
    <w:p w14:paraId="3EE55163"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Situated somewhere between models imported from the scientific disciplines and everyday life and language, spatial metaphors appear to displace constructs and metaphors emblematic of positivist or systemic theoretical trends now considered obsolete, while also reflecting the prevalent distrust of any kind of encompassing, totalistic image or paradigm. </w:t>
      </w:r>
    </w:p>
    <w:p w14:paraId="7E702651" w14:textId="3F67CC0A" w:rsidR="0079144B" w:rsidRPr="0039207F" w:rsidRDefault="00CF29BF" w:rsidP="00CF29BF">
      <w:pPr>
        <w:spacing w:line="360" w:lineRule="auto"/>
        <w:ind w:firstLine="720"/>
        <w:rPr>
          <w:rFonts w:ascii="Arial" w:hAnsi="Arial" w:cs="Arial"/>
          <w:sz w:val="22"/>
          <w:szCs w:val="22"/>
        </w:rPr>
      </w:pPr>
      <w:r>
        <w:rPr>
          <w:rFonts w:ascii="Arial" w:hAnsi="Arial" w:cs="Arial"/>
          <w:sz w:val="22"/>
          <w:szCs w:val="22"/>
        </w:rPr>
        <w:t xml:space="preserve">Silber </w:t>
      </w:r>
      <w:r w:rsidRPr="0039207F">
        <w:rPr>
          <w:rFonts w:ascii="Arial" w:hAnsi="Arial" w:cs="Arial"/>
          <w:sz w:val="22"/>
          <w:szCs w:val="22"/>
        </w:rPr>
        <w:t>1995, pp.330-331</w:t>
      </w:r>
    </w:p>
    <w:p w14:paraId="2F7AEC16" w14:textId="370925E7" w:rsidR="0079144B" w:rsidRPr="0039207F" w:rsidRDefault="00CF29BF" w:rsidP="0079144B">
      <w:pPr>
        <w:spacing w:line="360" w:lineRule="auto"/>
        <w:rPr>
          <w:rFonts w:ascii="Arial" w:hAnsi="Arial" w:cs="Arial"/>
          <w:sz w:val="22"/>
          <w:szCs w:val="22"/>
        </w:rPr>
      </w:pPr>
      <w:r>
        <w:rPr>
          <w:rFonts w:ascii="Arial" w:hAnsi="Arial" w:cs="Arial"/>
          <w:sz w:val="22"/>
          <w:szCs w:val="22"/>
        </w:rPr>
        <w:br/>
      </w:r>
      <w:r w:rsidR="0079144B" w:rsidRPr="0039207F">
        <w:rPr>
          <w:rFonts w:ascii="Arial" w:hAnsi="Arial" w:cs="Arial"/>
          <w:sz w:val="22"/>
          <w:szCs w:val="22"/>
        </w:rPr>
        <w:t>Habermas relies on a spatial theory with the idea of the ‘public sphere’ and the use of metaphor to highlight processes of communication. Silber’s (1995, p.331)</w:t>
      </w:r>
      <w:r w:rsidR="0047087E" w:rsidRPr="0039207F">
        <w:rPr>
          <w:rFonts w:ascii="Arial" w:hAnsi="Arial" w:cs="Arial"/>
          <w:sz w:val="22"/>
          <w:szCs w:val="22"/>
        </w:rPr>
        <w:t xml:space="preserve"> argument provides further insights and suggests </w:t>
      </w:r>
      <w:r w:rsidR="0079144B" w:rsidRPr="0039207F">
        <w:rPr>
          <w:rFonts w:ascii="Arial" w:hAnsi="Arial" w:cs="Arial"/>
          <w:sz w:val="22"/>
          <w:szCs w:val="22"/>
        </w:rPr>
        <w:t xml:space="preserve">an effort by Habermas to use new language and alternative perceptions to stress that the public sphere is undergoing change </w:t>
      </w:r>
      <w:r w:rsidR="0047087E" w:rsidRPr="0039207F">
        <w:rPr>
          <w:rFonts w:ascii="Arial" w:hAnsi="Arial" w:cs="Arial"/>
          <w:sz w:val="22"/>
          <w:szCs w:val="22"/>
        </w:rPr>
        <w:t xml:space="preserve">in how discourse occurs. </w:t>
      </w:r>
      <w:r w:rsidR="00A72BA3" w:rsidRPr="0039207F">
        <w:rPr>
          <w:rFonts w:ascii="Arial" w:hAnsi="Arial" w:cs="Arial"/>
          <w:sz w:val="22"/>
          <w:szCs w:val="22"/>
        </w:rPr>
        <w:t>However</w:t>
      </w:r>
      <w:r w:rsidR="00F541B5" w:rsidRPr="0039207F">
        <w:rPr>
          <w:rFonts w:ascii="Arial" w:hAnsi="Arial" w:cs="Arial"/>
          <w:sz w:val="22"/>
          <w:szCs w:val="22"/>
        </w:rPr>
        <w:t>,</w:t>
      </w:r>
      <w:r w:rsidR="00A72BA3" w:rsidRPr="0039207F">
        <w:rPr>
          <w:rFonts w:ascii="Arial" w:hAnsi="Arial" w:cs="Arial"/>
          <w:sz w:val="22"/>
          <w:szCs w:val="22"/>
        </w:rPr>
        <w:t xml:space="preserve"> I observe that while </w:t>
      </w:r>
      <w:r w:rsidR="0079144B" w:rsidRPr="0039207F">
        <w:rPr>
          <w:rFonts w:ascii="Arial" w:hAnsi="Arial" w:cs="Arial"/>
          <w:sz w:val="22"/>
          <w:szCs w:val="22"/>
        </w:rPr>
        <w:t xml:space="preserve">the use of language </w:t>
      </w:r>
      <w:r w:rsidR="0047087E" w:rsidRPr="0039207F">
        <w:rPr>
          <w:rFonts w:ascii="Arial" w:hAnsi="Arial" w:cs="Arial"/>
          <w:sz w:val="22"/>
          <w:szCs w:val="22"/>
        </w:rPr>
        <w:t xml:space="preserve">can be described </w:t>
      </w:r>
      <w:r w:rsidR="00EA2521">
        <w:rPr>
          <w:rFonts w:ascii="Arial" w:hAnsi="Arial" w:cs="Arial"/>
          <w:sz w:val="22"/>
          <w:szCs w:val="22"/>
        </w:rPr>
        <w:t xml:space="preserve">as </w:t>
      </w:r>
      <w:r w:rsidR="0047087E" w:rsidRPr="0039207F">
        <w:rPr>
          <w:rFonts w:ascii="Arial" w:hAnsi="Arial" w:cs="Arial"/>
          <w:sz w:val="22"/>
          <w:szCs w:val="22"/>
        </w:rPr>
        <w:t xml:space="preserve">using metaphors that suggest less structure, </w:t>
      </w:r>
      <w:r w:rsidR="0079144B" w:rsidRPr="0039207F">
        <w:rPr>
          <w:rFonts w:ascii="Arial" w:hAnsi="Arial" w:cs="Arial"/>
          <w:sz w:val="22"/>
          <w:szCs w:val="22"/>
        </w:rPr>
        <w:t xml:space="preserve">words such as ‘filtering’ </w:t>
      </w:r>
      <w:r w:rsidR="00F541B5" w:rsidRPr="0039207F">
        <w:rPr>
          <w:rFonts w:ascii="Arial" w:hAnsi="Arial" w:cs="Arial"/>
          <w:sz w:val="22"/>
          <w:szCs w:val="22"/>
        </w:rPr>
        <w:t xml:space="preserve">can </w:t>
      </w:r>
      <w:r w:rsidR="0079144B" w:rsidRPr="0039207F">
        <w:rPr>
          <w:rFonts w:ascii="Arial" w:hAnsi="Arial" w:cs="Arial"/>
          <w:sz w:val="22"/>
          <w:szCs w:val="22"/>
        </w:rPr>
        <w:t xml:space="preserve">suggest ownership and dominance </w:t>
      </w:r>
      <w:r w:rsidR="0079144B" w:rsidRPr="0039207F">
        <w:rPr>
          <w:rFonts w:ascii="Arial" w:hAnsi="Arial" w:cs="Arial"/>
          <w:sz w:val="22"/>
          <w:szCs w:val="22"/>
        </w:rPr>
        <w:lastRenderedPageBreak/>
        <w:t>rather than unrestricted dialogue. Both conclusions</w:t>
      </w:r>
      <w:r w:rsidR="0047087E" w:rsidRPr="0039207F">
        <w:rPr>
          <w:rFonts w:ascii="Arial" w:hAnsi="Arial" w:cs="Arial"/>
          <w:sz w:val="22"/>
          <w:szCs w:val="22"/>
        </w:rPr>
        <w:t xml:space="preserve">, either about less structure in communications, or ownership and dominance, </w:t>
      </w:r>
      <w:r w:rsidR="00A72BA3" w:rsidRPr="0039207F">
        <w:rPr>
          <w:rFonts w:ascii="Arial" w:hAnsi="Arial" w:cs="Arial"/>
          <w:sz w:val="22"/>
          <w:szCs w:val="22"/>
        </w:rPr>
        <w:t xml:space="preserve">support Habermas’ conclusion of a public sphere </w:t>
      </w:r>
      <w:r w:rsidR="0079144B" w:rsidRPr="0039207F">
        <w:rPr>
          <w:rFonts w:ascii="Arial" w:hAnsi="Arial" w:cs="Arial"/>
          <w:sz w:val="22"/>
          <w:szCs w:val="22"/>
        </w:rPr>
        <w:t>that is complex and changing rather than understood as being prescri</w:t>
      </w:r>
      <w:r w:rsidR="007936EA">
        <w:rPr>
          <w:rFonts w:ascii="Arial" w:hAnsi="Arial" w:cs="Arial"/>
          <w:sz w:val="22"/>
          <w:szCs w:val="22"/>
        </w:rPr>
        <w:t xml:space="preserve">ptive </w:t>
      </w:r>
      <w:r w:rsidR="0079144B" w:rsidRPr="0039207F">
        <w:rPr>
          <w:rFonts w:ascii="Arial" w:hAnsi="Arial" w:cs="Arial"/>
          <w:sz w:val="22"/>
          <w:szCs w:val="22"/>
        </w:rPr>
        <w:t xml:space="preserve">in </w:t>
      </w:r>
      <w:r w:rsidR="007936EA">
        <w:rPr>
          <w:rFonts w:ascii="Arial" w:hAnsi="Arial" w:cs="Arial"/>
          <w:sz w:val="22"/>
          <w:szCs w:val="22"/>
        </w:rPr>
        <w:t xml:space="preserve">its </w:t>
      </w:r>
      <w:r w:rsidR="0079144B" w:rsidRPr="0039207F">
        <w:rPr>
          <w:rFonts w:ascii="Arial" w:hAnsi="Arial" w:cs="Arial"/>
          <w:sz w:val="22"/>
          <w:szCs w:val="22"/>
        </w:rPr>
        <w:t>function and process</w:t>
      </w:r>
      <w:r w:rsidR="007936EA">
        <w:rPr>
          <w:rFonts w:ascii="Arial" w:hAnsi="Arial" w:cs="Arial"/>
          <w:sz w:val="22"/>
          <w:szCs w:val="22"/>
        </w:rPr>
        <w:t>es</w:t>
      </w:r>
      <w:r w:rsidR="0079144B" w:rsidRPr="0039207F">
        <w:rPr>
          <w:rFonts w:ascii="Arial" w:hAnsi="Arial" w:cs="Arial"/>
          <w:sz w:val="22"/>
          <w:szCs w:val="22"/>
        </w:rPr>
        <w:t>.</w:t>
      </w:r>
      <w:r w:rsidR="007B4DDF" w:rsidRPr="0039207F">
        <w:rPr>
          <w:rFonts w:ascii="Arial" w:hAnsi="Arial" w:cs="Arial"/>
          <w:sz w:val="22"/>
          <w:szCs w:val="22"/>
        </w:rPr>
        <w:t xml:space="preserve"> </w:t>
      </w:r>
    </w:p>
    <w:p w14:paraId="19BFC8CF" w14:textId="72BFEBE4" w:rsidR="0079144B" w:rsidRPr="0039207F" w:rsidRDefault="00D76693" w:rsidP="008B6439">
      <w:pPr>
        <w:pStyle w:val="Heading3"/>
      </w:pPr>
      <w:r w:rsidRPr="0039207F">
        <w:rPr>
          <w:b/>
        </w:rPr>
        <w:br/>
      </w:r>
      <w:r w:rsidR="000936C1" w:rsidRPr="0039207F">
        <w:t xml:space="preserve">4.1.6 </w:t>
      </w:r>
      <w:r w:rsidR="0079144B" w:rsidRPr="0039207F">
        <w:t>Habermas on Religion</w:t>
      </w:r>
    </w:p>
    <w:p w14:paraId="6D87653E" w14:textId="1715BD39" w:rsidR="0079144B" w:rsidRPr="0039207F" w:rsidRDefault="0009270F" w:rsidP="0079144B">
      <w:pPr>
        <w:spacing w:line="360" w:lineRule="auto"/>
        <w:rPr>
          <w:rFonts w:ascii="Arial" w:hAnsi="Arial" w:cs="Arial"/>
          <w:sz w:val="22"/>
          <w:szCs w:val="22"/>
        </w:rPr>
      </w:pPr>
      <w:r>
        <w:rPr>
          <w:rFonts w:ascii="Arial" w:hAnsi="Arial" w:cs="Arial"/>
          <w:sz w:val="22"/>
          <w:szCs w:val="22"/>
        </w:rPr>
        <w:t xml:space="preserve">Religion was initially a ‘private affair’ for Habermas </w:t>
      </w:r>
      <w:r w:rsidR="0079144B" w:rsidRPr="0039207F">
        <w:rPr>
          <w:rFonts w:ascii="Arial" w:hAnsi="Arial" w:cs="Arial"/>
          <w:sz w:val="22"/>
          <w:szCs w:val="22"/>
        </w:rPr>
        <w:t xml:space="preserve">(1964, p.51) </w:t>
      </w:r>
      <w:r>
        <w:rPr>
          <w:rFonts w:ascii="Arial" w:hAnsi="Arial" w:cs="Arial"/>
          <w:sz w:val="22"/>
          <w:szCs w:val="22"/>
        </w:rPr>
        <w:t xml:space="preserve">rather than a matter for public </w:t>
      </w:r>
      <w:r w:rsidR="0079144B" w:rsidRPr="0039207F">
        <w:rPr>
          <w:rFonts w:ascii="Arial" w:hAnsi="Arial" w:cs="Arial"/>
          <w:sz w:val="22"/>
          <w:szCs w:val="22"/>
        </w:rPr>
        <w:t xml:space="preserve">discussions. This reflected the influence of Marx and Weber and some of the diverse views of the Frankfurt School. Calhoun (1992, p.35) says Habermas had a ‘blind spot’ for religion in his early writing </w:t>
      </w:r>
      <w:r>
        <w:rPr>
          <w:rFonts w:ascii="Arial" w:hAnsi="Arial" w:cs="Arial"/>
          <w:sz w:val="22"/>
          <w:szCs w:val="22"/>
        </w:rPr>
        <w:t xml:space="preserve">about </w:t>
      </w:r>
      <w:r w:rsidR="0079144B" w:rsidRPr="0039207F">
        <w:rPr>
          <w:rFonts w:ascii="Arial" w:hAnsi="Arial" w:cs="Arial"/>
          <w:sz w:val="22"/>
          <w:szCs w:val="22"/>
        </w:rPr>
        <w:t>the public sphere. Some 40 years later Habermas (2009, p</w:t>
      </w:r>
      <w:r w:rsidR="00E62CF3" w:rsidRPr="0039207F">
        <w:rPr>
          <w:rFonts w:ascii="Arial" w:hAnsi="Arial" w:cs="Arial"/>
          <w:sz w:val="22"/>
          <w:szCs w:val="22"/>
        </w:rPr>
        <w:t>.</w:t>
      </w:r>
      <w:r w:rsidR="0079144B" w:rsidRPr="0039207F">
        <w:rPr>
          <w:rFonts w:ascii="Arial" w:hAnsi="Arial" w:cs="Arial"/>
          <w:sz w:val="22"/>
          <w:szCs w:val="22"/>
        </w:rPr>
        <w:t xml:space="preserve">65) described </w:t>
      </w:r>
      <w:r>
        <w:rPr>
          <w:rFonts w:ascii="Arial" w:hAnsi="Arial" w:cs="Arial"/>
          <w:sz w:val="22"/>
          <w:szCs w:val="22"/>
        </w:rPr>
        <w:t xml:space="preserve">his understanding of </w:t>
      </w:r>
      <w:r w:rsidR="0079144B" w:rsidRPr="0039207F">
        <w:rPr>
          <w:rFonts w:ascii="Arial" w:hAnsi="Arial" w:cs="Arial"/>
          <w:sz w:val="22"/>
          <w:szCs w:val="22"/>
        </w:rPr>
        <w:t>the emergence of a post-secular society: ‘In these societies religion retains a certain public influence and relevance, while the secularistic certainty that religion will disappear everywhere in the world as modernization accelerates is losing ground’. This change of heart by Habermas</w:t>
      </w:r>
      <w:r w:rsidR="00EA2521">
        <w:rPr>
          <w:rFonts w:ascii="Arial" w:hAnsi="Arial" w:cs="Arial"/>
          <w:sz w:val="22"/>
          <w:szCs w:val="22"/>
        </w:rPr>
        <w:t>,</w:t>
      </w:r>
      <w:r w:rsidR="0079144B" w:rsidRPr="0039207F">
        <w:rPr>
          <w:rFonts w:ascii="Arial" w:hAnsi="Arial" w:cs="Arial"/>
          <w:sz w:val="22"/>
          <w:szCs w:val="22"/>
        </w:rPr>
        <w:t xml:space="preserve"> </w:t>
      </w:r>
      <w:r w:rsidR="00D03CD5" w:rsidRPr="0039207F">
        <w:rPr>
          <w:rFonts w:ascii="Arial" w:hAnsi="Arial" w:cs="Arial"/>
          <w:sz w:val="22"/>
          <w:szCs w:val="22"/>
        </w:rPr>
        <w:t xml:space="preserve">for religion </w:t>
      </w:r>
      <w:r w:rsidR="0047087E" w:rsidRPr="0039207F">
        <w:rPr>
          <w:rFonts w:ascii="Arial" w:hAnsi="Arial" w:cs="Arial"/>
          <w:sz w:val="22"/>
          <w:szCs w:val="22"/>
        </w:rPr>
        <w:t xml:space="preserve">to be part of discourse in </w:t>
      </w:r>
      <w:r w:rsidR="0079144B" w:rsidRPr="0039207F">
        <w:rPr>
          <w:rFonts w:ascii="Arial" w:hAnsi="Arial" w:cs="Arial"/>
          <w:sz w:val="22"/>
          <w:szCs w:val="22"/>
        </w:rPr>
        <w:t>the public sphere</w:t>
      </w:r>
      <w:r w:rsidR="00EA2521">
        <w:rPr>
          <w:rFonts w:ascii="Arial" w:hAnsi="Arial" w:cs="Arial"/>
          <w:sz w:val="22"/>
          <w:szCs w:val="22"/>
        </w:rPr>
        <w:t>,</w:t>
      </w:r>
      <w:r w:rsidR="0079144B" w:rsidRPr="0039207F">
        <w:rPr>
          <w:rFonts w:ascii="Arial" w:hAnsi="Arial" w:cs="Arial"/>
          <w:sz w:val="22"/>
          <w:szCs w:val="22"/>
        </w:rPr>
        <w:t xml:space="preserve"> is reflected in the sub-title to </w:t>
      </w:r>
      <w:r w:rsidR="0079144B" w:rsidRPr="0039207F">
        <w:rPr>
          <w:rFonts w:ascii="Arial" w:hAnsi="Arial" w:cs="Arial"/>
          <w:i/>
          <w:sz w:val="22"/>
          <w:szCs w:val="22"/>
        </w:rPr>
        <w:t>An Awareness of What is Missing</w:t>
      </w:r>
      <w:r w:rsidR="0079144B" w:rsidRPr="0039207F">
        <w:rPr>
          <w:rFonts w:ascii="Arial" w:hAnsi="Arial" w:cs="Arial"/>
          <w:sz w:val="22"/>
          <w:szCs w:val="22"/>
        </w:rPr>
        <w:t xml:space="preserve"> - </w:t>
      </w:r>
      <w:r w:rsidR="0079144B" w:rsidRPr="0039207F">
        <w:rPr>
          <w:rFonts w:ascii="Arial" w:hAnsi="Arial" w:cs="Arial"/>
          <w:i/>
          <w:sz w:val="22"/>
          <w:szCs w:val="22"/>
        </w:rPr>
        <w:t>Faith and Reason in a Post-Secular Age.</w:t>
      </w:r>
    </w:p>
    <w:p w14:paraId="7E43F6A1" w14:textId="77777777" w:rsidR="0079144B" w:rsidRPr="0039207F" w:rsidRDefault="0079144B" w:rsidP="0079144B">
      <w:pPr>
        <w:spacing w:line="360" w:lineRule="auto"/>
        <w:rPr>
          <w:rFonts w:ascii="Arial" w:hAnsi="Arial" w:cs="Arial"/>
          <w:sz w:val="22"/>
          <w:szCs w:val="22"/>
        </w:rPr>
      </w:pPr>
    </w:p>
    <w:p w14:paraId="03362C8E" w14:textId="224A52A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Habermas’ (2002, p.70) engagement </w:t>
      </w:r>
      <w:r w:rsidR="00EA2521">
        <w:rPr>
          <w:rFonts w:ascii="Arial" w:hAnsi="Arial" w:cs="Arial"/>
          <w:sz w:val="22"/>
          <w:szCs w:val="22"/>
        </w:rPr>
        <w:t xml:space="preserve">about </w:t>
      </w:r>
      <w:r w:rsidRPr="0039207F">
        <w:rPr>
          <w:rFonts w:ascii="Arial" w:hAnsi="Arial" w:cs="Arial"/>
          <w:sz w:val="22"/>
          <w:szCs w:val="22"/>
        </w:rPr>
        <w:t xml:space="preserve">religion with </w:t>
      </w:r>
      <w:r w:rsidR="00F541B5" w:rsidRPr="0039207F">
        <w:rPr>
          <w:rFonts w:ascii="Arial" w:hAnsi="Arial" w:cs="Arial"/>
          <w:sz w:val="22"/>
          <w:szCs w:val="22"/>
        </w:rPr>
        <w:t xml:space="preserve">John </w:t>
      </w:r>
      <w:r w:rsidRPr="0039207F">
        <w:rPr>
          <w:rFonts w:ascii="Arial" w:hAnsi="Arial" w:cs="Arial"/>
          <w:sz w:val="22"/>
          <w:szCs w:val="22"/>
        </w:rPr>
        <w:t>Rawls indicates Habermas is seeking a public sphere that reflects a changing society</w:t>
      </w:r>
      <w:r w:rsidR="00F541B5" w:rsidRPr="0039207F">
        <w:rPr>
          <w:rFonts w:ascii="Arial" w:hAnsi="Arial" w:cs="Arial"/>
          <w:sz w:val="22"/>
          <w:szCs w:val="22"/>
        </w:rPr>
        <w:t>. Therefore</w:t>
      </w:r>
      <w:r w:rsidR="00E62CF3" w:rsidRPr="0039207F">
        <w:rPr>
          <w:rFonts w:ascii="Arial" w:hAnsi="Arial" w:cs="Arial"/>
          <w:sz w:val="22"/>
          <w:szCs w:val="22"/>
        </w:rPr>
        <w:t>,</w:t>
      </w:r>
      <w:r w:rsidR="00F541B5" w:rsidRPr="0039207F">
        <w:rPr>
          <w:rFonts w:ascii="Arial" w:hAnsi="Arial" w:cs="Arial"/>
          <w:sz w:val="22"/>
          <w:szCs w:val="22"/>
        </w:rPr>
        <w:t xml:space="preserve"> he</w:t>
      </w:r>
      <w:r w:rsidR="007B4DDF" w:rsidRPr="0039207F">
        <w:rPr>
          <w:rFonts w:ascii="Arial" w:hAnsi="Arial" w:cs="Arial"/>
          <w:sz w:val="22"/>
          <w:szCs w:val="22"/>
        </w:rPr>
        <w:t xml:space="preserve"> </w:t>
      </w:r>
      <w:r w:rsidRPr="0039207F">
        <w:rPr>
          <w:rFonts w:ascii="Arial" w:hAnsi="Arial" w:cs="Arial"/>
          <w:sz w:val="22"/>
          <w:szCs w:val="22"/>
        </w:rPr>
        <w:t>accepts the relevanc</w:t>
      </w:r>
      <w:r w:rsidR="0047087E" w:rsidRPr="0039207F">
        <w:rPr>
          <w:rFonts w:ascii="Arial" w:hAnsi="Arial" w:cs="Arial"/>
          <w:sz w:val="22"/>
          <w:szCs w:val="22"/>
        </w:rPr>
        <w:t>e</w:t>
      </w:r>
      <w:r w:rsidRPr="0039207F">
        <w:rPr>
          <w:rFonts w:ascii="Arial" w:hAnsi="Arial" w:cs="Arial"/>
          <w:sz w:val="22"/>
          <w:szCs w:val="22"/>
        </w:rPr>
        <w:t xml:space="preserve"> of faith-based discourse as part of public deliberations. The concept of a changing public sphere is illustrated clearly by Habermas (2009, p.59) when he says a society must have been ‘secular’ before being ‘post secular’. He refers to countries including New Zealand and Canada and describes them as still ‘secular’ in nature</w:t>
      </w:r>
      <w:r w:rsidR="0009270F">
        <w:rPr>
          <w:rFonts w:ascii="Arial" w:hAnsi="Arial" w:cs="Arial"/>
          <w:sz w:val="22"/>
          <w:szCs w:val="22"/>
        </w:rPr>
        <w:t xml:space="preserve">. Religious </w:t>
      </w:r>
      <w:r w:rsidRPr="0039207F">
        <w:rPr>
          <w:rFonts w:ascii="Arial" w:hAnsi="Arial" w:cs="Arial"/>
          <w:sz w:val="22"/>
          <w:szCs w:val="22"/>
        </w:rPr>
        <w:t xml:space="preserve">habits and convictions have not changed enough for them to be regarded as post secular. While Habermas excludes New Zealand from the ‘post secular category’ his change in approach to faith-based public discourse is important for a </w:t>
      </w:r>
      <w:r w:rsidR="00F541B5" w:rsidRPr="0039207F">
        <w:rPr>
          <w:rFonts w:ascii="Arial" w:hAnsi="Arial" w:cs="Arial"/>
          <w:sz w:val="22"/>
          <w:szCs w:val="22"/>
        </w:rPr>
        <w:t xml:space="preserve">contemporary </w:t>
      </w:r>
      <w:r w:rsidRPr="0039207F">
        <w:rPr>
          <w:rFonts w:ascii="Arial" w:hAnsi="Arial" w:cs="Arial"/>
          <w:sz w:val="22"/>
          <w:szCs w:val="22"/>
        </w:rPr>
        <w:t>understanding of the public square. Habermas (2009, p.59) raises the question of how much religion has actually ‘waned’</w:t>
      </w:r>
      <w:r w:rsidR="00F541B5" w:rsidRPr="0039207F">
        <w:rPr>
          <w:rFonts w:ascii="Arial" w:hAnsi="Arial" w:cs="Arial"/>
          <w:sz w:val="22"/>
          <w:szCs w:val="22"/>
        </w:rPr>
        <w:t xml:space="preserve">. That </w:t>
      </w:r>
      <w:r w:rsidRPr="0039207F">
        <w:rPr>
          <w:rFonts w:ascii="Arial" w:hAnsi="Arial" w:cs="Arial"/>
          <w:sz w:val="22"/>
          <w:szCs w:val="22"/>
        </w:rPr>
        <w:t>leads him to consider the topic of religion across all societies whether ‘secular’ or ‘post secular’</w:t>
      </w:r>
      <w:r w:rsidR="00F541B5" w:rsidRPr="0039207F">
        <w:rPr>
          <w:rFonts w:ascii="Arial" w:hAnsi="Arial" w:cs="Arial"/>
          <w:sz w:val="22"/>
          <w:szCs w:val="22"/>
        </w:rPr>
        <w:t xml:space="preserve">. He says </w:t>
      </w:r>
      <w:r w:rsidRPr="0039207F">
        <w:rPr>
          <w:rFonts w:ascii="Arial" w:hAnsi="Arial" w:cs="Arial"/>
          <w:sz w:val="22"/>
          <w:szCs w:val="22"/>
        </w:rPr>
        <w:t>the accepted link between modernization and secularization can be challenged and the resurgence</w:t>
      </w:r>
      <w:r w:rsidR="0047087E" w:rsidRPr="0039207F">
        <w:rPr>
          <w:rFonts w:ascii="Arial" w:hAnsi="Arial" w:cs="Arial"/>
          <w:sz w:val="22"/>
          <w:szCs w:val="22"/>
        </w:rPr>
        <w:t xml:space="preserve"> and complexity </w:t>
      </w:r>
      <w:r w:rsidRPr="0039207F">
        <w:rPr>
          <w:rFonts w:ascii="Arial" w:hAnsi="Arial" w:cs="Arial"/>
          <w:sz w:val="22"/>
          <w:szCs w:val="22"/>
        </w:rPr>
        <w:t xml:space="preserve">of religion, rather than decline, is at a worldwide level. </w:t>
      </w:r>
      <w:r w:rsidR="0047087E" w:rsidRPr="0039207F">
        <w:rPr>
          <w:rFonts w:ascii="Arial" w:hAnsi="Arial" w:cs="Arial"/>
          <w:sz w:val="22"/>
          <w:szCs w:val="22"/>
        </w:rPr>
        <w:t xml:space="preserve">While </w:t>
      </w:r>
      <w:r w:rsidR="00F541B5" w:rsidRPr="0039207F">
        <w:rPr>
          <w:rFonts w:ascii="Arial" w:hAnsi="Arial" w:cs="Arial"/>
          <w:sz w:val="22"/>
          <w:szCs w:val="22"/>
        </w:rPr>
        <w:t xml:space="preserve">it occurred </w:t>
      </w:r>
      <w:r w:rsidR="0047087E" w:rsidRPr="0039207F">
        <w:rPr>
          <w:rFonts w:ascii="Arial" w:hAnsi="Arial" w:cs="Arial"/>
          <w:sz w:val="22"/>
          <w:szCs w:val="22"/>
        </w:rPr>
        <w:t xml:space="preserve">after Habermas’ writing, the mosque shootings in Christchurch New Zealand </w:t>
      </w:r>
      <w:r w:rsidR="00D03CD5" w:rsidRPr="0039207F">
        <w:rPr>
          <w:rFonts w:ascii="Arial" w:hAnsi="Arial" w:cs="Arial"/>
          <w:sz w:val="22"/>
          <w:szCs w:val="22"/>
        </w:rPr>
        <w:t xml:space="preserve">(2019) </w:t>
      </w:r>
      <w:r w:rsidR="0047087E" w:rsidRPr="0039207F">
        <w:rPr>
          <w:rFonts w:ascii="Arial" w:hAnsi="Arial" w:cs="Arial"/>
          <w:sz w:val="22"/>
          <w:szCs w:val="22"/>
        </w:rPr>
        <w:t xml:space="preserve">are an example of the complexity and presence of religion in the public square. </w:t>
      </w:r>
    </w:p>
    <w:p w14:paraId="57647302" w14:textId="77777777" w:rsidR="007936EA" w:rsidRDefault="007936EA" w:rsidP="0079144B">
      <w:pPr>
        <w:spacing w:line="360" w:lineRule="auto"/>
        <w:rPr>
          <w:rFonts w:ascii="Arial" w:hAnsi="Arial" w:cs="Arial"/>
          <w:sz w:val="22"/>
          <w:szCs w:val="22"/>
        </w:rPr>
      </w:pPr>
    </w:p>
    <w:p w14:paraId="5057FA22" w14:textId="0DAD961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Habermas (2009, p.63) says a post</w:t>
      </w:r>
      <w:r w:rsidR="00DF72D8" w:rsidRPr="0039207F">
        <w:rPr>
          <w:rFonts w:ascii="Arial" w:hAnsi="Arial" w:cs="Arial"/>
          <w:sz w:val="22"/>
          <w:szCs w:val="22"/>
        </w:rPr>
        <w:t>-</w:t>
      </w:r>
      <w:r w:rsidRPr="0039207F">
        <w:rPr>
          <w:rFonts w:ascii="Arial" w:hAnsi="Arial" w:cs="Arial"/>
          <w:sz w:val="22"/>
          <w:szCs w:val="22"/>
        </w:rPr>
        <w:t>secular society has a higher awareness of religion that is caused by three factors. First, because of media reports that give a perception of conflicts emerging from religious difference.</w:t>
      </w:r>
      <w:r w:rsidR="007B4DDF" w:rsidRPr="0039207F">
        <w:rPr>
          <w:rFonts w:ascii="Arial" w:hAnsi="Arial" w:cs="Arial"/>
          <w:sz w:val="22"/>
          <w:szCs w:val="22"/>
        </w:rPr>
        <w:t xml:space="preserve"> </w:t>
      </w:r>
      <w:r w:rsidRPr="0039207F">
        <w:rPr>
          <w:rFonts w:ascii="Arial" w:hAnsi="Arial" w:cs="Arial"/>
          <w:sz w:val="22"/>
          <w:szCs w:val="22"/>
        </w:rPr>
        <w:t xml:space="preserve">Second, the influence of religion on a global and national </w:t>
      </w:r>
      <w:r w:rsidRPr="0039207F">
        <w:rPr>
          <w:rFonts w:ascii="Arial" w:hAnsi="Arial" w:cs="Arial"/>
          <w:sz w:val="22"/>
          <w:szCs w:val="22"/>
        </w:rPr>
        <w:lastRenderedPageBreak/>
        <w:t xml:space="preserve">basis. Religious organisations are seen by Habermas (p.64) as able to influence societies split on values and so in need of political regulation. Third, </w:t>
      </w:r>
      <w:r w:rsidR="00D03CD5" w:rsidRPr="0039207F">
        <w:rPr>
          <w:rFonts w:ascii="Arial" w:hAnsi="Arial" w:cs="Arial"/>
          <w:sz w:val="22"/>
          <w:szCs w:val="22"/>
        </w:rPr>
        <w:t xml:space="preserve">because of </w:t>
      </w:r>
      <w:r w:rsidRPr="0039207F">
        <w:rPr>
          <w:rFonts w:ascii="Arial" w:hAnsi="Arial" w:cs="Arial"/>
          <w:sz w:val="22"/>
          <w:szCs w:val="22"/>
        </w:rPr>
        <w:t xml:space="preserve">the presence of immigrant workers and refugees in a society. Mendieta and Vanantwerpen (2011, p.4) say, because of global events on a contemporary scale, Habermas was pushed to rethink his approach to the existence of faith-based discourse in public </w:t>
      </w:r>
      <w:r w:rsidR="00553836" w:rsidRPr="0039207F">
        <w:rPr>
          <w:rFonts w:ascii="Arial" w:hAnsi="Arial" w:cs="Arial"/>
          <w:sz w:val="22"/>
          <w:szCs w:val="22"/>
        </w:rPr>
        <w:t xml:space="preserve">- </w:t>
      </w:r>
      <w:r w:rsidRPr="0039207F">
        <w:rPr>
          <w:rFonts w:ascii="Arial" w:hAnsi="Arial" w:cs="Arial"/>
          <w:sz w:val="22"/>
          <w:szCs w:val="22"/>
        </w:rPr>
        <w:t xml:space="preserve">his existing theory was no longer applicable. </w:t>
      </w:r>
    </w:p>
    <w:p w14:paraId="5A23CD2F" w14:textId="77777777" w:rsidR="0079144B" w:rsidRPr="0039207F" w:rsidRDefault="0079144B" w:rsidP="0079144B">
      <w:pPr>
        <w:spacing w:line="360" w:lineRule="auto"/>
        <w:rPr>
          <w:rFonts w:ascii="Arial" w:hAnsi="Arial" w:cs="Arial"/>
          <w:sz w:val="22"/>
          <w:szCs w:val="22"/>
        </w:rPr>
      </w:pPr>
    </w:p>
    <w:p w14:paraId="593B925C" w14:textId="34A4D42F" w:rsidR="00C02EC3" w:rsidRPr="0039207F" w:rsidRDefault="00C02EC3" w:rsidP="0079144B">
      <w:pPr>
        <w:spacing w:line="360" w:lineRule="auto"/>
        <w:rPr>
          <w:rFonts w:ascii="Arial" w:hAnsi="Arial" w:cs="Arial"/>
          <w:sz w:val="22"/>
          <w:szCs w:val="22"/>
        </w:rPr>
      </w:pPr>
      <w:r w:rsidRPr="0039207F">
        <w:rPr>
          <w:rFonts w:ascii="Arial" w:hAnsi="Arial" w:cs="Arial"/>
          <w:sz w:val="22"/>
          <w:szCs w:val="22"/>
        </w:rPr>
        <w:t>Habermas</w:t>
      </w:r>
      <w:r w:rsidR="00DB013E" w:rsidRPr="0039207F">
        <w:rPr>
          <w:rFonts w:ascii="Arial" w:hAnsi="Arial" w:cs="Arial"/>
          <w:sz w:val="22"/>
          <w:szCs w:val="22"/>
        </w:rPr>
        <w:t>’</w:t>
      </w:r>
      <w:r w:rsidRPr="0039207F">
        <w:rPr>
          <w:rFonts w:ascii="Arial" w:hAnsi="Arial" w:cs="Arial"/>
          <w:sz w:val="22"/>
          <w:szCs w:val="22"/>
        </w:rPr>
        <w:t xml:space="preserve"> engagement with the work of philosopher Rawls, contributed to</w:t>
      </w:r>
      <w:r w:rsidR="00553836" w:rsidRPr="0039207F">
        <w:rPr>
          <w:rFonts w:ascii="Arial" w:hAnsi="Arial" w:cs="Arial"/>
          <w:sz w:val="22"/>
          <w:szCs w:val="22"/>
        </w:rPr>
        <w:t xml:space="preserve"> </w:t>
      </w:r>
      <w:r w:rsidRPr="0039207F">
        <w:rPr>
          <w:rFonts w:ascii="Arial" w:hAnsi="Arial" w:cs="Arial"/>
          <w:sz w:val="22"/>
          <w:szCs w:val="22"/>
        </w:rPr>
        <w:t xml:space="preserve">the book </w:t>
      </w:r>
      <w:r w:rsidRPr="0039207F">
        <w:rPr>
          <w:rFonts w:ascii="Arial" w:hAnsi="Arial" w:cs="Arial"/>
          <w:i/>
          <w:sz w:val="22"/>
          <w:szCs w:val="22"/>
        </w:rPr>
        <w:t>Between Naturalism and Religion.</w:t>
      </w:r>
      <w:r w:rsidRPr="0039207F">
        <w:rPr>
          <w:rFonts w:ascii="Arial" w:hAnsi="Arial" w:cs="Arial"/>
          <w:sz w:val="22"/>
          <w:szCs w:val="22"/>
        </w:rPr>
        <w:t xml:space="preserve"> Habermas (2006a, pp.4-6) says Rawls correctly identifies that religion still exists</w:t>
      </w:r>
      <w:r w:rsidR="00553836" w:rsidRPr="0039207F">
        <w:rPr>
          <w:rFonts w:ascii="Arial" w:hAnsi="Arial" w:cs="Arial"/>
          <w:sz w:val="22"/>
          <w:szCs w:val="22"/>
        </w:rPr>
        <w:t xml:space="preserve">. However, he disagrees </w:t>
      </w:r>
      <w:r w:rsidRPr="0039207F">
        <w:rPr>
          <w:rFonts w:ascii="Arial" w:hAnsi="Arial" w:cs="Arial"/>
          <w:sz w:val="22"/>
          <w:szCs w:val="22"/>
        </w:rPr>
        <w:t>with Rawls’ position whereby the democratic process is cleansed of religion in a society of religious and non-religious citizens.</w:t>
      </w:r>
      <w:r w:rsidR="007B4DDF" w:rsidRPr="0039207F">
        <w:rPr>
          <w:rFonts w:ascii="Arial" w:hAnsi="Arial" w:cs="Arial"/>
          <w:sz w:val="22"/>
          <w:szCs w:val="22"/>
        </w:rPr>
        <w:t xml:space="preserve"> </w:t>
      </w:r>
      <w:r w:rsidRPr="0039207F">
        <w:rPr>
          <w:rFonts w:ascii="Arial" w:hAnsi="Arial" w:cs="Arial"/>
          <w:sz w:val="22"/>
          <w:szCs w:val="22"/>
        </w:rPr>
        <w:t>For Habermas, Rawls is too restrictive with the expectation that public reason is detached from doctrine for deliberative processes to be regarded as legitimate (2006a</w:t>
      </w:r>
      <w:r w:rsidR="00DF72D8" w:rsidRPr="0039207F">
        <w:rPr>
          <w:rFonts w:ascii="Arial" w:hAnsi="Arial" w:cs="Arial"/>
          <w:sz w:val="22"/>
          <w:szCs w:val="22"/>
        </w:rPr>
        <w:t>,</w:t>
      </w:r>
      <w:r w:rsidRPr="0039207F">
        <w:rPr>
          <w:rFonts w:ascii="Arial" w:hAnsi="Arial" w:cs="Arial"/>
          <w:sz w:val="22"/>
          <w:szCs w:val="22"/>
        </w:rPr>
        <w:t xml:space="preserve"> p.3). Habermas</w:t>
      </w:r>
      <w:r w:rsidR="00EA2521">
        <w:rPr>
          <w:rFonts w:ascii="Arial" w:hAnsi="Arial" w:cs="Arial"/>
          <w:sz w:val="22"/>
          <w:szCs w:val="22"/>
        </w:rPr>
        <w:t xml:space="preserve"> </w:t>
      </w:r>
      <w:r w:rsidRPr="0039207F">
        <w:rPr>
          <w:rFonts w:ascii="Arial" w:hAnsi="Arial" w:cs="Arial"/>
          <w:sz w:val="22"/>
          <w:szCs w:val="22"/>
        </w:rPr>
        <w:t xml:space="preserve">(p.6) </w:t>
      </w:r>
      <w:r w:rsidR="00EA2521">
        <w:rPr>
          <w:rFonts w:ascii="Arial" w:hAnsi="Arial" w:cs="Arial"/>
          <w:sz w:val="22"/>
          <w:szCs w:val="22"/>
        </w:rPr>
        <w:t xml:space="preserve">says </w:t>
      </w:r>
      <w:r w:rsidRPr="0039207F">
        <w:rPr>
          <w:rFonts w:ascii="Arial" w:hAnsi="Arial" w:cs="Arial"/>
          <w:sz w:val="22"/>
          <w:szCs w:val="22"/>
        </w:rPr>
        <w:t xml:space="preserve">the approach from Rawls is an ‘overly narrow interpretation of the separation of state and church’. </w:t>
      </w:r>
      <w:r w:rsidR="00EA2521">
        <w:rPr>
          <w:rFonts w:ascii="Arial" w:hAnsi="Arial" w:cs="Arial"/>
          <w:sz w:val="22"/>
          <w:szCs w:val="22"/>
        </w:rPr>
        <w:t xml:space="preserve">The response from </w:t>
      </w:r>
      <w:r w:rsidRPr="0039207F">
        <w:rPr>
          <w:rFonts w:ascii="Arial" w:hAnsi="Arial" w:cs="Arial"/>
          <w:sz w:val="22"/>
          <w:szCs w:val="22"/>
        </w:rPr>
        <w:t>Habermas</w:t>
      </w:r>
      <w:r w:rsidR="00EA2521">
        <w:rPr>
          <w:rFonts w:ascii="Arial" w:hAnsi="Arial" w:cs="Arial"/>
          <w:sz w:val="22"/>
          <w:szCs w:val="22"/>
        </w:rPr>
        <w:t xml:space="preserve"> to Rawls’ stance is that </w:t>
      </w:r>
      <w:r w:rsidRPr="0039207F">
        <w:rPr>
          <w:rFonts w:ascii="Arial" w:hAnsi="Arial" w:cs="Arial"/>
          <w:sz w:val="22"/>
          <w:szCs w:val="22"/>
        </w:rPr>
        <w:t xml:space="preserve">people who have freedom of religious expression </w:t>
      </w:r>
      <w:r w:rsidR="00553836" w:rsidRPr="0039207F">
        <w:rPr>
          <w:rFonts w:ascii="Arial" w:hAnsi="Arial" w:cs="Arial"/>
          <w:sz w:val="22"/>
          <w:szCs w:val="22"/>
        </w:rPr>
        <w:t xml:space="preserve">from the state </w:t>
      </w:r>
      <w:r w:rsidRPr="0039207F">
        <w:rPr>
          <w:rFonts w:ascii="Arial" w:hAnsi="Arial" w:cs="Arial"/>
          <w:sz w:val="22"/>
          <w:szCs w:val="22"/>
        </w:rPr>
        <w:t xml:space="preserve">cannot be expected to walk away from what they believe as part of communicative action. Habermas (p.7) says the state would require ‘self-censorship’ and </w:t>
      </w:r>
      <w:r w:rsidR="00CF6840">
        <w:rPr>
          <w:rFonts w:ascii="Arial" w:hAnsi="Arial" w:cs="Arial"/>
          <w:sz w:val="22"/>
          <w:szCs w:val="22"/>
        </w:rPr>
        <w:t xml:space="preserve">so </w:t>
      </w:r>
      <w:r w:rsidRPr="0039207F">
        <w:rPr>
          <w:rFonts w:ascii="Arial" w:hAnsi="Arial" w:cs="Arial"/>
          <w:sz w:val="22"/>
          <w:szCs w:val="22"/>
        </w:rPr>
        <w:t>‘duties that are incompatible with pursuing a devout life</w:t>
      </w:r>
      <w:r w:rsidR="00CF6840">
        <w:rPr>
          <w:rFonts w:ascii="Arial" w:hAnsi="Arial" w:cs="Arial"/>
          <w:sz w:val="22"/>
          <w:szCs w:val="22"/>
        </w:rPr>
        <w:t>’</w:t>
      </w:r>
      <w:r w:rsidRPr="0039207F">
        <w:rPr>
          <w:rFonts w:ascii="Arial" w:hAnsi="Arial" w:cs="Arial"/>
          <w:sz w:val="22"/>
          <w:szCs w:val="22"/>
        </w:rPr>
        <w:t xml:space="preserve"> </w:t>
      </w:r>
    </w:p>
    <w:p w14:paraId="6290DD79" w14:textId="77777777" w:rsidR="00C02EC3" w:rsidRPr="0039207F" w:rsidRDefault="00C02EC3" w:rsidP="0079144B">
      <w:pPr>
        <w:spacing w:line="360" w:lineRule="auto"/>
        <w:rPr>
          <w:rFonts w:ascii="Arial" w:hAnsi="Arial" w:cs="Arial"/>
          <w:sz w:val="22"/>
          <w:szCs w:val="22"/>
        </w:rPr>
      </w:pPr>
    </w:p>
    <w:p w14:paraId="2A8364F5" w14:textId="1BE06F1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Habermas (2009, p.168) identifies a role for </w:t>
      </w:r>
      <w:r w:rsidR="00404D09" w:rsidRPr="0039207F">
        <w:rPr>
          <w:rFonts w:ascii="Arial" w:hAnsi="Arial" w:cs="Arial"/>
          <w:sz w:val="22"/>
          <w:szCs w:val="22"/>
        </w:rPr>
        <w:t>C</w:t>
      </w:r>
      <w:r w:rsidRPr="0039207F">
        <w:rPr>
          <w:rFonts w:ascii="Arial" w:hAnsi="Arial" w:cs="Arial"/>
          <w:sz w:val="22"/>
          <w:szCs w:val="22"/>
        </w:rPr>
        <w:t>hurches and religion to nurture solidarity and consensus</w:t>
      </w:r>
      <w:r w:rsidR="00DF72D8" w:rsidRPr="0039207F">
        <w:rPr>
          <w:rFonts w:ascii="Arial" w:hAnsi="Arial" w:cs="Arial"/>
          <w:sz w:val="22"/>
          <w:szCs w:val="22"/>
        </w:rPr>
        <w:t>.</w:t>
      </w:r>
      <w:r w:rsidRPr="0039207F">
        <w:rPr>
          <w:rFonts w:ascii="Arial" w:hAnsi="Arial" w:cs="Arial"/>
          <w:sz w:val="22"/>
          <w:szCs w:val="22"/>
        </w:rPr>
        <w:t xml:space="preserve"> </w:t>
      </w:r>
    </w:p>
    <w:p w14:paraId="0DC4DF87" w14:textId="77777777" w:rsidR="0079144B" w:rsidRPr="0039207F" w:rsidRDefault="0079144B" w:rsidP="0079144B">
      <w:pPr>
        <w:spacing w:line="360" w:lineRule="auto"/>
        <w:ind w:left="720"/>
        <w:rPr>
          <w:rFonts w:ascii="Arial" w:hAnsi="Arial" w:cs="Arial"/>
          <w:sz w:val="22"/>
          <w:szCs w:val="22"/>
        </w:rPr>
      </w:pPr>
    </w:p>
    <w:p w14:paraId="54BFED52" w14:textId="0D21955F"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Their public influence is based instead on the </w:t>
      </w:r>
      <w:r w:rsidR="00DF72D8" w:rsidRPr="0039207F">
        <w:rPr>
          <w:rFonts w:ascii="Arial" w:hAnsi="Arial" w:cs="Arial"/>
          <w:sz w:val="22"/>
          <w:szCs w:val="22"/>
        </w:rPr>
        <w:t>‘</w:t>
      </w:r>
      <w:r w:rsidRPr="0039207F">
        <w:rPr>
          <w:rFonts w:ascii="Arial" w:hAnsi="Arial" w:cs="Arial"/>
          <w:sz w:val="22"/>
          <w:szCs w:val="22"/>
        </w:rPr>
        <w:t>social</w:t>
      </w:r>
      <w:r w:rsidR="00DF72D8" w:rsidRPr="0039207F">
        <w:rPr>
          <w:rFonts w:ascii="Arial" w:hAnsi="Arial" w:cs="Arial"/>
          <w:sz w:val="22"/>
          <w:szCs w:val="22"/>
        </w:rPr>
        <w:t>’</w:t>
      </w:r>
      <w:r w:rsidRPr="0039207F">
        <w:rPr>
          <w:rFonts w:ascii="Arial" w:hAnsi="Arial" w:cs="Arial"/>
          <w:sz w:val="22"/>
          <w:szCs w:val="22"/>
        </w:rPr>
        <w:t xml:space="preserve"> or </w:t>
      </w:r>
      <w:r w:rsidR="00DF72D8" w:rsidRPr="0039207F">
        <w:rPr>
          <w:rFonts w:ascii="Arial" w:hAnsi="Arial" w:cs="Arial"/>
          <w:sz w:val="22"/>
          <w:szCs w:val="22"/>
        </w:rPr>
        <w:t>‘</w:t>
      </w:r>
      <w:r w:rsidRPr="0039207F">
        <w:rPr>
          <w:rFonts w:ascii="Arial" w:hAnsi="Arial" w:cs="Arial"/>
          <w:sz w:val="22"/>
          <w:szCs w:val="22"/>
        </w:rPr>
        <w:t>cultural</w:t>
      </w:r>
      <w:r w:rsidR="00DF72D8" w:rsidRPr="0039207F">
        <w:rPr>
          <w:rFonts w:ascii="Arial" w:hAnsi="Arial" w:cs="Arial"/>
          <w:sz w:val="22"/>
          <w:szCs w:val="22"/>
        </w:rPr>
        <w:t>’</w:t>
      </w:r>
      <w:r w:rsidRPr="0039207F">
        <w:rPr>
          <w:rFonts w:ascii="Arial" w:hAnsi="Arial" w:cs="Arial"/>
          <w:sz w:val="22"/>
          <w:szCs w:val="22"/>
        </w:rPr>
        <w:t xml:space="preserve"> capital they have accumulated in the form of social connections, media visibility, renown, reputation, or </w:t>
      </w:r>
      <w:r w:rsidR="00DF72D8" w:rsidRPr="0039207F">
        <w:rPr>
          <w:rFonts w:ascii="Arial" w:hAnsi="Arial" w:cs="Arial"/>
          <w:sz w:val="22"/>
          <w:szCs w:val="22"/>
        </w:rPr>
        <w:t>‘</w:t>
      </w:r>
      <w:r w:rsidRPr="0039207F">
        <w:rPr>
          <w:rFonts w:ascii="Arial" w:hAnsi="Arial" w:cs="Arial"/>
          <w:sz w:val="22"/>
          <w:szCs w:val="22"/>
        </w:rPr>
        <w:t>moral status</w:t>
      </w:r>
      <w:r w:rsidR="00DF72D8" w:rsidRPr="0039207F">
        <w:rPr>
          <w:rFonts w:ascii="Arial" w:hAnsi="Arial" w:cs="Arial"/>
          <w:sz w:val="22"/>
          <w:szCs w:val="22"/>
        </w:rPr>
        <w:t>’</w:t>
      </w:r>
      <w:r w:rsidRPr="0039207F">
        <w:rPr>
          <w:rFonts w:ascii="Arial" w:hAnsi="Arial" w:cs="Arial"/>
          <w:sz w:val="22"/>
          <w:szCs w:val="22"/>
        </w:rPr>
        <w:t xml:space="preserve"> (as in the case of churches, for example). Their power is not like economic power or media power.</w:t>
      </w:r>
      <w:r w:rsidR="007B4DDF" w:rsidRPr="0039207F">
        <w:rPr>
          <w:rFonts w:ascii="Arial" w:hAnsi="Arial" w:cs="Arial"/>
          <w:sz w:val="22"/>
          <w:szCs w:val="22"/>
        </w:rPr>
        <w:t xml:space="preserve"> </w:t>
      </w:r>
    </w:p>
    <w:p w14:paraId="6200543B" w14:textId="77777777" w:rsidR="0079144B" w:rsidRPr="0039207F" w:rsidRDefault="0079144B" w:rsidP="0079144B">
      <w:pPr>
        <w:spacing w:line="360" w:lineRule="auto"/>
        <w:rPr>
          <w:rFonts w:ascii="Arial" w:hAnsi="Arial" w:cs="Arial"/>
          <w:sz w:val="22"/>
          <w:szCs w:val="22"/>
        </w:rPr>
      </w:pPr>
    </w:p>
    <w:p w14:paraId="068A4FD9" w14:textId="43BFDBB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acceptance of religion is because Habermas (2006a, p.10) sees a solution through a diversity of voices that is not based on belief but rather a means to an end: ‘For functional reasons, we should never over-hastily reduce the polyphonic complexity of public voices’. Habermas, (2010, p.19) says tradition and the </w:t>
      </w:r>
      <w:r w:rsidR="00550D03" w:rsidRPr="0039207F">
        <w:rPr>
          <w:rFonts w:ascii="Arial" w:hAnsi="Arial" w:cs="Arial"/>
          <w:sz w:val="22"/>
          <w:szCs w:val="22"/>
        </w:rPr>
        <w:t xml:space="preserve">history of faith </w:t>
      </w:r>
      <w:r w:rsidRPr="0039207F">
        <w:rPr>
          <w:rFonts w:ascii="Arial" w:hAnsi="Arial" w:cs="Arial"/>
          <w:sz w:val="22"/>
          <w:szCs w:val="22"/>
        </w:rPr>
        <w:t>should not be ignored</w:t>
      </w:r>
      <w:r w:rsidR="00553836" w:rsidRPr="0039207F">
        <w:rPr>
          <w:rFonts w:ascii="Arial" w:hAnsi="Arial" w:cs="Arial"/>
          <w:sz w:val="22"/>
          <w:szCs w:val="22"/>
        </w:rPr>
        <w:t xml:space="preserve">. There is </w:t>
      </w:r>
      <w:r w:rsidRPr="0039207F">
        <w:rPr>
          <w:rFonts w:ascii="Arial" w:hAnsi="Arial" w:cs="Arial"/>
          <w:sz w:val="22"/>
          <w:szCs w:val="22"/>
        </w:rPr>
        <w:t>a necessity for secular subjects to have ‘an awareness of what is missing, of what cries out to heaven’.</w:t>
      </w:r>
      <w:r w:rsidR="007B4DDF" w:rsidRPr="0039207F">
        <w:rPr>
          <w:rFonts w:ascii="Arial" w:hAnsi="Arial" w:cs="Arial"/>
          <w:sz w:val="22"/>
          <w:szCs w:val="22"/>
        </w:rPr>
        <w:t xml:space="preserve"> </w:t>
      </w:r>
      <w:r w:rsidR="00550D03" w:rsidRPr="0039207F">
        <w:rPr>
          <w:rFonts w:ascii="Arial" w:hAnsi="Arial" w:cs="Arial"/>
          <w:sz w:val="22"/>
          <w:szCs w:val="22"/>
        </w:rPr>
        <w:t xml:space="preserve">Religious voices are to be heard rather than isolated. </w:t>
      </w:r>
    </w:p>
    <w:p w14:paraId="6529B181" w14:textId="7408F3AA" w:rsidR="0047087E" w:rsidRPr="0039207F" w:rsidRDefault="0079144B" w:rsidP="0079144B">
      <w:pPr>
        <w:spacing w:line="360" w:lineRule="auto"/>
        <w:rPr>
          <w:rFonts w:ascii="Arial" w:hAnsi="Arial" w:cs="Arial"/>
          <w:sz w:val="22"/>
          <w:szCs w:val="22"/>
        </w:rPr>
      </w:pPr>
      <w:r w:rsidRPr="0039207F">
        <w:rPr>
          <w:rFonts w:ascii="Arial" w:hAnsi="Arial" w:cs="Arial"/>
          <w:sz w:val="22"/>
          <w:szCs w:val="22"/>
        </w:rPr>
        <w:t>However, faith-based discourse</w:t>
      </w:r>
      <w:r w:rsidR="00550D03" w:rsidRPr="0039207F">
        <w:rPr>
          <w:rFonts w:ascii="Arial" w:hAnsi="Arial" w:cs="Arial"/>
          <w:sz w:val="22"/>
          <w:szCs w:val="22"/>
        </w:rPr>
        <w:t xml:space="preserve"> is restricted</w:t>
      </w:r>
      <w:r w:rsidRPr="0039207F">
        <w:rPr>
          <w:rFonts w:ascii="Arial" w:hAnsi="Arial" w:cs="Arial"/>
          <w:sz w:val="22"/>
          <w:szCs w:val="22"/>
        </w:rPr>
        <w:t xml:space="preserve">. Habermas (2006a, p.10) says ‘filtering’ occurs so that from the ‘Babel of voices in the informal flows of public communication’ only secular contributions can pass through. Faith-based discourse is part of informal processes but in the legislative arena the language must be understandable to citizens of </w:t>
      </w:r>
      <w:r w:rsidR="0047087E" w:rsidRPr="0039207F">
        <w:rPr>
          <w:rFonts w:ascii="Arial" w:hAnsi="Arial" w:cs="Arial"/>
          <w:sz w:val="22"/>
          <w:szCs w:val="22"/>
        </w:rPr>
        <w:t xml:space="preserve">both </w:t>
      </w:r>
      <w:r w:rsidRPr="0039207F">
        <w:rPr>
          <w:rFonts w:ascii="Arial" w:hAnsi="Arial" w:cs="Arial"/>
          <w:sz w:val="22"/>
          <w:szCs w:val="22"/>
        </w:rPr>
        <w:t xml:space="preserve">faith and no </w:t>
      </w:r>
      <w:r w:rsidRPr="0039207F">
        <w:rPr>
          <w:rFonts w:ascii="Arial" w:hAnsi="Arial" w:cs="Arial"/>
          <w:sz w:val="22"/>
          <w:szCs w:val="22"/>
        </w:rPr>
        <w:lastRenderedPageBreak/>
        <w:t>faith. This means conviction-based language is restricted from formal decision-making arenas</w:t>
      </w:r>
      <w:r w:rsidR="00553836" w:rsidRPr="0039207F">
        <w:rPr>
          <w:rFonts w:ascii="Arial" w:hAnsi="Arial" w:cs="Arial"/>
          <w:sz w:val="22"/>
          <w:szCs w:val="22"/>
        </w:rPr>
        <w:t xml:space="preserve">. There </w:t>
      </w:r>
      <w:r w:rsidRPr="0039207F">
        <w:rPr>
          <w:rFonts w:ascii="Arial" w:hAnsi="Arial" w:cs="Arial"/>
          <w:sz w:val="22"/>
          <w:szCs w:val="22"/>
        </w:rPr>
        <w:t>is more a toleration of faith-based discussions than</w:t>
      </w:r>
      <w:r w:rsidR="0047087E" w:rsidRPr="0039207F">
        <w:rPr>
          <w:rFonts w:ascii="Arial" w:hAnsi="Arial" w:cs="Arial"/>
          <w:sz w:val="22"/>
          <w:szCs w:val="22"/>
        </w:rPr>
        <w:t xml:space="preserve"> true integration. </w:t>
      </w:r>
    </w:p>
    <w:p w14:paraId="5F73965F" w14:textId="77777777" w:rsidR="0079144B" w:rsidRPr="0039207F" w:rsidRDefault="0079144B" w:rsidP="0079144B">
      <w:pPr>
        <w:spacing w:line="360" w:lineRule="auto"/>
        <w:rPr>
          <w:rFonts w:ascii="Arial" w:hAnsi="Arial" w:cs="Arial"/>
          <w:sz w:val="22"/>
          <w:szCs w:val="22"/>
        </w:rPr>
      </w:pPr>
    </w:p>
    <w:p w14:paraId="705CA595" w14:textId="426109E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Habermas (2006c, pp.19-52) outlined his change of thinking in a dialogue with the then Cardinal Ratzinger in 2004. While the Cardinal, who was later to be Pope, saw faith-based discussions occurring </w:t>
      </w:r>
      <w:r w:rsidR="000B3F2E">
        <w:rPr>
          <w:rFonts w:ascii="Arial" w:hAnsi="Arial" w:cs="Arial"/>
          <w:sz w:val="22"/>
          <w:szCs w:val="22"/>
        </w:rPr>
        <w:t xml:space="preserve">because of a </w:t>
      </w:r>
      <w:r w:rsidRPr="0039207F">
        <w:rPr>
          <w:rFonts w:ascii="Arial" w:hAnsi="Arial" w:cs="Arial"/>
          <w:sz w:val="22"/>
          <w:szCs w:val="22"/>
        </w:rPr>
        <w:t>belief in God that was lived out in society</w:t>
      </w:r>
      <w:r w:rsidR="00DF72D8" w:rsidRPr="0039207F">
        <w:rPr>
          <w:rFonts w:ascii="Arial" w:hAnsi="Arial" w:cs="Arial"/>
          <w:sz w:val="22"/>
          <w:szCs w:val="22"/>
        </w:rPr>
        <w:t>,</w:t>
      </w:r>
      <w:r w:rsidR="00553836" w:rsidRPr="0039207F">
        <w:rPr>
          <w:rFonts w:ascii="Arial" w:hAnsi="Arial" w:cs="Arial"/>
          <w:sz w:val="22"/>
          <w:szCs w:val="22"/>
        </w:rPr>
        <w:t xml:space="preserve"> </w:t>
      </w:r>
      <w:r w:rsidR="00DF72D8" w:rsidRPr="0039207F">
        <w:rPr>
          <w:rFonts w:ascii="Arial" w:hAnsi="Arial" w:cs="Arial"/>
          <w:sz w:val="22"/>
          <w:szCs w:val="22"/>
        </w:rPr>
        <w:t>f</w:t>
      </w:r>
      <w:r w:rsidR="00553836" w:rsidRPr="0039207F">
        <w:rPr>
          <w:rFonts w:ascii="Arial" w:hAnsi="Arial" w:cs="Arial"/>
          <w:sz w:val="22"/>
          <w:szCs w:val="22"/>
        </w:rPr>
        <w:t xml:space="preserve">or </w:t>
      </w:r>
      <w:r w:rsidRPr="0039207F">
        <w:rPr>
          <w:rFonts w:ascii="Arial" w:hAnsi="Arial" w:cs="Arial"/>
          <w:sz w:val="22"/>
          <w:szCs w:val="22"/>
        </w:rPr>
        <w:t>Habermas there was no need to understand religion or believe. Rather,</w:t>
      </w:r>
      <w:r w:rsidR="00553836" w:rsidRPr="0039207F">
        <w:rPr>
          <w:rFonts w:ascii="Arial" w:hAnsi="Arial" w:cs="Arial"/>
          <w:sz w:val="22"/>
          <w:szCs w:val="22"/>
        </w:rPr>
        <w:t xml:space="preserve"> </w:t>
      </w:r>
      <w:r w:rsidRPr="0039207F">
        <w:rPr>
          <w:rFonts w:ascii="Arial" w:hAnsi="Arial" w:cs="Arial"/>
          <w:sz w:val="22"/>
          <w:szCs w:val="22"/>
        </w:rPr>
        <w:t xml:space="preserve">religion was present in the public sphere for functional reasons that avoided conflict through the possibility of religion being </w:t>
      </w:r>
      <w:r w:rsidR="00DF72D8" w:rsidRPr="0039207F">
        <w:rPr>
          <w:rFonts w:ascii="Arial" w:hAnsi="Arial" w:cs="Arial"/>
          <w:sz w:val="22"/>
          <w:szCs w:val="22"/>
        </w:rPr>
        <w:t xml:space="preserve">marginalised </w:t>
      </w:r>
      <w:r w:rsidRPr="0039207F">
        <w:rPr>
          <w:rFonts w:ascii="Arial" w:hAnsi="Arial" w:cs="Arial"/>
          <w:sz w:val="22"/>
          <w:szCs w:val="22"/>
        </w:rPr>
        <w:t xml:space="preserve">in society. </w:t>
      </w:r>
    </w:p>
    <w:p w14:paraId="0F145C4D" w14:textId="77777777" w:rsidR="0079144B" w:rsidRPr="0039207F" w:rsidRDefault="0079144B" w:rsidP="0079144B">
      <w:pPr>
        <w:spacing w:line="360" w:lineRule="auto"/>
        <w:rPr>
          <w:rFonts w:ascii="Arial" w:hAnsi="Arial" w:cs="Arial"/>
          <w:sz w:val="22"/>
          <w:szCs w:val="22"/>
        </w:rPr>
      </w:pPr>
    </w:p>
    <w:p w14:paraId="1B25B956" w14:textId="1E1701FE" w:rsidR="0079144B" w:rsidRPr="0039207F" w:rsidRDefault="000936C1" w:rsidP="008B6439">
      <w:pPr>
        <w:pStyle w:val="Heading3"/>
      </w:pPr>
      <w:r w:rsidRPr="0039207F">
        <w:t xml:space="preserve">4.1.7 </w:t>
      </w:r>
      <w:r w:rsidR="0079144B" w:rsidRPr="0039207F">
        <w:t xml:space="preserve">Habermas – Tracy and Williams </w:t>
      </w:r>
    </w:p>
    <w:p w14:paraId="1143D709" w14:textId="20281AB2" w:rsidR="0079144B" w:rsidRPr="008B6439" w:rsidRDefault="0079144B" w:rsidP="008B6439">
      <w:pPr>
        <w:spacing w:line="360" w:lineRule="auto"/>
        <w:rPr>
          <w:rFonts w:ascii="Arial" w:hAnsi="Arial" w:cs="Arial"/>
          <w:sz w:val="22"/>
          <w:szCs w:val="22"/>
        </w:rPr>
      </w:pPr>
      <w:r w:rsidRPr="008B6439">
        <w:rPr>
          <w:rFonts w:ascii="Arial" w:hAnsi="Arial" w:cs="Arial"/>
          <w:sz w:val="22"/>
          <w:szCs w:val="22"/>
        </w:rPr>
        <w:t xml:space="preserve">Before considering connections to other </w:t>
      </w:r>
      <w:proofErr w:type="gramStart"/>
      <w:r w:rsidRPr="008B6439">
        <w:rPr>
          <w:rFonts w:ascii="Arial" w:hAnsi="Arial" w:cs="Arial"/>
          <w:sz w:val="22"/>
          <w:szCs w:val="22"/>
        </w:rPr>
        <w:t>writers</w:t>
      </w:r>
      <w:proofErr w:type="gramEnd"/>
      <w:r w:rsidRPr="008B6439">
        <w:rPr>
          <w:rFonts w:ascii="Arial" w:hAnsi="Arial" w:cs="Arial"/>
          <w:sz w:val="22"/>
          <w:szCs w:val="22"/>
        </w:rPr>
        <w:t xml:space="preserve"> I will summarise Habermas’ approach and the points for further exploration to answer the research question. For Habermas, communication through language is an act of rationality and reason</w:t>
      </w:r>
      <w:r w:rsidR="00553836" w:rsidRPr="008B6439">
        <w:rPr>
          <w:rFonts w:ascii="Arial" w:hAnsi="Arial" w:cs="Arial"/>
          <w:sz w:val="22"/>
          <w:szCs w:val="22"/>
        </w:rPr>
        <w:t xml:space="preserve">. The public </w:t>
      </w:r>
      <w:r w:rsidRPr="008B6439">
        <w:rPr>
          <w:rFonts w:ascii="Arial" w:hAnsi="Arial" w:cs="Arial"/>
          <w:sz w:val="22"/>
          <w:szCs w:val="22"/>
        </w:rPr>
        <w:t>sphere is shaped and created by communicative action rather than by institution</w:t>
      </w:r>
      <w:r w:rsidR="00C02EC3" w:rsidRPr="008B6439">
        <w:rPr>
          <w:rFonts w:ascii="Arial" w:hAnsi="Arial" w:cs="Arial"/>
          <w:sz w:val="22"/>
          <w:szCs w:val="22"/>
        </w:rPr>
        <w:t>s</w:t>
      </w:r>
      <w:r w:rsidRPr="008B6439">
        <w:rPr>
          <w:rFonts w:ascii="Arial" w:hAnsi="Arial" w:cs="Arial"/>
          <w:sz w:val="22"/>
          <w:szCs w:val="22"/>
        </w:rPr>
        <w:t>. Habermas highlights the importance of communication that pushes boundaries</w:t>
      </w:r>
      <w:r w:rsidR="0047087E" w:rsidRPr="008B6439">
        <w:rPr>
          <w:rFonts w:ascii="Arial" w:hAnsi="Arial" w:cs="Arial"/>
          <w:sz w:val="22"/>
          <w:szCs w:val="22"/>
        </w:rPr>
        <w:t xml:space="preserve"> for deliberative democracy.</w:t>
      </w:r>
      <w:r w:rsidR="007B4DDF" w:rsidRPr="008B6439">
        <w:rPr>
          <w:rFonts w:ascii="Arial" w:hAnsi="Arial" w:cs="Arial"/>
          <w:sz w:val="22"/>
          <w:szCs w:val="22"/>
        </w:rPr>
        <w:t xml:space="preserve"> </w:t>
      </w:r>
      <w:r w:rsidRPr="008B6439">
        <w:rPr>
          <w:rFonts w:ascii="Arial" w:hAnsi="Arial" w:cs="Arial"/>
          <w:sz w:val="22"/>
          <w:szCs w:val="22"/>
        </w:rPr>
        <w:t xml:space="preserve">The style of communication is relational and cooperative in nature despite differences in views. The use of metaphor highlights the importance of communication that does not have prescribed processes </w:t>
      </w:r>
      <w:r w:rsidR="00C02EC3" w:rsidRPr="008B6439">
        <w:rPr>
          <w:rFonts w:ascii="Arial" w:hAnsi="Arial" w:cs="Arial"/>
          <w:sz w:val="22"/>
          <w:szCs w:val="22"/>
        </w:rPr>
        <w:t xml:space="preserve">and can be </w:t>
      </w:r>
      <w:r w:rsidRPr="008B6439">
        <w:rPr>
          <w:rFonts w:ascii="Arial" w:hAnsi="Arial" w:cs="Arial"/>
          <w:sz w:val="22"/>
          <w:szCs w:val="22"/>
        </w:rPr>
        <w:t>characteri</w:t>
      </w:r>
      <w:r w:rsidR="00C02EC3" w:rsidRPr="008B6439">
        <w:rPr>
          <w:rFonts w:ascii="Arial" w:hAnsi="Arial" w:cs="Arial"/>
          <w:sz w:val="22"/>
          <w:szCs w:val="22"/>
        </w:rPr>
        <w:t>s</w:t>
      </w:r>
      <w:r w:rsidRPr="008B6439">
        <w:rPr>
          <w:rFonts w:ascii="Arial" w:hAnsi="Arial" w:cs="Arial"/>
          <w:sz w:val="22"/>
          <w:szCs w:val="22"/>
        </w:rPr>
        <w:t>ed by disorder rather than order</w:t>
      </w:r>
      <w:r w:rsidR="00C02EC3" w:rsidRPr="008B6439">
        <w:rPr>
          <w:rFonts w:ascii="Arial" w:hAnsi="Arial" w:cs="Arial"/>
          <w:sz w:val="22"/>
          <w:szCs w:val="22"/>
        </w:rPr>
        <w:t xml:space="preserve"> that again can push boundaries. </w:t>
      </w:r>
      <w:r w:rsidRPr="008B6439">
        <w:rPr>
          <w:rFonts w:ascii="Arial" w:hAnsi="Arial" w:cs="Arial"/>
          <w:sz w:val="22"/>
          <w:szCs w:val="22"/>
        </w:rPr>
        <w:t>The inclusion of religion by Habermas shows a ‘pushing of boundaries’ that is important to explore further in relation to my own context and experience as a church communications advisor.</w:t>
      </w:r>
    </w:p>
    <w:p w14:paraId="729D2FFC" w14:textId="77777777" w:rsidR="0079144B" w:rsidRPr="0039207F" w:rsidRDefault="0079144B" w:rsidP="0079144B">
      <w:pPr>
        <w:spacing w:line="360" w:lineRule="auto"/>
        <w:rPr>
          <w:rFonts w:ascii="Arial" w:hAnsi="Arial" w:cs="Arial"/>
          <w:iCs/>
          <w:sz w:val="22"/>
          <w:szCs w:val="22"/>
        </w:rPr>
      </w:pPr>
    </w:p>
    <w:p w14:paraId="1346CDD6" w14:textId="15F76B15" w:rsidR="0079144B" w:rsidRPr="0039207F" w:rsidRDefault="0079144B" w:rsidP="0079144B">
      <w:pPr>
        <w:spacing w:line="360" w:lineRule="auto"/>
        <w:rPr>
          <w:rFonts w:ascii="Arial" w:hAnsi="Arial" w:cs="Arial"/>
          <w:iCs/>
          <w:sz w:val="22"/>
          <w:szCs w:val="22"/>
        </w:rPr>
      </w:pPr>
      <w:r w:rsidRPr="0039207F">
        <w:rPr>
          <w:rFonts w:ascii="Arial" w:hAnsi="Arial" w:cs="Arial"/>
          <w:sz w:val="22"/>
          <w:szCs w:val="22"/>
        </w:rPr>
        <w:t xml:space="preserve">Habermas does not fix </w:t>
      </w:r>
      <w:r w:rsidR="0047087E" w:rsidRPr="0039207F">
        <w:rPr>
          <w:rFonts w:ascii="Arial" w:hAnsi="Arial" w:cs="Arial"/>
          <w:sz w:val="22"/>
          <w:szCs w:val="22"/>
        </w:rPr>
        <w:t xml:space="preserve">his understanding of </w:t>
      </w:r>
      <w:r w:rsidRPr="0039207F">
        <w:rPr>
          <w:rFonts w:ascii="Arial" w:hAnsi="Arial" w:cs="Arial"/>
          <w:sz w:val="22"/>
          <w:szCs w:val="22"/>
        </w:rPr>
        <w:t xml:space="preserve">the public sphere to one time period with a stop and start date that is fixed and final in nature. Rather, he comes back and revises his approach. This shows acceptance by him of the concept of a changing public sphere. </w:t>
      </w:r>
      <w:r w:rsidRPr="0039207F">
        <w:rPr>
          <w:rFonts w:ascii="Arial" w:hAnsi="Arial" w:cs="Arial"/>
          <w:iCs/>
          <w:sz w:val="22"/>
          <w:szCs w:val="22"/>
        </w:rPr>
        <w:t xml:space="preserve">There is not one key moment of change or a concept that comes from nothing but rather development and adaption as part of understanding public discourse. The fluidity and cooperative nature of the public sphere </w:t>
      </w:r>
      <w:r w:rsidR="00C02EC3" w:rsidRPr="0039207F">
        <w:rPr>
          <w:rFonts w:ascii="Arial" w:hAnsi="Arial" w:cs="Arial"/>
          <w:iCs/>
          <w:sz w:val="22"/>
          <w:szCs w:val="22"/>
        </w:rPr>
        <w:t xml:space="preserve">outlined by Habermas </w:t>
      </w:r>
      <w:r w:rsidRPr="0039207F">
        <w:rPr>
          <w:rFonts w:ascii="Arial" w:hAnsi="Arial" w:cs="Arial"/>
          <w:iCs/>
          <w:sz w:val="22"/>
          <w:szCs w:val="22"/>
        </w:rPr>
        <w:t>does not</w:t>
      </w:r>
      <w:r w:rsidR="00DF72D8" w:rsidRPr="0039207F">
        <w:rPr>
          <w:rFonts w:ascii="Arial" w:hAnsi="Arial" w:cs="Arial"/>
          <w:iCs/>
          <w:sz w:val="22"/>
          <w:szCs w:val="22"/>
        </w:rPr>
        <w:t>,</w:t>
      </w:r>
      <w:r w:rsidRPr="0039207F">
        <w:rPr>
          <w:rFonts w:ascii="Arial" w:hAnsi="Arial" w:cs="Arial"/>
          <w:iCs/>
          <w:sz w:val="22"/>
          <w:szCs w:val="22"/>
        </w:rPr>
        <w:t xml:space="preserve"> however</w:t>
      </w:r>
      <w:r w:rsidR="00DF72D8" w:rsidRPr="0039207F">
        <w:rPr>
          <w:rFonts w:ascii="Arial" w:hAnsi="Arial" w:cs="Arial"/>
          <w:iCs/>
          <w:sz w:val="22"/>
          <w:szCs w:val="22"/>
        </w:rPr>
        <w:t>,</w:t>
      </w:r>
      <w:r w:rsidRPr="0039207F">
        <w:rPr>
          <w:rFonts w:ascii="Arial" w:hAnsi="Arial" w:cs="Arial"/>
          <w:iCs/>
          <w:sz w:val="22"/>
          <w:szCs w:val="22"/>
        </w:rPr>
        <w:t xml:space="preserve"> gu</w:t>
      </w:r>
      <w:r w:rsidR="00DF72D8" w:rsidRPr="0039207F">
        <w:rPr>
          <w:rFonts w:ascii="Arial" w:hAnsi="Arial" w:cs="Arial"/>
          <w:iCs/>
          <w:sz w:val="22"/>
          <w:szCs w:val="22"/>
        </w:rPr>
        <w:t>a</w:t>
      </w:r>
      <w:r w:rsidRPr="0039207F">
        <w:rPr>
          <w:rFonts w:ascii="Arial" w:hAnsi="Arial" w:cs="Arial"/>
          <w:iCs/>
          <w:sz w:val="22"/>
          <w:szCs w:val="22"/>
        </w:rPr>
        <w:t>rantee equal participation</w:t>
      </w:r>
      <w:r w:rsidR="00C02EC3" w:rsidRPr="0039207F">
        <w:rPr>
          <w:rFonts w:ascii="Arial" w:hAnsi="Arial" w:cs="Arial"/>
          <w:iCs/>
          <w:sz w:val="22"/>
          <w:szCs w:val="22"/>
        </w:rPr>
        <w:t xml:space="preserve">. Any </w:t>
      </w:r>
      <w:r w:rsidRPr="0039207F">
        <w:rPr>
          <w:rFonts w:ascii="Arial" w:hAnsi="Arial" w:cs="Arial"/>
          <w:iCs/>
          <w:sz w:val="22"/>
          <w:szCs w:val="22"/>
        </w:rPr>
        <w:t xml:space="preserve">concept of </w:t>
      </w:r>
      <w:r w:rsidR="00C02EC3" w:rsidRPr="0039207F">
        <w:rPr>
          <w:rFonts w:ascii="Arial" w:hAnsi="Arial" w:cs="Arial"/>
          <w:iCs/>
          <w:sz w:val="22"/>
          <w:szCs w:val="22"/>
        </w:rPr>
        <w:t xml:space="preserve">public discourse </w:t>
      </w:r>
      <w:r w:rsidRPr="0039207F">
        <w:rPr>
          <w:rFonts w:ascii="Arial" w:hAnsi="Arial" w:cs="Arial"/>
          <w:iCs/>
          <w:sz w:val="22"/>
          <w:szCs w:val="22"/>
        </w:rPr>
        <w:t>can be challenged as to whether its existence reflects what it is claimed and what it is understood to be.</w:t>
      </w:r>
      <w:r w:rsidR="007B4DDF" w:rsidRPr="0039207F">
        <w:rPr>
          <w:rFonts w:ascii="Arial" w:hAnsi="Arial" w:cs="Arial"/>
          <w:iCs/>
          <w:sz w:val="22"/>
          <w:szCs w:val="22"/>
        </w:rPr>
        <w:t xml:space="preserve"> </w:t>
      </w:r>
    </w:p>
    <w:p w14:paraId="1E5344D0" w14:textId="77777777" w:rsidR="0079144B" w:rsidRPr="0039207F" w:rsidRDefault="0079144B" w:rsidP="0079144B">
      <w:pPr>
        <w:spacing w:line="360" w:lineRule="auto"/>
        <w:rPr>
          <w:rFonts w:ascii="Arial" w:hAnsi="Arial" w:cs="Arial"/>
          <w:sz w:val="22"/>
          <w:szCs w:val="22"/>
        </w:rPr>
      </w:pPr>
    </w:p>
    <w:p w14:paraId="7B83B0A2" w14:textId="50D232C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themes in Habermas’ writing cross over with material that is considered in the sections on the work of Tracy and Williams</w:t>
      </w:r>
      <w:r w:rsidR="000B3F2E">
        <w:rPr>
          <w:rFonts w:ascii="Arial" w:hAnsi="Arial" w:cs="Arial"/>
          <w:sz w:val="22"/>
          <w:szCs w:val="22"/>
        </w:rPr>
        <w:t xml:space="preserve">. Despite commonalities it </w:t>
      </w:r>
      <w:r w:rsidRPr="0039207F">
        <w:rPr>
          <w:rFonts w:ascii="Arial" w:hAnsi="Arial" w:cs="Arial"/>
          <w:sz w:val="22"/>
          <w:szCs w:val="22"/>
        </w:rPr>
        <w:t>is important to flag a major point of difference between the writers at this point. Habermas</w:t>
      </w:r>
      <w:r w:rsidR="00553836" w:rsidRPr="0039207F">
        <w:rPr>
          <w:rFonts w:ascii="Arial" w:hAnsi="Arial" w:cs="Arial"/>
          <w:sz w:val="22"/>
          <w:szCs w:val="22"/>
        </w:rPr>
        <w:t xml:space="preserve"> </w:t>
      </w:r>
      <w:r w:rsidRPr="0039207F">
        <w:rPr>
          <w:rFonts w:ascii="Arial" w:hAnsi="Arial" w:cs="Arial"/>
          <w:sz w:val="22"/>
          <w:szCs w:val="22"/>
        </w:rPr>
        <w:t>seeks consensus in society through communication. He has a functional and process approach in decision</w:t>
      </w:r>
      <w:r w:rsidR="00DF72D8" w:rsidRPr="0039207F">
        <w:rPr>
          <w:rFonts w:ascii="Arial" w:hAnsi="Arial" w:cs="Arial"/>
          <w:sz w:val="22"/>
          <w:szCs w:val="22"/>
        </w:rPr>
        <w:t>-</w:t>
      </w:r>
      <w:r w:rsidRPr="0039207F">
        <w:rPr>
          <w:rFonts w:ascii="Arial" w:hAnsi="Arial" w:cs="Arial"/>
          <w:sz w:val="22"/>
          <w:szCs w:val="22"/>
        </w:rPr>
        <w:t xml:space="preserve">making about faith-based discourse. Decisions about faith-based discussions are based on public </w:t>
      </w:r>
      <w:r w:rsidRPr="0039207F">
        <w:rPr>
          <w:rFonts w:ascii="Arial" w:hAnsi="Arial" w:cs="Arial"/>
          <w:sz w:val="22"/>
          <w:szCs w:val="22"/>
        </w:rPr>
        <w:lastRenderedPageBreak/>
        <w:t xml:space="preserve">order and changes in society. Whereas, for Tracy and Williams, faith-based discourse occurs because of a belief in God that is lived out in society. </w:t>
      </w:r>
    </w:p>
    <w:p w14:paraId="061C253A" w14:textId="77777777" w:rsidR="0079144B" w:rsidRPr="0039207F" w:rsidRDefault="0079144B" w:rsidP="0079144B">
      <w:pPr>
        <w:spacing w:line="360" w:lineRule="auto"/>
        <w:rPr>
          <w:rFonts w:ascii="Arial" w:hAnsi="Arial" w:cs="Arial"/>
          <w:sz w:val="22"/>
          <w:szCs w:val="22"/>
        </w:rPr>
      </w:pPr>
    </w:p>
    <w:p w14:paraId="6FF35A60" w14:textId="17C43B31" w:rsidR="0047087E" w:rsidRPr="0039207F" w:rsidRDefault="0079144B" w:rsidP="0079144B">
      <w:pPr>
        <w:spacing w:line="360" w:lineRule="auto"/>
        <w:rPr>
          <w:rFonts w:ascii="Arial" w:hAnsi="Arial" w:cs="Arial"/>
          <w:sz w:val="22"/>
          <w:szCs w:val="22"/>
        </w:rPr>
      </w:pPr>
      <w:r w:rsidRPr="0039207F">
        <w:rPr>
          <w:rFonts w:ascii="Arial" w:hAnsi="Arial" w:cs="Arial"/>
          <w:sz w:val="22"/>
          <w:szCs w:val="22"/>
        </w:rPr>
        <w:t>Tracy (1981,</w:t>
      </w:r>
      <w:r w:rsidR="00DA0C80">
        <w:rPr>
          <w:rFonts w:ascii="Arial" w:hAnsi="Arial" w:cs="Arial"/>
          <w:sz w:val="22"/>
          <w:szCs w:val="22"/>
        </w:rPr>
        <w:t xml:space="preserve"> </w:t>
      </w:r>
      <w:r w:rsidRPr="0039207F">
        <w:rPr>
          <w:rFonts w:ascii="Arial" w:hAnsi="Arial" w:cs="Arial"/>
          <w:sz w:val="22"/>
          <w:szCs w:val="22"/>
        </w:rPr>
        <w:t xml:space="preserve">p.x) describes himself as a Christian theologian. Central to Tracy’s </w:t>
      </w:r>
      <w:r w:rsidR="0047087E" w:rsidRPr="0039207F">
        <w:rPr>
          <w:rFonts w:ascii="Arial" w:hAnsi="Arial" w:cs="Arial"/>
          <w:sz w:val="22"/>
          <w:szCs w:val="22"/>
        </w:rPr>
        <w:t xml:space="preserve">belief </w:t>
      </w:r>
      <w:r w:rsidRPr="0039207F">
        <w:rPr>
          <w:rFonts w:ascii="Arial" w:hAnsi="Arial" w:cs="Arial"/>
          <w:sz w:val="22"/>
          <w:szCs w:val="22"/>
        </w:rPr>
        <w:t xml:space="preserve">is Jesus of Nazareth as the Christ </w:t>
      </w:r>
      <w:r w:rsidR="0009270F">
        <w:rPr>
          <w:rFonts w:ascii="Arial" w:hAnsi="Arial" w:cs="Arial"/>
          <w:sz w:val="22"/>
          <w:szCs w:val="22"/>
        </w:rPr>
        <w:t xml:space="preserve">- </w:t>
      </w:r>
      <w:r w:rsidRPr="0039207F">
        <w:rPr>
          <w:rFonts w:ascii="Arial" w:hAnsi="Arial" w:cs="Arial"/>
          <w:sz w:val="22"/>
          <w:szCs w:val="22"/>
        </w:rPr>
        <w:t xml:space="preserve">a revelation of God that theologians </w:t>
      </w:r>
      <w:r w:rsidR="0047087E" w:rsidRPr="0039207F">
        <w:rPr>
          <w:rFonts w:ascii="Arial" w:hAnsi="Arial" w:cs="Arial"/>
          <w:sz w:val="22"/>
          <w:szCs w:val="22"/>
        </w:rPr>
        <w:t xml:space="preserve">can </w:t>
      </w:r>
      <w:r w:rsidRPr="0039207F">
        <w:rPr>
          <w:rFonts w:ascii="Arial" w:hAnsi="Arial" w:cs="Arial"/>
          <w:sz w:val="22"/>
          <w:szCs w:val="22"/>
        </w:rPr>
        <w:t xml:space="preserve">use to interpret the contemporary situation. Habermas (2002, pp.71-72), sees Tracy’s model </w:t>
      </w:r>
      <w:r w:rsidR="00553836" w:rsidRPr="0039207F">
        <w:rPr>
          <w:rFonts w:ascii="Arial" w:hAnsi="Arial" w:cs="Arial"/>
          <w:sz w:val="22"/>
          <w:szCs w:val="22"/>
        </w:rPr>
        <w:t xml:space="preserve">(see 4.2) </w:t>
      </w:r>
      <w:r w:rsidRPr="0039207F">
        <w:rPr>
          <w:rFonts w:ascii="Arial" w:hAnsi="Arial" w:cs="Arial"/>
          <w:sz w:val="22"/>
          <w:szCs w:val="22"/>
        </w:rPr>
        <w:t xml:space="preserve">of three publics and </w:t>
      </w:r>
      <w:r w:rsidR="0047087E" w:rsidRPr="0039207F">
        <w:rPr>
          <w:rFonts w:ascii="Arial" w:hAnsi="Arial" w:cs="Arial"/>
          <w:sz w:val="22"/>
          <w:szCs w:val="22"/>
        </w:rPr>
        <w:t xml:space="preserve">of </w:t>
      </w:r>
      <w:r w:rsidRPr="0039207F">
        <w:rPr>
          <w:rFonts w:ascii="Arial" w:hAnsi="Arial" w:cs="Arial"/>
          <w:sz w:val="22"/>
          <w:szCs w:val="22"/>
        </w:rPr>
        <w:t xml:space="preserve">a correlational method as ‘pushing’ theology even further </w:t>
      </w:r>
      <w:r w:rsidR="0047087E" w:rsidRPr="0039207F">
        <w:rPr>
          <w:rFonts w:ascii="Arial" w:hAnsi="Arial" w:cs="Arial"/>
          <w:sz w:val="22"/>
          <w:szCs w:val="22"/>
        </w:rPr>
        <w:t xml:space="preserve">than he does </w:t>
      </w:r>
      <w:r w:rsidRPr="0039207F">
        <w:rPr>
          <w:rFonts w:ascii="Arial" w:hAnsi="Arial" w:cs="Arial"/>
          <w:sz w:val="22"/>
          <w:szCs w:val="22"/>
        </w:rPr>
        <w:t>into other disciplines</w:t>
      </w:r>
      <w:r w:rsidR="00DF72D8" w:rsidRPr="0039207F">
        <w:rPr>
          <w:rFonts w:ascii="Arial" w:hAnsi="Arial" w:cs="Arial"/>
          <w:sz w:val="22"/>
          <w:szCs w:val="22"/>
        </w:rPr>
        <w:t>,</w:t>
      </w:r>
      <w:r w:rsidRPr="0039207F">
        <w:rPr>
          <w:rFonts w:ascii="Arial" w:hAnsi="Arial" w:cs="Arial"/>
          <w:sz w:val="22"/>
          <w:szCs w:val="22"/>
        </w:rPr>
        <w:t xml:space="preserve"> such as science and philosophy</w:t>
      </w:r>
      <w:r w:rsidR="00DF72D8" w:rsidRPr="0039207F">
        <w:rPr>
          <w:rFonts w:ascii="Arial" w:hAnsi="Arial" w:cs="Arial"/>
          <w:sz w:val="22"/>
          <w:szCs w:val="22"/>
        </w:rPr>
        <w:t>,</w:t>
      </w:r>
      <w:r w:rsidRPr="0039207F">
        <w:rPr>
          <w:rFonts w:ascii="Arial" w:hAnsi="Arial" w:cs="Arial"/>
          <w:sz w:val="22"/>
          <w:szCs w:val="22"/>
        </w:rPr>
        <w:t xml:space="preserve"> to discover common ground. Habermas says there is a danger when determining common ground from such different perspectives that the distinctiveness of theological discourse can be lost. </w:t>
      </w:r>
      <w:r w:rsidR="0047087E" w:rsidRPr="0039207F">
        <w:rPr>
          <w:rFonts w:ascii="Arial" w:hAnsi="Arial" w:cs="Arial"/>
          <w:sz w:val="22"/>
          <w:szCs w:val="22"/>
        </w:rPr>
        <w:t xml:space="preserve">Habermas wants engagement but not at the loss of what makes faith-based discourse distinct from other disciplines. </w:t>
      </w:r>
    </w:p>
    <w:p w14:paraId="571E1782" w14:textId="77777777" w:rsidR="0047087E" w:rsidRPr="0039207F" w:rsidRDefault="0047087E" w:rsidP="0079144B">
      <w:pPr>
        <w:spacing w:line="360" w:lineRule="auto"/>
        <w:rPr>
          <w:rFonts w:ascii="Arial" w:hAnsi="Arial" w:cs="Arial"/>
          <w:sz w:val="22"/>
          <w:szCs w:val="22"/>
        </w:rPr>
      </w:pPr>
    </w:p>
    <w:p w14:paraId="00CCC49E" w14:textId="44D5BF7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For Williams, the living out of belief in God cannot be contained. That is his starting point on the first page of </w:t>
      </w:r>
      <w:r w:rsidRPr="0039207F">
        <w:rPr>
          <w:rFonts w:ascii="Arial" w:hAnsi="Arial" w:cs="Arial"/>
          <w:i/>
          <w:sz w:val="22"/>
          <w:szCs w:val="22"/>
        </w:rPr>
        <w:t xml:space="preserve">Faith in the Public Square. </w:t>
      </w:r>
      <w:r w:rsidRPr="0039207F">
        <w:rPr>
          <w:rFonts w:ascii="Arial" w:hAnsi="Arial" w:cs="Arial"/>
          <w:sz w:val="22"/>
          <w:szCs w:val="22"/>
        </w:rPr>
        <w:t xml:space="preserve">Williams (2012, p.1) says faith is not a private matter: </w:t>
      </w:r>
    </w:p>
    <w:p w14:paraId="4A9F8AC2"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b/>
      </w:r>
    </w:p>
    <w:p w14:paraId="659B1881"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If it is true that the world depends entirely on the free gift of God, and that the direct act and presence of God has uniquely appeared in history in the shape of a human life two millennia ago, this has implications for how we think about that world and about human life. </w:t>
      </w:r>
      <w:r w:rsidRPr="0039207F">
        <w:rPr>
          <w:rFonts w:ascii="Arial" w:hAnsi="Arial" w:cs="Arial"/>
          <w:sz w:val="22"/>
          <w:szCs w:val="22"/>
        </w:rPr>
        <w:tab/>
      </w:r>
    </w:p>
    <w:p w14:paraId="0A0804FA" w14:textId="77777777" w:rsidR="0079144B" w:rsidRPr="0039207F" w:rsidRDefault="0079144B" w:rsidP="0079144B">
      <w:pPr>
        <w:spacing w:line="360" w:lineRule="auto"/>
        <w:rPr>
          <w:rFonts w:ascii="Arial" w:hAnsi="Arial" w:cs="Arial"/>
          <w:sz w:val="22"/>
          <w:szCs w:val="22"/>
        </w:rPr>
      </w:pPr>
    </w:p>
    <w:p w14:paraId="7F5BEF1B" w14:textId="35CF632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approach by Habermas has Williams (2012</w:t>
      </w:r>
      <w:r w:rsidR="0009270F">
        <w:rPr>
          <w:rFonts w:ascii="Arial" w:hAnsi="Arial" w:cs="Arial"/>
          <w:sz w:val="22"/>
          <w:szCs w:val="22"/>
        </w:rPr>
        <w:t>a</w:t>
      </w:r>
      <w:r w:rsidRPr="0039207F">
        <w:rPr>
          <w:rFonts w:ascii="Arial" w:hAnsi="Arial" w:cs="Arial"/>
          <w:sz w:val="22"/>
          <w:szCs w:val="22"/>
        </w:rPr>
        <w:t>, p</w:t>
      </w:r>
      <w:r w:rsidR="00BC64BB" w:rsidRPr="0039207F">
        <w:rPr>
          <w:rFonts w:ascii="Arial" w:hAnsi="Arial" w:cs="Arial"/>
          <w:sz w:val="22"/>
          <w:szCs w:val="22"/>
        </w:rPr>
        <w:t>p.</w:t>
      </w:r>
      <w:r w:rsidRPr="0039207F">
        <w:rPr>
          <w:rFonts w:ascii="Arial" w:hAnsi="Arial" w:cs="Arial"/>
          <w:sz w:val="22"/>
          <w:szCs w:val="22"/>
        </w:rPr>
        <w:t>26-27) ready to argue that one can be left with a neutral public square if there is no commitment to ‘proper exchange and mutuality’. Williams says religious convictions need a public hearing and he makes a distinction between ‘procedural secularism’ and ‘programmatic secularism’. Programmatic secularism, in which beliefs and commitments are invisible or carefully controlled to avoid them ‘taking over’, leads</w:t>
      </w:r>
      <w:r w:rsidR="00BC64BB" w:rsidRPr="0039207F">
        <w:rPr>
          <w:rFonts w:ascii="Arial" w:hAnsi="Arial" w:cs="Arial"/>
          <w:sz w:val="22"/>
          <w:szCs w:val="22"/>
        </w:rPr>
        <w:t>,</w:t>
      </w:r>
      <w:r w:rsidRPr="0039207F">
        <w:rPr>
          <w:rFonts w:ascii="Arial" w:hAnsi="Arial" w:cs="Arial"/>
          <w:sz w:val="22"/>
          <w:szCs w:val="22"/>
        </w:rPr>
        <w:t xml:space="preserve"> says Williams (p.27) to ‘political bankruptcy’ and an empty public square. For Williams</w:t>
      </w:r>
      <w:r w:rsidR="009711E0">
        <w:rPr>
          <w:rFonts w:ascii="Arial" w:hAnsi="Arial" w:cs="Arial"/>
          <w:sz w:val="22"/>
          <w:szCs w:val="22"/>
        </w:rPr>
        <w:t xml:space="preserve"> (p.27)</w:t>
      </w:r>
      <w:r w:rsidRPr="0039207F">
        <w:rPr>
          <w:rFonts w:ascii="Arial" w:hAnsi="Arial" w:cs="Arial"/>
          <w:sz w:val="22"/>
          <w:szCs w:val="22"/>
        </w:rPr>
        <w:t xml:space="preserve"> the impact of programmatic secularism is that ‘reason’s territory has shrunk’ because there is more concern with public order and solidarity, that is reflective of Habermas, than negotiating and exploring difference in a self-critical society.</w:t>
      </w:r>
      <w:r w:rsidR="007B4DDF" w:rsidRPr="0039207F">
        <w:rPr>
          <w:rFonts w:ascii="Arial" w:hAnsi="Arial" w:cs="Arial"/>
          <w:sz w:val="22"/>
          <w:szCs w:val="22"/>
        </w:rPr>
        <w:t xml:space="preserve"> </w:t>
      </w:r>
      <w:r w:rsidRPr="0039207F">
        <w:rPr>
          <w:rFonts w:ascii="Arial" w:hAnsi="Arial" w:cs="Arial"/>
          <w:sz w:val="22"/>
          <w:szCs w:val="22"/>
        </w:rPr>
        <w:t xml:space="preserve">Williams </w:t>
      </w:r>
      <w:r w:rsidR="00F253FD">
        <w:rPr>
          <w:rFonts w:ascii="Arial" w:hAnsi="Arial" w:cs="Arial"/>
          <w:sz w:val="22"/>
          <w:szCs w:val="22"/>
        </w:rPr>
        <w:t>(p.26)</w:t>
      </w:r>
      <w:r w:rsidR="009711E0">
        <w:rPr>
          <w:rFonts w:ascii="Arial" w:hAnsi="Arial" w:cs="Arial"/>
          <w:sz w:val="22"/>
          <w:szCs w:val="22"/>
        </w:rPr>
        <w:t xml:space="preserve"> </w:t>
      </w:r>
      <w:r w:rsidRPr="0039207F">
        <w:rPr>
          <w:rFonts w:ascii="Arial" w:hAnsi="Arial" w:cs="Arial"/>
          <w:sz w:val="22"/>
          <w:szCs w:val="22"/>
        </w:rPr>
        <w:t xml:space="preserve">says programmatic secularism risks a denial of the ‘seriousness of difference’ that exists because different beliefs are seen as individual preferences that may unsettle wider society and so are relegated to the private sphere. This means possible new understandings and matters of injustice are not addressed: ‘Not to act in the public sphere in consequence of such new possibilities is to make an active choice for stagnation’ (p.26). For Williams (p.26) the ongoing question that he raises in </w:t>
      </w:r>
      <w:r w:rsidRPr="0039207F">
        <w:rPr>
          <w:rFonts w:ascii="Arial" w:hAnsi="Arial" w:cs="Arial"/>
          <w:i/>
          <w:sz w:val="22"/>
          <w:szCs w:val="22"/>
        </w:rPr>
        <w:t>Faith in the Public Square</w:t>
      </w:r>
      <w:r w:rsidR="00C96432" w:rsidRPr="0039207F">
        <w:rPr>
          <w:rFonts w:ascii="Arial" w:hAnsi="Arial" w:cs="Arial"/>
          <w:sz w:val="22"/>
          <w:szCs w:val="22"/>
        </w:rPr>
        <w:t xml:space="preserve"> is</w:t>
      </w:r>
      <w:r w:rsidRPr="0039207F">
        <w:rPr>
          <w:rFonts w:ascii="Arial" w:hAnsi="Arial" w:cs="Arial"/>
          <w:sz w:val="22"/>
          <w:szCs w:val="22"/>
        </w:rPr>
        <w:t xml:space="preserve">: ‘How do we avoid </w:t>
      </w:r>
      <w:r w:rsidRPr="0039207F">
        <w:rPr>
          <w:rFonts w:ascii="Arial" w:hAnsi="Arial" w:cs="Arial"/>
          <w:sz w:val="22"/>
          <w:szCs w:val="22"/>
        </w:rPr>
        <w:lastRenderedPageBreak/>
        <w:t xml:space="preserve">a prescriptive approach, an imposition of one version of what human integrity or flourishing means?’ </w:t>
      </w:r>
      <w:r w:rsidR="0047087E" w:rsidRPr="0039207F">
        <w:rPr>
          <w:rFonts w:ascii="Arial" w:hAnsi="Arial" w:cs="Arial"/>
          <w:sz w:val="22"/>
          <w:szCs w:val="22"/>
        </w:rPr>
        <w:t xml:space="preserve">My interpretation of </w:t>
      </w:r>
      <w:r w:rsidRPr="0039207F">
        <w:rPr>
          <w:rFonts w:ascii="Arial" w:hAnsi="Arial" w:cs="Arial"/>
          <w:sz w:val="22"/>
          <w:szCs w:val="22"/>
        </w:rPr>
        <w:t>Habermas</w:t>
      </w:r>
      <w:r w:rsidR="0047087E" w:rsidRPr="0039207F">
        <w:rPr>
          <w:rFonts w:ascii="Arial" w:hAnsi="Arial" w:cs="Arial"/>
          <w:sz w:val="22"/>
          <w:szCs w:val="22"/>
        </w:rPr>
        <w:t xml:space="preserve"> is that he sees </w:t>
      </w:r>
      <w:r w:rsidRPr="0039207F">
        <w:rPr>
          <w:rFonts w:ascii="Arial" w:hAnsi="Arial" w:cs="Arial"/>
          <w:sz w:val="22"/>
          <w:szCs w:val="22"/>
        </w:rPr>
        <w:t xml:space="preserve">permeable boundaries to the communication process </w:t>
      </w:r>
      <w:r w:rsidR="00C96432" w:rsidRPr="0039207F">
        <w:rPr>
          <w:rFonts w:ascii="Arial" w:hAnsi="Arial" w:cs="Arial"/>
          <w:sz w:val="22"/>
          <w:szCs w:val="22"/>
        </w:rPr>
        <w:t xml:space="preserve">that can be challenged, </w:t>
      </w:r>
      <w:r w:rsidRPr="0039207F">
        <w:rPr>
          <w:rFonts w:ascii="Arial" w:hAnsi="Arial" w:cs="Arial"/>
          <w:sz w:val="22"/>
          <w:szCs w:val="22"/>
        </w:rPr>
        <w:t>Williams challenges these</w:t>
      </w:r>
      <w:r w:rsidR="00C96432" w:rsidRPr="0039207F">
        <w:rPr>
          <w:rFonts w:ascii="Arial" w:hAnsi="Arial" w:cs="Arial"/>
          <w:sz w:val="22"/>
          <w:szCs w:val="22"/>
        </w:rPr>
        <w:t xml:space="preserve"> more strongly </w:t>
      </w:r>
      <w:r w:rsidRPr="0039207F">
        <w:rPr>
          <w:rFonts w:ascii="Arial" w:hAnsi="Arial" w:cs="Arial"/>
          <w:sz w:val="22"/>
          <w:szCs w:val="22"/>
        </w:rPr>
        <w:t>and sees them as much more fluid</w:t>
      </w:r>
      <w:r w:rsidR="0047087E" w:rsidRPr="0039207F">
        <w:rPr>
          <w:rFonts w:ascii="Arial" w:hAnsi="Arial" w:cs="Arial"/>
          <w:sz w:val="22"/>
          <w:szCs w:val="22"/>
        </w:rPr>
        <w:t xml:space="preserve"> </w:t>
      </w:r>
      <w:r w:rsidR="00BC64BB" w:rsidRPr="0039207F">
        <w:rPr>
          <w:rFonts w:ascii="Arial" w:hAnsi="Arial" w:cs="Arial"/>
          <w:sz w:val="22"/>
          <w:szCs w:val="22"/>
        </w:rPr>
        <w:t xml:space="preserve">which </w:t>
      </w:r>
      <w:r w:rsidR="0047087E" w:rsidRPr="0039207F">
        <w:rPr>
          <w:rFonts w:ascii="Arial" w:hAnsi="Arial" w:cs="Arial"/>
          <w:sz w:val="22"/>
          <w:szCs w:val="22"/>
        </w:rPr>
        <w:t xml:space="preserve">reflects the earlier concept from Fraser of counter-publics. </w:t>
      </w:r>
      <w:r w:rsidRPr="0039207F">
        <w:rPr>
          <w:rFonts w:ascii="Arial" w:hAnsi="Arial" w:cs="Arial"/>
          <w:sz w:val="22"/>
          <w:szCs w:val="22"/>
        </w:rPr>
        <w:t>Williams (p.27) says procedural secularism may be noisier but it allows space for public reason as otherwise ‘there is nothing fundamental to argue about in public’ with the risk of the Habermasian approach that functionalism silences difference.</w:t>
      </w:r>
      <w:r w:rsidR="007B4DDF" w:rsidRPr="0039207F">
        <w:rPr>
          <w:rFonts w:ascii="Arial" w:hAnsi="Arial" w:cs="Arial"/>
          <w:sz w:val="22"/>
          <w:szCs w:val="22"/>
        </w:rPr>
        <w:t xml:space="preserve"> </w:t>
      </w:r>
      <w:r w:rsidR="00553836" w:rsidRPr="0039207F">
        <w:rPr>
          <w:rFonts w:ascii="Arial" w:hAnsi="Arial" w:cs="Arial"/>
          <w:sz w:val="22"/>
          <w:szCs w:val="22"/>
        </w:rPr>
        <w:t>The views from Habermas, Tracy, and Williams illustrate the complexity and multiple ways to understand public discourse.</w:t>
      </w:r>
    </w:p>
    <w:p w14:paraId="1CA30210" w14:textId="77777777" w:rsidR="00D76693" w:rsidRPr="0039207F" w:rsidRDefault="00D76693" w:rsidP="0079144B">
      <w:pPr>
        <w:spacing w:line="360" w:lineRule="auto"/>
        <w:rPr>
          <w:rFonts w:ascii="Arial" w:hAnsi="Arial" w:cs="Arial"/>
          <w:sz w:val="22"/>
          <w:szCs w:val="22"/>
        </w:rPr>
      </w:pPr>
    </w:p>
    <w:p w14:paraId="46256279" w14:textId="23DEC0A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the same way as Habermas used a concept of the past</w:t>
      </w:r>
      <w:r w:rsidR="0047087E" w:rsidRPr="0039207F">
        <w:rPr>
          <w:rFonts w:ascii="Arial" w:hAnsi="Arial" w:cs="Arial"/>
          <w:sz w:val="22"/>
          <w:szCs w:val="22"/>
        </w:rPr>
        <w:t xml:space="preserve">, being the creation of the bourgeois public sphere, </w:t>
      </w:r>
      <w:r w:rsidRPr="0039207F">
        <w:rPr>
          <w:rFonts w:ascii="Arial" w:hAnsi="Arial" w:cs="Arial"/>
          <w:sz w:val="22"/>
          <w:szCs w:val="22"/>
        </w:rPr>
        <w:t>to gain a better understanding of his context I have done the same. I have used his historical concept of the public sphere as a starting point to explore my practice</w:t>
      </w:r>
      <w:r w:rsidR="00C96432" w:rsidRPr="0039207F">
        <w:rPr>
          <w:rFonts w:ascii="Arial" w:hAnsi="Arial" w:cs="Arial"/>
          <w:sz w:val="22"/>
          <w:szCs w:val="22"/>
        </w:rPr>
        <w:t>.</w:t>
      </w:r>
      <w:r w:rsidR="007B4DDF" w:rsidRPr="0039207F">
        <w:rPr>
          <w:rFonts w:ascii="Arial" w:hAnsi="Arial" w:cs="Arial"/>
          <w:sz w:val="22"/>
          <w:szCs w:val="22"/>
        </w:rPr>
        <w:t xml:space="preserve"> </w:t>
      </w:r>
    </w:p>
    <w:p w14:paraId="48D5EA12" w14:textId="77777777" w:rsidR="0079144B" w:rsidRPr="0039207F" w:rsidRDefault="0079144B" w:rsidP="008B6439"/>
    <w:p w14:paraId="09DDAB0D" w14:textId="77777777" w:rsidR="004A0C83" w:rsidRPr="0039207F" w:rsidRDefault="00AC6CCA" w:rsidP="008B6439">
      <w:pPr>
        <w:pStyle w:val="Heading2"/>
      </w:pPr>
      <w:r w:rsidRPr="0039207F">
        <w:t>4.</w:t>
      </w:r>
      <w:r w:rsidR="00A8488E" w:rsidRPr="0039207F">
        <w:t>2</w:t>
      </w:r>
      <w:r w:rsidRPr="0039207F">
        <w:t xml:space="preserve"> </w:t>
      </w:r>
      <w:r w:rsidR="0079144B" w:rsidRPr="0039207F">
        <w:t xml:space="preserve">David Tracy </w:t>
      </w:r>
    </w:p>
    <w:p w14:paraId="704BC769" w14:textId="2BC54CA6" w:rsidR="0079144B" w:rsidRPr="008B6439" w:rsidRDefault="0079144B" w:rsidP="008B6439">
      <w:pPr>
        <w:spacing w:line="360" w:lineRule="auto"/>
        <w:rPr>
          <w:rFonts w:ascii="Arial" w:hAnsi="Arial" w:cs="Arial"/>
          <w:b/>
          <w:sz w:val="22"/>
          <w:szCs w:val="22"/>
        </w:rPr>
      </w:pPr>
      <w:r w:rsidRPr="008B6439">
        <w:rPr>
          <w:rFonts w:ascii="Arial" w:hAnsi="Arial" w:cs="Arial"/>
          <w:sz w:val="22"/>
          <w:szCs w:val="22"/>
        </w:rPr>
        <w:t>Tracy’s writing is explored</w:t>
      </w:r>
      <w:r w:rsidR="00BC64BB" w:rsidRPr="008B6439">
        <w:rPr>
          <w:rFonts w:ascii="Arial" w:hAnsi="Arial" w:cs="Arial"/>
          <w:sz w:val="22"/>
          <w:szCs w:val="22"/>
        </w:rPr>
        <w:t xml:space="preserve"> </w:t>
      </w:r>
      <w:r w:rsidRPr="008B6439">
        <w:rPr>
          <w:rFonts w:ascii="Arial" w:hAnsi="Arial" w:cs="Arial"/>
          <w:sz w:val="22"/>
          <w:szCs w:val="22"/>
        </w:rPr>
        <w:t xml:space="preserve">to contribute to </w:t>
      </w:r>
      <w:r w:rsidR="009973EF" w:rsidRPr="008B6439">
        <w:rPr>
          <w:rFonts w:ascii="Arial" w:hAnsi="Arial" w:cs="Arial"/>
          <w:sz w:val="22"/>
          <w:szCs w:val="22"/>
        </w:rPr>
        <w:t xml:space="preserve">a </w:t>
      </w:r>
      <w:r w:rsidRPr="008B6439">
        <w:rPr>
          <w:rFonts w:ascii="Arial" w:hAnsi="Arial" w:cs="Arial"/>
          <w:sz w:val="22"/>
          <w:szCs w:val="22"/>
        </w:rPr>
        <w:t xml:space="preserve">working understanding of the public square. This is done in three sections. First, I examine </w:t>
      </w:r>
      <w:r w:rsidR="009973EF" w:rsidRPr="008B6439">
        <w:rPr>
          <w:rFonts w:ascii="Arial" w:hAnsi="Arial" w:cs="Arial"/>
          <w:sz w:val="22"/>
          <w:szCs w:val="22"/>
        </w:rPr>
        <w:t>his</w:t>
      </w:r>
      <w:r w:rsidRPr="008B6439">
        <w:rPr>
          <w:rFonts w:ascii="Arial" w:hAnsi="Arial" w:cs="Arial"/>
          <w:sz w:val="22"/>
          <w:szCs w:val="22"/>
        </w:rPr>
        <w:t xml:space="preserve"> rationale for faith-based discussions in society</w:t>
      </w:r>
      <w:r w:rsidR="00CF4A0A" w:rsidRPr="008B6439">
        <w:rPr>
          <w:rFonts w:ascii="Arial" w:hAnsi="Arial" w:cs="Arial"/>
          <w:sz w:val="22"/>
          <w:szCs w:val="22"/>
        </w:rPr>
        <w:t xml:space="preserve">. </w:t>
      </w:r>
      <w:r w:rsidRPr="008B6439">
        <w:rPr>
          <w:rFonts w:ascii="Arial" w:hAnsi="Arial" w:cs="Arial"/>
          <w:sz w:val="22"/>
          <w:szCs w:val="22"/>
        </w:rPr>
        <w:t xml:space="preserve">Second, there is consideration of his methodology </w:t>
      </w:r>
      <w:r w:rsidR="009973EF" w:rsidRPr="008B6439">
        <w:rPr>
          <w:rFonts w:ascii="Arial" w:hAnsi="Arial" w:cs="Arial"/>
          <w:sz w:val="22"/>
          <w:szCs w:val="22"/>
        </w:rPr>
        <w:t xml:space="preserve">of three distinct but related publics </w:t>
      </w:r>
      <w:r w:rsidR="00A06BEE" w:rsidRPr="008B6439">
        <w:rPr>
          <w:rFonts w:ascii="Arial" w:hAnsi="Arial" w:cs="Arial"/>
          <w:sz w:val="22"/>
          <w:szCs w:val="22"/>
        </w:rPr>
        <w:t xml:space="preserve">being </w:t>
      </w:r>
      <w:r w:rsidRPr="008B6439">
        <w:rPr>
          <w:rFonts w:ascii="Arial" w:hAnsi="Arial" w:cs="Arial"/>
          <w:sz w:val="22"/>
          <w:szCs w:val="22"/>
        </w:rPr>
        <w:t xml:space="preserve">society, </w:t>
      </w:r>
      <w:r w:rsidR="00A06BEE" w:rsidRPr="008B6439">
        <w:rPr>
          <w:rFonts w:ascii="Arial" w:hAnsi="Arial" w:cs="Arial"/>
          <w:sz w:val="22"/>
          <w:szCs w:val="22"/>
        </w:rPr>
        <w:t xml:space="preserve">the </w:t>
      </w:r>
      <w:r w:rsidRPr="008B6439">
        <w:rPr>
          <w:rFonts w:ascii="Arial" w:hAnsi="Arial" w:cs="Arial"/>
          <w:sz w:val="22"/>
          <w:szCs w:val="22"/>
        </w:rPr>
        <w:t>academy</w:t>
      </w:r>
      <w:r w:rsidR="00A06BEE" w:rsidRPr="008B6439">
        <w:rPr>
          <w:rFonts w:ascii="Arial" w:hAnsi="Arial" w:cs="Arial"/>
          <w:sz w:val="22"/>
          <w:szCs w:val="22"/>
        </w:rPr>
        <w:t xml:space="preserve">, </w:t>
      </w:r>
      <w:r w:rsidRPr="008B6439">
        <w:rPr>
          <w:rFonts w:ascii="Arial" w:hAnsi="Arial" w:cs="Arial"/>
          <w:sz w:val="22"/>
          <w:szCs w:val="22"/>
        </w:rPr>
        <w:t>and</w:t>
      </w:r>
      <w:r w:rsidR="00A06BEE" w:rsidRPr="008B6439">
        <w:rPr>
          <w:rFonts w:ascii="Arial" w:hAnsi="Arial" w:cs="Arial"/>
          <w:sz w:val="22"/>
          <w:szCs w:val="22"/>
        </w:rPr>
        <w:t xml:space="preserve"> the </w:t>
      </w:r>
      <w:r w:rsidR="00BC64BB" w:rsidRPr="008B6439">
        <w:rPr>
          <w:rFonts w:ascii="Arial" w:hAnsi="Arial" w:cs="Arial"/>
          <w:sz w:val="22"/>
          <w:szCs w:val="22"/>
        </w:rPr>
        <w:t>Church</w:t>
      </w:r>
      <w:r w:rsidRPr="008B6439">
        <w:rPr>
          <w:rFonts w:ascii="Arial" w:hAnsi="Arial" w:cs="Arial"/>
          <w:sz w:val="22"/>
          <w:szCs w:val="22"/>
        </w:rPr>
        <w:t xml:space="preserve">. </w:t>
      </w:r>
      <w:r w:rsidR="009973EF" w:rsidRPr="008B6439">
        <w:rPr>
          <w:rFonts w:ascii="Arial" w:hAnsi="Arial" w:cs="Arial"/>
          <w:sz w:val="22"/>
          <w:szCs w:val="22"/>
        </w:rPr>
        <w:t xml:space="preserve">Tracy explores </w:t>
      </w:r>
      <w:r w:rsidRPr="008B6439">
        <w:rPr>
          <w:rFonts w:ascii="Arial" w:hAnsi="Arial" w:cs="Arial"/>
          <w:sz w:val="22"/>
          <w:szCs w:val="22"/>
        </w:rPr>
        <w:t xml:space="preserve">how theology can speak to and from the three publics that may </w:t>
      </w:r>
      <w:r w:rsidR="00F54303" w:rsidRPr="008B6439">
        <w:rPr>
          <w:rFonts w:ascii="Arial" w:hAnsi="Arial" w:cs="Arial"/>
          <w:sz w:val="22"/>
          <w:szCs w:val="22"/>
        </w:rPr>
        <w:t xml:space="preserve">hold similar </w:t>
      </w:r>
      <w:r w:rsidR="0037537B" w:rsidRPr="008B6439">
        <w:rPr>
          <w:rFonts w:ascii="Arial" w:hAnsi="Arial" w:cs="Arial"/>
          <w:sz w:val="22"/>
          <w:szCs w:val="22"/>
        </w:rPr>
        <w:t xml:space="preserve">or </w:t>
      </w:r>
      <w:r w:rsidR="00F54303" w:rsidRPr="008B6439">
        <w:rPr>
          <w:rFonts w:ascii="Arial" w:hAnsi="Arial" w:cs="Arial"/>
          <w:sz w:val="22"/>
          <w:szCs w:val="22"/>
        </w:rPr>
        <w:t xml:space="preserve">different perspectives on issues being discussed in society. </w:t>
      </w:r>
      <w:r w:rsidR="001F4734" w:rsidRPr="008B6439">
        <w:rPr>
          <w:rFonts w:ascii="Arial" w:hAnsi="Arial" w:cs="Arial"/>
          <w:sz w:val="22"/>
          <w:szCs w:val="22"/>
        </w:rPr>
        <w:t xml:space="preserve">Faith-based discourse </w:t>
      </w:r>
      <w:r w:rsidR="00DE29A3" w:rsidRPr="008B6439">
        <w:rPr>
          <w:rFonts w:ascii="Arial" w:hAnsi="Arial" w:cs="Arial"/>
          <w:sz w:val="22"/>
          <w:szCs w:val="22"/>
        </w:rPr>
        <w:t xml:space="preserve">can be part of the public square </w:t>
      </w:r>
      <w:r w:rsidR="00F54303" w:rsidRPr="008B6439">
        <w:rPr>
          <w:rFonts w:ascii="Arial" w:hAnsi="Arial" w:cs="Arial"/>
          <w:sz w:val="22"/>
          <w:szCs w:val="22"/>
        </w:rPr>
        <w:t xml:space="preserve">through Tracy’s s </w:t>
      </w:r>
      <w:r w:rsidRPr="008B6439">
        <w:rPr>
          <w:rFonts w:ascii="Arial" w:hAnsi="Arial" w:cs="Arial"/>
          <w:sz w:val="22"/>
          <w:szCs w:val="22"/>
        </w:rPr>
        <w:t xml:space="preserve">concept of the ‘classic’ and the ‘analogical imagination’. Third, I consider Tracy’s approach in relation to the writing of Habermas and outline Tracy’s acceptance of the concept of a changing public square. </w:t>
      </w:r>
    </w:p>
    <w:p w14:paraId="262DFB0F" w14:textId="77777777" w:rsidR="0079144B" w:rsidRPr="0039207F" w:rsidRDefault="0079144B" w:rsidP="0079144B">
      <w:pPr>
        <w:spacing w:line="360" w:lineRule="auto"/>
        <w:rPr>
          <w:rFonts w:ascii="Arial" w:hAnsi="Arial" w:cs="Arial"/>
          <w:sz w:val="22"/>
          <w:szCs w:val="22"/>
        </w:rPr>
      </w:pPr>
    </w:p>
    <w:p w14:paraId="32CF6991" w14:textId="24AE8A2F" w:rsidR="00E82904"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chose Tracy because </w:t>
      </w:r>
      <w:r w:rsidR="00CF4A0A" w:rsidRPr="0039207F">
        <w:rPr>
          <w:rFonts w:ascii="Arial" w:hAnsi="Arial" w:cs="Arial"/>
          <w:sz w:val="22"/>
          <w:szCs w:val="22"/>
        </w:rPr>
        <w:t xml:space="preserve">of </w:t>
      </w:r>
      <w:r w:rsidRPr="0039207F">
        <w:rPr>
          <w:rFonts w:ascii="Arial" w:hAnsi="Arial" w:cs="Arial"/>
          <w:sz w:val="22"/>
          <w:szCs w:val="22"/>
        </w:rPr>
        <w:t xml:space="preserve">his </w:t>
      </w:r>
      <w:r w:rsidR="00E82904" w:rsidRPr="0039207F">
        <w:rPr>
          <w:rFonts w:ascii="Arial" w:hAnsi="Arial" w:cs="Arial"/>
          <w:sz w:val="22"/>
          <w:szCs w:val="22"/>
        </w:rPr>
        <w:t xml:space="preserve">insistence </w:t>
      </w:r>
      <w:r w:rsidRPr="0039207F">
        <w:rPr>
          <w:rFonts w:ascii="Arial" w:hAnsi="Arial" w:cs="Arial"/>
          <w:sz w:val="22"/>
          <w:szCs w:val="22"/>
        </w:rPr>
        <w:t>on the publicness of theology</w:t>
      </w:r>
      <w:r w:rsidR="00CF4A0A" w:rsidRPr="0039207F">
        <w:rPr>
          <w:rFonts w:ascii="Arial" w:hAnsi="Arial" w:cs="Arial"/>
          <w:sz w:val="22"/>
          <w:szCs w:val="22"/>
        </w:rPr>
        <w:t xml:space="preserve">. For Tracy (1981, p.80), a theologian in a private theological conversation is ‘theologically impossible’ </w:t>
      </w:r>
      <w:r w:rsidR="00E82904" w:rsidRPr="0039207F">
        <w:rPr>
          <w:rFonts w:ascii="Arial" w:hAnsi="Arial" w:cs="Arial"/>
          <w:sz w:val="22"/>
          <w:szCs w:val="22"/>
        </w:rPr>
        <w:t xml:space="preserve">because of </w:t>
      </w:r>
      <w:r w:rsidR="00CF4A0A" w:rsidRPr="0039207F">
        <w:rPr>
          <w:rFonts w:ascii="Arial" w:hAnsi="Arial" w:cs="Arial"/>
          <w:sz w:val="22"/>
          <w:szCs w:val="22"/>
        </w:rPr>
        <w:t>the need for correlation with the world. Tracy says any statement of theology demand</w:t>
      </w:r>
      <w:r w:rsidR="00DE29A3">
        <w:rPr>
          <w:rFonts w:ascii="Arial" w:hAnsi="Arial" w:cs="Arial"/>
          <w:sz w:val="22"/>
          <w:szCs w:val="22"/>
        </w:rPr>
        <w:t>s</w:t>
      </w:r>
      <w:r w:rsidR="00CF4A0A" w:rsidRPr="0039207F">
        <w:rPr>
          <w:rFonts w:ascii="Arial" w:hAnsi="Arial" w:cs="Arial"/>
          <w:sz w:val="22"/>
          <w:szCs w:val="22"/>
        </w:rPr>
        <w:t xml:space="preserve"> publicness because of </w:t>
      </w:r>
      <w:r w:rsidR="00DE29A3">
        <w:rPr>
          <w:rFonts w:ascii="Arial" w:hAnsi="Arial" w:cs="Arial"/>
          <w:sz w:val="22"/>
          <w:szCs w:val="22"/>
        </w:rPr>
        <w:t>the c</w:t>
      </w:r>
      <w:r w:rsidR="00CF4A0A" w:rsidRPr="0039207F">
        <w:rPr>
          <w:rFonts w:ascii="Arial" w:hAnsi="Arial" w:cs="Arial"/>
          <w:sz w:val="22"/>
          <w:szCs w:val="22"/>
        </w:rPr>
        <w:t>laim to universality</w:t>
      </w:r>
      <w:r w:rsidR="00DE29A3">
        <w:rPr>
          <w:rFonts w:ascii="Arial" w:hAnsi="Arial" w:cs="Arial"/>
          <w:sz w:val="22"/>
          <w:szCs w:val="22"/>
        </w:rPr>
        <w:t xml:space="preserve"> that is being made</w:t>
      </w:r>
      <w:r w:rsidR="00CF4A0A" w:rsidRPr="0039207F">
        <w:rPr>
          <w:rFonts w:ascii="Arial" w:hAnsi="Arial" w:cs="Arial"/>
          <w:sz w:val="22"/>
          <w:szCs w:val="22"/>
        </w:rPr>
        <w:t xml:space="preserve">. </w:t>
      </w:r>
      <w:r w:rsidRPr="0039207F">
        <w:rPr>
          <w:rFonts w:ascii="Arial" w:hAnsi="Arial" w:cs="Arial"/>
          <w:sz w:val="22"/>
          <w:szCs w:val="22"/>
        </w:rPr>
        <w:t>The way in which I</w:t>
      </w:r>
      <w:r w:rsidR="00E82904" w:rsidRPr="0039207F">
        <w:rPr>
          <w:rFonts w:ascii="Arial" w:hAnsi="Arial" w:cs="Arial"/>
          <w:sz w:val="22"/>
          <w:szCs w:val="22"/>
        </w:rPr>
        <w:t xml:space="preserve"> understand </w:t>
      </w:r>
      <w:r w:rsidRPr="0039207F">
        <w:rPr>
          <w:rFonts w:ascii="Arial" w:hAnsi="Arial" w:cs="Arial"/>
          <w:sz w:val="22"/>
          <w:szCs w:val="22"/>
        </w:rPr>
        <w:t xml:space="preserve">Tracy is that as journalists call public figures to account he says the </w:t>
      </w:r>
      <w:r w:rsidR="00354F0D" w:rsidRPr="0039207F">
        <w:rPr>
          <w:rFonts w:ascii="Arial" w:hAnsi="Arial" w:cs="Arial"/>
          <w:sz w:val="22"/>
          <w:szCs w:val="22"/>
        </w:rPr>
        <w:t xml:space="preserve">Church </w:t>
      </w:r>
      <w:r w:rsidRPr="0039207F">
        <w:rPr>
          <w:rFonts w:ascii="Arial" w:hAnsi="Arial" w:cs="Arial"/>
          <w:sz w:val="22"/>
          <w:szCs w:val="22"/>
        </w:rPr>
        <w:t xml:space="preserve">needs to be called to account </w:t>
      </w:r>
      <w:r w:rsidR="00E82904" w:rsidRPr="0039207F">
        <w:rPr>
          <w:rFonts w:ascii="Arial" w:hAnsi="Arial" w:cs="Arial"/>
          <w:sz w:val="22"/>
          <w:szCs w:val="22"/>
        </w:rPr>
        <w:t>and so</w:t>
      </w:r>
      <w:r w:rsidR="00354F0D" w:rsidRPr="0039207F">
        <w:rPr>
          <w:rFonts w:ascii="Arial" w:hAnsi="Arial" w:cs="Arial"/>
          <w:sz w:val="22"/>
          <w:szCs w:val="22"/>
        </w:rPr>
        <w:t xml:space="preserve"> to</w:t>
      </w:r>
      <w:r w:rsidR="00E82904" w:rsidRPr="0039207F">
        <w:rPr>
          <w:rFonts w:ascii="Arial" w:hAnsi="Arial" w:cs="Arial"/>
          <w:sz w:val="22"/>
          <w:szCs w:val="22"/>
        </w:rPr>
        <w:t xml:space="preserve"> defend its claims</w:t>
      </w:r>
      <w:r w:rsidR="00DE29A3">
        <w:rPr>
          <w:rFonts w:ascii="Arial" w:hAnsi="Arial" w:cs="Arial"/>
          <w:sz w:val="22"/>
          <w:szCs w:val="22"/>
        </w:rPr>
        <w:t xml:space="preserve"> in public</w:t>
      </w:r>
      <w:r w:rsidR="00E82904" w:rsidRPr="0039207F">
        <w:rPr>
          <w:rFonts w:ascii="Arial" w:hAnsi="Arial" w:cs="Arial"/>
          <w:sz w:val="22"/>
          <w:szCs w:val="22"/>
        </w:rPr>
        <w:t>.</w:t>
      </w:r>
      <w:r w:rsidR="00DE29A3" w:rsidRPr="00DE29A3">
        <w:rPr>
          <w:rFonts w:ascii="Arial" w:hAnsi="Arial" w:cs="Arial"/>
          <w:sz w:val="22"/>
          <w:szCs w:val="22"/>
        </w:rPr>
        <w:t xml:space="preserve"> </w:t>
      </w:r>
      <w:r w:rsidR="00DE29A3" w:rsidRPr="0039207F">
        <w:rPr>
          <w:rFonts w:ascii="Arial" w:hAnsi="Arial" w:cs="Arial"/>
          <w:sz w:val="22"/>
          <w:szCs w:val="22"/>
        </w:rPr>
        <w:t>Tracy insists on the publicness of theology to ensure that what he calls ‘conversation’ can occur (p.363).</w:t>
      </w:r>
    </w:p>
    <w:p w14:paraId="3FFA191D" w14:textId="3A2BF343" w:rsidR="0079144B" w:rsidRPr="0039207F" w:rsidRDefault="00CF4A0A" w:rsidP="0079144B">
      <w:pPr>
        <w:spacing w:line="360" w:lineRule="auto"/>
        <w:rPr>
          <w:rFonts w:ascii="Arial" w:hAnsi="Arial" w:cs="Arial"/>
          <w:sz w:val="22"/>
          <w:szCs w:val="22"/>
          <w:lang w:val="en-US"/>
        </w:rPr>
      </w:pPr>
      <w:r w:rsidRPr="0039207F">
        <w:rPr>
          <w:rFonts w:ascii="Arial" w:hAnsi="Arial" w:cs="Arial"/>
          <w:sz w:val="22"/>
          <w:szCs w:val="22"/>
        </w:rPr>
        <w:t>Chapter Three focused on my experience</w:t>
      </w:r>
      <w:r w:rsidR="00E82904" w:rsidRPr="0039207F">
        <w:rPr>
          <w:rFonts w:ascii="Arial" w:hAnsi="Arial" w:cs="Arial"/>
          <w:sz w:val="22"/>
          <w:szCs w:val="22"/>
        </w:rPr>
        <w:t xml:space="preserve">. </w:t>
      </w:r>
      <w:r w:rsidR="00F54303" w:rsidRPr="0039207F">
        <w:rPr>
          <w:rFonts w:ascii="Arial" w:hAnsi="Arial" w:cs="Arial"/>
          <w:sz w:val="22"/>
          <w:szCs w:val="22"/>
        </w:rPr>
        <w:t xml:space="preserve">Tracy </w:t>
      </w:r>
      <w:r w:rsidR="0079144B" w:rsidRPr="0039207F">
        <w:rPr>
          <w:rFonts w:ascii="Arial" w:hAnsi="Arial" w:cs="Arial"/>
          <w:sz w:val="22"/>
          <w:szCs w:val="22"/>
        </w:rPr>
        <w:t>(1981 p.49</w:t>
      </w:r>
      <w:r w:rsidRPr="0039207F">
        <w:rPr>
          <w:rFonts w:ascii="Arial" w:hAnsi="Arial" w:cs="Arial"/>
          <w:sz w:val="22"/>
          <w:szCs w:val="22"/>
        </w:rPr>
        <w:t>) says it is vital</w:t>
      </w:r>
      <w:r w:rsidR="00F54303" w:rsidRPr="0039207F">
        <w:rPr>
          <w:rFonts w:ascii="Arial" w:hAnsi="Arial" w:cs="Arial"/>
          <w:sz w:val="22"/>
          <w:szCs w:val="22"/>
        </w:rPr>
        <w:t xml:space="preserve"> to consider </w:t>
      </w:r>
      <w:r w:rsidR="0079144B" w:rsidRPr="0039207F">
        <w:rPr>
          <w:rFonts w:ascii="Arial" w:hAnsi="Arial" w:cs="Arial"/>
          <w:sz w:val="22"/>
          <w:szCs w:val="22"/>
        </w:rPr>
        <w:t>our common human experience</w:t>
      </w:r>
      <w:r w:rsidR="00F54303" w:rsidRPr="0039207F">
        <w:rPr>
          <w:rFonts w:ascii="Arial" w:hAnsi="Arial" w:cs="Arial"/>
          <w:sz w:val="22"/>
          <w:szCs w:val="22"/>
        </w:rPr>
        <w:t xml:space="preserve">. </w:t>
      </w:r>
      <w:r w:rsidR="00DE29A3">
        <w:rPr>
          <w:rFonts w:ascii="Arial" w:hAnsi="Arial" w:cs="Arial"/>
          <w:sz w:val="22"/>
          <w:szCs w:val="22"/>
        </w:rPr>
        <w:t xml:space="preserve">His </w:t>
      </w:r>
      <w:r w:rsidR="00F54303" w:rsidRPr="0039207F">
        <w:rPr>
          <w:rFonts w:ascii="Arial" w:hAnsi="Arial" w:cs="Arial"/>
          <w:sz w:val="22"/>
          <w:szCs w:val="22"/>
        </w:rPr>
        <w:t xml:space="preserve">view is based </w:t>
      </w:r>
      <w:r w:rsidR="0079144B" w:rsidRPr="0039207F">
        <w:rPr>
          <w:rFonts w:ascii="Arial" w:hAnsi="Arial" w:cs="Arial"/>
          <w:sz w:val="22"/>
          <w:szCs w:val="22"/>
        </w:rPr>
        <w:t xml:space="preserve">on an understanding that the world is a theological reality and a locus for Christian understanding. </w:t>
      </w:r>
      <w:r w:rsidR="005F052F">
        <w:rPr>
          <w:rFonts w:ascii="Arial" w:hAnsi="Arial" w:cs="Arial"/>
          <w:sz w:val="22"/>
          <w:szCs w:val="22"/>
        </w:rPr>
        <w:t xml:space="preserve">My spiritual whakapapa and </w:t>
      </w:r>
      <w:r w:rsidR="005F052F">
        <w:rPr>
          <w:rFonts w:ascii="Arial" w:hAnsi="Arial" w:cs="Arial"/>
          <w:sz w:val="22"/>
          <w:szCs w:val="22"/>
        </w:rPr>
        <w:lastRenderedPageBreak/>
        <w:t xml:space="preserve">worldview reflects the same understanding. </w:t>
      </w:r>
      <w:r w:rsidR="00F54303" w:rsidRPr="0039207F">
        <w:rPr>
          <w:rFonts w:ascii="Arial" w:hAnsi="Arial" w:cs="Arial"/>
          <w:sz w:val="22"/>
          <w:szCs w:val="22"/>
        </w:rPr>
        <w:t xml:space="preserve">I use </w:t>
      </w:r>
      <w:r w:rsidR="0079144B" w:rsidRPr="0039207F">
        <w:rPr>
          <w:rFonts w:ascii="Arial" w:hAnsi="Arial" w:cs="Arial"/>
          <w:sz w:val="22"/>
          <w:szCs w:val="22"/>
        </w:rPr>
        <w:t>Tracy</w:t>
      </w:r>
      <w:r w:rsidR="00F54303" w:rsidRPr="0039207F">
        <w:rPr>
          <w:rFonts w:ascii="Arial" w:hAnsi="Arial" w:cs="Arial"/>
          <w:sz w:val="22"/>
          <w:szCs w:val="22"/>
        </w:rPr>
        <w:t xml:space="preserve"> to build on </w:t>
      </w:r>
      <w:r w:rsidR="0079144B" w:rsidRPr="0039207F">
        <w:rPr>
          <w:rFonts w:ascii="Arial" w:hAnsi="Arial" w:cs="Arial"/>
          <w:sz w:val="22"/>
          <w:szCs w:val="22"/>
        </w:rPr>
        <w:t>the first part of this chapter</w:t>
      </w:r>
      <w:r w:rsidR="00F54303" w:rsidRPr="0039207F">
        <w:rPr>
          <w:rFonts w:ascii="Arial" w:hAnsi="Arial" w:cs="Arial"/>
          <w:sz w:val="22"/>
          <w:szCs w:val="22"/>
        </w:rPr>
        <w:t xml:space="preserve">. </w:t>
      </w:r>
    </w:p>
    <w:p w14:paraId="78A23982" w14:textId="77777777" w:rsidR="0079144B" w:rsidRPr="0039207F" w:rsidRDefault="0079144B" w:rsidP="0079144B">
      <w:pPr>
        <w:spacing w:line="360" w:lineRule="auto"/>
        <w:rPr>
          <w:rFonts w:ascii="Arial" w:hAnsi="Arial" w:cs="Arial"/>
          <w:sz w:val="22"/>
          <w:szCs w:val="22"/>
        </w:rPr>
      </w:pPr>
    </w:p>
    <w:p w14:paraId="0285377A" w14:textId="3556EB43" w:rsidR="0079144B" w:rsidRPr="0039207F" w:rsidRDefault="000936C1" w:rsidP="008B6439">
      <w:pPr>
        <w:pStyle w:val="Heading3"/>
      </w:pPr>
      <w:r w:rsidRPr="0039207F">
        <w:t xml:space="preserve">4.2.1 </w:t>
      </w:r>
      <w:r w:rsidR="0079144B" w:rsidRPr="0039207F">
        <w:t xml:space="preserve">Locating Tracy </w:t>
      </w:r>
    </w:p>
    <w:p w14:paraId="4BADF18D" w14:textId="2AF6AE7D" w:rsidR="0079144B" w:rsidRPr="008B6439" w:rsidRDefault="0079144B" w:rsidP="008B6439">
      <w:pPr>
        <w:spacing w:line="360" w:lineRule="auto"/>
        <w:rPr>
          <w:rFonts w:ascii="Arial" w:hAnsi="Arial" w:cs="Arial"/>
          <w:sz w:val="22"/>
          <w:szCs w:val="22"/>
        </w:rPr>
      </w:pPr>
      <w:r w:rsidRPr="008B6439">
        <w:rPr>
          <w:rFonts w:ascii="Arial" w:hAnsi="Arial" w:cs="Arial"/>
          <w:sz w:val="22"/>
          <w:szCs w:val="22"/>
        </w:rPr>
        <w:t xml:space="preserve">Tracy is an American Roman Catholic priest. He </w:t>
      </w:r>
      <w:r w:rsidR="008B4DDF" w:rsidRPr="008B6439">
        <w:rPr>
          <w:rFonts w:ascii="Arial" w:hAnsi="Arial" w:cs="Arial"/>
          <w:sz w:val="22"/>
          <w:szCs w:val="22"/>
        </w:rPr>
        <w:t xml:space="preserve">has </w:t>
      </w:r>
      <w:r w:rsidRPr="008B6439">
        <w:rPr>
          <w:rFonts w:ascii="Arial" w:hAnsi="Arial" w:cs="Arial"/>
          <w:sz w:val="22"/>
          <w:szCs w:val="22"/>
        </w:rPr>
        <w:t xml:space="preserve">loyalties to both the </w:t>
      </w:r>
      <w:r w:rsidR="00EF0C3D" w:rsidRPr="008B6439">
        <w:rPr>
          <w:rFonts w:ascii="Arial" w:hAnsi="Arial" w:cs="Arial"/>
          <w:sz w:val="22"/>
          <w:szCs w:val="22"/>
        </w:rPr>
        <w:t xml:space="preserve">Church </w:t>
      </w:r>
      <w:r w:rsidRPr="008B6439">
        <w:rPr>
          <w:rFonts w:ascii="Arial" w:hAnsi="Arial" w:cs="Arial"/>
          <w:sz w:val="22"/>
          <w:szCs w:val="22"/>
        </w:rPr>
        <w:t xml:space="preserve">and to academia as a priest and professor. While committed to the </w:t>
      </w:r>
      <w:r w:rsidR="00EF0C3D" w:rsidRPr="008B6439">
        <w:rPr>
          <w:rFonts w:ascii="Arial" w:hAnsi="Arial" w:cs="Arial"/>
          <w:sz w:val="22"/>
          <w:szCs w:val="22"/>
        </w:rPr>
        <w:t>C</w:t>
      </w:r>
      <w:r w:rsidRPr="008B6439">
        <w:rPr>
          <w:rFonts w:ascii="Arial" w:hAnsi="Arial" w:cs="Arial"/>
          <w:sz w:val="22"/>
          <w:szCs w:val="22"/>
        </w:rPr>
        <w:t>hurch, his writing questions decision-making based on dogmatism rather than public conversation and correlation. An illustration of this is</w:t>
      </w:r>
      <w:r w:rsidR="00EF0C3D" w:rsidRPr="008B6439">
        <w:rPr>
          <w:rFonts w:ascii="Arial" w:hAnsi="Arial" w:cs="Arial"/>
          <w:sz w:val="22"/>
          <w:szCs w:val="22"/>
        </w:rPr>
        <w:t xml:space="preserve"> that</w:t>
      </w:r>
      <w:r w:rsidRPr="008B6439">
        <w:rPr>
          <w:rFonts w:ascii="Arial" w:hAnsi="Arial" w:cs="Arial"/>
          <w:sz w:val="22"/>
          <w:szCs w:val="22"/>
        </w:rPr>
        <w:t xml:space="preserve"> </w:t>
      </w:r>
      <w:r w:rsidR="008B4DDF" w:rsidRPr="008B6439">
        <w:rPr>
          <w:rFonts w:ascii="Arial" w:hAnsi="Arial" w:cs="Arial"/>
          <w:sz w:val="22"/>
          <w:szCs w:val="22"/>
        </w:rPr>
        <w:t xml:space="preserve">Tracy was </w:t>
      </w:r>
      <w:r w:rsidRPr="008B6439">
        <w:rPr>
          <w:rFonts w:ascii="Arial" w:hAnsi="Arial" w:cs="Arial"/>
          <w:sz w:val="22"/>
          <w:szCs w:val="22"/>
        </w:rPr>
        <w:t xml:space="preserve">one of 22 faculty members of the American Catholic University placed on trial </w:t>
      </w:r>
      <w:r w:rsidR="008B4DDF" w:rsidRPr="008B6439">
        <w:rPr>
          <w:rFonts w:ascii="Arial" w:hAnsi="Arial" w:cs="Arial"/>
          <w:sz w:val="22"/>
          <w:szCs w:val="22"/>
        </w:rPr>
        <w:t xml:space="preserve">in 1968 </w:t>
      </w:r>
      <w:r w:rsidRPr="008B6439">
        <w:rPr>
          <w:rFonts w:ascii="Arial" w:hAnsi="Arial" w:cs="Arial"/>
          <w:sz w:val="22"/>
          <w:szCs w:val="22"/>
        </w:rPr>
        <w:t xml:space="preserve">for dissent against the Roman Catholic teaching </w:t>
      </w:r>
      <w:r w:rsidR="008B4DDF" w:rsidRPr="008B6439">
        <w:rPr>
          <w:rFonts w:ascii="Arial" w:hAnsi="Arial" w:cs="Arial"/>
          <w:sz w:val="22"/>
          <w:szCs w:val="22"/>
        </w:rPr>
        <w:t xml:space="preserve">on </w:t>
      </w:r>
      <w:r w:rsidRPr="008B6439">
        <w:rPr>
          <w:rFonts w:ascii="Arial" w:hAnsi="Arial" w:cs="Arial"/>
          <w:sz w:val="22"/>
          <w:szCs w:val="22"/>
        </w:rPr>
        <w:t xml:space="preserve">artificial birth control (Kennedy, 1986). In this case, and in his writing, Tracy argues that theologians, as part of a public-facing </w:t>
      </w:r>
      <w:r w:rsidR="00EF0C3D" w:rsidRPr="008B6439">
        <w:rPr>
          <w:rFonts w:ascii="Arial" w:hAnsi="Arial" w:cs="Arial"/>
          <w:sz w:val="22"/>
          <w:szCs w:val="22"/>
        </w:rPr>
        <w:t>C</w:t>
      </w:r>
      <w:r w:rsidRPr="008B6439">
        <w:rPr>
          <w:rFonts w:ascii="Arial" w:hAnsi="Arial" w:cs="Arial"/>
          <w:sz w:val="22"/>
          <w:szCs w:val="22"/>
        </w:rPr>
        <w:t xml:space="preserve">hurch, need to use strong and defendable methods of </w:t>
      </w:r>
      <w:r w:rsidR="00F41581" w:rsidRPr="008B6439">
        <w:rPr>
          <w:rFonts w:ascii="Arial" w:hAnsi="Arial" w:cs="Arial"/>
          <w:sz w:val="22"/>
          <w:szCs w:val="22"/>
        </w:rPr>
        <w:t>e</w:t>
      </w:r>
      <w:r w:rsidRPr="008B6439">
        <w:rPr>
          <w:rFonts w:ascii="Arial" w:hAnsi="Arial" w:cs="Arial"/>
          <w:sz w:val="22"/>
          <w:szCs w:val="22"/>
        </w:rPr>
        <w:t>nquiry to interpret Christianity</w:t>
      </w:r>
      <w:r w:rsidR="00E82904" w:rsidRPr="008B6439">
        <w:rPr>
          <w:rFonts w:ascii="Arial" w:hAnsi="Arial" w:cs="Arial"/>
          <w:sz w:val="22"/>
          <w:szCs w:val="22"/>
        </w:rPr>
        <w:t xml:space="preserve">. He </w:t>
      </w:r>
      <w:r w:rsidRPr="008B6439">
        <w:rPr>
          <w:rFonts w:ascii="Arial" w:hAnsi="Arial" w:cs="Arial"/>
          <w:sz w:val="22"/>
          <w:szCs w:val="22"/>
        </w:rPr>
        <w:t>says that matters of political or cultural suffering have something to teach theology and theology can also contribute to such topics.</w:t>
      </w:r>
      <w:r w:rsidR="007B4DDF" w:rsidRPr="008B6439">
        <w:rPr>
          <w:rFonts w:ascii="Arial" w:hAnsi="Arial" w:cs="Arial"/>
          <w:sz w:val="22"/>
          <w:szCs w:val="22"/>
        </w:rPr>
        <w:t xml:space="preserve"> </w:t>
      </w:r>
    </w:p>
    <w:p w14:paraId="6B188AD6" w14:textId="77777777" w:rsidR="0079144B" w:rsidRPr="0039207F" w:rsidRDefault="0079144B" w:rsidP="008B6439"/>
    <w:p w14:paraId="501AF7D6" w14:textId="2B9B5D20" w:rsidR="0079144B" w:rsidRPr="008B6439" w:rsidRDefault="0079144B" w:rsidP="008B6439">
      <w:pPr>
        <w:spacing w:line="360" w:lineRule="auto"/>
        <w:rPr>
          <w:rFonts w:ascii="Arial" w:hAnsi="Arial" w:cs="Arial"/>
          <w:sz w:val="22"/>
          <w:szCs w:val="22"/>
        </w:rPr>
      </w:pPr>
      <w:r w:rsidRPr="008B6439">
        <w:rPr>
          <w:rFonts w:ascii="Arial" w:hAnsi="Arial" w:cs="Arial"/>
          <w:sz w:val="22"/>
          <w:szCs w:val="22"/>
        </w:rPr>
        <w:t xml:space="preserve">Public discourse is how Tracy (1981, p.363) expects theology to remain public in a complex pluralist culture and he puts it bluntly: ‘Conversation is our hope’. Okey (2018, p.1) says Tracy’s work follows the same conversational pattern. There is a conversation between the reader and the text. Tracy interacts with </w:t>
      </w:r>
      <w:r w:rsidR="00A55A9C" w:rsidRPr="008B6439">
        <w:rPr>
          <w:rFonts w:ascii="Arial" w:hAnsi="Arial" w:cs="Arial"/>
          <w:sz w:val="22"/>
          <w:szCs w:val="22"/>
        </w:rPr>
        <w:t xml:space="preserve">theorists </w:t>
      </w:r>
      <w:r w:rsidRPr="008B6439">
        <w:rPr>
          <w:rFonts w:ascii="Arial" w:hAnsi="Arial" w:cs="Arial"/>
          <w:sz w:val="22"/>
          <w:szCs w:val="22"/>
        </w:rPr>
        <w:t xml:space="preserve">including Lonergan, Gadamer, and Habermas on the use of language and the structural nature of conversations. Tracy shares with Habermas a concern about ensuring the emancipatory power of critical reason is retained through communication to oppose the state and alienation. In </w:t>
      </w:r>
      <w:r w:rsidRPr="008B6439">
        <w:rPr>
          <w:rFonts w:ascii="Arial" w:hAnsi="Arial" w:cs="Arial"/>
          <w:i/>
          <w:sz w:val="22"/>
          <w:szCs w:val="22"/>
        </w:rPr>
        <w:t>The Analogical Imagination</w:t>
      </w:r>
      <w:r w:rsidR="00EF0C3D" w:rsidRPr="008B6439">
        <w:rPr>
          <w:rFonts w:ascii="Arial" w:hAnsi="Arial" w:cs="Arial"/>
          <w:i/>
          <w:sz w:val="22"/>
          <w:szCs w:val="22"/>
        </w:rPr>
        <w:t>,</w:t>
      </w:r>
      <w:r w:rsidRPr="008B6439">
        <w:rPr>
          <w:rFonts w:ascii="Arial" w:hAnsi="Arial" w:cs="Arial"/>
          <w:sz w:val="22"/>
          <w:szCs w:val="22"/>
        </w:rPr>
        <w:t xml:space="preserve"> Tracy (1981, p.43) refers to the </w:t>
      </w:r>
      <w:r w:rsidR="00EF0C3D" w:rsidRPr="008B6439">
        <w:rPr>
          <w:rFonts w:ascii="Arial" w:hAnsi="Arial" w:cs="Arial"/>
          <w:sz w:val="22"/>
          <w:szCs w:val="22"/>
        </w:rPr>
        <w:t>C</w:t>
      </w:r>
      <w:r w:rsidRPr="008B6439">
        <w:rPr>
          <w:rFonts w:ascii="Arial" w:hAnsi="Arial" w:cs="Arial"/>
          <w:sz w:val="22"/>
          <w:szCs w:val="22"/>
        </w:rPr>
        <w:t>hurch as a gift that mediates between humans and God. Tracy relies on the traditional definition of a sacrament</w:t>
      </w:r>
      <w:r w:rsidR="008B4DDF" w:rsidRPr="008B6439">
        <w:rPr>
          <w:rFonts w:ascii="Arial" w:hAnsi="Arial" w:cs="Arial"/>
          <w:sz w:val="22"/>
          <w:szCs w:val="22"/>
        </w:rPr>
        <w:t xml:space="preserve">. He sees </w:t>
      </w:r>
      <w:r w:rsidRPr="008B6439">
        <w:rPr>
          <w:rFonts w:ascii="Arial" w:hAnsi="Arial" w:cs="Arial"/>
          <w:sz w:val="22"/>
          <w:szCs w:val="22"/>
        </w:rPr>
        <w:t xml:space="preserve">the </w:t>
      </w:r>
      <w:r w:rsidR="00EF0C3D" w:rsidRPr="008B6439">
        <w:rPr>
          <w:rFonts w:ascii="Arial" w:hAnsi="Arial" w:cs="Arial"/>
          <w:sz w:val="22"/>
          <w:szCs w:val="22"/>
        </w:rPr>
        <w:t>C</w:t>
      </w:r>
      <w:r w:rsidRPr="008B6439">
        <w:rPr>
          <w:rFonts w:ascii="Arial" w:hAnsi="Arial" w:cs="Arial"/>
          <w:sz w:val="22"/>
          <w:szCs w:val="22"/>
        </w:rPr>
        <w:t xml:space="preserve">hurch making visible through the publicness of theology that which is invisible to the world. Tracy (1981, p.43) describes the </w:t>
      </w:r>
      <w:r w:rsidR="00EF0C3D" w:rsidRPr="008B6439">
        <w:rPr>
          <w:rFonts w:ascii="Arial" w:hAnsi="Arial" w:cs="Arial"/>
          <w:sz w:val="22"/>
          <w:szCs w:val="22"/>
        </w:rPr>
        <w:t>C</w:t>
      </w:r>
      <w:r w:rsidRPr="008B6439">
        <w:rPr>
          <w:rFonts w:ascii="Arial" w:hAnsi="Arial" w:cs="Arial"/>
          <w:sz w:val="22"/>
          <w:szCs w:val="22"/>
        </w:rPr>
        <w:t xml:space="preserve">hurch as the ‘sacrament of Christ and eschatological sacrament of the world’. Between the first and second comings of Christ the </w:t>
      </w:r>
      <w:r w:rsidR="00EF0C3D" w:rsidRPr="008B6439">
        <w:rPr>
          <w:rFonts w:ascii="Arial" w:hAnsi="Arial" w:cs="Arial"/>
          <w:sz w:val="22"/>
          <w:szCs w:val="22"/>
        </w:rPr>
        <w:t>C</w:t>
      </w:r>
      <w:r w:rsidRPr="008B6439">
        <w:rPr>
          <w:rFonts w:ascii="Arial" w:hAnsi="Arial" w:cs="Arial"/>
          <w:sz w:val="22"/>
          <w:szCs w:val="22"/>
        </w:rPr>
        <w:t xml:space="preserve">hurch has a public role. </w:t>
      </w:r>
    </w:p>
    <w:p w14:paraId="051EE054" w14:textId="77777777" w:rsidR="00EF0C3D" w:rsidRPr="008B6439" w:rsidRDefault="00EF0C3D" w:rsidP="008B6439">
      <w:pPr>
        <w:spacing w:line="360" w:lineRule="auto"/>
        <w:rPr>
          <w:rFonts w:ascii="Arial" w:hAnsi="Arial" w:cs="Arial"/>
          <w:sz w:val="22"/>
          <w:szCs w:val="22"/>
        </w:rPr>
      </w:pPr>
    </w:p>
    <w:p w14:paraId="35A2B797" w14:textId="03E65EC7" w:rsidR="0079144B" w:rsidRPr="008B6439" w:rsidRDefault="0079144B" w:rsidP="008B6439">
      <w:pPr>
        <w:spacing w:line="360" w:lineRule="auto"/>
        <w:rPr>
          <w:rFonts w:ascii="Arial" w:hAnsi="Arial" w:cs="Arial"/>
          <w:sz w:val="22"/>
          <w:szCs w:val="22"/>
        </w:rPr>
      </w:pPr>
      <w:r w:rsidRPr="008B6439">
        <w:rPr>
          <w:rFonts w:ascii="Arial" w:hAnsi="Arial" w:cs="Arial"/>
          <w:sz w:val="22"/>
          <w:szCs w:val="22"/>
        </w:rPr>
        <w:t xml:space="preserve">Tracy’s first publication, </w:t>
      </w:r>
      <w:r w:rsidRPr="008B6439">
        <w:rPr>
          <w:rFonts w:ascii="Arial" w:hAnsi="Arial" w:cs="Arial"/>
          <w:i/>
          <w:sz w:val="22"/>
          <w:szCs w:val="22"/>
        </w:rPr>
        <w:t>The Achievement of Bernard Lonergan</w:t>
      </w:r>
      <w:r w:rsidRPr="008B6439">
        <w:rPr>
          <w:rFonts w:ascii="Arial" w:hAnsi="Arial" w:cs="Arial"/>
          <w:sz w:val="22"/>
          <w:szCs w:val="22"/>
        </w:rPr>
        <w:t xml:space="preserve"> (1970)</w:t>
      </w:r>
      <w:r w:rsidRPr="008B6439">
        <w:rPr>
          <w:rFonts w:ascii="Arial" w:hAnsi="Arial" w:cs="Arial"/>
          <w:i/>
          <w:sz w:val="22"/>
          <w:szCs w:val="22"/>
        </w:rPr>
        <w:t>,</w:t>
      </w:r>
      <w:r w:rsidRPr="008B6439">
        <w:rPr>
          <w:rFonts w:ascii="Arial" w:hAnsi="Arial" w:cs="Arial"/>
          <w:sz w:val="22"/>
          <w:szCs w:val="22"/>
        </w:rPr>
        <w:t xml:space="preserve"> was about his mentor</w:t>
      </w:r>
      <w:r w:rsidR="008B4DDF" w:rsidRPr="008B6439">
        <w:rPr>
          <w:rFonts w:ascii="Arial" w:hAnsi="Arial" w:cs="Arial"/>
          <w:sz w:val="22"/>
          <w:szCs w:val="22"/>
        </w:rPr>
        <w:t xml:space="preserve">. It demonstrated </w:t>
      </w:r>
      <w:r w:rsidRPr="008B6439">
        <w:rPr>
          <w:rFonts w:ascii="Arial" w:hAnsi="Arial" w:cs="Arial"/>
          <w:sz w:val="22"/>
          <w:szCs w:val="22"/>
        </w:rPr>
        <w:t xml:space="preserve">Lonergan’s influence on Tracy regarding the importance of theological method. Tracy describes how Lonergan focused on a method for theology that could be collaborative across theologians and allow for functional specialisation. </w:t>
      </w:r>
      <w:r w:rsidR="005F052F" w:rsidRPr="008B6439">
        <w:rPr>
          <w:rFonts w:ascii="Arial" w:hAnsi="Arial" w:cs="Arial"/>
          <w:sz w:val="22"/>
          <w:szCs w:val="22"/>
        </w:rPr>
        <w:t xml:space="preserve">A </w:t>
      </w:r>
      <w:r w:rsidRPr="008B6439">
        <w:rPr>
          <w:rFonts w:ascii="Arial" w:hAnsi="Arial" w:cs="Arial"/>
          <w:sz w:val="22"/>
          <w:szCs w:val="22"/>
        </w:rPr>
        <w:t xml:space="preserve">recurring theme across Tracy’s work </w:t>
      </w:r>
      <w:r w:rsidR="005F052F" w:rsidRPr="008B6439">
        <w:rPr>
          <w:rFonts w:ascii="Arial" w:hAnsi="Arial" w:cs="Arial"/>
          <w:sz w:val="22"/>
          <w:szCs w:val="22"/>
        </w:rPr>
        <w:t xml:space="preserve">is to seek collaboration. </w:t>
      </w:r>
      <w:r w:rsidRPr="008B6439">
        <w:rPr>
          <w:rFonts w:ascii="Arial" w:hAnsi="Arial" w:cs="Arial"/>
          <w:sz w:val="22"/>
          <w:szCs w:val="22"/>
        </w:rPr>
        <w:t xml:space="preserve">Tracy presented his theological method in </w:t>
      </w:r>
      <w:r w:rsidRPr="008B6439">
        <w:rPr>
          <w:rFonts w:ascii="Arial" w:hAnsi="Arial" w:cs="Arial"/>
          <w:i/>
          <w:sz w:val="22"/>
          <w:szCs w:val="22"/>
        </w:rPr>
        <w:t xml:space="preserve">Blessed Rage for Order </w:t>
      </w:r>
      <w:r w:rsidRPr="008B6439">
        <w:rPr>
          <w:rFonts w:ascii="Arial" w:hAnsi="Arial" w:cs="Arial"/>
          <w:sz w:val="22"/>
          <w:szCs w:val="22"/>
        </w:rPr>
        <w:t>(1975). In a new preface</w:t>
      </w:r>
      <w:r w:rsidR="008B4DDF" w:rsidRPr="008B6439">
        <w:rPr>
          <w:rFonts w:ascii="Arial" w:hAnsi="Arial" w:cs="Arial"/>
          <w:sz w:val="22"/>
          <w:szCs w:val="22"/>
        </w:rPr>
        <w:t xml:space="preserve"> (1996), </w:t>
      </w:r>
      <w:r w:rsidRPr="008B6439">
        <w:rPr>
          <w:rFonts w:ascii="Arial" w:hAnsi="Arial" w:cs="Arial"/>
          <w:sz w:val="22"/>
          <w:szCs w:val="22"/>
        </w:rPr>
        <w:t>Tracy (1975, p.xiii) says his writing</w:t>
      </w:r>
      <w:r w:rsidR="00A06BEE" w:rsidRPr="008B6439">
        <w:rPr>
          <w:rFonts w:ascii="Arial" w:hAnsi="Arial" w:cs="Arial"/>
          <w:sz w:val="22"/>
          <w:szCs w:val="22"/>
        </w:rPr>
        <w:t xml:space="preserve"> since the original publication, </w:t>
      </w:r>
      <w:r w:rsidRPr="008B6439">
        <w:rPr>
          <w:rFonts w:ascii="Arial" w:hAnsi="Arial" w:cs="Arial"/>
          <w:sz w:val="22"/>
          <w:szCs w:val="22"/>
        </w:rPr>
        <w:t xml:space="preserve">while it developed and challenged some points, has continued the book’s basic arguments about the importance of theology amidst growing pluralism. Tracy is concerned about how theology </w:t>
      </w:r>
      <w:proofErr w:type="gramStart"/>
      <w:r w:rsidRPr="008B6439">
        <w:rPr>
          <w:rFonts w:ascii="Arial" w:hAnsi="Arial" w:cs="Arial"/>
          <w:sz w:val="22"/>
          <w:szCs w:val="22"/>
        </w:rPr>
        <w:t>is able to</w:t>
      </w:r>
      <w:proofErr w:type="gramEnd"/>
      <w:r w:rsidRPr="008B6439">
        <w:rPr>
          <w:rFonts w:ascii="Arial" w:hAnsi="Arial" w:cs="Arial"/>
          <w:sz w:val="22"/>
          <w:szCs w:val="22"/>
        </w:rPr>
        <w:t xml:space="preserve"> demonstrate its relevance to the world when there is no homogenous world religion. He does not see pluralism as a reason to </w:t>
      </w:r>
      <w:r w:rsidRPr="008B6439">
        <w:rPr>
          <w:rFonts w:ascii="Arial" w:hAnsi="Arial" w:cs="Arial"/>
          <w:sz w:val="22"/>
          <w:szCs w:val="22"/>
        </w:rPr>
        <w:lastRenderedPageBreak/>
        <w:t>remain silent in what Williams describes as programmatic secularism</w:t>
      </w:r>
      <w:r w:rsidR="00A06BEE" w:rsidRPr="008B6439">
        <w:rPr>
          <w:rFonts w:ascii="Arial" w:hAnsi="Arial" w:cs="Arial"/>
          <w:sz w:val="22"/>
          <w:szCs w:val="22"/>
        </w:rPr>
        <w:t xml:space="preserve"> (4.1).</w:t>
      </w:r>
      <w:r w:rsidR="007B4DDF" w:rsidRPr="008B6439">
        <w:rPr>
          <w:rFonts w:ascii="Arial" w:hAnsi="Arial" w:cs="Arial"/>
          <w:sz w:val="22"/>
          <w:szCs w:val="22"/>
        </w:rPr>
        <w:t xml:space="preserve"> </w:t>
      </w:r>
      <w:r w:rsidRPr="008B6439">
        <w:rPr>
          <w:rFonts w:ascii="Arial" w:hAnsi="Arial" w:cs="Arial"/>
          <w:sz w:val="22"/>
          <w:szCs w:val="22"/>
        </w:rPr>
        <w:t>Rather, Okey (2018, p.17) suggests that Tracy aims for the theologian to be persuasive in arguments through conversation</w:t>
      </w:r>
      <w:r w:rsidR="00A55A9C" w:rsidRPr="008B6439">
        <w:rPr>
          <w:rFonts w:ascii="Arial" w:hAnsi="Arial" w:cs="Arial"/>
          <w:sz w:val="22"/>
          <w:szCs w:val="22"/>
        </w:rPr>
        <w:t xml:space="preserve">. This implies </w:t>
      </w:r>
      <w:r w:rsidRPr="008B6439">
        <w:rPr>
          <w:rFonts w:ascii="Arial" w:hAnsi="Arial" w:cs="Arial"/>
          <w:sz w:val="22"/>
          <w:szCs w:val="22"/>
        </w:rPr>
        <w:t xml:space="preserve">a reliance on public conversation rather than dogmatism. </w:t>
      </w:r>
    </w:p>
    <w:p w14:paraId="3E69F672" w14:textId="77777777" w:rsidR="0079144B" w:rsidRPr="0039207F" w:rsidRDefault="0079144B" w:rsidP="008B6439"/>
    <w:p w14:paraId="02203E0C" w14:textId="07FB9C97" w:rsidR="0079144B" w:rsidRPr="008B6439" w:rsidRDefault="0079144B" w:rsidP="008B6439">
      <w:pPr>
        <w:spacing w:line="360" w:lineRule="auto"/>
        <w:rPr>
          <w:rFonts w:ascii="Arial" w:hAnsi="Arial" w:cs="Arial"/>
          <w:sz w:val="22"/>
          <w:szCs w:val="22"/>
        </w:rPr>
      </w:pPr>
      <w:r w:rsidRPr="008B6439">
        <w:rPr>
          <w:rFonts w:ascii="Arial" w:hAnsi="Arial" w:cs="Arial"/>
          <w:sz w:val="22"/>
          <w:szCs w:val="22"/>
        </w:rPr>
        <w:t xml:space="preserve">There are three </w:t>
      </w:r>
      <w:r w:rsidR="00A55A9C" w:rsidRPr="008B6439">
        <w:rPr>
          <w:rFonts w:ascii="Arial" w:hAnsi="Arial" w:cs="Arial"/>
          <w:sz w:val="22"/>
          <w:szCs w:val="22"/>
        </w:rPr>
        <w:t xml:space="preserve">themes </w:t>
      </w:r>
      <w:r w:rsidRPr="008B6439">
        <w:rPr>
          <w:rFonts w:ascii="Arial" w:hAnsi="Arial" w:cs="Arial"/>
          <w:sz w:val="22"/>
          <w:szCs w:val="22"/>
        </w:rPr>
        <w:t xml:space="preserve">to </w:t>
      </w:r>
      <w:r w:rsidR="00A55A9C" w:rsidRPr="008B6439">
        <w:rPr>
          <w:rFonts w:ascii="Arial" w:hAnsi="Arial" w:cs="Arial"/>
          <w:sz w:val="22"/>
          <w:szCs w:val="22"/>
        </w:rPr>
        <w:t xml:space="preserve">explore </w:t>
      </w:r>
      <w:r w:rsidRPr="008B6439">
        <w:rPr>
          <w:rFonts w:ascii="Arial" w:hAnsi="Arial" w:cs="Arial"/>
          <w:sz w:val="22"/>
          <w:szCs w:val="22"/>
        </w:rPr>
        <w:t>in Tracy’s focus on conversation</w:t>
      </w:r>
      <w:r w:rsidR="00DE32C6" w:rsidRPr="008B6439">
        <w:rPr>
          <w:rFonts w:ascii="Arial" w:hAnsi="Arial" w:cs="Arial"/>
          <w:sz w:val="22"/>
          <w:szCs w:val="22"/>
        </w:rPr>
        <w:t>.</w:t>
      </w:r>
    </w:p>
    <w:p w14:paraId="29F9028A" w14:textId="77777777" w:rsidR="0079144B" w:rsidRPr="008B6439" w:rsidRDefault="0079144B" w:rsidP="008B6439">
      <w:pPr>
        <w:spacing w:line="360" w:lineRule="auto"/>
        <w:rPr>
          <w:rFonts w:ascii="Arial" w:hAnsi="Arial" w:cs="Arial"/>
          <w:sz w:val="22"/>
          <w:szCs w:val="22"/>
        </w:rPr>
      </w:pPr>
    </w:p>
    <w:p w14:paraId="50E33A1B" w14:textId="08C2443C" w:rsidR="0079144B" w:rsidRPr="008B6439" w:rsidRDefault="0079144B" w:rsidP="008B6439">
      <w:pPr>
        <w:pStyle w:val="ListParagraph"/>
        <w:numPr>
          <w:ilvl w:val="0"/>
          <w:numId w:val="29"/>
        </w:numPr>
        <w:spacing w:line="360" w:lineRule="auto"/>
        <w:rPr>
          <w:rFonts w:ascii="Arial" w:hAnsi="Arial" w:cs="Arial"/>
        </w:rPr>
      </w:pPr>
      <w:r w:rsidRPr="008B6439">
        <w:rPr>
          <w:rFonts w:ascii="Arial" w:hAnsi="Arial" w:cs="Arial"/>
        </w:rPr>
        <w:t>The publicness of theology as a rationale for faith-based discussions</w:t>
      </w:r>
      <w:r w:rsidR="00DE32C6" w:rsidRPr="008B6439">
        <w:rPr>
          <w:rFonts w:ascii="Arial" w:hAnsi="Arial" w:cs="Arial"/>
        </w:rPr>
        <w:t>.</w:t>
      </w:r>
      <w:r w:rsidRPr="008B6439">
        <w:rPr>
          <w:rFonts w:ascii="Arial" w:hAnsi="Arial" w:cs="Arial"/>
        </w:rPr>
        <w:t xml:space="preserve"> </w:t>
      </w:r>
    </w:p>
    <w:p w14:paraId="383903B6" w14:textId="5AB3008E" w:rsidR="0079144B" w:rsidRPr="008B6439" w:rsidRDefault="0079144B" w:rsidP="008B6439">
      <w:pPr>
        <w:pStyle w:val="ListParagraph"/>
        <w:numPr>
          <w:ilvl w:val="0"/>
          <w:numId w:val="29"/>
        </w:numPr>
        <w:spacing w:line="360" w:lineRule="auto"/>
        <w:rPr>
          <w:rFonts w:ascii="Arial" w:hAnsi="Arial" w:cs="Arial"/>
        </w:rPr>
      </w:pPr>
      <w:r w:rsidRPr="008B6439">
        <w:rPr>
          <w:rFonts w:ascii="Arial" w:hAnsi="Arial" w:cs="Arial"/>
        </w:rPr>
        <w:t xml:space="preserve">The existence of a pluralistic context with the three publics of </w:t>
      </w:r>
      <w:r w:rsidR="00DE32C6" w:rsidRPr="008B6439">
        <w:rPr>
          <w:rFonts w:ascii="Arial" w:hAnsi="Arial" w:cs="Arial"/>
        </w:rPr>
        <w:t>C</w:t>
      </w:r>
      <w:r w:rsidRPr="008B6439">
        <w:rPr>
          <w:rFonts w:ascii="Arial" w:hAnsi="Arial" w:cs="Arial"/>
        </w:rPr>
        <w:t>hurch, academ</w:t>
      </w:r>
      <w:r w:rsidR="00A55A9C" w:rsidRPr="008B6439">
        <w:rPr>
          <w:rFonts w:ascii="Arial" w:hAnsi="Arial" w:cs="Arial"/>
        </w:rPr>
        <w:t>y,</w:t>
      </w:r>
      <w:r w:rsidRPr="008B6439">
        <w:rPr>
          <w:rFonts w:ascii="Arial" w:hAnsi="Arial" w:cs="Arial"/>
        </w:rPr>
        <w:t xml:space="preserve"> and society</w:t>
      </w:r>
      <w:r w:rsidR="00DE32C6" w:rsidRPr="008B6439">
        <w:rPr>
          <w:rFonts w:ascii="Arial" w:hAnsi="Arial" w:cs="Arial"/>
        </w:rPr>
        <w:t>.</w:t>
      </w:r>
      <w:r w:rsidRPr="008B6439">
        <w:rPr>
          <w:rFonts w:ascii="Arial" w:hAnsi="Arial" w:cs="Arial"/>
        </w:rPr>
        <w:t xml:space="preserve"> </w:t>
      </w:r>
    </w:p>
    <w:p w14:paraId="6687249B" w14:textId="0D8AFFC4" w:rsidR="0079144B" w:rsidRPr="008B6439" w:rsidRDefault="0079144B" w:rsidP="008B6439">
      <w:pPr>
        <w:pStyle w:val="ListParagraph"/>
        <w:numPr>
          <w:ilvl w:val="0"/>
          <w:numId w:val="29"/>
        </w:numPr>
        <w:spacing w:line="360" w:lineRule="auto"/>
        <w:rPr>
          <w:rFonts w:ascii="Arial" w:hAnsi="Arial" w:cs="Arial"/>
        </w:rPr>
      </w:pPr>
      <w:r w:rsidRPr="008B6439">
        <w:rPr>
          <w:rFonts w:ascii="Arial" w:hAnsi="Arial" w:cs="Arial"/>
        </w:rPr>
        <w:t>The religious classic and the analogical imagination</w:t>
      </w:r>
      <w:r w:rsidR="00DE32C6" w:rsidRPr="008B6439">
        <w:rPr>
          <w:rFonts w:ascii="Arial" w:hAnsi="Arial" w:cs="Arial"/>
        </w:rPr>
        <w:t>.</w:t>
      </w:r>
      <w:r w:rsidRPr="008B6439">
        <w:rPr>
          <w:rFonts w:ascii="Arial" w:hAnsi="Arial" w:cs="Arial"/>
        </w:rPr>
        <w:t xml:space="preserve"> </w:t>
      </w:r>
    </w:p>
    <w:p w14:paraId="3BB926E6" w14:textId="77777777" w:rsidR="00A55A9C" w:rsidRPr="008B6439" w:rsidRDefault="00A55A9C" w:rsidP="008B6439">
      <w:pPr>
        <w:spacing w:line="360" w:lineRule="auto"/>
        <w:rPr>
          <w:rFonts w:ascii="Arial" w:hAnsi="Arial" w:cs="Arial"/>
          <w:sz w:val="22"/>
          <w:szCs w:val="22"/>
        </w:rPr>
      </w:pPr>
    </w:p>
    <w:p w14:paraId="699432A3" w14:textId="32C4267C" w:rsidR="0079144B" w:rsidRPr="0039207F" w:rsidRDefault="000936C1" w:rsidP="008B6439">
      <w:pPr>
        <w:pStyle w:val="Heading3"/>
      </w:pPr>
      <w:r w:rsidRPr="0039207F">
        <w:t xml:space="preserve">4.2.2 </w:t>
      </w:r>
      <w:r w:rsidR="0079144B" w:rsidRPr="0039207F">
        <w:t xml:space="preserve">The Publicness of Theology </w:t>
      </w:r>
    </w:p>
    <w:p w14:paraId="527D90CE" w14:textId="50FA611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Tracy (1981, p</w:t>
      </w:r>
      <w:r w:rsidR="003274CA" w:rsidRPr="0039207F">
        <w:rPr>
          <w:rFonts w:ascii="Arial" w:hAnsi="Arial" w:cs="Arial"/>
          <w:sz w:val="22"/>
          <w:szCs w:val="22"/>
        </w:rPr>
        <w:t>p</w:t>
      </w:r>
      <w:r w:rsidRPr="0039207F">
        <w:rPr>
          <w:rFonts w:ascii="Arial" w:hAnsi="Arial" w:cs="Arial"/>
          <w:sz w:val="22"/>
          <w:szCs w:val="22"/>
        </w:rPr>
        <w:t>.3</w:t>
      </w:r>
      <w:r w:rsidR="003274CA" w:rsidRPr="0039207F">
        <w:rPr>
          <w:rFonts w:ascii="Arial" w:hAnsi="Arial" w:cs="Arial"/>
          <w:sz w:val="22"/>
          <w:szCs w:val="22"/>
        </w:rPr>
        <w:t>-6</w:t>
      </w:r>
      <w:r w:rsidRPr="0039207F">
        <w:rPr>
          <w:rFonts w:ascii="Arial" w:hAnsi="Arial" w:cs="Arial"/>
          <w:sz w:val="22"/>
          <w:szCs w:val="22"/>
        </w:rPr>
        <w:t>) says all theology is public discourse</w:t>
      </w:r>
      <w:r w:rsidR="003274CA" w:rsidRPr="0039207F">
        <w:rPr>
          <w:rFonts w:ascii="Arial" w:hAnsi="Arial" w:cs="Arial"/>
          <w:sz w:val="22"/>
          <w:szCs w:val="22"/>
        </w:rPr>
        <w:t xml:space="preserve"> and he outlines methods through which such publicness can be achieved. He says there is a risk of </w:t>
      </w:r>
      <w:r w:rsidRPr="0039207F">
        <w:rPr>
          <w:rFonts w:ascii="Arial" w:hAnsi="Arial" w:cs="Arial"/>
          <w:sz w:val="22"/>
          <w:szCs w:val="22"/>
        </w:rPr>
        <w:t xml:space="preserve">lazy pluralism that pushes religion into the private realm so the needs of society are passed by. Tracy’s (p.ix) rationale for faith-based discussions in society is that theology, and so faith-based discussions, must be public for two reasons: the nature and reality of the claim to the universal character of God, and the questions that theology asks about the </w:t>
      </w:r>
      <w:r w:rsidR="00DE32C6" w:rsidRPr="0039207F">
        <w:rPr>
          <w:rFonts w:ascii="Arial" w:hAnsi="Arial" w:cs="Arial"/>
          <w:sz w:val="22"/>
          <w:szCs w:val="22"/>
        </w:rPr>
        <w:t>C</w:t>
      </w:r>
      <w:r w:rsidRPr="0039207F">
        <w:rPr>
          <w:rFonts w:ascii="Arial" w:hAnsi="Arial" w:cs="Arial"/>
          <w:sz w:val="22"/>
          <w:szCs w:val="22"/>
        </w:rPr>
        <w:t xml:space="preserve">hurch and the world. For Tracy (p.51) the universality that a tradition such as his claims of God is key to understanding </w:t>
      </w:r>
      <w:r w:rsidR="00A06BEE" w:rsidRPr="0039207F">
        <w:rPr>
          <w:rFonts w:ascii="Arial" w:hAnsi="Arial" w:cs="Arial"/>
          <w:sz w:val="22"/>
          <w:szCs w:val="22"/>
        </w:rPr>
        <w:t xml:space="preserve">its </w:t>
      </w:r>
      <w:r w:rsidRPr="0039207F">
        <w:rPr>
          <w:rFonts w:ascii="Arial" w:hAnsi="Arial" w:cs="Arial"/>
          <w:sz w:val="22"/>
          <w:szCs w:val="22"/>
        </w:rPr>
        <w:t>publicness</w:t>
      </w:r>
      <w:r w:rsidR="00DE32C6" w:rsidRPr="0039207F">
        <w:rPr>
          <w:rFonts w:ascii="Arial" w:hAnsi="Arial" w:cs="Arial"/>
          <w:sz w:val="22"/>
          <w:szCs w:val="22"/>
        </w:rPr>
        <w:t>.</w:t>
      </w:r>
      <w:r w:rsidRPr="0039207F">
        <w:rPr>
          <w:rFonts w:ascii="Arial" w:hAnsi="Arial" w:cs="Arial"/>
          <w:sz w:val="22"/>
          <w:szCs w:val="22"/>
        </w:rPr>
        <w:t xml:space="preserve"> </w:t>
      </w:r>
    </w:p>
    <w:p w14:paraId="36290741" w14:textId="77777777" w:rsidR="0079144B" w:rsidRPr="0039207F" w:rsidRDefault="0079144B" w:rsidP="0079144B">
      <w:pPr>
        <w:spacing w:line="360" w:lineRule="auto"/>
        <w:rPr>
          <w:rFonts w:ascii="Arial" w:hAnsi="Arial" w:cs="Arial"/>
          <w:sz w:val="22"/>
          <w:szCs w:val="22"/>
        </w:rPr>
      </w:pPr>
    </w:p>
    <w:p w14:paraId="5F0808FA"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This insight into the universal character of the divine reality that is the always-present object of the Christian’s trust and loyalty is what ultimately impels every theology to attempt publicness. For God as understood by the Jewish, Christian and Muslim believer is either universal in actuality or sheer delusion. </w:t>
      </w:r>
    </w:p>
    <w:p w14:paraId="524D39C8" w14:textId="77777777" w:rsidR="0079144B" w:rsidRPr="0039207F" w:rsidRDefault="0079144B" w:rsidP="0079144B">
      <w:pPr>
        <w:spacing w:line="360" w:lineRule="auto"/>
        <w:rPr>
          <w:rFonts w:ascii="Arial" w:hAnsi="Arial" w:cs="Arial"/>
          <w:sz w:val="22"/>
          <w:szCs w:val="22"/>
        </w:rPr>
      </w:pPr>
    </w:p>
    <w:p w14:paraId="77AE9B20" w14:textId="4D4515B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Tracy (1984, p.239) </w:t>
      </w:r>
      <w:r w:rsidR="00A55A9C" w:rsidRPr="0039207F">
        <w:rPr>
          <w:rFonts w:ascii="Arial" w:hAnsi="Arial" w:cs="Arial"/>
          <w:sz w:val="22"/>
          <w:szCs w:val="22"/>
        </w:rPr>
        <w:t xml:space="preserve">insists that theology must occur </w:t>
      </w:r>
      <w:r w:rsidRPr="0039207F">
        <w:rPr>
          <w:rFonts w:ascii="Arial" w:hAnsi="Arial" w:cs="Arial"/>
          <w:sz w:val="22"/>
          <w:szCs w:val="22"/>
        </w:rPr>
        <w:t xml:space="preserve">in public: ‘Publicness is not a luxury for theology; it is intrinsic to the whole task’. Tracy (1981, pp.50-51) says there is no such thing as a private theologian in his context of the United States where it is important to remember there is a strong separation between </w:t>
      </w:r>
      <w:r w:rsidR="00DE32C6" w:rsidRPr="0039207F">
        <w:rPr>
          <w:rFonts w:ascii="Arial" w:hAnsi="Arial" w:cs="Arial"/>
          <w:sz w:val="22"/>
          <w:szCs w:val="22"/>
        </w:rPr>
        <w:t>C</w:t>
      </w:r>
      <w:r w:rsidRPr="0039207F">
        <w:rPr>
          <w:rFonts w:ascii="Arial" w:hAnsi="Arial" w:cs="Arial"/>
          <w:sz w:val="22"/>
          <w:szCs w:val="22"/>
        </w:rPr>
        <w:t xml:space="preserve">hurch and state: ‘To speak of a theologian’s private universality is, at best to perpetrate an oxymoron. At worst it is seriously to misunderstand the fundamental reality of God.’ </w:t>
      </w:r>
      <w:r w:rsidR="00A55A9C" w:rsidRPr="0039207F">
        <w:rPr>
          <w:rFonts w:ascii="Arial" w:hAnsi="Arial" w:cs="Arial"/>
          <w:sz w:val="22"/>
          <w:szCs w:val="22"/>
        </w:rPr>
        <w:t xml:space="preserve">Tracy (1981, p.13) is concerned </w:t>
      </w:r>
      <w:r w:rsidRPr="0039207F">
        <w:rPr>
          <w:rFonts w:ascii="Arial" w:hAnsi="Arial" w:cs="Arial"/>
          <w:sz w:val="22"/>
          <w:szCs w:val="22"/>
        </w:rPr>
        <w:t>that religion, like art, has been privati</w:t>
      </w:r>
      <w:r w:rsidR="00DE32C6" w:rsidRPr="0039207F">
        <w:rPr>
          <w:rFonts w:ascii="Arial" w:hAnsi="Arial" w:cs="Arial"/>
          <w:sz w:val="22"/>
          <w:szCs w:val="22"/>
        </w:rPr>
        <w:t>s</w:t>
      </w:r>
      <w:r w:rsidRPr="0039207F">
        <w:rPr>
          <w:rFonts w:ascii="Arial" w:hAnsi="Arial" w:cs="Arial"/>
          <w:sz w:val="22"/>
          <w:szCs w:val="22"/>
        </w:rPr>
        <w:t xml:space="preserve">ed and isolated and seen as a product that ‘some people seem to need’. </w:t>
      </w:r>
      <w:r w:rsidR="00A55A9C" w:rsidRPr="0039207F">
        <w:rPr>
          <w:rFonts w:ascii="Arial" w:hAnsi="Arial" w:cs="Arial"/>
          <w:sz w:val="22"/>
          <w:szCs w:val="22"/>
        </w:rPr>
        <w:t xml:space="preserve">By contrast he believes </w:t>
      </w:r>
      <w:r w:rsidRPr="0039207F">
        <w:rPr>
          <w:rFonts w:ascii="Arial" w:hAnsi="Arial" w:cs="Arial"/>
          <w:sz w:val="22"/>
          <w:szCs w:val="22"/>
        </w:rPr>
        <w:t>that God as a reality is universal in character</w:t>
      </w:r>
      <w:r w:rsidR="00A55A9C" w:rsidRPr="0039207F">
        <w:rPr>
          <w:rFonts w:ascii="Arial" w:hAnsi="Arial" w:cs="Arial"/>
          <w:sz w:val="22"/>
          <w:szCs w:val="22"/>
        </w:rPr>
        <w:t xml:space="preserve">, </w:t>
      </w:r>
      <w:r w:rsidR="00A06BEE" w:rsidRPr="0039207F">
        <w:rPr>
          <w:rFonts w:ascii="Arial" w:hAnsi="Arial" w:cs="Arial"/>
          <w:sz w:val="22"/>
          <w:szCs w:val="22"/>
        </w:rPr>
        <w:t>p</w:t>
      </w:r>
      <w:r w:rsidR="00A55A9C" w:rsidRPr="0039207F">
        <w:rPr>
          <w:rFonts w:ascii="Arial" w:hAnsi="Arial" w:cs="Arial"/>
          <w:sz w:val="22"/>
          <w:szCs w:val="22"/>
        </w:rPr>
        <w:t xml:space="preserve">ublicness </w:t>
      </w:r>
      <w:r w:rsidRPr="0039207F">
        <w:rPr>
          <w:rFonts w:ascii="Arial" w:hAnsi="Arial" w:cs="Arial"/>
          <w:sz w:val="22"/>
          <w:szCs w:val="22"/>
        </w:rPr>
        <w:t>is required</w:t>
      </w:r>
      <w:r w:rsidR="003274CA" w:rsidRPr="0039207F">
        <w:rPr>
          <w:rFonts w:ascii="Arial" w:hAnsi="Arial" w:cs="Arial"/>
          <w:sz w:val="22"/>
          <w:szCs w:val="22"/>
        </w:rPr>
        <w:t>,</w:t>
      </w:r>
      <w:r w:rsidRPr="0039207F">
        <w:rPr>
          <w:rFonts w:ascii="Arial" w:hAnsi="Arial" w:cs="Arial"/>
          <w:sz w:val="22"/>
          <w:szCs w:val="22"/>
        </w:rPr>
        <w:t xml:space="preserve"> and the </w:t>
      </w:r>
      <w:r w:rsidR="00DE32C6" w:rsidRPr="0039207F">
        <w:rPr>
          <w:rFonts w:ascii="Arial" w:hAnsi="Arial" w:cs="Arial"/>
          <w:sz w:val="22"/>
          <w:szCs w:val="22"/>
        </w:rPr>
        <w:t>C</w:t>
      </w:r>
      <w:r w:rsidRPr="0039207F">
        <w:rPr>
          <w:rFonts w:ascii="Arial" w:hAnsi="Arial" w:cs="Arial"/>
          <w:sz w:val="22"/>
          <w:szCs w:val="22"/>
        </w:rPr>
        <w:t>hurch as a theological reality serves that purpose (1981, p.27).</w:t>
      </w:r>
      <w:r w:rsidR="00A55A9C" w:rsidRPr="0039207F">
        <w:rPr>
          <w:rFonts w:ascii="Arial" w:hAnsi="Arial" w:cs="Arial"/>
          <w:sz w:val="22"/>
          <w:szCs w:val="22"/>
        </w:rPr>
        <w:t xml:space="preserve"> </w:t>
      </w:r>
    </w:p>
    <w:p w14:paraId="008202EE" w14:textId="77777777" w:rsidR="0079144B" w:rsidRPr="0039207F" w:rsidRDefault="0079144B" w:rsidP="0079144B">
      <w:pPr>
        <w:spacing w:line="360" w:lineRule="auto"/>
        <w:rPr>
          <w:rFonts w:ascii="Arial" w:hAnsi="Arial" w:cs="Arial"/>
          <w:sz w:val="22"/>
          <w:szCs w:val="22"/>
        </w:rPr>
      </w:pPr>
    </w:p>
    <w:p w14:paraId="16B711F2" w14:textId="6FC9D49C" w:rsidR="0079144B" w:rsidRPr="0039207F" w:rsidRDefault="00E82904" w:rsidP="0079144B">
      <w:pPr>
        <w:spacing w:line="360" w:lineRule="auto"/>
        <w:rPr>
          <w:rFonts w:ascii="Arial" w:hAnsi="Arial" w:cs="Arial"/>
          <w:sz w:val="22"/>
          <w:szCs w:val="22"/>
        </w:rPr>
      </w:pPr>
      <w:r w:rsidRPr="0039207F">
        <w:rPr>
          <w:rFonts w:ascii="Arial" w:hAnsi="Arial" w:cs="Arial"/>
          <w:sz w:val="22"/>
          <w:szCs w:val="22"/>
        </w:rPr>
        <w:lastRenderedPageBreak/>
        <w:t>For Tracy there is a need to recognise the wid</w:t>
      </w:r>
      <w:r w:rsidR="00660665" w:rsidRPr="0039207F">
        <w:rPr>
          <w:rFonts w:ascii="Arial" w:hAnsi="Arial" w:cs="Arial"/>
          <w:sz w:val="22"/>
          <w:szCs w:val="22"/>
        </w:rPr>
        <w:t>th</w:t>
      </w:r>
      <w:r w:rsidRPr="0039207F">
        <w:rPr>
          <w:rFonts w:ascii="Arial" w:hAnsi="Arial" w:cs="Arial"/>
          <w:sz w:val="22"/>
          <w:szCs w:val="22"/>
        </w:rPr>
        <w:t xml:space="preserve"> and complexity of the task of theology rather than ‘one size fits all’ in a context of sociological and theological pluralism. Tracy (1981, p.4) </w:t>
      </w:r>
      <w:r w:rsidR="0079144B" w:rsidRPr="0039207F">
        <w:rPr>
          <w:rFonts w:ascii="Arial" w:hAnsi="Arial" w:cs="Arial"/>
          <w:sz w:val="22"/>
          <w:szCs w:val="22"/>
        </w:rPr>
        <w:t xml:space="preserve">says the theologian addresses multiple audiences </w:t>
      </w:r>
      <w:r w:rsidR="00A55A9C" w:rsidRPr="0039207F">
        <w:rPr>
          <w:rFonts w:ascii="Arial" w:hAnsi="Arial" w:cs="Arial"/>
          <w:sz w:val="22"/>
          <w:szCs w:val="22"/>
        </w:rPr>
        <w:t xml:space="preserve">because of </w:t>
      </w:r>
      <w:r w:rsidR="0079144B" w:rsidRPr="0039207F">
        <w:rPr>
          <w:rFonts w:ascii="Arial" w:hAnsi="Arial" w:cs="Arial"/>
          <w:sz w:val="22"/>
          <w:szCs w:val="22"/>
        </w:rPr>
        <w:t xml:space="preserve">the emergence of historical consciousness and pluralism in contemporary theology. The emergence of historical consciousness and pluralism challenges the status of authority and tradition such as the role of </w:t>
      </w:r>
      <w:r w:rsidR="00DE2F51">
        <w:rPr>
          <w:rFonts w:ascii="Arial" w:hAnsi="Arial" w:cs="Arial"/>
          <w:sz w:val="22"/>
          <w:szCs w:val="22"/>
        </w:rPr>
        <w:t>s</w:t>
      </w:r>
      <w:r w:rsidR="0079144B" w:rsidRPr="0039207F">
        <w:rPr>
          <w:rFonts w:ascii="Arial" w:hAnsi="Arial" w:cs="Arial"/>
          <w:sz w:val="22"/>
          <w:szCs w:val="22"/>
        </w:rPr>
        <w:t xml:space="preserve">cripture and the </w:t>
      </w:r>
      <w:r w:rsidR="00660665" w:rsidRPr="0039207F">
        <w:rPr>
          <w:rFonts w:ascii="Arial" w:hAnsi="Arial" w:cs="Arial"/>
          <w:sz w:val="22"/>
          <w:szCs w:val="22"/>
        </w:rPr>
        <w:t>C</w:t>
      </w:r>
      <w:r w:rsidR="0079144B" w:rsidRPr="0039207F">
        <w:rPr>
          <w:rFonts w:ascii="Arial" w:hAnsi="Arial" w:cs="Arial"/>
          <w:sz w:val="22"/>
          <w:szCs w:val="22"/>
        </w:rPr>
        <w:t xml:space="preserve">hurch. Tracy (1981, p.29) says every theologian requires a methodology through which to critically reflect on claims and counterclaims that are made in each of the publics. </w:t>
      </w:r>
    </w:p>
    <w:p w14:paraId="08382E36" w14:textId="77777777" w:rsidR="0079144B" w:rsidRPr="0039207F" w:rsidRDefault="0079144B" w:rsidP="0079144B">
      <w:pPr>
        <w:spacing w:line="360" w:lineRule="auto"/>
        <w:rPr>
          <w:rFonts w:ascii="Arial" w:hAnsi="Arial" w:cs="Arial"/>
          <w:sz w:val="22"/>
          <w:szCs w:val="22"/>
        </w:rPr>
      </w:pPr>
    </w:p>
    <w:p w14:paraId="6E517C8F" w14:textId="56459FD5" w:rsidR="0079144B" w:rsidRPr="008B6439" w:rsidRDefault="0079144B" w:rsidP="008B6439">
      <w:pPr>
        <w:spacing w:line="360" w:lineRule="auto"/>
        <w:rPr>
          <w:rFonts w:ascii="Arial" w:hAnsi="Arial" w:cs="Arial"/>
          <w:sz w:val="22"/>
          <w:szCs w:val="22"/>
        </w:rPr>
      </w:pPr>
      <w:r w:rsidRPr="008B6439">
        <w:rPr>
          <w:rFonts w:ascii="Arial" w:hAnsi="Arial" w:cs="Arial"/>
          <w:sz w:val="22"/>
          <w:szCs w:val="22"/>
        </w:rPr>
        <w:t>Tracy (1975, p</w:t>
      </w:r>
      <w:r w:rsidR="00660665" w:rsidRPr="008B6439">
        <w:rPr>
          <w:rFonts w:ascii="Arial" w:hAnsi="Arial" w:cs="Arial"/>
          <w:sz w:val="22"/>
          <w:szCs w:val="22"/>
        </w:rPr>
        <w:t>p</w:t>
      </w:r>
      <w:r w:rsidRPr="008B6439">
        <w:rPr>
          <w:rFonts w:ascii="Arial" w:hAnsi="Arial" w:cs="Arial"/>
          <w:sz w:val="22"/>
          <w:szCs w:val="22"/>
        </w:rPr>
        <w:t>.32</w:t>
      </w:r>
      <w:r w:rsidR="00660665" w:rsidRPr="008B6439">
        <w:rPr>
          <w:rFonts w:ascii="Arial" w:hAnsi="Arial" w:cs="Arial"/>
          <w:sz w:val="22"/>
          <w:szCs w:val="22"/>
        </w:rPr>
        <w:t>,</w:t>
      </w:r>
      <w:r w:rsidRPr="008B6439">
        <w:rPr>
          <w:rFonts w:ascii="Arial" w:hAnsi="Arial" w:cs="Arial"/>
          <w:sz w:val="22"/>
          <w:szCs w:val="22"/>
        </w:rPr>
        <w:t xml:space="preserve">.53) suggests a revisionist model of theology to respond to the complexity. He wants a theological method that critiques the wider secular culture but also </w:t>
      </w:r>
      <w:r w:rsidR="00A55A9C" w:rsidRPr="008B6439">
        <w:rPr>
          <w:rFonts w:ascii="Arial" w:hAnsi="Arial" w:cs="Arial"/>
          <w:sz w:val="22"/>
          <w:szCs w:val="22"/>
        </w:rPr>
        <w:t xml:space="preserve">critiques </w:t>
      </w:r>
      <w:r w:rsidRPr="008B6439">
        <w:rPr>
          <w:rFonts w:ascii="Arial" w:hAnsi="Arial" w:cs="Arial"/>
          <w:sz w:val="22"/>
          <w:szCs w:val="22"/>
        </w:rPr>
        <w:t xml:space="preserve">religious tradition. This means </w:t>
      </w:r>
      <w:r w:rsidR="00A55A9C" w:rsidRPr="008B6439">
        <w:rPr>
          <w:rFonts w:ascii="Arial" w:hAnsi="Arial" w:cs="Arial"/>
          <w:sz w:val="22"/>
          <w:szCs w:val="22"/>
        </w:rPr>
        <w:t xml:space="preserve">the critique of </w:t>
      </w:r>
      <w:r w:rsidRPr="008B6439">
        <w:rPr>
          <w:rFonts w:ascii="Arial" w:hAnsi="Arial" w:cs="Arial"/>
          <w:sz w:val="22"/>
          <w:szCs w:val="22"/>
        </w:rPr>
        <w:t xml:space="preserve">decisions of the past by the </w:t>
      </w:r>
      <w:r w:rsidR="00660665" w:rsidRPr="008B6439">
        <w:rPr>
          <w:rFonts w:ascii="Arial" w:hAnsi="Arial" w:cs="Arial"/>
          <w:sz w:val="22"/>
          <w:szCs w:val="22"/>
        </w:rPr>
        <w:t>C</w:t>
      </w:r>
      <w:r w:rsidRPr="008B6439">
        <w:rPr>
          <w:rFonts w:ascii="Arial" w:hAnsi="Arial" w:cs="Arial"/>
          <w:sz w:val="22"/>
          <w:szCs w:val="22"/>
        </w:rPr>
        <w:t>hurch with new insights from contemporary thought.</w:t>
      </w:r>
      <w:r w:rsidR="007B4DDF" w:rsidRPr="008B6439">
        <w:rPr>
          <w:rFonts w:ascii="Arial" w:hAnsi="Arial" w:cs="Arial"/>
          <w:sz w:val="22"/>
          <w:szCs w:val="22"/>
        </w:rPr>
        <w:t xml:space="preserve"> </w:t>
      </w:r>
      <w:r w:rsidR="00A55A9C" w:rsidRPr="008B6439">
        <w:rPr>
          <w:rFonts w:ascii="Arial" w:hAnsi="Arial" w:cs="Arial"/>
          <w:sz w:val="22"/>
          <w:szCs w:val="22"/>
        </w:rPr>
        <w:t xml:space="preserve">There is </w:t>
      </w:r>
      <w:r w:rsidRPr="008B6439">
        <w:rPr>
          <w:rFonts w:ascii="Arial" w:hAnsi="Arial" w:cs="Arial"/>
          <w:sz w:val="22"/>
          <w:szCs w:val="22"/>
        </w:rPr>
        <w:t xml:space="preserve">a process of correlation for which there are two sources of theology: common human experience and language, and Christian texts. The interpretations are critically correlated with each other. The process of critical correlation (p.79) is outlined in </w:t>
      </w:r>
      <w:r w:rsidRPr="008B6439">
        <w:rPr>
          <w:rFonts w:ascii="Arial" w:hAnsi="Arial" w:cs="Arial"/>
          <w:i/>
          <w:sz w:val="22"/>
          <w:szCs w:val="22"/>
        </w:rPr>
        <w:t>Blessed Rage for Order</w:t>
      </w:r>
      <w:r w:rsidRPr="008B6439">
        <w:rPr>
          <w:rFonts w:ascii="Arial" w:hAnsi="Arial" w:cs="Arial"/>
          <w:sz w:val="22"/>
          <w:szCs w:val="22"/>
        </w:rPr>
        <w:t xml:space="preserve">. Tracy then develops and renames it in </w:t>
      </w:r>
      <w:r w:rsidRPr="008B6439">
        <w:rPr>
          <w:rFonts w:ascii="Arial" w:hAnsi="Arial" w:cs="Arial"/>
          <w:i/>
          <w:sz w:val="22"/>
          <w:szCs w:val="22"/>
        </w:rPr>
        <w:t>The Analogical Imagination</w:t>
      </w:r>
      <w:r w:rsidRPr="008B6439">
        <w:rPr>
          <w:rFonts w:ascii="Arial" w:hAnsi="Arial" w:cs="Arial"/>
          <w:sz w:val="22"/>
          <w:szCs w:val="22"/>
        </w:rPr>
        <w:t xml:space="preserve"> (1981, p.64) as a process of mutually critical correlations between specific interpretations. There is the possibility of correlation between the situation </w:t>
      </w:r>
      <w:proofErr w:type="gramStart"/>
      <w:r w:rsidRPr="008B6439">
        <w:rPr>
          <w:rFonts w:ascii="Arial" w:hAnsi="Arial" w:cs="Arial"/>
          <w:sz w:val="22"/>
          <w:szCs w:val="22"/>
        </w:rPr>
        <w:t>and also</w:t>
      </w:r>
      <w:proofErr w:type="gramEnd"/>
      <w:r w:rsidRPr="008B6439">
        <w:rPr>
          <w:rFonts w:ascii="Arial" w:hAnsi="Arial" w:cs="Arial"/>
          <w:sz w:val="22"/>
          <w:szCs w:val="22"/>
        </w:rPr>
        <w:t xml:space="preserve"> the tradition and so each party ‘mutually’ responds to the other. Tracy (1981, pp</w:t>
      </w:r>
      <w:r w:rsidR="00660665" w:rsidRPr="008B6439">
        <w:rPr>
          <w:rFonts w:ascii="Arial" w:hAnsi="Arial" w:cs="Arial"/>
          <w:sz w:val="22"/>
          <w:szCs w:val="22"/>
        </w:rPr>
        <w:t>.</w:t>
      </w:r>
      <w:r w:rsidRPr="008B6439">
        <w:rPr>
          <w:rFonts w:ascii="Arial" w:hAnsi="Arial" w:cs="Arial"/>
          <w:sz w:val="22"/>
          <w:szCs w:val="22"/>
        </w:rPr>
        <w:t>62-64) also change</w:t>
      </w:r>
      <w:r w:rsidR="00A55A9C" w:rsidRPr="008B6439">
        <w:rPr>
          <w:rFonts w:ascii="Arial" w:hAnsi="Arial" w:cs="Arial"/>
          <w:sz w:val="22"/>
          <w:szCs w:val="22"/>
        </w:rPr>
        <w:t>d</w:t>
      </w:r>
      <w:r w:rsidRPr="008B6439">
        <w:rPr>
          <w:rFonts w:ascii="Arial" w:hAnsi="Arial" w:cs="Arial"/>
          <w:sz w:val="22"/>
          <w:szCs w:val="22"/>
        </w:rPr>
        <w:t xml:space="preserve"> his language from a correlation between ‘common human experience</w:t>
      </w:r>
      <w:r w:rsidR="00660665" w:rsidRPr="008B6439">
        <w:rPr>
          <w:rFonts w:ascii="Arial" w:hAnsi="Arial" w:cs="Arial"/>
          <w:sz w:val="22"/>
          <w:szCs w:val="22"/>
        </w:rPr>
        <w:t>’</w:t>
      </w:r>
      <w:r w:rsidRPr="008B6439">
        <w:rPr>
          <w:rFonts w:ascii="Arial" w:hAnsi="Arial" w:cs="Arial"/>
          <w:sz w:val="22"/>
          <w:szCs w:val="22"/>
        </w:rPr>
        <w:t xml:space="preserve"> and ‘the Christian fact’ to the ‘contemporary situation’ and ‘Christian classics’ as his methodology developed. The mutually critical correlations identify two sources of theology, the </w:t>
      </w:r>
      <w:proofErr w:type="gramStart"/>
      <w:r w:rsidR="00660665" w:rsidRPr="008B6439">
        <w:rPr>
          <w:rFonts w:ascii="Arial" w:hAnsi="Arial" w:cs="Arial"/>
          <w:sz w:val="22"/>
          <w:szCs w:val="22"/>
        </w:rPr>
        <w:t>Church</w:t>
      </w:r>
      <w:proofErr w:type="gramEnd"/>
      <w:r w:rsidR="00660665" w:rsidRPr="008B6439">
        <w:rPr>
          <w:rFonts w:ascii="Arial" w:hAnsi="Arial" w:cs="Arial"/>
          <w:sz w:val="22"/>
          <w:szCs w:val="22"/>
        </w:rPr>
        <w:t xml:space="preserve"> </w:t>
      </w:r>
      <w:r w:rsidRPr="008B6439">
        <w:rPr>
          <w:rFonts w:ascii="Arial" w:hAnsi="Arial" w:cs="Arial"/>
          <w:sz w:val="22"/>
          <w:szCs w:val="22"/>
        </w:rPr>
        <w:t xml:space="preserve">and the world. Therefore, the theologian and the </w:t>
      </w:r>
      <w:r w:rsidR="00660665" w:rsidRPr="008B6439">
        <w:rPr>
          <w:rFonts w:ascii="Arial" w:hAnsi="Arial" w:cs="Arial"/>
          <w:sz w:val="22"/>
          <w:szCs w:val="22"/>
        </w:rPr>
        <w:t xml:space="preserve">Church </w:t>
      </w:r>
      <w:r w:rsidRPr="008B6439">
        <w:rPr>
          <w:rFonts w:ascii="Arial" w:hAnsi="Arial" w:cs="Arial"/>
          <w:sz w:val="22"/>
          <w:szCs w:val="22"/>
        </w:rPr>
        <w:t>cannot act unilaterally when answering questions about the nature of society on issues such as abortion and assisted dying</w:t>
      </w:r>
      <w:r w:rsidR="003274CA" w:rsidRPr="008B6439">
        <w:rPr>
          <w:rFonts w:ascii="Arial" w:hAnsi="Arial" w:cs="Arial"/>
          <w:sz w:val="22"/>
          <w:szCs w:val="22"/>
        </w:rPr>
        <w:t xml:space="preserve">. Rather, </w:t>
      </w:r>
      <w:r w:rsidR="00CE075C" w:rsidRPr="008B6439">
        <w:rPr>
          <w:rFonts w:ascii="Arial" w:hAnsi="Arial" w:cs="Arial"/>
          <w:sz w:val="22"/>
          <w:szCs w:val="22"/>
        </w:rPr>
        <w:t xml:space="preserve">they </w:t>
      </w:r>
      <w:r w:rsidRPr="008B6439">
        <w:rPr>
          <w:rFonts w:ascii="Arial" w:hAnsi="Arial" w:cs="Arial"/>
          <w:sz w:val="22"/>
          <w:szCs w:val="22"/>
        </w:rPr>
        <w:t xml:space="preserve">engage with the three publics where there may be </w:t>
      </w:r>
      <w:r w:rsidR="00A55A9C" w:rsidRPr="008B6439">
        <w:rPr>
          <w:rFonts w:ascii="Arial" w:hAnsi="Arial" w:cs="Arial"/>
          <w:sz w:val="22"/>
          <w:szCs w:val="22"/>
        </w:rPr>
        <w:t xml:space="preserve">difference and competing claims. </w:t>
      </w:r>
    </w:p>
    <w:p w14:paraId="47245F37" w14:textId="77777777" w:rsidR="0079144B" w:rsidRPr="0039207F" w:rsidRDefault="0079144B" w:rsidP="008B6439"/>
    <w:p w14:paraId="448FB099" w14:textId="37CE9969" w:rsidR="005F052F" w:rsidRPr="008B6439" w:rsidRDefault="0079144B" w:rsidP="008B6439">
      <w:pPr>
        <w:spacing w:line="360" w:lineRule="auto"/>
        <w:rPr>
          <w:rFonts w:ascii="Arial" w:hAnsi="Arial" w:cs="Arial"/>
          <w:sz w:val="22"/>
          <w:szCs w:val="22"/>
        </w:rPr>
      </w:pPr>
      <w:r w:rsidRPr="008B6439">
        <w:rPr>
          <w:rFonts w:ascii="Arial" w:hAnsi="Arial" w:cs="Arial"/>
          <w:sz w:val="22"/>
          <w:szCs w:val="22"/>
        </w:rPr>
        <w:t>The theological method of correlation shows the influence of Paul Tillich and Richard Niebuhr. Tracy (1975</w:t>
      </w:r>
      <w:r w:rsidR="00A55A9C" w:rsidRPr="008B6439">
        <w:rPr>
          <w:rFonts w:ascii="Arial" w:hAnsi="Arial" w:cs="Arial"/>
          <w:sz w:val="22"/>
          <w:szCs w:val="22"/>
        </w:rPr>
        <w:t>, p.</w:t>
      </w:r>
      <w:r w:rsidRPr="008B6439">
        <w:rPr>
          <w:rFonts w:ascii="Arial" w:hAnsi="Arial" w:cs="Arial"/>
          <w:sz w:val="22"/>
          <w:szCs w:val="22"/>
        </w:rPr>
        <w:t>46) goes one step further than Tillich in arguing that correlation is two</w:t>
      </w:r>
      <w:r w:rsidR="00A55A9C" w:rsidRPr="008B6439">
        <w:rPr>
          <w:rFonts w:ascii="Arial" w:hAnsi="Arial" w:cs="Arial"/>
          <w:sz w:val="22"/>
          <w:szCs w:val="22"/>
        </w:rPr>
        <w:t>-</w:t>
      </w:r>
      <w:r w:rsidRPr="008B6439">
        <w:rPr>
          <w:rFonts w:ascii="Arial" w:hAnsi="Arial" w:cs="Arial"/>
          <w:sz w:val="22"/>
          <w:szCs w:val="22"/>
        </w:rPr>
        <w:t xml:space="preserve">way and so answers come not only from the ‘Christian message’ but also the situation: ‘For if the </w:t>
      </w:r>
      <w:r w:rsidR="00660665" w:rsidRPr="008B6439">
        <w:rPr>
          <w:rFonts w:ascii="Arial" w:hAnsi="Arial" w:cs="Arial"/>
          <w:sz w:val="22"/>
          <w:szCs w:val="22"/>
        </w:rPr>
        <w:t>“</w:t>
      </w:r>
      <w:r w:rsidRPr="008B6439">
        <w:rPr>
          <w:rFonts w:ascii="Arial" w:hAnsi="Arial" w:cs="Arial"/>
          <w:sz w:val="22"/>
          <w:szCs w:val="22"/>
        </w:rPr>
        <w:t>situation</w:t>
      </w:r>
      <w:r w:rsidR="00660665" w:rsidRPr="008B6439">
        <w:rPr>
          <w:rFonts w:ascii="Arial" w:hAnsi="Arial" w:cs="Arial"/>
          <w:sz w:val="22"/>
          <w:szCs w:val="22"/>
        </w:rPr>
        <w:t>”</w:t>
      </w:r>
      <w:r w:rsidRPr="008B6439">
        <w:rPr>
          <w:rFonts w:ascii="Arial" w:hAnsi="Arial" w:cs="Arial"/>
          <w:sz w:val="22"/>
          <w:szCs w:val="22"/>
        </w:rPr>
        <w:t xml:space="preserve"> is to be taken with full seriousness then its answers to its own questions must also be investigated critically’. The Christian message is then up to being questioned with the possibility of fresh insights as is the contemporary situation. </w:t>
      </w:r>
    </w:p>
    <w:p w14:paraId="41110D6A" w14:textId="77777777" w:rsidR="008B6439" w:rsidRDefault="008B6439" w:rsidP="0079144B">
      <w:pPr>
        <w:spacing w:line="360" w:lineRule="auto"/>
        <w:rPr>
          <w:rFonts w:ascii="Arial" w:hAnsi="Arial" w:cs="Arial"/>
          <w:sz w:val="22"/>
          <w:szCs w:val="22"/>
        </w:rPr>
      </w:pPr>
    </w:p>
    <w:p w14:paraId="10EFAA6A" w14:textId="79DD7CFE" w:rsidR="0079144B" w:rsidRPr="0039207F" w:rsidRDefault="00FA07CC" w:rsidP="008B6439">
      <w:pPr>
        <w:pStyle w:val="Heading3"/>
      </w:pPr>
      <w:r w:rsidRPr="0039207F">
        <w:t xml:space="preserve">4.2.3 </w:t>
      </w:r>
      <w:r w:rsidR="0079144B" w:rsidRPr="0039207F">
        <w:t xml:space="preserve">Three Publics </w:t>
      </w:r>
    </w:p>
    <w:p w14:paraId="5569707C" w14:textId="0BE035E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Publicness is achieved through a methodology of three disciplines in theology that are ‘distinct’ but also related through being public in nature (Tracy, 1981, pp</w:t>
      </w:r>
      <w:r w:rsidR="00660665" w:rsidRPr="0039207F">
        <w:rPr>
          <w:rFonts w:ascii="Arial" w:hAnsi="Arial" w:cs="Arial"/>
          <w:sz w:val="22"/>
          <w:szCs w:val="22"/>
        </w:rPr>
        <w:t>.</w:t>
      </w:r>
      <w:r w:rsidRPr="0039207F">
        <w:rPr>
          <w:rFonts w:ascii="Arial" w:hAnsi="Arial" w:cs="Arial"/>
          <w:sz w:val="22"/>
          <w:szCs w:val="22"/>
        </w:rPr>
        <w:t xml:space="preserve">55-59). </w:t>
      </w:r>
      <w:r w:rsidRPr="0039207F">
        <w:rPr>
          <w:rFonts w:ascii="Arial" w:hAnsi="Arial" w:cs="Arial"/>
          <w:sz w:val="22"/>
          <w:szCs w:val="22"/>
        </w:rPr>
        <w:lastRenderedPageBreak/>
        <w:t>Fundamental theology relates to the public known as the academy with the role of providing arguments that may address truth claims</w:t>
      </w:r>
      <w:r w:rsidR="00E82904" w:rsidRPr="0039207F">
        <w:rPr>
          <w:rFonts w:ascii="Arial" w:hAnsi="Arial" w:cs="Arial"/>
          <w:sz w:val="22"/>
          <w:szCs w:val="22"/>
        </w:rPr>
        <w:t>.</w:t>
      </w:r>
      <w:r w:rsidRPr="0039207F">
        <w:rPr>
          <w:rFonts w:ascii="Arial" w:hAnsi="Arial" w:cs="Arial"/>
          <w:sz w:val="22"/>
          <w:szCs w:val="22"/>
        </w:rPr>
        <w:t xml:space="preserve"> Systematic theology is primarily the public known as the </w:t>
      </w:r>
      <w:r w:rsidR="00660665" w:rsidRPr="0039207F">
        <w:rPr>
          <w:rFonts w:ascii="Arial" w:hAnsi="Arial" w:cs="Arial"/>
          <w:sz w:val="22"/>
          <w:szCs w:val="22"/>
        </w:rPr>
        <w:t>Church</w:t>
      </w:r>
      <w:r w:rsidR="00E82904" w:rsidRPr="0039207F">
        <w:rPr>
          <w:rFonts w:ascii="Arial" w:hAnsi="Arial" w:cs="Arial"/>
          <w:sz w:val="22"/>
          <w:szCs w:val="22"/>
        </w:rPr>
        <w:t xml:space="preserve">. There is a </w:t>
      </w:r>
      <w:r w:rsidRPr="0039207F">
        <w:rPr>
          <w:rFonts w:ascii="Arial" w:hAnsi="Arial" w:cs="Arial"/>
          <w:sz w:val="22"/>
          <w:szCs w:val="22"/>
        </w:rPr>
        <w:t>focus on doctrine and how that may be reinterpreted for the current context. The third discipline is practical theology</w:t>
      </w:r>
      <w:r w:rsidR="00CE075C" w:rsidRPr="0039207F">
        <w:rPr>
          <w:rFonts w:ascii="Arial" w:hAnsi="Arial" w:cs="Arial"/>
          <w:sz w:val="22"/>
          <w:szCs w:val="22"/>
        </w:rPr>
        <w:t>. This</w:t>
      </w:r>
      <w:r w:rsidRPr="0039207F">
        <w:rPr>
          <w:rFonts w:ascii="Arial" w:hAnsi="Arial" w:cs="Arial"/>
          <w:sz w:val="22"/>
          <w:szCs w:val="22"/>
        </w:rPr>
        <w:t xml:space="preserve"> is related to the public of society that addresses concerns that may be social, political, or cultural</w:t>
      </w:r>
      <w:r w:rsidR="00DE2F51">
        <w:rPr>
          <w:rFonts w:ascii="Arial" w:hAnsi="Arial" w:cs="Arial"/>
          <w:sz w:val="22"/>
          <w:szCs w:val="22"/>
        </w:rPr>
        <w:t xml:space="preserve">. </w:t>
      </w:r>
    </w:p>
    <w:p w14:paraId="490D25EE" w14:textId="77777777" w:rsidR="0079144B" w:rsidRPr="0039207F" w:rsidRDefault="0079144B" w:rsidP="0079144B">
      <w:pPr>
        <w:spacing w:line="360" w:lineRule="auto"/>
        <w:rPr>
          <w:rFonts w:ascii="Arial" w:hAnsi="Arial" w:cs="Arial"/>
          <w:sz w:val="22"/>
          <w:szCs w:val="22"/>
        </w:rPr>
      </w:pPr>
    </w:p>
    <w:p w14:paraId="1874EFFC" w14:textId="3494098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three publics are the building blocks of publicness through which theology is part of discussions (Tracy, 1981, p</w:t>
      </w:r>
      <w:r w:rsidR="00660665" w:rsidRPr="0039207F">
        <w:rPr>
          <w:rFonts w:ascii="Arial" w:hAnsi="Arial" w:cs="Arial"/>
          <w:sz w:val="22"/>
          <w:szCs w:val="22"/>
        </w:rPr>
        <w:t>p</w:t>
      </w:r>
      <w:r w:rsidRPr="0039207F">
        <w:rPr>
          <w:rFonts w:ascii="Arial" w:hAnsi="Arial" w:cs="Arial"/>
          <w:sz w:val="22"/>
          <w:szCs w:val="22"/>
        </w:rPr>
        <w:t>.6-20). The public of society is one with three realms; technology that enables goods and services to be allocated, a process of government with a rule of law</w:t>
      </w:r>
      <w:r w:rsidR="005F052F">
        <w:rPr>
          <w:rFonts w:ascii="Arial" w:hAnsi="Arial" w:cs="Arial"/>
          <w:sz w:val="22"/>
          <w:szCs w:val="22"/>
        </w:rPr>
        <w:t>,</w:t>
      </w:r>
      <w:r w:rsidRPr="0039207F">
        <w:rPr>
          <w:rFonts w:ascii="Arial" w:hAnsi="Arial" w:cs="Arial"/>
          <w:sz w:val="22"/>
          <w:szCs w:val="22"/>
        </w:rPr>
        <w:t xml:space="preserve"> and culture consisting chiefly of art and religion. The academy is for the scholarly study of theology as an academic discipline. The </w:t>
      </w:r>
      <w:r w:rsidR="00660665" w:rsidRPr="0039207F">
        <w:rPr>
          <w:rFonts w:ascii="Arial" w:hAnsi="Arial" w:cs="Arial"/>
          <w:sz w:val="22"/>
          <w:szCs w:val="22"/>
        </w:rPr>
        <w:t>Church</w:t>
      </w:r>
      <w:r w:rsidRPr="0039207F">
        <w:rPr>
          <w:rFonts w:ascii="Arial" w:hAnsi="Arial" w:cs="Arial"/>
          <w:sz w:val="22"/>
          <w:szCs w:val="22"/>
        </w:rPr>
        <w:t xml:space="preserve">, in sociological terms, exists as a community for ‘moral and religious discourse’ and also as a voluntary association that mediates between individuals and society. It is important to note the work of the theologian, the task of public theology, requires a public-facing </w:t>
      </w:r>
      <w:r w:rsidR="00337D41" w:rsidRPr="0039207F">
        <w:rPr>
          <w:rFonts w:ascii="Arial" w:hAnsi="Arial" w:cs="Arial"/>
          <w:sz w:val="22"/>
          <w:szCs w:val="22"/>
        </w:rPr>
        <w:t xml:space="preserve">Church </w:t>
      </w:r>
      <w:r w:rsidRPr="0039207F">
        <w:rPr>
          <w:rFonts w:ascii="Arial" w:hAnsi="Arial" w:cs="Arial"/>
          <w:sz w:val="22"/>
          <w:szCs w:val="22"/>
        </w:rPr>
        <w:t xml:space="preserve">rather than one that is private. For Tracy any proper understanding of theology cannot confine it to the </w:t>
      </w:r>
      <w:r w:rsidR="00337D41" w:rsidRPr="0039207F">
        <w:rPr>
          <w:rFonts w:ascii="Arial" w:hAnsi="Arial" w:cs="Arial"/>
          <w:sz w:val="22"/>
          <w:szCs w:val="22"/>
        </w:rPr>
        <w:t xml:space="preserve">Church </w:t>
      </w:r>
      <w:r w:rsidRPr="0039207F">
        <w:rPr>
          <w:rFonts w:ascii="Arial" w:hAnsi="Arial" w:cs="Arial"/>
          <w:sz w:val="22"/>
          <w:szCs w:val="22"/>
        </w:rPr>
        <w:t xml:space="preserve">and the </w:t>
      </w:r>
      <w:r w:rsidR="00337D41" w:rsidRPr="0039207F">
        <w:rPr>
          <w:rFonts w:ascii="Arial" w:hAnsi="Arial" w:cs="Arial"/>
          <w:sz w:val="22"/>
          <w:szCs w:val="22"/>
        </w:rPr>
        <w:t xml:space="preserve">Church </w:t>
      </w:r>
      <w:r w:rsidRPr="0039207F">
        <w:rPr>
          <w:rFonts w:ascii="Arial" w:hAnsi="Arial" w:cs="Arial"/>
          <w:sz w:val="22"/>
          <w:szCs w:val="22"/>
        </w:rPr>
        <w:t>cannot ignore its responsibilities to the wider culture. Tracy (1984, p.230) says, ‘The church when faithful to its own self-understanding is not a sect’.</w:t>
      </w:r>
      <w:r w:rsidR="007C3A66">
        <w:rPr>
          <w:rFonts w:ascii="Arial" w:hAnsi="Arial" w:cs="Arial"/>
          <w:sz w:val="22"/>
          <w:szCs w:val="22"/>
        </w:rPr>
        <w:t xml:space="preserve"> </w:t>
      </w:r>
      <w:r w:rsidR="00A55A9C" w:rsidRPr="0039207F">
        <w:rPr>
          <w:rFonts w:ascii="Arial" w:hAnsi="Arial" w:cs="Arial"/>
          <w:sz w:val="22"/>
          <w:szCs w:val="22"/>
        </w:rPr>
        <w:t xml:space="preserve">There are examples of some </w:t>
      </w:r>
      <w:r w:rsidR="00404D09" w:rsidRPr="0039207F">
        <w:rPr>
          <w:rFonts w:ascii="Arial" w:hAnsi="Arial" w:cs="Arial"/>
          <w:sz w:val="22"/>
          <w:szCs w:val="22"/>
        </w:rPr>
        <w:t>C</w:t>
      </w:r>
      <w:r w:rsidR="00A55A9C" w:rsidRPr="0039207F">
        <w:rPr>
          <w:rFonts w:ascii="Arial" w:hAnsi="Arial" w:cs="Arial"/>
          <w:sz w:val="22"/>
          <w:szCs w:val="22"/>
        </w:rPr>
        <w:t xml:space="preserve">hurches being described as sects by the media and observers when the group appears to exist isolated from society. </w:t>
      </w:r>
    </w:p>
    <w:p w14:paraId="592745D3" w14:textId="77777777" w:rsidR="0079144B" w:rsidRPr="0039207F" w:rsidRDefault="0079144B" w:rsidP="0079144B">
      <w:pPr>
        <w:spacing w:line="360" w:lineRule="auto"/>
        <w:rPr>
          <w:rFonts w:ascii="Arial" w:hAnsi="Arial" w:cs="Arial"/>
          <w:sz w:val="22"/>
          <w:szCs w:val="22"/>
        </w:rPr>
      </w:pPr>
    </w:p>
    <w:p w14:paraId="1066EFB6" w14:textId="307DC8F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three publics present a wider role for faith-based discussions than envisaged by Habermas. An example is that religious language is not part of the parliamentary discourse for Habermas. Whereas, Tracy (1984, p.232) puts no borders or boundaries on theology – it is to address questions that are part of everyday life through the three publics and the two sources of theology: ‘The demands of the human spirit will insist on asking these seemingly impossible questions. If the theologians will not ask them, then others surely will’. Tracy (p</w:t>
      </w:r>
      <w:r w:rsidR="00E82904" w:rsidRPr="0039207F">
        <w:rPr>
          <w:rFonts w:ascii="Arial" w:hAnsi="Arial" w:cs="Arial"/>
          <w:sz w:val="22"/>
          <w:szCs w:val="22"/>
        </w:rPr>
        <w:t>.</w:t>
      </w:r>
      <w:r w:rsidRPr="0039207F">
        <w:rPr>
          <w:rFonts w:ascii="Arial" w:hAnsi="Arial" w:cs="Arial"/>
          <w:sz w:val="22"/>
          <w:szCs w:val="22"/>
        </w:rPr>
        <w:t>231) calls these limit questions in which one is ‘able to think of the whole, even when we cannot know the whole’ and able to engage with the religious classics. An example of this</w:t>
      </w:r>
      <w:r w:rsidR="00BF7835" w:rsidRPr="0039207F">
        <w:rPr>
          <w:rFonts w:ascii="Arial" w:hAnsi="Arial" w:cs="Arial"/>
          <w:sz w:val="22"/>
          <w:szCs w:val="22"/>
        </w:rPr>
        <w:t>,</w:t>
      </w:r>
      <w:r w:rsidRPr="0039207F">
        <w:rPr>
          <w:rFonts w:ascii="Arial" w:hAnsi="Arial" w:cs="Arial"/>
          <w:sz w:val="22"/>
          <w:szCs w:val="22"/>
        </w:rPr>
        <w:t xml:space="preserve"> says Tracy (p.238)</w:t>
      </w:r>
      <w:r w:rsidR="00BF7835" w:rsidRPr="0039207F">
        <w:rPr>
          <w:rFonts w:ascii="Arial" w:hAnsi="Arial" w:cs="Arial"/>
          <w:sz w:val="22"/>
          <w:szCs w:val="22"/>
        </w:rPr>
        <w:t>,</w:t>
      </w:r>
      <w:r w:rsidRPr="0039207F">
        <w:rPr>
          <w:rFonts w:ascii="Arial" w:hAnsi="Arial" w:cs="Arial"/>
          <w:sz w:val="22"/>
          <w:szCs w:val="22"/>
        </w:rPr>
        <w:t xml:space="preserve"> is when there is social or political suffering</w:t>
      </w:r>
      <w:r w:rsidR="00BF7835" w:rsidRPr="0039207F">
        <w:rPr>
          <w:rFonts w:ascii="Arial" w:hAnsi="Arial" w:cs="Arial"/>
          <w:sz w:val="22"/>
          <w:szCs w:val="22"/>
        </w:rPr>
        <w:t>.</w:t>
      </w:r>
      <w:r w:rsidRPr="0039207F">
        <w:rPr>
          <w:rFonts w:ascii="Arial" w:hAnsi="Arial" w:cs="Arial"/>
          <w:sz w:val="22"/>
          <w:szCs w:val="22"/>
        </w:rPr>
        <w:t xml:space="preserve"> </w:t>
      </w:r>
      <w:r w:rsidR="00BF7835" w:rsidRPr="0039207F">
        <w:rPr>
          <w:rFonts w:ascii="Arial" w:hAnsi="Arial" w:cs="Arial"/>
          <w:sz w:val="22"/>
          <w:szCs w:val="22"/>
        </w:rPr>
        <w:t>T</w:t>
      </w:r>
      <w:r w:rsidRPr="0039207F">
        <w:rPr>
          <w:rFonts w:ascii="Arial" w:hAnsi="Arial" w:cs="Arial"/>
          <w:sz w:val="22"/>
          <w:szCs w:val="22"/>
        </w:rPr>
        <w:t xml:space="preserve">hen theology can correlate the Christian call for liberation with political, social, and cultural liberation. </w:t>
      </w:r>
      <w:r w:rsidR="00E82904" w:rsidRPr="0039207F">
        <w:rPr>
          <w:rFonts w:ascii="Arial" w:hAnsi="Arial" w:cs="Arial"/>
          <w:sz w:val="22"/>
          <w:szCs w:val="22"/>
        </w:rPr>
        <w:t>Tracy (1975, p.13) places himself alongside Habermas saying they both seek the emancipatory power of human rationality through language.</w:t>
      </w:r>
    </w:p>
    <w:p w14:paraId="4743AF38" w14:textId="77777777" w:rsidR="007C3A66" w:rsidRDefault="007C3A66" w:rsidP="0079144B">
      <w:pPr>
        <w:spacing w:line="360" w:lineRule="auto"/>
        <w:rPr>
          <w:rFonts w:ascii="Arial" w:hAnsi="Arial" w:cs="Arial"/>
          <w:sz w:val="22"/>
          <w:szCs w:val="22"/>
        </w:rPr>
      </w:pPr>
    </w:p>
    <w:p w14:paraId="5806D25C" w14:textId="1CCB8896" w:rsidR="0079144B" w:rsidRPr="0039207F" w:rsidRDefault="00FA07CC" w:rsidP="008B6439">
      <w:pPr>
        <w:pStyle w:val="Heading3"/>
      </w:pPr>
      <w:r w:rsidRPr="0039207F">
        <w:t xml:space="preserve">4.2.4 </w:t>
      </w:r>
      <w:r w:rsidR="0079144B" w:rsidRPr="0039207F">
        <w:t>The Religious Classic and the Analogical Imagination</w:t>
      </w:r>
    </w:p>
    <w:p w14:paraId="40CD41CD" w14:textId="6DE5E74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 further way to maintain the publicness of theology is Tracy’s (1981, p.31) use of the notion of the classic</w:t>
      </w:r>
      <w:r w:rsidR="00E82904" w:rsidRPr="0039207F">
        <w:rPr>
          <w:rFonts w:ascii="Arial" w:hAnsi="Arial" w:cs="Arial"/>
          <w:sz w:val="22"/>
          <w:szCs w:val="22"/>
        </w:rPr>
        <w:t xml:space="preserve">. It </w:t>
      </w:r>
      <w:r w:rsidRPr="0039207F">
        <w:rPr>
          <w:rFonts w:ascii="Arial" w:hAnsi="Arial" w:cs="Arial"/>
          <w:sz w:val="22"/>
          <w:szCs w:val="22"/>
        </w:rPr>
        <w:t xml:space="preserve">enables what he calls ‘truth claims’ to be made in public amidst growing pluralism. In </w:t>
      </w:r>
      <w:r w:rsidRPr="0039207F">
        <w:rPr>
          <w:rFonts w:ascii="Arial" w:hAnsi="Arial" w:cs="Arial"/>
          <w:i/>
          <w:sz w:val="22"/>
          <w:szCs w:val="22"/>
        </w:rPr>
        <w:t>The Analogical Imagination</w:t>
      </w:r>
      <w:r w:rsidRPr="0039207F">
        <w:rPr>
          <w:rFonts w:ascii="Arial" w:hAnsi="Arial" w:cs="Arial"/>
          <w:sz w:val="22"/>
          <w:szCs w:val="22"/>
        </w:rPr>
        <w:t xml:space="preserve"> (1981) Tracy develops the concepts of the classic </w:t>
      </w:r>
      <w:r w:rsidRPr="0039207F">
        <w:rPr>
          <w:rFonts w:ascii="Arial" w:hAnsi="Arial" w:cs="Arial"/>
          <w:sz w:val="22"/>
          <w:szCs w:val="22"/>
        </w:rPr>
        <w:lastRenderedPageBreak/>
        <w:t>and of the religious classic. Tracy, (pp.100-104) says every tradition has what he calls ‘classics’ that can be texts, events, images, persons, rituals</w:t>
      </w:r>
      <w:r w:rsidR="00BF7835" w:rsidRPr="0039207F">
        <w:rPr>
          <w:rFonts w:ascii="Arial" w:hAnsi="Arial" w:cs="Arial"/>
          <w:sz w:val="22"/>
          <w:szCs w:val="22"/>
        </w:rPr>
        <w:t>,</w:t>
      </w:r>
      <w:r w:rsidRPr="0039207F">
        <w:rPr>
          <w:rFonts w:ascii="Arial" w:hAnsi="Arial" w:cs="Arial"/>
          <w:sz w:val="22"/>
          <w:szCs w:val="22"/>
        </w:rPr>
        <w:t xml:space="preserve"> and symbols that disclose possibilities of meaning and truth across generations and cultures. </w:t>
      </w:r>
      <w:r w:rsidR="00A55A9C" w:rsidRPr="0039207F">
        <w:rPr>
          <w:rFonts w:ascii="Arial" w:hAnsi="Arial" w:cs="Arial"/>
          <w:sz w:val="22"/>
          <w:szCs w:val="22"/>
        </w:rPr>
        <w:t xml:space="preserve">Art, says </w:t>
      </w:r>
      <w:r w:rsidRPr="0039207F">
        <w:rPr>
          <w:rFonts w:ascii="Arial" w:hAnsi="Arial" w:cs="Arial"/>
          <w:sz w:val="22"/>
          <w:szCs w:val="22"/>
        </w:rPr>
        <w:t>Tracy (p.115)</w:t>
      </w:r>
      <w:r w:rsidR="00A55A9C" w:rsidRPr="0039207F">
        <w:rPr>
          <w:rFonts w:ascii="Arial" w:hAnsi="Arial" w:cs="Arial"/>
          <w:sz w:val="22"/>
          <w:szCs w:val="22"/>
        </w:rPr>
        <w:t xml:space="preserve"> is a classic that can disclose</w:t>
      </w:r>
      <w:r w:rsidR="007B4DDF" w:rsidRPr="0039207F">
        <w:rPr>
          <w:rFonts w:ascii="Arial" w:hAnsi="Arial" w:cs="Arial"/>
          <w:sz w:val="22"/>
          <w:szCs w:val="22"/>
        </w:rPr>
        <w:t xml:space="preserve"> </w:t>
      </w:r>
      <w:r w:rsidRPr="0039207F">
        <w:rPr>
          <w:rFonts w:ascii="Arial" w:hAnsi="Arial" w:cs="Arial"/>
          <w:sz w:val="22"/>
          <w:szCs w:val="22"/>
        </w:rPr>
        <w:t>truth as can facts in science: ‘That the work of art discloses an event not merely of taste, genius or beauty, but truth – only a philistine, even an aesthetic one, will finally deny’. Tracy (p.115) says there is no obligation to enter into such conversations</w:t>
      </w:r>
      <w:r w:rsidR="000F68AF">
        <w:rPr>
          <w:rFonts w:ascii="Arial" w:hAnsi="Arial" w:cs="Arial"/>
          <w:sz w:val="22"/>
          <w:szCs w:val="22"/>
        </w:rPr>
        <w:t xml:space="preserve">. However, </w:t>
      </w:r>
      <w:r w:rsidRPr="0039207F">
        <w:rPr>
          <w:rFonts w:ascii="Arial" w:hAnsi="Arial" w:cs="Arial"/>
          <w:sz w:val="22"/>
          <w:szCs w:val="22"/>
        </w:rPr>
        <w:t xml:space="preserve"> a classic can ‘challenge complacency’ and ‘break conventions’ and ‘lure us out of a privacy masked as autonomy into a public realm where what is important and essential is no longer denied’. </w:t>
      </w:r>
    </w:p>
    <w:p w14:paraId="1D621A2F" w14:textId="77777777" w:rsidR="0079144B" w:rsidRPr="0039207F" w:rsidRDefault="0079144B" w:rsidP="0079144B">
      <w:pPr>
        <w:spacing w:line="360" w:lineRule="auto"/>
        <w:rPr>
          <w:rFonts w:ascii="Arial" w:hAnsi="Arial" w:cs="Arial"/>
          <w:sz w:val="22"/>
          <w:szCs w:val="22"/>
        </w:rPr>
      </w:pPr>
    </w:p>
    <w:p w14:paraId="57934634" w14:textId="26EB506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Religious traditions have classics that Tracy (1981, p.68) says tell of meaning and truth. Examples include classics for the Christian, the Jew, Muslim, and Hindu that the theologian can interpret from the tradition for the current context as part of a correlational method. Tracy (p.408) says the event of Jesus Christ is the classic for Christianity through which the whole of reality is interpreted. A key point is that the religious classics, like art, are also cultural classics and so available to anyone from any religious tradition. The classic can be accepted </w:t>
      </w:r>
      <w:r w:rsidR="00404D09" w:rsidRPr="0039207F">
        <w:rPr>
          <w:rFonts w:ascii="Arial" w:hAnsi="Arial" w:cs="Arial"/>
          <w:sz w:val="22"/>
          <w:szCs w:val="22"/>
        </w:rPr>
        <w:t>or rejected whether you have faith or not</w:t>
      </w:r>
      <w:r w:rsidRPr="0039207F">
        <w:rPr>
          <w:rFonts w:ascii="Arial" w:hAnsi="Arial" w:cs="Arial"/>
          <w:sz w:val="22"/>
          <w:szCs w:val="22"/>
        </w:rPr>
        <w:t xml:space="preserve">. </w:t>
      </w:r>
      <w:r w:rsidR="00E82904" w:rsidRPr="0039207F">
        <w:rPr>
          <w:rFonts w:ascii="Arial" w:hAnsi="Arial" w:cs="Arial"/>
          <w:sz w:val="22"/>
          <w:szCs w:val="22"/>
        </w:rPr>
        <w:t xml:space="preserve">I understand the idea of the classic as being part of traditions that we live in that form and shape us. </w:t>
      </w:r>
    </w:p>
    <w:p w14:paraId="47F91D85" w14:textId="77777777" w:rsidR="0079144B" w:rsidRPr="0039207F" w:rsidRDefault="0079144B" w:rsidP="0079144B">
      <w:pPr>
        <w:spacing w:line="360" w:lineRule="auto"/>
        <w:rPr>
          <w:rFonts w:ascii="Arial" w:hAnsi="Arial" w:cs="Arial"/>
          <w:sz w:val="22"/>
          <w:szCs w:val="22"/>
        </w:rPr>
      </w:pPr>
    </w:p>
    <w:p w14:paraId="3AEE4EFC" w14:textId="0D923F22" w:rsidR="0079144B" w:rsidRPr="0039207F" w:rsidRDefault="00E82904" w:rsidP="0079144B">
      <w:pPr>
        <w:spacing w:line="360" w:lineRule="auto"/>
        <w:rPr>
          <w:rFonts w:ascii="Arial" w:hAnsi="Arial" w:cs="Arial"/>
          <w:sz w:val="22"/>
          <w:szCs w:val="22"/>
        </w:rPr>
      </w:pPr>
      <w:r w:rsidRPr="0039207F">
        <w:rPr>
          <w:rFonts w:ascii="Arial" w:hAnsi="Arial" w:cs="Arial"/>
          <w:sz w:val="22"/>
          <w:szCs w:val="22"/>
        </w:rPr>
        <w:t>T</w:t>
      </w:r>
      <w:r w:rsidR="0079144B" w:rsidRPr="0039207F">
        <w:rPr>
          <w:rFonts w:ascii="Arial" w:hAnsi="Arial" w:cs="Arial"/>
          <w:sz w:val="22"/>
          <w:szCs w:val="22"/>
        </w:rPr>
        <w:t xml:space="preserve">he </w:t>
      </w:r>
      <w:r w:rsidRPr="0039207F">
        <w:rPr>
          <w:rFonts w:ascii="Arial" w:hAnsi="Arial" w:cs="Arial"/>
          <w:sz w:val="22"/>
          <w:szCs w:val="22"/>
        </w:rPr>
        <w:t xml:space="preserve">concept of the </w:t>
      </w:r>
      <w:r w:rsidR="0079144B" w:rsidRPr="0039207F">
        <w:rPr>
          <w:rFonts w:ascii="Arial" w:hAnsi="Arial" w:cs="Arial"/>
          <w:sz w:val="22"/>
          <w:szCs w:val="22"/>
        </w:rPr>
        <w:t>analogical imagination relies on the argument of the classic</w:t>
      </w:r>
      <w:r w:rsidRPr="0039207F">
        <w:rPr>
          <w:rFonts w:ascii="Arial" w:hAnsi="Arial" w:cs="Arial"/>
          <w:sz w:val="22"/>
          <w:szCs w:val="22"/>
        </w:rPr>
        <w:t>. Tracy (1981, pp</w:t>
      </w:r>
      <w:r w:rsidR="00BF7835" w:rsidRPr="0039207F">
        <w:rPr>
          <w:rFonts w:ascii="Arial" w:hAnsi="Arial" w:cs="Arial"/>
          <w:sz w:val="22"/>
          <w:szCs w:val="22"/>
        </w:rPr>
        <w:t>.</w:t>
      </w:r>
      <w:r w:rsidRPr="0039207F">
        <w:rPr>
          <w:rFonts w:ascii="Arial" w:hAnsi="Arial" w:cs="Arial"/>
          <w:sz w:val="22"/>
          <w:szCs w:val="22"/>
        </w:rPr>
        <w:t xml:space="preserve">450-454) developed it to enable </w:t>
      </w:r>
      <w:r w:rsidR="0079144B" w:rsidRPr="0039207F">
        <w:rPr>
          <w:rFonts w:ascii="Arial" w:hAnsi="Arial" w:cs="Arial"/>
          <w:sz w:val="22"/>
          <w:szCs w:val="22"/>
        </w:rPr>
        <w:t xml:space="preserve">truth claims to be made about what is believed. </w:t>
      </w:r>
      <w:r w:rsidRPr="0039207F">
        <w:rPr>
          <w:rFonts w:ascii="Arial" w:hAnsi="Arial" w:cs="Arial"/>
          <w:sz w:val="22"/>
          <w:szCs w:val="22"/>
        </w:rPr>
        <w:t>T</w:t>
      </w:r>
      <w:r w:rsidR="0079144B" w:rsidRPr="0039207F">
        <w:rPr>
          <w:rFonts w:ascii="Arial" w:hAnsi="Arial" w:cs="Arial"/>
          <w:sz w:val="22"/>
          <w:szCs w:val="22"/>
        </w:rPr>
        <w:t xml:space="preserve">he analogical imagination enables the theologian to engage with a plurality of religious traditions and cultures. </w:t>
      </w:r>
      <w:r w:rsidRPr="0039207F">
        <w:rPr>
          <w:rFonts w:ascii="Arial" w:hAnsi="Arial" w:cs="Arial"/>
          <w:sz w:val="22"/>
          <w:szCs w:val="22"/>
        </w:rPr>
        <w:t xml:space="preserve">There is a holding together of similarity and difference </w:t>
      </w:r>
      <w:r w:rsidR="0079144B" w:rsidRPr="0039207F">
        <w:rPr>
          <w:rFonts w:ascii="Arial" w:hAnsi="Arial" w:cs="Arial"/>
          <w:sz w:val="22"/>
          <w:szCs w:val="22"/>
        </w:rPr>
        <w:t xml:space="preserve">in what </w:t>
      </w:r>
      <w:r w:rsidRPr="0039207F">
        <w:rPr>
          <w:rFonts w:ascii="Arial" w:hAnsi="Arial" w:cs="Arial"/>
          <w:sz w:val="22"/>
          <w:szCs w:val="22"/>
        </w:rPr>
        <w:t xml:space="preserve">Tracy </w:t>
      </w:r>
      <w:r w:rsidR="0079144B" w:rsidRPr="0039207F">
        <w:rPr>
          <w:rFonts w:ascii="Arial" w:hAnsi="Arial" w:cs="Arial"/>
          <w:sz w:val="22"/>
          <w:szCs w:val="22"/>
        </w:rPr>
        <w:t>calls ‘messy pluralism</w:t>
      </w:r>
      <w:r w:rsidR="00BF7835" w:rsidRPr="0039207F">
        <w:rPr>
          <w:rFonts w:ascii="Arial" w:hAnsi="Arial" w:cs="Arial"/>
          <w:sz w:val="22"/>
          <w:szCs w:val="22"/>
        </w:rPr>
        <w:t>’</w:t>
      </w:r>
      <w:r w:rsidRPr="0039207F">
        <w:rPr>
          <w:rFonts w:ascii="Arial" w:hAnsi="Arial" w:cs="Arial"/>
          <w:sz w:val="22"/>
          <w:szCs w:val="22"/>
        </w:rPr>
        <w:t>:</w:t>
      </w:r>
      <w:r w:rsidR="0079144B" w:rsidRPr="0039207F">
        <w:rPr>
          <w:rFonts w:ascii="Arial" w:hAnsi="Arial" w:cs="Arial"/>
          <w:sz w:val="22"/>
          <w:szCs w:val="22"/>
        </w:rPr>
        <w:t xml:space="preserve"> ‘In our pluralistic, conflictual, near chaotic situation, conversation may assume the form of an analogical imagination</w:t>
      </w:r>
      <w:r w:rsidR="00BF7835" w:rsidRPr="0039207F">
        <w:rPr>
          <w:rFonts w:ascii="Arial" w:hAnsi="Arial" w:cs="Arial"/>
          <w:sz w:val="22"/>
          <w:szCs w:val="22"/>
        </w:rPr>
        <w:t>’</w:t>
      </w:r>
      <w:r w:rsidR="0079144B" w:rsidRPr="0039207F">
        <w:rPr>
          <w:rFonts w:ascii="Arial" w:hAnsi="Arial" w:cs="Arial"/>
          <w:sz w:val="22"/>
          <w:szCs w:val="22"/>
        </w:rPr>
        <w:t>. Tracy acknowledges some people will retreat to a ‘comfortable isolation’ but says difference should not be a barrier to conversations</w:t>
      </w:r>
      <w:r w:rsidR="00CE075C" w:rsidRPr="0039207F">
        <w:rPr>
          <w:rFonts w:ascii="Arial" w:hAnsi="Arial" w:cs="Arial"/>
          <w:sz w:val="22"/>
          <w:szCs w:val="22"/>
        </w:rPr>
        <w:t xml:space="preserve">. </w:t>
      </w:r>
    </w:p>
    <w:p w14:paraId="6358E0F4" w14:textId="77777777" w:rsidR="0079144B" w:rsidRPr="0039207F" w:rsidRDefault="0079144B" w:rsidP="0079144B">
      <w:pPr>
        <w:spacing w:line="360" w:lineRule="auto"/>
        <w:rPr>
          <w:rFonts w:ascii="Arial" w:hAnsi="Arial" w:cs="Arial"/>
          <w:sz w:val="22"/>
          <w:szCs w:val="22"/>
        </w:rPr>
      </w:pPr>
    </w:p>
    <w:p w14:paraId="108EFB81" w14:textId="3BE7F1DE" w:rsidR="0079144B" w:rsidRPr="0039207F" w:rsidRDefault="0079144B" w:rsidP="00CE075C">
      <w:pPr>
        <w:spacing w:line="360" w:lineRule="auto"/>
        <w:rPr>
          <w:rFonts w:ascii="Arial" w:hAnsi="Arial" w:cs="Arial"/>
          <w:sz w:val="22"/>
          <w:szCs w:val="22"/>
        </w:rPr>
      </w:pPr>
      <w:r w:rsidRPr="0039207F">
        <w:rPr>
          <w:rFonts w:ascii="Arial" w:hAnsi="Arial" w:cs="Arial"/>
          <w:sz w:val="22"/>
          <w:szCs w:val="22"/>
        </w:rPr>
        <w:t xml:space="preserve">For Tracy, the imagination is about how one takes what one may know </w:t>
      </w:r>
      <w:r w:rsidR="00A55A9C" w:rsidRPr="0039207F">
        <w:rPr>
          <w:rFonts w:ascii="Arial" w:hAnsi="Arial" w:cs="Arial"/>
          <w:sz w:val="22"/>
          <w:szCs w:val="22"/>
        </w:rPr>
        <w:t xml:space="preserve">or not know </w:t>
      </w:r>
      <w:r w:rsidRPr="0039207F">
        <w:rPr>
          <w:rFonts w:ascii="Arial" w:hAnsi="Arial" w:cs="Arial"/>
          <w:sz w:val="22"/>
          <w:szCs w:val="22"/>
        </w:rPr>
        <w:t>and can rethink that reality</w:t>
      </w:r>
      <w:r w:rsidR="00A55A9C" w:rsidRPr="0039207F">
        <w:rPr>
          <w:rFonts w:ascii="Arial" w:hAnsi="Arial" w:cs="Arial"/>
          <w:sz w:val="22"/>
          <w:szCs w:val="22"/>
        </w:rPr>
        <w:t xml:space="preserve">. The result is </w:t>
      </w:r>
      <w:r w:rsidRPr="0039207F">
        <w:rPr>
          <w:rFonts w:ascii="Arial" w:hAnsi="Arial" w:cs="Arial"/>
          <w:sz w:val="22"/>
          <w:szCs w:val="22"/>
        </w:rPr>
        <w:t xml:space="preserve">a better understanding. Tracy (1981, p.413) envisages imaginations created by what is </w:t>
      </w:r>
      <w:r w:rsidR="007C3A66">
        <w:rPr>
          <w:rFonts w:ascii="Arial" w:hAnsi="Arial" w:cs="Arial"/>
          <w:sz w:val="22"/>
          <w:szCs w:val="22"/>
        </w:rPr>
        <w:t xml:space="preserve">seen that is </w:t>
      </w:r>
      <w:r w:rsidRPr="0039207F">
        <w:rPr>
          <w:rFonts w:ascii="Arial" w:hAnsi="Arial" w:cs="Arial"/>
          <w:sz w:val="22"/>
          <w:szCs w:val="22"/>
        </w:rPr>
        <w:t>similar but also importantly what is seen</w:t>
      </w:r>
      <w:r w:rsidR="007C3A66">
        <w:rPr>
          <w:rFonts w:ascii="Arial" w:hAnsi="Arial" w:cs="Arial"/>
          <w:sz w:val="22"/>
          <w:szCs w:val="22"/>
        </w:rPr>
        <w:t xml:space="preserve"> that is different. </w:t>
      </w:r>
      <w:r w:rsidRPr="0039207F">
        <w:rPr>
          <w:rFonts w:ascii="Arial" w:hAnsi="Arial" w:cs="Arial"/>
          <w:sz w:val="22"/>
          <w:szCs w:val="22"/>
        </w:rPr>
        <w:t xml:space="preserve">The analogical imagination uses the language of analogy that Tracy (1981, p.408) says is a language that highlights similarity and difference through the use of analogues. For the Christian, Christ is the primary analogue that is used to interpret reality. The language of analogy enables any claim of theology to be measured by how it relates to Christ as the primary analogue by considering elements of similarity and difference. </w:t>
      </w:r>
    </w:p>
    <w:p w14:paraId="7872F69F" w14:textId="77777777" w:rsidR="00E82904" w:rsidRPr="0039207F" w:rsidRDefault="00E82904" w:rsidP="0079144B">
      <w:pPr>
        <w:spacing w:line="360" w:lineRule="auto"/>
        <w:rPr>
          <w:rFonts w:ascii="Arial" w:hAnsi="Arial" w:cs="Arial"/>
          <w:sz w:val="22"/>
          <w:szCs w:val="22"/>
        </w:rPr>
      </w:pPr>
    </w:p>
    <w:p w14:paraId="585342A7" w14:textId="760967F3" w:rsidR="0079144B" w:rsidRPr="0039207F" w:rsidRDefault="00FA07CC" w:rsidP="008B6439">
      <w:pPr>
        <w:pStyle w:val="Heading3"/>
      </w:pPr>
      <w:r w:rsidRPr="0039207F">
        <w:lastRenderedPageBreak/>
        <w:t xml:space="preserve">4.2.5 </w:t>
      </w:r>
      <w:r w:rsidR="0079144B" w:rsidRPr="0039207F">
        <w:t xml:space="preserve">Habermas and Tracy </w:t>
      </w:r>
    </w:p>
    <w:p w14:paraId="0D30E2C1" w14:textId="3E8CC156" w:rsidR="0079144B" w:rsidRPr="00FB3174" w:rsidRDefault="0079144B" w:rsidP="00FB3174">
      <w:pPr>
        <w:spacing w:line="360" w:lineRule="auto"/>
        <w:rPr>
          <w:rFonts w:ascii="Arial" w:hAnsi="Arial" w:cs="Arial"/>
          <w:sz w:val="22"/>
          <w:szCs w:val="22"/>
        </w:rPr>
      </w:pPr>
      <w:r w:rsidRPr="00FB3174">
        <w:rPr>
          <w:rFonts w:ascii="Arial" w:hAnsi="Arial" w:cs="Arial"/>
          <w:sz w:val="22"/>
          <w:szCs w:val="22"/>
        </w:rPr>
        <w:t xml:space="preserve">The publicness of theology through a public-facing </w:t>
      </w:r>
      <w:r w:rsidR="00BF7835" w:rsidRPr="00FB3174">
        <w:rPr>
          <w:rFonts w:ascii="Arial" w:hAnsi="Arial" w:cs="Arial"/>
          <w:sz w:val="22"/>
          <w:szCs w:val="22"/>
        </w:rPr>
        <w:t xml:space="preserve">Church </w:t>
      </w:r>
      <w:r w:rsidRPr="00FB3174">
        <w:rPr>
          <w:rFonts w:ascii="Arial" w:hAnsi="Arial" w:cs="Arial"/>
          <w:sz w:val="22"/>
          <w:szCs w:val="22"/>
        </w:rPr>
        <w:t>is an organising principle for Tracy. The three publics, a model of correlation, the classic, and the analogical imagination</w:t>
      </w:r>
      <w:r w:rsidR="00BF7835" w:rsidRPr="00FB3174">
        <w:rPr>
          <w:rFonts w:ascii="Arial" w:hAnsi="Arial" w:cs="Arial"/>
          <w:sz w:val="22"/>
          <w:szCs w:val="22"/>
        </w:rPr>
        <w:t>,</w:t>
      </w:r>
      <w:r w:rsidR="00B15E53" w:rsidRPr="00FB3174">
        <w:rPr>
          <w:rFonts w:ascii="Arial" w:hAnsi="Arial" w:cs="Arial"/>
          <w:sz w:val="22"/>
          <w:szCs w:val="22"/>
        </w:rPr>
        <w:t xml:space="preserve"> rely on </w:t>
      </w:r>
      <w:r w:rsidRPr="00FB3174">
        <w:rPr>
          <w:rFonts w:ascii="Arial" w:hAnsi="Arial" w:cs="Arial"/>
          <w:sz w:val="22"/>
          <w:szCs w:val="22"/>
        </w:rPr>
        <w:t xml:space="preserve">language and communicative action. Habermas and Tracy focus on the importance of language and </w:t>
      </w:r>
      <w:r w:rsidR="00796DDA" w:rsidRPr="00FB3174">
        <w:rPr>
          <w:rFonts w:ascii="Arial" w:hAnsi="Arial" w:cs="Arial"/>
          <w:sz w:val="22"/>
          <w:szCs w:val="22"/>
        </w:rPr>
        <w:t>c</w:t>
      </w:r>
      <w:r w:rsidRPr="00FB3174">
        <w:rPr>
          <w:rFonts w:ascii="Arial" w:hAnsi="Arial" w:cs="Arial"/>
          <w:sz w:val="22"/>
          <w:szCs w:val="22"/>
        </w:rPr>
        <w:t>ommunication through which knowledge can emerge from public discourse. Tracy (1981, pp</w:t>
      </w:r>
      <w:r w:rsidR="00BF7835" w:rsidRPr="00FB3174">
        <w:rPr>
          <w:rFonts w:ascii="Arial" w:hAnsi="Arial" w:cs="Arial"/>
          <w:sz w:val="22"/>
          <w:szCs w:val="22"/>
        </w:rPr>
        <w:t>.</w:t>
      </w:r>
      <w:r w:rsidRPr="00FB3174">
        <w:rPr>
          <w:rFonts w:ascii="Arial" w:hAnsi="Arial" w:cs="Arial"/>
          <w:sz w:val="22"/>
          <w:szCs w:val="22"/>
        </w:rPr>
        <w:t xml:space="preserve">73-74) </w:t>
      </w:r>
      <w:r w:rsidR="00796DDA" w:rsidRPr="00FB3174">
        <w:rPr>
          <w:rFonts w:ascii="Arial" w:hAnsi="Arial" w:cs="Arial"/>
          <w:sz w:val="22"/>
          <w:szCs w:val="22"/>
        </w:rPr>
        <w:t xml:space="preserve">and Habermas both identify </w:t>
      </w:r>
      <w:r w:rsidRPr="00FB3174">
        <w:rPr>
          <w:rFonts w:ascii="Arial" w:hAnsi="Arial" w:cs="Arial"/>
          <w:sz w:val="22"/>
          <w:szCs w:val="22"/>
        </w:rPr>
        <w:t>the importance of the ‘emancipatory power of critical reason’ to challenge and transform the status quo</w:t>
      </w:r>
      <w:r w:rsidR="00796DDA" w:rsidRPr="00FB3174">
        <w:rPr>
          <w:rFonts w:ascii="Arial" w:hAnsi="Arial" w:cs="Arial"/>
          <w:sz w:val="22"/>
          <w:szCs w:val="22"/>
        </w:rPr>
        <w:t xml:space="preserve"> through a move away from </w:t>
      </w:r>
      <w:r w:rsidRPr="00FB3174">
        <w:rPr>
          <w:rFonts w:ascii="Arial" w:hAnsi="Arial" w:cs="Arial"/>
          <w:sz w:val="22"/>
          <w:szCs w:val="22"/>
        </w:rPr>
        <w:t xml:space="preserve">instrumental rationality. Habermas and Tracy share the same concerns about the importance of public discourse but from different worldviews. </w:t>
      </w:r>
    </w:p>
    <w:p w14:paraId="2777B0AD" w14:textId="77777777" w:rsidR="0079144B" w:rsidRPr="00FB3174" w:rsidRDefault="0079144B" w:rsidP="00FB3174">
      <w:pPr>
        <w:spacing w:line="360" w:lineRule="auto"/>
        <w:rPr>
          <w:rFonts w:ascii="Arial" w:hAnsi="Arial" w:cs="Arial"/>
          <w:sz w:val="22"/>
          <w:szCs w:val="22"/>
        </w:rPr>
      </w:pPr>
    </w:p>
    <w:p w14:paraId="0ECC2259" w14:textId="553621EB" w:rsidR="00E82904" w:rsidRPr="00FB3174" w:rsidRDefault="0079144B" w:rsidP="00FB3174">
      <w:pPr>
        <w:spacing w:line="360" w:lineRule="auto"/>
        <w:rPr>
          <w:rFonts w:ascii="Arial" w:hAnsi="Arial" w:cs="Arial"/>
          <w:sz w:val="22"/>
          <w:szCs w:val="22"/>
        </w:rPr>
      </w:pPr>
      <w:r w:rsidRPr="00FB3174">
        <w:rPr>
          <w:rFonts w:ascii="Arial" w:hAnsi="Arial" w:cs="Arial"/>
          <w:sz w:val="22"/>
          <w:szCs w:val="22"/>
        </w:rPr>
        <w:t>Tracy presents a more detailed rationale and methodology for faith-based discourse in society</w:t>
      </w:r>
      <w:r w:rsidR="00E82904" w:rsidRPr="00FB3174">
        <w:rPr>
          <w:rFonts w:ascii="Arial" w:hAnsi="Arial" w:cs="Arial"/>
          <w:sz w:val="22"/>
          <w:szCs w:val="22"/>
        </w:rPr>
        <w:t xml:space="preserve"> and from a Christian worldview</w:t>
      </w:r>
      <w:r w:rsidRPr="00FB3174">
        <w:rPr>
          <w:rFonts w:ascii="Arial" w:hAnsi="Arial" w:cs="Arial"/>
          <w:sz w:val="22"/>
          <w:szCs w:val="22"/>
        </w:rPr>
        <w:t>. Habermas was concerned about functionalism and the avoidance of conflict in the lifeworld</w:t>
      </w:r>
      <w:r w:rsidR="00796DDA" w:rsidRPr="00FB3174">
        <w:rPr>
          <w:rFonts w:ascii="Arial" w:hAnsi="Arial" w:cs="Arial"/>
          <w:sz w:val="22"/>
          <w:szCs w:val="22"/>
        </w:rPr>
        <w:t>.</w:t>
      </w:r>
      <w:r w:rsidR="007B4DDF" w:rsidRPr="00FB3174">
        <w:rPr>
          <w:rFonts w:ascii="Arial" w:hAnsi="Arial" w:cs="Arial"/>
          <w:sz w:val="22"/>
          <w:szCs w:val="22"/>
        </w:rPr>
        <w:t xml:space="preserve"> </w:t>
      </w:r>
      <w:proofErr w:type="gramStart"/>
      <w:r w:rsidR="00796DDA" w:rsidRPr="00FB3174">
        <w:rPr>
          <w:rFonts w:ascii="Arial" w:hAnsi="Arial" w:cs="Arial"/>
          <w:sz w:val="22"/>
          <w:szCs w:val="22"/>
        </w:rPr>
        <w:t>W</w:t>
      </w:r>
      <w:r w:rsidRPr="00FB3174">
        <w:rPr>
          <w:rFonts w:ascii="Arial" w:hAnsi="Arial" w:cs="Arial"/>
          <w:sz w:val="22"/>
          <w:szCs w:val="22"/>
        </w:rPr>
        <w:t>hereas</w:t>
      </w:r>
      <w:r w:rsidR="00796DDA" w:rsidRPr="00FB3174">
        <w:rPr>
          <w:rFonts w:ascii="Arial" w:hAnsi="Arial" w:cs="Arial"/>
          <w:sz w:val="22"/>
          <w:szCs w:val="22"/>
        </w:rPr>
        <w:t>,</w:t>
      </w:r>
      <w:proofErr w:type="gramEnd"/>
      <w:r w:rsidRPr="00FB3174">
        <w:rPr>
          <w:rFonts w:ascii="Arial" w:hAnsi="Arial" w:cs="Arial"/>
          <w:sz w:val="22"/>
          <w:szCs w:val="22"/>
        </w:rPr>
        <w:t xml:space="preserve"> Tracy (1981, p.49) insists that the theologian </w:t>
      </w:r>
      <w:r w:rsidR="00BF7835" w:rsidRPr="00FB3174">
        <w:rPr>
          <w:rFonts w:ascii="Arial" w:hAnsi="Arial" w:cs="Arial"/>
          <w:sz w:val="22"/>
          <w:szCs w:val="22"/>
        </w:rPr>
        <w:t xml:space="preserve">sometimes </w:t>
      </w:r>
      <w:r w:rsidRPr="00FB3174">
        <w:rPr>
          <w:rFonts w:ascii="Arial" w:hAnsi="Arial" w:cs="Arial"/>
          <w:sz w:val="22"/>
          <w:szCs w:val="22"/>
        </w:rPr>
        <w:t>has a role to challenge society saying injustice in the academy and society cannot be ignored</w:t>
      </w:r>
      <w:r w:rsidR="00B15E53" w:rsidRPr="00FB3174">
        <w:rPr>
          <w:rFonts w:ascii="Arial" w:hAnsi="Arial" w:cs="Arial"/>
          <w:sz w:val="22"/>
          <w:szCs w:val="22"/>
        </w:rPr>
        <w:t xml:space="preserve">. </w:t>
      </w:r>
      <w:r w:rsidRPr="00FB3174">
        <w:rPr>
          <w:rFonts w:ascii="Arial" w:hAnsi="Arial" w:cs="Arial"/>
          <w:sz w:val="22"/>
          <w:szCs w:val="22"/>
        </w:rPr>
        <w:t xml:space="preserve">Tracy goes one step further than Habermas through the role of the </w:t>
      </w:r>
      <w:r w:rsidR="00BF7835" w:rsidRPr="00FB3174">
        <w:rPr>
          <w:rFonts w:ascii="Arial" w:hAnsi="Arial" w:cs="Arial"/>
          <w:sz w:val="22"/>
          <w:szCs w:val="22"/>
        </w:rPr>
        <w:t xml:space="preserve">Church </w:t>
      </w:r>
      <w:r w:rsidRPr="00FB3174">
        <w:rPr>
          <w:rFonts w:ascii="Arial" w:hAnsi="Arial" w:cs="Arial"/>
          <w:sz w:val="22"/>
          <w:szCs w:val="22"/>
        </w:rPr>
        <w:t>in the publicness of theology</w:t>
      </w:r>
      <w:r w:rsidR="00E82904" w:rsidRPr="00FB3174">
        <w:rPr>
          <w:rFonts w:ascii="Arial" w:hAnsi="Arial" w:cs="Arial"/>
          <w:sz w:val="22"/>
          <w:szCs w:val="22"/>
        </w:rPr>
        <w:t>.</w:t>
      </w:r>
    </w:p>
    <w:p w14:paraId="5EC78671" w14:textId="77777777" w:rsidR="0079144B" w:rsidRPr="00FB3174" w:rsidRDefault="0079144B" w:rsidP="00FB3174">
      <w:pPr>
        <w:spacing w:line="360" w:lineRule="auto"/>
        <w:rPr>
          <w:rFonts w:ascii="Arial" w:hAnsi="Arial" w:cs="Arial"/>
          <w:sz w:val="22"/>
          <w:szCs w:val="22"/>
        </w:rPr>
      </w:pPr>
    </w:p>
    <w:p w14:paraId="04555D09" w14:textId="65508D28" w:rsidR="00CE075C" w:rsidRPr="008B6439" w:rsidRDefault="0079144B" w:rsidP="008B6439">
      <w:pPr>
        <w:spacing w:line="360" w:lineRule="auto"/>
        <w:rPr>
          <w:rFonts w:ascii="Arial" w:hAnsi="Arial" w:cs="Arial"/>
          <w:sz w:val="22"/>
          <w:szCs w:val="22"/>
        </w:rPr>
      </w:pPr>
      <w:r w:rsidRPr="008B6439">
        <w:rPr>
          <w:rFonts w:ascii="Arial" w:hAnsi="Arial" w:cs="Arial"/>
          <w:sz w:val="22"/>
          <w:szCs w:val="22"/>
        </w:rPr>
        <w:t>Tracy does not explicitly talk about the public square nor the existence of borders that is part of my experience (</w:t>
      </w:r>
      <w:r w:rsidR="00E82904" w:rsidRPr="008B6439">
        <w:rPr>
          <w:rFonts w:ascii="Arial" w:hAnsi="Arial" w:cs="Arial"/>
          <w:sz w:val="22"/>
          <w:szCs w:val="22"/>
        </w:rPr>
        <w:t>see 3.2</w:t>
      </w:r>
      <w:r w:rsidR="00795330" w:rsidRPr="008B6439">
        <w:rPr>
          <w:rFonts w:ascii="Arial" w:hAnsi="Arial" w:cs="Arial"/>
          <w:sz w:val="22"/>
          <w:szCs w:val="22"/>
        </w:rPr>
        <w:t>-</w:t>
      </w:r>
      <w:r w:rsidR="00E82904" w:rsidRPr="008B6439">
        <w:rPr>
          <w:rFonts w:ascii="Arial" w:hAnsi="Arial" w:cs="Arial"/>
          <w:sz w:val="22"/>
          <w:szCs w:val="22"/>
        </w:rPr>
        <w:t xml:space="preserve"> 3.6). </w:t>
      </w:r>
      <w:r w:rsidRPr="008B6439">
        <w:rPr>
          <w:rFonts w:ascii="Arial" w:hAnsi="Arial" w:cs="Arial"/>
          <w:sz w:val="22"/>
          <w:szCs w:val="22"/>
        </w:rPr>
        <w:t xml:space="preserve">However, his argument for the publicness of theology provides </w:t>
      </w:r>
      <w:r w:rsidR="00796DDA" w:rsidRPr="008B6439">
        <w:rPr>
          <w:rFonts w:ascii="Arial" w:hAnsi="Arial" w:cs="Arial"/>
          <w:sz w:val="22"/>
          <w:szCs w:val="22"/>
        </w:rPr>
        <w:t xml:space="preserve">a </w:t>
      </w:r>
      <w:r w:rsidRPr="008B6439">
        <w:rPr>
          <w:rFonts w:ascii="Arial" w:hAnsi="Arial" w:cs="Arial"/>
          <w:sz w:val="22"/>
          <w:szCs w:val="22"/>
        </w:rPr>
        <w:t>better understand</w:t>
      </w:r>
      <w:r w:rsidR="00796DDA" w:rsidRPr="008B6439">
        <w:rPr>
          <w:rFonts w:ascii="Arial" w:hAnsi="Arial" w:cs="Arial"/>
          <w:sz w:val="22"/>
          <w:szCs w:val="22"/>
        </w:rPr>
        <w:t xml:space="preserve">ing of </w:t>
      </w:r>
      <w:r w:rsidRPr="008B6439">
        <w:rPr>
          <w:rFonts w:ascii="Arial" w:hAnsi="Arial" w:cs="Arial"/>
          <w:sz w:val="22"/>
          <w:szCs w:val="22"/>
        </w:rPr>
        <w:t>the public square from my perspective as a church communications advisor. Tracy’s model was written in the 1970s and 1980s so does not address technology such as social media</w:t>
      </w:r>
      <w:r w:rsidR="00E82904" w:rsidRPr="008B6439">
        <w:rPr>
          <w:rFonts w:ascii="Arial" w:hAnsi="Arial" w:cs="Arial"/>
          <w:sz w:val="22"/>
          <w:szCs w:val="22"/>
        </w:rPr>
        <w:t xml:space="preserve">. </w:t>
      </w:r>
      <w:r w:rsidR="007C3A66" w:rsidRPr="008B6439">
        <w:rPr>
          <w:rFonts w:ascii="Arial" w:hAnsi="Arial" w:cs="Arial"/>
          <w:sz w:val="22"/>
          <w:szCs w:val="22"/>
        </w:rPr>
        <w:t>However, t</w:t>
      </w:r>
      <w:r w:rsidR="00E82904" w:rsidRPr="008B6439">
        <w:rPr>
          <w:rFonts w:ascii="Arial" w:hAnsi="Arial" w:cs="Arial"/>
          <w:sz w:val="22"/>
          <w:szCs w:val="22"/>
        </w:rPr>
        <w:t xml:space="preserve">he arguments about the </w:t>
      </w:r>
      <w:r w:rsidRPr="008B6439">
        <w:rPr>
          <w:rFonts w:ascii="Arial" w:hAnsi="Arial" w:cs="Arial"/>
          <w:sz w:val="22"/>
          <w:szCs w:val="22"/>
        </w:rPr>
        <w:t xml:space="preserve">publicness of theology and a public-facing </w:t>
      </w:r>
      <w:r w:rsidR="00BF7835" w:rsidRPr="008B6439">
        <w:rPr>
          <w:rFonts w:ascii="Arial" w:hAnsi="Arial" w:cs="Arial"/>
          <w:sz w:val="22"/>
          <w:szCs w:val="22"/>
        </w:rPr>
        <w:t>C</w:t>
      </w:r>
      <w:r w:rsidRPr="008B6439">
        <w:rPr>
          <w:rFonts w:ascii="Arial" w:hAnsi="Arial" w:cs="Arial"/>
          <w:sz w:val="22"/>
          <w:szCs w:val="22"/>
        </w:rPr>
        <w:t xml:space="preserve">hurch can be </w:t>
      </w:r>
      <w:r w:rsidR="00E82904" w:rsidRPr="008B6439">
        <w:rPr>
          <w:rFonts w:ascii="Arial" w:hAnsi="Arial" w:cs="Arial"/>
          <w:sz w:val="22"/>
          <w:szCs w:val="22"/>
        </w:rPr>
        <w:t xml:space="preserve">applied to </w:t>
      </w:r>
      <w:r w:rsidRPr="008B6439">
        <w:rPr>
          <w:rFonts w:ascii="Arial" w:hAnsi="Arial" w:cs="Arial"/>
          <w:sz w:val="22"/>
          <w:szCs w:val="22"/>
        </w:rPr>
        <w:t>new technology. Tracy seeks to ensure</w:t>
      </w:r>
      <w:r w:rsidR="00B15E53" w:rsidRPr="008B6439">
        <w:rPr>
          <w:rFonts w:ascii="Arial" w:hAnsi="Arial" w:cs="Arial"/>
          <w:sz w:val="22"/>
          <w:szCs w:val="22"/>
        </w:rPr>
        <w:t xml:space="preserve"> that </w:t>
      </w:r>
      <w:r w:rsidRPr="008B6439">
        <w:rPr>
          <w:rFonts w:ascii="Arial" w:hAnsi="Arial" w:cs="Arial"/>
          <w:sz w:val="22"/>
          <w:szCs w:val="22"/>
        </w:rPr>
        <w:t xml:space="preserve">borders </w:t>
      </w:r>
      <w:r w:rsidR="007C3A66" w:rsidRPr="008B6439">
        <w:rPr>
          <w:rFonts w:ascii="Arial" w:hAnsi="Arial" w:cs="Arial"/>
          <w:sz w:val="22"/>
          <w:szCs w:val="22"/>
        </w:rPr>
        <w:t xml:space="preserve">are about engagement </w:t>
      </w:r>
      <w:r w:rsidR="00CA0B97" w:rsidRPr="008B6439">
        <w:rPr>
          <w:rFonts w:ascii="Arial" w:hAnsi="Arial" w:cs="Arial"/>
          <w:sz w:val="22"/>
          <w:szCs w:val="22"/>
        </w:rPr>
        <w:t xml:space="preserve">and able to explore similarity and difference. </w:t>
      </w:r>
      <w:r w:rsidR="00796DDA" w:rsidRPr="008B6439">
        <w:rPr>
          <w:rFonts w:ascii="Arial" w:hAnsi="Arial" w:cs="Arial"/>
          <w:sz w:val="22"/>
          <w:szCs w:val="22"/>
        </w:rPr>
        <w:t xml:space="preserve">His </w:t>
      </w:r>
      <w:r w:rsidR="00CF47BD" w:rsidRPr="008B6439">
        <w:rPr>
          <w:rFonts w:ascii="Arial" w:hAnsi="Arial" w:cs="Arial"/>
          <w:sz w:val="22"/>
          <w:szCs w:val="22"/>
        </w:rPr>
        <w:t xml:space="preserve">approach provides a progression to then consider </w:t>
      </w:r>
      <w:r w:rsidRPr="008B6439">
        <w:rPr>
          <w:rFonts w:ascii="Arial" w:hAnsi="Arial" w:cs="Arial"/>
          <w:sz w:val="22"/>
          <w:szCs w:val="22"/>
        </w:rPr>
        <w:t>the focus on the public square from Williams. Habermas identifies the space for communication, Tracy provides methodologies for the publicness of theology</w:t>
      </w:r>
      <w:r w:rsidR="00E82904" w:rsidRPr="008B6439">
        <w:rPr>
          <w:rFonts w:ascii="Arial" w:hAnsi="Arial" w:cs="Arial"/>
          <w:sz w:val="22"/>
          <w:szCs w:val="22"/>
        </w:rPr>
        <w:t>,</w:t>
      </w:r>
      <w:r w:rsidRPr="008B6439">
        <w:rPr>
          <w:rFonts w:ascii="Arial" w:hAnsi="Arial" w:cs="Arial"/>
          <w:sz w:val="22"/>
          <w:szCs w:val="22"/>
        </w:rPr>
        <w:t xml:space="preserve"> and Williams is focused on</w:t>
      </w:r>
      <w:r w:rsidR="00B15E53" w:rsidRPr="008B6439">
        <w:rPr>
          <w:rFonts w:ascii="Arial" w:hAnsi="Arial" w:cs="Arial"/>
          <w:sz w:val="22"/>
          <w:szCs w:val="22"/>
        </w:rPr>
        <w:t xml:space="preserve"> how</w:t>
      </w:r>
      <w:r w:rsidRPr="008B6439">
        <w:rPr>
          <w:rFonts w:ascii="Arial" w:hAnsi="Arial" w:cs="Arial"/>
          <w:sz w:val="22"/>
          <w:szCs w:val="22"/>
        </w:rPr>
        <w:t xml:space="preserve"> the public square</w:t>
      </w:r>
      <w:r w:rsidR="00B15E53" w:rsidRPr="008B6439">
        <w:rPr>
          <w:rFonts w:ascii="Arial" w:hAnsi="Arial" w:cs="Arial"/>
          <w:sz w:val="22"/>
          <w:szCs w:val="22"/>
        </w:rPr>
        <w:t xml:space="preserve"> can flourish through faith-based discourse.</w:t>
      </w:r>
      <w:r w:rsidRPr="008B6439">
        <w:rPr>
          <w:rFonts w:ascii="Arial" w:hAnsi="Arial" w:cs="Arial"/>
          <w:sz w:val="22"/>
          <w:szCs w:val="22"/>
        </w:rPr>
        <w:t xml:space="preserve"> </w:t>
      </w:r>
    </w:p>
    <w:p w14:paraId="4B253217" w14:textId="77777777" w:rsidR="00BF7835" w:rsidRPr="0039207F" w:rsidRDefault="00BF7835" w:rsidP="00FB3174"/>
    <w:p w14:paraId="27968FEF" w14:textId="7224AEDE" w:rsidR="0079144B" w:rsidRPr="0039207F" w:rsidRDefault="00AC6CCA" w:rsidP="00FB3174">
      <w:pPr>
        <w:pStyle w:val="Heading2"/>
      </w:pPr>
      <w:r w:rsidRPr="0039207F">
        <w:t>4.</w:t>
      </w:r>
      <w:r w:rsidR="00A8488E" w:rsidRPr="0039207F">
        <w:t>3</w:t>
      </w:r>
      <w:r w:rsidRPr="0039207F">
        <w:t xml:space="preserve"> </w:t>
      </w:r>
      <w:r w:rsidR="0079144B" w:rsidRPr="0039207F">
        <w:t xml:space="preserve">Rowan Williams </w:t>
      </w:r>
    </w:p>
    <w:p w14:paraId="7AAA14E1" w14:textId="4FC53C9A" w:rsidR="008A4582" w:rsidRPr="0039207F" w:rsidRDefault="0079144B" w:rsidP="0079144B">
      <w:pPr>
        <w:spacing w:line="360" w:lineRule="auto"/>
        <w:rPr>
          <w:rFonts w:ascii="Arial" w:hAnsi="Arial" w:cs="Arial"/>
          <w:sz w:val="22"/>
          <w:szCs w:val="22"/>
        </w:rPr>
      </w:pPr>
      <w:r w:rsidRPr="0039207F">
        <w:rPr>
          <w:rFonts w:ascii="Arial" w:hAnsi="Arial" w:cs="Arial"/>
          <w:sz w:val="22"/>
          <w:szCs w:val="22"/>
        </w:rPr>
        <w:t>The choice of Williams as a theorist was driven by his public role</w:t>
      </w:r>
      <w:r w:rsidR="004A0C83" w:rsidRPr="0039207F">
        <w:rPr>
          <w:rFonts w:ascii="Arial" w:hAnsi="Arial" w:cs="Arial"/>
          <w:sz w:val="22"/>
          <w:szCs w:val="22"/>
        </w:rPr>
        <w:t>s</w:t>
      </w:r>
      <w:r w:rsidRPr="0039207F">
        <w:rPr>
          <w:rFonts w:ascii="Arial" w:hAnsi="Arial" w:cs="Arial"/>
          <w:sz w:val="22"/>
          <w:szCs w:val="22"/>
        </w:rPr>
        <w:t xml:space="preserve"> and his book </w:t>
      </w:r>
      <w:r w:rsidRPr="0039207F">
        <w:rPr>
          <w:rFonts w:ascii="Arial" w:hAnsi="Arial" w:cs="Arial"/>
          <w:i/>
          <w:sz w:val="22"/>
          <w:szCs w:val="22"/>
        </w:rPr>
        <w:t xml:space="preserve">Faith in the Public Square </w:t>
      </w:r>
      <w:r w:rsidRPr="0039207F">
        <w:rPr>
          <w:rFonts w:ascii="Arial" w:hAnsi="Arial" w:cs="Arial"/>
          <w:sz w:val="22"/>
          <w:szCs w:val="22"/>
        </w:rPr>
        <w:t>(2012</w:t>
      </w:r>
      <w:r w:rsidR="006436DB">
        <w:rPr>
          <w:rFonts w:ascii="Arial" w:hAnsi="Arial" w:cs="Arial"/>
          <w:sz w:val="22"/>
          <w:szCs w:val="22"/>
        </w:rPr>
        <w:t>a</w:t>
      </w:r>
      <w:r w:rsidRPr="0039207F">
        <w:rPr>
          <w:rFonts w:ascii="Arial" w:hAnsi="Arial" w:cs="Arial"/>
          <w:sz w:val="22"/>
          <w:szCs w:val="22"/>
        </w:rPr>
        <w:t xml:space="preserve">). </w:t>
      </w:r>
      <w:r w:rsidR="004B760C" w:rsidRPr="0039207F">
        <w:rPr>
          <w:rFonts w:ascii="Arial" w:hAnsi="Arial" w:cs="Arial"/>
          <w:sz w:val="22"/>
          <w:szCs w:val="22"/>
        </w:rPr>
        <w:t>H</w:t>
      </w:r>
      <w:r w:rsidR="00CF47BD" w:rsidRPr="0039207F">
        <w:rPr>
          <w:rFonts w:ascii="Arial" w:hAnsi="Arial" w:cs="Arial"/>
          <w:sz w:val="22"/>
          <w:szCs w:val="22"/>
        </w:rPr>
        <w:t xml:space="preserve">e worked </w:t>
      </w:r>
      <w:r w:rsidR="004B760C" w:rsidRPr="0039207F">
        <w:rPr>
          <w:rFonts w:ascii="Arial" w:hAnsi="Arial" w:cs="Arial"/>
          <w:sz w:val="22"/>
          <w:szCs w:val="22"/>
        </w:rPr>
        <w:t xml:space="preserve">in a </w:t>
      </w:r>
      <w:r w:rsidR="00561E54" w:rsidRPr="0039207F">
        <w:rPr>
          <w:rFonts w:ascii="Arial" w:hAnsi="Arial" w:cs="Arial"/>
          <w:sz w:val="22"/>
          <w:szCs w:val="22"/>
        </w:rPr>
        <w:t xml:space="preserve">Church </w:t>
      </w:r>
      <w:r w:rsidR="004B760C" w:rsidRPr="0039207F">
        <w:rPr>
          <w:rFonts w:ascii="Arial" w:hAnsi="Arial" w:cs="Arial"/>
          <w:sz w:val="22"/>
          <w:szCs w:val="22"/>
        </w:rPr>
        <w:t>context with communications staff</w:t>
      </w:r>
      <w:r w:rsidR="00CF47BD" w:rsidRPr="0039207F">
        <w:rPr>
          <w:rFonts w:ascii="Arial" w:hAnsi="Arial" w:cs="Arial"/>
          <w:sz w:val="22"/>
          <w:szCs w:val="22"/>
        </w:rPr>
        <w:t xml:space="preserve">. Such experience </w:t>
      </w:r>
      <w:r w:rsidR="004B760C" w:rsidRPr="0039207F">
        <w:rPr>
          <w:rFonts w:ascii="Arial" w:hAnsi="Arial" w:cs="Arial"/>
          <w:sz w:val="22"/>
          <w:szCs w:val="22"/>
        </w:rPr>
        <w:t xml:space="preserve">is important for the questions I want to explore about my practice as a communications advisor. </w:t>
      </w:r>
      <w:r w:rsidRPr="0039207F">
        <w:rPr>
          <w:rFonts w:ascii="Arial" w:hAnsi="Arial" w:cs="Arial"/>
          <w:sz w:val="22"/>
          <w:szCs w:val="22"/>
        </w:rPr>
        <w:t>The first page of the book</w:t>
      </w:r>
      <w:r w:rsidR="004A0C83" w:rsidRPr="0039207F">
        <w:rPr>
          <w:rFonts w:ascii="Arial" w:hAnsi="Arial" w:cs="Arial"/>
          <w:sz w:val="22"/>
          <w:szCs w:val="22"/>
        </w:rPr>
        <w:t xml:space="preserve"> </w:t>
      </w:r>
      <w:r w:rsidR="00CA0B97" w:rsidRPr="00CA0B97">
        <w:rPr>
          <w:rFonts w:ascii="Arial" w:hAnsi="Arial" w:cs="Arial"/>
          <w:i/>
          <w:sz w:val="22"/>
          <w:szCs w:val="22"/>
        </w:rPr>
        <w:t>Faith in the Public Square</w:t>
      </w:r>
      <w:r w:rsidR="00CA0B97">
        <w:rPr>
          <w:rFonts w:ascii="Arial" w:hAnsi="Arial" w:cs="Arial"/>
          <w:sz w:val="22"/>
          <w:szCs w:val="22"/>
        </w:rPr>
        <w:t xml:space="preserve"> </w:t>
      </w:r>
      <w:r w:rsidR="004A0C83" w:rsidRPr="0039207F">
        <w:rPr>
          <w:rFonts w:ascii="Arial" w:hAnsi="Arial" w:cs="Arial"/>
          <w:sz w:val="22"/>
          <w:szCs w:val="22"/>
        </w:rPr>
        <w:t>provides insights about speaking in the public square</w:t>
      </w:r>
      <w:r w:rsidR="00747B86" w:rsidRPr="0039207F">
        <w:rPr>
          <w:rFonts w:ascii="Arial" w:hAnsi="Arial" w:cs="Arial"/>
          <w:sz w:val="22"/>
          <w:szCs w:val="22"/>
        </w:rPr>
        <w:t xml:space="preserve">. There is the expectation for an archbishop to be </w:t>
      </w:r>
      <w:r w:rsidRPr="0039207F">
        <w:rPr>
          <w:rFonts w:ascii="Arial" w:hAnsi="Arial" w:cs="Arial"/>
          <w:sz w:val="22"/>
          <w:szCs w:val="22"/>
        </w:rPr>
        <w:t xml:space="preserve">‘some kind of commentator on the public issues of the day’ </w:t>
      </w:r>
      <w:r w:rsidR="00747B86" w:rsidRPr="0039207F">
        <w:rPr>
          <w:rFonts w:ascii="Arial" w:hAnsi="Arial" w:cs="Arial"/>
          <w:sz w:val="22"/>
          <w:szCs w:val="22"/>
        </w:rPr>
        <w:t xml:space="preserve">and </w:t>
      </w:r>
      <w:r w:rsidRPr="0039207F">
        <w:rPr>
          <w:rFonts w:ascii="Arial" w:hAnsi="Arial" w:cs="Arial"/>
          <w:sz w:val="22"/>
          <w:szCs w:val="22"/>
        </w:rPr>
        <w:t xml:space="preserve">also ‘doomed to fail in the eyes of most people’. The outcome is that ‘archbishops grow resilient, and sometimes even </w:t>
      </w:r>
      <w:r w:rsidRPr="0039207F">
        <w:rPr>
          <w:rFonts w:ascii="Arial" w:hAnsi="Arial" w:cs="Arial"/>
          <w:sz w:val="22"/>
          <w:szCs w:val="22"/>
        </w:rPr>
        <w:lastRenderedPageBreak/>
        <w:t xml:space="preserve">rebellious’ (p.1). The introduction highlighted a tension for Williams of whether to speak out or not. His </w:t>
      </w:r>
      <w:r w:rsidR="00747B86" w:rsidRPr="0039207F">
        <w:rPr>
          <w:rFonts w:ascii="Arial" w:hAnsi="Arial" w:cs="Arial"/>
          <w:sz w:val="22"/>
          <w:szCs w:val="22"/>
        </w:rPr>
        <w:t xml:space="preserve">description </w:t>
      </w:r>
      <w:r w:rsidRPr="0039207F">
        <w:rPr>
          <w:rFonts w:ascii="Arial" w:hAnsi="Arial" w:cs="Arial"/>
          <w:sz w:val="22"/>
          <w:szCs w:val="22"/>
        </w:rPr>
        <w:t xml:space="preserve">echoed some of the tensions I experienced as a practitioner in the public square. </w:t>
      </w:r>
    </w:p>
    <w:p w14:paraId="357ECB6F" w14:textId="77777777" w:rsidR="008A4582" w:rsidRPr="0039207F" w:rsidRDefault="008A4582" w:rsidP="0079144B">
      <w:pPr>
        <w:spacing w:line="360" w:lineRule="auto"/>
        <w:rPr>
          <w:rFonts w:ascii="Arial" w:hAnsi="Arial" w:cs="Arial"/>
          <w:sz w:val="22"/>
          <w:szCs w:val="22"/>
        </w:rPr>
      </w:pPr>
    </w:p>
    <w:p w14:paraId="561C859C" w14:textId="043A51D1" w:rsidR="0079144B" w:rsidRPr="0039207F" w:rsidRDefault="00747B86" w:rsidP="0079144B">
      <w:pPr>
        <w:spacing w:line="360" w:lineRule="auto"/>
        <w:rPr>
          <w:rFonts w:ascii="Arial" w:hAnsi="Arial" w:cs="Arial"/>
          <w:sz w:val="22"/>
          <w:szCs w:val="22"/>
        </w:rPr>
      </w:pPr>
      <w:r w:rsidRPr="0039207F">
        <w:rPr>
          <w:rFonts w:ascii="Arial" w:hAnsi="Arial" w:cs="Arial"/>
          <w:sz w:val="22"/>
          <w:szCs w:val="22"/>
        </w:rPr>
        <w:t xml:space="preserve">While </w:t>
      </w:r>
      <w:r w:rsidR="0079144B" w:rsidRPr="0039207F">
        <w:rPr>
          <w:rFonts w:ascii="Arial" w:hAnsi="Arial" w:cs="Arial"/>
          <w:sz w:val="22"/>
          <w:szCs w:val="22"/>
        </w:rPr>
        <w:t xml:space="preserve">not all </w:t>
      </w:r>
      <w:r w:rsidRPr="0039207F">
        <w:rPr>
          <w:rFonts w:ascii="Arial" w:hAnsi="Arial" w:cs="Arial"/>
          <w:sz w:val="22"/>
          <w:szCs w:val="22"/>
        </w:rPr>
        <w:t xml:space="preserve">Williams’ </w:t>
      </w:r>
      <w:r w:rsidR="0079144B" w:rsidRPr="0039207F">
        <w:rPr>
          <w:rFonts w:ascii="Arial" w:hAnsi="Arial" w:cs="Arial"/>
          <w:sz w:val="22"/>
          <w:szCs w:val="22"/>
        </w:rPr>
        <w:t xml:space="preserve">writing refers directly to the public square </w:t>
      </w:r>
      <w:r w:rsidRPr="0039207F">
        <w:rPr>
          <w:rFonts w:ascii="Arial" w:hAnsi="Arial" w:cs="Arial"/>
          <w:sz w:val="22"/>
          <w:szCs w:val="22"/>
        </w:rPr>
        <w:t xml:space="preserve">there are themes that illustrate </w:t>
      </w:r>
      <w:r w:rsidR="00B15E53" w:rsidRPr="0039207F">
        <w:rPr>
          <w:rFonts w:ascii="Arial" w:hAnsi="Arial" w:cs="Arial"/>
          <w:sz w:val="22"/>
          <w:szCs w:val="22"/>
        </w:rPr>
        <w:t xml:space="preserve">why </w:t>
      </w:r>
      <w:r w:rsidRPr="0039207F">
        <w:rPr>
          <w:rFonts w:ascii="Arial" w:hAnsi="Arial" w:cs="Arial"/>
          <w:sz w:val="22"/>
          <w:szCs w:val="22"/>
        </w:rPr>
        <w:t xml:space="preserve">he </w:t>
      </w:r>
      <w:r w:rsidR="00B15E53" w:rsidRPr="0039207F">
        <w:rPr>
          <w:rFonts w:ascii="Arial" w:hAnsi="Arial" w:cs="Arial"/>
          <w:sz w:val="22"/>
          <w:szCs w:val="22"/>
        </w:rPr>
        <w:t>takes the stance of faith-based discourse being part of the public square</w:t>
      </w:r>
      <w:r w:rsidR="008A4582" w:rsidRPr="0039207F">
        <w:rPr>
          <w:rFonts w:ascii="Arial" w:hAnsi="Arial" w:cs="Arial"/>
          <w:sz w:val="22"/>
          <w:szCs w:val="22"/>
        </w:rPr>
        <w:t xml:space="preserve">. The subject matter varies and includes </w:t>
      </w:r>
      <w:r w:rsidR="00B15E53" w:rsidRPr="0039207F">
        <w:rPr>
          <w:rFonts w:ascii="Arial" w:hAnsi="Arial" w:cs="Arial"/>
          <w:sz w:val="22"/>
          <w:szCs w:val="22"/>
        </w:rPr>
        <w:t>C</w:t>
      </w:r>
      <w:r w:rsidR="008A4582" w:rsidRPr="0039207F">
        <w:rPr>
          <w:rFonts w:ascii="Arial" w:hAnsi="Arial" w:cs="Arial"/>
          <w:sz w:val="22"/>
          <w:szCs w:val="22"/>
        </w:rPr>
        <w:t>.</w:t>
      </w:r>
      <w:r w:rsidR="00B15E53" w:rsidRPr="0039207F">
        <w:rPr>
          <w:rFonts w:ascii="Arial" w:hAnsi="Arial" w:cs="Arial"/>
          <w:sz w:val="22"/>
          <w:szCs w:val="22"/>
        </w:rPr>
        <w:t>S</w:t>
      </w:r>
      <w:r w:rsidR="008A4582" w:rsidRPr="0039207F">
        <w:rPr>
          <w:rFonts w:ascii="Arial" w:hAnsi="Arial" w:cs="Arial"/>
          <w:sz w:val="22"/>
          <w:szCs w:val="22"/>
        </w:rPr>
        <w:t>.</w:t>
      </w:r>
      <w:r w:rsidR="00B15E53" w:rsidRPr="0039207F">
        <w:rPr>
          <w:rFonts w:ascii="Arial" w:hAnsi="Arial" w:cs="Arial"/>
          <w:sz w:val="22"/>
          <w:szCs w:val="22"/>
        </w:rPr>
        <w:t xml:space="preserve"> Lewis’ Narnia, the Desert Fathers and Mothers, September 11</w:t>
      </w:r>
      <w:r w:rsidR="00C1265F" w:rsidRPr="0039207F">
        <w:rPr>
          <w:rFonts w:ascii="Arial" w:hAnsi="Arial" w:cs="Arial"/>
          <w:sz w:val="22"/>
          <w:szCs w:val="22"/>
        </w:rPr>
        <w:t>th</w:t>
      </w:r>
      <w:r w:rsidR="00B15E53" w:rsidRPr="0039207F">
        <w:rPr>
          <w:rFonts w:ascii="Arial" w:hAnsi="Arial" w:cs="Arial"/>
          <w:sz w:val="22"/>
          <w:szCs w:val="22"/>
        </w:rPr>
        <w:t>, the Covid</w:t>
      </w:r>
      <w:r w:rsidR="004B760C" w:rsidRPr="0039207F">
        <w:rPr>
          <w:rFonts w:ascii="Arial" w:hAnsi="Arial" w:cs="Arial"/>
          <w:sz w:val="22"/>
          <w:szCs w:val="22"/>
        </w:rPr>
        <w:t>-</w:t>
      </w:r>
      <w:r w:rsidR="00B15E53" w:rsidRPr="0039207F">
        <w:rPr>
          <w:rFonts w:ascii="Arial" w:hAnsi="Arial" w:cs="Arial"/>
          <w:sz w:val="22"/>
          <w:szCs w:val="22"/>
        </w:rPr>
        <w:t>19 pandemic</w:t>
      </w:r>
      <w:r w:rsidR="008A4582" w:rsidRPr="0039207F">
        <w:rPr>
          <w:rFonts w:ascii="Arial" w:hAnsi="Arial" w:cs="Arial"/>
          <w:sz w:val="22"/>
          <w:szCs w:val="22"/>
        </w:rPr>
        <w:t>, and t</w:t>
      </w:r>
      <w:r w:rsidR="00B15E53" w:rsidRPr="0039207F">
        <w:rPr>
          <w:rFonts w:ascii="Arial" w:hAnsi="Arial" w:cs="Arial"/>
          <w:sz w:val="22"/>
          <w:szCs w:val="22"/>
        </w:rPr>
        <w:t xml:space="preserve">he use of language. For example, in </w:t>
      </w:r>
      <w:r w:rsidR="0079144B" w:rsidRPr="0039207F">
        <w:rPr>
          <w:rFonts w:ascii="Arial" w:hAnsi="Arial" w:cs="Arial"/>
          <w:sz w:val="22"/>
          <w:szCs w:val="22"/>
        </w:rPr>
        <w:t xml:space="preserve">the writings of the </w:t>
      </w:r>
      <w:r w:rsidR="00353705" w:rsidRPr="0039207F">
        <w:rPr>
          <w:rFonts w:ascii="Arial" w:hAnsi="Arial" w:cs="Arial"/>
          <w:sz w:val="22"/>
          <w:szCs w:val="22"/>
        </w:rPr>
        <w:t>D</w:t>
      </w:r>
      <w:r w:rsidR="0079144B" w:rsidRPr="0039207F">
        <w:rPr>
          <w:rFonts w:ascii="Arial" w:hAnsi="Arial" w:cs="Arial"/>
          <w:sz w:val="22"/>
          <w:szCs w:val="22"/>
        </w:rPr>
        <w:t xml:space="preserve">esert </w:t>
      </w:r>
      <w:r w:rsidR="00353705" w:rsidRPr="0039207F">
        <w:rPr>
          <w:rFonts w:ascii="Arial" w:hAnsi="Arial" w:cs="Arial"/>
          <w:sz w:val="22"/>
          <w:szCs w:val="22"/>
        </w:rPr>
        <w:t>F</w:t>
      </w:r>
      <w:r w:rsidR="0079144B" w:rsidRPr="0039207F">
        <w:rPr>
          <w:rFonts w:ascii="Arial" w:hAnsi="Arial" w:cs="Arial"/>
          <w:sz w:val="22"/>
          <w:szCs w:val="22"/>
        </w:rPr>
        <w:t>athers</w:t>
      </w:r>
      <w:r w:rsidR="00B15E53" w:rsidRPr="0039207F">
        <w:rPr>
          <w:rFonts w:ascii="Arial" w:hAnsi="Arial" w:cs="Arial"/>
          <w:sz w:val="22"/>
          <w:szCs w:val="22"/>
        </w:rPr>
        <w:t>,</w:t>
      </w:r>
      <w:r w:rsidR="0079144B" w:rsidRPr="0039207F">
        <w:rPr>
          <w:rFonts w:ascii="Arial" w:hAnsi="Arial" w:cs="Arial"/>
          <w:sz w:val="22"/>
          <w:szCs w:val="22"/>
        </w:rPr>
        <w:t xml:space="preserve"> Williams focuses on what it means to live in community and to connect the neighbour with God</w:t>
      </w:r>
      <w:r w:rsidR="00B15E53" w:rsidRPr="0039207F">
        <w:rPr>
          <w:rFonts w:ascii="Arial" w:hAnsi="Arial" w:cs="Arial"/>
          <w:sz w:val="22"/>
          <w:szCs w:val="22"/>
        </w:rPr>
        <w:t xml:space="preserve">. </w:t>
      </w:r>
      <w:r w:rsidR="0079144B" w:rsidRPr="0039207F">
        <w:rPr>
          <w:rFonts w:ascii="Arial" w:hAnsi="Arial" w:cs="Arial"/>
          <w:sz w:val="22"/>
          <w:szCs w:val="22"/>
        </w:rPr>
        <w:t>There is a tension to be explored between faith being lived out and the expectations of the public square which can be constructive</w:t>
      </w:r>
      <w:r w:rsidR="00CA0B97">
        <w:rPr>
          <w:rFonts w:ascii="Arial" w:hAnsi="Arial" w:cs="Arial"/>
          <w:sz w:val="22"/>
          <w:szCs w:val="22"/>
        </w:rPr>
        <w:t xml:space="preserve"> in an environment of similarity and difference</w:t>
      </w:r>
      <w:r w:rsidR="008A4582" w:rsidRPr="0039207F">
        <w:rPr>
          <w:rFonts w:ascii="Arial" w:hAnsi="Arial" w:cs="Arial"/>
          <w:sz w:val="22"/>
          <w:szCs w:val="22"/>
        </w:rPr>
        <w:t>.</w:t>
      </w:r>
      <w:r w:rsidR="0079144B" w:rsidRPr="0039207F">
        <w:rPr>
          <w:rFonts w:ascii="Arial" w:hAnsi="Arial" w:cs="Arial"/>
          <w:sz w:val="22"/>
          <w:szCs w:val="22"/>
        </w:rPr>
        <w:t xml:space="preserve"> </w:t>
      </w:r>
    </w:p>
    <w:p w14:paraId="1F3E9DF2" w14:textId="77777777" w:rsidR="0079144B" w:rsidRPr="0039207F" w:rsidRDefault="0079144B" w:rsidP="0079144B">
      <w:pPr>
        <w:spacing w:line="360" w:lineRule="auto"/>
        <w:rPr>
          <w:rFonts w:ascii="Arial" w:hAnsi="Arial" w:cs="Arial"/>
          <w:sz w:val="22"/>
          <w:szCs w:val="22"/>
        </w:rPr>
      </w:pPr>
    </w:p>
    <w:p w14:paraId="1BB25F0B" w14:textId="4C61806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writing of Williams is explored in three sections to provide further perspectives to those of Habermas and Tracy</w:t>
      </w:r>
      <w:r w:rsidR="00BF2208" w:rsidRPr="0039207F">
        <w:rPr>
          <w:rFonts w:ascii="Arial" w:hAnsi="Arial" w:cs="Arial"/>
          <w:sz w:val="22"/>
          <w:szCs w:val="22"/>
        </w:rPr>
        <w:t xml:space="preserve">. </w:t>
      </w:r>
      <w:r w:rsidRPr="0039207F">
        <w:rPr>
          <w:rFonts w:ascii="Arial" w:hAnsi="Arial" w:cs="Arial"/>
          <w:sz w:val="22"/>
          <w:szCs w:val="22"/>
        </w:rPr>
        <w:t xml:space="preserve">First, I locate Williams in relation to the public square through reference to his former role as archbishop and </w:t>
      </w:r>
      <w:r w:rsidR="004B760C" w:rsidRPr="0039207F">
        <w:rPr>
          <w:rFonts w:ascii="Arial" w:hAnsi="Arial" w:cs="Arial"/>
          <w:sz w:val="22"/>
          <w:szCs w:val="22"/>
        </w:rPr>
        <w:t xml:space="preserve">through </w:t>
      </w:r>
      <w:r w:rsidRPr="0039207F">
        <w:rPr>
          <w:rFonts w:ascii="Arial" w:hAnsi="Arial" w:cs="Arial"/>
          <w:sz w:val="22"/>
          <w:szCs w:val="22"/>
        </w:rPr>
        <w:t>his writing. The second section examines his rationale for faith-based discourse in the public square</w:t>
      </w:r>
      <w:r w:rsidR="00CF47BD" w:rsidRPr="0039207F">
        <w:rPr>
          <w:rFonts w:ascii="Arial" w:hAnsi="Arial" w:cs="Arial"/>
          <w:sz w:val="22"/>
          <w:szCs w:val="22"/>
        </w:rPr>
        <w:t>. Faith according to Williams (</w:t>
      </w:r>
      <w:r w:rsidRPr="0039207F">
        <w:rPr>
          <w:rFonts w:ascii="Arial" w:hAnsi="Arial" w:cs="Arial"/>
          <w:sz w:val="22"/>
          <w:szCs w:val="22"/>
        </w:rPr>
        <w:t>2012</w:t>
      </w:r>
      <w:r w:rsidR="00227F5B">
        <w:rPr>
          <w:rFonts w:ascii="Arial" w:hAnsi="Arial" w:cs="Arial"/>
          <w:sz w:val="22"/>
          <w:szCs w:val="22"/>
        </w:rPr>
        <w:t>a</w:t>
      </w:r>
      <w:r w:rsidRPr="0039207F">
        <w:rPr>
          <w:rFonts w:ascii="Arial" w:hAnsi="Arial" w:cs="Arial"/>
          <w:sz w:val="22"/>
          <w:szCs w:val="22"/>
        </w:rPr>
        <w:t>, p.1) can both challenge and contribute to the flourishing of society. Williams</w:t>
      </w:r>
      <w:r w:rsidR="00C1265F" w:rsidRPr="0039207F">
        <w:rPr>
          <w:rFonts w:ascii="Arial" w:hAnsi="Arial" w:cs="Arial"/>
          <w:sz w:val="22"/>
          <w:szCs w:val="22"/>
        </w:rPr>
        <w:t>’</w:t>
      </w:r>
      <w:r w:rsidRPr="0039207F">
        <w:rPr>
          <w:rFonts w:ascii="Arial" w:hAnsi="Arial" w:cs="Arial"/>
          <w:sz w:val="22"/>
          <w:szCs w:val="22"/>
        </w:rPr>
        <w:t xml:space="preserve"> (2020, p.97) </w:t>
      </w:r>
      <w:r w:rsidR="004B760C" w:rsidRPr="0039207F">
        <w:rPr>
          <w:rFonts w:ascii="Arial" w:hAnsi="Arial" w:cs="Arial"/>
          <w:sz w:val="22"/>
          <w:szCs w:val="22"/>
        </w:rPr>
        <w:t xml:space="preserve">rationale to speak out in the public square </w:t>
      </w:r>
      <w:r w:rsidRPr="0039207F">
        <w:rPr>
          <w:rFonts w:ascii="Arial" w:hAnsi="Arial" w:cs="Arial"/>
          <w:sz w:val="22"/>
          <w:szCs w:val="22"/>
        </w:rPr>
        <w:t xml:space="preserve">is the dignity of every human being who is loved by God. There is no single method provided by him to achieve this. Williams </w:t>
      </w:r>
      <w:r w:rsidR="00CA0B97">
        <w:rPr>
          <w:rFonts w:ascii="Arial" w:hAnsi="Arial" w:cs="Arial"/>
          <w:sz w:val="22"/>
          <w:szCs w:val="22"/>
        </w:rPr>
        <w:t>(</w:t>
      </w:r>
      <w:r w:rsidRPr="0039207F">
        <w:rPr>
          <w:rFonts w:ascii="Arial" w:hAnsi="Arial" w:cs="Arial"/>
          <w:sz w:val="22"/>
          <w:szCs w:val="22"/>
        </w:rPr>
        <w:t>p.99) says the question is how a policy makes it either harder or easier to see a human being as ‘God’s passion and delight’</w:t>
      </w:r>
      <w:r w:rsidR="00CF47BD" w:rsidRPr="0039207F">
        <w:rPr>
          <w:rFonts w:ascii="Arial" w:hAnsi="Arial" w:cs="Arial"/>
          <w:sz w:val="22"/>
          <w:szCs w:val="22"/>
        </w:rPr>
        <w:t>.</w:t>
      </w:r>
      <w:r w:rsidRPr="0039207F">
        <w:rPr>
          <w:rFonts w:ascii="Arial" w:hAnsi="Arial" w:cs="Arial"/>
          <w:sz w:val="22"/>
          <w:szCs w:val="22"/>
        </w:rPr>
        <w:t xml:space="preserve"> </w:t>
      </w:r>
      <w:r w:rsidR="008A4582" w:rsidRPr="0039207F">
        <w:rPr>
          <w:rFonts w:ascii="Arial" w:hAnsi="Arial" w:cs="Arial"/>
          <w:sz w:val="22"/>
          <w:szCs w:val="22"/>
        </w:rPr>
        <w:t>R</w:t>
      </w:r>
      <w:r w:rsidRPr="0039207F">
        <w:rPr>
          <w:rFonts w:ascii="Arial" w:hAnsi="Arial" w:cs="Arial"/>
          <w:sz w:val="22"/>
          <w:szCs w:val="22"/>
        </w:rPr>
        <w:t xml:space="preserve">elying on this premise, </w:t>
      </w:r>
      <w:r w:rsidR="008A4582" w:rsidRPr="0039207F">
        <w:rPr>
          <w:rFonts w:ascii="Arial" w:hAnsi="Arial" w:cs="Arial"/>
          <w:sz w:val="22"/>
          <w:szCs w:val="22"/>
        </w:rPr>
        <w:t>Williams (2012</w:t>
      </w:r>
      <w:r w:rsidR="00227F5B">
        <w:rPr>
          <w:rFonts w:ascii="Arial" w:hAnsi="Arial" w:cs="Arial"/>
          <w:sz w:val="22"/>
          <w:szCs w:val="22"/>
        </w:rPr>
        <w:t>a</w:t>
      </w:r>
      <w:r w:rsidR="008A4582" w:rsidRPr="0039207F">
        <w:rPr>
          <w:rFonts w:ascii="Arial" w:hAnsi="Arial" w:cs="Arial"/>
          <w:sz w:val="22"/>
          <w:szCs w:val="22"/>
        </w:rPr>
        <w:t xml:space="preserve">, p.1) </w:t>
      </w:r>
      <w:r w:rsidRPr="0039207F">
        <w:rPr>
          <w:rFonts w:ascii="Arial" w:hAnsi="Arial" w:cs="Arial"/>
          <w:sz w:val="22"/>
          <w:szCs w:val="22"/>
        </w:rPr>
        <w:t xml:space="preserve">says there is a requirement to situate Christianity within power structures as there is no reprieve or escape from pointing out how what is believed impacts on public life. Williams (2011) puts it simply: </w:t>
      </w:r>
    </w:p>
    <w:p w14:paraId="24F4DE6C" w14:textId="77777777" w:rsidR="0079144B" w:rsidRPr="0039207F" w:rsidRDefault="0079144B" w:rsidP="0079144B">
      <w:pPr>
        <w:spacing w:line="360" w:lineRule="auto"/>
        <w:rPr>
          <w:rFonts w:ascii="Arial" w:hAnsi="Arial" w:cs="Arial"/>
          <w:sz w:val="22"/>
          <w:szCs w:val="22"/>
        </w:rPr>
      </w:pPr>
    </w:p>
    <w:p w14:paraId="61059C44"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There ought to be a lie detector being implanted into the Christian citizen. The Christian citizen is somebody who ought to be critically aware of when it is that people in public are using rhetoric that demeans or diminishes human beings, when they are telling lies about what human beings are really like. </w:t>
      </w:r>
    </w:p>
    <w:p w14:paraId="2F48BE09" w14:textId="77777777" w:rsidR="0079144B" w:rsidRPr="0039207F" w:rsidRDefault="0079144B" w:rsidP="0079144B">
      <w:pPr>
        <w:spacing w:line="360" w:lineRule="auto"/>
        <w:rPr>
          <w:rFonts w:ascii="Arial" w:hAnsi="Arial" w:cs="Arial"/>
          <w:sz w:val="22"/>
          <w:szCs w:val="22"/>
        </w:rPr>
      </w:pPr>
    </w:p>
    <w:p w14:paraId="14AF373D" w14:textId="28DEC167" w:rsidR="0079144B" w:rsidRPr="0039207F" w:rsidRDefault="006D0333" w:rsidP="0079144B">
      <w:pPr>
        <w:spacing w:line="360" w:lineRule="auto"/>
        <w:rPr>
          <w:rFonts w:ascii="Arial" w:hAnsi="Arial" w:cs="Arial"/>
          <w:sz w:val="22"/>
          <w:szCs w:val="22"/>
        </w:rPr>
      </w:pPr>
      <w:r w:rsidRPr="0039207F">
        <w:rPr>
          <w:rFonts w:ascii="Arial" w:hAnsi="Arial" w:cs="Arial"/>
          <w:sz w:val="22"/>
          <w:szCs w:val="22"/>
        </w:rPr>
        <w:t xml:space="preserve">The </w:t>
      </w:r>
      <w:r w:rsidR="0079144B" w:rsidRPr="0039207F">
        <w:rPr>
          <w:rFonts w:ascii="Arial" w:hAnsi="Arial" w:cs="Arial"/>
          <w:sz w:val="22"/>
          <w:szCs w:val="22"/>
        </w:rPr>
        <w:t xml:space="preserve">approach means there are no borders to what Tracy calls the publicness of theology. Williams (2020, p.100) says belief is </w:t>
      </w:r>
      <w:r w:rsidR="00BF2208" w:rsidRPr="0039207F">
        <w:rPr>
          <w:rFonts w:ascii="Arial" w:hAnsi="Arial" w:cs="Arial"/>
          <w:sz w:val="22"/>
          <w:szCs w:val="22"/>
        </w:rPr>
        <w:t xml:space="preserve">not contained by boundaries. He is adamant </w:t>
      </w:r>
      <w:r w:rsidR="0079144B" w:rsidRPr="0039207F">
        <w:rPr>
          <w:rFonts w:ascii="Arial" w:hAnsi="Arial" w:cs="Arial"/>
          <w:sz w:val="22"/>
          <w:szCs w:val="22"/>
        </w:rPr>
        <w:t>that faith</w:t>
      </w:r>
      <w:r w:rsidR="004B760C" w:rsidRPr="0039207F">
        <w:rPr>
          <w:rFonts w:ascii="Arial" w:hAnsi="Arial" w:cs="Arial"/>
          <w:sz w:val="22"/>
          <w:szCs w:val="22"/>
        </w:rPr>
        <w:t xml:space="preserve">-based discourse </w:t>
      </w:r>
      <w:r w:rsidR="0079144B" w:rsidRPr="0039207F">
        <w:rPr>
          <w:rFonts w:ascii="Arial" w:hAnsi="Arial" w:cs="Arial"/>
          <w:sz w:val="22"/>
          <w:szCs w:val="22"/>
        </w:rPr>
        <w:t>in the public square is a ‘no-brainer’ on topics</w:t>
      </w:r>
      <w:r w:rsidR="00BF2208" w:rsidRPr="0039207F">
        <w:rPr>
          <w:rFonts w:ascii="Arial" w:hAnsi="Arial" w:cs="Arial"/>
          <w:sz w:val="22"/>
          <w:szCs w:val="22"/>
        </w:rPr>
        <w:t xml:space="preserve"> about how humans are treated</w:t>
      </w:r>
      <w:r w:rsidR="00C1265F" w:rsidRPr="0039207F">
        <w:rPr>
          <w:rFonts w:ascii="Arial" w:hAnsi="Arial" w:cs="Arial"/>
          <w:sz w:val="22"/>
          <w:szCs w:val="22"/>
        </w:rPr>
        <w:t>,</w:t>
      </w:r>
      <w:r w:rsidR="00BF2208" w:rsidRPr="0039207F">
        <w:rPr>
          <w:rFonts w:ascii="Arial" w:hAnsi="Arial" w:cs="Arial"/>
          <w:sz w:val="22"/>
          <w:szCs w:val="22"/>
        </w:rPr>
        <w:t xml:space="preserve"> such as </w:t>
      </w:r>
      <w:r w:rsidR="0079144B" w:rsidRPr="0039207F">
        <w:rPr>
          <w:rFonts w:ascii="Arial" w:hAnsi="Arial" w:cs="Arial"/>
          <w:sz w:val="22"/>
          <w:szCs w:val="22"/>
        </w:rPr>
        <w:t xml:space="preserve">penal policy. </w:t>
      </w:r>
    </w:p>
    <w:p w14:paraId="20E6DC14" w14:textId="77777777" w:rsidR="0079144B" w:rsidRPr="0039207F" w:rsidRDefault="0079144B" w:rsidP="0079144B">
      <w:pPr>
        <w:spacing w:line="360" w:lineRule="auto"/>
        <w:rPr>
          <w:rFonts w:ascii="Arial" w:hAnsi="Arial" w:cs="Arial"/>
          <w:sz w:val="22"/>
          <w:szCs w:val="22"/>
        </w:rPr>
      </w:pPr>
    </w:p>
    <w:p w14:paraId="31D76414" w14:textId="484AD9F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The third section considers the methodology Williams uses to communicate the gospel and his writing on the use of language. Williams (2014, p.67) says language can make truth claims but is also unfinished in nature</w:t>
      </w:r>
      <w:r w:rsidR="00BF2208" w:rsidRPr="0039207F">
        <w:rPr>
          <w:rFonts w:ascii="Arial" w:hAnsi="Arial" w:cs="Arial"/>
          <w:sz w:val="22"/>
          <w:szCs w:val="22"/>
        </w:rPr>
        <w:t xml:space="preserve">. </w:t>
      </w:r>
      <w:r w:rsidR="00353705" w:rsidRPr="0039207F">
        <w:rPr>
          <w:rFonts w:ascii="Arial" w:hAnsi="Arial" w:cs="Arial"/>
          <w:sz w:val="22"/>
          <w:szCs w:val="22"/>
        </w:rPr>
        <w:t xml:space="preserve">When language is used </w:t>
      </w:r>
      <w:r w:rsidR="00BF2208" w:rsidRPr="0039207F">
        <w:rPr>
          <w:rFonts w:ascii="Arial" w:hAnsi="Arial" w:cs="Arial"/>
          <w:sz w:val="22"/>
          <w:szCs w:val="22"/>
        </w:rPr>
        <w:t>it</w:t>
      </w:r>
      <w:r w:rsidR="007B4DDF" w:rsidRPr="0039207F">
        <w:rPr>
          <w:rFonts w:ascii="Arial" w:hAnsi="Arial" w:cs="Arial"/>
          <w:sz w:val="22"/>
          <w:szCs w:val="22"/>
        </w:rPr>
        <w:t xml:space="preserve"> </w:t>
      </w:r>
      <w:r w:rsidRPr="0039207F">
        <w:rPr>
          <w:rFonts w:ascii="Arial" w:hAnsi="Arial" w:cs="Arial"/>
          <w:sz w:val="22"/>
          <w:szCs w:val="22"/>
        </w:rPr>
        <w:t xml:space="preserve">‘can enhance what we perceive’ as the meaning of words can change with each use. </w:t>
      </w:r>
    </w:p>
    <w:p w14:paraId="2F272A55" w14:textId="74F9D202" w:rsidR="0079144B" w:rsidRPr="0039207F" w:rsidRDefault="00AC6CCA" w:rsidP="00FB3174">
      <w:pPr>
        <w:pStyle w:val="Heading3"/>
      </w:pPr>
      <w:r w:rsidRPr="0039207F">
        <w:rPr>
          <w:b/>
        </w:rPr>
        <w:br/>
      </w:r>
      <w:r w:rsidR="00FA07CC" w:rsidRPr="0039207F">
        <w:t xml:space="preserve">4.3.1 </w:t>
      </w:r>
      <w:r w:rsidR="0079144B" w:rsidRPr="0039207F">
        <w:t xml:space="preserve">Locating Williams </w:t>
      </w:r>
    </w:p>
    <w:p w14:paraId="0C8FDB45" w14:textId="6DDE4BC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Rowan Williams was the 104th Archbishop of Canterbury from 2002 to 2012. Before </w:t>
      </w:r>
      <w:r w:rsidR="00CA0B97">
        <w:rPr>
          <w:rFonts w:ascii="Arial" w:hAnsi="Arial" w:cs="Arial"/>
          <w:sz w:val="22"/>
          <w:szCs w:val="22"/>
        </w:rPr>
        <w:t xml:space="preserve">focusing on </w:t>
      </w:r>
      <w:r w:rsidRPr="0039207F">
        <w:rPr>
          <w:rFonts w:ascii="Arial" w:hAnsi="Arial" w:cs="Arial"/>
          <w:sz w:val="22"/>
          <w:szCs w:val="22"/>
        </w:rPr>
        <w:t>that role it is important to consider his time in the Church of Wales. Williams was born in Swansea, in 1950, into a Welsh-speaking family</w:t>
      </w:r>
      <w:r w:rsidR="00BF2208" w:rsidRPr="0039207F">
        <w:rPr>
          <w:rFonts w:ascii="Arial" w:hAnsi="Arial" w:cs="Arial"/>
          <w:sz w:val="22"/>
          <w:szCs w:val="22"/>
        </w:rPr>
        <w:t xml:space="preserve">. He was educated there </w:t>
      </w:r>
      <w:r w:rsidRPr="0039207F">
        <w:rPr>
          <w:rFonts w:ascii="Arial" w:hAnsi="Arial" w:cs="Arial"/>
          <w:sz w:val="22"/>
          <w:szCs w:val="22"/>
        </w:rPr>
        <w:t xml:space="preserve">before studying in England. </w:t>
      </w:r>
      <w:r w:rsidR="00BF2208" w:rsidRPr="0039207F">
        <w:rPr>
          <w:rFonts w:ascii="Arial" w:hAnsi="Arial" w:cs="Arial"/>
          <w:sz w:val="22"/>
          <w:szCs w:val="22"/>
        </w:rPr>
        <w:t xml:space="preserve">Williams </w:t>
      </w:r>
      <w:r w:rsidRPr="0039207F">
        <w:rPr>
          <w:rFonts w:ascii="Arial" w:hAnsi="Arial" w:cs="Arial"/>
          <w:sz w:val="22"/>
          <w:szCs w:val="22"/>
        </w:rPr>
        <w:t>was appointed Bishop of Monmouth in 1992</w:t>
      </w:r>
      <w:r w:rsidR="008A4582" w:rsidRPr="0039207F">
        <w:rPr>
          <w:rFonts w:ascii="Arial" w:hAnsi="Arial" w:cs="Arial"/>
          <w:sz w:val="22"/>
          <w:szCs w:val="22"/>
        </w:rPr>
        <w:t>,</w:t>
      </w:r>
      <w:r w:rsidRPr="0039207F">
        <w:rPr>
          <w:rFonts w:ascii="Arial" w:hAnsi="Arial" w:cs="Arial"/>
          <w:sz w:val="22"/>
          <w:szCs w:val="22"/>
        </w:rPr>
        <w:t xml:space="preserve"> and Archbishop of Wales in 2000. </w:t>
      </w:r>
      <w:r w:rsidR="00BF2208" w:rsidRPr="0039207F">
        <w:rPr>
          <w:rFonts w:ascii="Arial" w:hAnsi="Arial" w:cs="Arial"/>
          <w:sz w:val="22"/>
          <w:szCs w:val="22"/>
        </w:rPr>
        <w:t xml:space="preserve">He </w:t>
      </w:r>
      <w:r w:rsidRPr="0039207F">
        <w:rPr>
          <w:rFonts w:ascii="Arial" w:hAnsi="Arial" w:cs="Arial"/>
          <w:sz w:val="22"/>
          <w:szCs w:val="22"/>
        </w:rPr>
        <w:t xml:space="preserve">was the first Archbishop of Canterbury since the English </w:t>
      </w:r>
      <w:r w:rsidR="004B760C" w:rsidRPr="0039207F">
        <w:rPr>
          <w:rFonts w:ascii="Arial" w:hAnsi="Arial" w:cs="Arial"/>
          <w:sz w:val="22"/>
          <w:szCs w:val="22"/>
        </w:rPr>
        <w:t>R</w:t>
      </w:r>
      <w:r w:rsidRPr="0039207F">
        <w:rPr>
          <w:rFonts w:ascii="Arial" w:hAnsi="Arial" w:cs="Arial"/>
          <w:sz w:val="22"/>
          <w:szCs w:val="22"/>
        </w:rPr>
        <w:t>eformation to be appointed to the role from outside the Church of England. The new role involved the crossing of a bo</w:t>
      </w:r>
      <w:r w:rsidR="00BF2208" w:rsidRPr="0039207F">
        <w:rPr>
          <w:rFonts w:ascii="Arial" w:hAnsi="Arial" w:cs="Arial"/>
          <w:sz w:val="22"/>
          <w:szCs w:val="22"/>
        </w:rPr>
        <w:t xml:space="preserve">rder </w:t>
      </w:r>
      <w:r w:rsidRPr="0039207F">
        <w:rPr>
          <w:rFonts w:ascii="Arial" w:hAnsi="Arial" w:cs="Arial"/>
          <w:sz w:val="22"/>
          <w:szCs w:val="22"/>
        </w:rPr>
        <w:t xml:space="preserve">from the Church </w:t>
      </w:r>
      <w:r w:rsidR="004B760C" w:rsidRPr="0039207F">
        <w:rPr>
          <w:rFonts w:ascii="Arial" w:hAnsi="Arial" w:cs="Arial"/>
          <w:sz w:val="22"/>
          <w:szCs w:val="22"/>
        </w:rPr>
        <w:t xml:space="preserve">in </w:t>
      </w:r>
      <w:r w:rsidRPr="0039207F">
        <w:rPr>
          <w:rFonts w:ascii="Arial" w:hAnsi="Arial" w:cs="Arial"/>
          <w:sz w:val="22"/>
          <w:szCs w:val="22"/>
        </w:rPr>
        <w:t>Wales to the Church of England</w:t>
      </w:r>
      <w:r w:rsidR="004B760C" w:rsidRPr="0039207F">
        <w:rPr>
          <w:rFonts w:ascii="Arial" w:hAnsi="Arial" w:cs="Arial"/>
          <w:sz w:val="22"/>
          <w:szCs w:val="22"/>
        </w:rPr>
        <w:t xml:space="preserve">. </w:t>
      </w:r>
      <w:r w:rsidRPr="0039207F">
        <w:rPr>
          <w:rFonts w:ascii="Arial" w:hAnsi="Arial" w:cs="Arial"/>
          <w:sz w:val="22"/>
          <w:szCs w:val="22"/>
        </w:rPr>
        <w:t xml:space="preserve">Williams was willing to do this. In a media statement Williams </w:t>
      </w:r>
      <w:r w:rsidR="009713E3" w:rsidRPr="0039207F">
        <w:rPr>
          <w:rFonts w:ascii="Arial" w:hAnsi="Arial" w:cs="Arial"/>
          <w:sz w:val="22"/>
          <w:szCs w:val="22"/>
        </w:rPr>
        <w:t>(2002</w:t>
      </w:r>
      <w:r w:rsidR="00C50594">
        <w:rPr>
          <w:rFonts w:ascii="Arial" w:hAnsi="Arial" w:cs="Arial"/>
          <w:sz w:val="22"/>
          <w:szCs w:val="22"/>
        </w:rPr>
        <w:t>c</w:t>
      </w:r>
      <w:r w:rsidR="009713E3" w:rsidRPr="0039207F">
        <w:rPr>
          <w:rFonts w:ascii="Arial" w:hAnsi="Arial" w:cs="Arial"/>
          <w:sz w:val="22"/>
          <w:szCs w:val="22"/>
        </w:rPr>
        <w:t xml:space="preserve">) </w:t>
      </w:r>
      <w:r w:rsidRPr="0039207F">
        <w:rPr>
          <w:rFonts w:ascii="Arial" w:hAnsi="Arial" w:cs="Arial"/>
          <w:sz w:val="22"/>
          <w:szCs w:val="22"/>
        </w:rPr>
        <w:t>described the change in role as a ‘huge move’ but that his primary job remained the same which was to point to God with the ‘boundaries</w:t>
      </w:r>
      <w:r w:rsidR="00A72BA3" w:rsidRPr="0039207F">
        <w:rPr>
          <w:rFonts w:ascii="Arial" w:hAnsi="Arial" w:cs="Arial"/>
          <w:sz w:val="22"/>
          <w:szCs w:val="22"/>
        </w:rPr>
        <w:t>’</w:t>
      </w:r>
      <w:r w:rsidRPr="0039207F">
        <w:rPr>
          <w:rFonts w:ascii="Arial" w:hAnsi="Arial" w:cs="Arial"/>
          <w:sz w:val="22"/>
          <w:szCs w:val="22"/>
        </w:rPr>
        <w:t xml:space="preserve"> set</w:t>
      </w:r>
      <w:r w:rsidR="00A72BA3" w:rsidRPr="0039207F">
        <w:rPr>
          <w:rFonts w:ascii="Arial" w:hAnsi="Arial" w:cs="Arial"/>
          <w:sz w:val="22"/>
          <w:szCs w:val="22"/>
        </w:rPr>
        <w:t xml:space="preserve"> by the job.</w:t>
      </w:r>
      <w:r w:rsidRPr="0039207F">
        <w:rPr>
          <w:rFonts w:ascii="Arial" w:hAnsi="Arial" w:cs="Arial"/>
          <w:sz w:val="22"/>
          <w:szCs w:val="22"/>
        </w:rPr>
        <w:t xml:space="preserve"> Williams</w:t>
      </w:r>
      <w:r w:rsidR="00272076" w:rsidRPr="0039207F">
        <w:rPr>
          <w:rFonts w:ascii="Arial" w:hAnsi="Arial" w:cs="Arial"/>
          <w:sz w:val="22"/>
          <w:szCs w:val="22"/>
        </w:rPr>
        <w:t>,</w:t>
      </w:r>
      <w:r w:rsidRPr="0039207F">
        <w:rPr>
          <w:rFonts w:ascii="Arial" w:hAnsi="Arial" w:cs="Arial"/>
          <w:sz w:val="22"/>
          <w:szCs w:val="22"/>
        </w:rPr>
        <w:t xml:space="preserve"> in taking on the role</w:t>
      </w:r>
      <w:r w:rsidR="00272076" w:rsidRPr="0039207F">
        <w:rPr>
          <w:rFonts w:ascii="Arial" w:hAnsi="Arial" w:cs="Arial"/>
          <w:sz w:val="22"/>
          <w:szCs w:val="22"/>
        </w:rPr>
        <w:t>,</w:t>
      </w:r>
      <w:r w:rsidRPr="0039207F">
        <w:rPr>
          <w:rFonts w:ascii="Arial" w:hAnsi="Arial" w:cs="Arial"/>
          <w:sz w:val="22"/>
          <w:szCs w:val="22"/>
        </w:rPr>
        <w:t xml:space="preserve"> was willing to work with difference. </w:t>
      </w:r>
    </w:p>
    <w:p w14:paraId="05DB981F" w14:textId="77777777" w:rsidR="0079144B" w:rsidRPr="0039207F" w:rsidRDefault="0079144B" w:rsidP="0079144B">
      <w:pPr>
        <w:spacing w:line="360" w:lineRule="auto"/>
        <w:rPr>
          <w:rFonts w:ascii="Arial" w:hAnsi="Arial" w:cs="Arial"/>
          <w:sz w:val="22"/>
          <w:szCs w:val="22"/>
        </w:rPr>
      </w:pPr>
    </w:p>
    <w:p w14:paraId="54679DA0" w14:textId="73FEEF7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Archbishop of Canterbury is a focus of unity for the worldwide Anglican Communion</w:t>
      </w:r>
      <w:r w:rsidR="00C50594">
        <w:rPr>
          <w:rFonts w:ascii="Arial" w:hAnsi="Arial" w:cs="Arial"/>
          <w:sz w:val="22"/>
          <w:szCs w:val="22"/>
        </w:rPr>
        <w:t xml:space="preserve"> and is the senior bishop in the Church of England. Williams, like others, </w:t>
      </w:r>
      <w:r w:rsidRPr="0039207F">
        <w:rPr>
          <w:rFonts w:ascii="Arial" w:hAnsi="Arial" w:cs="Arial"/>
          <w:sz w:val="22"/>
          <w:szCs w:val="22"/>
        </w:rPr>
        <w:t>work</w:t>
      </w:r>
      <w:r w:rsidR="00C50594">
        <w:rPr>
          <w:rFonts w:ascii="Arial" w:hAnsi="Arial" w:cs="Arial"/>
          <w:sz w:val="22"/>
          <w:szCs w:val="22"/>
        </w:rPr>
        <w:t xml:space="preserve">ed </w:t>
      </w:r>
      <w:r w:rsidRPr="0039207F">
        <w:rPr>
          <w:rFonts w:ascii="Arial" w:hAnsi="Arial" w:cs="Arial"/>
          <w:sz w:val="22"/>
          <w:szCs w:val="22"/>
        </w:rPr>
        <w:t>with difference such as in culture and theology. As a bishop, academic</w:t>
      </w:r>
      <w:r w:rsidR="001D0BE5">
        <w:rPr>
          <w:rFonts w:ascii="Arial" w:hAnsi="Arial" w:cs="Arial"/>
          <w:sz w:val="22"/>
          <w:szCs w:val="22"/>
        </w:rPr>
        <w:t>,</w:t>
      </w:r>
      <w:r w:rsidRPr="0039207F">
        <w:rPr>
          <w:rFonts w:ascii="Arial" w:hAnsi="Arial" w:cs="Arial"/>
          <w:sz w:val="22"/>
          <w:szCs w:val="22"/>
        </w:rPr>
        <w:t xml:space="preserve"> and theologian, Williams has a long-standing interest in social and political matters. His writing is prolific.</w:t>
      </w:r>
      <w:r w:rsidR="007B4DDF" w:rsidRPr="0039207F">
        <w:rPr>
          <w:rFonts w:ascii="Arial" w:hAnsi="Arial" w:cs="Arial"/>
          <w:sz w:val="22"/>
          <w:szCs w:val="22"/>
        </w:rPr>
        <w:t xml:space="preserve"> </w:t>
      </w:r>
      <w:r w:rsidRPr="0039207F">
        <w:rPr>
          <w:rFonts w:ascii="Arial" w:hAnsi="Arial" w:cs="Arial"/>
          <w:sz w:val="22"/>
          <w:szCs w:val="22"/>
        </w:rPr>
        <w:t>I refer to books, academic papers, lectures, sermons</w:t>
      </w:r>
      <w:r w:rsidR="00272076" w:rsidRPr="0039207F">
        <w:rPr>
          <w:rFonts w:ascii="Arial" w:hAnsi="Arial" w:cs="Arial"/>
          <w:sz w:val="22"/>
          <w:szCs w:val="22"/>
        </w:rPr>
        <w:t>,</w:t>
      </w:r>
      <w:r w:rsidRPr="0039207F">
        <w:rPr>
          <w:rFonts w:ascii="Arial" w:hAnsi="Arial" w:cs="Arial"/>
          <w:sz w:val="22"/>
          <w:szCs w:val="22"/>
        </w:rPr>
        <w:t xml:space="preserve"> and addresses, selected for their relevance to the development of an understanding of the public square. The large number of references illustrates how the public square is part of his thinking and writing. </w:t>
      </w:r>
    </w:p>
    <w:p w14:paraId="2616DE17" w14:textId="77777777" w:rsidR="0079144B" w:rsidRPr="0039207F" w:rsidRDefault="0079144B" w:rsidP="0079144B">
      <w:pPr>
        <w:spacing w:line="360" w:lineRule="auto"/>
        <w:rPr>
          <w:rFonts w:ascii="Arial" w:hAnsi="Arial" w:cs="Arial"/>
          <w:sz w:val="22"/>
          <w:szCs w:val="22"/>
        </w:rPr>
      </w:pPr>
    </w:p>
    <w:p w14:paraId="44539A2B" w14:textId="1636503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has often been at the centre of public debate about the role of religion in a secular society</w:t>
      </w:r>
      <w:r w:rsidR="008A4582" w:rsidRPr="0039207F">
        <w:rPr>
          <w:rFonts w:ascii="Arial" w:hAnsi="Arial" w:cs="Arial"/>
          <w:sz w:val="22"/>
          <w:szCs w:val="22"/>
        </w:rPr>
        <w:t xml:space="preserve">. Topics range </w:t>
      </w:r>
      <w:r w:rsidRPr="0039207F">
        <w:rPr>
          <w:rFonts w:ascii="Arial" w:hAnsi="Arial" w:cs="Arial"/>
          <w:sz w:val="22"/>
          <w:szCs w:val="22"/>
        </w:rPr>
        <w:t xml:space="preserve">from sharia law to climate change and penal reform. Higton (2004, p.5) says Williams ‘chases implications of the gospel’ through society in great depth. The statement suggests to me a </w:t>
      </w:r>
      <w:r w:rsidR="008A4582" w:rsidRPr="0039207F">
        <w:rPr>
          <w:rFonts w:ascii="Arial" w:hAnsi="Arial" w:cs="Arial"/>
          <w:sz w:val="22"/>
          <w:szCs w:val="22"/>
        </w:rPr>
        <w:t xml:space="preserve">willingness to </w:t>
      </w:r>
      <w:r w:rsidRPr="0039207F">
        <w:rPr>
          <w:rFonts w:ascii="Arial" w:hAnsi="Arial" w:cs="Arial"/>
          <w:sz w:val="22"/>
          <w:szCs w:val="22"/>
        </w:rPr>
        <w:t>cross</w:t>
      </w:r>
      <w:r w:rsidR="008A4582" w:rsidRPr="0039207F">
        <w:rPr>
          <w:rFonts w:ascii="Arial" w:hAnsi="Arial" w:cs="Arial"/>
          <w:sz w:val="22"/>
          <w:szCs w:val="22"/>
        </w:rPr>
        <w:t xml:space="preserve"> </w:t>
      </w:r>
      <w:r w:rsidRPr="0039207F">
        <w:rPr>
          <w:rFonts w:ascii="Arial" w:hAnsi="Arial" w:cs="Arial"/>
          <w:sz w:val="22"/>
          <w:szCs w:val="22"/>
        </w:rPr>
        <w:t>bo</w:t>
      </w:r>
      <w:r w:rsidR="00BF2208" w:rsidRPr="0039207F">
        <w:rPr>
          <w:rFonts w:ascii="Arial" w:hAnsi="Arial" w:cs="Arial"/>
          <w:sz w:val="22"/>
          <w:szCs w:val="22"/>
        </w:rPr>
        <w:t xml:space="preserve">rders. </w:t>
      </w:r>
      <w:r w:rsidRPr="0039207F">
        <w:rPr>
          <w:rFonts w:ascii="Arial" w:hAnsi="Arial" w:cs="Arial"/>
          <w:sz w:val="22"/>
          <w:szCs w:val="22"/>
        </w:rPr>
        <w:t xml:space="preserve">The gospel, and its implications, is the reason to speak out when required. </w:t>
      </w:r>
      <w:r w:rsidR="008A4582" w:rsidRPr="0039207F">
        <w:rPr>
          <w:rFonts w:ascii="Arial" w:hAnsi="Arial" w:cs="Arial"/>
          <w:sz w:val="22"/>
          <w:szCs w:val="22"/>
        </w:rPr>
        <w:t xml:space="preserve">Boundaries are set by the gospel rather than society. </w:t>
      </w:r>
      <w:r w:rsidRPr="0039207F">
        <w:rPr>
          <w:rFonts w:ascii="Arial" w:hAnsi="Arial" w:cs="Arial"/>
          <w:sz w:val="22"/>
          <w:szCs w:val="22"/>
        </w:rPr>
        <w:t>Williams (2012</w:t>
      </w:r>
      <w:r w:rsidR="00C50594">
        <w:rPr>
          <w:rFonts w:ascii="Arial" w:hAnsi="Arial" w:cs="Arial"/>
          <w:sz w:val="22"/>
          <w:szCs w:val="22"/>
        </w:rPr>
        <w:t>a</w:t>
      </w:r>
      <w:r w:rsidRPr="0039207F">
        <w:rPr>
          <w:rFonts w:ascii="Arial" w:hAnsi="Arial" w:cs="Arial"/>
          <w:sz w:val="22"/>
          <w:szCs w:val="22"/>
        </w:rPr>
        <w:t>, p.35) rejects the idea of a neutral public square saying faith-based discourse can escape the ‘conventional boundaries of public life’ and bring more to a conversation than consumerism and self-interest:</w:t>
      </w:r>
    </w:p>
    <w:p w14:paraId="564E3777" w14:textId="1BADB149"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I am arguing that the sphere of public and political negotiation flourishes only in the context of larger commitments and visions, and that if this is forgotten or repressed </w:t>
      </w:r>
      <w:r w:rsidRPr="0039207F">
        <w:rPr>
          <w:rFonts w:ascii="Arial" w:hAnsi="Arial" w:cs="Arial"/>
          <w:sz w:val="22"/>
          <w:szCs w:val="22"/>
        </w:rPr>
        <w:lastRenderedPageBreak/>
        <w:t>by a supposedly neutral ideology of the public sphere, immense danger is done to the moral energy of a liberal society</w:t>
      </w:r>
      <w:r w:rsidR="006D0333" w:rsidRPr="0039207F">
        <w:rPr>
          <w:rFonts w:ascii="Arial" w:hAnsi="Arial" w:cs="Arial"/>
          <w:sz w:val="22"/>
          <w:szCs w:val="22"/>
        </w:rPr>
        <w:t>.</w:t>
      </w:r>
    </w:p>
    <w:p w14:paraId="11B2B3E3" w14:textId="77777777" w:rsidR="0079144B" w:rsidRPr="0039207F" w:rsidRDefault="0079144B" w:rsidP="0079144B">
      <w:pPr>
        <w:spacing w:line="360" w:lineRule="auto"/>
        <w:rPr>
          <w:rFonts w:ascii="Arial" w:hAnsi="Arial" w:cs="Arial"/>
          <w:sz w:val="22"/>
          <w:szCs w:val="22"/>
        </w:rPr>
      </w:pPr>
    </w:p>
    <w:p w14:paraId="0FABD546" w14:textId="541123A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thinking on the role of faith in society is evident through his engagement with theologians and philosophers across the centuries from Augustine of Hippo to Vladimir Lossky, Hegel, Bonhoeffer and Gillian Rose.</w:t>
      </w:r>
      <w:r w:rsidR="007B4DDF" w:rsidRPr="0039207F">
        <w:rPr>
          <w:rFonts w:ascii="Arial" w:hAnsi="Arial" w:cs="Arial"/>
          <w:sz w:val="22"/>
          <w:szCs w:val="22"/>
        </w:rPr>
        <w:t xml:space="preserve"> </w:t>
      </w:r>
      <w:r w:rsidRPr="0039207F">
        <w:rPr>
          <w:rFonts w:ascii="Arial" w:hAnsi="Arial" w:cs="Arial"/>
          <w:sz w:val="22"/>
          <w:szCs w:val="22"/>
        </w:rPr>
        <w:t>Higton, as editor of a book by Williams (2007, p.xxii), describes Williams’ engagement as being one of ‘attentive negotiation’ that can end in agreement or disagreement but not judgement as he seeks another point of view: ‘Williams goes out from himself, and dwells for a while in foreign territory</w:t>
      </w:r>
      <w:r w:rsidR="00272076" w:rsidRPr="0039207F">
        <w:rPr>
          <w:rFonts w:ascii="Arial" w:hAnsi="Arial" w:cs="Arial"/>
          <w:sz w:val="22"/>
          <w:szCs w:val="22"/>
        </w:rPr>
        <w:t>’</w:t>
      </w:r>
      <w:r w:rsidRPr="0039207F">
        <w:rPr>
          <w:rFonts w:ascii="Arial" w:hAnsi="Arial" w:cs="Arial"/>
          <w:sz w:val="22"/>
          <w:szCs w:val="22"/>
        </w:rPr>
        <w:t xml:space="preserve">. The way that Williams engages with other theologians is a model he seeks to replicate when working with other worldviews and beliefs in </w:t>
      </w:r>
      <w:r w:rsidR="00DD1D39" w:rsidRPr="0039207F">
        <w:rPr>
          <w:rFonts w:ascii="Arial" w:hAnsi="Arial" w:cs="Arial"/>
          <w:sz w:val="22"/>
          <w:szCs w:val="22"/>
        </w:rPr>
        <w:t>the public square</w:t>
      </w:r>
      <w:r w:rsidR="00931414">
        <w:rPr>
          <w:rFonts w:ascii="Arial" w:hAnsi="Arial" w:cs="Arial"/>
          <w:sz w:val="22"/>
          <w:szCs w:val="22"/>
        </w:rPr>
        <w:t>.</w:t>
      </w:r>
    </w:p>
    <w:p w14:paraId="4E218EAF" w14:textId="77777777" w:rsidR="0079144B" w:rsidRPr="0039207F" w:rsidRDefault="0079144B" w:rsidP="0079144B">
      <w:pPr>
        <w:spacing w:line="360" w:lineRule="auto"/>
        <w:rPr>
          <w:rFonts w:ascii="Arial" w:hAnsi="Arial" w:cs="Arial"/>
          <w:sz w:val="22"/>
          <w:szCs w:val="22"/>
        </w:rPr>
      </w:pPr>
    </w:p>
    <w:p w14:paraId="786BA883" w14:textId="2452F6D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There is an example of Williams’ approach of negotiation in his reading of Augustine’s </w:t>
      </w:r>
      <w:r w:rsidRPr="0039207F">
        <w:rPr>
          <w:rFonts w:ascii="Arial" w:hAnsi="Arial" w:cs="Arial"/>
          <w:i/>
          <w:sz w:val="22"/>
          <w:szCs w:val="22"/>
        </w:rPr>
        <w:t>The City of God</w:t>
      </w:r>
      <w:r w:rsidRPr="0039207F">
        <w:rPr>
          <w:rFonts w:ascii="Arial" w:hAnsi="Arial" w:cs="Arial"/>
          <w:sz w:val="22"/>
          <w:szCs w:val="22"/>
        </w:rPr>
        <w:t>. Williams (2016</w:t>
      </w:r>
      <w:r w:rsidR="00C50594">
        <w:rPr>
          <w:rFonts w:ascii="Arial" w:hAnsi="Arial" w:cs="Arial"/>
          <w:sz w:val="22"/>
          <w:szCs w:val="22"/>
        </w:rPr>
        <w:t>b</w:t>
      </w:r>
      <w:r w:rsidRPr="0039207F">
        <w:rPr>
          <w:rFonts w:ascii="Arial" w:hAnsi="Arial" w:cs="Arial"/>
          <w:sz w:val="22"/>
          <w:szCs w:val="22"/>
        </w:rPr>
        <w:t>, pp</w:t>
      </w:r>
      <w:r w:rsidR="00B2055A" w:rsidRPr="0039207F">
        <w:rPr>
          <w:rFonts w:ascii="Arial" w:hAnsi="Arial" w:cs="Arial"/>
          <w:sz w:val="22"/>
          <w:szCs w:val="22"/>
        </w:rPr>
        <w:t>.</w:t>
      </w:r>
      <w:r w:rsidRPr="0039207F">
        <w:rPr>
          <w:rFonts w:ascii="Arial" w:hAnsi="Arial" w:cs="Arial"/>
          <w:sz w:val="22"/>
          <w:szCs w:val="22"/>
        </w:rPr>
        <w:t xml:space="preserve">107-129) explores the meaning of citizenship and the options for how citizens can live together in either love or chaos. </w:t>
      </w:r>
      <w:r w:rsidR="006D0333" w:rsidRPr="0039207F">
        <w:rPr>
          <w:rFonts w:ascii="Arial" w:hAnsi="Arial" w:cs="Arial"/>
          <w:sz w:val="22"/>
          <w:szCs w:val="22"/>
        </w:rPr>
        <w:t xml:space="preserve">He </w:t>
      </w:r>
      <w:r w:rsidRPr="0039207F">
        <w:rPr>
          <w:rFonts w:ascii="Arial" w:hAnsi="Arial" w:cs="Arial"/>
          <w:sz w:val="22"/>
          <w:szCs w:val="22"/>
        </w:rPr>
        <w:t xml:space="preserve">says the </w:t>
      </w:r>
      <w:r w:rsidR="00B2055A" w:rsidRPr="0039207F">
        <w:rPr>
          <w:rFonts w:ascii="Arial" w:hAnsi="Arial" w:cs="Arial"/>
          <w:sz w:val="22"/>
          <w:szCs w:val="22"/>
        </w:rPr>
        <w:t xml:space="preserve">Church </w:t>
      </w:r>
      <w:r w:rsidRPr="0039207F">
        <w:rPr>
          <w:rFonts w:ascii="Arial" w:hAnsi="Arial" w:cs="Arial"/>
          <w:sz w:val="22"/>
          <w:szCs w:val="22"/>
        </w:rPr>
        <w:t xml:space="preserve">and </w:t>
      </w:r>
      <w:r w:rsidR="00F75DA9">
        <w:rPr>
          <w:rFonts w:ascii="Arial" w:hAnsi="Arial" w:cs="Arial"/>
          <w:sz w:val="22"/>
          <w:szCs w:val="22"/>
        </w:rPr>
        <w:t>s</w:t>
      </w:r>
      <w:r w:rsidRPr="0039207F">
        <w:rPr>
          <w:rFonts w:ascii="Arial" w:hAnsi="Arial" w:cs="Arial"/>
          <w:sz w:val="22"/>
          <w:szCs w:val="22"/>
        </w:rPr>
        <w:t xml:space="preserve">tate are not in competition with each other. Rather, politics alone can lead to an impoverished society and the </w:t>
      </w:r>
      <w:r w:rsidR="00B2055A" w:rsidRPr="0039207F">
        <w:rPr>
          <w:rFonts w:ascii="Arial" w:hAnsi="Arial" w:cs="Arial"/>
          <w:sz w:val="22"/>
          <w:szCs w:val="22"/>
        </w:rPr>
        <w:t xml:space="preserve">Church </w:t>
      </w:r>
      <w:r w:rsidRPr="0039207F">
        <w:rPr>
          <w:rFonts w:ascii="Arial" w:hAnsi="Arial" w:cs="Arial"/>
          <w:sz w:val="22"/>
          <w:szCs w:val="22"/>
        </w:rPr>
        <w:t xml:space="preserve">makes a commitment to civic virtue. Bonhoeffer’s influence is also evident in Williams thinking on the public life of the </w:t>
      </w:r>
      <w:r w:rsidR="00B2055A" w:rsidRPr="0039207F">
        <w:rPr>
          <w:rFonts w:ascii="Arial" w:hAnsi="Arial" w:cs="Arial"/>
          <w:sz w:val="22"/>
          <w:szCs w:val="22"/>
        </w:rPr>
        <w:t>Church</w:t>
      </w:r>
      <w:r w:rsidR="008A4582" w:rsidRPr="0039207F">
        <w:rPr>
          <w:rFonts w:ascii="Arial" w:hAnsi="Arial" w:cs="Arial"/>
          <w:sz w:val="22"/>
          <w:szCs w:val="22"/>
        </w:rPr>
        <w:t xml:space="preserve">. </w:t>
      </w:r>
      <w:r w:rsidRPr="0039207F">
        <w:rPr>
          <w:rFonts w:ascii="Arial" w:hAnsi="Arial" w:cs="Arial"/>
          <w:sz w:val="22"/>
          <w:szCs w:val="22"/>
        </w:rPr>
        <w:t>Williams (2000, pp.40-41) refers to Bonhoeffer’s insistence of knowing the centrality of God to be able to act in the world and that this is earn</w:t>
      </w:r>
      <w:r w:rsidR="00404D09" w:rsidRPr="0039207F">
        <w:rPr>
          <w:rFonts w:ascii="Arial" w:hAnsi="Arial" w:cs="Arial"/>
          <w:sz w:val="22"/>
          <w:szCs w:val="22"/>
        </w:rPr>
        <w:t>ed</w:t>
      </w:r>
      <w:r w:rsidRPr="0039207F">
        <w:rPr>
          <w:rFonts w:ascii="Arial" w:hAnsi="Arial" w:cs="Arial"/>
          <w:sz w:val="22"/>
          <w:szCs w:val="22"/>
        </w:rPr>
        <w:t xml:space="preserve"> rather than relying on tradition and history</w:t>
      </w:r>
      <w:r w:rsidR="004B760C" w:rsidRPr="0039207F">
        <w:rPr>
          <w:rFonts w:ascii="Arial" w:hAnsi="Arial" w:cs="Arial"/>
          <w:sz w:val="22"/>
          <w:szCs w:val="22"/>
        </w:rPr>
        <w:t xml:space="preserve">. </w:t>
      </w:r>
    </w:p>
    <w:p w14:paraId="552C9ABB" w14:textId="11208D2A" w:rsidR="0079144B" w:rsidRPr="0039207F" w:rsidRDefault="0079144B" w:rsidP="0079144B">
      <w:pPr>
        <w:spacing w:line="360" w:lineRule="auto"/>
        <w:rPr>
          <w:rFonts w:ascii="Arial" w:hAnsi="Arial" w:cs="Arial"/>
          <w:sz w:val="22"/>
          <w:szCs w:val="22"/>
        </w:rPr>
      </w:pPr>
    </w:p>
    <w:p w14:paraId="537870E0" w14:textId="4FB2C724" w:rsidR="004B760C" w:rsidRPr="0039207F" w:rsidRDefault="004B760C" w:rsidP="0079144B">
      <w:pPr>
        <w:spacing w:line="360" w:lineRule="auto"/>
        <w:rPr>
          <w:rFonts w:ascii="Arial" w:hAnsi="Arial" w:cs="Arial"/>
          <w:sz w:val="22"/>
          <w:szCs w:val="22"/>
        </w:rPr>
      </w:pPr>
      <w:r w:rsidRPr="0039207F">
        <w:rPr>
          <w:rFonts w:ascii="Arial" w:hAnsi="Arial" w:cs="Arial"/>
          <w:sz w:val="22"/>
          <w:szCs w:val="22"/>
        </w:rPr>
        <w:t>Williams’ (2002</w:t>
      </w:r>
      <w:r w:rsidR="00382A53" w:rsidRPr="0039207F">
        <w:rPr>
          <w:rFonts w:ascii="Arial" w:hAnsi="Arial" w:cs="Arial"/>
          <w:sz w:val="22"/>
          <w:szCs w:val="22"/>
        </w:rPr>
        <w:t>a</w:t>
      </w:r>
      <w:r w:rsidRPr="0039207F">
        <w:rPr>
          <w:rFonts w:ascii="Arial" w:hAnsi="Arial" w:cs="Arial"/>
          <w:sz w:val="22"/>
          <w:szCs w:val="22"/>
        </w:rPr>
        <w:t xml:space="preserve">, p.xv) frame of reference is the </w:t>
      </w:r>
      <w:r w:rsidR="0079144B" w:rsidRPr="0039207F">
        <w:rPr>
          <w:rFonts w:ascii="Arial" w:hAnsi="Arial" w:cs="Arial"/>
          <w:sz w:val="22"/>
          <w:szCs w:val="22"/>
        </w:rPr>
        <w:t>death and resurrection of Christ</w:t>
      </w:r>
      <w:r w:rsidRPr="0039207F">
        <w:rPr>
          <w:rFonts w:ascii="Arial" w:hAnsi="Arial" w:cs="Arial"/>
          <w:sz w:val="22"/>
          <w:szCs w:val="22"/>
        </w:rPr>
        <w:t xml:space="preserve">. It provides what </w:t>
      </w:r>
      <w:r w:rsidR="006D0333" w:rsidRPr="0039207F">
        <w:rPr>
          <w:rFonts w:ascii="Arial" w:hAnsi="Arial" w:cs="Arial"/>
          <w:sz w:val="22"/>
          <w:szCs w:val="22"/>
        </w:rPr>
        <w:t xml:space="preserve">he </w:t>
      </w:r>
      <w:r w:rsidR="0079144B" w:rsidRPr="0039207F">
        <w:rPr>
          <w:rFonts w:ascii="Arial" w:hAnsi="Arial" w:cs="Arial"/>
          <w:sz w:val="22"/>
          <w:szCs w:val="22"/>
        </w:rPr>
        <w:t xml:space="preserve">calls a ‘seismic shift’ in human speech and self-understanding. God acting through resurrection </w:t>
      </w:r>
      <w:r w:rsidRPr="0039207F">
        <w:rPr>
          <w:rFonts w:ascii="Arial" w:hAnsi="Arial" w:cs="Arial"/>
          <w:sz w:val="22"/>
          <w:szCs w:val="22"/>
        </w:rPr>
        <w:t xml:space="preserve">is </w:t>
      </w:r>
      <w:r w:rsidR="0079144B" w:rsidRPr="0039207F">
        <w:rPr>
          <w:rFonts w:ascii="Arial" w:hAnsi="Arial" w:cs="Arial"/>
          <w:sz w:val="22"/>
          <w:szCs w:val="22"/>
        </w:rPr>
        <w:t xml:space="preserve">the basis for belief being lived out in society – for the publicness of religion. </w:t>
      </w:r>
      <w:r w:rsidRPr="0039207F">
        <w:rPr>
          <w:rFonts w:ascii="Arial" w:hAnsi="Arial" w:cs="Arial"/>
          <w:sz w:val="22"/>
          <w:szCs w:val="22"/>
        </w:rPr>
        <w:t xml:space="preserve">In contrast, </w:t>
      </w:r>
      <w:r w:rsidR="0079144B" w:rsidRPr="0039207F">
        <w:rPr>
          <w:rFonts w:ascii="Arial" w:hAnsi="Arial" w:cs="Arial"/>
          <w:sz w:val="22"/>
          <w:szCs w:val="22"/>
        </w:rPr>
        <w:t xml:space="preserve">Habermas sees religion as having a contribution to make to the </w:t>
      </w:r>
      <w:r w:rsidR="00D54CBD" w:rsidRPr="0039207F">
        <w:rPr>
          <w:rFonts w:ascii="Arial" w:hAnsi="Arial" w:cs="Arial"/>
          <w:sz w:val="22"/>
          <w:szCs w:val="22"/>
        </w:rPr>
        <w:t xml:space="preserve">functioning of </w:t>
      </w:r>
      <w:r w:rsidR="0079144B" w:rsidRPr="0039207F">
        <w:rPr>
          <w:rFonts w:ascii="Arial" w:hAnsi="Arial" w:cs="Arial"/>
          <w:sz w:val="22"/>
          <w:szCs w:val="22"/>
        </w:rPr>
        <w:t>society</w:t>
      </w:r>
      <w:r w:rsidR="00D54CBD" w:rsidRPr="0039207F">
        <w:rPr>
          <w:rFonts w:ascii="Arial" w:hAnsi="Arial" w:cs="Arial"/>
          <w:sz w:val="22"/>
          <w:szCs w:val="22"/>
        </w:rPr>
        <w:t xml:space="preserve">. </w:t>
      </w:r>
      <w:r w:rsidR="0079144B" w:rsidRPr="0039207F">
        <w:rPr>
          <w:rFonts w:ascii="Arial" w:hAnsi="Arial" w:cs="Arial"/>
          <w:sz w:val="22"/>
          <w:szCs w:val="22"/>
        </w:rPr>
        <w:t>Tracy, while believing in resurrection</w:t>
      </w:r>
      <w:r w:rsidRPr="0039207F">
        <w:rPr>
          <w:rFonts w:ascii="Arial" w:hAnsi="Arial" w:cs="Arial"/>
          <w:sz w:val="22"/>
          <w:szCs w:val="22"/>
        </w:rPr>
        <w:t xml:space="preserve">, </w:t>
      </w:r>
      <w:r w:rsidR="00D54CBD" w:rsidRPr="0039207F">
        <w:rPr>
          <w:rFonts w:ascii="Arial" w:hAnsi="Arial" w:cs="Arial"/>
          <w:sz w:val="22"/>
          <w:szCs w:val="22"/>
        </w:rPr>
        <w:t xml:space="preserve">is focused on methodology to ensure public theology occurs. </w:t>
      </w:r>
    </w:p>
    <w:p w14:paraId="3F7257FB" w14:textId="77777777" w:rsidR="0079144B" w:rsidRPr="0039207F" w:rsidRDefault="0079144B" w:rsidP="0079144B">
      <w:pPr>
        <w:spacing w:line="360" w:lineRule="auto"/>
        <w:rPr>
          <w:rFonts w:ascii="Arial" w:hAnsi="Arial" w:cs="Arial"/>
          <w:sz w:val="22"/>
          <w:szCs w:val="22"/>
        </w:rPr>
      </w:pPr>
    </w:p>
    <w:p w14:paraId="20A5FF98" w14:textId="140C0DDB" w:rsidR="0079144B" w:rsidRPr="0039207F" w:rsidRDefault="0079144B" w:rsidP="0079144B">
      <w:pPr>
        <w:spacing w:line="360" w:lineRule="auto"/>
        <w:rPr>
          <w:rFonts w:ascii="Arial" w:hAnsi="Arial" w:cs="Arial"/>
          <w:sz w:val="22"/>
          <w:szCs w:val="22"/>
        </w:rPr>
      </w:pPr>
      <w:r w:rsidRPr="0039207F">
        <w:rPr>
          <w:rFonts w:ascii="Arial" w:hAnsi="Arial" w:cs="Arial"/>
          <w:i/>
          <w:sz w:val="22"/>
          <w:szCs w:val="22"/>
        </w:rPr>
        <w:t>Faith in the Public Square</w:t>
      </w:r>
      <w:r w:rsidRPr="0039207F">
        <w:rPr>
          <w:rFonts w:ascii="Arial" w:hAnsi="Arial" w:cs="Arial"/>
          <w:sz w:val="22"/>
          <w:szCs w:val="22"/>
        </w:rPr>
        <w:t xml:space="preserve"> (2012</w:t>
      </w:r>
      <w:r w:rsidR="00C50594">
        <w:rPr>
          <w:rFonts w:ascii="Arial" w:hAnsi="Arial" w:cs="Arial"/>
          <w:sz w:val="22"/>
          <w:szCs w:val="22"/>
        </w:rPr>
        <w:t>a</w:t>
      </w:r>
      <w:r w:rsidRPr="0039207F">
        <w:rPr>
          <w:rFonts w:ascii="Arial" w:hAnsi="Arial" w:cs="Arial"/>
          <w:sz w:val="22"/>
          <w:szCs w:val="22"/>
        </w:rPr>
        <w:t xml:space="preserve">) is a primary </w:t>
      </w:r>
      <w:r w:rsidR="004B760C" w:rsidRPr="0039207F">
        <w:rPr>
          <w:rFonts w:ascii="Arial" w:hAnsi="Arial" w:cs="Arial"/>
          <w:sz w:val="22"/>
          <w:szCs w:val="22"/>
        </w:rPr>
        <w:t xml:space="preserve">text </w:t>
      </w:r>
      <w:r w:rsidRPr="0039207F">
        <w:rPr>
          <w:rFonts w:ascii="Arial" w:hAnsi="Arial" w:cs="Arial"/>
          <w:sz w:val="22"/>
          <w:szCs w:val="22"/>
        </w:rPr>
        <w:t xml:space="preserve">to understand how Williams describes the role of faith in society. The book is a collection of writings that illustrate why Higton (2004, p.10) describes Williams’ work in the public square as continually ‘crossing boundaries’. Williams rejects public atheism and argues for faith-based discussions on topics from economics to climate change. </w:t>
      </w:r>
      <w:r w:rsidR="00D54CBD" w:rsidRPr="0039207F">
        <w:rPr>
          <w:rFonts w:ascii="Arial" w:hAnsi="Arial" w:cs="Arial"/>
          <w:sz w:val="22"/>
          <w:szCs w:val="22"/>
        </w:rPr>
        <w:t xml:space="preserve">It is notable that </w:t>
      </w:r>
      <w:r w:rsidRPr="0039207F">
        <w:rPr>
          <w:rFonts w:ascii="Arial" w:hAnsi="Arial" w:cs="Arial"/>
          <w:sz w:val="22"/>
          <w:szCs w:val="22"/>
        </w:rPr>
        <w:t xml:space="preserve">while Williams puts forward an argument for faith-based discussions and negotiation to help society flourish, he struggled to hold diversity within the Anglican Communion. </w:t>
      </w:r>
      <w:r w:rsidRPr="0039207F">
        <w:rPr>
          <w:rFonts w:ascii="Arial" w:hAnsi="Arial" w:cs="Arial"/>
          <w:i/>
          <w:sz w:val="22"/>
          <w:szCs w:val="22"/>
        </w:rPr>
        <w:t>Faith in the Public Square,</w:t>
      </w:r>
      <w:r w:rsidRPr="0039207F">
        <w:rPr>
          <w:rFonts w:ascii="Arial" w:hAnsi="Arial" w:cs="Arial"/>
          <w:sz w:val="22"/>
          <w:szCs w:val="22"/>
        </w:rPr>
        <w:t xml:space="preserve"> published at the end of his </w:t>
      </w:r>
      <w:r w:rsidR="00A72BA3" w:rsidRPr="0039207F">
        <w:rPr>
          <w:rFonts w:ascii="Arial" w:hAnsi="Arial" w:cs="Arial"/>
          <w:sz w:val="22"/>
          <w:szCs w:val="22"/>
        </w:rPr>
        <w:t xml:space="preserve">time </w:t>
      </w:r>
      <w:r w:rsidRPr="0039207F">
        <w:rPr>
          <w:rFonts w:ascii="Arial" w:hAnsi="Arial" w:cs="Arial"/>
          <w:sz w:val="22"/>
          <w:szCs w:val="22"/>
        </w:rPr>
        <w:t xml:space="preserve">as Archbishop, is silent on how the Anglican Communion, that was fractured on topics such as sexuality and the ordination of women, could contribute to a flourishing </w:t>
      </w:r>
      <w:r w:rsidRPr="0039207F">
        <w:rPr>
          <w:rFonts w:ascii="Arial" w:hAnsi="Arial" w:cs="Arial"/>
          <w:sz w:val="22"/>
          <w:szCs w:val="22"/>
        </w:rPr>
        <w:lastRenderedPageBreak/>
        <w:t>public square when</w:t>
      </w:r>
      <w:r w:rsidR="004B760C" w:rsidRPr="0039207F">
        <w:rPr>
          <w:rFonts w:ascii="Arial" w:hAnsi="Arial" w:cs="Arial"/>
          <w:sz w:val="22"/>
          <w:szCs w:val="22"/>
        </w:rPr>
        <w:t xml:space="preserve"> it was</w:t>
      </w:r>
      <w:r w:rsidRPr="0039207F">
        <w:rPr>
          <w:rFonts w:ascii="Arial" w:hAnsi="Arial" w:cs="Arial"/>
          <w:sz w:val="22"/>
          <w:szCs w:val="22"/>
        </w:rPr>
        <w:t xml:space="preserve"> itself divided. While I suggest that Williams’ own approach of ‘attentive negotiation’ is a model for faith-based discourse in society, the church is not provided as a model by Williams which is significant. </w:t>
      </w:r>
      <w:r w:rsidR="00D54CBD" w:rsidRPr="0039207F">
        <w:rPr>
          <w:rFonts w:ascii="Arial" w:hAnsi="Arial" w:cs="Arial"/>
          <w:sz w:val="22"/>
          <w:szCs w:val="22"/>
        </w:rPr>
        <w:t xml:space="preserve">In times of disorder and fragmentation he </w:t>
      </w:r>
      <w:r w:rsidRPr="0039207F">
        <w:rPr>
          <w:rFonts w:ascii="Arial" w:hAnsi="Arial" w:cs="Arial"/>
          <w:sz w:val="22"/>
          <w:szCs w:val="22"/>
        </w:rPr>
        <w:t xml:space="preserve">looked beyond </w:t>
      </w:r>
      <w:r w:rsidR="00FD7E36" w:rsidRPr="0039207F">
        <w:rPr>
          <w:rFonts w:ascii="Arial" w:hAnsi="Arial" w:cs="Arial"/>
          <w:sz w:val="22"/>
          <w:szCs w:val="22"/>
        </w:rPr>
        <w:t xml:space="preserve">Church </w:t>
      </w:r>
      <w:r w:rsidRPr="0039207F">
        <w:rPr>
          <w:rFonts w:ascii="Arial" w:hAnsi="Arial" w:cs="Arial"/>
          <w:sz w:val="22"/>
          <w:szCs w:val="22"/>
        </w:rPr>
        <w:t xml:space="preserve">structures </w:t>
      </w:r>
      <w:r w:rsidR="00931414">
        <w:rPr>
          <w:rFonts w:ascii="Arial" w:hAnsi="Arial" w:cs="Arial"/>
          <w:sz w:val="22"/>
          <w:szCs w:val="22"/>
        </w:rPr>
        <w:t xml:space="preserve">and focused on the role of the </w:t>
      </w:r>
      <w:r w:rsidR="00FD7E36" w:rsidRPr="0039207F">
        <w:rPr>
          <w:rFonts w:ascii="Arial" w:hAnsi="Arial" w:cs="Arial"/>
          <w:sz w:val="22"/>
          <w:szCs w:val="22"/>
        </w:rPr>
        <w:t>Church</w:t>
      </w:r>
      <w:r w:rsidR="00931414">
        <w:rPr>
          <w:rFonts w:ascii="Arial" w:hAnsi="Arial" w:cs="Arial"/>
          <w:sz w:val="22"/>
          <w:szCs w:val="22"/>
        </w:rPr>
        <w:t xml:space="preserve">. </w:t>
      </w:r>
      <w:r w:rsidR="00FD7E36" w:rsidRPr="0039207F">
        <w:rPr>
          <w:rFonts w:ascii="Arial" w:hAnsi="Arial" w:cs="Arial"/>
          <w:sz w:val="22"/>
          <w:szCs w:val="22"/>
        </w:rPr>
        <w:t xml:space="preserve"> </w:t>
      </w:r>
    </w:p>
    <w:p w14:paraId="1B4B21AB" w14:textId="77777777" w:rsidR="0079144B" w:rsidRPr="0039207F" w:rsidRDefault="0079144B" w:rsidP="0079144B">
      <w:pPr>
        <w:spacing w:line="360" w:lineRule="auto"/>
        <w:ind w:left="1440"/>
        <w:rPr>
          <w:rFonts w:ascii="Arial" w:hAnsi="Arial" w:cs="Arial"/>
          <w:sz w:val="22"/>
          <w:szCs w:val="22"/>
        </w:rPr>
      </w:pPr>
    </w:p>
    <w:p w14:paraId="52F0BCDF" w14:textId="77777777" w:rsidR="00FD7E36"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I had to remind myself all the time that the only thing that made sense of any of that was what it was for. What the Church existed for. What ministries in the Church existed for. And that was, really, to let the world know something. And if you didn’t have friends and conversations which reminded what the world needed to know, then frankly the rest would just be insanity. It was fairly insane as it was. </w:t>
      </w:r>
    </w:p>
    <w:p w14:paraId="64C0B4C3" w14:textId="46061621" w:rsidR="00FD7E36" w:rsidRPr="0039207F" w:rsidRDefault="0079144B" w:rsidP="00FD7E36">
      <w:pPr>
        <w:spacing w:line="360" w:lineRule="auto"/>
        <w:ind w:left="720"/>
        <w:rPr>
          <w:rFonts w:ascii="Arial" w:hAnsi="Arial" w:cs="Arial"/>
          <w:sz w:val="22"/>
          <w:szCs w:val="22"/>
        </w:rPr>
      </w:pPr>
      <w:r w:rsidRPr="0039207F">
        <w:rPr>
          <w:rFonts w:ascii="Arial" w:hAnsi="Arial" w:cs="Arial"/>
          <w:sz w:val="22"/>
          <w:szCs w:val="22"/>
        </w:rPr>
        <w:t>Williams, 2020, p.8</w:t>
      </w:r>
    </w:p>
    <w:p w14:paraId="2F1D33D7" w14:textId="77777777" w:rsidR="0079144B" w:rsidRPr="0039207F" w:rsidRDefault="0079144B" w:rsidP="0079144B">
      <w:pPr>
        <w:spacing w:line="360" w:lineRule="auto"/>
        <w:rPr>
          <w:rFonts w:ascii="Arial" w:hAnsi="Arial" w:cs="Arial"/>
          <w:sz w:val="22"/>
          <w:szCs w:val="22"/>
        </w:rPr>
      </w:pPr>
    </w:p>
    <w:p w14:paraId="4026C193" w14:textId="53C51CD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w:t>
      </w:r>
      <w:r w:rsidR="004B760C" w:rsidRPr="0039207F">
        <w:rPr>
          <w:rFonts w:ascii="Arial" w:hAnsi="Arial" w:cs="Arial"/>
          <w:sz w:val="22"/>
          <w:szCs w:val="22"/>
        </w:rPr>
        <w:t xml:space="preserve">is </w:t>
      </w:r>
      <w:r w:rsidRPr="0039207F">
        <w:rPr>
          <w:rFonts w:ascii="Arial" w:hAnsi="Arial" w:cs="Arial"/>
          <w:sz w:val="22"/>
          <w:szCs w:val="22"/>
        </w:rPr>
        <w:t xml:space="preserve">stance from Williams on why the </w:t>
      </w:r>
      <w:r w:rsidR="001C5042" w:rsidRPr="0039207F">
        <w:rPr>
          <w:rFonts w:ascii="Arial" w:hAnsi="Arial" w:cs="Arial"/>
          <w:sz w:val="22"/>
          <w:szCs w:val="22"/>
        </w:rPr>
        <w:t xml:space="preserve">Church </w:t>
      </w:r>
      <w:r w:rsidRPr="0039207F">
        <w:rPr>
          <w:rFonts w:ascii="Arial" w:hAnsi="Arial" w:cs="Arial"/>
          <w:sz w:val="22"/>
          <w:szCs w:val="22"/>
        </w:rPr>
        <w:t xml:space="preserve">exists demonstrates the importance that he places on faith-based discourse in society. The </w:t>
      </w:r>
      <w:r w:rsidR="001C5042" w:rsidRPr="0039207F">
        <w:rPr>
          <w:rFonts w:ascii="Arial" w:hAnsi="Arial" w:cs="Arial"/>
          <w:sz w:val="22"/>
          <w:szCs w:val="22"/>
        </w:rPr>
        <w:t xml:space="preserve">Church </w:t>
      </w:r>
      <w:r w:rsidRPr="0039207F">
        <w:rPr>
          <w:rFonts w:ascii="Arial" w:hAnsi="Arial" w:cs="Arial"/>
          <w:sz w:val="22"/>
          <w:szCs w:val="22"/>
        </w:rPr>
        <w:t>in Williams’ view does not fulfil its role in a vacuum</w:t>
      </w:r>
      <w:r w:rsidR="004B760C" w:rsidRPr="0039207F">
        <w:rPr>
          <w:rFonts w:ascii="Arial" w:hAnsi="Arial" w:cs="Arial"/>
          <w:sz w:val="22"/>
          <w:szCs w:val="22"/>
        </w:rPr>
        <w:t xml:space="preserve">. </w:t>
      </w:r>
    </w:p>
    <w:p w14:paraId="5495A642" w14:textId="77777777" w:rsidR="0057419E" w:rsidRPr="0039207F" w:rsidRDefault="0057419E" w:rsidP="0079144B">
      <w:pPr>
        <w:spacing w:line="360" w:lineRule="auto"/>
        <w:rPr>
          <w:rFonts w:ascii="Arial" w:hAnsi="Arial" w:cs="Arial"/>
          <w:sz w:val="22"/>
          <w:szCs w:val="22"/>
        </w:rPr>
      </w:pPr>
    </w:p>
    <w:p w14:paraId="29DD04D6" w14:textId="0E4BF275" w:rsidR="0079144B" w:rsidRPr="0039207F" w:rsidRDefault="00B02CF1" w:rsidP="00FB3174">
      <w:pPr>
        <w:pStyle w:val="Heading3"/>
      </w:pPr>
      <w:r w:rsidRPr="0039207F">
        <w:t xml:space="preserve">4.3.2 </w:t>
      </w:r>
      <w:r w:rsidR="0079144B" w:rsidRPr="0039207F">
        <w:t xml:space="preserve">The Public Square </w:t>
      </w:r>
    </w:p>
    <w:p w14:paraId="1F0F56D1" w14:textId="6402314E" w:rsidR="0079144B" w:rsidRPr="0039207F" w:rsidRDefault="006D0333" w:rsidP="0079144B">
      <w:pPr>
        <w:spacing w:line="360" w:lineRule="auto"/>
        <w:rPr>
          <w:rFonts w:ascii="Arial" w:hAnsi="Arial" w:cs="Arial"/>
          <w:sz w:val="22"/>
          <w:szCs w:val="22"/>
        </w:rPr>
      </w:pPr>
      <w:r w:rsidRPr="0039207F">
        <w:rPr>
          <w:rFonts w:ascii="Arial" w:hAnsi="Arial" w:cs="Arial"/>
          <w:sz w:val="22"/>
          <w:szCs w:val="22"/>
        </w:rPr>
        <w:t xml:space="preserve">There is a foundation to William’s approach </w:t>
      </w:r>
      <w:r w:rsidR="009430AB" w:rsidRPr="0039207F">
        <w:rPr>
          <w:rFonts w:ascii="Arial" w:hAnsi="Arial" w:cs="Arial"/>
          <w:sz w:val="22"/>
          <w:szCs w:val="22"/>
        </w:rPr>
        <w:t xml:space="preserve">to the public square </w:t>
      </w:r>
      <w:r w:rsidR="0079144B" w:rsidRPr="0039207F">
        <w:rPr>
          <w:rFonts w:ascii="Arial" w:hAnsi="Arial" w:cs="Arial"/>
          <w:sz w:val="22"/>
          <w:szCs w:val="22"/>
        </w:rPr>
        <w:t xml:space="preserve">in </w:t>
      </w:r>
      <w:r w:rsidR="009430AB" w:rsidRPr="0039207F">
        <w:rPr>
          <w:rFonts w:ascii="Arial" w:hAnsi="Arial" w:cs="Arial"/>
          <w:sz w:val="22"/>
          <w:szCs w:val="22"/>
        </w:rPr>
        <w:t xml:space="preserve">other </w:t>
      </w:r>
      <w:r w:rsidR="0079144B" w:rsidRPr="0039207F">
        <w:rPr>
          <w:rFonts w:ascii="Arial" w:hAnsi="Arial" w:cs="Arial"/>
          <w:sz w:val="22"/>
          <w:szCs w:val="22"/>
        </w:rPr>
        <w:t xml:space="preserve">works such as his writing on the wisdom of the desert in </w:t>
      </w:r>
      <w:r w:rsidR="0079144B" w:rsidRPr="0039207F">
        <w:rPr>
          <w:rFonts w:ascii="Arial" w:hAnsi="Arial" w:cs="Arial"/>
          <w:i/>
          <w:sz w:val="22"/>
          <w:szCs w:val="22"/>
        </w:rPr>
        <w:t>Silence and Honey Cakes</w:t>
      </w:r>
      <w:r w:rsidR="0079144B" w:rsidRPr="0039207F">
        <w:rPr>
          <w:rFonts w:ascii="Arial" w:hAnsi="Arial" w:cs="Arial"/>
          <w:sz w:val="22"/>
          <w:szCs w:val="22"/>
        </w:rPr>
        <w:t xml:space="preserve"> (2004). Williams (p.40) stresses the need to connect with the neighbour</w:t>
      </w:r>
      <w:r w:rsidR="00C50594">
        <w:rPr>
          <w:rFonts w:ascii="Arial" w:hAnsi="Arial" w:cs="Arial"/>
          <w:sz w:val="22"/>
          <w:szCs w:val="22"/>
        </w:rPr>
        <w:t>:</w:t>
      </w:r>
      <w:r w:rsidR="001C5042" w:rsidRPr="0039207F">
        <w:rPr>
          <w:rFonts w:ascii="Arial" w:hAnsi="Arial" w:cs="Arial"/>
          <w:sz w:val="22"/>
          <w:szCs w:val="22"/>
        </w:rPr>
        <w:t xml:space="preserve"> </w:t>
      </w:r>
    </w:p>
    <w:p w14:paraId="2A8257EF" w14:textId="77777777" w:rsidR="0079144B" w:rsidRPr="0039207F" w:rsidRDefault="0079144B" w:rsidP="0079144B">
      <w:pPr>
        <w:spacing w:line="360" w:lineRule="auto"/>
        <w:rPr>
          <w:rFonts w:ascii="Arial" w:hAnsi="Arial" w:cs="Arial"/>
          <w:sz w:val="22"/>
          <w:szCs w:val="22"/>
        </w:rPr>
      </w:pPr>
    </w:p>
    <w:p w14:paraId="3614D9CA" w14:textId="309E391E" w:rsidR="0079144B" w:rsidRPr="0039207F" w:rsidRDefault="0079144B" w:rsidP="00AC6CCA">
      <w:pPr>
        <w:spacing w:line="360" w:lineRule="auto"/>
        <w:ind w:left="720"/>
        <w:rPr>
          <w:rFonts w:ascii="Arial" w:hAnsi="Arial" w:cs="Arial"/>
          <w:sz w:val="22"/>
          <w:szCs w:val="22"/>
        </w:rPr>
      </w:pPr>
      <w:r w:rsidRPr="0039207F">
        <w:rPr>
          <w:rFonts w:ascii="Arial" w:hAnsi="Arial" w:cs="Arial"/>
          <w:sz w:val="22"/>
          <w:szCs w:val="22"/>
        </w:rPr>
        <w:t xml:space="preserve">The neighbour is our life: to bring connectedness with God to the neighbour is bound up with our own connection with God…it is as we connect the other with the source of life that we come to stand in the place of life, the place cleared and occupied for us by Christ. </w:t>
      </w:r>
    </w:p>
    <w:p w14:paraId="7D4FBE0D" w14:textId="77777777" w:rsidR="006D0333" w:rsidRPr="0039207F" w:rsidRDefault="006D0333" w:rsidP="0079144B">
      <w:pPr>
        <w:spacing w:line="360" w:lineRule="auto"/>
        <w:rPr>
          <w:rFonts w:ascii="Arial" w:hAnsi="Arial" w:cs="Arial"/>
          <w:sz w:val="22"/>
          <w:szCs w:val="22"/>
        </w:rPr>
      </w:pPr>
    </w:p>
    <w:p w14:paraId="06E13F6F" w14:textId="15FC5DE5" w:rsidR="00EA4103" w:rsidRDefault="008D6063" w:rsidP="0079144B">
      <w:pPr>
        <w:spacing w:line="360" w:lineRule="auto"/>
        <w:rPr>
          <w:rFonts w:ascii="Arial" w:hAnsi="Arial" w:cs="Arial"/>
          <w:sz w:val="22"/>
          <w:szCs w:val="22"/>
        </w:rPr>
      </w:pPr>
      <w:r w:rsidRPr="0039207F">
        <w:rPr>
          <w:rFonts w:ascii="Arial" w:hAnsi="Arial" w:cs="Arial"/>
          <w:sz w:val="22"/>
          <w:szCs w:val="22"/>
        </w:rPr>
        <w:t>The interaction with the neighbour, and knowing the neighbour,</w:t>
      </w:r>
      <w:r w:rsidR="007B4DDF" w:rsidRPr="0039207F">
        <w:rPr>
          <w:rFonts w:ascii="Arial" w:hAnsi="Arial" w:cs="Arial"/>
          <w:sz w:val="22"/>
          <w:szCs w:val="22"/>
        </w:rPr>
        <w:t xml:space="preserve"> </w:t>
      </w:r>
      <w:r w:rsidRPr="0039207F">
        <w:rPr>
          <w:rFonts w:ascii="Arial" w:hAnsi="Arial" w:cs="Arial"/>
          <w:sz w:val="22"/>
          <w:szCs w:val="22"/>
        </w:rPr>
        <w:t xml:space="preserve">is what Williams anticipates in the public square - </w:t>
      </w:r>
      <w:r w:rsidR="0079144B" w:rsidRPr="0039207F">
        <w:rPr>
          <w:rFonts w:ascii="Arial" w:hAnsi="Arial" w:cs="Arial"/>
          <w:sz w:val="22"/>
          <w:szCs w:val="22"/>
        </w:rPr>
        <w:t>but it comes with a word of caution. Williams (2000, p.35) says</w:t>
      </w:r>
      <w:r w:rsidRPr="0039207F">
        <w:rPr>
          <w:rFonts w:ascii="Arial" w:hAnsi="Arial" w:cs="Arial"/>
          <w:sz w:val="22"/>
          <w:szCs w:val="22"/>
        </w:rPr>
        <w:t xml:space="preserve"> caution is needed</w:t>
      </w:r>
      <w:r w:rsidR="0079144B" w:rsidRPr="0039207F">
        <w:rPr>
          <w:rFonts w:ascii="Arial" w:hAnsi="Arial" w:cs="Arial"/>
          <w:sz w:val="22"/>
          <w:szCs w:val="22"/>
        </w:rPr>
        <w:t xml:space="preserve"> as to what we know about the public square and what we may think we know about it. </w:t>
      </w:r>
      <w:r w:rsidRPr="0039207F">
        <w:rPr>
          <w:rFonts w:ascii="Arial" w:hAnsi="Arial" w:cs="Arial"/>
          <w:sz w:val="22"/>
          <w:szCs w:val="22"/>
        </w:rPr>
        <w:t xml:space="preserve">He refers to </w:t>
      </w:r>
      <w:r w:rsidR="0079144B" w:rsidRPr="0039207F">
        <w:rPr>
          <w:rFonts w:ascii="Arial" w:hAnsi="Arial" w:cs="Arial"/>
          <w:sz w:val="22"/>
          <w:szCs w:val="22"/>
        </w:rPr>
        <w:t>Richard Neuhaus’ claim regarding the ‘naked public square’ in the United States</w:t>
      </w:r>
      <w:r w:rsidRPr="0039207F">
        <w:rPr>
          <w:rFonts w:ascii="Arial" w:hAnsi="Arial" w:cs="Arial"/>
          <w:sz w:val="22"/>
          <w:szCs w:val="22"/>
        </w:rPr>
        <w:t xml:space="preserve">. </w:t>
      </w:r>
      <w:r w:rsidR="0079144B" w:rsidRPr="0039207F">
        <w:rPr>
          <w:rFonts w:ascii="Arial" w:hAnsi="Arial" w:cs="Arial"/>
          <w:sz w:val="22"/>
          <w:szCs w:val="22"/>
        </w:rPr>
        <w:t xml:space="preserve">Neuhaus (1997, p.80) says there is no such thing as a ‘religious evacuation of the public square’. He says </w:t>
      </w:r>
      <w:r w:rsidR="009430AB" w:rsidRPr="0039207F">
        <w:rPr>
          <w:rFonts w:ascii="Arial" w:hAnsi="Arial" w:cs="Arial"/>
          <w:sz w:val="22"/>
          <w:szCs w:val="22"/>
        </w:rPr>
        <w:t xml:space="preserve">that </w:t>
      </w:r>
      <w:r w:rsidR="0079144B" w:rsidRPr="0039207F">
        <w:rPr>
          <w:rFonts w:ascii="Arial" w:hAnsi="Arial" w:cs="Arial"/>
          <w:sz w:val="22"/>
          <w:szCs w:val="22"/>
        </w:rPr>
        <w:t xml:space="preserve">while ‘religion’ may be excluded from the public square, questions of social order are now answered in a way that is not labelled as religion. Williams says the missionary role of the </w:t>
      </w:r>
      <w:r w:rsidR="001C5042" w:rsidRPr="0039207F">
        <w:rPr>
          <w:rFonts w:ascii="Arial" w:hAnsi="Arial" w:cs="Arial"/>
          <w:sz w:val="22"/>
          <w:szCs w:val="22"/>
        </w:rPr>
        <w:t xml:space="preserve">Church </w:t>
      </w:r>
      <w:r w:rsidR="0079144B" w:rsidRPr="0039207F">
        <w:rPr>
          <w:rFonts w:ascii="Arial" w:hAnsi="Arial" w:cs="Arial"/>
          <w:sz w:val="22"/>
          <w:szCs w:val="22"/>
        </w:rPr>
        <w:t xml:space="preserve">is not </w:t>
      </w:r>
      <w:r w:rsidR="009430AB" w:rsidRPr="0039207F">
        <w:rPr>
          <w:rFonts w:ascii="Arial" w:hAnsi="Arial" w:cs="Arial"/>
          <w:sz w:val="22"/>
          <w:szCs w:val="22"/>
        </w:rPr>
        <w:t xml:space="preserve">a reduction in participatory politics and </w:t>
      </w:r>
      <w:r w:rsidR="0079144B" w:rsidRPr="0039207F">
        <w:rPr>
          <w:rFonts w:ascii="Arial" w:hAnsi="Arial" w:cs="Arial"/>
          <w:sz w:val="22"/>
          <w:szCs w:val="22"/>
        </w:rPr>
        <w:t xml:space="preserve">‘latching on’ to rampant consumerism </w:t>
      </w:r>
      <w:r w:rsidR="009430AB" w:rsidRPr="0039207F">
        <w:rPr>
          <w:rFonts w:ascii="Arial" w:hAnsi="Arial" w:cs="Arial"/>
          <w:sz w:val="22"/>
          <w:szCs w:val="22"/>
        </w:rPr>
        <w:t xml:space="preserve">because of </w:t>
      </w:r>
      <w:r w:rsidR="0079144B" w:rsidRPr="0039207F">
        <w:rPr>
          <w:rFonts w:ascii="Arial" w:hAnsi="Arial" w:cs="Arial"/>
          <w:sz w:val="22"/>
          <w:szCs w:val="22"/>
        </w:rPr>
        <w:t xml:space="preserve">what may appear to be a ‘naked public square’: </w:t>
      </w:r>
    </w:p>
    <w:p w14:paraId="1E5249E5" w14:textId="0DAAE9FE" w:rsidR="0079144B" w:rsidRPr="0039207F" w:rsidRDefault="0079144B" w:rsidP="00EA4103">
      <w:pPr>
        <w:spacing w:line="360" w:lineRule="auto"/>
        <w:ind w:left="720"/>
        <w:rPr>
          <w:rFonts w:ascii="Arial" w:hAnsi="Arial" w:cs="Arial"/>
          <w:sz w:val="22"/>
          <w:szCs w:val="22"/>
        </w:rPr>
      </w:pPr>
      <w:r w:rsidRPr="0039207F">
        <w:rPr>
          <w:rFonts w:ascii="Arial" w:hAnsi="Arial" w:cs="Arial"/>
          <w:sz w:val="22"/>
          <w:szCs w:val="22"/>
        </w:rPr>
        <w:t xml:space="preserve">Before the churches rush into it, they have to ask whether the space opened up is genuinely a </w:t>
      </w:r>
      <w:r w:rsidRPr="0039207F">
        <w:rPr>
          <w:rFonts w:ascii="Arial" w:hAnsi="Arial" w:cs="Arial"/>
          <w:i/>
          <w:sz w:val="22"/>
          <w:szCs w:val="22"/>
        </w:rPr>
        <w:t xml:space="preserve">public </w:t>
      </w:r>
      <w:r w:rsidRPr="0039207F">
        <w:rPr>
          <w:rFonts w:ascii="Arial" w:hAnsi="Arial" w:cs="Arial"/>
          <w:sz w:val="22"/>
          <w:szCs w:val="22"/>
        </w:rPr>
        <w:t xml:space="preserve">one, or is simply the void defined by a system that can carry on </w:t>
      </w:r>
      <w:r w:rsidRPr="0039207F">
        <w:rPr>
          <w:rFonts w:ascii="Arial" w:hAnsi="Arial" w:cs="Arial"/>
          <w:sz w:val="22"/>
          <w:szCs w:val="22"/>
        </w:rPr>
        <w:lastRenderedPageBreak/>
        <w:t xml:space="preserve">perfectly well in the short term with this nakedness. </w:t>
      </w:r>
      <w:r w:rsidR="00EA4103">
        <w:rPr>
          <w:rFonts w:ascii="Arial" w:hAnsi="Arial" w:cs="Arial"/>
          <w:sz w:val="22"/>
          <w:szCs w:val="22"/>
        </w:rPr>
        <w:br/>
        <w:t xml:space="preserve">Williams </w:t>
      </w:r>
      <w:r w:rsidR="00EA4103" w:rsidRPr="0039207F">
        <w:rPr>
          <w:rFonts w:ascii="Arial" w:hAnsi="Arial" w:cs="Arial"/>
          <w:sz w:val="22"/>
          <w:szCs w:val="22"/>
        </w:rPr>
        <w:t>2000, pp.34-35</w:t>
      </w:r>
    </w:p>
    <w:p w14:paraId="4854A1CE" w14:textId="77777777" w:rsidR="00F75DA9" w:rsidRDefault="00F75DA9" w:rsidP="0079144B">
      <w:pPr>
        <w:spacing w:line="360" w:lineRule="auto"/>
        <w:rPr>
          <w:rFonts w:ascii="Arial" w:hAnsi="Arial" w:cs="Arial"/>
          <w:sz w:val="22"/>
          <w:szCs w:val="22"/>
        </w:rPr>
      </w:pPr>
    </w:p>
    <w:p w14:paraId="55E99BB9" w14:textId="741A30B7" w:rsidR="0079144B" w:rsidRPr="0039207F" w:rsidRDefault="00F75DA9" w:rsidP="0079144B">
      <w:pPr>
        <w:spacing w:line="360" w:lineRule="auto"/>
        <w:rPr>
          <w:rFonts w:ascii="Arial" w:hAnsi="Arial" w:cs="Arial"/>
          <w:sz w:val="22"/>
          <w:szCs w:val="22"/>
        </w:rPr>
      </w:pPr>
      <w:r w:rsidRPr="0039207F">
        <w:rPr>
          <w:rFonts w:ascii="Arial" w:hAnsi="Arial" w:cs="Arial"/>
          <w:sz w:val="22"/>
          <w:szCs w:val="22"/>
        </w:rPr>
        <w:t>The quote highlights the importance of the concept of the public square and understanding its complexities.</w:t>
      </w:r>
      <w:r>
        <w:rPr>
          <w:rFonts w:ascii="Arial" w:hAnsi="Arial" w:cs="Arial"/>
          <w:sz w:val="22"/>
          <w:szCs w:val="22"/>
        </w:rPr>
        <w:t xml:space="preserve"> </w:t>
      </w:r>
      <w:r w:rsidR="0079144B" w:rsidRPr="0039207F">
        <w:rPr>
          <w:rFonts w:ascii="Arial" w:hAnsi="Arial" w:cs="Arial"/>
          <w:sz w:val="22"/>
          <w:szCs w:val="22"/>
        </w:rPr>
        <w:t xml:space="preserve">Williams does not provide a concise definition of the public square. However, </w:t>
      </w:r>
      <w:r w:rsidR="0079144B" w:rsidRPr="0039207F">
        <w:rPr>
          <w:rFonts w:ascii="Arial" w:hAnsi="Arial" w:cs="Arial"/>
          <w:i/>
          <w:sz w:val="22"/>
          <w:szCs w:val="22"/>
        </w:rPr>
        <w:t xml:space="preserve">Faith in the Public Square </w:t>
      </w:r>
      <w:r w:rsidR="0079144B" w:rsidRPr="0039207F">
        <w:rPr>
          <w:rFonts w:ascii="Arial" w:hAnsi="Arial" w:cs="Arial"/>
          <w:sz w:val="22"/>
          <w:szCs w:val="22"/>
        </w:rPr>
        <w:t>(2012</w:t>
      </w:r>
      <w:r w:rsidR="00C50594">
        <w:rPr>
          <w:rFonts w:ascii="Arial" w:hAnsi="Arial" w:cs="Arial"/>
          <w:sz w:val="22"/>
          <w:szCs w:val="22"/>
        </w:rPr>
        <w:t>a</w:t>
      </w:r>
      <w:r w:rsidR="0079144B" w:rsidRPr="0039207F">
        <w:rPr>
          <w:rFonts w:ascii="Arial" w:hAnsi="Arial" w:cs="Arial"/>
          <w:sz w:val="22"/>
          <w:szCs w:val="22"/>
        </w:rPr>
        <w:t>) illustrat</w:t>
      </w:r>
      <w:r w:rsidR="008D6063" w:rsidRPr="0039207F">
        <w:rPr>
          <w:rFonts w:ascii="Arial" w:hAnsi="Arial" w:cs="Arial"/>
          <w:sz w:val="22"/>
          <w:szCs w:val="22"/>
        </w:rPr>
        <w:t xml:space="preserve">es </w:t>
      </w:r>
      <w:r w:rsidR="0079144B" w:rsidRPr="0039207F">
        <w:rPr>
          <w:rFonts w:ascii="Arial" w:hAnsi="Arial" w:cs="Arial"/>
          <w:sz w:val="22"/>
          <w:szCs w:val="22"/>
        </w:rPr>
        <w:t xml:space="preserve">what Williams </w:t>
      </w:r>
      <w:r w:rsidR="00A96E17">
        <w:rPr>
          <w:rFonts w:ascii="Arial" w:hAnsi="Arial" w:cs="Arial"/>
          <w:sz w:val="22"/>
          <w:szCs w:val="22"/>
        </w:rPr>
        <w:t xml:space="preserve">understands </w:t>
      </w:r>
      <w:r w:rsidR="0079144B" w:rsidRPr="0039207F">
        <w:rPr>
          <w:rFonts w:ascii="Arial" w:hAnsi="Arial" w:cs="Arial"/>
          <w:sz w:val="22"/>
          <w:szCs w:val="22"/>
        </w:rPr>
        <w:t xml:space="preserve">as the public square and the role of faith-based discourse. </w:t>
      </w:r>
      <w:r w:rsidR="008D6063" w:rsidRPr="0039207F">
        <w:rPr>
          <w:rFonts w:ascii="Arial" w:hAnsi="Arial" w:cs="Arial"/>
          <w:sz w:val="22"/>
          <w:szCs w:val="22"/>
        </w:rPr>
        <w:t xml:space="preserve">The </w:t>
      </w:r>
      <w:r w:rsidR="0079144B" w:rsidRPr="0039207F">
        <w:rPr>
          <w:rFonts w:ascii="Arial" w:hAnsi="Arial" w:cs="Arial"/>
          <w:sz w:val="22"/>
          <w:szCs w:val="22"/>
        </w:rPr>
        <w:t xml:space="preserve">focus is on engagement </w:t>
      </w:r>
      <w:r w:rsidR="00E36736">
        <w:rPr>
          <w:rFonts w:ascii="Arial" w:hAnsi="Arial" w:cs="Arial"/>
          <w:sz w:val="22"/>
          <w:szCs w:val="22"/>
        </w:rPr>
        <w:t xml:space="preserve">and connection </w:t>
      </w:r>
      <w:r w:rsidR="0079144B" w:rsidRPr="0039207F">
        <w:rPr>
          <w:rFonts w:ascii="Arial" w:hAnsi="Arial" w:cs="Arial"/>
          <w:sz w:val="22"/>
          <w:szCs w:val="22"/>
        </w:rPr>
        <w:t>rather than perceived borders and boundaries</w:t>
      </w:r>
      <w:r w:rsidR="008D6063" w:rsidRPr="0039207F">
        <w:rPr>
          <w:rFonts w:ascii="Arial" w:hAnsi="Arial" w:cs="Arial"/>
          <w:sz w:val="22"/>
          <w:szCs w:val="22"/>
        </w:rPr>
        <w:t xml:space="preserve">. Williams </w:t>
      </w:r>
      <w:r w:rsidR="0079144B" w:rsidRPr="0039207F">
        <w:rPr>
          <w:rFonts w:ascii="Arial" w:hAnsi="Arial" w:cs="Arial"/>
          <w:sz w:val="22"/>
          <w:szCs w:val="22"/>
        </w:rPr>
        <w:t xml:space="preserve">is not willing to contain where faith can speak out and on what topic. Higton (2004, p.9) notes that in Williams writing style there is an ongoing mixing of theology, spirituality and politics and in doing so ‘he refuses to acknowledge sharp boundaries between these areas of conversation: ‘Another way of putting this is to say that you are seldom </w:t>
      </w:r>
      <w:r w:rsidR="0079144B" w:rsidRPr="0039207F">
        <w:rPr>
          <w:rFonts w:ascii="Arial" w:hAnsi="Arial" w:cs="Arial"/>
          <w:i/>
          <w:sz w:val="22"/>
          <w:szCs w:val="22"/>
        </w:rPr>
        <w:t xml:space="preserve">safe </w:t>
      </w:r>
      <w:r w:rsidR="0079144B" w:rsidRPr="0039207F">
        <w:rPr>
          <w:rFonts w:ascii="Arial" w:hAnsi="Arial" w:cs="Arial"/>
          <w:sz w:val="22"/>
          <w:szCs w:val="22"/>
        </w:rPr>
        <w:t>when reading Williams work’ (italics in the original). Williams (2012</w:t>
      </w:r>
      <w:r w:rsidR="00C50594">
        <w:rPr>
          <w:rFonts w:ascii="Arial" w:hAnsi="Arial" w:cs="Arial"/>
          <w:sz w:val="22"/>
          <w:szCs w:val="22"/>
        </w:rPr>
        <w:t>a</w:t>
      </w:r>
      <w:r w:rsidR="0079144B" w:rsidRPr="0039207F">
        <w:rPr>
          <w:rFonts w:ascii="Arial" w:hAnsi="Arial" w:cs="Arial"/>
          <w:sz w:val="22"/>
          <w:szCs w:val="22"/>
        </w:rPr>
        <w:t>, pp.313-325) says theology needs to avoid the temptation of normative content and style that can be scientific in approach and rather be open to possibilities and learning from what is observed and then lived out. A consequence of this is that Williams style is not just writing but also protest in the public square. Williams has spoken out on topics and been at protests that have ranged from war to climate change. He led prayers and calls for action in March 2020 as the chair of Christian Aid expressing concern that</w:t>
      </w:r>
      <w:r w:rsidR="008D6063" w:rsidRPr="0039207F">
        <w:rPr>
          <w:rFonts w:ascii="Arial" w:hAnsi="Arial" w:cs="Arial"/>
          <w:sz w:val="22"/>
          <w:szCs w:val="22"/>
        </w:rPr>
        <w:t xml:space="preserve"> </w:t>
      </w:r>
      <w:r w:rsidR="0079144B" w:rsidRPr="0039207F">
        <w:rPr>
          <w:rFonts w:ascii="Arial" w:hAnsi="Arial" w:cs="Arial"/>
          <w:sz w:val="22"/>
          <w:szCs w:val="22"/>
        </w:rPr>
        <w:t xml:space="preserve">the impact of climate change on the poorest nations drove instability, injustice, and conflict (Christian Today, 2020). </w:t>
      </w:r>
    </w:p>
    <w:p w14:paraId="7E07F79F" w14:textId="77777777" w:rsidR="0079144B" w:rsidRPr="0039207F" w:rsidRDefault="0079144B" w:rsidP="0079144B">
      <w:pPr>
        <w:spacing w:line="360" w:lineRule="auto"/>
        <w:rPr>
          <w:rFonts w:ascii="Arial" w:hAnsi="Arial" w:cs="Arial"/>
          <w:sz w:val="22"/>
          <w:szCs w:val="22"/>
        </w:rPr>
      </w:pPr>
    </w:p>
    <w:p w14:paraId="0E1304F6" w14:textId="4E1FCE2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Williams </w:t>
      </w:r>
      <w:r w:rsidR="00E36736">
        <w:rPr>
          <w:rFonts w:ascii="Arial" w:hAnsi="Arial" w:cs="Arial"/>
          <w:sz w:val="22"/>
          <w:szCs w:val="22"/>
        </w:rPr>
        <w:t xml:space="preserve">engagement with the </w:t>
      </w:r>
      <w:r w:rsidRPr="0039207F">
        <w:rPr>
          <w:rFonts w:ascii="Arial" w:hAnsi="Arial" w:cs="Arial"/>
          <w:sz w:val="22"/>
          <w:szCs w:val="22"/>
        </w:rPr>
        <w:t>public square, while motivated by the gospel, is evaluated as being political. George Pitcher (2012) was press secretary for Williams and described it as a highly political job: ‘Lambeth Palace is treated as another chamber of parliament on the south bank of the Thames’.</w:t>
      </w:r>
      <w:r w:rsidR="007B4DDF" w:rsidRPr="0039207F">
        <w:rPr>
          <w:rFonts w:ascii="Arial" w:hAnsi="Arial" w:cs="Arial"/>
          <w:sz w:val="22"/>
          <w:szCs w:val="22"/>
        </w:rPr>
        <w:t xml:space="preserve"> </w:t>
      </w:r>
      <w:r w:rsidRPr="0039207F">
        <w:rPr>
          <w:rFonts w:ascii="Arial" w:hAnsi="Arial" w:cs="Arial"/>
          <w:sz w:val="22"/>
          <w:szCs w:val="22"/>
        </w:rPr>
        <w:t>Williams had a duty to participate in the upper chamber of the legislature and to also preach the gospel</w:t>
      </w:r>
      <w:r w:rsidR="00E36736">
        <w:rPr>
          <w:rFonts w:ascii="Arial" w:hAnsi="Arial" w:cs="Arial"/>
          <w:sz w:val="22"/>
          <w:szCs w:val="22"/>
        </w:rPr>
        <w:t xml:space="preserve">. There were borders to </w:t>
      </w:r>
      <w:r w:rsidRPr="0039207F">
        <w:rPr>
          <w:rFonts w:ascii="Arial" w:hAnsi="Arial" w:cs="Arial"/>
          <w:sz w:val="22"/>
          <w:szCs w:val="22"/>
        </w:rPr>
        <w:t xml:space="preserve">challenge. </w:t>
      </w:r>
      <w:r w:rsidR="008D6063" w:rsidRPr="0039207F">
        <w:rPr>
          <w:rFonts w:ascii="Arial" w:hAnsi="Arial" w:cs="Arial"/>
          <w:sz w:val="22"/>
          <w:szCs w:val="22"/>
        </w:rPr>
        <w:t xml:space="preserve">His own rationale for faith-based discourse being part of the public square suggests he would not be sealed off from political decisions. A BBC report titled </w:t>
      </w:r>
      <w:r w:rsidR="008D6063" w:rsidRPr="0039207F">
        <w:rPr>
          <w:rFonts w:ascii="Arial" w:hAnsi="Arial" w:cs="Arial"/>
          <w:i/>
          <w:iCs/>
          <w:sz w:val="22"/>
          <w:szCs w:val="22"/>
        </w:rPr>
        <w:t>A tradition of Church v State</w:t>
      </w:r>
      <w:r w:rsidR="008D6063" w:rsidRPr="0039207F">
        <w:rPr>
          <w:rFonts w:ascii="Arial" w:hAnsi="Arial" w:cs="Arial"/>
          <w:sz w:val="22"/>
          <w:szCs w:val="22"/>
        </w:rPr>
        <w:t xml:space="preserve"> sums up the engagement (BBC, 2011). Williams </w:t>
      </w:r>
      <w:r w:rsidRPr="0039207F">
        <w:rPr>
          <w:rFonts w:ascii="Arial" w:hAnsi="Arial" w:cs="Arial"/>
          <w:sz w:val="22"/>
          <w:szCs w:val="22"/>
        </w:rPr>
        <w:t>entered the political arena</w:t>
      </w:r>
      <w:r w:rsidR="0035766F" w:rsidRPr="0039207F">
        <w:rPr>
          <w:rFonts w:ascii="Arial" w:hAnsi="Arial" w:cs="Arial"/>
          <w:sz w:val="22"/>
          <w:szCs w:val="22"/>
        </w:rPr>
        <w:t xml:space="preserve"> on topics such as the economy</w:t>
      </w:r>
      <w:r w:rsidR="008D6063" w:rsidRPr="0039207F">
        <w:rPr>
          <w:rFonts w:ascii="Arial" w:hAnsi="Arial" w:cs="Arial"/>
          <w:sz w:val="22"/>
          <w:szCs w:val="22"/>
        </w:rPr>
        <w:t xml:space="preserve"> and </w:t>
      </w:r>
      <w:r w:rsidR="00E36736">
        <w:rPr>
          <w:rFonts w:ascii="Arial" w:hAnsi="Arial" w:cs="Arial"/>
          <w:sz w:val="22"/>
          <w:szCs w:val="22"/>
        </w:rPr>
        <w:t xml:space="preserve">he </w:t>
      </w:r>
      <w:r w:rsidR="008D6063" w:rsidRPr="0039207F">
        <w:rPr>
          <w:rFonts w:ascii="Arial" w:hAnsi="Arial" w:cs="Arial"/>
          <w:sz w:val="22"/>
          <w:szCs w:val="22"/>
        </w:rPr>
        <w:t xml:space="preserve">opposed the war in Iraq in 2002. </w:t>
      </w:r>
      <w:r w:rsidRPr="0039207F">
        <w:rPr>
          <w:rFonts w:ascii="Arial" w:hAnsi="Arial" w:cs="Arial"/>
          <w:sz w:val="22"/>
          <w:szCs w:val="22"/>
        </w:rPr>
        <w:t>In 2004 he wrote to Prime Minister, Tony Blair, criticising the conduct of some troops on behalf of the Church of England bishops</w:t>
      </w:r>
      <w:r w:rsidR="0035766F" w:rsidRPr="0039207F">
        <w:rPr>
          <w:rFonts w:ascii="Arial" w:hAnsi="Arial" w:cs="Arial"/>
          <w:sz w:val="22"/>
          <w:szCs w:val="22"/>
        </w:rPr>
        <w:t xml:space="preserve">. </w:t>
      </w:r>
      <w:r w:rsidR="00E36736">
        <w:rPr>
          <w:rFonts w:ascii="Arial" w:hAnsi="Arial" w:cs="Arial"/>
          <w:sz w:val="22"/>
          <w:szCs w:val="22"/>
        </w:rPr>
        <w:t>He described t</w:t>
      </w:r>
      <w:r w:rsidR="0035766F" w:rsidRPr="0039207F">
        <w:rPr>
          <w:rFonts w:ascii="Arial" w:hAnsi="Arial" w:cs="Arial"/>
          <w:sz w:val="22"/>
          <w:szCs w:val="22"/>
        </w:rPr>
        <w:t xml:space="preserve">he decision to go to war </w:t>
      </w:r>
      <w:r w:rsidRPr="0039207F">
        <w:rPr>
          <w:rFonts w:ascii="Arial" w:hAnsi="Arial" w:cs="Arial"/>
          <w:sz w:val="22"/>
          <w:szCs w:val="22"/>
        </w:rPr>
        <w:t xml:space="preserve">as ‘flawed’. On his retirement as Archbishop, Helm and Coman (2012) in </w:t>
      </w:r>
      <w:r w:rsidRPr="0039207F">
        <w:rPr>
          <w:rFonts w:ascii="Arial" w:hAnsi="Arial" w:cs="Arial"/>
          <w:i/>
          <w:sz w:val="22"/>
          <w:szCs w:val="22"/>
        </w:rPr>
        <w:t xml:space="preserve">The Guardian </w:t>
      </w:r>
      <w:r w:rsidRPr="0039207F">
        <w:rPr>
          <w:rFonts w:ascii="Arial" w:hAnsi="Arial" w:cs="Arial"/>
          <w:sz w:val="22"/>
          <w:szCs w:val="22"/>
        </w:rPr>
        <w:t>re</w:t>
      </w:r>
      <w:r w:rsidR="00E36736">
        <w:rPr>
          <w:rFonts w:ascii="Arial" w:hAnsi="Arial" w:cs="Arial"/>
          <w:sz w:val="22"/>
          <w:szCs w:val="22"/>
        </w:rPr>
        <w:t xml:space="preserve">ported </w:t>
      </w:r>
      <w:r w:rsidRPr="0039207F">
        <w:rPr>
          <w:rFonts w:ascii="Arial" w:hAnsi="Arial" w:cs="Arial"/>
          <w:sz w:val="22"/>
          <w:szCs w:val="22"/>
        </w:rPr>
        <w:t>he was not averse to giving out criticism on matters from the economy to foreign policy. They recalled Williams being asked on the Today programme if he saw the war in Iraq as immoral – there was a 12 second pause before he responded saying ‘immoral was a short word for a very long discussion’.</w:t>
      </w:r>
    </w:p>
    <w:p w14:paraId="15D312CC" w14:textId="77777777" w:rsidR="008D6063" w:rsidRPr="0039207F" w:rsidRDefault="008D6063" w:rsidP="0079144B">
      <w:pPr>
        <w:spacing w:line="360" w:lineRule="auto"/>
        <w:rPr>
          <w:rFonts w:ascii="Arial" w:hAnsi="Arial" w:cs="Arial"/>
          <w:sz w:val="22"/>
          <w:szCs w:val="22"/>
        </w:rPr>
      </w:pPr>
    </w:p>
    <w:p w14:paraId="0AB1FFFA" w14:textId="26EA2DE8" w:rsidR="0079144B" w:rsidRPr="0039207F" w:rsidRDefault="00B02CF1" w:rsidP="00FB3174">
      <w:pPr>
        <w:pStyle w:val="Heading3"/>
      </w:pPr>
      <w:r w:rsidRPr="0039207F">
        <w:lastRenderedPageBreak/>
        <w:t xml:space="preserve">4.3.3 </w:t>
      </w:r>
      <w:r w:rsidR="0079144B" w:rsidRPr="0039207F">
        <w:t xml:space="preserve">Williams – </w:t>
      </w:r>
      <w:r w:rsidRPr="0039207F">
        <w:t>P</w:t>
      </w:r>
      <w:r w:rsidR="0079144B" w:rsidRPr="0039207F">
        <w:t>ush</w:t>
      </w:r>
      <w:r w:rsidR="001613D7" w:rsidRPr="0039207F">
        <w:t xml:space="preserve">ing </w:t>
      </w:r>
      <w:r w:rsidRPr="0039207F">
        <w:t>B</w:t>
      </w:r>
      <w:r w:rsidR="0079144B" w:rsidRPr="0039207F">
        <w:t>oundaries</w:t>
      </w:r>
    </w:p>
    <w:p w14:paraId="69B5CC8B" w14:textId="3DE02B6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(2012</w:t>
      </w:r>
      <w:r w:rsidR="00D868E3">
        <w:rPr>
          <w:rFonts w:ascii="Arial" w:hAnsi="Arial" w:cs="Arial"/>
          <w:sz w:val="22"/>
          <w:szCs w:val="22"/>
        </w:rPr>
        <w:t>a</w:t>
      </w:r>
      <w:r w:rsidRPr="0039207F">
        <w:rPr>
          <w:rFonts w:ascii="Arial" w:hAnsi="Arial" w:cs="Arial"/>
          <w:sz w:val="22"/>
          <w:szCs w:val="22"/>
        </w:rPr>
        <w:t>, p.1) says a belief in the actions and presence of God has implications for how a believer thinks about the world and about human life. For Williams (p.36) the living out of belief in the public square is part of being answerable to God. This provides a theological rationale for faith-based discourse that is public rather than private. In referring to the ‘world’ and ‘human life’</w:t>
      </w:r>
      <w:r w:rsidR="003D77D2" w:rsidRPr="0039207F">
        <w:rPr>
          <w:rFonts w:ascii="Arial" w:hAnsi="Arial" w:cs="Arial"/>
          <w:sz w:val="22"/>
          <w:szCs w:val="22"/>
        </w:rPr>
        <w:t>,</w:t>
      </w:r>
      <w:r w:rsidR="0035766F" w:rsidRPr="0039207F">
        <w:rPr>
          <w:rFonts w:ascii="Arial" w:hAnsi="Arial" w:cs="Arial"/>
          <w:sz w:val="22"/>
          <w:szCs w:val="22"/>
        </w:rPr>
        <w:t xml:space="preserve"> </w:t>
      </w:r>
      <w:r w:rsidRPr="0039207F">
        <w:rPr>
          <w:rFonts w:ascii="Arial" w:hAnsi="Arial" w:cs="Arial"/>
          <w:sz w:val="22"/>
          <w:szCs w:val="22"/>
        </w:rPr>
        <w:t xml:space="preserve">Williams (2000, p.xiv) suggests there are few </w:t>
      </w:r>
      <w:r w:rsidR="00E36736">
        <w:rPr>
          <w:rFonts w:ascii="Arial" w:hAnsi="Arial" w:cs="Arial"/>
          <w:sz w:val="22"/>
          <w:szCs w:val="22"/>
        </w:rPr>
        <w:t xml:space="preserve">fixed </w:t>
      </w:r>
      <w:r w:rsidRPr="0039207F">
        <w:rPr>
          <w:rFonts w:ascii="Arial" w:hAnsi="Arial" w:cs="Arial"/>
          <w:sz w:val="22"/>
          <w:szCs w:val="22"/>
        </w:rPr>
        <w:t>boundaries in living out what is believed</w:t>
      </w:r>
      <w:r w:rsidR="004B760C" w:rsidRPr="00DA0C80">
        <w:rPr>
          <w:rFonts w:ascii="Arial" w:hAnsi="Arial" w:cs="Arial"/>
          <w:sz w:val="22"/>
          <w:szCs w:val="22"/>
        </w:rPr>
        <w:t>:</w:t>
      </w:r>
      <w:r w:rsidRPr="0039207F">
        <w:rPr>
          <w:rFonts w:ascii="Arial" w:hAnsi="Arial" w:cs="Arial"/>
          <w:sz w:val="22"/>
          <w:szCs w:val="22"/>
        </w:rPr>
        <w:t xml:space="preserve"> </w:t>
      </w:r>
    </w:p>
    <w:p w14:paraId="7E74EF92" w14:textId="77777777" w:rsidR="0079144B" w:rsidRPr="0039207F" w:rsidRDefault="0079144B" w:rsidP="0079144B">
      <w:pPr>
        <w:spacing w:line="360" w:lineRule="auto"/>
        <w:rPr>
          <w:rFonts w:ascii="Arial" w:hAnsi="Arial" w:cs="Arial"/>
          <w:sz w:val="22"/>
          <w:szCs w:val="22"/>
        </w:rPr>
      </w:pPr>
    </w:p>
    <w:p w14:paraId="13C67C23" w14:textId="3D1A8512" w:rsidR="0079144B" w:rsidRPr="0039207F" w:rsidRDefault="0079144B" w:rsidP="00AC6CCA">
      <w:pPr>
        <w:spacing w:line="360" w:lineRule="auto"/>
        <w:ind w:left="720"/>
        <w:rPr>
          <w:rFonts w:ascii="Arial" w:hAnsi="Arial" w:cs="Arial"/>
          <w:sz w:val="22"/>
          <w:szCs w:val="22"/>
        </w:rPr>
      </w:pPr>
      <w:r w:rsidRPr="0039207F">
        <w:rPr>
          <w:rFonts w:ascii="Arial" w:hAnsi="Arial" w:cs="Arial"/>
          <w:sz w:val="22"/>
          <w:szCs w:val="22"/>
        </w:rPr>
        <w:t>Theology seeks also to persuade or commend, to witness to the gospel’s capacity for being at home in more than one cultural environment, and to display enough confidence to believe that this gospel can be rediscovered at the end of a long and exotic detour through strange idioms and structures of thought.</w:t>
      </w:r>
      <w:r w:rsidR="007B4DDF" w:rsidRPr="0039207F">
        <w:rPr>
          <w:rFonts w:ascii="Arial" w:hAnsi="Arial" w:cs="Arial"/>
          <w:sz w:val="22"/>
          <w:szCs w:val="22"/>
        </w:rPr>
        <w:t xml:space="preserve"> </w:t>
      </w:r>
    </w:p>
    <w:p w14:paraId="48F5482A" w14:textId="77777777" w:rsidR="00E64823" w:rsidRPr="0039207F" w:rsidRDefault="00E64823" w:rsidP="0079144B">
      <w:pPr>
        <w:spacing w:line="360" w:lineRule="auto"/>
        <w:rPr>
          <w:rFonts w:ascii="Arial" w:hAnsi="Arial" w:cs="Arial"/>
          <w:sz w:val="22"/>
          <w:szCs w:val="22"/>
        </w:rPr>
      </w:pPr>
    </w:p>
    <w:p w14:paraId="2D5EA131" w14:textId="037995D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This quote indicates faith in the public square is not limited by location or method </w:t>
      </w:r>
      <w:r w:rsidR="004B760C" w:rsidRPr="0039207F">
        <w:rPr>
          <w:rFonts w:ascii="Arial" w:hAnsi="Arial" w:cs="Arial"/>
          <w:sz w:val="22"/>
          <w:szCs w:val="22"/>
        </w:rPr>
        <w:t>but rather is determined by the gospel</w:t>
      </w:r>
      <w:r w:rsidR="0035766F" w:rsidRPr="0039207F">
        <w:rPr>
          <w:rFonts w:ascii="Arial" w:hAnsi="Arial" w:cs="Arial"/>
          <w:sz w:val="22"/>
          <w:szCs w:val="22"/>
        </w:rPr>
        <w:t xml:space="preserve">. Faith-based discourse is relevant </w:t>
      </w:r>
      <w:r w:rsidR="004B760C" w:rsidRPr="0039207F">
        <w:rPr>
          <w:rFonts w:ascii="Arial" w:hAnsi="Arial" w:cs="Arial"/>
          <w:sz w:val="22"/>
          <w:szCs w:val="22"/>
        </w:rPr>
        <w:t xml:space="preserve">because of the belief that </w:t>
      </w:r>
      <w:r w:rsidRPr="0039207F">
        <w:rPr>
          <w:rFonts w:ascii="Arial" w:hAnsi="Arial" w:cs="Arial"/>
          <w:sz w:val="22"/>
          <w:szCs w:val="22"/>
        </w:rPr>
        <w:t xml:space="preserve">every human being is seen as made in the image of God. If there are real or perceived boundaries they can be crossed </w:t>
      </w:r>
      <w:r w:rsidR="008D6063" w:rsidRPr="0039207F">
        <w:rPr>
          <w:rFonts w:ascii="Arial" w:hAnsi="Arial" w:cs="Arial"/>
          <w:sz w:val="22"/>
          <w:szCs w:val="22"/>
        </w:rPr>
        <w:t xml:space="preserve">because of </w:t>
      </w:r>
      <w:r w:rsidRPr="0039207F">
        <w:rPr>
          <w:rFonts w:ascii="Arial" w:hAnsi="Arial" w:cs="Arial"/>
          <w:sz w:val="22"/>
          <w:szCs w:val="22"/>
        </w:rPr>
        <w:t>what is believed</w:t>
      </w:r>
      <w:r w:rsidR="00E36736">
        <w:rPr>
          <w:rFonts w:ascii="Arial" w:hAnsi="Arial" w:cs="Arial"/>
          <w:sz w:val="22"/>
          <w:szCs w:val="22"/>
        </w:rPr>
        <w:t xml:space="preserve"> through persuasion, commendation and witness. </w:t>
      </w:r>
      <w:r w:rsidR="00A1719B" w:rsidRPr="0039207F">
        <w:rPr>
          <w:rFonts w:ascii="Arial" w:hAnsi="Arial" w:cs="Arial"/>
          <w:sz w:val="22"/>
          <w:szCs w:val="22"/>
        </w:rPr>
        <w:t>Williams (2012</w:t>
      </w:r>
      <w:r w:rsidR="00D868E3">
        <w:rPr>
          <w:rFonts w:ascii="Arial" w:hAnsi="Arial" w:cs="Arial"/>
          <w:sz w:val="22"/>
          <w:szCs w:val="22"/>
        </w:rPr>
        <w:t>b</w:t>
      </w:r>
      <w:r w:rsidR="00A1719B" w:rsidRPr="0039207F">
        <w:rPr>
          <w:rFonts w:ascii="Arial" w:hAnsi="Arial" w:cs="Arial"/>
          <w:sz w:val="22"/>
          <w:szCs w:val="22"/>
        </w:rPr>
        <w:t xml:space="preserve">, p.2) says the central role of theology is because faith-based discourse has a vision for all human beings: ‘It’s connecting up the bits making sense, finding words for something that is going on…That’s why theology is not just about theory, it is about what our humanity is and is becoming in the life of faith’. In reflecting on </w:t>
      </w:r>
      <w:r w:rsidR="00A1719B" w:rsidRPr="0039207F">
        <w:rPr>
          <w:rFonts w:ascii="Arial" w:hAnsi="Arial" w:cs="Arial"/>
          <w:i/>
          <w:sz w:val="22"/>
          <w:szCs w:val="22"/>
        </w:rPr>
        <w:t>Augustine’s City of God,</w:t>
      </w:r>
      <w:r w:rsidR="00A1719B" w:rsidRPr="0039207F">
        <w:rPr>
          <w:rFonts w:ascii="Arial" w:hAnsi="Arial" w:cs="Arial"/>
          <w:sz w:val="22"/>
          <w:szCs w:val="22"/>
        </w:rPr>
        <w:t xml:space="preserve"> Williams (2000, p.42) says there is an important role for faith to speak out to maintain the integrity of society: ‘The centre may be localizable, but the boundaries are not clear’. This approach suggests the public square is a place to interpret the world through the life and death of Jesus that is not confined by dogmatic and devotional tradition nor by any boundaries set by society or the </w:t>
      </w:r>
      <w:r w:rsidR="003D77D2" w:rsidRPr="0039207F">
        <w:rPr>
          <w:rFonts w:ascii="Arial" w:hAnsi="Arial" w:cs="Arial"/>
          <w:sz w:val="22"/>
          <w:szCs w:val="22"/>
        </w:rPr>
        <w:t>Church</w:t>
      </w:r>
      <w:r w:rsidR="008D6063" w:rsidRPr="0039207F">
        <w:rPr>
          <w:rFonts w:ascii="Arial" w:hAnsi="Arial" w:cs="Arial"/>
          <w:sz w:val="22"/>
          <w:szCs w:val="22"/>
        </w:rPr>
        <w:t>.</w:t>
      </w:r>
      <w:r w:rsidR="00A1719B" w:rsidRPr="0039207F">
        <w:rPr>
          <w:rFonts w:ascii="Arial" w:hAnsi="Arial" w:cs="Arial"/>
          <w:sz w:val="22"/>
          <w:szCs w:val="22"/>
        </w:rPr>
        <w:t xml:space="preserve"> This reflects Higton’s (2004, p.10) comments that Williams</w:t>
      </w:r>
      <w:r w:rsidR="003D77D2" w:rsidRPr="0039207F">
        <w:rPr>
          <w:rFonts w:ascii="Arial" w:hAnsi="Arial" w:cs="Arial"/>
          <w:sz w:val="22"/>
          <w:szCs w:val="22"/>
        </w:rPr>
        <w:t>’</w:t>
      </w:r>
      <w:r w:rsidR="00A1719B" w:rsidRPr="0039207F">
        <w:rPr>
          <w:rFonts w:ascii="Arial" w:hAnsi="Arial" w:cs="Arial"/>
          <w:sz w:val="22"/>
          <w:szCs w:val="22"/>
        </w:rPr>
        <w:t xml:space="preserve"> work crosses boundaries due to a confidence in a gospel of love that has already been there. </w:t>
      </w:r>
      <w:r w:rsidRPr="0039207F">
        <w:rPr>
          <w:rFonts w:ascii="Arial" w:hAnsi="Arial" w:cs="Arial"/>
          <w:sz w:val="22"/>
          <w:szCs w:val="22"/>
        </w:rPr>
        <w:t>Through the rationale of belief being lived out</w:t>
      </w:r>
      <w:r w:rsidR="003D77D2" w:rsidRPr="0039207F">
        <w:rPr>
          <w:rFonts w:ascii="Arial" w:hAnsi="Arial" w:cs="Arial"/>
          <w:sz w:val="22"/>
          <w:szCs w:val="22"/>
        </w:rPr>
        <w:t>,</w:t>
      </w:r>
      <w:r w:rsidRPr="0039207F">
        <w:rPr>
          <w:rFonts w:ascii="Arial" w:hAnsi="Arial" w:cs="Arial"/>
          <w:sz w:val="22"/>
          <w:szCs w:val="22"/>
        </w:rPr>
        <w:t xml:space="preserve"> Williams presents a concept of the public square that is shaped by the gospel rather than a focus on borders about difference and separation. </w:t>
      </w:r>
    </w:p>
    <w:p w14:paraId="3662B35F" w14:textId="77777777" w:rsidR="00827DA1" w:rsidRDefault="00827DA1" w:rsidP="0079144B">
      <w:pPr>
        <w:spacing w:line="360" w:lineRule="auto"/>
        <w:rPr>
          <w:rFonts w:ascii="Arial" w:hAnsi="Arial" w:cs="Arial"/>
          <w:sz w:val="22"/>
          <w:szCs w:val="22"/>
        </w:rPr>
      </w:pPr>
    </w:p>
    <w:p w14:paraId="225AA354" w14:textId="786D3A4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Williams (2011) </w:t>
      </w:r>
      <w:r w:rsidR="0035766F" w:rsidRPr="0039207F">
        <w:rPr>
          <w:rFonts w:ascii="Arial" w:hAnsi="Arial" w:cs="Arial"/>
          <w:sz w:val="22"/>
          <w:szCs w:val="22"/>
        </w:rPr>
        <w:t>say</w:t>
      </w:r>
      <w:r w:rsidR="00587294" w:rsidRPr="0039207F">
        <w:rPr>
          <w:rFonts w:ascii="Arial" w:hAnsi="Arial" w:cs="Arial"/>
          <w:sz w:val="22"/>
          <w:szCs w:val="22"/>
        </w:rPr>
        <w:t xml:space="preserve">s </w:t>
      </w:r>
      <w:r w:rsidRPr="0039207F">
        <w:rPr>
          <w:rFonts w:ascii="Arial" w:hAnsi="Arial" w:cs="Arial"/>
          <w:sz w:val="22"/>
          <w:szCs w:val="22"/>
        </w:rPr>
        <w:t xml:space="preserve">the </w:t>
      </w:r>
      <w:r w:rsidR="003D77D2" w:rsidRPr="0039207F">
        <w:rPr>
          <w:rFonts w:ascii="Arial" w:hAnsi="Arial" w:cs="Arial"/>
          <w:sz w:val="22"/>
          <w:szCs w:val="22"/>
        </w:rPr>
        <w:t>C</w:t>
      </w:r>
      <w:r w:rsidRPr="0039207F">
        <w:rPr>
          <w:rFonts w:ascii="Arial" w:hAnsi="Arial" w:cs="Arial"/>
          <w:sz w:val="22"/>
          <w:szCs w:val="22"/>
        </w:rPr>
        <w:t xml:space="preserve">hurch has a right to be present </w:t>
      </w:r>
      <w:r w:rsidR="00827DA1">
        <w:rPr>
          <w:rFonts w:ascii="Arial" w:hAnsi="Arial" w:cs="Arial"/>
          <w:sz w:val="22"/>
          <w:szCs w:val="22"/>
        </w:rPr>
        <w:t xml:space="preserve">because of </w:t>
      </w:r>
      <w:r w:rsidRPr="0039207F">
        <w:rPr>
          <w:rFonts w:ascii="Arial" w:hAnsi="Arial" w:cs="Arial"/>
          <w:sz w:val="22"/>
          <w:szCs w:val="22"/>
        </w:rPr>
        <w:t xml:space="preserve">the importance of its own debates and decisions about what it believes: ‘The kind of argument the church should be having with itself about human dignity and human hope is the kind of argument any healthy society needs to make room for’. I see this as Williams saying the </w:t>
      </w:r>
      <w:r w:rsidR="003D77D2" w:rsidRPr="0039207F">
        <w:rPr>
          <w:rFonts w:ascii="Arial" w:hAnsi="Arial" w:cs="Arial"/>
          <w:sz w:val="22"/>
          <w:szCs w:val="22"/>
        </w:rPr>
        <w:t xml:space="preserve">Church </w:t>
      </w:r>
      <w:r w:rsidRPr="0039207F">
        <w:rPr>
          <w:rFonts w:ascii="Arial" w:hAnsi="Arial" w:cs="Arial"/>
          <w:sz w:val="22"/>
          <w:szCs w:val="22"/>
        </w:rPr>
        <w:t xml:space="preserve">is committed to a role in the public square; there is a God given ‘responsibility’ rather than </w:t>
      </w:r>
      <w:r w:rsidRPr="0039207F">
        <w:rPr>
          <w:rFonts w:ascii="Arial" w:hAnsi="Arial" w:cs="Arial"/>
          <w:sz w:val="22"/>
          <w:szCs w:val="22"/>
        </w:rPr>
        <w:lastRenderedPageBreak/>
        <w:t xml:space="preserve">‘right’. The presence in the public square presupposes the </w:t>
      </w:r>
      <w:r w:rsidR="003D77D2" w:rsidRPr="0039207F">
        <w:rPr>
          <w:rFonts w:ascii="Arial" w:hAnsi="Arial" w:cs="Arial"/>
          <w:sz w:val="22"/>
          <w:szCs w:val="22"/>
        </w:rPr>
        <w:t xml:space="preserve">Church </w:t>
      </w:r>
      <w:r w:rsidRPr="0039207F">
        <w:rPr>
          <w:rFonts w:ascii="Arial" w:hAnsi="Arial" w:cs="Arial"/>
          <w:sz w:val="22"/>
          <w:szCs w:val="22"/>
        </w:rPr>
        <w:t>doing what could be called the preparation work in having the conversations itself as well as in wider society.</w:t>
      </w:r>
      <w:r w:rsidR="007B4DDF" w:rsidRPr="0039207F">
        <w:rPr>
          <w:rFonts w:ascii="Arial" w:hAnsi="Arial" w:cs="Arial"/>
          <w:sz w:val="22"/>
          <w:szCs w:val="22"/>
        </w:rPr>
        <w:t xml:space="preserve"> </w:t>
      </w:r>
    </w:p>
    <w:p w14:paraId="6C38CF55" w14:textId="77777777" w:rsidR="00A1719B" w:rsidRPr="0039207F" w:rsidRDefault="00A1719B" w:rsidP="0079144B">
      <w:pPr>
        <w:spacing w:line="360" w:lineRule="auto"/>
        <w:rPr>
          <w:rFonts w:ascii="Arial" w:hAnsi="Arial" w:cs="Arial"/>
          <w:sz w:val="22"/>
          <w:szCs w:val="22"/>
        </w:rPr>
      </w:pPr>
    </w:p>
    <w:p w14:paraId="0A388EC8" w14:textId="75A382B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recognises the rationale has its challenges</w:t>
      </w:r>
      <w:r w:rsidR="008D6063" w:rsidRPr="0039207F">
        <w:rPr>
          <w:rFonts w:ascii="Arial" w:hAnsi="Arial" w:cs="Arial"/>
          <w:sz w:val="22"/>
          <w:szCs w:val="22"/>
        </w:rPr>
        <w:t>.</w:t>
      </w:r>
      <w:r w:rsidRPr="0039207F">
        <w:rPr>
          <w:rFonts w:ascii="Arial" w:hAnsi="Arial" w:cs="Arial"/>
          <w:sz w:val="22"/>
          <w:szCs w:val="22"/>
        </w:rPr>
        <w:t xml:space="preserve"> In his enthronement sermon as the 104th Archbishop of Canterbury in 2003, Williams (2003) described an ‘authentic church’ as having a ‘difficult job’ as what is believed is lived out in community. For him, the </w:t>
      </w:r>
      <w:r w:rsidR="002221CC">
        <w:rPr>
          <w:rFonts w:ascii="Arial" w:hAnsi="Arial" w:cs="Arial"/>
          <w:sz w:val="22"/>
          <w:szCs w:val="22"/>
        </w:rPr>
        <w:t xml:space="preserve">role of the </w:t>
      </w:r>
      <w:r w:rsidRPr="0039207F">
        <w:rPr>
          <w:rFonts w:ascii="Arial" w:hAnsi="Arial" w:cs="Arial"/>
          <w:sz w:val="22"/>
          <w:szCs w:val="22"/>
        </w:rPr>
        <w:t>Church of England</w:t>
      </w:r>
      <w:r w:rsidR="002221CC">
        <w:rPr>
          <w:rFonts w:ascii="Arial" w:hAnsi="Arial" w:cs="Arial"/>
          <w:sz w:val="22"/>
          <w:szCs w:val="22"/>
        </w:rPr>
        <w:t>,</w:t>
      </w:r>
      <w:r w:rsidRPr="0039207F">
        <w:rPr>
          <w:rFonts w:ascii="Arial" w:hAnsi="Arial" w:cs="Arial"/>
          <w:sz w:val="22"/>
          <w:szCs w:val="22"/>
        </w:rPr>
        <w:t xml:space="preserve"> and the wider Anglican Communion</w:t>
      </w:r>
      <w:r w:rsidR="002221CC">
        <w:rPr>
          <w:rFonts w:ascii="Arial" w:hAnsi="Arial" w:cs="Arial"/>
          <w:sz w:val="22"/>
          <w:szCs w:val="22"/>
        </w:rPr>
        <w:t>,</w:t>
      </w:r>
      <w:r w:rsidRPr="0039207F">
        <w:rPr>
          <w:rFonts w:ascii="Arial" w:hAnsi="Arial" w:cs="Arial"/>
          <w:sz w:val="22"/>
          <w:szCs w:val="22"/>
        </w:rPr>
        <w:t xml:space="preserve"> is to have a presence and stand alongside anyone from any group or nation, from any religion or culture, who may be young, old, unborn or disabled. Engagement is </w:t>
      </w:r>
      <w:r w:rsidR="008D6063" w:rsidRPr="0039207F">
        <w:rPr>
          <w:rFonts w:ascii="Arial" w:hAnsi="Arial" w:cs="Arial"/>
          <w:sz w:val="22"/>
          <w:szCs w:val="22"/>
        </w:rPr>
        <w:t xml:space="preserve">not about hiding </w:t>
      </w:r>
      <w:r w:rsidRPr="0039207F">
        <w:rPr>
          <w:rFonts w:ascii="Arial" w:hAnsi="Arial" w:cs="Arial"/>
          <w:sz w:val="22"/>
          <w:szCs w:val="22"/>
        </w:rPr>
        <w:t xml:space="preserve">behind an ecclesiastical boundary. </w:t>
      </w:r>
    </w:p>
    <w:p w14:paraId="4641D5DF" w14:textId="77777777" w:rsidR="0079144B" w:rsidRPr="0039207F" w:rsidRDefault="0079144B" w:rsidP="0079144B">
      <w:pPr>
        <w:spacing w:line="360" w:lineRule="auto"/>
        <w:rPr>
          <w:rFonts w:ascii="Arial" w:hAnsi="Arial" w:cs="Arial"/>
          <w:sz w:val="22"/>
          <w:szCs w:val="22"/>
        </w:rPr>
      </w:pPr>
    </w:p>
    <w:p w14:paraId="734F274E" w14:textId="610AE9BA" w:rsidR="009D4259"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(2012</w:t>
      </w:r>
      <w:r w:rsidR="00D868E3">
        <w:rPr>
          <w:rFonts w:ascii="Arial" w:hAnsi="Arial" w:cs="Arial"/>
          <w:sz w:val="22"/>
          <w:szCs w:val="22"/>
        </w:rPr>
        <w:t>c</w:t>
      </w:r>
      <w:r w:rsidRPr="0039207F">
        <w:rPr>
          <w:rFonts w:ascii="Arial" w:hAnsi="Arial" w:cs="Arial"/>
          <w:sz w:val="22"/>
          <w:szCs w:val="22"/>
        </w:rPr>
        <w:t>) uses the language and events of the New Testament</w:t>
      </w:r>
      <w:r w:rsidR="00E36736">
        <w:rPr>
          <w:rFonts w:ascii="Arial" w:hAnsi="Arial" w:cs="Arial"/>
          <w:sz w:val="22"/>
          <w:szCs w:val="22"/>
        </w:rPr>
        <w:t xml:space="preserve">.  He says the resurrection is an example </w:t>
      </w:r>
      <w:r w:rsidRPr="0039207F">
        <w:rPr>
          <w:rFonts w:ascii="Arial" w:hAnsi="Arial" w:cs="Arial"/>
          <w:sz w:val="22"/>
          <w:szCs w:val="22"/>
        </w:rPr>
        <w:t xml:space="preserve">of how boundaries are pushed further and challenged by a new frame of reference that can </w:t>
      </w:r>
      <w:r w:rsidR="00C84B71" w:rsidRPr="0039207F">
        <w:rPr>
          <w:rFonts w:ascii="Arial" w:hAnsi="Arial" w:cs="Arial"/>
          <w:sz w:val="22"/>
          <w:szCs w:val="22"/>
        </w:rPr>
        <w:t xml:space="preserve">be </w:t>
      </w:r>
      <w:r w:rsidRPr="0039207F">
        <w:rPr>
          <w:rFonts w:ascii="Arial" w:hAnsi="Arial" w:cs="Arial"/>
          <w:sz w:val="22"/>
          <w:szCs w:val="22"/>
        </w:rPr>
        <w:t xml:space="preserve">applied to the lives of individuals and communities. </w:t>
      </w:r>
      <w:r w:rsidR="00E36736">
        <w:rPr>
          <w:rFonts w:ascii="Arial" w:hAnsi="Arial" w:cs="Arial"/>
          <w:sz w:val="22"/>
          <w:szCs w:val="22"/>
        </w:rPr>
        <w:t xml:space="preserve">Williams </w:t>
      </w:r>
      <w:r w:rsidRPr="0039207F">
        <w:rPr>
          <w:rFonts w:ascii="Arial" w:hAnsi="Arial" w:cs="Arial"/>
          <w:sz w:val="22"/>
          <w:szCs w:val="22"/>
        </w:rPr>
        <w:t>says any holding back in doing theology sees boundaries shrink</w:t>
      </w:r>
      <w:r w:rsidR="008D6063" w:rsidRPr="0039207F">
        <w:rPr>
          <w:rFonts w:ascii="Arial" w:hAnsi="Arial" w:cs="Arial"/>
          <w:sz w:val="22"/>
          <w:szCs w:val="22"/>
        </w:rPr>
        <w:t xml:space="preserve">. Less is said than is called for by the </w:t>
      </w:r>
      <w:r w:rsidRPr="0039207F">
        <w:rPr>
          <w:rFonts w:ascii="Arial" w:hAnsi="Arial" w:cs="Arial"/>
          <w:sz w:val="22"/>
          <w:szCs w:val="22"/>
        </w:rPr>
        <w:t>New Testament: ‘Real heresy is saying less about God then God deserves’ (p.1). Williams (2000, p.xv) says Tracy’s methodology of publics highlights the central role of the theologian in being able to draw on her or his faith for the good of society</w:t>
      </w:r>
      <w:r w:rsidR="00D470D8" w:rsidRPr="0039207F">
        <w:rPr>
          <w:rFonts w:ascii="Arial" w:hAnsi="Arial" w:cs="Arial"/>
          <w:sz w:val="22"/>
          <w:szCs w:val="22"/>
        </w:rPr>
        <w:t xml:space="preserve">. </w:t>
      </w:r>
    </w:p>
    <w:p w14:paraId="0689FEF1" w14:textId="77777777" w:rsidR="0079144B" w:rsidRPr="0039207F" w:rsidRDefault="0079144B" w:rsidP="0079144B">
      <w:pPr>
        <w:spacing w:line="360" w:lineRule="auto"/>
        <w:rPr>
          <w:rFonts w:ascii="Arial" w:hAnsi="Arial" w:cs="Arial"/>
          <w:sz w:val="22"/>
          <w:szCs w:val="22"/>
        </w:rPr>
      </w:pPr>
    </w:p>
    <w:p w14:paraId="40A56E18" w14:textId="56A968D9" w:rsidR="0079144B" w:rsidRPr="0039207F" w:rsidRDefault="00AC6CCA" w:rsidP="0079144B">
      <w:pPr>
        <w:spacing w:line="360" w:lineRule="auto"/>
        <w:rPr>
          <w:rFonts w:ascii="Arial" w:hAnsi="Arial" w:cs="Arial"/>
          <w:sz w:val="22"/>
          <w:szCs w:val="22"/>
        </w:rPr>
      </w:pPr>
      <w:r w:rsidRPr="0039207F">
        <w:rPr>
          <w:rFonts w:ascii="Arial" w:hAnsi="Arial" w:cs="Arial"/>
          <w:sz w:val="22"/>
          <w:szCs w:val="22"/>
        </w:rPr>
        <w:t xml:space="preserve">There is a distinction in </w:t>
      </w:r>
      <w:r w:rsidR="0079144B" w:rsidRPr="0039207F">
        <w:rPr>
          <w:rFonts w:ascii="Arial" w:hAnsi="Arial" w:cs="Arial"/>
          <w:sz w:val="22"/>
          <w:szCs w:val="22"/>
        </w:rPr>
        <w:t>Williams’ rationale between faith- based discourse and what</w:t>
      </w:r>
      <w:r w:rsidRPr="0039207F">
        <w:rPr>
          <w:rFonts w:ascii="Arial" w:hAnsi="Arial" w:cs="Arial"/>
          <w:sz w:val="22"/>
          <w:szCs w:val="22"/>
        </w:rPr>
        <w:t xml:space="preserve"> I described </w:t>
      </w:r>
      <w:r w:rsidR="0079144B" w:rsidRPr="0039207F">
        <w:rPr>
          <w:rFonts w:ascii="Arial" w:hAnsi="Arial" w:cs="Arial"/>
          <w:sz w:val="22"/>
          <w:szCs w:val="22"/>
        </w:rPr>
        <w:t>as a rise in an interest in spirituality</w:t>
      </w:r>
      <w:r w:rsidR="00E36736">
        <w:rPr>
          <w:rFonts w:ascii="Arial" w:hAnsi="Arial" w:cs="Arial"/>
          <w:sz w:val="22"/>
          <w:szCs w:val="22"/>
        </w:rPr>
        <w:t xml:space="preserve"> and so different borders are being explored that need to be understood</w:t>
      </w:r>
      <w:r w:rsidR="0079144B" w:rsidRPr="0039207F">
        <w:rPr>
          <w:rFonts w:ascii="Arial" w:hAnsi="Arial" w:cs="Arial"/>
          <w:sz w:val="22"/>
          <w:szCs w:val="22"/>
        </w:rPr>
        <w:t xml:space="preserve"> </w:t>
      </w:r>
      <w:r w:rsidRPr="0039207F">
        <w:rPr>
          <w:rFonts w:ascii="Arial" w:hAnsi="Arial" w:cs="Arial"/>
          <w:sz w:val="22"/>
          <w:szCs w:val="22"/>
        </w:rPr>
        <w:t xml:space="preserve">(see 3.10 on </w:t>
      </w:r>
      <w:r w:rsidR="00C84B71" w:rsidRPr="0039207F">
        <w:rPr>
          <w:rFonts w:ascii="Arial" w:hAnsi="Arial" w:cs="Arial"/>
          <w:sz w:val="22"/>
          <w:szCs w:val="22"/>
        </w:rPr>
        <w:t xml:space="preserve">the </w:t>
      </w:r>
      <w:r w:rsidRPr="0039207F">
        <w:rPr>
          <w:rFonts w:ascii="Arial" w:hAnsi="Arial" w:cs="Arial"/>
          <w:sz w:val="22"/>
          <w:szCs w:val="22"/>
        </w:rPr>
        <w:t xml:space="preserve">context of New Zealand). </w:t>
      </w:r>
      <w:r w:rsidR="0079144B" w:rsidRPr="0039207F">
        <w:rPr>
          <w:rFonts w:ascii="Arial" w:hAnsi="Arial" w:cs="Arial"/>
          <w:sz w:val="22"/>
          <w:szCs w:val="22"/>
        </w:rPr>
        <w:t>Williams (2008) says faith-based discourse and religious affiliation are more than a simple ‘enhanced sense of the transcendent’. He</w:t>
      </w:r>
      <w:r w:rsidRPr="0039207F">
        <w:rPr>
          <w:rFonts w:ascii="Arial" w:hAnsi="Arial" w:cs="Arial"/>
          <w:sz w:val="22"/>
          <w:szCs w:val="22"/>
        </w:rPr>
        <w:t xml:space="preserve"> compares </w:t>
      </w:r>
      <w:r w:rsidR="0079144B" w:rsidRPr="0039207F">
        <w:rPr>
          <w:rFonts w:ascii="Arial" w:hAnsi="Arial" w:cs="Arial"/>
          <w:sz w:val="22"/>
          <w:szCs w:val="22"/>
        </w:rPr>
        <w:t>the ‘patron mentality’ with a ‘subscriber’ saying there are now more patrons than subscribers (2012</w:t>
      </w:r>
      <w:r w:rsidR="008D277C">
        <w:rPr>
          <w:rFonts w:ascii="Arial" w:hAnsi="Arial" w:cs="Arial"/>
          <w:sz w:val="22"/>
          <w:szCs w:val="22"/>
        </w:rPr>
        <w:t>a</w:t>
      </w:r>
      <w:r w:rsidR="0079144B" w:rsidRPr="0039207F">
        <w:rPr>
          <w:rFonts w:ascii="Arial" w:hAnsi="Arial" w:cs="Arial"/>
          <w:sz w:val="22"/>
          <w:szCs w:val="22"/>
        </w:rPr>
        <w:t xml:space="preserve">, p.87). A patron remains in control of a relationship </w:t>
      </w:r>
      <w:r w:rsidR="009973EF" w:rsidRPr="0039207F">
        <w:rPr>
          <w:rFonts w:ascii="Arial" w:hAnsi="Arial" w:cs="Arial"/>
          <w:sz w:val="22"/>
          <w:szCs w:val="22"/>
        </w:rPr>
        <w:t xml:space="preserve">- </w:t>
      </w:r>
      <w:r w:rsidR="0079144B" w:rsidRPr="0039207F">
        <w:rPr>
          <w:rFonts w:ascii="Arial" w:hAnsi="Arial" w:cs="Arial"/>
          <w:sz w:val="22"/>
          <w:szCs w:val="22"/>
        </w:rPr>
        <w:t xml:space="preserve">their needs recognised and liberty retained, says Williams, while a subscriber makes a commitment to an organisation or vision. </w:t>
      </w:r>
    </w:p>
    <w:p w14:paraId="604C3A20" w14:textId="77777777" w:rsidR="00C84B71" w:rsidRPr="0039207F" w:rsidRDefault="00C84B71" w:rsidP="0079144B">
      <w:pPr>
        <w:spacing w:line="360" w:lineRule="auto"/>
        <w:rPr>
          <w:rFonts w:ascii="Arial" w:hAnsi="Arial" w:cs="Arial"/>
          <w:sz w:val="22"/>
          <w:szCs w:val="22"/>
        </w:rPr>
      </w:pPr>
    </w:p>
    <w:p w14:paraId="257D5EF8" w14:textId="63F19A5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(2012</w:t>
      </w:r>
      <w:r w:rsidR="008D277C">
        <w:rPr>
          <w:rFonts w:ascii="Arial" w:hAnsi="Arial" w:cs="Arial"/>
          <w:sz w:val="22"/>
          <w:szCs w:val="22"/>
        </w:rPr>
        <w:t>a</w:t>
      </w:r>
      <w:r w:rsidRPr="0039207F">
        <w:rPr>
          <w:rFonts w:ascii="Arial" w:hAnsi="Arial" w:cs="Arial"/>
          <w:sz w:val="22"/>
          <w:szCs w:val="22"/>
        </w:rPr>
        <w:t>, p.87) says there are questions that religion is resourced to answer</w:t>
      </w:r>
      <w:r w:rsidR="00C84B71" w:rsidRPr="0039207F">
        <w:rPr>
          <w:rFonts w:ascii="Arial" w:hAnsi="Arial" w:cs="Arial"/>
          <w:sz w:val="22"/>
          <w:szCs w:val="22"/>
        </w:rPr>
        <w:t>,</w:t>
      </w:r>
      <w:r w:rsidRPr="0039207F">
        <w:rPr>
          <w:rFonts w:ascii="Arial" w:hAnsi="Arial" w:cs="Arial"/>
          <w:sz w:val="22"/>
          <w:szCs w:val="22"/>
        </w:rPr>
        <w:t xml:space="preserve"> </w:t>
      </w:r>
      <w:r w:rsidR="00C84B71" w:rsidRPr="0039207F">
        <w:rPr>
          <w:rFonts w:ascii="Arial" w:hAnsi="Arial" w:cs="Arial"/>
          <w:sz w:val="22"/>
          <w:szCs w:val="22"/>
        </w:rPr>
        <w:t xml:space="preserve">but </w:t>
      </w:r>
      <w:r w:rsidRPr="0039207F">
        <w:rPr>
          <w:rFonts w:ascii="Arial" w:hAnsi="Arial" w:cs="Arial"/>
          <w:sz w:val="22"/>
          <w:szCs w:val="22"/>
        </w:rPr>
        <w:t>that spirituality is not</w:t>
      </w:r>
      <w:r w:rsidR="00C84B71" w:rsidRPr="0039207F">
        <w:rPr>
          <w:rFonts w:ascii="Arial" w:hAnsi="Arial" w:cs="Arial"/>
          <w:sz w:val="22"/>
          <w:szCs w:val="22"/>
        </w:rPr>
        <w:t>,</w:t>
      </w:r>
      <w:r w:rsidRPr="0039207F">
        <w:rPr>
          <w:rFonts w:ascii="Arial" w:hAnsi="Arial" w:cs="Arial"/>
          <w:sz w:val="22"/>
          <w:szCs w:val="22"/>
        </w:rPr>
        <w:t xml:space="preserve"> through the revealing of the life of Jesus</w:t>
      </w:r>
      <w:r w:rsidR="008D6063" w:rsidRPr="0039207F">
        <w:rPr>
          <w:rFonts w:ascii="Arial" w:hAnsi="Arial" w:cs="Arial"/>
          <w:sz w:val="22"/>
          <w:szCs w:val="22"/>
        </w:rPr>
        <w:t>.</w:t>
      </w:r>
      <w:r w:rsidRPr="0039207F">
        <w:rPr>
          <w:rFonts w:ascii="Arial" w:hAnsi="Arial" w:cs="Arial"/>
          <w:sz w:val="22"/>
          <w:szCs w:val="22"/>
        </w:rPr>
        <w:t xml:space="preserve"> He says the </w:t>
      </w:r>
      <w:r w:rsidR="00C84B71" w:rsidRPr="0039207F">
        <w:rPr>
          <w:rFonts w:ascii="Arial" w:hAnsi="Arial" w:cs="Arial"/>
          <w:sz w:val="22"/>
          <w:szCs w:val="22"/>
        </w:rPr>
        <w:t xml:space="preserve">Church </w:t>
      </w:r>
      <w:r w:rsidRPr="0039207F">
        <w:rPr>
          <w:rFonts w:ascii="Arial" w:hAnsi="Arial" w:cs="Arial"/>
          <w:sz w:val="22"/>
          <w:szCs w:val="22"/>
        </w:rPr>
        <w:t>needs a ‘market mentality’ to argue for its relevance in society alongside other worldviews: ‘We have to learn how to make ourselves look credible and attractive, marketable.’</w:t>
      </w:r>
      <w:r w:rsidR="007B4DDF" w:rsidRPr="0039207F">
        <w:rPr>
          <w:rFonts w:ascii="Arial" w:hAnsi="Arial" w:cs="Arial"/>
          <w:sz w:val="22"/>
          <w:szCs w:val="22"/>
        </w:rPr>
        <w:t xml:space="preserve"> </w:t>
      </w:r>
      <w:r w:rsidRPr="0039207F">
        <w:rPr>
          <w:rFonts w:ascii="Arial" w:hAnsi="Arial" w:cs="Arial"/>
          <w:sz w:val="22"/>
          <w:szCs w:val="22"/>
        </w:rPr>
        <w:t xml:space="preserve">Williams acknowledges that religion then uses the techniques of marketing for a non-market position that is not about commodities but rather faith-based discourse. </w:t>
      </w:r>
    </w:p>
    <w:p w14:paraId="55B1182C" w14:textId="77777777" w:rsidR="0079144B" w:rsidRPr="0039207F" w:rsidRDefault="0079144B" w:rsidP="0079144B">
      <w:pPr>
        <w:spacing w:line="360" w:lineRule="auto"/>
        <w:rPr>
          <w:rFonts w:ascii="Arial" w:hAnsi="Arial" w:cs="Arial"/>
          <w:sz w:val="22"/>
          <w:szCs w:val="22"/>
        </w:rPr>
      </w:pPr>
    </w:p>
    <w:p w14:paraId="05F94626" w14:textId="4875299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Being marketable is then not about popularity but</w:t>
      </w:r>
      <w:r w:rsidR="00C84B71" w:rsidRPr="0039207F">
        <w:rPr>
          <w:rFonts w:ascii="Arial" w:hAnsi="Arial" w:cs="Arial"/>
          <w:sz w:val="22"/>
          <w:szCs w:val="22"/>
        </w:rPr>
        <w:t xml:space="preserve"> about</w:t>
      </w:r>
      <w:r w:rsidRPr="0039207F">
        <w:rPr>
          <w:rFonts w:ascii="Arial" w:hAnsi="Arial" w:cs="Arial"/>
          <w:sz w:val="22"/>
          <w:szCs w:val="22"/>
        </w:rPr>
        <w:t xml:space="preserve"> pushing boundaries</w:t>
      </w:r>
      <w:r w:rsidR="008D6063" w:rsidRPr="0039207F">
        <w:rPr>
          <w:rFonts w:ascii="Arial" w:hAnsi="Arial" w:cs="Arial"/>
          <w:sz w:val="22"/>
          <w:szCs w:val="22"/>
        </w:rPr>
        <w:t xml:space="preserve">. Faith-based discourse </w:t>
      </w:r>
      <w:r w:rsidRPr="0039207F">
        <w:rPr>
          <w:rFonts w:ascii="Arial" w:hAnsi="Arial" w:cs="Arial"/>
          <w:sz w:val="22"/>
          <w:szCs w:val="22"/>
        </w:rPr>
        <w:t>may challenge the traditional seeking of power by some institutions</w:t>
      </w:r>
      <w:r w:rsidR="00DA0C80">
        <w:rPr>
          <w:rFonts w:ascii="Arial" w:hAnsi="Arial" w:cs="Arial"/>
          <w:sz w:val="22"/>
          <w:szCs w:val="22"/>
        </w:rPr>
        <w:t>.</w:t>
      </w:r>
      <w:r w:rsidR="007B4DDF" w:rsidRPr="0039207F">
        <w:rPr>
          <w:rFonts w:ascii="Arial" w:hAnsi="Arial" w:cs="Arial"/>
          <w:sz w:val="22"/>
          <w:szCs w:val="22"/>
        </w:rPr>
        <w:t xml:space="preserve"> </w:t>
      </w:r>
    </w:p>
    <w:p w14:paraId="4704E470" w14:textId="77777777" w:rsidR="0079144B" w:rsidRPr="0039207F" w:rsidRDefault="0079144B" w:rsidP="0079144B">
      <w:pPr>
        <w:spacing w:line="360" w:lineRule="auto"/>
        <w:rPr>
          <w:rFonts w:ascii="Arial" w:hAnsi="Arial" w:cs="Arial"/>
          <w:sz w:val="22"/>
          <w:szCs w:val="22"/>
        </w:rPr>
      </w:pPr>
    </w:p>
    <w:p w14:paraId="601945B1" w14:textId="449374BD" w:rsidR="00C84B71"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lastRenderedPageBreak/>
        <w:t>To put it in severely condensed form, the Church is most credible when least preoccupied with its security and most engaged with the human health of its environment; and to say ‘credible’ here is not to say ‘popular’ since engagement with this human health may run sharply against a prevailing consensus</w:t>
      </w:r>
      <w:r w:rsidR="00C84B71" w:rsidRPr="0039207F">
        <w:rPr>
          <w:rFonts w:ascii="Arial" w:hAnsi="Arial" w:cs="Arial"/>
          <w:sz w:val="22"/>
          <w:szCs w:val="22"/>
        </w:rPr>
        <w:t>.</w:t>
      </w:r>
      <w:r w:rsidRPr="0039207F">
        <w:rPr>
          <w:rFonts w:ascii="Arial" w:hAnsi="Arial" w:cs="Arial"/>
          <w:sz w:val="22"/>
          <w:szCs w:val="22"/>
        </w:rPr>
        <w:t xml:space="preserve"> </w:t>
      </w:r>
    </w:p>
    <w:p w14:paraId="21BC8537" w14:textId="1BAC2C7E"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Williams, 2012</w:t>
      </w:r>
      <w:r w:rsidR="008D277C">
        <w:rPr>
          <w:rFonts w:ascii="Arial" w:hAnsi="Arial" w:cs="Arial"/>
          <w:sz w:val="22"/>
          <w:szCs w:val="22"/>
        </w:rPr>
        <w:t>a</w:t>
      </w:r>
      <w:r w:rsidRPr="0039207F">
        <w:rPr>
          <w:rFonts w:ascii="Arial" w:hAnsi="Arial" w:cs="Arial"/>
          <w:sz w:val="22"/>
          <w:szCs w:val="22"/>
        </w:rPr>
        <w:t xml:space="preserve">, p.308 </w:t>
      </w:r>
    </w:p>
    <w:p w14:paraId="584F515E" w14:textId="77777777" w:rsidR="0079144B" w:rsidRPr="0039207F" w:rsidRDefault="0079144B" w:rsidP="0079144B">
      <w:pPr>
        <w:spacing w:line="360" w:lineRule="auto"/>
        <w:rPr>
          <w:rFonts w:ascii="Arial" w:hAnsi="Arial" w:cs="Arial"/>
          <w:sz w:val="22"/>
          <w:szCs w:val="22"/>
        </w:rPr>
      </w:pPr>
    </w:p>
    <w:p w14:paraId="75F15A70" w14:textId="61F8F14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Credibility is about a willingness to talk about difference due to what is believed and so to enter hard rather than easy conversations. Such conversations are not limited by boundaries. This shows the influence of Hegel and Rose on Williams. He seeks mutual dialogue that is not subject to any prejudice against the claims of the religious or the secular. If either is present then there is a retreat from what Rose (1992, p.xii) calls the ‘broken middle’ with an attempt to avoid difficult conversations. Rose rejects borders being established or attempts to avoid the middle from being seen as broken. Rather</w:t>
      </w:r>
      <w:r w:rsidR="00C84B71" w:rsidRPr="0039207F">
        <w:rPr>
          <w:rFonts w:ascii="Arial" w:hAnsi="Arial" w:cs="Arial"/>
          <w:sz w:val="22"/>
          <w:szCs w:val="22"/>
        </w:rPr>
        <w:t>,</w:t>
      </w:r>
      <w:r w:rsidRPr="0039207F">
        <w:rPr>
          <w:rFonts w:ascii="Arial" w:hAnsi="Arial" w:cs="Arial"/>
          <w:sz w:val="22"/>
          <w:szCs w:val="22"/>
        </w:rPr>
        <w:t xml:space="preserve"> there is the need to engage and recognise a reality of disconnection. Rose (p.285). is concerned </w:t>
      </w:r>
      <w:r w:rsidR="00C84B71" w:rsidRPr="0039207F">
        <w:rPr>
          <w:rFonts w:ascii="Arial" w:hAnsi="Arial" w:cs="Arial"/>
          <w:sz w:val="22"/>
          <w:szCs w:val="22"/>
        </w:rPr>
        <w:t xml:space="preserve">by </w:t>
      </w:r>
      <w:r w:rsidRPr="0039207F">
        <w:rPr>
          <w:rFonts w:ascii="Arial" w:hAnsi="Arial" w:cs="Arial"/>
          <w:sz w:val="22"/>
          <w:szCs w:val="22"/>
        </w:rPr>
        <w:t xml:space="preserve">attempts to tidy up the broken middle with what is a ‘holy middle’ that she says corrupts. Williams (2000, p.xii) places the theologian amongst the conversation: ‘I assume that the theologian </w:t>
      </w:r>
      <w:r w:rsidRPr="0039207F">
        <w:rPr>
          <w:rFonts w:ascii="Arial" w:hAnsi="Arial" w:cs="Arial"/>
          <w:i/>
          <w:sz w:val="22"/>
          <w:szCs w:val="22"/>
        </w:rPr>
        <w:t xml:space="preserve">is </w:t>
      </w:r>
      <w:r w:rsidRPr="0039207F">
        <w:rPr>
          <w:rFonts w:ascii="Arial" w:hAnsi="Arial" w:cs="Arial"/>
          <w:sz w:val="22"/>
          <w:szCs w:val="22"/>
        </w:rPr>
        <w:t xml:space="preserve">always beginning in the middle of things’. Being in the ‘middle’ is then a place from which to contribute and to participate in the public square through language rather than </w:t>
      </w:r>
      <w:r w:rsidR="008D6063" w:rsidRPr="0039207F">
        <w:rPr>
          <w:rFonts w:ascii="Arial" w:hAnsi="Arial" w:cs="Arial"/>
          <w:sz w:val="22"/>
          <w:szCs w:val="22"/>
        </w:rPr>
        <w:t xml:space="preserve">being confined by borders. </w:t>
      </w:r>
    </w:p>
    <w:p w14:paraId="09F4E6FA" w14:textId="77777777" w:rsidR="00EB271B" w:rsidRPr="0039207F" w:rsidRDefault="00EB271B" w:rsidP="0079144B">
      <w:pPr>
        <w:spacing w:line="360" w:lineRule="auto"/>
        <w:rPr>
          <w:rFonts w:ascii="Arial" w:hAnsi="Arial" w:cs="Arial"/>
          <w:sz w:val="22"/>
          <w:szCs w:val="22"/>
        </w:rPr>
      </w:pPr>
    </w:p>
    <w:p w14:paraId="48CBE148" w14:textId="57C6FDDA" w:rsidR="008D6063"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rationale for faith-based discussions is very specific from Williams. Such a rationale has boundaries that are not set by society but by a belief in God that determines </w:t>
      </w:r>
      <w:r w:rsidR="000D50CD">
        <w:rPr>
          <w:rFonts w:ascii="Arial" w:hAnsi="Arial" w:cs="Arial"/>
          <w:sz w:val="22"/>
          <w:szCs w:val="22"/>
        </w:rPr>
        <w:t xml:space="preserve">how </w:t>
      </w:r>
      <w:r w:rsidRPr="0039207F">
        <w:rPr>
          <w:rFonts w:ascii="Arial" w:hAnsi="Arial" w:cs="Arial"/>
          <w:sz w:val="22"/>
          <w:szCs w:val="22"/>
        </w:rPr>
        <w:t>faith-based discourse can contribute to the public square. Williams says he does not follow ‘conventional boundaries’ set by society.</w:t>
      </w:r>
      <w:r w:rsidR="007B4DDF" w:rsidRPr="0039207F">
        <w:rPr>
          <w:rFonts w:ascii="Arial" w:hAnsi="Arial" w:cs="Arial"/>
          <w:sz w:val="22"/>
          <w:szCs w:val="22"/>
        </w:rPr>
        <w:t xml:space="preserve"> </w:t>
      </w:r>
    </w:p>
    <w:p w14:paraId="4E66483C" w14:textId="77777777" w:rsidR="0079144B" w:rsidRPr="0039207F" w:rsidRDefault="0079144B" w:rsidP="0079144B">
      <w:pPr>
        <w:spacing w:line="360" w:lineRule="auto"/>
        <w:rPr>
          <w:rFonts w:ascii="Arial" w:hAnsi="Arial" w:cs="Arial"/>
          <w:sz w:val="22"/>
          <w:szCs w:val="22"/>
        </w:rPr>
      </w:pPr>
    </w:p>
    <w:p w14:paraId="44EE0DA6" w14:textId="5474AB5A" w:rsidR="0079144B" w:rsidRPr="0039207F" w:rsidRDefault="00B02CF1" w:rsidP="00FB3174">
      <w:pPr>
        <w:pStyle w:val="Heading3"/>
      </w:pPr>
      <w:r w:rsidRPr="0039207F">
        <w:t xml:space="preserve">4.3.4 </w:t>
      </w:r>
      <w:r w:rsidR="0079144B" w:rsidRPr="0039207F">
        <w:t>Williams - The Methodology</w:t>
      </w:r>
    </w:p>
    <w:p w14:paraId="7B8E69B3" w14:textId="426E987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comparison to Habermas and Tracy, Williams presents what I would argue is a</w:t>
      </w:r>
      <w:r w:rsidR="00D610C5" w:rsidRPr="0039207F">
        <w:rPr>
          <w:rFonts w:ascii="Arial" w:hAnsi="Arial" w:cs="Arial"/>
          <w:sz w:val="22"/>
          <w:szCs w:val="22"/>
        </w:rPr>
        <w:t xml:space="preserve"> less prescriptive approach to public discourse. There are no categories such as three publics. Williams presents what I would argue is a </w:t>
      </w:r>
      <w:r w:rsidRPr="0039207F">
        <w:rPr>
          <w:rFonts w:ascii="Arial" w:hAnsi="Arial" w:cs="Arial"/>
          <w:sz w:val="22"/>
          <w:szCs w:val="22"/>
        </w:rPr>
        <w:t>noisier and untidier public arena</w:t>
      </w:r>
      <w:r w:rsidR="00D610C5" w:rsidRPr="0039207F">
        <w:rPr>
          <w:rFonts w:ascii="Arial" w:hAnsi="Arial" w:cs="Arial"/>
          <w:sz w:val="22"/>
          <w:szCs w:val="22"/>
        </w:rPr>
        <w:t xml:space="preserve">. </w:t>
      </w:r>
      <w:r w:rsidR="000D50CD" w:rsidRPr="0039207F">
        <w:rPr>
          <w:rFonts w:ascii="Arial" w:hAnsi="Arial" w:cs="Arial"/>
          <w:sz w:val="22"/>
          <w:szCs w:val="22"/>
        </w:rPr>
        <w:t>Habermas restricts faith-based discourse from being part of the legislative process</w:t>
      </w:r>
      <w:r w:rsidR="000D50CD">
        <w:rPr>
          <w:rFonts w:ascii="Arial" w:hAnsi="Arial" w:cs="Arial"/>
          <w:sz w:val="22"/>
          <w:szCs w:val="22"/>
        </w:rPr>
        <w:t xml:space="preserve"> and </w:t>
      </w:r>
      <w:r w:rsidRPr="0039207F">
        <w:rPr>
          <w:rFonts w:ascii="Arial" w:hAnsi="Arial" w:cs="Arial"/>
          <w:sz w:val="22"/>
          <w:szCs w:val="22"/>
        </w:rPr>
        <w:t xml:space="preserve">Tracy is more </w:t>
      </w:r>
      <w:r w:rsidR="00D610C5" w:rsidRPr="0039207F">
        <w:rPr>
          <w:rFonts w:ascii="Arial" w:hAnsi="Arial" w:cs="Arial"/>
          <w:sz w:val="22"/>
          <w:szCs w:val="22"/>
        </w:rPr>
        <w:t>reli</w:t>
      </w:r>
      <w:r w:rsidR="000D50CD">
        <w:rPr>
          <w:rFonts w:ascii="Arial" w:hAnsi="Arial" w:cs="Arial"/>
          <w:sz w:val="22"/>
          <w:szCs w:val="22"/>
        </w:rPr>
        <w:t xml:space="preserve">ant </w:t>
      </w:r>
      <w:r w:rsidR="00D610C5" w:rsidRPr="0039207F">
        <w:rPr>
          <w:rFonts w:ascii="Arial" w:hAnsi="Arial" w:cs="Arial"/>
          <w:sz w:val="22"/>
          <w:szCs w:val="22"/>
        </w:rPr>
        <w:t>on methodologies</w:t>
      </w:r>
      <w:r w:rsidR="000D50CD">
        <w:rPr>
          <w:rFonts w:ascii="Arial" w:hAnsi="Arial" w:cs="Arial"/>
          <w:sz w:val="22"/>
          <w:szCs w:val="22"/>
        </w:rPr>
        <w:t xml:space="preserve"> than Williams</w:t>
      </w:r>
      <w:r w:rsidR="00D610C5" w:rsidRPr="0039207F">
        <w:rPr>
          <w:rFonts w:ascii="Arial" w:hAnsi="Arial" w:cs="Arial"/>
          <w:sz w:val="22"/>
          <w:szCs w:val="22"/>
        </w:rPr>
        <w:t xml:space="preserve">. </w:t>
      </w:r>
      <w:r w:rsidRPr="0039207F">
        <w:rPr>
          <w:rFonts w:ascii="Arial" w:hAnsi="Arial" w:cs="Arial"/>
          <w:sz w:val="22"/>
          <w:szCs w:val="22"/>
        </w:rPr>
        <w:t xml:space="preserve">Each chapter of </w:t>
      </w:r>
      <w:r w:rsidRPr="0039207F">
        <w:rPr>
          <w:rFonts w:ascii="Arial" w:hAnsi="Arial" w:cs="Arial"/>
          <w:i/>
          <w:sz w:val="22"/>
          <w:szCs w:val="22"/>
        </w:rPr>
        <w:t>Faith in the Public Square</w:t>
      </w:r>
      <w:r w:rsidRPr="0039207F">
        <w:rPr>
          <w:rFonts w:ascii="Arial" w:hAnsi="Arial" w:cs="Arial"/>
          <w:sz w:val="22"/>
          <w:szCs w:val="22"/>
        </w:rPr>
        <w:t xml:space="preserve"> is an argument against a neutral public square </w:t>
      </w:r>
      <w:r w:rsidR="000D50CD">
        <w:rPr>
          <w:rFonts w:ascii="Arial" w:hAnsi="Arial" w:cs="Arial"/>
          <w:sz w:val="22"/>
          <w:szCs w:val="22"/>
        </w:rPr>
        <w:t xml:space="preserve">with </w:t>
      </w:r>
      <w:r w:rsidRPr="0039207F">
        <w:rPr>
          <w:rFonts w:ascii="Arial" w:hAnsi="Arial" w:cs="Arial"/>
          <w:sz w:val="22"/>
          <w:szCs w:val="22"/>
        </w:rPr>
        <w:t>faith excluded from debate</w:t>
      </w:r>
      <w:r w:rsidR="00D610C5" w:rsidRPr="0039207F">
        <w:rPr>
          <w:rFonts w:ascii="Arial" w:hAnsi="Arial" w:cs="Arial"/>
          <w:sz w:val="22"/>
          <w:szCs w:val="22"/>
        </w:rPr>
        <w:t xml:space="preserve">. Williams </w:t>
      </w:r>
      <w:r w:rsidRPr="0039207F">
        <w:rPr>
          <w:rFonts w:ascii="Arial" w:hAnsi="Arial" w:cs="Arial"/>
          <w:sz w:val="22"/>
          <w:szCs w:val="22"/>
        </w:rPr>
        <w:t>(2012</w:t>
      </w:r>
      <w:r w:rsidR="008D277C">
        <w:rPr>
          <w:rFonts w:ascii="Arial" w:hAnsi="Arial" w:cs="Arial"/>
          <w:sz w:val="22"/>
          <w:szCs w:val="22"/>
        </w:rPr>
        <w:t>a</w:t>
      </w:r>
      <w:r w:rsidRPr="0039207F">
        <w:rPr>
          <w:rFonts w:ascii="Arial" w:hAnsi="Arial" w:cs="Arial"/>
          <w:sz w:val="22"/>
          <w:szCs w:val="22"/>
        </w:rPr>
        <w:t xml:space="preserve">, p.79) describes </w:t>
      </w:r>
      <w:r w:rsidR="00D610C5" w:rsidRPr="0039207F">
        <w:rPr>
          <w:rFonts w:ascii="Arial" w:hAnsi="Arial" w:cs="Arial"/>
          <w:sz w:val="22"/>
          <w:szCs w:val="22"/>
        </w:rPr>
        <w:t xml:space="preserve">such a position </w:t>
      </w:r>
      <w:r w:rsidRPr="0039207F">
        <w:rPr>
          <w:rFonts w:ascii="Arial" w:hAnsi="Arial" w:cs="Arial"/>
          <w:sz w:val="22"/>
          <w:szCs w:val="22"/>
        </w:rPr>
        <w:t xml:space="preserve">as another ‘pseudo-religion’. </w:t>
      </w:r>
    </w:p>
    <w:p w14:paraId="2179F469" w14:textId="77777777" w:rsidR="0079144B" w:rsidRPr="0039207F" w:rsidRDefault="0079144B" w:rsidP="0079144B">
      <w:pPr>
        <w:spacing w:line="360" w:lineRule="auto"/>
        <w:rPr>
          <w:rFonts w:ascii="Arial" w:hAnsi="Arial" w:cs="Arial"/>
          <w:sz w:val="22"/>
          <w:szCs w:val="22"/>
        </w:rPr>
      </w:pPr>
    </w:p>
    <w:p w14:paraId="6ABA9CE8" w14:textId="53B66F20" w:rsidR="009E52FB"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(2012</w:t>
      </w:r>
      <w:r w:rsidR="008D277C">
        <w:rPr>
          <w:rFonts w:ascii="Arial" w:hAnsi="Arial" w:cs="Arial"/>
          <w:sz w:val="22"/>
          <w:szCs w:val="22"/>
        </w:rPr>
        <w:t>a</w:t>
      </w:r>
      <w:r w:rsidRPr="0039207F">
        <w:rPr>
          <w:rFonts w:ascii="Arial" w:hAnsi="Arial" w:cs="Arial"/>
          <w:sz w:val="22"/>
          <w:szCs w:val="22"/>
        </w:rPr>
        <w:t>, p.26) methodology for communication is characterised by ‘exchange and mutuality’</w:t>
      </w:r>
      <w:r w:rsidR="00D610C5" w:rsidRPr="0039207F">
        <w:rPr>
          <w:rFonts w:ascii="Arial" w:hAnsi="Arial" w:cs="Arial"/>
          <w:sz w:val="22"/>
          <w:szCs w:val="22"/>
        </w:rPr>
        <w:t xml:space="preserve"> rather than being about survival and competition. </w:t>
      </w:r>
      <w:r w:rsidRPr="0039207F">
        <w:rPr>
          <w:rFonts w:ascii="Arial" w:hAnsi="Arial" w:cs="Arial"/>
          <w:sz w:val="22"/>
          <w:szCs w:val="22"/>
        </w:rPr>
        <w:t xml:space="preserve">There are three related categories or patterns of theology, that Williams (2000, p.xiii) calls celebratory, </w:t>
      </w:r>
      <w:r w:rsidRPr="0039207F">
        <w:rPr>
          <w:rFonts w:ascii="Arial" w:hAnsi="Arial" w:cs="Arial"/>
          <w:sz w:val="22"/>
          <w:szCs w:val="22"/>
        </w:rPr>
        <w:lastRenderedPageBreak/>
        <w:t>communicative and critical. Celebratory theology is through ‘prayer and praise’ that can bring new perspectives. Examples of this include hymnody, preaching</w:t>
      </w:r>
      <w:r w:rsidR="009E52FB" w:rsidRPr="0039207F">
        <w:rPr>
          <w:rFonts w:ascii="Arial" w:hAnsi="Arial" w:cs="Arial"/>
          <w:sz w:val="22"/>
          <w:szCs w:val="22"/>
        </w:rPr>
        <w:t>,</w:t>
      </w:r>
      <w:r w:rsidRPr="0039207F">
        <w:rPr>
          <w:rFonts w:ascii="Arial" w:hAnsi="Arial" w:cs="Arial"/>
          <w:sz w:val="22"/>
          <w:szCs w:val="22"/>
        </w:rPr>
        <w:t xml:space="preserve"> and worship. The second category grows out of celebration and is communication. Williams says this is about apologetics and thinking </w:t>
      </w:r>
      <w:r w:rsidR="008D6063" w:rsidRPr="0039207F">
        <w:rPr>
          <w:rFonts w:ascii="Arial" w:hAnsi="Arial" w:cs="Arial"/>
          <w:sz w:val="22"/>
          <w:szCs w:val="22"/>
        </w:rPr>
        <w:t xml:space="preserve">- </w:t>
      </w:r>
      <w:r w:rsidRPr="0039207F">
        <w:rPr>
          <w:rFonts w:ascii="Arial" w:hAnsi="Arial" w:cs="Arial"/>
          <w:sz w:val="22"/>
          <w:szCs w:val="22"/>
        </w:rPr>
        <w:t>defending the faith in public and connecting with others: ‘Because the problem is often – as you know – not so much that non-Christians know what we are saying and reject it, but that they don’t even know what we are saying’ (Williams, 2012c, p.11). The next category that emerges from communication is critical.</w:t>
      </w:r>
      <w:r w:rsidR="007B4DDF" w:rsidRPr="0039207F">
        <w:rPr>
          <w:rFonts w:ascii="Arial" w:hAnsi="Arial" w:cs="Arial"/>
          <w:sz w:val="22"/>
          <w:szCs w:val="22"/>
        </w:rPr>
        <w:t xml:space="preserve"> </w:t>
      </w:r>
      <w:r w:rsidRPr="0039207F">
        <w:rPr>
          <w:rFonts w:ascii="Arial" w:hAnsi="Arial" w:cs="Arial"/>
          <w:sz w:val="22"/>
          <w:szCs w:val="22"/>
        </w:rPr>
        <w:t xml:space="preserve">After the celebration and communication there is critique that consists of self-questioning and could be a time of silence. Williams says the ‘not-saying moment’ </w:t>
      </w:r>
      <w:r w:rsidR="00D610C5" w:rsidRPr="0039207F">
        <w:rPr>
          <w:rFonts w:ascii="Arial" w:hAnsi="Arial" w:cs="Arial"/>
          <w:sz w:val="22"/>
          <w:szCs w:val="22"/>
        </w:rPr>
        <w:t xml:space="preserve">of silence </w:t>
      </w:r>
      <w:r w:rsidRPr="0039207F">
        <w:rPr>
          <w:rFonts w:ascii="Arial" w:hAnsi="Arial" w:cs="Arial"/>
          <w:sz w:val="22"/>
          <w:szCs w:val="22"/>
        </w:rPr>
        <w:t xml:space="preserve">takes you back to celebration: </w:t>
      </w:r>
    </w:p>
    <w:p w14:paraId="1868AF07" w14:textId="6F42137D" w:rsidR="009E52FB" w:rsidRPr="0039207F" w:rsidRDefault="00DA0C80" w:rsidP="009E52FB">
      <w:pPr>
        <w:spacing w:line="360" w:lineRule="auto"/>
        <w:ind w:left="720"/>
        <w:rPr>
          <w:rFonts w:ascii="Arial" w:hAnsi="Arial" w:cs="Arial"/>
          <w:sz w:val="22"/>
          <w:szCs w:val="22"/>
        </w:rPr>
      </w:pPr>
      <w:r>
        <w:rPr>
          <w:rFonts w:ascii="Arial" w:hAnsi="Arial" w:cs="Arial"/>
          <w:sz w:val="22"/>
          <w:szCs w:val="22"/>
        </w:rPr>
        <w:br/>
      </w:r>
      <w:r w:rsidR="0079144B" w:rsidRPr="0039207F">
        <w:rPr>
          <w:rFonts w:ascii="Arial" w:hAnsi="Arial" w:cs="Arial"/>
          <w:sz w:val="22"/>
          <w:szCs w:val="22"/>
        </w:rPr>
        <w:t xml:space="preserve">Because it is when you realise that all your words are not going to work, nothing you are going to say is going to be adequate or do justice to God, then mysteriously you come back to realising, </w:t>
      </w:r>
      <w:r w:rsidR="009E52FB" w:rsidRPr="0039207F">
        <w:rPr>
          <w:rFonts w:ascii="Arial" w:hAnsi="Arial" w:cs="Arial"/>
          <w:sz w:val="22"/>
          <w:szCs w:val="22"/>
        </w:rPr>
        <w:t>‘</w:t>
      </w:r>
      <w:r w:rsidR="0079144B" w:rsidRPr="0039207F">
        <w:rPr>
          <w:rFonts w:ascii="Arial" w:hAnsi="Arial" w:cs="Arial"/>
          <w:sz w:val="22"/>
          <w:szCs w:val="22"/>
        </w:rPr>
        <w:t>My God, how great thou art</w:t>
      </w:r>
      <w:r w:rsidR="009E52FB" w:rsidRPr="0039207F">
        <w:rPr>
          <w:rFonts w:ascii="Arial" w:hAnsi="Arial" w:cs="Arial"/>
          <w:sz w:val="22"/>
          <w:szCs w:val="22"/>
        </w:rPr>
        <w:t>’</w:t>
      </w:r>
      <w:r w:rsidR="0079144B" w:rsidRPr="0039207F">
        <w:rPr>
          <w:rFonts w:ascii="Arial" w:hAnsi="Arial" w:cs="Arial"/>
          <w:sz w:val="22"/>
          <w:szCs w:val="22"/>
        </w:rPr>
        <w:t xml:space="preserve">. You are right back at celebration </w:t>
      </w:r>
    </w:p>
    <w:p w14:paraId="0DD9E9C7" w14:textId="63AE6C66" w:rsidR="0079144B" w:rsidRPr="0039207F" w:rsidRDefault="0079144B" w:rsidP="001C4D45">
      <w:pPr>
        <w:spacing w:line="360" w:lineRule="auto"/>
        <w:ind w:left="720"/>
        <w:rPr>
          <w:rFonts w:ascii="Arial" w:hAnsi="Arial" w:cs="Arial"/>
          <w:sz w:val="22"/>
          <w:szCs w:val="22"/>
        </w:rPr>
      </w:pPr>
      <w:r w:rsidRPr="0039207F">
        <w:rPr>
          <w:rFonts w:ascii="Arial" w:hAnsi="Arial" w:cs="Arial"/>
          <w:sz w:val="22"/>
          <w:szCs w:val="22"/>
        </w:rPr>
        <w:t xml:space="preserve">Williams, 2012c, p.13 </w:t>
      </w:r>
    </w:p>
    <w:p w14:paraId="7BEA3268" w14:textId="77777777" w:rsidR="0079144B" w:rsidRPr="0039207F" w:rsidRDefault="0079144B" w:rsidP="0079144B">
      <w:pPr>
        <w:spacing w:line="360" w:lineRule="auto"/>
        <w:rPr>
          <w:rFonts w:ascii="Arial" w:hAnsi="Arial" w:cs="Arial"/>
          <w:sz w:val="22"/>
          <w:szCs w:val="22"/>
        </w:rPr>
      </w:pPr>
    </w:p>
    <w:p w14:paraId="07693501" w14:textId="73C9D61F" w:rsidR="00D76D47"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(2012c, pp.11-13) says the theologian needs to be able to critique the language of celebration and communication. Each category is weakened if it is in isolation from the others or seen as the end goal of a process. There is celebration and communication because of what is believed. Communication comes from belief that is being celebrated in a particular way. Williams does not present one way of communication but rather a way to engage with the contemporary context through celebration, communication</w:t>
      </w:r>
      <w:r w:rsidR="009E52FB" w:rsidRPr="0039207F">
        <w:rPr>
          <w:rFonts w:ascii="Arial" w:hAnsi="Arial" w:cs="Arial"/>
          <w:sz w:val="22"/>
          <w:szCs w:val="22"/>
        </w:rPr>
        <w:t>,</w:t>
      </w:r>
      <w:r w:rsidRPr="0039207F">
        <w:rPr>
          <w:rFonts w:ascii="Arial" w:hAnsi="Arial" w:cs="Arial"/>
          <w:sz w:val="22"/>
          <w:szCs w:val="22"/>
        </w:rPr>
        <w:t xml:space="preserve"> and critique that leads to further engagement. There is a gospel celebrated in the context, communicated in the context</w:t>
      </w:r>
      <w:r w:rsidR="009E52FB" w:rsidRPr="0039207F">
        <w:rPr>
          <w:rFonts w:ascii="Arial" w:hAnsi="Arial" w:cs="Arial"/>
          <w:sz w:val="22"/>
          <w:szCs w:val="22"/>
        </w:rPr>
        <w:t>,</w:t>
      </w:r>
      <w:r w:rsidRPr="0039207F">
        <w:rPr>
          <w:rFonts w:ascii="Arial" w:hAnsi="Arial" w:cs="Arial"/>
          <w:sz w:val="22"/>
          <w:szCs w:val="22"/>
        </w:rPr>
        <w:t xml:space="preserve"> and critiqued. </w:t>
      </w:r>
    </w:p>
    <w:p w14:paraId="62617DE7" w14:textId="77777777" w:rsidR="00D76D47" w:rsidRPr="0039207F" w:rsidRDefault="00D76D47" w:rsidP="0079144B">
      <w:pPr>
        <w:spacing w:line="360" w:lineRule="auto"/>
        <w:rPr>
          <w:rFonts w:ascii="Arial" w:hAnsi="Arial" w:cs="Arial"/>
          <w:sz w:val="22"/>
          <w:szCs w:val="22"/>
        </w:rPr>
      </w:pPr>
    </w:p>
    <w:p w14:paraId="344CC366" w14:textId="38AB32C8" w:rsidR="0079144B" w:rsidRPr="0039207F" w:rsidRDefault="00D76D47" w:rsidP="0079144B">
      <w:pPr>
        <w:spacing w:line="360" w:lineRule="auto"/>
        <w:rPr>
          <w:rFonts w:ascii="Arial" w:hAnsi="Arial" w:cs="Arial"/>
          <w:sz w:val="22"/>
          <w:szCs w:val="22"/>
        </w:rPr>
      </w:pPr>
      <w:r w:rsidRPr="0039207F">
        <w:rPr>
          <w:rFonts w:ascii="Arial" w:hAnsi="Arial" w:cs="Arial"/>
          <w:sz w:val="22"/>
          <w:szCs w:val="22"/>
        </w:rPr>
        <w:t xml:space="preserve">Williams’ rationale for </w:t>
      </w:r>
      <w:r w:rsidR="008D6063" w:rsidRPr="0039207F">
        <w:rPr>
          <w:rFonts w:ascii="Arial" w:hAnsi="Arial" w:cs="Arial"/>
          <w:sz w:val="22"/>
          <w:szCs w:val="22"/>
        </w:rPr>
        <w:t>faith</w:t>
      </w:r>
      <w:r w:rsidRPr="0039207F">
        <w:rPr>
          <w:rFonts w:ascii="Arial" w:hAnsi="Arial" w:cs="Arial"/>
          <w:sz w:val="22"/>
          <w:szCs w:val="22"/>
        </w:rPr>
        <w:t>-based discourse</w:t>
      </w:r>
      <w:r w:rsidR="008D6063" w:rsidRPr="0039207F">
        <w:rPr>
          <w:rFonts w:ascii="Arial" w:hAnsi="Arial" w:cs="Arial"/>
          <w:sz w:val="22"/>
          <w:szCs w:val="22"/>
        </w:rPr>
        <w:t>,</w:t>
      </w:r>
      <w:r w:rsidRPr="0039207F">
        <w:rPr>
          <w:rFonts w:ascii="Arial" w:hAnsi="Arial" w:cs="Arial"/>
          <w:sz w:val="22"/>
          <w:szCs w:val="22"/>
        </w:rPr>
        <w:t xml:space="preserve"> and his </w:t>
      </w:r>
      <w:r w:rsidR="0079144B" w:rsidRPr="0039207F">
        <w:rPr>
          <w:rFonts w:ascii="Arial" w:hAnsi="Arial" w:cs="Arial"/>
          <w:sz w:val="22"/>
          <w:szCs w:val="22"/>
        </w:rPr>
        <w:t>methodology</w:t>
      </w:r>
      <w:r w:rsidR="008D6063" w:rsidRPr="0039207F">
        <w:rPr>
          <w:rFonts w:ascii="Arial" w:hAnsi="Arial" w:cs="Arial"/>
          <w:sz w:val="22"/>
          <w:szCs w:val="22"/>
        </w:rPr>
        <w:t>,</w:t>
      </w:r>
      <w:r w:rsidR="0079144B" w:rsidRPr="0039207F">
        <w:rPr>
          <w:rFonts w:ascii="Arial" w:hAnsi="Arial" w:cs="Arial"/>
          <w:sz w:val="22"/>
          <w:szCs w:val="22"/>
        </w:rPr>
        <w:t xml:space="preserve"> both present the gospel and belief as part of understanding the</w:t>
      </w:r>
      <w:r w:rsidR="008D6063" w:rsidRPr="0039207F">
        <w:rPr>
          <w:rFonts w:ascii="Arial" w:hAnsi="Arial" w:cs="Arial"/>
          <w:sz w:val="22"/>
          <w:szCs w:val="22"/>
        </w:rPr>
        <w:t xml:space="preserve"> organisation and nature of the</w:t>
      </w:r>
      <w:r w:rsidR="0079144B" w:rsidRPr="0039207F">
        <w:rPr>
          <w:rFonts w:ascii="Arial" w:hAnsi="Arial" w:cs="Arial"/>
          <w:sz w:val="22"/>
          <w:szCs w:val="22"/>
        </w:rPr>
        <w:t xml:space="preserve"> public square. I suggest </w:t>
      </w:r>
      <w:r w:rsidRPr="0039207F">
        <w:rPr>
          <w:rFonts w:ascii="Arial" w:hAnsi="Arial" w:cs="Arial"/>
          <w:sz w:val="22"/>
          <w:szCs w:val="22"/>
        </w:rPr>
        <w:t xml:space="preserve">Williams’ framing of the public square from a faith perspective </w:t>
      </w:r>
      <w:r w:rsidR="0079144B" w:rsidRPr="0039207F">
        <w:rPr>
          <w:rFonts w:ascii="Arial" w:hAnsi="Arial" w:cs="Arial"/>
          <w:sz w:val="22"/>
          <w:szCs w:val="22"/>
        </w:rPr>
        <w:t xml:space="preserve">contributes to an understanding of </w:t>
      </w:r>
      <w:r w:rsidRPr="0039207F">
        <w:rPr>
          <w:rFonts w:ascii="Arial" w:hAnsi="Arial" w:cs="Arial"/>
          <w:sz w:val="22"/>
          <w:szCs w:val="22"/>
        </w:rPr>
        <w:t xml:space="preserve">the organisation of the public square and its modes of communication. </w:t>
      </w:r>
    </w:p>
    <w:p w14:paraId="48D70EAE" w14:textId="77777777" w:rsidR="008D277C" w:rsidRDefault="008D277C" w:rsidP="0079144B">
      <w:pPr>
        <w:spacing w:line="360" w:lineRule="auto"/>
        <w:rPr>
          <w:rFonts w:ascii="Arial" w:hAnsi="Arial" w:cs="Arial"/>
          <w:sz w:val="22"/>
          <w:szCs w:val="22"/>
        </w:rPr>
      </w:pPr>
    </w:p>
    <w:p w14:paraId="7FF0EE20" w14:textId="18D1EF53" w:rsidR="0079144B" w:rsidRPr="0039207F" w:rsidRDefault="00B02CF1" w:rsidP="00FB3174">
      <w:pPr>
        <w:pStyle w:val="Heading3"/>
      </w:pPr>
      <w:r w:rsidRPr="0039207F">
        <w:t xml:space="preserve">4.3.5 </w:t>
      </w:r>
      <w:r w:rsidR="0079144B" w:rsidRPr="0039207F">
        <w:t xml:space="preserve">Williams - Language </w:t>
      </w:r>
    </w:p>
    <w:p w14:paraId="58EC4C2B" w14:textId="4346F92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An important part of Williams’ (2014, p.xi) understanding of the public square is his exploration of the use of language</w:t>
      </w:r>
      <w:r w:rsidR="0060680A" w:rsidRPr="0039207F">
        <w:rPr>
          <w:rFonts w:ascii="Arial" w:hAnsi="Arial" w:cs="Arial"/>
          <w:sz w:val="22"/>
          <w:szCs w:val="22"/>
        </w:rPr>
        <w:t>.</w:t>
      </w:r>
      <w:r w:rsidRPr="0039207F">
        <w:rPr>
          <w:rFonts w:ascii="Arial" w:hAnsi="Arial" w:cs="Arial"/>
          <w:sz w:val="22"/>
          <w:szCs w:val="22"/>
        </w:rPr>
        <w:t xml:space="preserve"> The importance of language in public discourse is also argued for by Habermas and Tracy. I suggest that Williams (p.140) gives permission to experiment with language describing it as a ‘tool of discovery’. Williams (p.x) says our language of God can help us to see new things about God: </w:t>
      </w:r>
    </w:p>
    <w:p w14:paraId="7C32E1E9" w14:textId="77777777" w:rsidR="0079144B" w:rsidRPr="0039207F" w:rsidRDefault="0079144B" w:rsidP="0079144B">
      <w:pPr>
        <w:spacing w:line="360" w:lineRule="auto"/>
        <w:rPr>
          <w:rFonts w:ascii="Arial" w:hAnsi="Arial" w:cs="Arial"/>
          <w:sz w:val="22"/>
          <w:szCs w:val="22"/>
        </w:rPr>
      </w:pPr>
    </w:p>
    <w:p w14:paraId="4711B51C" w14:textId="14D0C155"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lastRenderedPageBreak/>
        <w:t>Instead of moving calmly towards a maximally clear and economical depiction of the environment, our language produces wild and strange symbolisms, formal and ritual ways of talking (not just in religion), a passion for exploring new perspectives through metaphor and so on.</w:t>
      </w:r>
      <w:r w:rsidR="007B4DDF" w:rsidRPr="0039207F">
        <w:rPr>
          <w:rFonts w:ascii="Arial" w:hAnsi="Arial" w:cs="Arial"/>
          <w:sz w:val="22"/>
          <w:szCs w:val="22"/>
        </w:rPr>
        <w:t xml:space="preserve"> </w:t>
      </w:r>
    </w:p>
    <w:p w14:paraId="0D5DCA9E" w14:textId="77777777" w:rsidR="0079144B" w:rsidRPr="0039207F" w:rsidRDefault="0079144B" w:rsidP="0079144B">
      <w:pPr>
        <w:spacing w:line="360" w:lineRule="auto"/>
        <w:rPr>
          <w:rFonts w:ascii="Arial" w:hAnsi="Arial" w:cs="Arial"/>
          <w:sz w:val="22"/>
          <w:szCs w:val="22"/>
        </w:rPr>
      </w:pPr>
    </w:p>
    <w:p w14:paraId="50457EBA" w14:textId="001E7F94" w:rsidR="0079144B" w:rsidRPr="0039207F" w:rsidRDefault="00D7395A" w:rsidP="0079144B">
      <w:pPr>
        <w:spacing w:line="360" w:lineRule="auto"/>
        <w:rPr>
          <w:rFonts w:ascii="Arial" w:hAnsi="Arial" w:cs="Arial"/>
          <w:sz w:val="22"/>
          <w:szCs w:val="22"/>
        </w:rPr>
      </w:pPr>
      <w:r w:rsidRPr="0039207F">
        <w:rPr>
          <w:rFonts w:ascii="Arial" w:hAnsi="Arial" w:cs="Arial"/>
          <w:sz w:val="22"/>
          <w:szCs w:val="22"/>
        </w:rPr>
        <w:t>The language</w:t>
      </w:r>
      <w:r w:rsidR="00CC75E5">
        <w:rPr>
          <w:rFonts w:ascii="Arial" w:hAnsi="Arial" w:cs="Arial"/>
          <w:sz w:val="22"/>
          <w:szCs w:val="22"/>
        </w:rPr>
        <w:t xml:space="preserve"> used in </w:t>
      </w:r>
      <w:r w:rsidRPr="0039207F">
        <w:rPr>
          <w:rFonts w:ascii="Arial" w:hAnsi="Arial" w:cs="Arial"/>
          <w:sz w:val="22"/>
          <w:szCs w:val="22"/>
        </w:rPr>
        <w:t xml:space="preserve">faith-based discourse can then become a place of discovery for the </w:t>
      </w:r>
      <w:r w:rsidR="00D87B19" w:rsidRPr="0039207F">
        <w:rPr>
          <w:rFonts w:ascii="Arial" w:hAnsi="Arial" w:cs="Arial"/>
          <w:sz w:val="22"/>
          <w:szCs w:val="22"/>
        </w:rPr>
        <w:t>C</w:t>
      </w:r>
      <w:r w:rsidRPr="0039207F">
        <w:rPr>
          <w:rFonts w:ascii="Arial" w:hAnsi="Arial" w:cs="Arial"/>
          <w:sz w:val="22"/>
          <w:szCs w:val="22"/>
        </w:rPr>
        <w:t xml:space="preserve">hurch and society. An implication of this is that the public square can also be a place of discovery. </w:t>
      </w:r>
      <w:r w:rsidRPr="0039207F">
        <w:rPr>
          <w:rFonts w:ascii="Arial" w:hAnsi="Arial" w:cs="Arial"/>
          <w:sz w:val="22"/>
          <w:szCs w:val="22"/>
        </w:rPr>
        <w:br/>
      </w:r>
    </w:p>
    <w:p w14:paraId="16F2CCA2" w14:textId="67DD6B7C" w:rsidR="008D6063"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 key reference for Williams exploration of language is his book </w:t>
      </w:r>
      <w:r w:rsidRPr="0039207F">
        <w:rPr>
          <w:rFonts w:ascii="Arial" w:hAnsi="Arial" w:cs="Arial"/>
          <w:i/>
          <w:sz w:val="22"/>
          <w:szCs w:val="22"/>
        </w:rPr>
        <w:t xml:space="preserve">The Edge of Words – God and the Habits of Language </w:t>
      </w:r>
      <w:r w:rsidRPr="0039207F">
        <w:rPr>
          <w:rFonts w:ascii="Arial" w:hAnsi="Arial" w:cs="Arial"/>
          <w:sz w:val="22"/>
          <w:szCs w:val="22"/>
        </w:rPr>
        <w:t>(2014). The book reflects years of writing. It is the</w:t>
      </w:r>
      <w:r w:rsidR="007B4DDF" w:rsidRPr="0039207F">
        <w:rPr>
          <w:rFonts w:ascii="Arial" w:hAnsi="Arial" w:cs="Arial"/>
          <w:sz w:val="22"/>
          <w:szCs w:val="22"/>
        </w:rPr>
        <w:t xml:space="preserve"> </w:t>
      </w:r>
      <w:r w:rsidRPr="0039207F">
        <w:rPr>
          <w:rFonts w:ascii="Arial" w:hAnsi="Arial" w:cs="Arial"/>
          <w:sz w:val="22"/>
          <w:szCs w:val="22"/>
        </w:rPr>
        <w:t xml:space="preserve">result of Williams presenting the Gifford Lectures in 2013 after </w:t>
      </w:r>
      <w:r w:rsidR="008D6063" w:rsidRPr="0039207F">
        <w:rPr>
          <w:rFonts w:ascii="Arial" w:hAnsi="Arial" w:cs="Arial"/>
          <w:sz w:val="22"/>
          <w:szCs w:val="22"/>
        </w:rPr>
        <w:t>his term as</w:t>
      </w:r>
      <w:r w:rsidRPr="0039207F">
        <w:rPr>
          <w:rFonts w:ascii="Arial" w:hAnsi="Arial" w:cs="Arial"/>
          <w:sz w:val="22"/>
          <w:szCs w:val="22"/>
        </w:rPr>
        <w:t xml:space="preserve"> Archbishop of Canterbury. The writing reflects Williams as a linguist, theologian, and a poet. He engages with diverse thinkers, authors and poets including Augustine, Aquinas, Rorty, Hegel, and Rose. He also refers to Buddhist meditation practices and the writing of Shakespeare. Williams (2014, p.xi) says the more we reflect on the use of language, the more the universe is seen as a network of communication through which information comes to us</w:t>
      </w:r>
      <w:r w:rsidR="008D6063" w:rsidRPr="0039207F">
        <w:rPr>
          <w:rFonts w:ascii="Arial" w:hAnsi="Arial" w:cs="Arial"/>
          <w:sz w:val="22"/>
          <w:szCs w:val="22"/>
        </w:rPr>
        <w:t>.</w:t>
      </w:r>
    </w:p>
    <w:p w14:paraId="5D29F756" w14:textId="77777777" w:rsidR="0079144B" w:rsidRPr="0039207F" w:rsidRDefault="0079144B" w:rsidP="0079144B">
      <w:pPr>
        <w:spacing w:line="360" w:lineRule="auto"/>
        <w:rPr>
          <w:rFonts w:ascii="Arial" w:hAnsi="Arial" w:cs="Arial"/>
          <w:sz w:val="22"/>
          <w:szCs w:val="22"/>
        </w:rPr>
      </w:pPr>
    </w:p>
    <w:p w14:paraId="52537A20" w14:textId="7BA11D4B" w:rsidR="004B760C" w:rsidRPr="0039207F" w:rsidRDefault="0079144B" w:rsidP="0079144B">
      <w:pPr>
        <w:spacing w:line="360" w:lineRule="auto"/>
        <w:rPr>
          <w:rFonts w:ascii="Arial" w:hAnsi="Arial" w:cs="Arial"/>
          <w:sz w:val="22"/>
          <w:szCs w:val="22"/>
        </w:rPr>
      </w:pPr>
      <w:r w:rsidRPr="0039207F">
        <w:rPr>
          <w:rFonts w:ascii="Arial" w:hAnsi="Arial" w:cs="Arial"/>
          <w:sz w:val="22"/>
          <w:szCs w:val="22"/>
        </w:rPr>
        <w:t>Williams rejects a mode of natural theology whereby conclusions are made about the existence of God that are based solely on features of the world. Instead he suggests ordinary language can be used to speak about God which can include metaphor and paradox. Through each chapter Williams (2014, p.xii) demonstrates a strong emphasis on the need to be aware of what is happening when we ‘talk about God’:</w:t>
      </w:r>
      <w:r w:rsidR="004B760C" w:rsidRPr="0039207F">
        <w:rPr>
          <w:rFonts w:ascii="Arial" w:hAnsi="Arial" w:cs="Arial"/>
          <w:sz w:val="22"/>
          <w:szCs w:val="22"/>
        </w:rPr>
        <w:tab/>
      </w:r>
    </w:p>
    <w:p w14:paraId="34857899" w14:textId="1AC7EA71" w:rsidR="0079144B" w:rsidRPr="0039207F" w:rsidRDefault="00EA4103" w:rsidP="00A72BA3">
      <w:pPr>
        <w:spacing w:line="360" w:lineRule="auto"/>
        <w:ind w:left="720"/>
        <w:rPr>
          <w:rFonts w:ascii="Arial" w:hAnsi="Arial" w:cs="Arial"/>
          <w:sz w:val="22"/>
          <w:szCs w:val="22"/>
        </w:rPr>
      </w:pPr>
      <w:r>
        <w:rPr>
          <w:rFonts w:ascii="Arial" w:hAnsi="Arial" w:cs="Arial"/>
          <w:sz w:val="22"/>
          <w:szCs w:val="22"/>
        </w:rPr>
        <w:br/>
      </w:r>
      <w:r w:rsidR="0079144B" w:rsidRPr="0039207F">
        <w:rPr>
          <w:rFonts w:ascii="Arial" w:hAnsi="Arial" w:cs="Arial"/>
          <w:sz w:val="22"/>
          <w:szCs w:val="22"/>
        </w:rPr>
        <w:t>The recognition that we may be telling the truth about our world through unusual habits of speech – metaphors, gestures, fictions, silences – is a recognition of the diversity of ways in which information comes to us and is absorbed and embodied afresh.</w:t>
      </w:r>
      <w:r w:rsidR="007B4DDF" w:rsidRPr="0039207F">
        <w:rPr>
          <w:rFonts w:ascii="Arial" w:hAnsi="Arial" w:cs="Arial"/>
          <w:sz w:val="22"/>
          <w:szCs w:val="22"/>
        </w:rPr>
        <w:t xml:space="preserve"> </w:t>
      </w:r>
    </w:p>
    <w:p w14:paraId="69F2805D" w14:textId="77777777" w:rsidR="009973EF" w:rsidRPr="0039207F" w:rsidRDefault="009973EF" w:rsidP="0079144B">
      <w:pPr>
        <w:spacing w:line="360" w:lineRule="auto"/>
        <w:rPr>
          <w:rFonts w:ascii="Arial" w:hAnsi="Arial" w:cs="Arial"/>
          <w:sz w:val="22"/>
          <w:szCs w:val="22"/>
        </w:rPr>
      </w:pPr>
    </w:p>
    <w:p w14:paraId="7F704E1C" w14:textId="34791F6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Language for Williams is not contained by time and can also include silence and gesture</w:t>
      </w:r>
      <w:r w:rsidR="00D7395A" w:rsidRPr="0039207F">
        <w:rPr>
          <w:rFonts w:ascii="Arial" w:hAnsi="Arial" w:cs="Arial"/>
          <w:sz w:val="22"/>
          <w:szCs w:val="22"/>
        </w:rPr>
        <w:t xml:space="preserve">. It is not a one-off process. </w:t>
      </w:r>
      <w:r w:rsidRPr="0039207F">
        <w:rPr>
          <w:rFonts w:ascii="Arial" w:hAnsi="Arial" w:cs="Arial"/>
          <w:sz w:val="22"/>
          <w:szCs w:val="22"/>
        </w:rPr>
        <w:t xml:space="preserve">Williams (2014, p.86) says meaning can change. Rather than a </w:t>
      </w:r>
      <w:r w:rsidR="00D7328F" w:rsidRPr="0039207F">
        <w:rPr>
          <w:rFonts w:ascii="Arial" w:hAnsi="Arial" w:cs="Arial"/>
          <w:sz w:val="22"/>
          <w:szCs w:val="22"/>
        </w:rPr>
        <w:t>‘</w:t>
      </w:r>
      <w:r w:rsidRPr="0039207F">
        <w:rPr>
          <w:rFonts w:ascii="Arial" w:hAnsi="Arial" w:cs="Arial"/>
          <w:sz w:val="22"/>
          <w:szCs w:val="22"/>
        </w:rPr>
        <w:t>last word</w:t>
      </w:r>
      <w:r w:rsidR="00D7328F" w:rsidRPr="0039207F">
        <w:rPr>
          <w:rFonts w:ascii="Arial" w:hAnsi="Arial" w:cs="Arial"/>
          <w:sz w:val="22"/>
          <w:szCs w:val="22"/>
        </w:rPr>
        <w:t>’</w:t>
      </w:r>
      <w:r w:rsidRPr="0039207F">
        <w:rPr>
          <w:rFonts w:ascii="Arial" w:hAnsi="Arial" w:cs="Arial"/>
          <w:sz w:val="22"/>
          <w:szCs w:val="22"/>
        </w:rPr>
        <w:t xml:space="preserve"> there is ongoing linguistic activity that is of an ‘unfinished character’</w:t>
      </w:r>
      <w:r w:rsidR="00D7395A" w:rsidRPr="0039207F">
        <w:rPr>
          <w:rFonts w:ascii="Arial" w:hAnsi="Arial" w:cs="Arial"/>
          <w:sz w:val="22"/>
          <w:szCs w:val="22"/>
        </w:rPr>
        <w:t>. S</w:t>
      </w:r>
      <w:r w:rsidRPr="0039207F">
        <w:rPr>
          <w:rFonts w:ascii="Arial" w:hAnsi="Arial" w:cs="Arial"/>
          <w:sz w:val="22"/>
          <w:szCs w:val="22"/>
        </w:rPr>
        <w:t>peaking is always temporal</w:t>
      </w:r>
      <w:r w:rsidR="001C4D45" w:rsidRPr="0039207F">
        <w:rPr>
          <w:rFonts w:ascii="Arial" w:hAnsi="Arial" w:cs="Arial"/>
          <w:sz w:val="22"/>
          <w:szCs w:val="22"/>
        </w:rPr>
        <w:t xml:space="preserve"> a</w:t>
      </w:r>
      <w:r w:rsidRPr="0039207F">
        <w:rPr>
          <w:rFonts w:ascii="Arial" w:hAnsi="Arial" w:cs="Arial"/>
          <w:sz w:val="22"/>
          <w:szCs w:val="22"/>
        </w:rPr>
        <w:t xml:space="preserve">nd seeking another perspective. Such use of language enables an ability to speak of something more in another dimension. There is an ability </w:t>
      </w:r>
      <w:r w:rsidR="008D6063" w:rsidRPr="0039207F">
        <w:rPr>
          <w:rFonts w:ascii="Arial" w:hAnsi="Arial" w:cs="Arial"/>
          <w:sz w:val="22"/>
          <w:szCs w:val="22"/>
        </w:rPr>
        <w:t xml:space="preserve">to </w:t>
      </w:r>
      <w:r w:rsidRPr="0039207F">
        <w:rPr>
          <w:rFonts w:ascii="Arial" w:hAnsi="Arial" w:cs="Arial"/>
          <w:sz w:val="22"/>
          <w:szCs w:val="22"/>
        </w:rPr>
        <w:t xml:space="preserve">speak by the use of language that is not </w:t>
      </w:r>
      <w:r w:rsidR="00301FD0" w:rsidRPr="0039207F">
        <w:rPr>
          <w:rFonts w:ascii="Arial" w:hAnsi="Arial" w:cs="Arial"/>
          <w:sz w:val="22"/>
          <w:szCs w:val="22"/>
        </w:rPr>
        <w:t xml:space="preserve">determined </w:t>
      </w:r>
      <w:r w:rsidRPr="0039207F">
        <w:rPr>
          <w:rFonts w:ascii="Arial" w:hAnsi="Arial" w:cs="Arial"/>
          <w:sz w:val="22"/>
          <w:szCs w:val="22"/>
        </w:rPr>
        <w:t>by what is in front of us. Williams (p.146) suggests we ‘approach the environment as in some sense pregnant with intelligence’. Williams (2012</w:t>
      </w:r>
      <w:r w:rsidR="003B3E6A">
        <w:rPr>
          <w:rFonts w:ascii="Arial" w:hAnsi="Arial" w:cs="Arial"/>
          <w:sz w:val="22"/>
          <w:szCs w:val="22"/>
        </w:rPr>
        <w:t>a</w:t>
      </w:r>
      <w:r w:rsidRPr="0039207F">
        <w:rPr>
          <w:rFonts w:ascii="Arial" w:hAnsi="Arial" w:cs="Arial"/>
          <w:sz w:val="22"/>
          <w:szCs w:val="22"/>
        </w:rPr>
        <w:t xml:space="preserve">, </w:t>
      </w:r>
      <w:r w:rsidRPr="0039207F">
        <w:rPr>
          <w:rFonts w:ascii="Arial" w:hAnsi="Arial" w:cs="Arial"/>
          <w:sz w:val="22"/>
          <w:szCs w:val="22"/>
        </w:rPr>
        <w:lastRenderedPageBreak/>
        <w:t xml:space="preserve">p.69) says that language brings a freedom with ‘more and more to be imagined and spoken’ with a horizon that he refers to as ‘intelligible abundance’. </w:t>
      </w:r>
    </w:p>
    <w:p w14:paraId="127181C9" w14:textId="77777777" w:rsidR="0079144B" w:rsidRPr="0039207F" w:rsidRDefault="0079144B" w:rsidP="0079144B">
      <w:pPr>
        <w:spacing w:line="360" w:lineRule="auto"/>
        <w:rPr>
          <w:rFonts w:ascii="Arial" w:hAnsi="Arial" w:cs="Arial"/>
          <w:sz w:val="22"/>
          <w:szCs w:val="22"/>
        </w:rPr>
      </w:pPr>
    </w:p>
    <w:p w14:paraId="278CA801" w14:textId="0F25DAC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 suggest that Williams (2014, pp.148-149) gives permission to experiment with language</w:t>
      </w:r>
      <w:r w:rsidR="00D7395A" w:rsidRPr="0039207F">
        <w:rPr>
          <w:rFonts w:ascii="Arial" w:hAnsi="Arial" w:cs="Arial"/>
          <w:sz w:val="22"/>
          <w:szCs w:val="22"/>
        </w:rPr>
        <w:t xml:space="preserve">. He says that </w:t>
      </w:r>
      <w:r w:rsidRPr="0039207F">
        <w:rPr>
          <w:rFonts w:ascii="Arial" w:hAnsi="Arial" w:cs="Arial"/>
          <w:sz w:val="22"/>
          <w:szCs w:val="22"/>
        </w:rPr>
        <w:t>as with everyday language</w:t>
      </w:r>
      <w:r w:rsidR="00D7395A" w:rsidRPr="0039207F">
        <w:rPr>
          <w:rFonts w:ascii="Arial" w:hAnsi="Arial" w:cs="Arial"/>
          <w:sz w:val="22"/>
          <w:szCs w:val="22"/>
        </w:rPr>
        <w:t>,</w:t>
      </w:r>
      <w:r w:rsidRPr="0039207F">
        <w:rPr>
          <w:rFonts w:ascii="Arial" w:hAnsi="Arial" w:cs="Arial"/>
          <w:sz w:val="22"/>
          <w:szCs w:val="22"/>
        </w:rPr>
        <w:t xml:space="preserve"> so</w:t>
      </w:r>
      <w:r w:rsidR="00D87B19" w:rsidRPr="0039207F">
        <w:rPr>
          <w:rFonts w:ascii="Arial" w:hAnsi="Arial" w:cs="Arial"/>
          <w:sz w:val="22"/>
          <w:szCs w:val="22"/>
        </w:rPr>
        <w:t xml:space="preserve"> too</w:t>
      </w:r>
      <w:r w:rsidRPr="0039207F">
        <w:rPr>
          <w:rFonts w:ascii="Arial" w:hAnsi="Arial" w:cs="Arial"/>
          <w:sz w:val="22"/>
          <w:szCs w:val="22"/>
        </w:rPr>
        <w:t xml:space="preserve"> with theology</w:t>
      </w:r>
      <w:r w:rsidR="00D7395A" w:rsidRPr="0039207F">
        <w:rPr>
          <w:rFonts w:ascii="Arial" w:hAnsi="Arial" w:cs="Arial"/>
          <w:sz w:val="22"/>
          <w:szCs w:val="22"/>
        </w:rPr>
        <w:t>,</w:t>
      </w:r>
      <w:r w:rsidRPr="0039207F">
        <w:rPr>
          <w:rFonts w:ascii="Arial" w:hAnsi="Arial" w:cs="Arial"/>
          <w:sz w:val="22"/>
          <w:szCs w:val="22"/>
        </w:rPr>
        <w:t xml:space="preserve"> there are words</w:t>
      </w:r>
      <w:r w:rsidR="00D7395A" w:rsidRPr="0039207F">
        <w:rPr>
          <w:rFonts w:ascii="Arial" w:hAnsi="Arial" w:cs="Arial"/>
          <w:sz w:val="22"/>
          <w:szCs w:val="22"/>
        </w:rPr>
        <w:t xml:space="preserve"> that </w:t>
      </w:r>
      <w:r w:rsidRPr="0039207F">
        <w:rPr>
          <w:rFonts w:ascii="Arial" w:hAnsi="Arial" w:cs="Arial"/>
          <w:sz w:val="22"/>
          <w:szCs w:val="22"/>
        </w:rPr>
        <w:t xml:space="preserve">can be ‘carefully calculated shocks’: ‘Odd as it sounds our (quasi-) representing of God is least off the mark when we are furthest from anything that looks like a fully coherent schema’. Williams (p.149) says the extremities of language can be explored that </w:t>
      </w:r>
      <w:r w:rsidR="00D87B19" w:rsidRPr="0039207F">
        <w:rPr>
          <w:rFonts w:ascii="Arial" w:hAnsi="Arial" w:cs="Arial"/>
          <w:sz w:val="22"/>
          <w:szCs w:val="22"/>
        </w:rPr>
        <w:t>‘</w:t>
      </w:r>
      <w:r w:rsidRPr="0039207F">
        <w:rPr>
          <w:rFonts w:ascii="Arial" w:hAnsi="Arial" w:cs="Arial"/>
          <w:sz w:val="22"/>
          <w:szCs w:val="22"/>
        </w:rPr>
        <w:t xml:space="preserve">pushes habitual or conventional speech out of shape’ and does not need to imitate the divine. Examples include God as ‘rock’ and as ‘fire’ and the use of analogy in parables as Jesus states </w:t>
      </w:r>
      <w:r w:rsidR="00BD7DD3" w:rsidRPr="0039207F">
        <w:rPr>
          <w:rFonts w:ascii="Arial" w:hAnsi="Arial" w:cs="Arial"/>
          <w:sz w:val="22"/>
          <w:szCs w:val="22"/>
        </w:rPr>
        <w:t xml:space="preserve">what </w:t>
      </w:r>
      <w:r w:rsidRPr="0039207F">
        <w:rPr>
          <w:rFonts w:ascii="Arial" w:hAnsi="Arial" w:cs="Arial"/>
          <w:sz w:val="22"/>
          <w:szCs w:val="22"/>
        </w:rPr>
        <w:t xml:space="preserve">God is </w:t>
      </w:r>
      <w:r w:rsidR="00BD7DD3" w:rsidRPr="0039207F">
        <w:rPr>
          <w:rFonts w:ascii="Arial" w:hAnsi="Arial" w:cs="Arial"/>
          <w:sz w:val="22"/>
          <w:szCs w:val="22"/>
        </w:rPr>
        <w:t>‘</w:t>
      </w:r>
      <w:r w:rsidRPr="0039207F">
        <w:rPr>
          <w:rFonts w:ascii="Arial" w:hAnsi="Arial" w:cs="Arial"/>
          <w:sz w:val="22"/>
          <w:szCs w:val="22"/>
        </w:rPr>
        <w:t xml:space="preserve">like’. </w:t>
      </w:r>
      <w:r w:rsidRPr="0039207F">
        <w:rPr>
          <w:rFonts w:ascii="Arial" w:hAnsi="Arial" w:cs="Arial"/>
          <w:sz w:val="22"/>
          <w:szCs w:val="22"/>
        </w:rPr>
        <w:br/>
      </w:r>
    </w:p>
    <w:p w14:paraId="5A15F9BD" w14:textId="75D9024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 final consideration of how language is not final or fixed is Williams treatment of the public square in the book </w:t>
      </w:r>
      <w:r w:rsidRPr="0039207F">
        <w:rPr>
          <w:rFonts w:ascii="Arial" w:hAnsi="Arial" w:cs="Arial"/>
          <w:i/>
          <w:sz w:val="22"/>
          <w:szCs w:val="22"/>
        </w:rPr>
        <w:t xml:space="preserve">Writing in the Dust – After September 11 </w:t>
      </w:r>
      <w:r w:rsidRPr="0039207F">
        <w:rPr>
          <w:rFonts w:ascii="Arial" w:hAnsi="Arial" w:cs="Arial"/>
          <w:sz w:val="22"/>
          <w:szCs w:val="22"/>
        </w:rPr>
        <w:t>(2002</w:t>
      </w:r>
      <w:r w:rsidR="00382A53" w:rsidRPr="0039207F">
        <w:rPr>
          <w:rFonts w:ascii="Arial" w:hAnsi="Arial" w:cs="Arial"/>
          <w:sz w:val="22"/>
          <w:szCs w:val="22"/>
        </w:rPr>
        <w:t>b</w:t>
      </w:r>
      <w:r w:rsidRPr="0039207F">
        <w:rPr>
          <w:rFonts w:ascii="Arial" w:hAnsi="Arial" w:cs="Arial"/>
          <w:sz w:val="22"/>
          <w:szCs w:val="22"/>
        </w:rPr>
        <w:t xml:space="preserve">). On that day, Williams was only a few blocks from the World Trade Centre. He talks about the </w:t>
      </w:r>
      <w:r w:rsidR="00D7395A" w:rsidRPr="0039207F">
        <w:rPr>
          <w:rFonts w:ascii="Arial" w:hAnsi="Arial" w:cs="Arial"/>
          <w:sz w:val="22"/>
          <w:szCs w:val="22"/>
        </w:rPr>
        <w:t xml:space="preserve">diverse </w:t>
      </w:r>
      <w:r w:rsidRPr="0039207F">
        <w:rPr>
          <w:rFonts w:ascii="Arial" w:hAnsi="Arial" w:cs="Arial"/>
          <w:sz w:val="22"/>
          <w:szCs w:val="22"/>
        </w:rPr>
        <w:t>language of the public square</w:t>
      </w:r>
      <w:r w:rsidR="00D7395A" w:rsidRPr="0039207F">
        <w:rPr>
          <w:rFonts w:ascii="Arial" w:hAnsi="Arial" w:cs="Arial"/>
          <w:sz w:val="22"/>
          <w:szCs w:val="22"/>
        </w:rPr>
        <w:t xml:space="preserve">. Williams </w:t>
      </w:r>
      <w:r w:rsidRPr="0039207F">
        <w:rPr>
          <w:rFonts w:ascii="Arial" w:hAnsi="Arial" w:cs="Arial"/>
          <w:sz w:val="22"/>
          <w:szCs w:val="22"/>
        </w:rPr>
        <w:t xml:space="preserve">highlights the difference between the messages that passengers sent to families in their last few minutes of life </w:t>
      </w:r>
      <w:r w:rsidR="00D7395A" w:rsidRPr="0039207F">
        <w:rPr>
          <w:rFonts w:ascii="Arial" w:hAnsi="Arial" w:cs="Arial"/>
          <w:sz w:val="22"/>
          <w:szCs w:val="22"/>
        </w:rPr>
        <w:t xml:space="preserve">and the </w:t>
      </w:r>
      <w:r w:rsidRPr="0039207F">
        <w:rPr>
          <w:rFonts w:ascii="Arial" w:hAnsi="Arial" w:cs="Arial"/>
          <w:sz w:val="22"/>
          <w:szCs w:val="22"/>
        </w:rPr>
        <w:t>messages of the terrorists</w:t>
      </w:r>
      <w:r w:rsidR="005225E6" w:rsidRPr="0039207F">
        <w:rPr>
          <w:rFonts w:ascii="Arial" w:hAnsi="Arial" w:cs="Arial"/>
          <w:sz w:val="22"/>
          <w:szCs w:val="22"/>
        </w:rPr>
        <w:t>:</w:t>
      </w:r>
    </w:p>
    <w:p w14:paraId="181ABD86" w14:textId="77777777" w:rsidR="0079144B" w:rsidRPr="0039207F" w:rsidRDefault="0079144B" w:rsidP="0079144B">
      <w:pPr>
        <w:spacing w:line="360" w:lineRule="auto"/>
        <w:ind w:left="720"/>
        <w:rPr>
          <w:rFonts w:ascii="Arial" w:hAnsi="Arial" w:cs="Arial"/>
          <w:sz w:val="22"/>
          <w:szCs w:val="22"/>
        </w:rPr>
      </w:pPr>
    </w:p>
    <w:p w14:paraId="1C59B2C5" w14:textId="77777777" w:rsidR="0091219C" w:rsidRPr="0039207F" w:rsidRDefault="0079144B" w:rsidP="00A72BA3">
      <w:pPr>
        <w:spacing w:line="360" w:lineRule="auto"/>
        <w:ind w:left="720"/>
        <w:rPr>
          <w:rFonts w:ascii="Arial" w:hAnsi="Arial" w:cs="Arial"/>
          <w:sz w:val="22"/>
          <w:szCs w:val="22"/>
        </w:rPr>
      </w:pPr>
      <w:r w:rsidRPr="0039207F">
        <w:rPr>
          <w:rFonts w:ascii="Arial" w:hAnsi="Arial" w:cs="Arial"/>
          <w:sz w:val="22"/>
          <w:szCs w:val="22"/>
        </w:rPr>
        <w:t>The religious words are, in the cold light of day, the words that murderers are saying to themselves to make a martyr’s drama out of crime. The non-religious words are testimony to what religious language is supposed to be about – the triumph of pointless, gratuitous love, the affirming of faithfulness even when there is nothing to be done or salvaged</w:t>
      </w:r>
      <w:r w:rsidR="0091219C" w:rsidRPr="0039207F">
        <w:rPr>
          <w:rFonts w:ascii="Arial" w:hAnsi="Arial" w:cs="Arial"/>
          <w:sz w:val="22"/>
          <w:szCs w:val="22"/>
        </w:rPr>
        <w:t>.</w:t>
      </w:r>
      <w:r w:rsidRPr="0039207F">
        <w:rPr>
          <w:rFonts w:ascii="Arial" w:hAnsi="Arial" w:cs="Arial"/>
          <w:sz w:val="22"/>
          <w:szCs w:val="22"/>
        </w:rPr>
        <w:t xml:space="preserve"> </w:t>
      </w:r>
    </w:p>
    <w:p w14:paraId="05578D7C" w14:textId="6E2C03C4" w:rsidR="0079144B" w:rsidRPr="0039207F" w:rsidRDefault="0079144B" w:rsidP="00A72BA3">
      <w:pPr>
        <w:spacing w:line="360" w:lineRule="auto"/>
        <w:ind w:left="720"/>
        <w:rPr>
          <w:rFonts w:ascii="Arial" w:hAnsi="Arial" w:cs="Arial"/>
          <w:sz w:val="22"/>
          <w:szCs w:val="22"/>
        </w:rPr>
      </w:pPr>
      <w:r w:rsidRPr="0039207F">
        <w:rPr>
          <w:rFonts w:ascii="Arial" w:hAnsi="Arial" w:cs="Arial"/>
          <w:sz w:val="22"/>
          <w:szCs w:val="22"/>
        </w:rPr>
        <w:t>Williams, 2002</w:t>
      </w:r>
      <w:r w:rsidR="00382A53" w:rsidRPr="0039207F">
        <w:rPr>
          <w:rFonts w:ascii="Arial" w:hAnsi="Arial" w:cs="Arial"/>
          <w:sz w:val="22"/>
          <w:szCs w:val="22"/>
        </w:rPr>
        <w:t>b</w:t>
      </w:r>
      <w:r w:rsidRPr="0039207F">
        <w:rPr>
          <w:rFonts w:ascii="Arial" w:hAnsi="Arial" w:cs="Arial"/>
          <w:sz w:val="22"/>
          <w:szCs w:val="22"/>
        </w:rPr>
        <w:t xml:space="preserve">, p.3 </w:t>
      </w:r>
    </w:p>
    <w:p w14:paraId="45BBC57D" w14:textId="77777777" w:rsidR="00382A53" w:rsidRPr="0039207F" w:rsidRDefault="00382A53" w:rsidP="0079144B">
      <w:pPr>
        <w:spacing w:line="360" w:lineRule="auto"/>
        <w:rPr>
          <w:rFonts w:ascii="Arial" w:hAnsi="Arial" w:cs="Arial"/>
          <w:sz w:val="22"/>
          <w:szCs w:val="22"/>
        </w:rPr>
      </w:pPr>
    </w:p>
    <w:p w14:paraId="06CF70F1" w14:textId="2D10FC73" w:rsidR="004B760C"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Williams highlights the </w:t>
      </w:r>
      <w:r w:rsidR="008D6063" w:rsidRPr="0039207F">
        <w:rPr>
          <w:rFonts w:ascii="Arial" w:hAnsi="Arial" w:cs="Arial"/>
          <w:sz w:val="22"/>
          <w:szCs w:val="22"/>
        </w:rPr>
        <w:t xml:space="preserve">breadth of faith-based language </w:t>
      </w:r>
      <w:r w:rsidRPr="0039207F">
        <w:rPr>
          <w:rFonts w:ascii="Arial" w:hAnsi="Arial" w:cs="Arial"/>
          <w:sz w:val="22"/>
          <w:szCs w:val="22"/>
        </w:rPr>
        <w:t xml:space="preserve">that can be part of the public square. The language from the </w:t>
      </w:r>
      <w:r w:rsidR="005225E6" w:rsidRPr="0039207F">
        <w:rPr>
          <w:rFonts w:ascii="Arial" w:hAnsi="Arial" w:cs="Arial"/>
          <w:sz w:val="22"/>
          <w:szCs w:val="22"/>
        </w:rPr>
        <w:t xml:space="preserve">passengers on the </w:t>
      </w:r>
      <w:r w:rsidRPr="0039207F">
        <w:rPr>
          <w:rFonts w:ascii="Arial" w:hAnsi="Arial" w:cs="Arial"/>
          <w:sz w:val="22"/>
          <w:szCs w:val="22"/>
        </w:rPr>
        <w:t>plane</w:t>
      </w:r>
      <w:r w:rsidR="005225E6" w:rsidRPr="0039207F">
        <w:rPr>
          <w:rFonts w:ascii="Arial" w:hAnsi="Arial" w:cs="Arial"/>
          <w:sz w:val="22"/>
          <w:szCs w:val="22"/>
        </w:rPr>
        <w:t>,</w:t>
      </w:r>
      <w:r w:rsidRPr="0039207F">
        <w:rPr>
          <w:rFonts w:ascii="Arial" w:hAnsi="Arial" w:cs="Arial"/>
          <w:sz w:val="22"/>
          <w:szCs w:val="22"/>
        </w:rPr>
        <w:t xml:space="preserve"> says Williams</w:t>
      </w:r>
      <w:r w:rsidR="005225E6" w:rsidRPr="0039207F">
        <w:rPr>
          <w:rFonts w:ascii="Arial" w:hAnsi="Arial" w:cs="Arial"/>
          <w:sz w:val="22"/>
          <w:szCs w:val="22"/>
        </w:rPr>
        <w:t xml:space="preserve">, </w:t>
      </w:r>
      <w:r w:rsidRPr="0039207F">
        <w:rPr>
          <w:rFonts w:ascii="Arial" w:hAnsi="Arial" w:cs="Arial"/>
          <w:sz w:val="22"/>
          <w:szCs w:val="22"/>
        </w:rPr>
        <w:t xml:space="preserve">is </w:t>
      </w:r>
      <w:r w:rsidR="008D6063" w:rsidRPr="0039207F">
        <w:rPr>
          <w:rFonts w:ascii="Arial" w:hAnsi="Arial" w:cs="Arial"/>
          <w:sz w:val="22"/>
          <w:szCs w:val="22"/>
        </w:rPr>
        <w:t xml:space="preserve">from </w:t>
      </w:r>
      <w:r w:rsidRPr="0039207F">
        <w:rPr>
          <w:rFonts w:ascii="Arial" w:hAnsi="Arial" w:cs="Arial"/>
          <w:sz w:val="22"/>
          <w:szCs w:val="22"/>
        </w:rPr>
        <w:t xml:space="preserve">someone, who is about to die, making room for another. Williams explores in the book </w:t>
      </w:r>
      <w:r w:rsidR="004B760C" w:rsidRPr="0039207F">
        <w:rPr>
          <w:rFonts w:ascii="Arial" w:hAnsi="Arial" w:cs="Arial"/>
          <w:sz w:val="22"/>
          <w:szCs w:val="22"/>
        </w:rPr>
        <w:t xml:space="preserve">how people respond in a context. A person may </w:t>
      </w:r>
      <w:r w:rsidRPr="0039207F">
        <w:rPr>
          <w:rFonts w:ascii="Arial" w:hAnsi="Arial" w:cs="Arial"/>
          <w:sz w:val="22"/>
          <w:szCs w:val="22"/>
        </w:rPr>
        <w:t>choose violence</w:t>
      </w:r>
      <w:r w:rsidR="004B760C" w:rsidRPr="0039207F">
        <w:rPr>
          <w:rFonts w:ascii="Arial" w:hAnsi="Arial" w:cs="Arial"/>
          <w:sz w:val="22"/>
          <w:szCs w:val="22"/>
        </w:rPr>
        <w:t xml:space="preserve"> and anger that matches what is being experienced</w:t>
      </w:r>
      <w:r w:rsidR="008D6063" w:rsidRPr="0039207F">
        <w:rPr>
          <w:rFonts w:ascii="Arial" w:hAnsi="Arial" w:cs="Arial"/>
          <w:sz w:val="22"/>
          <w:szCs w:val="22"/>
        </w:rPr>
        <w:t>. Other possibilities, including the imagination are not considered:</w:t>
      </w:r>
    </w:p>
    <w:p w14:paraId="24074C34" w14:textId="77777777" w:rsidR="0079144B" w:rsidRPr="0039207F" w:rsidRDefault="0079144B" w:rsidP="0079144B">
      <w:pPr>
        <w:spacing w:line="360" w:lineRule="auto"/>
        <w:rPr>
          <w:rFonts w:ascii="Arial" w:hAnsi="Arial" w:cs="Arial"/>
          <w:sz w:val="22"/>
          <w:szCs w:val="22"/>
        </w:rPr>
      </w:pPr>
    </w:p>
    <w:p w14:paraId="3EC15F44" w14:textId="77777777" w:rsidR="00910B91" w:rsidRPr="0039207F" w:rsidRDefault="0079144B" w:rsidP="008D6063">
      <w:pPr>
        <w:spacing w:line="360" w:lineRule="auto"/>
        <w:ind w:left="720"/>
        <w:rPr>
          <w:rFonts w:ascii="Arial" w:hAnsi="Arial" w:cs="Arial"/>
          <w:sz w:val="22"/>
          <w:szCs w:val="22"/>
        </w:rPr>
      </w:pPr>
      <w:r w:rsidRPr="0039207F">
        <w:rPr>
          <w:rFonts w:ascii="Arial" w:hAnsi="Arial" w:cs="Arial"/>
          <w:sz w:val="22"/>
          <w:szCs w:val="22"/>
        </w:rPr>
        <w:t>That moment of ‘making room’ is what I as a religious person have to notice. It isn’t pious, it isn’t language about God; it’s simply language that brings into the world something other than self-defensiveness. It’s a breathing space in the asthmatic climate of self-concern and competition; a breathing space that religious language doesn’t often manage to create by or for itself</w:t>
      </w:r>
      <w:r w:rsidR="00910B91" w:rsidRPr="0039207F">
        <w:rPr>
          <w:rFonts w:ascii="Arial" w:hAnsi="Arial" w:cs="Arial"/>
          <w:sz w:val="22"/>
          <w:szCs w:val="22"/>
        </w:rPr>
        <w:t>.</w:t>
      </w:r>
    </w:p>
    <w:p w14:paraId="2AF5F533" w14:textId="1162578B" w:rsidR="008D6063" w:rsidRPr="0039207F" w:rsidRDefault="00EA4103" w:rsidP="00827DA1">
      <w:pPr>
        <w:spacing w:line="360" w:lineRule="auto"/>
        <w:ind w:left="720"/>
        <w:rPr>
          <w:rFonts w:ascii="Arial" w:hAnsi="Arial" w:cs="Arial"/>
          <w:sz w:val="22"/>
          <w:szCs w:val="22"/>
        </w:rPr>
      </w:pPr>
      <w:r>
        <w:rPr>
          <w:rFonts w:ascii="Arial" w:hAnsi="Arial" w:cs="Arial"/>
          <w:sz w:val="22"/>
          <w:szCs w:val="22"/>
        </w:rPr>
        <w:t xml:space="preserve">Williams </w:t>
      </w:r>
      <w:r w:rsidR="0079144B" w:rsidRPr="0039207F">
        <w:rPr>
          <w:rFonts w:ascii="Arial" w:hAnsi="Arial" w:cs="Arial"/>
          <w:sz w:val="22"/>
          <w:szCs w:val="22"/>
        </w:rPr>
        <w:t>2002</w:t>
      </w:r>
      <w:r w:rsidR="00382A53" w:rsidRPr="0039207F">
        <w:rPr>
          <w:rFonts w:ascii="Arial" w:hAnsi="Arial" w:cs="Arial"/>
          <w:sz w:val="22"/>
          <w:szCs w:val="22"/>
        </w:rPr>
        <w:t>b,</w:t>
      </w:r>
      <w:r w:rsidR="0079144B" w:rsidRPr="0039207F">
        <w:rPr>
          <w:rFonts w:ascii="Arial" w:hAnsi="Arial" w:cs="Arial"/>
          <w:sz w:val="22"/>
          <w:szCs w:val="22"/>
        </w:rPr>
        <w:t xml:space="preserve"> pp.5-6</w:t>
      </w:r>
      <w:r w:rsidR="007B4DDF" w:rsidRPr="0039207F">
        <w:rPr>
          <w:rFonts w:ascii="Arial" w:hAnsi="Arial" w:cs="Arial"/>
          <w:sz w:val="22"/>
          <w:szCs w:val="22"/>
        </w:rPr>
        <w:t xml:space="preserve"> </w:t>
      </w:r>
    </w:p>
    <w:p w14:paraId="5BF9B14F" w14:textId="77777777" w:rsidR="00CC75E5" w:rsidRDefault="00CC75E5" w:rsidP="0079144B">
      <w:pPr>
        <w:spacing w:line="360" w:lineRule="auto"/>
        <w:rPr>
          <w:rFonts w:ascii="Arial" w:hAnsi="Arial" w:cs="Arial"/>
          <w:sz w:val="22"/>
          <w:szCs w:val="22"/>
        </w:rPr>
      </w:pPr>
    </w:p>
    <w:p w14:paraId="74DC8E25" w14:textId="151412F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 have chosen these words to conclude the section on Williams as</w:t>
      </w:r>
      <w:r w:rsidR="00910B91" w:rsidRPr="0039207F">
        <w:rPr>
          <w:rFonts w:ascii="Arial" w:hAnsi="Arial" w:cs="Arial"/>
          <w:sz w:val="22"/>
          <w:szCs w:val="22"/>
        </w:rPr>
        <w:t xml:space="preserve"> I think</w:t>
      </w:r>
      <w:r w:rsidRPr="0039207F">
        <w:rPr>
          <w:rFonts w:ascii="Arial" w:hAnsi="Arial" w:cs="Arial"/>
          <w:sz w:val="22"/>
          <w:szCs w:val="22"/>
        </w:rPr>
        <w:t xml:space="preserve"> the idea of breathing space is important in any understanding of the public square. There is ‘breathing space’ that can enable celebration, communication, and critique</w:t>
      </w:r>
      <w:r w:rsidR="005225E6" w:rsidRPr="0039207F">
        <w:rPr>
          <w:rFonts w:ascii="Arial" w:hAnsi="Arial" w:cs="Arial"/>
          <w:sz w:val="22"/>
          <w:szCs w:val="22"/>
        </w:rPr>
        <w:t xml:space="preserve"> in a context </w:t>
      </w:r>
      <w:r w:rsidRPr="0039207F">
        <w:rPr>
          <w:rFonts w:ascii="Arial" w:hAnsi="Arial" w:cs="Arial"/>
          <w:sz w:val="22"/>
          <w:szCs w:val="22"/>
        </w:rPr>
        <w:t>that is always changing rather than habitual and routine responses.</w:t>
      </w:r>
      <w:r w:rsidR="005225E6" w:rsidRPr="0039207F">
        <w:rPr>
          <w:rFonts w:ascii="Arial" w:hAnsi="Arial" w:cs="Arial"/>
          <w:sz w:val="22"/>
          <w:szCs w:val="22"/>
        </w:rPr>
        <w:t xml:space="preserve"> </w:t>
      </w:r>
    </w:p>
    <w:p w14:paraId="4C460E50" w14:textId="77777777" w:rsidR="0079144B" w:rsidRPr="0039207F" w:rsidRDefault="0079144B" w:rsidP="0079144B">
      <w:pPr>
        <w:spacing w:line="360" w:lineRule="auto"/>
        <w:rPr>
          <w:rFonts w:ascii="Arial" w:hAnsi="Arial" w:cs="Arial"/>
          <w:sz w:val="22"/>
          <w:szCs w:val="22"/>
        </w:rPr>
      </w:pPr>
    </w:p>
    <w:p w14:paraId="369FEA0E" w14:textId="18258F0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the Epilogue, Williams (2002</w:t>
      </w:r>
      <w:r w:rsidR="00382A53" w:rsidRPr="0039207F">
        <w:rPr>
          <w:rFonts w:ascii="Arial" w:hAnsi="Arial" w:cs="Arial"/>
          <w:sz w:val="22"/>
          <w:szCs w:val="22"/>
        </w:rPr>
        <w:t>b</w:t>
      </w:r>
      <w:r w:rsidRPr="0039207F">
        <w:rPr>
          <w:rFonts w:ascii="Arial" w:hAnsi="Arial" w:cs="Arial"/>
          <w:sz w:val="22"/>
          <w:szCs w:val="22"/>
        </w:rPr>
        <w:t>, pp77-78) says that writing that is done in dust dissolves but it can help someone in the time it is visible. Williams refers to Chapter 8 in the Gospel of John. A woman is accused of adultery</w:t>
      </w:r>
      <w:r w:rsidR="008D6063" w:rsidRPr="0039207F">
        <w:rPr>
          <w:rFonts w:ascii="Arial" w:hAnsi="Arial" w:cs="Arial"/>
          <w:sz w:val="22"/>
          <w:szCs w:val="22"/>
        </w:rPr>
        <w:t xml:space="preserve">. </w:t>
      </w:r>
      <w:r w:rsidRPr="0039207F">
        <w:rPr>
          <w:rFonts w:ascii="Arial" w:hAnsi="Arial" w:cs="Arial"/>
          <w:sz w:val="22"/>
          <w:szCs w:val="22"/>
        </w:rPr>
        <w:t>Williams (p.87) says Jesus</w:t>
      </w:r>
      <w:r w:rsidR="00481632" w:rsidRPr="0039207F">
        <w:rPr>
          <w:rFonts w:ascii="Arial" w:hAnsi="Arial" w:cs="Arial"/>
          <w:sz w:val="22"/>
          <w:szCs w:val="22"/>
        </w:rPr>
        <w:t>’</w:t>
      </w:r>
      <w:r w:rsidRPr="0039207F">
        <w:rPr>
          <w:rFonts w:ascii="Arial" w:hAnsi="Arial" w:cs="Arial"/>
          <w:sz w:val="22"/>
          <w:szCs w:val="22"/>
        </w:rPr>
        <w:t xml:space="preserve"> response of writing in the dust is significant: </w:t>
      </w:r>
    </w:p>
    <w:p w14:paraId="2FE2F081" w14:textId="77777777" w:rsidR="0079144B" w:rsidRPr="0039207F" w:rsidRDefault="0079144B" w:rsidP="0079144B">
      <w:pPr>
        <w:spacing w:line="360" w:lineRule="auto"/>
        <w:rPr>
          <w:rFonts w:ascii="Arial" w:hAnsi="Arial" w:cs="Arial"/>
          <w:sz w:val="22"/>
          <w:szCs w:val="22"/>
        </w:rPr>
      </w:pPr>
    </w:p>
    <w:p w14:paraId="30316167" w14:textId="4C92A3A6"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He hesitates, he does not draw a line, fix an interpretation, tell the woman who she is and what her fate should be. He allows a moment, a longish moment, in which people are given time to see themselves differently precisely because he refuses to make the sense they want. When he lifts his head, there is both judgement and release.</w:t>
      </w:r>
    </w:p>
    <w:p w14:paraId="7B15A3AA" w14:textId="77777777" w:rsidR="005225E6" w:rsidRPr="0039207F" w:rsidRDefault="005225E6" w:rsidP="0079144B">
      <w:pPr>
        <w:spacing w:line="360" w:lineRule="auto"/>
        <w:rPr>
          <w:rFonts w:ascii="Arial" w:hAnsi="Arial" w:cs="Arial"/>
          <w:sz w:val="22"/>
          <w:szCs w:val="22"/>
        </w:rPr>
      </w:pPr>
    </w:p>
    <w:p w14:paraId="4E37FC7D" w14:textId="7251536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(2002</w:t>
      </w:r>
      <w:r w:rsidR="00382A53" w:rsidRPr="0039207F">
        <w:rPr>
          <w:rFonts w:ascii="Arial" w:hAnsi="Arial" w:cs="Arial"/>
          <w:sz w:val="22"/>
          <w:szCs w:val="22"/>
        </w:rPr>
        <w:t>b</w:t>
      </w:r>
      <w:r w:rsidRPr="0039207F">
        <w:rPr>
          <w:rFonts w:ascii="Arial" w:hAnsi="Arial" w:cs="Arial"/>
          <w:sz w:val="22"/>
          <w:szCs w:val="22"/>
        </w:rPr>
        <w:t>, p.78) says that Jesus ‘holds the moment for a little longer, long enough for some of our demons to walk away’. Building on this insight I suggest that Williams does not put a line as to where the public square stops and starts</w:t>
      </w:r>
      <w:r w:rsidR="008D6063" w:rsidRPr="0039207F">
        <w:rPr>
          <w:rFonts w:ascii="Arial" w:hAnsi="Arial" w:cs="Arial"/>
          <w:sz w:val="22"/>
          <w:szCs w:val="22"/>
        </w:rPr>
        <w:t xml:space="preserve">. There is no boundary and no </w:t>
      </w:r>
      <w:r w:rsidRPr="0039207F">
        <w:rPr>
          <w:rFonts w:ascii="Arial" w:hAnsi="Arial" w:cs="Arial"/>
          <w:sz w:val="22"/>
          <w:szCs w:val="22"/>
        </w:rPr>
        <w:t>comprehensive definition</w:t>
      </w:r>
      <w:r w:rsidR="008D6063" w:rsidRPr="0039207F">
        <w:rPr>
          <w:rFonts w:ascii="Arial" w:hAnsi="Arial" w:cs="Arial"/>
          <w:sz w:val="22"/>
          <w:szCs w:val="22"/>
        </w:rPr>
        <w:t xml:space="preserve">. Rather, </w:t>
      </w:r>
      <w:r w:rsidRPr="0039207F">
        <w:rPr>
          <w:rFonts w:ascii="Arial" w:hAnsi="Arial" w:cs="Arial"/>
          <w:sz w:val="22"/>
          <w:szCs w:val="22"/>
        </w:rPr>
        <w:t xml:space="preserve">the public square is a place of discovery for the </w:t>
      </w:r>
      <w:r w:rsidR="00481632" w:rsidRPr="0039207F">
        <w:rPr>
          <w:rFonts w:ascii="Arial" w:hAnsi="Arial" w:cs="Arial"/>
          <w:sz w:val="22"/>
          <w:szCs w:val="22"/>
        </w:rPr>
        <w:t>C</w:t>
      </w:r>
      <w:r w:rsidRPr="0039207F">
        <w:rPr>
          <w:rFonts w:ascii="Arial" w:hAnsi="Arial" w:cs="Arial"/>
          <w:sz w:val="22"/>
          <w:szCs w:val="22"/>
        </w:rPr>
        <w:t>hurch</w:t>
      </w:r>
      <w:r w:rsidR="00481632" w:rsidRPr="0039207F">
        <w:rPr>
          <w:rFonts w:ascii="Arial" w:hAnsi="Arial" w:cs="Arial"/>
          <w:sz w:val="22"/>
          <w:szCs w:val="22"/>
        </w:rPr>
        <w:t>,</w:t>
      </w:r>
      <w:r w:rsidRPr="0039207F">
        <w:rPr>
          <w:rFonts w:ascii="Arial" w:hAnsi="Arial" w:cs="Arial"/>
          <w:sz w:val="22"/>
          <w:szCs w:val="22"/>
        </w:rPr>
        <w:t xml:space="preserve"> and also for society</w:t>
      </w:r>
      <w:r w:rsidR="00481632" w:rsidRPr="0039207F">
        <w:rPr>
          <w:rFonts w:ascii="Arial" w:hAnsi="Arial" w:cs="Arial"/>
          <w:sz w:val="22"/>
          <w:szCs w:val="22"/>
        </w:rPr>
        <w:t>,</w:t>
      </w:r>
      <w:r w:rsidRPr="0039207F">
        <w:rPr>
          <w:rFonts w:ascii="Arial" w:hAnsi="Arial" w:cs="Arial"/>
          <w:sz w:val="22"/>
          <w:szCs w:val="22"/>
        </w:rPr>
        <w:t xml:space="preserve"> that occurs through acts of communication</w:t>
      </w:r>
      <w:r w:rsidR="003B3E6A">
        <w:rPr>
          <w:rFonts w:ascii="Arial" w:hAnsi="Arial" w:cs="Arial"/>
          <w:sz w:val="22"/>
          <w:szCs w:val="22"/>
        </w:rPr>
        <w:t xml:space="preserve"> that are visible and audible for a time</w:t>
      </w:r>
      <w:r w:rsidRPr="0039207F">
        <w:rPr>
          <w:rFonts w:ascii="Arial" w:hAnsi="Arial" w:cs="Arial"/>
          <w:sz w:val="22"/>
          <w:szCs w:val="22"/>
        </w:rPr>
        <w:t>.</w:t>
      </w:r>
    </w:p>
    <w:p w14:paraId="73CA586A" w14:textId="77777777" w:rsidR="00C82F5B" w:rsidRPr="0039207F" w:rsidRDefault="00C82F5B" w:rsidP="0079144B">
      <w:pPr>
        <w:spacing w:line="360" w:lineRule="auto"/>
        <w:rPr>
          <w:rFonts w:ascii="Arial" w:hAnsi="Arial" w:cs="Arial"/>
          <w:sz w:val="22"/>
          <w:szCs w:val="22"/>
        </w:rPr>
      </w:pPr>
    </w:p>
    <w:p w14:paraId="6C1C5C3A" w14:textId="5352E761" w:rsidR="0094488D" w:rsidRPr="0039207F" w:rsidRDefault="0079144B" w:rsidP="0079144B">
      <w:pPr>
        <w:spacing w:line="360" w:lineRule="auto"/>
        <w:rPr>
          <w:rFonts w:ascii="Arial" w:hAnsi="Arial" w:cs="Arial"/>
          <w:sz w:val="22"/>
          <w:szCs w:val="22"/>
        </w:rPr>
      </w:pPr>
      <w:r w:rsidRPr="0039207F">
        <w:rPr>
          <w:rFonts w:ascii="Arial" w:hAnsi="Arial" w:cs="Arial"/>
          <w:sz w:val="22"/>
          <w:szCs w:val="22"/>
        </w:rPr>
        <w:t>Williams provides a theological rationale for faith-based discussions and a methodology through which that can occur. He is mindful that there are tensions in the public square about the use of faith-based discourse. However, Williams is clear that his rationale for participation in the public square means that he does not follow the conventional boundaries of society. Rather, the boundaries are determined by what he believes of the reality of God that seeks the flourishing of every human being and of society. Williams</w:t>
      </w:r>
      <w:r w:rsidR="007B460D" w:rsidRPr="0039207F">
        <w:rPr>
          <w:rFonts w:ascii="Arial" w:hAnsi="Arial" w:cs="Arial"/>
          <w:sz w:val="22"/>
          <w:szCs w:val="22"/>
        </w:rPr>
        <w:t>,</w:t>
      </w:r>
      <w:r w:rsidRPr="0039207F">
        <w:rPr>
          <w:rFonts w:ascii="Arial" w:hAnsi="Arial" w:cs="Arial"/>
          <w:sz w:val="22"/>
          <w:szCs w:val="22"/>
        </w:rPr>
        <w:t xml:space="preserve"> through the methodology of celebration, communication, and critique</w:t>
      </w:r>
      <w:r w:rsidR="007B460D" w:rsidRPr="0039207F">
        <w:rPr>
          <w:rFonts w:ascii="Arial" w:hAnsi="Arial" w:cs="Arial"/>
          <w:sz w:val="22"/>
          <w:szCs w:val="22"/>
        </w:rPr>
        <w:t>,</w:t>
      </w:r>
      <w:r w:rsidRPr="0039207F">
        <w:rPr>
          <w:rFonts w:ascii="Arial" w:hAnsi="Arial" w:cs="Arial"/>
          <w:sz w:val="22"/>
          <w:szCs w:val="22"/>
        </w:rPr>
        <w:t xml:space="preserve"> presents the public square as a place of discovery</w:t>
      </w:r>
      <w:r w:rsidR="007404D7">
        <w:rPr>
          <w:rFonts w:ascii="Arial" w:hAnsi="Arial" w:cs="Arial"/>
          <w:sz w:val="22"/>
          <w:szCs w:val="22"/>
        </w:rPr>
        <w:t>, connection, experiment,</w:t>
      </w:r>
      <w:r w:rsidRPr="0039207F">
        <w:rPr>
          <w:rFonts w:ascii="Arial" w:hAnsi="Arial" w:cs="Arial"/>
          <w:sz w:val="22"/>
          <w:szCs w:val="22"/>
        </w:rPr>
        <w:t xml:space="preserve"> and possibilities that is formed and changes through the use of language. </w:t>
      </w:r>
      <w:r w:rsidR="0094488D" w:rsidRPr="0039207F">
        <w:rPr>
          <w:rFonts w:ascii="Arial" w:hAnsi="Arial" w:cs="Arial"/>
          <w:sz w:val="22"/>
          <w:szCs w:val="22"/>
        </w:rPr>
        <w:t xml:space="preserve">The public square can be understood as being a breathing space in which multiple perspectives can be discovered. </w:t>
      </w:r>
      <w:r w:rsidRPr="0039207F">
        <w:rPr>
          <w:rFonts w:ascii="Arial" w:hAnsi="Arial" w:cs="Arial"/>
          <w:sz w:val="22"/>
          <w:szCs w:val="22"/>
        </w:rPr>
        <w:t>I suggest rather than providing a structure</w:t>
      </w:r>
      <w:r w:rsidR="007B460D" w:rsidRPr="0039207F">
        <w:rPr>
          <w:rFonts w:ascii="Arial" w:hAnsi="Arial" w:cs="Arial"/>
          <w:sz w:val="22"/>
          <w:szCs w:val="22"/>
        </w:rPr>
        <w:t xml:space="preserve"> in which faith-based discussions can occur</w:t>
      </w:r>
      <w:r w:rsidRPr="0039207F">
        <w:rPr>
          <w:rFonts w:ascii="Arial" w:hAnsi="Arial" w:cs="Arial"/>
          <w:sz w:val="22"/>
          <w:szCs w:val="22"/>
        </w:rPr>
        <w:t>, which was the approach of Habermas and Tracy</w:t>
      </w:r>
      <w:r w:rsidR="007B460D" w:rsidRPr="0039207F">
        <w:rPr>
          <w:rFonts w:ascii="Arial" w:hAnsi="Arial" w:cs="Arial"/>
          <w:sz w:val="22"/>
          <w:szCs w:val="22"/>
        </w:rPr>
        <w:t>,</w:t>
      </w:r>
      <w:r w:rsidRPr="0039207F">
        <w:rPr>
          <w:rFonts w:ascii="Arial" w:hAnsi="Arial" w:cs="Arial"/>
          <w:sz w:val="22"/>
          <w:szCs w:val="22"/>
        </w:rPr>
        <w:t xml:space="preserve"> Williams sees faith-based discussions being able to shape and contribute to the forming of the public square through the use of language.</w:t>
      </w:r>
      <w:r w:rsidR="005225E6" w:rsidRPr="0039207F">
        <w:rPr>
          <w:rFonts w:ascii="Arial" w:hAnsi="Arial" w:cs="Arial"/>
          <w:sz w:val="22"/>
          <w:szCs w:val="22"/>
        </w:rPr>
        <w:t xml:space="preserve"> </w:t>
      </w:r>
    </w:p>
    <w:p w14:paraId="530F8712" w14:textId="77777777" w:rsidR="0079144B" w:rsidRPr="0039207F" w:rsidRDefault="0079144B" w:rsidP="0079144B">
      <w:pPr>
        <w:spacing w:line="360" w:lineRule="auto"/>
        <w:rPr>
          <w:rFonts w:ascii="Arial" w:hAnsi="Arial" w:cs="Arial"/>
          <w:sz w:val="22"/>
          <w:szCs w:val="22"/>
        </w:rPr>
      </w:pPr>
    </w:p>
    <w:p w14:paraId="20647A6C" w14:textId="7640C555" w:rsidR="009973EF" w:rsidRPr="0039207F" w:rsidRDefault="00A8488E" w:rsidP="00FB3174">
      <w:pPr>
        <w:pStyle w:val="Heading2"/>
      </w:pPr>
      <w:r w:rsidRPr="0039207F">
        <w:t xml:space="preserve">4.4 </w:t>
      </w:r>
      <w:r w:rsidR="009973EF" w:rsidRPr="0039207F">
        <w:t xml:space="preserve">Working </w:t>
      </w:r>
      <w:r w:rsidR="00EA4103">
        <w:t>U</w:t>
      </w:r>
      <w:r w:rsidR="009973EF" w:rsidRPr="0039207F">
        <w:t xml:space="preserve">nderstanding of the </w:t>
      </w:r>
      <w:r w:rsidR="00EA4103">
        <w:t>P</w:t>
      </w:r>
      <w:r w:rsidR="009973EF" w:rsidRPr="0039207F">
        <w:t xml:space="preserve">ublic </w:t>
      </w:r>
      <w:r w:rsidR="00EA4103">
        <w:t>S</w:t>
      </w:r>
      <w:r w:rsidR="009973EF" w:rsidRPr="0039207F">
        <w:t>quare</w:t>
      </w:r>
    </w:p>
    <w:p w14:paraId="53F4F387" w14:textId="0B0A2F5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w:t>
      </w:r>
      <w:r w:rsidR="009973EF" w:rsidRPr="0039207F">
        <w:rPr>
          <w:rFonts w:ascii="Arial" w:hAnsi="Arial" w:cs="Arial"/>
          <w:sz w:val="22"/>
          <w:szCs w:val="22"/>
        </w:rPr>
        <w:t xml:space="preserve">consider what all three theorists can contribute to a working understanding of the public square. </w:t>
      </w:r>
      <w:r w:rsidRPr="0039207F">
        <w:rPr>
          <w:rFonts w:ascii="Arial" w:hAnsi="Arial" w:cs="Arial"/>
          <w:sz w:val="22"/>
          <w:szCs w:val="22"/>
        </w:rPr>
        <w:t xml:space="preserve">The writing of </w:t>
      </w:r>
      <w:r w:rsidR="003B3E6A">
        <w:rPr>
          <w:rFonts w:ascii="Arial" w:hAnsi="Arial" w:cs="Arial"/>
          <w:sz w:val="22"/>
          <w:szCs w:val="22"/>
        </w:rPr>
        <w:t xml:space="preserve">the </w:t>
      </w:r>
      <w:r w:rsidRPr="0039207F">
        <w:rPr>
          <w:rFonts w:ascii="Arial" w:hAnsi="Arial" w:cs="Arial"/>
          <w:sz w:val="22"/>
          <w:szCs w:val="22"/>
        </w:rPr>
        <w:t xml:space="preserve">theorists identifies the importance of public discourse in society. There is the potential for rationality and discovery in the language of everyday life that forms what I call in this study the public square. Habermas calls this communicative </w:t>
      </w:r>
      <w:r w:rsidR="004B760C" w:rsidRPr="0039207F">
        <w:rPr>
          <w:rFonts w:ascii="Arial" w:hAnsi="Arial" w:cs="Arial"/>
          <w:sz w:val="22"/>
          <w:szCs w:val="22"/>
        </w:rPr>
        <w:t>action</w:t>
      </w:r>
      <w:r w:rsidR="008D6063" w:rsidRPr="0039207F">
        <w:rPr>
          <w:rFonts w:ascii="Arial" w:hAnsi="Arial" w:cs="Arial"/>
          <w:sz w:val="22"/>
          <w:szCs w:val="22"/>
        </w:rPr>
        <w:t xml:space="preserve">. </w:t>
      </w:r>
      <w:r w:rsidRPr="0039207F">
        <w:rPr>
          <w:rFonts w:ascii="Arial" w:hAnsi="Arial" w:cs="Arial"/>
          <w:sz w:val="22"/>
          <w:szCs w:val="22"/>
        </w:rPr>
        <w:t>Calhoun (1992, p.1) says that Habermas identifies the public sphere as ‘something’ that is of ‘continuing normative importance’. I would suggest that Tracy and Williams do the same in their writing but they push the boundaries further than Habermas</w:t>
      </w:r>
      <w:r w:rsidR="008D6063" w:rsidRPr="0039207F">
        <w:rPr>
          <w:rFonts w:ascii="Arial" w:hAnsi="Arial" w:cs="Arial"/>
          <w:sz w:val="22"/>
          <w:szCs w:val="22"/>
        </w:rPr>
        <w:t xml:space="preserve"> </w:t>
      </w:r>
      <w:r w:rsidR="003B3E6A">
        <w:rPr>
          <w:rFonts w:ascii="Arial" w:hAnsi="Arial" w:cs="Arial"/>
          <w:sz w:val="22"/>
          <w:szCs w:val="22"/>
        </w:rPr>
        <w:t xml:space="preserve">by </w:t>
      </w:r>
      <w:r w:rsidR="008D6063" w:rsidRPr="0039207F">
        <w:rPr>
          <w:rFonts w:ascii="Arial" w:hAnsi="Arial" w:cs="Arial"/>
          <w:sz w:val="22"/>
          <w:szCs w:val="22"/>
        </w:rPr>
        <w:t>seeking</w:t>
      </w:r>
      <w:r w:rsidR="007404D7">
        <w:rPr>
          <w:rFonts w:ascii="Arial" w:hAnsi="Arial" w:cs="Arial"/>
          <w:sz w:val="22"/>
          <w:szCs w:val="22"/>
        </w:rPr>
        <w:t xml:space="preserve"> discovery,</w:t>
      </w:r>
      <w:r w:rsidR="008D6063" w:rsidRPr="0039207F">
        <w:rPr>
          <w:rFonts w:ascii="Arial" w:hAnsi="Arial" w:cs="Arial"/>
          <w:sz w:val="22"/>
          <w:szCs w:val="22"/>
        </w:rPr>
        <w:t xml:space="preserve"> negotiation</w:t>
      </w:r>
      <w:r w:rsidR="007404D7">
        <w:rPr>
          <w:rFonts w:ascii="Arial" w:hAnsi="Arial" w:cs="Arial"/>
          <w:sz w:val="22"/>
          <w:szCs w:val="22"/>
        </w:rPr>
        <w:t>,</w:t>
      </w:r>
      <w:r w:rsidR="008D6063" w:rsidRPr="0039207F">
        <w:rPr>
          <w:rFonts w:ascii="Arial" w:hAnsi="Arial" w:cs="Arial"/>
          <w:sz w:val="22"/>
          <w:szCs w:val="22"/>
        </w:rPr>
        <w:t xml:space="preserve"> and imagination</w:t>
      </w:r>
      <w:r w:rsidR="0094488D" w:rsidRPr="0039207F">
        <w:rPr>
          <w:rFonts w:ascii="Arial" w:hAnsi="Arial" w:cs="Arial"/>
          <w:sz w:val="22"/>
          <w:szCs w:val="22"/>
        </w:rPr>
        <w:t xml:space="preserve">. They </w:t>
      </w:r>
      <w:r w:rsidRPr="0039207F">
        <w:rPr>
          <w:rFonts w:ascii="Arial" w:hAnsi="Arial" w:cs="Arial"/>
          <w:sz w:val="22"/>
          <w:szCs w:val="22"/>
        </w:rPr>
        <w:t xml:space="preserve">consider the necessity of faith-based discourse in the public square for the benefit of the </w:t>
      </w:r>
      <w:r w:rsidR="00510E55" w:rsidRPr="0039207F">
        <w:rPr>
          <w:rFonts w:ascii="Arial" w:hAnsi="Arial" w:cs="Arial"/>
          <w:sz w:val="22"/>
          <w:szCs w:val="22"/>
        </w:rPr>
        <w:t>C</w:t>
      </w:r>
      <w:r w:rsidRPr="0039207F">
        <w:rPr>
          <w:rFonts w:ascii="Arial" w:hAnsi="Arial" w:cs="Arial"/>
          <w:sz w:val="22"/>
          <w:szCs w:val="22"/>
        </w:rPr>
        <w:t>hurch and of society.</w:t>
      </w:r>
      <w:r w:rsidR="008D6063" w:rsidRPr="0039207F">
        <w:rPr>
          <w:rFonts w:ascii="Arial" w:hAnsi="Arial" w:cs="Arial"/>
          <w:sz w:val="22"/>
          <w:szCs w:val="22"/>
        </w:rPr>
        <w:t xml:space="preserve"> Church and society are not isolated from each other. </w:t>
      </w:r>
      <w:r w:rsidRPr="0039207F">
        <w:rPr>
          <w:rFonts w:ascii="Arial" w:hAnsi="Arial" w:cs="Arial"/>
          <w:sz w:val="22"/>
          <w:szCs w:val="22"/>
        </w:rPr>
        <w:t xml:space="preserve">A way to summarise the theorists would be that Williams is unlikely to seek permission to speak out </w:t>
      </w:r>
      <w:r w:rsidR="0094488D" w:rsidRPr="0039207F">
        <w:rPr>
          <w:rFonts w:ascii="Arial" w:hAnsi="Arial" w:cs="Arial"/>
          <w:sz w:val="22"/>
          <w:szCs w:val="22"/>
        </w:rPr>
        <w:t xml:space="preserve">in public. Such an approach </w:t>
      </w:r>
      <w:r w:rsidRPr="0039207F">
        <w:rPr>
          <w:rFonts w:ascii="Arial" w:hAnsi="Arial" w:cs="Arial"/>
          <w:sz w:val="22"/>
          <w:szCs w:val="22"/>
        </w:rPr>
        <w:t xml:space="preserve">would be controlled by Habermas’ model and reflective of a structure in Tracy’s approach. </w:t>
      </w:r>
    </w:p>
    <w:p w14:paraId="772F5416" w14:textId="77777777" w:rsidR="0079144B" w:rsidRPr="0039207F" w:rsidRDefault="0079144B" w:rsidP="0079144B">
      <w:pPr>
        <w:spacing w:line="360" w:lineRule="auto"/>
        <w:rPr>
          <w:rFonts w:ascii="Arial" w:hAnsi="Arial" w:cs="Arial"/>
          <w:sz w:val="22"/>
          <w:szCs w:val="22"/>
        </w:rPr>
      </w:pPr>
    </w:p>
    <w:p w14:paraId="649DB707" w14:textId="159F74FB" w:rsidR="004B760C" w:rsidRPr="0039207F" w:rsidRDefault="0079144B" w:rsidP="0079144B">
      <w:pPr>
        <w:spacing w:line="360" w:lineRule="auto"/>
        <w:rPr>
          <w:rFonts w:ascii="Arial" w:hAnsi="Arial" w:cs="Arial"/>
          <w:sz w:val="22"/>
          <w:szCs w:val="22"/>
        </w:rPr>
      </w:pPr>
      <w:r w:rsidRPr="0039207F">
        <w:rPr>
          <w:rFonts w:ascii="Arial" w:hAnsi="Arial" w:cs="Arial"/>
          <w:sz w:val="22"/>
          <w:szCs w:val="22"/>
        </w:rPr>
        <w:t>The theoretical perspectives provide new knowledge through which to consider the significance to my practice of the tensions that I outlined in Chapter Three</w:t>
      </w:r>
      <w:r w:rsidR="008D6063" w:rsidRPr="0039207F">
        <w:rPr>
          <w:rFonts w:ascii="Arial" w:hAnsi="Arial" w:cs="Arial"/>
          <w:sz w:val="22"/>
          <w:szCs w:val="22"/>
        </w:rPr>
        <w:t xml:space="preserve"> (see 3.1</w:t>
      </w:r>
      <w:r w:rsidR="00795330" w:rsidRPr="0039207F">
        <w:rPr>
          <w:rFonts w:ascii="Arial" w:hAnsi="Arial" w:cs="Arial"/>
          <w:sz w:val="22"/>
          <w:szCs w:val="22"/>
        </w:rPr>
        <w:t>-</w:t>
      </w:r>
      <w:r w:rsidR="008D6063" w:rsidRPr="0039207F">
        <w:rPr>
          <w:rFonts w:ascii="Arial" w:hAnsi="Arial" w:cs="Arial"/>
          <w:sz w:val="22"/>
          <w:szCs w:val="22"/>
        </w:rPr>
        <w:t>3.6)</w:t>
      </w:r>
      <w:r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As a practitioner I considered the issues in front of me in relation to particular stories</w:t>
      </w:r>
      <w:r w:rsidR="004B760C" w:rsidRPr="0039207F">
        <w:rPr>
          <w:rFonts w:ascii="Arial" w:hAnsi="Arial" w:cs="Arial"/>
          <w:sz w:val="22"/>
          <w:szCs w:val="22"/>
        </w:rPr>
        <w:t xml:space="preserve"> and was media focused</w:t>
      </w:r>
      <w:r w:rsidR="008D6063" w:rsidRPr="0039207F">
        <w:rPr>
          <w:rFonts w:ascii="Arial" w:hAnsi="Arial" w:cs="Arial"/>
          <w:sz w:val="22"/>
          <w:szCs w:val="22"/>
        </w:rPr>
        <w:t xml:space="preserve"> – that was my basis of understanding the public square</w:t>
      </w:r>
      <w:r w:rsidR="004B760C" w:rsidRPr="0039207F">
        <w:rPr>
          <w:rFonts w:ascii="Arial" w:hAnsi="Arial" w:cs="Arial"/>
          <w:sz w:val="22"/>
          <w:szCs w:val="22"/>
        </w:rPr>
        <w:t xml:space="preserve">. The theorists’ approach </w:t>
      </w:r>
      <w:r w:rsidRPr="0039207F">
        <w:rPr>
          <w:rFonts w:ascii="Arial" w:hAnsi="Arial" w:cs="Arial"/>
          <w:sz w:val="22"/>
          <w:szCs w:val="22"/>
        </w:rPr>
        <w:t>leads to a wider understanding of the public square in how it is formed through language and communicative action</w:t>
      </w:r>
      <w:r w:rsidR="004B760C" w:rsidRPr="0039207F">
        <w:rPr>
          <w:rFonts w:ascii="Arial" w:hAnsi="Arial" w:cs="Arial"/>
          <w:sz w:val="22"/>
          <w:szCs w:val="22"/>
        </w:rPr>
        <w:t xml:space="preserve"> – about its organisation and modes of communication</w:t>
      </w:r>
      <w:r w:rsidRPr="0039207F">
        <w:rPr>
          <w:rFonts w:ascii="Arial" w:hAnsi="Arial" w:cs="Arial"/>
          <w:sz w:val="22"/>
          <w:szCs w:val="22"/>
        </w:rPr>
        <w:t xml:space="preserve">. There is consideration of </w:t>
      </w:r>
      <w:r w:rsidR="008D6063" w:rsidRPr="0039207F">
        <w:rPr>
          <w:rFonts w:ascii="Arial" w:hAnsi="Arial" w:cs="Arial"/>
          <w:sz w:val="22"/>
          <w:szCs w:val="22"/>
        </w:rPr>
        <w:t xml:space="preserve">engagement in the public square </w:t>
      </w:r>
      <w:r w:rsidR="001C4D45" w:rsidRPr="0039207F">
        <w:rPr>
          <w:rFonts w:ascii="Arial" w:hAnsi="Arial" w:cs="Arial"/>
          <w:sz w:val="22"/>
          <w:szCs w:val="22"/>
        </w:rPr>
        <w:t xml:space="preserve">that includes faith-based discourse </w:t>
      </w:r>
      <w:r w:rsidR="008D6063" w:rsidRPr="0039207F">
        <w:rPr>
          <w:rFonts w:ascii="Arial" w:hAnsi="Arial" w:cs="Arial"/>
          <w:sz w:val="22"/>
          <w:szCs w:val="22"/>
        </w:rPr>
        <w:t>rather than borders about separation.</w:t>
      </w:r>
      <w:r w:rsidR="007B4DDF" w:rsidRPr="0039207F">
        <w:rPr>
          <w:rFonts w:ascii="Arial" w:hAnsi="Arial" w:cs="Arial"/>
          <w:sz w:val="22"/>
          <w:szCs w:val="22"/>
        </w:rPr>
        <w:t xml:space="preserve"> </w:t>
      </w:r>
    </w:p>
    <w:p w14:paraId="6CAD0C24" w14:textId="77777777" w:rsidR="008D6063" w:rsidRPr="0039207F" w:rsidRDefault="008D6063" w:rsidP="0079144B">
      <w:pPr>
        <w:spacing w:line="360" w:lineRule="auto"/>
        <w:rPr>
          <w:rFonts w:ascii="Arial" w:hAnsi="Arial" w:cs="Arial"/>
          <w:sz w:val="22"/>
          <w:szCs w:val="22"/>
        </w:rPr>
      </w:pPr>
    </w:p>
    <w:p w14:paraId="446E757B" w14:textId="20C69EE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All three theorists place a focus on communicative action that includes faith-based discourse.</w:t>
      </w:r>
      <w:r w:rsidR="007B4DDF" w:rsidRPr="0039207F">
        <w:rPr>
          <w:rFonts w:ascii="Arial" w:hAnsi="Arial" w:cs="Arial"/>
          <w:sz w:val="22"/>
          <w:szCs w:val="22"/>
        </w:rPr>
        <w:t xml:space="preserve"> </w:t>
      </w:r>
      <w:r w:rsidRPr="0039207F">
        <w:rPr>
          <w:rFonts w:ascii="Arial" w:hAnsi="Arial" w:cs="Arial"/>
          <w:sz w:val="22"/>
          <w:szCs w:val="22"/>
        </w:rPr>
        <w:t xml:space="preserve">Tracy and Williams introduce the central role of the theologian and of a public-facing </w:t>
      </w:r>
      <w:r w:rsidR="005B46A7" w:rsidRPr="0039207F">
        <w:rPr>
          <w:rFonts w:ascii="Arial" w:hAnsi="Arial" w:cs="Arial"/>
          <w:sz w:val="22"/>
          <w:szCs w:val="22"/>
        </w:rPr>
        <w:t>C</w:t>
      </w:r>
      <w:r w:rsidRPr="0039207F">
        <w:rPr>
          <w:rFonts w:ascii="Arial" w:hAnsi="Arial" w:cs="Arial"/>
          <w:sz w:val="22"/>
          <w:szCs w:val="22"/>
        </w:rPr>
        <w:t>hurch</w:t>
      </w:r>
      <w:r w:rsidR="003B3E6A">
        <w:rPr>
          <w:rFonts w:ascii="Arial" w:hAnsi="Arial" w:cs="Arial"/>
          <w:sz w:val="22"/>
          <w:szCs w:val="22"/>
        </w:rPr>
        <w:t xml:space="preserve">. </w:t>
      </w:r>
      <w:r w:rsidRPr="0039207F">
        <w:rPr>
          <w:rFonts w:ascii="Arial" w:hAnsi="Arial" w:cs="Arial"/>
          <w:sz w:val="22"/>
          <w:szCs w:val="22"/>
        </w:rPr>
        <w:t>For Tracy (1989, p.235) and for Williams (2018, p.39) Christianity is a truth claim.</w:t>
      </w:r>
      <w:r w:rsidR="007B4DDF" w:rsidRPr="0039207F">
        <w:rPr>
          <w:rFonts w:ascii="Arial" w:hAnsi="Arial" w:cs="Arial"/>
          <w:sz w:val="22"/>
          <w:szCs w:val="22"/>
        </w:rPr>
        <w:t xml:space="preserve"> </w:t>
      </w:r>
      <w:r w:rsidRPr="0039207F">
        <w:rPr>
          <w:rFonts w:ascii="Arial" w:hAnsi="Arial" w:cs="Arial"/>
          <w:sz w:val="22"/>
          <w:szCs w:val="22"/>
        </w:rPr>
        <w:t xml:space="preserve">They both describe faith-based discussions as </w:t>
      </w:r>
      <w:r w:rsidR="003B3E6A">
        <w:rPr>
          <w:rFonts w:ascii="Arial" w:hAnsi="Arial" w:cs="Arial"/>
          <w:sz w:val="22"/>
          <w:szCs w:val="22"/>
        </w:rPr>
        <w:t xml:space="preserve">being </w:t>
      </w:r>
      <w:r w:rsidR="004B760C" w:rsidRPr="0039207F">
        <w:rPr>
          <w:rFonts w:ascii="Arial" w:hAnsi="Arial" w:cs="Arial"/>
          <w:sz w:val="22"/>
          <w:szCs w:val="22"/>
        </w:rPr>
        <w:t xml:space="preserve">woven </w:t>
      </w:r>
      <w:r w:rsidRPr="0039207F">
        <w:rPr>
          <w:rFonts w:ascii="Arial" w:hAnsi="Arial" w:cs="Arial"/>
          <w:sz w:val="22"/>
          <w:szCs w:val="22"/>
        </w:rPr>
        <w:t>through society</w:t>
      </w:r>
      <w:r w:rsidR="003B3E6A">
        <w:rPr>
          <w:rFonts w:ascii="Arial" w:hAnsi="Arial" w:cs="Arial"/>
          <w:sz w:val="22"/>
          <w:szCs w:val="22"/>
        </w:rPr>
        <w:t xml:space="preserve"> from </w:t>
      </w:r>
      <w:r w:rsidR="004B760C" w:rsidRPr="0039207F">
        <w:rPr>
          <w:rFonts w:ascii="Arial" w:hAnsi="Arial" w:cs="Arial"/>
          <w:sz w:val="22"/>
          <w:szCs w:val="22"/>
        </w:rPr>
        <w:t xml:space="preserve">which </w:t>
      </w:r>
      <w:r w:rsidRPr="0039207F">
        <w:rPr>
          <w:rFonts w:ascii="Arial" w:hAnsi="Arial" w:cs="Arial"/>
          <w:sz w:val="22"/>
          <w:szCs w:val="22"/>
        </w:rPr>
        <w:t>action develops and interpretation can occur to bring new perspectives. While they are both ordained clergy</w:t>
      </w:r>
      <w:r w:rsidR="004B760C" w:rsidRPr="0039207F">
        <w:rPr>
          <w:rFonts w:ascii="Arial" w:hAnsi="Arial" w:cs="Arial"/>
          <w:sz w:val="22"/>
          <w:szCs w:val="22"/>
        </w:rPr>
        <w:t>,</w:t>
      </w:r>
      <w:r w:rsidRPr="0039207F">
        <w:rPr>
          <w:rFonts w:ascii="Arial" w:hAnsi="Arial" w:cs="Arial"/>
          <w:sz w:val="22"/>
          <w:szCs w:val="22"/>
        </w:rPr>
        <w:t xml:space="preserve"> and so part of the institutional </w:t>
      </w:r>
      <w:r w:rsidR="005B46A7" w:rsidRPr="0039207F">
        <w:rPr>
          <w:rFonts w:ascii="Arial" w:hAnsi="Arial" w:cs="Arial"/>
          <w:sz w:val="22"/>
          <w:szCs w:val="22"/>
        </w:rPr>
        <w:t>Church</w:t>
      </w:r>
      <w:r w:rsidR="004B760C" w:rsidRPr="0039207F">
        <w:rPr>
          <w:rFonts w:ascii="Arial" w:hAnsi="Arial" w:cs="Arial"/>
          <w:sz w:val="22"/>
          <w:szCs w:val="22"/>
        </w:rPr>
        <w:t xml:space="preserve">, </w:t>
      </w:r>
      <w:r w:rsidRPr="0039207F">
        <w:rPr>
          <w:rFonts w:ascii="Arial" w:hAnsi="Arial" w:cs="Arial"/>
          <w:sz w:val="22"/>
          <w:szCs w:val="22"/>
        </w:rPr>
        <w:t xml:space="preserve">it is </w:t>
      </w:r>
      <w:r w:rsidR="004B760C" w:rsidRPr="0039207F">
        <w:rPr>
          <w:rFonts w:ascii="Arial" w:hAnsi="Arial" w:cs="Arial"/>
          <w:sz w:val="22"/>
          <w:szCs w:val="22"/>
        </w:rPr>
        <w:t xml:space="preserve">significant </w:t>
      </w:r>
      <w:r w:rsidRPr="0039207F">
        <w:rPr>
          <w:rFonts w:ascii="Arial" w:hAnsi="Arial" w:cs="Arial"/>
          <w:sz w:val="22"/>
          <w:szCs w:val="22"/>
        </w:rPr>
        <w:t>to note that there is no particular significance given to liturgical spaces and church</w:t>
      </w:r>
      <w:r w:rsidR="008D6063" w:rsidRPr="0039207F">
        <w:rPr>
          <w:rFonts w:ascii="Arial" w:hAnsi="Arial" w:cs="Arial"/>
          <w:sz w:val="22"/>
          <w:szCs w:val="22"/>
        </w:rPr>
        <w:t xml:space="preserve">es as a location for faith-based discourse to shape the public square. </w:t>
      </w:r>
      <w:r w:rsidRPr="0039207F">
        <w:rPr>
          <w:rFonts w:ascii="Arial" w:hAnsi="Arial" w:cs="Arial"/>
          <w:sz w:val="22"/>
          <w:szCs w:val="22"/>
        </w:rPr>
        <w:t xml:space="preserve">The public square and public discourse </w:t>
      </w:r>
      <w:r w:rsidR="005B46A7" w:rsidRPr="0039207F">
        <w:rPr>
          <w:rFonts w:ascii="Arial" w:hAnsi="Arial" w:cs="Arial"/>
          <w:sz w:val="22"/>
          <w:szCs w:val="22"/>
        </w:rPr>
        <w:t xml:space="preserve">are </w:t>
      </w:r>
      <w:r w:rsidRPr="0039207F">
        <w:rPr>
          <w:rFonts w:ascii="Arial" w:hAnsi="Arial" w:cs="Arial"/>
          <w:sz w:val="22"/>
          <w:szCs w:val="22"/>
        </w:rPr>
        <w:t xml:space="preserve">considered in a wider context. A further step in the research is to examine what those practices might be for me as a communications advisor. </w:t>
      </w:r>
    </w:p>
    <w:p w14:paraId="5C9DD942" w14:textId="5D214C5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w:t>
      </w:r>
      <w:r w:rsidR="004B760C" w:rsidRPr="0039207F">
        <w:rPr>
          <w:rFonts w:ascii="Arial" w:hAnsi="Arial" w:cs="Arial"/>
          <w:sz w:val="22"/>
          <w:szCs w:val="22"/>
        </w:rPr>
        <w:t xml:space="preserve"> </w:t>
      </w:r>
      <w:r w:rsidRPr="0039207F">
        <w:rPr>
          <w:rFonts w:ascii="Arial" w:hAnsi="Arial" w:cs="Arial"/>
          <w:sz w:val="22"/>
          <w:szCs w:val="22"/>
        </w:rPr>
        <w:t>theoretical perspectives also provide insights about the concept of a more fluid and changing public square. All three theorists work with the reality of a changing public square that is becoming more complex and more diverse. Habermas has the lifeworld and system</w:t>
      </w:r>
      <w:r w:rsidR="004B760C" w:rsidRPr="0039207F">
        <w:rPr>
          <w:rFonts w:ascii="Arial" w:hAnsi="Arial" w:cs="Arial"/>
          <w:sz w:val="22"/>
          <w:szCs w:val="22"/>
        </w:rPr>
        <w:t xml:space="preserve"> </w:t>
      </w:r>
      <w:r w:rsidR="004B760C" w:rsidRPr="0039207F">
        <w:rPr>
          <w:rFonts w:ascii="Arial" w:hAnsi="Arial" w:cs="Arial"/>
          <w:sz w:val="22"/>
          <w:szCs w:val="22"/>
        </w:rPr>
        <w:lastRenderedPageBreak/>
        <w:t>and critically engages with its development</w:t>
      </w:r>
      <w:r w:rsidRPr="0039207F">
        <w:rPr>
          <w:rFonts w:ascii="Arial" w:hAnsi="Arial" w:cs="Arial"/>
          <w:sz w:val="22"/>
          <w:szCs w:val="22"/>
        </w:rPr>
        <w:t>. Tracy develops the three publics, the religious classic</w:t>
      </w:r>
      <w:r w:rsidR="00002426" w:rsidRPr="0039207F">
        <w:rPr>
          <w:rFonts w:ascii="Arial" w:hAnsi="Arial" w:cs="Arial"/>
          <w:sz w:val="22"/>
          <w:szCs w:val="22"/>
        </w:rPr>
        <w:t>,</w:t>
      </w:r>
      <w:r w:rsidR="00EA4103">
        <w:rPr>
          <w:rFonts w:ascii="Arial" w:hAnsi="Arial" w:cs="Arial"/>
          <w:sz w:val="22"/>
          <w:szCs w:val="22"/>
        </w:rPr>
        <w:t xml:space="preserve"> </w:t>
      </w:r>
      <w:r w:rsidRPr="0039207F">
        <w:rPr>
          <w:rFonts w:ascii="Arial" w:hAnsi="Arial" w:cs="Arial"/>
          <w:sz w:val="22"/>
          <w:szCs w:val="22"/>
        </w:rPr>
        <w:t>and the analogical imagination to hold together similarity and difference</w:t>
      </w:r>
      <w:r w:rsidR="004B760C" w:rsidRPr="0039207F">
        <w:rPr>
          <w:rFonts w:ascii="Arial" w:hAnsi="Arial" w:cs="Arial"/>
          <w:sz w:val="22"/>
          <w:szCs w:val="22"/>
        </w:rPr>
        <w:t xml:space="preserve">. </w:t>
      </w:r>
      <w:r w:rsidRPr="0039207F">
        <w:rPr>
          <w:rFonts w:ascii="Arial" w:hAnsi="Arial" w:cs="Arial"/>
          <w:sz w:val="22"/>
          <w:szCs w:val="22"/>
        </w:rPr>
        <w:t>Williams also highlights the changing nature of the public square through a focus on the use of language</w:t>
      </w:r>
      <w:r w:rsidR="00710346">
        <w:rPr>
          <w:rFonts w:ascii="Arial" w:hAnsi="Arial" w:cs="Arial"/>
          <w:sz w:val="22"/>
          <w:szCs w:val="22"/>
        </w:rPr>
        <w:t xml:space="preserve">. He </w:t>
      </w:r>
      <w:r w:rsidRPr="0039207F">
        <w:rPr>
          <w:rFonts w:ascii="Arial" w:hAnsi="Arial" w:cs="Arial"/>
          <w:sz w:val="22"/>
          <w:szCs w:val="22"/>
        </w:rPr>
        <w:t xml:space="preserve">suggests that there is more than one way in which human flourishing and the common good can be understood using religious and non-religious language. </w:t>
      </w:r>
    </w:p>
    <w:p w14:paraId="2EA49032" w14:textId="77777777" w:rsidR="0079144B" w:rsidRPr="0039207F" w:rsidRDefault="0079144B" w:rsidP="0079144B">
      <w:pPr>
        <w:spacing w:line="360" w:lineRule="auto"/>
        <w:rPr>
          <w:rFonts w:ascii="Arial" w:hAnsi="Arial" w:cs="Arial"/>
          <w:sz w:val="22"/>
          <w:szCs w:val="22"/>
        </w:rPr>
      </w:pPr>
    </w:p>
    <w:p w14:paraId="00BEA5CD" w14:textId="1BBC380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While there are similarities between the theoretical perspectives there are also differences. There are different rationales for what is discussed or not discussed in the public square that arise from different justifications and expectations of the public square. Th</w:t>
      </w:r>
      <w:r w:rsidR="004B760C" w:rsidRPr="0039207F">
        <w:rPr>
          <w:rFonts w:ascii="Arial" w:hAnsi="Arial" w:cs="Arial"/>
          <w:sz w:val="22"/>
          <w:szCs w:val="22"/>
        </w:rPr>
        <w:t>e difference in approaches has enabled a wider critical examination of the public square for which there is the following working understanding developed from the three theorists</w:t>
      </w:r>
      <w:r w:rsidR="00C4168B" w:rsidRPr="0039207F">
        <w:rPr>
          <w:rFonts w:ascii="Arial" w:hAnsi="Arial" w:cs="Arial"/>
          <w:sz w:val="22"/>
          <w:szCs w:val="22"/>
        </w:rPr>
        <w:t>.</w:t>
      </w:r>
      <w:r w:rsidR="007B4DDF" w:rsidRPr="0039207F">
        <w:rPr>
          <w:rFonts w:ascii="Arial" w:hAnsi="Arial" w:cs="Arial"/>
          <w:sz w:val="22"/>
          <w:szCs w:val="22"/>
        </w:rPr>
        <w:t xml:space="preserve"> </w:t>
      </w:r>
    </w:p>
    <w:p w14:paraId="11F228BA" w14:textId="77777777" w:rsidR="00EA4103" w:rsidRDefault="00EA4103" w:rsidP="008D6063">
      <w:pPr>
        <w:spacing w:line="360" w:lineRule="auto"/>
        <w:rPr>
          <w:rFonts w:ascii="Arial" w:hAnsi="Arial" w:cs="Arial"/>
          <w:sz w:val="22"/>
          <w:szCs w:val="22"/>
        </w:rPr>
      </w:pPr>
    </w:p>
    <w:p w14:paraId="4B10CA58" w14:textId="777C05BC" w:rsidR="00710346" w:rsidRDefault="0079144B" w:rsidP="008D6063">
      <w:pPr>
        <w:spacing w:line="360" w:lineRule="auto"/>
        <w:rPr>
          <w:rFonts w:ascii="Arial" w:hAnsi="Arial" w:cs="Arial"/>
          <w:sz w:val="22"/>
          <w:szCs w:val="22"/>
        </w:rPr>
      </w:pPr>
      <w:r w:rsidRPr="0039207F">
        <w:rPr>
          <w:rFonts w:ascii="Arial" w:hAnsi="Arial" w:cs="Arial"/>
          <w:sz w:val="22"/>
          <w:szCs w:val="22"/>
        </w:rPr>
        <w:t>The public square is formed through language and communicative action</w:t>
      </w:r>
      <w:r w:rsidR="008D6063" w:rsidRPr="0039207F">
        <w:rPr>
          <w:rFonts w:ascii="Arial" w:hAnsi="Arial" w:cs="Arial"/>
          <w:sz w:val="22"/>
          <w:szCs w:val="22"/>
        </w:rPr>
        <w:t xml:space="preserve">. Its organisation and structure </w:t>
      </w:r>
      <w:r w:rsidR="007404D7">
        <w:rPr>
          <w:rFonts w:ascii="Arial" w:hAnsi="Arial" w:cs="Arial"/>
          <w:sz w:val="22"/>
          <w:szCs w:val="22"/>
        </w:rPr>
        <w:t xml:space="preserve">can be </w:t>
      </w:r>
      <w:r w:rsidR="008D6063" w:rsidRPr="0039207F">
        <w:rPr>
          <w:rFonts w:ascii="Arial" w:hAnsi="Arial" w:cs="Arial"/>
          <w:sz w:val="22"/>
          <w:szCs w:val="22"/>
        </w:rPr>
        <w:t xml:space="preserve">relational. Similarity and difference </w:t>
      </w:r>
      <w:r w:rsidR="00002426" w:rsidRPr="0039207F">
        <w:rPr>
          <w:rFonts w:ascii="Arial" w:hAnsi="Arial" w:cs="Arial"/>
          <w:sz w:val="22"/>
          <w:szCs w:val="22"/>
        </w:rPr>
        <w:t>are</w:t>
      </w:r>
      <w:r w:rsidR="008D6063" w:rsidRPr="0039207F">
        <w:rPr>
          <w:rFonts w:ascii="Arial" w:hAnsi="Arial" w:cs="Arial"/>
          <w:sz w:val="22"/>
          <w:szCs w:val="22"/>
        </w:rPr>
        <w:t xml:space="preserve"> held together through </w:t>
      </w:r>
      <w:r w:rsidRPr="0039207F">
        <w:rPr>
          <w:rFonts w:ascii="Arial" w:hAnsi="Arial" w:cs="Arial"/>
          <w:sz w:val="22"/>
          <w:szCs w:val="22"/>
        </w:rPr>
        <w:t xml:space="preserve">negotiation. </w:t>
      </w:r>
      <w:r w:rsidR="008D6063" w:rsidRPr="0039207F">
        <w:rPr>
          <w:rFonts w:ascii="Arial" w:hAnsi="Arial" w:cs="Arial"/>
          <w:sz w:val="22"/>
          <w:szCs w:val="22"/>
        </w:rPr>
        <w:t xml:space="preserve">There is the </w:t>
      </w:r>
      <w:r w:rsidRPr="0039207F">
        <w:rPr>
          <w:rFonts w:ascii="Arial" w:hAnsi="Arial" w:cs="Arial"/>
          <w:sz w:val="22"/>
          <w:szCs w:val="22"/>
        </w:rPr>
        <w:t>potential for rationality through discourse that can benefit society but it may not reflect all of society. With differing justifications, expectations, and realities of participation the public square is diverse and complex in its nature and is constantly undergoing change.</w:t>
      </w:r>
      <w:r w:rsidR="001C4D45" w:rsidRPr="0039207F">
        <w:rPr>
          <w:rFonts w:ascii="Arial" w:hAnsi="Arial" w:cs="Arial"/>
          <w:sz w:val="22"/>
          <w:szCs w:val="22"/>
        </w:rPr>
        <w:t xml:space="preserve"> </w:t>
      </w:r>
    </w:p>
    <w:p w14:paraId="5E305FE2" w14:textId="77777777" w:rsidR="00710346" w:rsidRDefault="00710346" w:rsidP="008D6063">
      <w:pPr>
        <w:spacing w:line="360" w:lineRule="auto"/>
        <w:rPr>
          <w:rFonts w:ascii="Arial" w:hAnsi="Arial" w:cs="Arial"/>
          <w:sz w:val="22"/>
          <w:szCs w:val="22"/>
        </w:rPr>
      </w:pPr>
    </w:p>
    <w:p w14:paraId="783FC5D7" w14:textId="5E2F788B" w:rsidR="0079144B" w:rsidRPr="0039207F" w:rsidRDefault="0079144B" w:rsidP="008D6063">
      <w:pPr>
        <w:spacing w:line="360" w:lineRule="auto"/>
        <w:rPr>
          <w:rFonts w:ascii="Arial" w:hAnsi="Arial" w:cs="Arial"/>
          <w:sz w:val="22"/>
          <w:szCs w:val="22"/>
        </w:rPr>
      </w:pPr>
      <w:r w:rsidRPr="0039207F">
        <w:rPr>
          <w:rFonts w:ascii="Arial" w:hAnsi="Arial" w:cs="Arial"/>
          <w:sz w:val="22"/>
          <w:szCs w:val="22"/>
        </w:rPr>
        <w:t xml:space="preserve">The working understanding of the public square </w:t>
      </w:r>
      <w:r w:rsidR="00C4168B" w:rsidRPr="0039207F">
        <w:rPr>
          <w:rFonts w:ascii="Arial" w:hAnsi="Arial" w:cs="Arial"/>
          <w:sz w:val="22"/>
          <w:szCs w:val="22"/>
        </w:rPr>
        <w:t xml:space="preserve">includes </w:t>
      </w:r>
      <w:r w:rsidRPr="0039207F">
        <w:rPr>
          <w:rFonts w:ascii="Arial" w:hAnsi="Arial" w:cs="Arial"/>
          <w:sz w:val="22"/>
          <w:szCs w:val="22"/>
        </w:rPr>
        <w:t>key</w:t>
      </w:r>
      <w:r w:rsidR="00C4168B" w:rsidRPr="0039207F">
        <w:rPr>
          <w:rFonts w:ascii="Arial" w:hAnsi="Arial" w:cs="Arial"/>
          <w:sz w:val="22"/>
          <w:szCs w:val="22"/>
        </w:rPr>
        <w:t>-</w:t>
      </w:r>
      <w:r w:rsidRPr="0039207F">
        <w:rPr>
          <w:rFonts w:ascii="Arial" w:hAnsi="Arial" w:cs="Arial"/>
          <w:sz w:val="22"/>
          <w:szCs w:val="22"/>
        </w:rPr>
        <w:t xml:space="preserve">points of language and communicative action, relationality, negotiation, diversity, and a changing public square. </w:t>
      </w:r>
    </w:p>
    <w:p w14:paraId="41EB57D2" w14:textId="77777777" w:rsidR="001C4D45" w:rsidRPr="0039207F" w:rsidRDefault="001C4D45" w:rsidP="00FB3174"/>
    <w:p w14:paraId="4195B022" w14:textId="38CA3F4E" w:rsidR="0079144B" w:rsidRPr="0039207F" w:rsidRDefault="0079144B" w:rsidP="00FB3174">
      <w:pPr>
        <w:pStyle w:val="Heading2"/>
      </w:pPr>
      <w:r w:rsidRPr="0039207F">
        <w:t xml:space="preserve">Conclusion </w:t>
      </w:r>
    </w:p>
    <w:p w14:paraId="2692D8E7" w14:textId="4C09415A" w:rsidR="0079144B" w:rsidRPr="00FB3174" w:rsidRDefault="0079144B" w:rsidP="00FB3174">
      <w:pPr>
        <w:spacing w:line="360" w:lineRule="auto"/>
        <w:rPr>
          <w:rFonts w:ascii="Arial" w:hAnsi="Arial" w:cs="Arial"/>
          <w:sz w:val="22"/>
          <w:szCs w:val="22"/>
        </w:rPr>
      </w:pPr>
      <w:r w:rsidRPr="00FB3174">
        <w:rPr>
          <w:rFonts w:ascii="Arial" w:hAnsi="Arial" w:cs="Arial"/>
          <w:sz w:val="22"/>
          <w:szCs w:val="22"/>
        </w:rPr>
        <w:t xml:space="preserve">This chapter has considered the nature of the public square from the theoretical perspectives of Habermas, Tracy, and Williams. My practice, experience, and context focused on borders </w:t>
      </w:r>
      <w:proofErr w:type="gramStart"/>
      <w:r w:rsidRPr="00FB3174">
        <w:rPr>
          <w:rFonts w:ascii="Arial" w:hAnsi="Arial" w:cs="Arial"/>
          <w:sz w:val="22"/>
          <w:szCs w:val="22"/>
        </w:rPr>
        <w:t>in regard to</w:t>
      </w:r>
      <w:proofErr w:type="gramEnd"/>
      <w:r w:rsidRPr="00FB3174">
        <w:rPr>
          <w:rFonts w:ascii="Arial" w:hAnsi="Arial" w:cs="Arial"/>
          <w:sz w:val="22"/>
          <w:szCs w:val="22"/>
        </w:rPr>
        <w:t xml:space="preserve"> the organisation of the public square and its modes of communication. That practice has been challenged by the theoretical perspectives. The</w:t>
      </w:r>
      <w:r w:rsidR="00301FD0" w:rsidRPr="00FB3174">
        <w:rPr>
          <w:rFonts w:ascii="Arial" w:hAnsi="Arial" w:cs="Arial"/>
          <w:sz w:val="22"/>
          <w:szCs w:val="22"/>
        </w:rPr>
        <w:t xml:space="preserve"> theorists</w:t>
      </w:r>
      <w:r w:rsidR="0094488D" w:rsidRPr="00FB3174">
        <w:rPr>
          <w:rFonts w:ascii="Arial" w:hAnsi="Arial" w:cs="Arial"/>
          <w:sz w:val="22"/>
          <w:szCs w:val="22"/>
        </w:rPr>
        <w:t>’</w:t>
      </w:r>
      <w:r w:rsidR="00301FD0" w:rsidRPr="00FB3174">
        <w:rPr>
          <w:rFonts w:ascii="Arial" w:hAnsi="Arial" w:cs="Arial"/>
          <w:sz w:val="22"/>
          <w:szCs w:val="22"/>
        </w:rPr>
        <w:t xml:space="preserve"> </w:t>
      </w:r>
      <w:r w:rsidRPr="00FB3174">
        <w:rPr>
          <w:rFonts w:ascii="Arial" w:hAnsi="Arial" w:cs="Arial"/>
          <w:sz w:val="22"/>
          <w:szCs w:val="22"/>
        </w:rPr>
        <w:t xml:space="preserve">approach, rather than saying here is the public square that the </w:t>
      </w:r>
      <w:r w:rsidR="00002426" w:rsidRPr="00FB3174">
        <w:rPr>
          <w:rFonts w:ascii="Arial" w:hAnsi="Arial" w:cs="Arial"/>
          <w:sz w:val="22"/>
          <w:szCs w:val="22"/>
        </w:rPr>
        <w:t>C</w:t>
      </w:r>
      <w:r w:rsidRPr="00FB3174">
        <w:rPr>
          <w:rFonts w:ascii="Arial" w:hAnsi="Arial" w:cs="Arial"/>
          <w:sz w:val="22"/>
          <w:szCs w:val="22"/>
        </w:rPr>
        <w:t xml:space="preserve">hurch should be part of, is to examine the wider context of what emerges </w:t>
      </w:r>
      <w:proofErr w:type="gramStart"/>
      <w:r w:rsidRPr="00FB3174">
        <w:rPr>
          <w:rFonts w:ascii="Arial" w:hAnsi="Arial" w:cs="Arial"/>
          <w:sz w:val="22"/>
          <w:szCs w:val="22"/>
        </w:rPr>
        <w:t>through</w:t>
      </w:r>
      <w:r w:rsidR="00CD728C" w:rsidRPr="00FB3174">
        <w:rPr>
          <w:rFonts w:ascii="Arial" w:hAnsi="Arial" w:cs="Arial"/>
          <w:sz w:val="22"/>
          <w:szCs w:val="22"/>
        </w:rPr>
        <w:t xml:space="preserve"> the use of</w:t>
      </w:r>
      <w:proofErr w:type="gramEnd"/>
      <w:r w:rsidR="00CD728C" w:rsidRPr="00FB3174">
        <w:rPr>
          <w:rFonts w:ascii="Arial" w:hAnsi="Arial" w:cs="Arial"/>
          <w:sz w:val="22"/>
          <w:szCs w:val="22"/>
        </w:rPr>
        <w:t xml:space="preserve"> language</w:t>
      </w:r>
      <w:r w:rsidR="00301FD0" w:rsidRPr="00FB3174">
        <w:rPr>
          <w:rFonts w:ascii="Arial" w:hAnsi="Arial" w:cs="Arial"/>
          <w:sz w:val="22"/>
          <w:szCs w:val="22"/>
        </w:rPr>
        <w:t xml:space="preserve"> </w:t>
      </w:r>
      <w:r w:rsidRPr="00FB3174">
        <w:rPr>
          <w:rFonts w:ascii="Arial" w:hAnsi="Arial" w:cs="Arial"/>
          <w:sz w:val="22"/>
          <w:szCs w:val="22"/>
        </w:rPr>
        <w:t xml:space="preserve">that forms the public sphere for Habermas and </w:t>
      </w:r>
      <w:r w:rsidR="00710346" w:rsidRPr="00FB3174">
        <w:rPr>
          <w:rFonts w:ascii="Arial" w:hAnsi="Arial" w:cs="Arial"/>
          <w:sz w:val="22"/>
          <w:szCs w:val="22"/>
        </w:rPr>
        <w:t xml:space="preserve">the </w:t>
      </w:r>
      <w:r w:rsidRPr="00FB3174">
        <w:rPr>
          <w:rFonts w:ascii="Arial" w:hAnsi="Arial" w:cs="Arial"/>
          <w:sz w:val="22"/>
          <w:szCs w:val="22"/>
        </w:rPr>
        <w:t>public square for Tracy and Williams.</w:t>
      </w:r>
      <w:r w:rsidR="007B4DDF" w:rsidRPr="00FB3174">
        <w:rPr>
          <w:rFonts w:ascii="Arial" w:hAnsi="Arial" w:cs="Arial"/>
          <w:sz w:val="22"/>
          <w:szCs w:val="22"/>
        </w:rPr>
        <w:t xml:space="preserve"> </w:t>
      </w:r>
    </w:p>
    <w:p w14:paraId="6A97D382" w14:textId="77777777" w:rsidR="0079144B" w:rsidRPr="0039207F" w:rsidRDefault="0079144B" w:rsidP="00FB3174"/>
    <w:p w14:paraId="31DC0871" w14:textId="7ED44C78" w:rsidR="004B760C" w:rsidRPr="0039207F" w:rsidRDefault="0079144B" w:rsidP="009B5B54">
      <w:pPr>
        <w:spacing w:line="360" w:lineRule="auto"/>
        <w:rPr>
          <w:rFonts w:ascii="Arial" w:hAnsi="Arial" w:cs="Arial"/>
          <w:sz w:val="22"/>
          <w:szCs w:val="22"/>
        </w:rPr>
      </w:pPr>
      <w:r w:rsidRPr="0039207F">
        <w:rPr>
          <w:rFonts w:ascii="Arial" w:hAnsi="Arial" w:cs="Arial"/>
          <w:sz w:val="22"/>
          <w:szCs w:val="22"/>
        </w:rPr>
        <w:t xml:space="preserve">Consideration of the wider context has identified five key points of language and communicative action, relationality, negotiation, diversity, and a changing public square. The key points challenge my practice and perspectives of the public square. As a practitioner this is important knowledge to explore further. The use of the theoretical perspectives challenges the experience that I relied on to understand the public square. I was not aware of potential gaps in my knowledge. The challenge to my practice, experience, and context will be </w:t>
      </w:r>
      <w:r w:rsidRPr="0039207F">
        <w:rPr>
          <w:rFonts w:ascii="Arial" w:hAnsi="Arial" w:cs="Arial"/>
          <w:sz w:val="22"/>
          <w:szCs w:val="22"/>
        </w:rPr>
        <w:lastRenderedPageBreak/>
        <w:t xml:space="preserve">explored further in Chapter Five. </w:t>
      </w:r>
      <w:r w:rsidR="004B760C" w:rsidRPr="0039207F">
        <w:rPr>
          <w:rFonts w:ascii="Arial" w:hAnsi="Arial" w:cs="Arial"/>
          <w:sz w:val="22"/>
          <w:szCs w:val="22"/>
        </w:rPr>
        <w:t xml:space="preserve">The exploration includes </w:t>
      </w:r>
      <w:r w:rsidRPr="0039207F">
        <w:rPr>
          <w:rFonts w:ascii="Arial" w:hAnsi="Arial" w:cs="Arial"/>
          <w:sz w:val="22"/>
          <w:szCs w:val="22"/>
        </w:rPr>
        <w:t>the data from two key interviews on the nature of the public square</w:t>
      </w:r>
      <w:r w:rsidR="004B760C" w:rsidRPr="0039207F">
        <w:rPr>
          <w:rFonts w:ascii="Arial" w:hAnsi="Arial" w:cs="Arial"/>
          <w:sz w:val="22"/>
          <w:szCs w:val="22"/>
        </w:rPr>
        <w:t>,</w:t>
      </w:r>
      <w:r w:rsidRPr="0039207F">
        <w:rPr>
          <w:rFonts w:ascii="Arial" w:hAnsi="Arial" w:cs="Arial"/>
          <w:sz w:val="22"/>
          <w:szCs w:val="22"/>
        </w:rPr>
        <w:t xml:space="preserve"> and a detailed examination of my practice as a communications professional through the coding of a research diary</w:t>
      </w:r>
      <w:r w:rsidR="00D40EC0" w:rsidRPr="0039207F">
        <w:rPr>
          <w:rFonts w:ascii="Arial" w:hAnsi="Arial" w:cs="Arial"/>
          <w:sz w:val="22"/>
          <w:szCs w:val="22"/>
        </w:rPr>
        <w:t>.</w:t>
      </w:r>
    </w:p>
    <w:p w14:paraId="60BF0A3E" w14:textId="77777777" w:rsidR="00FB3174" w:rsidRDefault="00FB3174" w:rsidP="00623C2F">
      <w:pPr>
        <w:rPr>
          <w:rFonts w:ascii="Arial" w:hAnsi="Arial" w:cs="Arial"/>
          <w:b/>
          <w:sz w:val="22"/>
          <w:szCs w:val="22"/>
        </w:rPr>
      </w:pPr>
    </w:p>
    <w:p w14:paraId="080E58D2" w14:textId="77777777" w:rsidR="00E86D49" w:rsidRPr="0039207F" w:rsidRDefault="00E86D49" w:rsidP="00827DA1">
      <w:pPr>
        <w:rPr>
          <w:rFonts w:ascii="Arial" w:hAnsi="Arial" w:cs="Arial"/>
          <w:b/>
          <w:sz w:val="22"/>
          <w:szCs w:val="22"/>
        </w:rPr>
      </w:pPr>
    </w:p>
    <w:p w14:paraId="2449BFFC" w14:textId="77777777" w:rsidR="00623C2F" w:rsidRDefault="00623C2F">
      <w:pPr>
        <w:rPr>
          <w:rFonts w:ascii="Arial" w:hAnsi="Arial" w:cs="Arial"/>
          <w:b/>
          <w:sz w:val="22"/>
          <w:szCs w:val="22"/>
        </w:rPr>
      </w:pPr>
      <w:r>
        <w:br w:type="page"/>
      </w:r>
    </w:p>
    <w:p w14:paraId="5DFD3DA4" w14:textId="5B3BE840" w:rsidR="0079144B" w:rsidRPr="0039207F" w:rsidRDefault="0079144B" w:rsidP="00FB3174">
      <w:pPr>
        <w:pStyle w:val="Heading1"/>
      </w:pPr>
      <w:r w:rsidRPr="0039207F">
        <w:lastRenderedPageBreak/>
        <w:t xml:space="preserve">Chapter Five </w:t>
      </w:r>
    </w:p>
    <w:p w14:paraId="5732B057" w14:textId="77777777" w:rsidR="0079144B" w:rsidRPr="0039207F" w:rsidRDefault="0079144B" w:rsidP="00E86D49">
      <w:pPr>
        <w:jc w:val="center"/>
        <w:rPr>
          <w:rFonts w:ascii="Arial" w:hAnsi="Arial" w:cs="Arial"/>
          <w:b/>
          <w:sz w:val="22"/>
          <w:szCs w:val="22"/>
        </w:rPr>
      </w:pPr>
      <w:r w:rsidRPr="0039207F">
        <w:rPr>
          <w:rFonts w:ascii="Arial" w:hAnsi="Arial" w:cs="Arial"/>
          <w:b/>
          <w:sz w:val="22"/>
          <w:szCs w:val="22"/>
        </w:rPr>
        <w:t>The Data</w:t>
      </w:r>
    </w:p>
    <w:p w14:paraId="4EA3EBCC" w14:textId="77777777" w:rsidR="0079144B" w:rsidRPr="0039207F" w:rsidRDefault="0079144B" w:rsidP="0079144B">
      <w:pPr>
        <w:spacing w:line="360" w:lineRule="auto"/>
        <w:rPr>
          <w:rFonts w:ascii="Arial" w:hAnsi="Arial" w:cs="Arial"/>
          <w:sz w:val="22"/>
          <w:szCs w:val="22"/>
        </w:rPr>
      </w:pPr>
    </w:p>
    <w:p w14:paraId="0199C40F" w14:textId="7BD2BF3B" w:rsidR="0079144B" w:rsidRPr="0039207F" w:rsidRDefault="0079144B" w:rsidP="0079144B">
      <w:pPr>
        <w:spacing w:line="360" w:lineRule="auto"/>
        <w:rPr>
          <w:rFonts w:ascii="Arial" w:hAnsi="Arial" w:cs="Arial"/>
          <w:sz w:val="22"/>
          <w:szCs w:val="22"/>
        </w:rPr>
      </w:pPr>
      <w:r w:rsidRPr="00FB3174">
        <w:rPr>
          <w:rStyle w:val="Heading2Char"/>
        </w:rPr>
        <w:t xml:space="preserve">Introduction </w:t>
      </w:r>
      <w:r w:rsidR="00D40EC0" w:rsidRPr="0039207F">
        <w:rPr>
          <w:rFonts w:ascii="Arial" w:hAnsi="Arial" w:cs="Arial"/>
          <w:b/>
          <w:sz w:val="22"/>
          <w:szCs w:val="22"/>
        </w:rPr>
        <w:br/>
      </w:r>
      <w:r w:rsidRPr="0039207F">
        <w:rPr>
          <w:rFonts w:ascii="Arial" w:hAnsi="Arial" w:cs="Arial"/>
          <w:sz w:val="22"/>
          <w:szCs w:val="22"/>
        </w:rPr>
        <w:t>The purpose of this chapter is to present the research data</w:t>
      </w:r>
      <w:r w:rsidR="00D40EC0" w:rsidRPr="0039207F">
        <w:rPr>
          <w:rFonts w:ascii="Arial" w:hAnsi="Arial" w:cs="Arial"/>
          <w:sz w:val="22"/>
          <w:szCs w:val="22"/>
        </w:rPr>
        <w:t xml:space="preserve">. </w:t>
      </w:r>
      <w:r w:rsidR="00AD73F8" w:rsidRPr="0039207F">
        <w:rPr>
          <w:rFonts w:ascii="Arial" w:hAnsi="Arial" w:cs="Arial"/>
          <w:sz w:val="22"/>
          <w:szCs w:val="22"/>
        </w:rPr>
        <w:t>The data consists of</w:t>
      </w:r>
      <w:r w:rsidRPr="0039207F">
        <w:rPr>
          <w:rFonts w:ascii="Arial" w:hAnsi="Arial" w:cs="Arial"/>
          <w:sz w:val="22"/>
          <w:szCs w:val="22"/>
        </w:rPr>
        <w:t xml:space="preserve"> two</w:t>
      </w:r>
      <w:r w:rsidR="007B4DDF" w:rsidRPr="0039207F">
        <w:rPr>
          <w:rFonts w:ascii="Arial" w:hAnsi="Arial" w:cs="Arial"/>
          <w:sz w:val="22"/>
          <w:szCs w:val="22"/>
        </w:rPr>
        <w:t xml:space="preserve"> </w:t>
      </w:r>
      <w:r w:rsidRPr="0039207F">
        <w:rPr>
          <w:rFonts w:ascii="Arial" w:hAnsi="Arial" w:cs="Arial"/>
          <w:sz w:val="22"/>
          <w:szCs w:val="22"/>
        </w:rPr>
        <w:t>interviews and the coding of a research diary</w:t>
      </w:r>
      <w:r w:rsidR="00755989" w:rsidRPr="0039207F">
        <w:rPr>
          <w:rFonts w:ascii="Arial" w:hAnsi="Arial" w:cs="Arial"/>
          <w:sz w:val="22"/>
          <w:szCs w:val="22"/>
        </w:rPr>
        <w:t>.</w:t>
      </w:r>
      <w:r w:rsidRPr="0039207F">
        <w:rPr>
          <w:rFonts w:ascii="Arial" w:hAnsi="Arial" w:cs="Arial"/>
          <w:sz w:val="22"/>
          <w:szCs w:val="22"/>
        </w:rPr>
        <w:t xml:space="preserve"> </w:t>
      </w:r>
      <w:r w:rsidR="00755989" w:rsidRPr="0039207F">
        <w:rPr>
          <w:rFonts w:ascii="Arial" w:hAnsi="Arial" w:cs="Arial"/>
          <w:sz w:val="22"/>
          <w:szCs w:val="22"/>
        </w:rPr>
        <w:t xml:space="preserve">Chapter </w:t>
      </w:r>
      <w:r w:rsidRPr="0039207F">
        <w:rPr>
          <w:rFonts w:ascii="Arial" w:hAnsi="Arial" w:cs="Arial"/>
          <w:sz w:val="22"/>
          <w:szCs w:val="22"/>
        </w:rPr>
        <w:t>Three outlined my practice, experience,</w:t>
      </w:r>
      <w:r w:rsidR="00755989" w:rsidRPr="0039207F">
        <w:rPr>
          <w:rFonts w:ascii="Arial" w:hAnsi="Arial" w:cs="Arial"/>
          <w:sz w:val="22"/>
          <w:szCs w:val="22"/>
        </w:rPr>
        <w:t xml:space="preserve"> </w:t>
      </w:r>
      <w:r w:rsidRPr="0039207F">
        <w:rPr>
          <w:rFonts w:ascii="Arial" w:hAnsi="Arial" w:cs="Arial"/>
          <w:sz w:val="22"/>
          <w:szCs w:val="22"/>
        </w:rPr>
        <w:t>context</w:t>
      </w:r>
      <w:r w:rsidR="00755989" w:rsidRPr="0039207F">
        <w:rPr>
          <w:rFonts w:ascii="Arial" w:hAnsi="Arial" w:cs="Arial"/>
          <w:sz w:val="22"/>
          <w:szCs w:val="22"/>
        </w:rPr>
        <w:t>,</w:t>
      </w:r>
      <w:r w:rsidR="00AD73F8" w:rsidRPr="0039207F">
        <w:rPr>
          <w:rFonts w:ascii="Arial" w:hAnsi="Arial" w:cs="Arial"/>
          <w:sz w:val="22"/>
          <w:szCs w:val="22"/>
        </w:rPr>
        <w:t xml:space="preserve"> and the tensions I experienced in my role</w:t>
      </w:r>
      <w:r w:rsidRPr="0039207F">
        <w:rPr>
          <w:rFonts w:ascii="Arial" w:hAnsi="Arial" w:cs="Arial"/>
          <w:sz w:val="22"/>
          <w:szCs w:val="22"/>
        </w:rPr>
        <w:t>. Chapter Four explored theoretical perspectives to develop a working understanding of the public square</w:t>
      </w:r>
      <w:r w:rsidR="00D40EC0" w:rsidRPr="0039207F">
        <w:rPr>
          <w:rFonts w:ascii="Arial" w:hAnsi="Arial" w:cs="Arial"/>
          <w:sz w:val="22"/>
          <w:szCs w:val="22"/>
        </w:rPr>
        <w:t>.</w:t>
      </w:r>
      <w:r w:rsidRPr="0039207F">
        <w:rPr>
          <w:rFonts w:ascii="Arial" w:hAnsi="Arial" w:cs="Arial"/>
          <w:sz w:val="22"/>
          <w:szCs w:val="22"/>
        </w:rPr>
        <w:t xml:space="preserve"> This chapter uses data to explore further my practice. The key themes developed in this chapter</w:t>
      </w:r>
      <w:r w:rsidR="00755989" w:rsidRPr="0039207F">
        <w:rPr>
          <w:rFonts w:ascii="Arial" w:hAnsi="Arial" w:cs="Arial"/>
          <w:sz w:val="22"/>
          <w:szCs w:val="22"/>
        </w:rPr>
        <w:t xml:space="preserve">, that build on the working understanding of the public square </w:t>
      </w:r>
      <w:r w:rsidRPr="0039207F">
        <w:rPr>
          <w:rFonts w:ascii="Arial" w:hAnsi="Arial" w:cs="Arial"/>
          <w:sz w:val="22"/>
          <w:szCs w:val="22"/>
        </w:rPr>
        <w:t>will be interpreted and explored in Chapter Six</w:t>
      </w:r>
      <w:r w:rsidR="00AD73F8" w:rsidRPr="0039207F">
        <w:rPr>
          <w:rFonts w:ascii="Arial" w:hAnsi="Arial" w:cs="Arial"/>
          <w:sz w:val="22"/>
          <w:szCs w:val="22"/>
        </w:rPr>
        <w:t xml:space="preserve">. This contributes to </w:t>
      </w:r>
      <w:r w:rsidR="00FF48CC" w:rsidRPr="0039207F">
        <w:rPr>
          <w:rFonts w:ascii="Arial" w:hAnsi="Arial" w:cs="Arial"/>
          <w:sz w:val="22"/>
          <w:szCs w:val="22"/>
        </w:rPr>
        <w:t xml:space="preserve">answering </w:t>
      </w:r>
      <w:r w:rsidR="00AD73F8" w:rsidRPr="0039207F">
        <w:rPr>
          <w:rFonts w:ascii="Arial" w:hAnsi="Arial" w:cs="Arial"/>
          <w:sz w:val="22"/>
          <w:szCs w:val="22"/>
        </w:rPr>
        <w:t xml:space="preserve">the </w:t>
      </w:r>
      <w:r w:rsidRPr="0039207F">
        <w:rPr>
          <w:rFonts w:ascii="Arial" w:hAnsi="Arial" w:cs="Arial"/>
          <w:sz w:val="22"/>
          <w:szCs w:val="22"/>
        </w:rPr>
        <w:t>research question of how a contemporary understanding of the public square can enable good practice in the work of a communications advisor.</w:t>
      </w:r>
      <w:r w:rsidR="007B4DDF" w:rsidRPr="0039207F">
        <w:rPr>
          <w:rFonts w:ascii="Arial" w:hAnsi="Arial" w:cs="Arial"/>
          <w:sz w:val="22"/>
          <w:szCs w:val="22"/>
        </w:rPr>
        <w:t xml:space="preserve"> </w:t>
      </w:r>
    </w:p>
    <w:p w14:paraId="030329DA" w14:textId="77777777" w:rsidR="0079144B" w:rsidRPr="0039207F" w:rsidRDefault="0079144B" w:rsidP="0079144B">
      <w:pPr>
        <w:spacing w:line="360" w:lineRule="auto"/>
        <w:rPr>
          <w:rFonts w:ascii="Arial" w:hAnsi="Arial" w:cs="Arial"/>
          <w:sz w:val="22"/>
          <w:szCs w:val="22"/>
        </w:rPr>
      </w:pPr>
    </w:p>
    <w:p w14:paraId="7F984330" w14:textId="07060D7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This chapter consists of two sections. Section One introduces the two interviewees, provides details about the interviews</w:t>
      </w:r>
      <w:r w:rsidR="00AD73F8" w:rsidRPr="0039207F">
        <w:rPr>
          <w:rFonts w:ascii="Arial" w:hAnsi="Arial" w:cs="Arial"/>
          <w:sz w:val="22"/>
          <w:szCs w:val="22"/>
        </w:rPr>
        <w:t>,</w:t>
      </w:r>
      <w:r w:rsidRPr="0039207F">
        <w:rPr>
          <w:rFonts w:ascii="Arial" w:hAnsi="Arial" w:cs="Arial"/>
          <w:sz w:val="22"/>
          <w:szCs w:val="22"/>
        </w:rPr>
        <w:t xml:space="preserve"> and explains why each person was chosen. The process of questioning is explained and the main points from the two interviews summari</w:t>
      </w:r>
      <w:r w:rsidR="0060543D" w:rsidRPr="0039207F">
        <w:rPr>
          <w:rFonts w:ascii="Arial" w:hAnsi="Arial" w:cs="Arial"/>
          <w:sz w:val="22"/>
          <w:szCs w:val="22"/>
        </w:rPr>
        <w:t>s</w:t>
      </w:r>
      <w:r w:rsidRPr="0039207F">
        <w:rPr>
          <w:rFonts w:ascii="Arial" w:hAnsi="Arial" w:cs="Arial"/>
          <w:sz w:val="22"/>
          <w:szCs w:val="22"/>
        </w:rPr>
        <w:t>ed under key headings</w:t>
      </w:r>
      <w:r w:rsidR="00755989" w:rsidRPr="0039207F">
        <w:rPr>
          <w:rFonts w:ascii="Arial" w:hAnsi="Arial" w:cs="Arial"/>
          <w:sz w:val="22"/>
          <w:szCs w:val="22"/>
        </w:rPr>
        <w:t xml:space="preserve">. </w:t>
      </w:r>
      <w:r w:rsidRPr="0039207F">
        <w:rPr>
          <w:rFonts w:ascii="Arial" w:hAnsi="Arial" w:cs="Arial"/>
          <w:sz w:val="22"/>
          <w:szCs w:val="22"/>
        </w:rPr>
        <w:t xml:space="preserve">Section Two outlines the process </w:t>
      </w:r>
      <w:r w:rsidR="008707D3">
        <w:rPr>
          <w:rFonts w:ascii="Arial" w:hAnsi="Arial" w:cs="Arial"/>
          <w:sz w:val="22"/>
          <w:szCs w:val="22"/>
        </w:rPr>
        <w:t xml:space="preserve">of </w:t>
      </w:r>
      <w:r w:rsidRPr="0039207F">
        <w:rPr>
          <w:rFonts w:ascii="Arial" w:hAnsi="Arial" w:cs="Arial"/>
          <w:sz w:val="22"/>
          <w:szCs w:val="22"/>
        </w:rPr>
        <w:t xml:space="preserve">gathering data </w:t>
      </w:r>
      <w:r w:rsidR="008707D3">
        <w:rPr>
          <w:rFonts w:ascii="Arial" w:hAnsi="Arial" w:cs="Arial"/>
          <w:sz w:val="22"/>
          <w:szCs w:val="22"/>
        </w:rPr>
        <w:t xml:space="preserve">for </w:t>
      </w:r>
      <w:r w:rsidRPr="0039207F">
        <w:rPr>
          <w:rFonts w:ascii="Arial" w:hAnsi="Arial" w:cs="Arial"/>
          <w:sz w:val="22"/>
          <w:szCs w:val="22"/>
        </w:rPr>
        <w:t>the research diary</w:t>
      </w:r>
      <w:r w:rsidR="008707D3">
        <w:rPr>
          <w:rFonts w:ascii="Arial" w:hAnsi="Arial" w:cs="Arial"/>
          <w:sz w:val="22"/>
          <w:szCs w:val="22"/>
        </w:rPr>
        <w:t xml:space="preserve">. The diary </w:t>
      </w:r>
      <w:r w:rsidR="009633F1">
        <w:rPr>
          <w:rFonts w:ascii="Arial" w:hAnsi="Arial" w:cs="Arial"/>
          <w:sz w:val="22"/>
          <w:szCs w:val="22"/>
        </w:rPr>
        <w:t>recorded my practice as a church communications advisor</w:t>
      </w:r>
      <w:r w:rsidR="00337FDF">
        <w:rPr>
          <w:rFonts w:ascii="Arial" w:hAnsi="Arial" w:cs="Arial"/>
          <w:sz w:val="22"/>
          <w:szCs w:val="22"/>
        </w:rPr>
        <w:t xml:space="preserve">. The findings are presented from the coding of the diary. </w:t>
      </w:r>
    </w:p>
    <w:p w14:paraId="0F568349" w14:textId="77777777" w:rsidR="0079144B" w:rsidRPr="0039207F" w:rsidRDefault="0079144B" w:rsidP="0079144B">
      <w:pPr>
        <w:spacing w:line="360" w:lineRule="auto"/>
        <w:rPr>
          <w:rFonts w:ascii="Arial" w:hAnsi="Arial" w:cs="Arial"/>
          <w:sz w:val="22"/>
          <w:szCs w:val="22"/>
        </w:rPr>
      </w:pPr>
    </w:p>
    <w:p w14:paraId="04F7468A" w14:textId="210065FC" w:rsidR="0079144B" w:rsidRPr="0039207F" w:rsidRDefault="00E86D49" w:rsidP="00FB3174">
      <w:pPr>
        <w:pStyle w:val="Heading2"/>
      </w:pPr>
      <w:r w:rsidRPr="0039207F">
        <w:t>5.</w:t>
      </w:r>
      <w:r w:rsidR="00A8488E" w:rsidRPr="0039207F">
        <w:t>1</w:t>
      </w:r>
      <w:r w:rsidRPr="0039207F">
        <w:t xml:space="preserve"> </w:t>
      </w:r>
      <w:r w:rsidR="0079144B" w:rsidRPr="0039207F">
        <w:t xml:space="preserve">The </w:t>
      </w:r>
      <w:r w:rsidR="00A017A1" w:rsidRPr="0039207F">
        <w:t>I</w:t>
      </w:r>
      <w:r w:rsidR="0079144B" w:rsidRPr="0039207F">
        <w:t xml:space="preserve">nterviews </w:t>
      </w:r>
    </w:p>
    <w:p w14:paraId="181CD541" w14:textId="7331472E" w:rsidR="0079144B" w:rsidRPr="0039207F" w:rsidRDefault="00712C8A" w:rsidP="0079144B">
      <w:pPr>
        <w:spacing w:line="360" w:lineRule="auto"/>
        <w:rPr>
          <w:rFonts w:ascii="Arial" w:hAnsi="Arial" w:cs="Arial"/>
          <w:sz w:val="22"/>
          <w:szCs w:val="22"/>
        </w:rPr>
      </w:pPr>
      <w:r w:rsidRPr="0039207F">
        <w:rPr>
          <w:rFonts w:ascii="Arial" w:hAnsi="Arial" w:cs="Arial"/>
          <w:sz w:val="22"/>
          <w:szCs w:val="22"/>
        </w:rPr>
        <w:t xml:space="preserve">Ethics approval was granted for the </w:t>
      </w:r>
      <w:r w:rsidR="0079144B" w:rsidRPr="0039207F">
        <w:rPr>
          <w:rFonts w:ascii="Arial" w:hAnsi="Arial" w:cs="Arial"/>
          <w:sz w:val="22"/>
          <w:szCs w:val="22"/>
        </w:rPr>
        <w:t>interviews from Anglia Ruskin University as part of the overall approval of the study. The interviews were semi-structured in nature to allow a free</w:t>
      </w:r>
      <w:r w:rsidR="009F53A0" w:rsidRPr="0039207F">
        <w:rPr>
          <w:rFonts w:ascii="Arial" w:hAnsi="Arial" w:cs="Arial"/>
          <w:sz w:val="22"/>
          <w:szCs w:val="22"/>
        </w:rPr>
        <w:t>-</w:t>
      </w:r>
      <w:r w:rsidR="0079144B" w:rsidRPr="0039207F">
        <w:rPr>
          <w:rFonts w:ascii="Arial" w:hAnsi="Arial" w:cs="Arial"/>
          <w:sz w:val="22"/>
          <w:szCs w:val="22"/>
        </w:rPr>
        <w:t>flowing conversation</w:t>
      </w:r>
      <w:r w:rsidRPr="0039207F">
        <w:rPr>
          <w:rFonts w:ascii="Arial" w:hAnsi="Arial" w:cs="Arial"/>
          <w:sz w:val="22"/>
          <w:szCs w:val="22"/>
        </w:rPr>
        <w:t xml:space="preserve">. There was a list of </w:t>
      </w:r>
      <w:r w:rsidR="0079144B" w:rsidRPr="0039207F">
        <w:rPr>
          <w:rFonts w:ascii="Arial" w:hAnsi="Arial" w:cs="Arial"/>
          <w:sz w:val="22"/>
          <w:szCs w:val="22"/>
        </w:rPr>
        <w:t xml:space="preserve">questions and topics to discuss but also the opportunity to hear new perspectives that could contribute to the study. The duration for each interview was </w:t>
      </w:r>
      <w:r w:rsidR="0060543D" w:rsidRPr="0039207F">
        <w:rPr>
          <w:rFonts w:ascii="Arial" w:hAnsi="Arial" w:cs="Arial"/>
          <w:sz w:val="22"/>
          <w:szCs w:val="22"/>
        </w:rPr>
        <w:t>90 minutes</w:t>
      </w:r>
      <w:r w:rsidR="0079144B" w:rsidRPr="0039207F">
        <w:rPr>
          <w:rFonts w:ascii="Arial" w:hAnsi="Arial" w:cs="Arial"/>
          <w:sz w:val="22"/>
          <w:szCs w:val="22"/>
        </w:rPr>
        <w:t>. Both interviewees signed a consent form and received a participant information sheet</w:t>
      </w:r>
      <w:r w:rsidR="00755989" w:rsidRPr="0039207F">
        <w:rPr>
          <w:rFonts w:ascii="Arial" w:hAnsi="Arial" w:cs="Arial"/>
          <w:sz w:val="22"/>
          <w:szCs w:val="22"/>
        </w:rPr>
        <w:t xml:space="preserve"> (</w:t>
      </w:r>
      <w:r w:rsidR="00755989" w:rsidRPr="0039207F">
        <w:rPr>
          <w:rFonts w:ascii="Arial" w:eastAsia="Calibri" w:hAnsi="Arial" w:cs="Arial"/>
          <w:sz w:val="22"/>
          <w:szCs w:val="22"/>
        </w:rPr>
        <w:t>Appendi</w:t>
      </w:r>
      <w:r w:rsidR="0060543D" w:rsidRPr="0039207F">
        <w:rPr>
          <w:rFonts w:ascii="Arial" w:eastAsia="Calibri" w:hAnsi="Arial" w:cs="Arial"/>
          <w:sz w:val="22"/>
          <w:szCs w:val="22"/>
        </w:rPr>
        <w:t xml:space="preserve">ces </w:t>
      </w:r>
      <w:r w:rsidR="00755989" w:rsidRPr="0039207F">
        <w:rPr>
          <w:rFonts w:ascii="Arial" w:eastAsia="Calibri" w:hAnsi="Arial" w:cs="Arial"/>
          <w:sz w:val="22"/>
          <w:szCs w:val="22"/>
        </w:rPr>
        <w:t>E</w:t>
      </w:r>
      <w:r w:rsidR="0060543D" w:rsidRPr="0039207F">
        <w:rPr>
          <w:rFonts w:ascii="Arial" w:eastAsia="Calibri" w:hAnsi="Arial" w:cs="Arial"/>
          <w:sz w:val="22"/>
          <w:szCs w:val="22"/>
        </w:rPr>
        <w:t>-</w:t>
      </w:r>
      <w:r w:rsidR="00755989" w:rsidRPr="0039207F">
        <w:rPr>
          <w:rFonts w:ascii="Arial" w:eastAsia="Calibri" w:hAnsi="Arial" w:cs="Arial"/>
          <w:sz w:val="22"/>
          <w:szCs w:val="22"/>
        </w:rPr>
        <w:t>H contains the information and consent forms for each interview).</w:t>
      </w:r>
      <w:r w:rsidR="0079144B" w:rsidRPr="0039207F">
        <w:rPr>
          <w:rFonts w:ascii="Arial" w:hAnsi="Arial" w:cs="Arial"/>
          <w:sz w:val="22"/>
          <w:szCs w:val="22"/>
        </w:rPr>
        <w:t xml:space="preserve"> Each interviewee gave permission for their interview to be recorded for transcribing purposes and to be quoted using their name </w:t>
      </w:r>
      <w:r w:rsidR="009F53A0" w:rsidRPr="0039207F">
        <w:rPr>
          <w:rFonts w:ascii="Arial" w:hAnsi="Arial" w:cs="Arial"/>
          <w:sz w:val="22"/>
          <w:szCs w:val="22"/>
        </w:rPr>
        <w:t xml:space="preserve">specifically </w:t>
      </w:r>
      <w:r w:rsidR="0079144B" w:rsidRPr="0039207F">
        <w:rPr>
          <w:rFonts w:ascii="Arial" w:hAnsi="Arial" w:cs="Arial"/>
          <w:sz w:val="22"/>
          <w:szCs w:val="22"/>
        </w:rPr>
        <w:t xml:space="preserve">in this thesis. </w:t>
      </w:r>
      <w:r w:rsidR="00FF34F4" w:rsidRPr="0039207F">
        <w:rPr>
          <w:rFonts w:ascii="Arial" w:hAnsi="Arial" w:cs="Arial"/>
          <w:sz w:val="22"/>
          <w:szCs w:val="22"/>
        </w:rPr>
        <w:t>The interview questions are in Appendi</w:t>
      </w:r>
      <w:r w:rsidR="0060543D" w:rsidRPr="0039207F">
        <w:rPr>
          <w:rFonts w:ascii="Arial" w:hAnsi="Arial" w:cs="Arial"/>
          <w:sz w:val="22"/>
          <w:szCs w:val="22"/>
        </w:rPr>
        <w:t>ces</w:t>
      </w:r>
      <w:r w:rsidR="00FF34F4" w:rsidRPr="0039207F">
        <w:rPr>
          <w:rFonts w:ascii="Arial" w:hAnsi="Arial" w:cs="Arial"/>
          <w:sz w:val="22"/>
          <w:szCs w:val="22"/>
        </w:rPr>
        <w:t xml:space="preserve"> I-J. </w:t>
      </w:r>
    </w:p>
    <w:p w14:paraId="369E90A6" w14:textId="77777777" w:rsidR="00FF34F4" w:rsidRPr="0039207F" w:rsidRDefault="00FF34F4" w:rsidP="0079144B">
      <w:pPr>
        <w:spacing w:line="360" w:lineRule="auto"/>
        <w:rPr>
          <w:rFonts w:ascii="Arial" w:hAnsi="Arial" w:cs="Arial"/>
          <w:sz w:val="22"/>
          <w:szCs w:val="22"/>
        </w:rPr>
      </w:pPr>
    </w:p>
    <w:p w14:paraId="252DD9CF" w14:textId="13E5A26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interview with </w:t>
      </w:r>
      <w:r w:rsidR="00337FDF">
        <w:rPr>
          <w:rFonts w:ascii="Arial" w:hAnsi="Arial" w:cs="Arial"/>
          <w:sz w:val="22"/>
          <w:szCs w:val="22"/>
        </w:rPr>
        <w:t xml:space="preserve">Rowan </w:t>
      </w:r>
      <w:r w:rsidRPr="0039207F">
        <w:rPr>
          <w:rFonts w:ascii="Arial" w:hAnsi="Arial" w:cs="Arial"/>
          <w:sz w:val="22"/>
          <w:szCs w:val="22"/>
        </w:rPr>
        <w:t>Williams took place at Magdalene College Cambridge, England, on October 18, 2016. Williams</w:t>
      </w:r>
      <w:r w:rsidR="009F53A0" w:rsidRPr="0039207F">
        <w:rPr>
          <w:rFonts w:ascii="Arial" w:hAnsi="Arial" w:cs="Arial"/>
          <w:sz w:val="22"/>
          <w:szCs w:val="22"/>
        </w:rPr>
        <w:t xml:space="preserve">’ interview </w:t>
      </w:r>
      <w:r w:rsidRPr="0039207F">
        <w:rPr>
          <w:rFonts w:ascii="Arial" w:hAnsi="Arial" w:cs="Arial"/>
          <w:sz w:val="22"/>
          <w:szCs w:val="22"/>
        </w:rPr>
        <w:t xml:space="preserve">can be described as being an ‘elite interview’. He was chosen because of his experience of the public square as the previous Archbishop of Canterbury and his extensive and well-regarded writing on the topic. Harvey (2011, p.433) says there is no ‘clear-cut definition’ of the term ‘elite’. </w:t>
      </w:r>
      <w:r w:rsidR="00712C8A" w:rsidRPr="0039207F">
        <w:rPr>
          <w:rFonts w:ascii="Arial" w:hAnsi="Arial" w:cs="Arial"/>
          <w:sz w:val="22"/>
          <w:szCs w:val="22"/>
        </w:rPr>
        <w:t xml:space="preserve">An ‘elite’ can change roles overtime </w:t>
      </w:r>
      <w:r w:rsidR="00712C8A" w:rsidRPr="0039207F">
        <w:rPr>
          <w:rFonts w:ascii="Arial" w:hAnsi="Arial" w:cs="Arial"/>
          <w:sz w:val="22"/>
          <w:szCs w:val="22"/>
        </w:rPr>
        <w:lastRenderedPageBreak/>
        <w:t xml:space="preserve">and </w:t>
      </w:r>
      <w:r w:rsidRPr="0039207F">
        <w:rPr>
          <w:rFonts w:ascii="Arial" w:hAnsi="Arial" w:cs="Arial"/>
          <w:sz w:val="22"/>
          <w:szCs w:val="22"/>
        </w:rPr>
        <w:t xml:space="preserve">may or may not have authority over others. Moyser (2006, p.2) describes elite interviews as ‘first-hand inquiry’ about the outlook of an individual who may have an ‘insider’ perspective about the research topic. </w:t>
      </w:r>
    </w:p>
    <w:p w14:paraId="6B09A0B4" w14:textId="77777777" w:rsidR="0079144B" w:rsidRPr="0039207F" w:rsidRDefault="0079144B" w:rsidP="0079144B">
      <w:pPr>
        <w:spacing w:line="360" w:lineRule="auto"/>
        <w:rPr>
          <w:rFonts w:ascii="Arial" w:hAnsi="Arial" w:cs="Arial"/>
          <w:sz w:val="22"/>
          <w:szCs w:val="22"/>
        </w:rPr>
      </w:pPr>
    </w:p>
    <w:p w14:paraId="6B6716AB" w14:textId="120529C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w:t>
      </w:r>
      <w:r w:rsidR="00337FDF">
        <w:rPr>
          <w:rFonts w:ascii="Arial" w:hAnsi="Arial" w:cs="Arial"/>
          <w:sz w:val="22"/>
          <w:szCs w:val="22"/>
        </w:rPr>
        <w:t xml:space="preserve"> interview with Janet Wilson </w:t>
      </w:r>
      <w:r w:rsidR="00657BB3">
        <w:rPr>
          <w:rFonts w:ascii="Arial" w:hAnsi="Arial" w:cs="Arial"/>
          <w:sz w:val="22"/>
          <w:szCs w:val="22"/>
        </w:rPr>
        <w:t xml:space="preserve">was also </w:t>
      </w:r>
      <w:r w:rsidR="00337FDF">
        <w:rPr>
          <w:rFonts w:ascii="Arial" w:hAnsi="Arial" w:cs="Arial"/>
          <w:sz w:val="22"/>
          <w:szCs w:val="22"/>
        </w:rPr>
        <w:t xml:space="preserve">an </w:t>
      </w:r>
      <w:r w:rsidR="009F53A0" w:rsidRPr="0039207F">
        <w:rPr>
          <w:rFonts w:ascii="Arial" w:hAnsi="Arial" w:cs="Arial"/>
          <w:sz w:val="22"/>
          <w:szCs w:val="22"/>
        </w:rPr>
        <w:t xml:space="preserve">‘elite’ </w:t>
      </w:r>
      <w:r w:rsidRPr="0039207F">
        <w:rPr>
          <w:rFonts w:ascii="Arial" w:hAnsi="Arial" w:cs="Arial"/>
          <w:sz w:val="22"/>
          <w:szCs w:val="22"/>
        </w:rPr>
        <w:t>interview</w:t>
      </w:r>
      <w:r w:rsidR="00337FDF">
        <w:rPr>
          <w:rFonts w:ascii="Arial" w:hAnsi="Arial" w:cs="Arial"/>
          <w:sz w:val="22"/>
          <w:szCs w:val="22"/>
        </w:rPr>
        <w:t xml:space="preserve">. It took place </w:t>
      </w:r>
      <w:r w:rsidRPr="0039207F">
        <w:rPr>
          <w:rFonts w:ascii="Arial" w:hAnsi="Arial" w:cs="Arial"/>
          <w:sz w:val="22"/>
          <w:szCs w:val="22"/>
        </w:rPr>
        <w:t>in Auckland</w:t>
      </w:r>
      <w:r w:rsidR="0060543D" w:rsidRPr="0039207F">
        <w:rPr>
          <w:rFonts w:ascii="Arial" w:hAnsi="Arial" w:cs="Arial"/>
          <w:sz w:val="22"/>
          <w:szCs w:val="22"/>
        </w:rPr>
        <w:t>,</w:t>
      </w:r>
      <w:r w:rsidRPr="0039207F">
        <w:rPr>
          <w:rFonts w:ascii="Arial" w:hAnsi="Arial" w:cs="Arial"/>
          <w:sz w:val="22"/>
          <w:szCs w:val="22"/>
        </w:rPr>
        <w:t xml:space="preserve"> New Zealand</w:t>
      </w:r>
      <w:r w:rsidR="00337FDF">
        <w:rPr>
          <w:rFonts w:ascii="Arial" w:hAnsi="Arial" w:cs="Arial"/>
          <w:sz w:val="22"/>
          <w:szCs w:val="22"/>
        </w:rPr>
        <w:t>,</w:t>
      </w:r>
      <w:r w:rsidRPr="0039207F">
        <w:rPr>
          <w:rFonts w:ascii="Arial" w:hAnsi="Arial" w:cs="Arial"/>
          <w:sz w:val="22"/>
          <w:szCs w:val="22"/>
        </w:rPr>
        <w:t xml:space="preserve"> at her home on </w:t>
      </w:r>
      <w:r w:rsidR="009F53A0" w:rsidRPr="0039207F">
        <w:rPr>
          <w:rFonts w:ascii="Arial" w:hAnsi="Arial" w:cs="Arial"/>
          <w:sz w:val="22"/>
          <w:szCs w:val="22"/>
        </w:rPr>
        <w:t xml:space="preserve">30 </w:t>
      </w:r>
      <w:r w:rsidRPr="0039207F">
        <w:rPr>
          <w:rFonts w:ascii="Arial" w:hAnsi="Arial" w:cs="Arial"/>
          <w:sz w:val="22"/>
          <w:szCs w:val="22"/>
        </w:rPr>
        <w:t>October 2017. Wilson was chosen because she has more than 30 years of experience in the media as a producer and presenter in print, radio</w:t>
      </w:r>
      <w:r w:rsidR="00712C8A" w:rsidRPr="0039207F">
        <w:rPr>
          <w:rFonts w:ascii="Arial" w:hAnsi="Arial" w:cs="Arial"/>
          <w:sz w:val="22"/>
          <w:szCs w:val="22"/>
        </w:rPr>
        <w:t>,</w:t>
      </w:r>
      <w:r w:rsidRPr="0039207F">
        <w:rPr>
          <w:rFonts w:ascii="Arial" w:hAnsi="Arial" w:cs="Arial"/>
          <w:sz w:val="22"/>
          <w:szCs w:val="22"/>
        </w:rPr>
        <w:t xml:space="preserve"> and television. </w:t>
      </w:r>
      <w:r w:rsidR="00657BB3">
        <w:rPr>
          <w:rFonts w:ascii="Arial" w:hAnsi="Arial" w:cs="Arial"/>
          <w:sz w:val="22"/>
          <w:szCs w:val="22"/>
        </w:rPr>
        <w:t xml:space="preserve">Her experience is </w:t>
      </w:r>
      <w:r w:rsidRPr="0039207F">
        <w:rPr>
          <w:rFonts w:ascii="Arial" w:hAnsi="Arial" w:cs="Arial"/>
          <w:sz w:val="22"/>
          <w:szCs w:val="22"/>
        </w:rPr>
        <w:t xml:space="preserve">largely in Aotearoa New Zealand but also Australia and the United Kingdom. </w:t>
      </w:r>
      <w:r w:rsidR="00712C8A" w:rsidRPr="0039207F">
        <w:rPr>
          <w:rFonts w:ascii="Arial" w:hAnsi="Arial" w:cs="Arial"/>
          <w:sz w:val="22"/>
          <w:szCs w:val="22"/>
        </w:rPr>
        <w:t xml:space="preserve">Wilson </w:t>
      </w:r>
      <w:r w:rsidRPr="0039207F">
        <w:rPr>
          <w:rFonts w:ascii="Arial" w:hAnsi="Arial" w:cs="Arial"/>
          <w:sz w:val="22"/>
          <w:szCs w:val="22"/>
        </w:rPr>
        <w:t xml:space="preserve">has a wide understanding of the public square at an international level. Since 2007 she has been a media commentator and </w:t>
      </w:r>
      <w:r w:rsidR="007404D7">
        <w:rPr>
          <w:rFonts w:ascii="Arial" w:hAnsi="Arial" w:cs="Arial"/>
          <w:sz w:val="22"/>
          <w:szCs w:val="22"/>
        </w:rPr>
        <w:t xml:space="preserve">media strategist </w:t>
      </w:r>
      <w:r w:rsidRPr="0039207F">
        <w:rPr>
          <w:rFonts w:ascii="Arial" w:hAnsi="Arial" w:cs="Arial"/>
          <w:sz w:val="22"/>
          <w:szCs w:val="22"/>
        </w:rPr>
        <w:t>in Aotearoa New Zealand</w:t>
      </w:r>
      <w:r w:rsidR="00657BB3">
        <w:rPr>
          <w:rFonts w:ascii="Arial" w:hAnsi="Arial" w:cs="Arial"/>
          <w:sz w:val="22"/>
          <w:szCs w:val="22"/>
        </w:rPr>
        <w:t xml:space="preserve">. She advises </w:t>
      </w:r>
      <w:r w:rsidRPr="0039207F">
        <w:rPr>
          <w:rFonts w:ascii="Arial" w:hAnsi="Arial" w:cs="Arial"/>
          <w:sz w:val="22"/>
          <w:szCs w:val="22"/>
        </w:rPr>
        <w:t>prominent business leaders</w:t>
      </w:r>
      <w:r w:rsidR="00657BB3">
        <w:rPr>
          <w:rFonts w:ascii="Arial" w:hAnsi="Arial" w:cs="Arial"/>
          <w:sz w:val="22"/>
          <w:szCs w:val="22"/>
        </w:rPr>
        <w:t xml:space="preserve">, </w:t>
      </w:r>
      <w:r w:rsidRPr="0039207F">
        <w:rPr>
          <w:rFonts w:ascii="Arial" w:hAnsi="Arial" w:cs="Arial"/>
          <w:sz w:val="22"/>
          <w:szCs w:val="22"/>
        </w:rPr>
        <w:t>government ministers</w:t>
      </w:r>
      <w:r w:rsidR="0060543D" w:rsidRPr="0039207F">
        <w:rPr>
          <w:rFonts w:ascii="Arial" w:hAnsi="Arial" w:cs="Arial"/>
          <w:sz w:val="22"/>
          <w:szCs w:val="22"/>
        </w:rPr>
        <w:t>,</w:t>
      </w:r>
      <w:r w:rsidR="00657BB3">
        <w:rPr>
          <w:rFonts w:ascii="Arial" w:hAnsi="Arial" w:cs="Arial"/>
          <w:sz w:val="22"/>
          <w:szCs w:val="22"/>
        </w:rPr>
        <w:t xml:space="preserve"> and Prime Ministers. </w:t>
      </w:r>
      <w:r w:rsidR="00755989" w:rsidRPr="0039207F">
        <w:rPr>
          <w:rFonts w:ascii="Arial" w:hAnsi="Arial" w:cs="Arial"/>
          <w:sz w:val="22"/>
          <w:szCs w:val="22"/>
        </w:rPr>
        <w:t>Both interviewees can be seen as experts and insiders. They have rare experiences as insiders that qualify them to comment and provide interpretation that can lead to further consideration in the thesis.</w:t>
      </w:r>
      <w:r w:rsidR="007B4DDF" w:rsidRPr="0039207F">
        <w:rPr>
          <w:rFonts w:ascii="Arial" w:hAnsi="Arial" w:cs="Arial"/>
          <w:sz w:val="22"/>
          <w:szCs w:val="22"/>
        </w:rPr>
        <w:t xml:space="preserve"> </w:t>
      </w:r>
    </w:p>
    <w:p w14:paraId="6CDD92EF" w14:textId="77777777" w:rsidR="0079144B" w:rsidRPr="0039207F" w:rsidRDefault="0079144B" w:rsidP="0079144B">
      <w:pPr>
        <w:spacing w:line="360" w:lineRule="auto"/>
        <w:rPr>
          <w:rFonts w:ascii="Arial" w:hAnsi="Arial" w:cs="Arial"/>
          <w:sz w:val="22"/>
          <w:szCs w:val="22"/>
        </w:rPr>
      </w:pPr>
    </w:p>
    <w:p w14:paraId="0B5ABB8F" w14:textId="321F102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questions </w:t>
      </w:r>
      <w:r w:rsidR="00712C8A" w:rsidRPr="0039207F">
        <w:rPr>
          <w:rFonts w:ascii="Arial" w:hAnsi="Arial" w:cs="Arial"/>
          <w:sz w:val="22"/>
          <w:szCs w:val="22"/>
        </w:rPr>
        <w:t xml:space="preserve">in the interviews </w:t>
      </w:r>
      <w:r w:rsidRPr="0039207F">
        <w:rPr>
          <w:rFonts w:ascii="Arial" w:hAnsi="Arial" w:cs="Arial"/>
          <w:sz w:val="22"/>
          <w:szCs w:val="22"/>
        </w:rPr>
        <w:t>were not identical</w:t>
      </w:r>
      <w:r w:rsidR="00880825" w:rsidRPr="0039207F">
        <w:rPr>
          <w:rFonts w:ascii="Arial" w:hAnsi="Arial" w:cs="Arial"/>
          <w:sz w:val="22"/>
          <w:szCs w:val="22"/>
        </w:rPr>
        <w:t xml:space="preserve">. The </w:t>
      </w:r>
      <w:r w:rsidRPr="0039207F">
        <w:rPr>
          <w:rFonts w:ascii="Arial" w:hAnsi="Arial" w:cs="Arial"/>
          <w:sz w:val="22"/>
          <w:szCs w:val="22"/>
        </w:rPr>
        <w:t xml:space="preserve">interview with Williams aimed to supplement views from his book </w:t>
      </w:r>
      <w:r w:rsidRPr="0039207F">
        <w:rPr>
          <w:rFonts w:ascii="Arial" w:hAnsi="Arial" w:cs="Arial"/>
          <w:i/>
          <w:sz w:val="22"/>
          <w:szCs w:val="22"/>
        </w:rPr>
        <w:t>Faith in the Public Square</w:t>
      </w:r>
      <w:r w:rsidRPr="0039207F">
        <w:rPr>
          <w:rFonts w:ascii="Arial" w:hAnsi="Arial" w:cs="Arial"/>
          <w:sz w:val="22"/>
          <w:szCs w:val="22"/>
        </w:rPr>
        <w:t xml:space="preserve"> (2012</w:t>
      </w:r>
      <w:r w:rsidR="00657BB3">
        <w:rPr>
          <w:rFonts w:ascii="Arial" w:hAnsi="Arial" w:cs="Arial"/>
          <w:sz w:val="22"/>
          <w:szCs w:val="22"/>
        </w:rPr>
        <w:t>a</w:t>
      </w:r>
      <w:r w:rsidRPr="0039207F">
        <w:rPr>
          <w:rFonts w:ascii="Arial" w:hAnsi="Arial" w:cs="Arial"/>
          <w:sz w:val="22"/>
          <w:szCs w:val="22"/>
        </w:rPr>
        <w:t xml:space="preserve">) </w:t>
      </w:r>
      <w:r w:rsidR="00755989" w:rsidRPr="0039207F">
        <w:rPr>
          <w:rFonts w:ascii="Arial" w:hAnsi="Arial" w:cs="Arial"/>
          <w:sz w:val="22"/>
          <w:szCs w:val="22"/>
        </w:rPr>
        <w:t xml:space="preserve">through </w:t>
      </w:r>
      <w:r w:rsidRPr="0039207F">
        <w:rPr>
          <w:rFonts w:ascii="Arial" w:hAnsi="Arial" w:cs="Arial"/>
          <w:sz w:val="22"/>
          <w:szCs w:val="22"/>
        </w:rPr>
        <w:t xml:space="preserve">my questions as a practitioner. The </w:t>
      </w:r>
      <w:r w:rsidR="00880825" w:rsidRPr="0039207F">
        <w:rPr>
          <w:rFonts w:ascii="Arial" w:hAnsi="Arial" w:cs="Arial"/>
          <w:sz w:val="22"/>
          <w:szCs w:val="22"/>
        </w:rPr>
        <w:t xml:space="preserve">Wilson </w:t>
      </w:r>
      <w:r w:rsidRPr="0039207F">
        <w:rPr>
          <w:rFonts w:ascii="Arial" w:hAnsi="Arial" w:cs="Arial"/>
          <w:sz w:val="22"/>
          <w:szCs w:val="22"/>
        </w:rPr>
        <w:t xml:space="preserve">interview focused </w:t>
      </w:r>
      <w:r w:rsidR="00880825" w:rsidRPr="0039207F">
        <w:rPr>
          <w:rFonts w:ascii="Arial" w:hAnsi="Arial" w:cs="Arial"/>
          <w:sz w:val="22"/>
          <w:szCs w:val="22"/>
        </w:rPr>
        <w:t xml:space="preserve">more </w:t>
      </w:r>
      <w:r w:rsidRPr="0039207F">
        <w:rPr>
          <w:rFonts w:ascii="Arial" w:hAnsi="Arial" w:cs="Arial"/>
          <w:sz w:val="22"/>
          <w:szCs w:val="22"/>
        </w:rPr>
        <w:t xml:space="preserve">on my then context of Aotearoa New Zealand. </w:t>
      </w:r>
    </w:p>
    <w:p w14:paraId="32DA239C" w14:textId="77777777" w:rsidR="0079144B" w:rsidRPr="0039207F" w:rsidRDefault="0079144B" w:rsidP="0079144B">
      <w:pPr>
        <w:spacing w:line="360" w:lineRule="auto"/>
        <w:rPr>
          <w:rFonts w:ascii="Arial" w:hAnsi="Arial" w:cs="Arial"/>
          <w:sz w:val="22"/>
          <w:szCs w:val="22"/>
        </w:rPr>
      </w:pPr>
    </w:p>
    <w:p w14:paraId="7594D629" w14:textId="4207E95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conten</w:t>
      </w:r>
      <w:r w:rsidR="009F53A0" w:rsidRPr="0039207F">
        <w:rPr>
          <w:rFonts w:ascii="Arial" w:hAnsi="Arial" w:cs="Arial"/>
          <w:sz w:val="22"/>
          <w:szCs w:val="22"/>
        </w:rPr>
        <w:t>t of the interviews w</w:t>
      </w:r>
      <w:r w:rsidR="00755989" w:rsidRPr="0039207F">
        <w:rPr>
          <w:rFonts w:ascii="Arial" w:hAnsi="Arial" w:cs="Arial"/>
          <w:sz w:val="22"/>
          <w:szCs w:val="22"/>
        </w:rPr>
        <w:t xml:space="preserve">as </w:t>
      </w:r>
      <w:r w:rsidRPr="0039207F">
        <w:rPr>
          <w:rFonts w:ascii="Arial" w:hAnsi="Arial" w:cs="Arial"/>
          <w:sz w:val="22"/>
          <w:szCs w:val="22"/>
        </w:rPr>
        <w:t>summarised</w:t>
      </w:r>
      <w:r w:rsidR="00A72BA3" w:rsidRPr="0039207F">
        <w:rPr>
          <w:rFonts w:ascii="Arial" w:hAnsi="Arial" w:cs="Arial"/>
          <w:sz w:val="22"/>
          <w:szCs w:val="22"/>
        </w:rPr>
        <w:t xml:space="preserve"> in a process outlined in the methodology chapter</w:t>
      </w:r>
      <w:r w:rsidR="00416FC9" w:rsidRPr="0039207F">
        <w:rPr>
          <w:rFonts w:ascii="Arial" w:hAnsi="Arial" w:cs="Arial"/>
          <w:sz w:val="22"/>
          <w:szCs w:val="22"/>
        </w:rPr>
        <w:t xml:space="preserve"> (2.10)</w:t>
      </w:r>
      <w:r w:rsidR="00A72BA3" w:rsidRPr="0039207F">
        <w:rPr>
          <w:rFonts w:ascii="Arial" w:hAnsi="Arial" w:cs="Arial"/>
          <w:sz w:val="22"/>
          <w:szCs w:val="22"/>
        </w:rPr>
        <w:t>.</w:t>
      </w:r>
      <w:r w:rsidR="009F53A0" w:rsidRPr="0039207F">
        <w:rPr>
          <w:rFonts w:ascii="Arial" w:hAnsi="Arial" w:cs="Arial"/>
          <w:sz w:val="22"/>
          <w:szCs w:val="22"/>
        </w:rPr>
        <w:t xml:space="preserve"> </w:t>
      </w:r>
      <w:r w:rsidR="008E4667" w:rsidRPr="0039207F">
        <w:rPr>
          <w:rFonts w:ascii="Arial" w:hAnsi="Arial" w:cs="Arial"/>
          <w:sz w:val="22"/>
          <w:szCs w:val="22"/>
        </w:rPr>
        <w:t>Appendi</w:t>
      </w:r>
      <w:r w:rsidR="0060543D" w:rsidRPr="0039207F">
        <w:rPr>
          <w:rFonts w:ascii="Arial" w:hAnsi="Arial" w:cs="Arial"/>
          <w:sz w:val="22"/>
          <w:szCs w:val="22"/>
        </w:rPr>
        <w:t>ces</w:t>
      </w:r>
      <w:r w:rsidR="008E4667" w:rsidRPr="0039207F">
        <w:rPr>
          <w:rFonts w:ascii="Arial" w:hAnsi="Arial" w:cs="Arial"/>
          <w:sz w:val="22"/>
          <w:szCs w:val="22"/>
        </w:rPr>
        <w:t xml:space="preserve"> K and L demonstrate the process of highlighting material from the transcripts. </w:t>
      </w:r>
      <w:r w:rsidR="009F53A0" w:rsidRPr="0039207F">
        <w:rPr>
          <w:rFonts w:ascii="Arial" w:hAnsi="Arial" w:cs="Arial"/>
          <w:sz w:val="22"/>
          <w:szCs w:val="22"/>
        </w:rPr>
        <w:t>T</w:t>
      </w:r>
      <w:r w:rsidRPr="0039207F">
        <w:rPr>
          <w:rFonts w:ascii="Arial" w:hAnsi="Arial" w:cs="Arial"/>
          <w:sz w:val="22"/>
          <w:szCs w:val="22"/>
        </w:rPr>
        <w:t xml:space="preserve">hemes emerged for consideration </w:t>
      </w:r>
      <w:r w:rsidR="009F53A0" w:rsidRPr="0039207F">
        <w:rPr>
          <w:rFonts w:ascii="Arial" w:hAnsi="Arial" w:cs="Arial"/>
          <w:sz w:val="22"/>
          <w:szCs w:val="22"/>
        </w:rPr>
        <w:t xml:space="preserve">in critical dialogue with my supervisors, </w:t>
      </w:r>
      <w:r w:rsidRPr="0039207F">
        <w:rPr>
          <w:rFonts w:ascii="Arial" w:hAnsi="Arial" w:cs="Arial"/>
          <w:sz w:val="22"/>
          <w:szCs w:val="22"/>
        </w:rPr>
        <w:t xml:space="preserve">under the following headings: </w:t>
      </w:r>
      <w:r w:rsidR="00416FC9" w:rsidRPr="0039207F">
        <w:rPr>
          <w:rFonts w:ascii="Arial" w:hAnsi="Arial" w:cs="Arial"/>
          <w:sz w:val="22"/>
          <w:szCs w:val="22"/>
        </w:rPr>
        <w:t>t</w:t>
      </w:r>
      <w:r w:rsidRPr="0039207F">
        <w:rPr>
          <w:rFonts w:ascii="Arial" w:hAnsi="Arial" w:cs="Arial"/>
          <w:sz w:val="22"/>
          <w:szCs w:val="22"/>
        </w:rPr>
        <w:t xml:space="preserve">he public square, how the public square is changing, the </w:t>
      </w:r>
      <w:r w:rsidR="0060543D" w:rsidRPr="0039207F">
        <w:rPr>
          <w:rFonts w:ascii="Arial" w:hAnsi="Arial" w:cs="Arial"/>
          <w:sz w:val="22"/>
          <w:szCs w:val="22"/>
        </w:rPr>
        <w:t>C</w:t>
      </w:r>
      <w:r w:rsidRPr="0039207F">
        <w:rPr>
          <w:rFonts w:ascii="Arial" w:hAnsi="Arial" w:cs="Arial"/>
          <w:sz w:val="22"/>
          <w:szCs w:val="22"/>
        </w:rPr>
        <w:t>hurch in the public square, and the media culture in the public square.</w:t>
      </w:r>
      <w:r w:rsidR="009F53A0" w:rsidRPr="0039207F">
        <w:rPr>
          <w:rFonts w:ascii="Arial" w:hAnsi="Arial" w:cs="Arial"/>
          <w:sz w:val="22"/>
          <w:szCs w:val="22"/>
        </w:rPr>
        <w:t xml:space="preserve"> In this chapter I differentiate between material from the Williams’ interview and his writing by in-text referencing to the interview.</w:t>
      </w:r>
      <w:r w:rsidR="007B4DDF" w:rsidRPr="0039207F">
        <w:rPr>
          <w:rFonts w:ascii="Arial" w:hAnsi="Arial" w:cs="Arial"/>
          <w:sz w:val="22"/>
          <w:szCs w:val="22"/>
        </w:rPr>
        <w:t xml:space="preserve"> </w:t>
      </w:r>
    </w:p>
    <w:p w14:paraId="69E8CF77" w14:textId="77777777" w:rsidR="0079144B" w:rsidRPr="0039207F" w:rsidRDefault="0079144B" w:rsidP="0079144B">
      <w:pPr>
        <w:spacing w:line="360" w:lineRule="auto"/>
        <w:rPr>
          <w:rFonts w:ascii="Arial" w:hAnsi="Arial" w:cs="Arial"/>
          <w:b/>
          <w:sz w:val="22"/>
          <w:szCs w:val="22"/>
        </w:rPr>
      </w:pPr>
    </w:p>
    <w:p w14:paraId="236BE9B7" w14:textId="196940D1" w:rsidR="0079144B" w:rsidRPr="0039207F" w:rsidRDefault="00E86D49" w:rsidP="00FB3174">
      <w:pPr>
        <w:pStyle w:val="Heading2"/>
      </w:pPr>
      <w:r w:rsidRPr="0039207F">
        <w:t>5.</w:t>
      </w:r>
      <w:r w:rsidR="00A8488E" w:rsidRPr="0039207F">
        <w:t>2</w:t>
      </w:r>
      <w:r w:rsidRPr="0039207F">
        <w:t xml:space="preserve"> </w:t>
      </w:r>
      <w:r w:rsidR="0079144B" w:rsidRPr="0039207F">
        <w:t xml:space="preserve">The </w:t>
      </w:r>
      <w:r w:rsidR="00B02CF1" w:rsidRPr="0039207F">
        <w:t>P</w:t>
      </w:r>
      <w:r w:rsidR="0079144B" w:rsidRPr="0039207F">
        <w:t xml:space="preserve">ublic </w:t>
      </w:r>
      <w:r w:rsidR="00B02CF1" w:rsidRPr="0039207F">
        <w:t>S</w:t>
      </w:r>
      <w:r w:rsidR="0079144B" w:rsidRPr="0039207F">
        <w:t xml:space="preserve">quare </w:t>
      </w:r>
    </w:p>
    <w:p w14:paraId="7DF1D104" w14:textId="3054902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and Wilson were asked for a definition of the public square. Neither answer relied on an accepted definition or formula. While engagement and communication w</w:t>
      </w:r>
      <w:r w:rsidR="00CB1023" w:rsidRPr="0039207F">
        <w:rPr>
          <w:rFonts w:ascii="Arial" w:hAnsi="Arial" w:cs="Arial"/>
          <w:sz w:val="22"/>
          <w:szCs w:val="22"/>
        </w:rPr>
        <w:t xml:space="preserve">ere </w:t>
      </w:r>
      <w:r w:rsidRPr="0039207F">
        <w:rPr>
          <w:rFonts w:ascii="Arial" w:hAnsi="Arial" w:cs="Arial"/>
          <w:sz w:val="22"/>
          <w:szCs w:val="22"/>
        </w:rPr>
        <w:t xml:space="preserve">part of both answers, there were differences in their understandings of the public square. </w:t>
      </w:r>
    </w:p>
    <w:p w14:paraId="40EC87DB" w14:textId="77777777" w:rsidR="0079144B" w:rsidRPr="0039207F" w:rsidRDefault="0079144B" w:rsidP="0079144B">
      <w:pPr>
        <w:spacing w:line="360" w:lineRule="auto"/>
        <w:rPr>
          <w:rFonts w:ascii="Arial" w:hAnsi="Arial" w:cs="Arial"/>
          <w:sz w:val="22"/>
          <w:szCs w:val="22"/>
        </w:rPr>
      </w:pPr>
    </w:p>
    <w:p w14:paraId="12B5CCE8" w14:textId="388F50C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public square for Williams (201</w:t>
      </w:r>
      <w:r w:rsidR="009F53A0" w:rsidRPr="0039207F">
        <w:rPr>
          <w:rFonts w:ascii="Arial" w:hAnsi="Arial" w:cs="Arial"/>
          <w:sz w:val="22"/>
          <w:szCs w:val="22"/>
        </w:rPr>
        <w:t>6</w:t>
      </w:r>
      <w:r w:rsidR="002E2520" w:rsidRPr="0039207F">
        <w:rPr>
          <w:rFonts w:ascii="Arial" w:hAnsi="Arial" w:cs="Arial"/>
          <w:sz w:val="22"/>
          <w:szCs w:val="22"/>
        </w:rPr>
        <w:t>a</w:t>
      </w:r>
      <w:r w:rsidR="009F53A0" w:rsidRPr="0039207F">
        <w:rPr>
          <w:rFonts w:ascii="Arial" w:hAnsi="Arial" w:cs="Arial"/>
          <w:sz w:val="22"/>
          <w:szCs w:val="22"/>
        </w:rPr>
        <w:t>, interview</w:t>
      </w:r>
      <w:r w:rsidRPr="0039207F">
        <w:rPr>
          <w:rFonts w:ascii="Arial" w:hAnsi="Arial" w:cs="Arial"/>
          <w:sz w:val="22"/>
          <w:szCs w:val="22"/>
        </w:rPr>
        <w:t>), is where ‘debates are conducted about priorities in society’. Williams understand</w:t>
      </w:r>
      <w:r w:rsidR="009F53A0" w:rsidRPr="0039207F">
        <w:rPr>
          <w:rFonts w:ascii="Arial" w:hAnsi="Arial" w:cs="Arial"/>
          <w:sz w:val="22"/>
          <w:szCs w:val="22"/>
        </w:rPr>
        <w:t xml:space="preserve">s the </w:t>
      </w:r>
      <w:r w:rsidRPr="0039207F">
        <w:rPr>
          <w:rFonts w:ascii="Arial" w:hAnsi="Arial" w:cs="Arial"/>
          <w:sz w:val="22"/>
          <w:szCs w:val="22"/>
        </w:rPr>
        <w:t xml:space="preserve">public square </w:t>
      </w:r>
      <w:r w:rsidR="009F53A0" w:rsidRPr="0039207F">
        <w:rPr>
          <w:rFonts w:ascii="Arial" w:hAnsi="Arial" w:cs="Arial"/>
          <w:sz w:val="22"/>
          <w:szCs w:val="22"/>
        </w:rPr>
        <w:t>as diverse</w:t>
      </w:r>
      <w:r w:rsidR="00301FD0" w:rsidRPr="0039207F">
        <w:rPr>
          <w:rFonts w:ascii="Arial" w:hAnsi="Arial" w:cs="Arial"/>
          <w:sz w:val="22"/>
          <w:szCs w:val="22"/>
        </w:rPr>
        <w:t xml:space="preserve"> – it exists</w:t>
      </w:r>
      <w:r w:rsidRPr="0039207F">
        <w:rPr>
          <w:rFonts w:ascii="Arial" w:hAnsi="Arial" w:cs="Arial"/>
          <w:sz w:val="22"/>
          <w:szCs w:val="22"/>
        </w:rPr>
        <w:t xml:space="preserve"> in different manifestations with varied participants and ways to communicate. There are</w:t>
      </w:r>
      <w:r w:rsidR="009F6058" w:rsidRPr="0039207F">
        <w:rPr>
          <w:rFonts w:ascii="Arial" w:hAnsi="Arial" w:cs="Arial"/>
          <w:sz w:val="22"/>
          <w:szCs w:val="22"/>
        </w:rPr>
        <w:t>,</w:t>
      </w:r>
      <w:r w:rsidRPr="0039207F">
        <w:rPr>
          <w:rFonts w:ascii="Arial" w:hAnsi="Arial" w:cs="Arial"/>
          <w:sz w:val="22"/>
          <w:szCs w:val="22"/>
        </w:rPr>
        <w:t xml:space="preserve"> </w:t>
      </w:r>
      <w:r w:rsidR="009F53A0" w:rsidRPr="0039207F">
        <w:rPr>
          <w:rFonts w:ascii="Arial" w:hAnsi="Arial" w:cs="Arial"/>
          <w:sz w:val="22"/>
          <w:szCs w:val="22"/>
        </w:rPr>
        <w:t>what he called in the interview</w:t>
      </w:r>
      <w:r w:rsidR="009F6058" w:rsidRPr="0039207F">
        <w:rPr>
          <w:rFonts w:ascii="Arial" w:hAnsi="Arial" w:cs="Arial"/>
          <w:sz w:val="22"/>
          <w:szCs w:val="22"/>
        </w:rPr>
        <w:t>,</w:t>
      </w:r>
      <w:r w:rsidR="009F53A0" w:rsidRPr="0039207F">
        <w:rPr>
          <w:rFonts w:ascii="Arial" w:hAnsi="Arial" w:cs="Arial"/>
          <w:sz w:val="22"/>
          <w:szCs w:val="22"/>
        </w:rPr>
        <w:t xml:space="preserve"> </w:t>
      </w:r>
      <w:r w:rsidRPr="0039207F">
        <w:rPr>
          <w:rFonts w:ascii="Arial" w:hAnsi="Arial" w:cs="Arial"/>
          <w:sz w:val="22"/>
          <w:szCs w:val="22"/>
        </w:rPr>
        <w:t xml:space="preserve">multiple public squares. He says the danger is that people in the </w:t>
      </w:r>
      <w:r w:rsidR="009F6058" w:rsidRPr="0039207F">
        <w:rPr>
          <w:rFonts w:ascii="Arial" w:hAnsi="Arial" w:cs="Arial"/>
          <w:sz w:val="22"/>
          <w:szCs w:val="22"/>
        </w:rPr>
        <w:t>C</w:t>
      </w:r>
      <w:r w:rsidRPr="0039207F">
        <w:rPr>
          <w:rFonts w:ascii="Arial" w:hAnsi="Arial" w:cs="Arial"/>
          <w:sz w:val="22"/>
          <w:szCs w:val="22"/>
        </w:rPr>
        <w:t xml:space="preserve">hurch still </w:t>
      </w:r>
      <w:r w:rsidRPr="0039207F">
        <w:rPr>
          <w:rFonts w:ascii="Arial" w:hAnsi="Arial" w:cs="Arial"/>
          <w:sz w:val="22"/>
          <w:szCs w:val="22"/>
        </w:rPr>
        <w:lastRenderedPageBreak/>
        <w:t>think there is one public square from which to address the nation</w:t>
      </w:r>
      <w:r w:rsidR="009F6058" w:rsidRPr="0039207F">
        <w:rPr>
          <w:rFonts w:ascii="Arial" w:hAnsi="Arial" w:cs="Arial"/>
          <w:sz w:val="22"/>
          <w:szCs w:val="22"/>
        </w:rPr>
        <w:t>,</w:t>
      </w:r>
      <w:r w:rsidRPr="0039207F">
        <w:rPr>
          <w:rFonts w:ascii="Arial" w:hAnsi="Arial" w:cs="Arial"/>
          <w:sz w:val="22"/>
          <w:szCs w:val="22"/>
        </w:rPr>
        <w:t xml:space="preserve"> such as in ancient Israel. He says mainstream media still assume the voice of the </w:t>
      </w:r>
      <w:r w:rsidR="009F6058" w:rsidRPr="0039207F">
        <w:rPr>
          <w:rFonts w:ascii="Arial" w:hAnsi="Arial" w:cs="Arial"/>
          <w:sz w:val="22"/>
          <w:szCs w:val="22"/>
        </w:rPr>
        <w:t>C</w:t>
      </w:r>
      <w:r w:rsidRPr="0039207F">
        <w:rPr>
          <w:rFonts w:ascii="Arial" w:hAnsi="Arial" w:cs="Arial"/>
          <w:sz w:val="22"/>
          <w:szCs w:val="22"/>
        </w:rPr>
        <w:t xml:space="preserve">hurch is ‘someone in a funny hat’ but he thinks that is shifting with faith voices participating in multiple public squares. He says a parish priest can chair a school body and </w:t>
      </w:r>
      <w:r w:rsidR="00755989" w:rsidRPr="0039207F">
        <w:rPr>
          <w:rFonts w:ascii="Arial" w:hAnsi="Arial" w:cs="Arial"/>
          <w:sz w:val="22"/>
          <w:szCs w:val="22"/>
        </w:rPr>
        <w:t xml:space="preserve">also </w:t>
      </w:r>
      <w:r w:rsidRPr="0039207F">
        <w:rPr>
          <w:rFonts w:ascii="Arial" w:hAnsi="Arial" w:cs="Arial"/>
          <w:sz w:val="22"/>
          <w:szCs w:val="22"/>
        </w:rPr>
        <w:t>meet with the local council about road safety in Camberwell</w:t>
      </w:r>
      <w:r w:rsidR="00416FC9" w:rsidRPr="0039207F">
        <w:rPr>
          <w:rFonts w:ascii="Arial" w:hAnsi="Arial" w:cs="Arial"/>
          <w:sz w:val="22"/>
          <w:szCs w:val="22"/>
        </w:rPr>
        <w:t xml:space="preserve">. A bishop speaking </w:t>
      </w:r>
      <w:r w:rsidRPr="0039207F">
        <w:rPr>
          <w:rFonts w:ascii="Arial" w:hAnsi="Arial" w:cs="Arial"/>
          <w:sz w:val="22"/>
          <w:szCs w:val="22"/>
        </w:rPr>
        <w:t>at the Cambridge Union is another manifestation of public square</w:t>
      </w:r>
      <w:r w:rsidR="00755989" w:rsidRPr="0039207F">
        <w:rPr>
          <w:rFonts w:ascii="Arial" w:hAnsi="Arial" w:cs="Arial"/>
          <w:sz w:val="22"/>
          <w:szCs w:val="22"/>
        </w:rPr>
        <w:t>s</w:t>
      </w:r>
      <w:r w:rsidRPr="0039207F">
        <w:rPr>
          <w:rFonts w:ascii="Arial" w:hAnsi="Arial" w:cs="Arial"/>
          <w:sz w:val="22"/>
          <w:szCs w:val="22"/>
        </w:rPr>
        <w:t xml:space="preserve">. </w:t>
      </w:r>
    </w:p>
    <w:p w14:paraId="63828A04" w14:textId="77777777" w:rsidR="0079144B" w:rsidRPr="0039207F" w:rsidRDefault="0079144B" w:rsidP="0079144B">
      <w:pPr>
        <w:spacing w:line="360" w:lineRule="auto"/>
        <w:rPr>
          <w:rFonts w:ascii="Arial" w:hAnsi="Arial" w:cs="Arial"/>
          <w:sz w:val="22"/>
          <w:szCs w:val="22"/>
        </w:rPr>
      </w:pPr>
    </w:p>
    <w:p w14:paraId="60409325" w14:textId="2DDA1E7D" w:rsidR="008707D3" w:rsidRDefault="0079144B" w:rsidP="0079144B">
      <w:pPr>
        <w:spacing w:line="360" w:lineRule="auto"/>
        <w:rPr>
          <w:rFonts w:ascii="Arial" w:hAnsi="Arial" w:cs="Arial"/>
          <w:sz w:val="22"/>
          <w:szCs w:val="22"/>
        </w:rPr>
      </w:pPr>
      <w:r w:rsidRPr="0039207F">
        <w:rPr>
          <w:rFonts w:ascii="Arial" w:hAnsi="Arial" w:cs="Arial"/>
          <w:sz w:val="22"/>
          <w:szCs w:val="22"/>
        </w:rPr>
        <w:t>The diversity of public squares is also explained by Williams</w:t>
      </w:r>
      <w:r w:rsidR="007000C9" w:rsidRPr="0039207F">
        <w:rPr>
          <w:rFonts w:ascii="Arial" w:hAnsi="Arial" w:cs="Arial"/>
          <w:sz w:val="22"/>
          <w:szCs w:val="22"/>
        </w:rPr>
        <w:t xml:space="preserve"> (2016</w:t>
      </w:r>
      <w:r w:rsidR="00A22DA2" w:rsidRPr="0039207F">
        <w:rPr>
          <w:rFonts w:ascii="Arial" w:hAnsi="Arial" w:cs="Arial"/>
          <w:sz w:val="22"/>
          <w:szCs w:val="22"/>
        </w:rPr>
        <w:t>a</w:t>
      </w:r>
      <w:r w:rsidR="007000C9" w:rsidRPr="0039207F">
        <w:rPr>
          <w:rFonts w:ascii="Arial" w:hAnsi="Arial" w:cs="Arial"/>
          <w:sz w:val="22"/>
          <w:szCs w:val="22"/>
        </w:rPr>
        <w:t>, interview)</w:t>
      </w:r>
      <w:r w:rsidRPr="0039207F">
        <w:rPr>
          <w:rFonts w:ascii="Arial" w:hAnsi="Arial" w:cs="Arial"/>
          <w:sz w:val="22"/>
          <w:szCs w:val="22"/>
        </w:rPr>
        <w:t xml:space="preserve"> in how he approached the writing of sermons</w:t>
      </w:r>
      <w:r w:rsidR="009357ED" w:rsidRPr="0039207F">
        <w:rPr>
          <w:rFonts w:ascii="Arial" w:hAnsi="Arial" w:cs="Arial"/>
          <w:sz w:val="22"/>
          <w:szCs w:val="22"/>
        </w:rPr>
        <w:t xml:space="preserve">. </w:t>
      </w:r>
      <w:r w:rsidRPr="0039207F">
        <w:rPr>
          <w:rFonts w:ascii="Arial" w:hAnsi="Arial" w:cs="Arial"/>
          <w:sz w:val="22"/>
          <w:szCs w:val="22"/>
        </w:rPr>
        <w:t xml:space="preserve">‘In a sense I suppose when Christmas and Easter came </w:t>
      </w:r>
      <w:r w:rsidR="00416FC9" w:rsidRPr="0039207F">
        <w:rPr>
          <w:rFonts w:ascii="Arial" w:hAnsi="Arial" w:cs="Arial"/>
          <w:sz w:val="22"/>
          <w:szCs w:val="22"/>
        </w:rPr>
        <w:t>a</w:t>
      </w:r>
      <w:r w:rsidRPr="0039207F">
        <w:rPr>
          <w:rFonts w:ascii="Arial" w:hAnsi="Arial" w:cs="Arial"/>
          <w:sz w:val="22"/>
          <w:szCs w:val="22"/>
        </w:rPr>
        <w:t xml:space="preserve">round in the old days I found myself writing a sermon for Canterbury Cathedral which would inevitably be picked up in some form by the media usually with miscommunication somewhere but they would be there with film on the 6 o’clock news’. Williams says </w:t>
      </w:r>
      <w:r w:rsidR="00416FC9" w:rsidRPr="0039207F">
        <w:rPr>
          <w:rFonts w:ascii="Arial" w:hAnsi="Arial" w:cs="Arial"/>
          <w:sz w:val="22"/>
          <w:szCs w:val="22"/>
        </w:rPr>
        <w:t>a different approach was required for the local paper.</w:t>
      </w:r>
      <w:r w:rsidR="007B4DDF" w:rsidRPr="0039207F">
        <w:rPr>
          <w:rFonts w:ascii="Arial" w:hAnsi="Arial" w:cs="Arial"/>
          <w:sz w:val="22"/>
          <w:szCs w:val="22"/>
        </w:rPr>
        <w:t xml:space="preserve"> </w:t>
      </w:r>
      <w:r w:rsidR="00950C83">
        <w:rPr>
          <w:rFonts w:ascii="Arial" w:hAnsi="Arial" w:cs="Arial"/>
          <w:sz w:val="22"/>
          <w:szCs w:val="22"/>
        </w:rPr>
        <w:t xml:space="preserve">An Easter sermon was also different </w:t>
      </w:r>
      <w:r w:rsidRPr="0039207F">
        <w:rPr>
          <w:rFonts w:ascii="Arial" w:hAnsi="Arial" w:cs="Arial"/>
          <w:sz w:val="22"/>
          <w:szCs w:val="22"/>
        </w:rPr>
        <w:t xml:space="preserve">for a working-class congregation in Dover Town. </w:t>
      </w:r>
    </w:p>
    <w:p w14:paraId="189FB097" w14:textId="77777777" w:rsidR="008707D3" w:rsidRDefault="008707D3" w:rsidP="0079144B">
      <w:pPr>
        <w:spacing w:line="360" w:lineRule="auto"/>
        <w:rPr>
          <w:rFonts w:ascii="Arial" w:hAnsi="Arial" w:cs="Arial"/>
          <w:sz w:val="22"/>
          <w:szCs w:val="22"/>
        </w:rPr>
      </w:pPr>
    </w:p>
    <w:p w14:paraId="7F4EF407" w14:textId="110D44DA" w:rsidR="0079144B" w:rsidRPr="0039207F" w:rsidRDefault="00F46506" w:rsidP="0079144B">
      <w:pPr>
        <w:spacing w:line="360" w:lineRule="auto"/>
        <w:rPr>
          <w:rFonts w:ascii="Arial" w:hAnsi="Arial" w:cs="Arial"/>
          <w:sz w:val="22"/>
          <w:szCs w:val="22"/>
        </w:rPr>
      </w:pPr>
      <w:r w:rsidRPr="0039207F">
        <w:rPr>
          <w:rFonts w:ascii="Arial" w:hAnsi="Arial" w:cs="Arial"/>
          <w:sz w:val="22"/>
          <w:szCs w:val="22"/>
        </w:rPr>
        <w:t xml:space="preserve">Williams </w:t>
      </w:r>
      <w:r>
        <w:rPr>
          <w:rFonts w:ascii="Arial" w:hAnsi="Arial" w:cs="Arial"/>
          <w:sz w:val="22"/>
          <w:szCs w:val="22"/>
        </w:rPr>
        <w:t>(</w:t>
      </w:r>
      <w:r w:rsidR="005A422A">
        <w:rPr>
          <w:rFonts w:ascii="Arial" w:hAnsi="Arial" w:cs="Arial"/>
          <w:sz w:val="22"/>
          <w:szCs w:val="22"/>
        </w:rPr>
        <w:t xml:space="preserve">2016a, </w:t>
      </w:r>
      <w:r>
        <w:rPr>
          <w:rFonts w:ascii="Arial" w:hAnsi="Arial" w:cs="Arial"/>
          <w:sz w:val="22"/>
          <w:szCs w:val="22"/>
        </w:rPr>
        <w:t xml:space="preserve">interview) </w:t>
      </w:r>
      <w:r w:rsidRPr="0039207F">
        <w:rPr>
          <w:rFonts w:ascii="Arial" w:hAnsi="Arial" w:cs="Arial"/>
          <w:sz w:val="22"/>
          <w:szCs w:val="22"/>
        </w:rPr>
        <w:t xml:space="preserve">says a letter to </w:t>
      </w:r>
      <w:r w:rsidRPr="0039207F">
        <w:rPr>
          <w:rFonts w:ascii="Arial" w:hAnsi="Arial" w:cs="Arial"/>
          <w:i/>
          <w:sz w:val="22"/>
          <w:szCs w:val="22"/>
        </w:rPr>
        <w:t>The Times</w:t>
      </w:r>
      <w:r w:rsidRPr="0039207F">
        <w:rPr>
          <w:rFonts w:ascii="Arial" w:hAnsi="Arial" w:cs="Arial"/>
          <w:sz w:val="22"/>
          <w:szCs w:val="22"/>
        </w:rPr>
        <w:t xml:space="preserve"> does not have ‘encyclical status’</w:t>
      </w:r>
      <w:r w:rsidR="008707D3">
        <w:rPr>
          <w:rFonts w:ascii="Arial" w:hAnsi="Arial" w:cs="Arial"/>
          <w:sz w:val="22"/>
          <w:szCs w:val="22"/>
        </w:rPr>
        <w:t xml:space="preserve">. There is </w:t>
      </w:r>
      <w:r w:rsidRPr="0039207F">
        <w:rPr>
          <w:rFonts w:ascii="Arial" w:hAnsi="Arial" w:cs="Arial"/>
          <w:sz w:val="22"/>
          <w:szCs w:val="22"/>
        </w:rPr>
        <w:t xml:space="preserve">no homogenous public square because of new forms of digital media. </w:t>
      </w:r>
      <w:r>
        <w:rPr>
          <w:rFonts w:ascii="Arial" w:hAnsi="Arial" w:cs="Arial"/>
          <w:sz w:val="22"/>
          <w:szCs w:val="22"/>
        </w:rPr>
        <w:t xml:space="preserve">He says </w:t>
      </w:r>
      <w:r w:rsidR="0079144B" w:rsidRPr="0039207F">
        <w:rPr>
          <w:rFonts w:ascii="Arial" w:hAnsi="Arial" w:cs="Arial"/>
          <w:sz w:val="22"/>
          <w:szCs w:val="22"/>
        </w:rPr>
        <w:t>the diversity of public squares</w:t>
      </w:r>
      <w:r w:rsidR="009F53A0" w:rsidRPr="0039207F">
        <w:rPr>
          <w:rFonts w:ascii="Arial" w:hAnsi="Arial" w:cs="Arial"/>
          <w:sz w:val="22"/>
          <w:szCs w:val="22"/>
        </w:rPr>
        <w:t xml:space="preserve"> opens up a </w:t>
      </w:r>
      <w:r w:rsidR="0079144B" w:rsidRPr="0039207F">
        <w:rPr>
          <w:rFonts w:ascii="Arial" w:hAnsi="Arial" w:cs="Arial"/>
          <w:sz w:val="22"/>
          <w:szCs w:val="22"/>
        </w:rPr>
        <w:t xml:space="preserve">theological question and a sociological question. The theological question is what theology is being done in public and </w:t>
      </w:r>
      <w:r w:rsidR="009F6058" w:rsidRPr="0039207F">
        <w:rPr>
          <w:rFonts w:ascii="Arial" w:hAnsi="Arial" w:cs="Arial"/>
          <w:sz w:val="22"/>
          <w:szCs w:val="22"/>
        </w:rPr>
        <w:t xml:space="preserve">what are </w:t>
      </w:r>
      <w:r w:rsidR="0079144B" w:rsidRPr="0039207F">
        <w:rPr>
          <w:rFonts w:ascii="Arial" w:hAnsi="Arial" w:cs="Arial"/>
          <w:sz w:val="22"/>
          <w:szCs w:val="22"/>
        </w:rPr>
        <w:t xml:space="preserve">the interventions </w:t>
      </w:r>
      <w:r w:rsidR="009F53A0" w:rsidRPr="0039207F">
        <w:rPr>
          <w:rFonts w:ascii="Arial" w:hAnsi="Arial" w:cs="Arial"/>
          <w:sz w:val="22"/>
          <w:szCs w:val="22"/>
        </w:rPr>
        <w:t>that occur.</w:t>
      </w:r>
      <w:r w:rsidR="007B4DDF" w:rsidRPr="0039207F">
        <w:rPr>
          <w:rFonts w:ascii="Arial" w:hAnsi="Arial" w:cs="Arial"/>
          <w:sz w:val="22"/>
          <w:szCs w:val="22"/>
        </w:rPr>
        <w:t xml:space="preserve"> </w:t>
      </w:r>
      <w:r w:rsidR="0079144B" w:rsidRPr="0039207F">
        <w:rPr>
          <w:rFonts w:ascii="Arial" w:hAnsi="Arial" w:cs="Arial"/>
          <w:sz w:val="22"/>
          <w:szCs w:val="22"/>
        </w:rPr>
        <w:t>The sociological question is the diversity of media through which to speak in public</w:t>
      </w:r>
      <w:r w:rsidR="00496CD2" w:rsidRPr="0039207F">
        <w:rPr>
          <w:rFonts w:ascii="Arial" w:hAnsi="Arial" w:cs="Arial"/>
          <w:sz w:val="22"/>
          <w:szCs w:val="22"/>
        </w:rPr>
        <w:t xml:space="preserve">. </w:t>
      </w:r>
    </w:p>
    <w:p w14:paraId="12F4A01D" w14:textId="77777777" w:rsidR="0079144B" w:rsidRPr="0039207F" w:rsidRDefault="0079144B" w:rsidP="0079144B">
      <w:pPr>
        <w:spacing w:line="360" w:lineRule="auto"/>
        <w:rPr>
          <w:rFonts w:ascii="Arial" w:hAnsi="Arial" w:cs="Arial"/>
          <w:sz w:val="22"/>
          <w:szCs w:val="22"/>
        </w:rPr>
      </w:pPr>
    </w:p>
    <w:p w14:paraId="4DAF3DD8" w14:textId="6671914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multiple public squares are not reliant on the presence of the mainstream media for communication to occur.</w:t>
      </w:r>
      <w:r w:rsidR="007B4DDF" w:rsidRPr="0039207F">
        <w:rPr>
          <w:rFonts w:ascii="Arial" w:hAnsi="Arial" w:cs="Arial"/>
          <w:sz w:val="22"/>
          <w:szCs w:val="22"/>
        </w:rPr>
        <w:t xml:space="preserve"> </w:t>
      </w:r>
      <w:r w:rsidRPr="0039207F">
        <w:rPr>
          <w:rFonts w:ascii="Arial" w:hAnsi="Arial" w:cs="Arial"/>
          <w:sz w:val="22"/>
          <w:szCs w:val="22"/>
        </w:rPr>
        <w:t xml:space="preserve">Williams </w:t>
      </w:r>
      <w:r w:rsidR="007000C9" w:rsidRPr="0039207F">
        <w:rPr>
          <w:rFonts w:ascii="Arial" w:hAnsi="Arial" w:cs="Arial"/>
          <w:sz w:val="22"/>
          <w:szCs w:val="22"/>
        </w:rPr>
        <w:t>(2016</w:t>
      </w:r>
      <w:r w:rsidR="00A22DA2" w:rsidRPr="0039207F">
        <w:rPr>
          <w:rFonts w:ascii="Arial" w:hAnsi="Arial" w:cs="Arial"/>
          <w:sz w:val="22"/>
          <w:szCs w:val="22"/>
        </w:rPr>
        <w:t>a</w:t>
      </w:r>
      <w:r w:rsidR="007000C9" w:rsidRPr="0039207F">
        <w:rPr>
          <w:rFonts w:ascii="Arial" w:hAnsi="Arial" w:cs="Arial"/>
          <w:sz w:val="22"/>
          <w:szCs w:val="22"/>
        </w:rPr>
        <w:t xml:space="preserve">, interview) </w:t>
      </w:r>
      <w:r w:rsidRPr="0039207F">
        <w:rPr>
          <w:rFonts w:ascii="Arial" w:hAnsi="Arial" w:cs="Arial"/>
          <w:sz w:val="22"/>
          <w:szCs w:val="22"/>
        </w:rPr>
        <w:t xml:space="preserve">says there are non-state actors such as Christian Aid that respond to issues such as the refugee crisis: ‘There is a public square there very different but quite effective and largely unrecognised and uncelebrated in the mainstream media’. The acceptance of multiple public squares </w:t>
      </w:r>
      <w:r w:rsidR="00416FC9" w:rsidRPr="0039207F">
        <w:rPr>
          <w:rFonts w:ascii="Arial" w:hAnsi="Arial" w:cs="Arial"/>
          <w:sz w:val="22"/>
          <w:szCs w:val="22"/>
        </w:rPr>
        <w:t>removes the focus on the role of the mainstream media for communication:</w:t>
      </w:r>
      <w:r w:rsidR="007B4DDF" w:rsidRPr="0039207F">
        <w:rPr>
          <w:rFonts w:ascii="Arial" w:hAnsi="Arial" w:cs="Arial"/>
          <w:sz w:val="22"/>
          <w:szCs w:val="22"/>
        </w:rPr>
        <w:t xml:space="preserve"> </w:t>
      </w:r>
      <w:r w:rsidRPr="0039207F">
        <w:rPr>
          <w:rFonts w:ascii="Arial" w:hAnsi="Arial" w:cs="Arial"/>
          <w:sz w:val="22"/>
          <w:szCs w:val="22"/>
        </w:rPr>
        <w:t xml:space="preserve">‘The more one recognises the diversity of the public square the more one sees that it is not a matter of column inches in the paper that measures what we are doing’. </w:t>
      </w:r>
    </w:p>
    <w:p w14:paraId="56E461FB" w14:textId="77777777" w:rsidR="0079144B" w:rsidRPr="0039207F" w:rsidRDefault="0079144B" w:rsidP="0079144B">
      <w:pPr>
        <w:spacing w:line="360" w:lineRule="auto"/>
        <w:rPr>
          <w:rFonts w:ascii="Arial" w:hAnsi="Arial" w:cs="Arial"/>
          <w:sz w:val="22"/>
          <w:szCs w:val="22"/>
        </w:rPr>
      </w:pPr>
    </w:p>
    <w:p w14:paraId="128FC436" w14:textId="0536510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Wilson’s definition of the public square is focused on who is present, the role of the media, and ongoing change. The response from Wilson</w:t>
      </w:r>
      <w:r w:rsidR="007000C9" w:rsidRPr="0039207F">
        <w:rPr>
          <w:rFonts w:ascii="Arial" w:hAnsi="Arial" w:cs="Arial"/>
          <w:sz w:val="22"/>
          <w:szCs w:val="22"/>
        </w:rPr>
        <w:t xml:space="preserve"> (2017, interview)</w:t>
      </w:r>
      <w:r w:rsidRPr="0039207F">
        <w:rPr>
          <w:rFonts w:ascii="Arial" w:hAnsi="Arial" w:cs="Arial"/>
          <w:sz w:val="22"/>
          <w:szCs w:val="22"/>
        </w:rPr>
        <w:t xml:space="preserve"> was: ‘The public square has changed: the public square is now all of us in the world’. Wilson sees one public square, rather than multiple squares, that has ‘fractured into a million pieces’</w:t>
      </w:r>
      <w:r w:rsidR="00416FC9" w:rsidRPr="0039207F">
        <w:rPr>
          <w:rFonts w:ascii="Arial" w:hAnsi="Arial" w:cs="Arial"/>
          <w:sz w:val="22"/>
          <w:szCs w:val="22"/>
        </w:rPr>
        <w:t xml:space="preserve">. Changes include </w:t>
      </w:r>
      <w:r w:rsidRPr="0039207F">
        <w:rPr>
          <w:rFonts w:ascii="Arial" w:hAnsi="Arial" w:cs="Arial"/>
          <w:sz w:val="22"/>
          <w:szCs w:val="22"/>
        </w:rPr>
        <w:t xml:space="preserve">online technology. Wilson says people who </w:t>
      </w:r>
      <w:r w:rsidR="008931CE" w:rsidRPr="0039207F">
        <w:rPr>
          <w:rFonts w:ascii="Arial" w:hAnsi="Arial" w:cs="Arial"/>
          <w:sz w:val="22"/>
          <w:szCs w:val="22"/>
        </w:rPr>
        <w:t xml:space="preserve">only </w:t>
      </w:r>
      <w:r w:rsidRPr="0039207F">
        <w:rPr>
          <w:rFonts w:ascii="Arial" w:hAnsi="Arial" w:cs="Arial"/>
          <w:sz w:val="22"/>
          <w:szCs w:val="22"/>
        </w:rPr>
        <w:t xml:space="preserve">consumed news can now create news on social media. Individuals can respond to media </w:t>
      </w:r>
      <w:r w:rsidR="00F41581" w:rsidRPr="0039207F">
        <w:rPr>
          <w:rFonts w:ascii="Arial" w:hAnsi="Arial" w:cs="Arial"/>
          <w:sz w:val="22"/>
          <w:szCs w:val="22"/>
        </w:rPr>
        <w:t>e</w:t>
      </w:r>
      <w:r w:rsidRPr="0039207F">
        <w:rPr>
          <w:rFonts w:ascii="Arial" w:hAnsi="Arial" w:cs="Arial"/>
          <w:sz w:val="22"/>
          <w:szCs w:val="22"/>
        </w:rPr>
        <w:t>nquiries</w:t>
      </w:r>
      <w:r w:rsidR="008931CE" w:rsidRPr="0039207F">
        <w:rPr>
          <w:rFonts w:ascii="Arial" w:hAnsi="Arial" w:cs="Arial"/>
          <w:sz w:val="22"/>
          <w:szCs w:val="22"/>
        </w:rPr>
        <w:t xml:space="preserve"> and contribute photos and videos</w:t>
      </w:r>
      <w:r w:rsidR="00CA22C9">
        <w:rPr>
          <w:rFonts w:ascii="Arial" w:hAnsi="Arial" w:cs="Arial"/>
          <w:sz w:val="22"/>
          <w:szCs w:val="22"/>
        </w:rPr>
        <w:t xml:space="preserve">. </w:t>
      </w:r>
      <w:r w:rsidR="00CA22C9">
        <w:rPr>
          <w:rFonts w:ascii="Arial" w:hAnsi="Arial" w:cs="Arial"/>
          <w:sz w:val="22"/>
          <w:szCs w:val="22"/>
        </w:rPr>
        <w:lastRenderedPageBreak/>
        <w:t xml:space="preserve">They </w:t>
      </w:r>
      <w:r w:rsidR="008931CE" w:rsidRPr="0039207F">
        <w:rPr>
          <w:rFonts w:ascii="Arial" w:hAnsi="Arial" w:cs="Arial"/>
          <w:sz w:val="22"/>
          <w:szCs w:val="22"/>
        </w:rPr>
        <w:t xml:space="preserve">are </w:t>
      </w:r>
      <w:r w:rsidR="00CA22C9">
        <w:rPr>
          <w:rFonts w:ascii="Arial" w:hAnsi="Arial" w:cs="Arial"/>
          <w:sz w:val="22"/>
          <w:szCs w:val="22"/>
        </w:rPr>
        <w:t xml:space="preserve">now </w:t>
      </w:r>
      <w:r w:rsidR="008931CE" w:rsidRPr="0039207F">
        <w:rPr>
          <w:rFonts w:ascii="Arial" w:hAnsi="Arial" w:cs="Arial"/>
          <w:sz w:val="22"/>
          <w:szCs w:val="22"/>
        </w:rPr>
        <w:t>participants in a larger public square</w:t>
      </w:r>
      <w:r w:rsidR="00F46506">
        <w:rPr>
          <w:rFonts w:ascii="Arial" w:hAnsi="Arial" w:cs="Arial"/>
          <w:sz w:val="22"/>
          <w:szCs w:val="22"/>
        </w:rPr>
        <w:t xml:space="preserve">. </w:t>
      </w:r>
      <w:r w:rsidRPr="0039207F">
        <w:rPr>
          <w:rFonts w:ascii="Arial" w:hAnsi="Arial" w:cs="Arial"/>
          <w:sz w:val="22"/>
          <w:szCs w:val="22"/>
        </w:rPr>
        <w:t>Wilson says information is now transmitted round the world in minutes rather than</w:t>
      </w:r>
      <w:r w:rsidR="009357ED" w:rsidRPr="0039207F">
        <w:rPr>
          <w:rFonts w:ascii="Arial" w:hAnsi="Arial" w:cs="Arial"/>
          <w:sz w:val="22"/>
          <w:szCs w:val="22"/>
        </w:rPr>
        <w:t xml:space="preserve"> </w:t>
      </w:r>
      <w:r w:rsidRPr="0039207F">
        <w:rPr>
          <w:rFonts w:ascii="Arial" w:hAnsi="Arial" w:cs="Arial"/>
          <w:sz w:val="22"/>
          <w:szCs w:val="22"/>
        </w:rPr>
        <w:t>days because of technology. However, she says the public square is also smaller. There is a focus</w:t>
      </w:r>
      <w:r w:rsidR="009F6058" w:rsidRPr="0039207F">
        <w:rPr>
          <w:rFonts w:ascii="Arial" w:hAnsi="Arial" w:cs="Arial"/>
          <w:sz w:val="22"/>
          <w:szCs w:val="22"/>
        </w:rPr>
        <w:t xml:space="preserve"> </w:t>
      </w:r>
      <w:r w:rsidRPr="0039207F">
        <w:rPr>
          <w:rFonts w:ascii="Arial" w:hAnsi="Arial" w:cs="Arial"/>
          <w:sz w:val="22"/>
          <w:szCs w:val="22"/>
        </w:rPr>
        <w:t xml:space="preserve">on certain stories and themes that </w:t>
      </w:r>
      <w:r w:rsidR="009357ED" w:rsidRPr="0039207F">
        <w:rPr>
          <w:rFonts w:ascii="Arial" w:hAnsi="Arial" w:cs="Arial"/>
          <w:sz w:val="22"/>
          <w:szCs w:val="22"/>
        </w:rPr>
        <w:t xml:space="preserve">did not occur </w:t>
      </w:r>
      <w:r w:rsidRPr="0039207F">
        <w:rPr>
          <w:rFonts w:ascii="Arial" w:hAnsi="Arial" w:cs="Arial"/>
          <w:sz w:val="22"/>
          <w:szCs w:val="22"/>
        </w:rPr>
        <w:t>20 years ago</w:t>
      </w:r>
      <w:r w:rsidR="009F6058" w:rsidRPr="0039207F">
        <w:rPr>
          <w:rFonts w:ascii="Arial" w:hAnsi="Arial" w:cs="Arial"/>
          <w:sz w:val="22"/>
          <w:szCs w:val="22"/>
        </w:rPr>
        <w:t xml:space="preserve">, </w:t>
      </w:r>
      <w:r w:rsidRPr="0039207F">
        <w:rPr>
          <w:rFonts w:ascii="Arial" w:hAnsi="Arial" w:cs="Arial"/>
          <w:sz w:val="22"/>
          <w:szCs w:val="22"/>
        </w:rPr>
        <w:t>such as celebrity gossip.</w:t>
      </w:r>
      <w:r w:rsidR="007B4DDF" w:rsidRPr="0039207F">
        <w:rPr>
          <w:rFonts w:ascii="Arial" w:hAnsi="Arial" w:cs="Arial"/>
          <w:sz w:val="22"/>
          <w:szCs w:val="22"/>
        </w:rPr>
        <w:t xml:space="preserve"> </w:t>
      </w:r>
    </w:p>
    <w:p w14:paraId="3066FFEB" w14:textId="77777777" w:rsidR="0079144B" w:rsidRPr="0039207F" w:rsidRDefault="0079144B" w:rsidP="0079144B">
      <w:pPr>
        <w:spacing w:line="360" w:lineRule="auto"/>
        <w:rPr>
          <w:rFonts w:ascii="Arial" w:hAnsi="Arial" w:cs="Arial"/>
          <w:sz w:val="22"/>
          <w:szCs w:val="22"/>
        </w:rPr>
      </w:pPr>
    </w:p>
    <w:p w14:paraId="7A74ABF7" w14:textId="2AE2F63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public square in Aotearoa New Zealand is described by Wilson </w:t>
      </w:r>
      <w:r w:rsidR="007000C9" w:rsidRPr="0039207F">
        <w:rPr>
          <w:rFonts w:ascii="Arial" w:hAnsi="Arial" w:cs="Arial"/>
          <w:sz w:val="22"/>
          <w:szCs w:val="22"/>
        </w:rPr>
        <w:t xml:space="preserve">(2017, interview) </w:t>
      </w:r>
      <w:r w:rsidRPr="0039207F">
        <w:rPr>
          <w:rFonts w:ascii="Arial" w:hAnsi="Arial" w:cs="Arial"/>
          <w:sz w:val="22"/>
          <w:szCs w:val="22"/>
        </w:rPr>
        <w:t>as small compared to the United Kingdom</w:t>
      </w:r>
      <w:r w:rsidR="009357ED" w:rsidRPr="0039207F">
        <w:rPr>
          <w:rFonts w:ascii="Arial" w:hAnsi="Arial" w:cs="Arial"/>
          <w:sz w:val="22"/>
          <w:szCs w:val="22"/>
        </w:rPr>
        <w:t xml:space="preserve">. It is </w:t>
      </w:r>
      <w:r w:rsidRPr="0039207F">
        <w:rPr>
          <w:rFonts w:ascii="Arial" w:hAnsi="Arial" w:cs="Arial"/>
          <w:sz w:val="22"/>
          <w:szCs w:val="22"/>
        </w:rPr>
        <w:t xml:space="preserve">‘all things to all people’ rather than </w:t>
      </w:r>
      <w:r w:rsidR="009F53A0" w:rsidRPr="0039207F">
        <w:rPr>
          <w:rFonts w:ascii="Arial" w:hAnsi="Arial" w:cs="Arial"/>
          <w:sz w:val="22"/>
          <w:szCs w:val="22"/>
        </w:rPr>
        <w:t xml:space="preserve">catering for niche markets. </w:t>
      </w:r>
      <w:r w:rsidRPr="0039207F">
        <w:rPr>
          <w:rFonts w:ascii="Arial" w:hAnsi="Arial" w:cs="Arial"/>
          <w:sz w:val="22"/>
          <w:szCs w:val="22"/>
        </w:rPr>
        <w:t xml:space="preserve">Wilson </w:t>
      </w:r>
      <w:r w:rsidR="005A422A">
        <w:rPr>
          <w:rFonts w:ascii="Arial" w:hAnsi="Arial" w:cs="Arial"/>
          <w:sz w:val="22"/>
          <w:szCs w:val="22"/>
        </w:rPr>
        <w:t xml:space="preserve">(interview) </w:t>
      </w:r>
      <w:r w:rsidRPr="0039207F">
        <w:rPr>
          <w:rFonts w:ascii="Arial" w:hAnsi="Arial" w:cs="Arial"/>
          <w:sz w:val="22"/>
          <w:szCs w:val="22"/>
        </w:rPr>
        <w:t>says there is a ‘thinner population base and so media organisations are not able to find a niche’. The result is a public square that Wilson describes as being ‘reactive’</w:t>
      </w:r>
      <w:r w:rsidR="00CA22C9">
        <w:rPr>
          <w:rFonts w:ascii="Arial" w:hAnsi="Arial" w:cs="Arial"/>
          <w:sz w:val="22"/>
          <w:szCs w:val="22"/>
        </w:rPr>
        <w:t>.</w:t>
      </w:r>
    </w:p>
    <w:p w14:paraId="68F61B83" w14:textId="77777777" w:rsidR="0079144B" w:rsidRPr="0039207F" w:rsidRDefault="0079144B" w:rsidP="0079144B">
      <w:pPr>
        <w:spacing w:line="360" w:lineRule="auto"/>
        <w:rPr>
          <w:rFonts w:ascii="Arial" w:hAnsi="Arial" w:cs="Arial"/>
          <w:sz w:val="22"/>
          <w:szCs w:val="22"/>
        </w:rPr>
      </w:pPr>
    </w:p>
    <w:p w14:paraId="448A694D" w14:textId="74216E5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There are three key points from Williams and Wilson. First, the public square involves the exchange of communication. </w:t>
      </w:r>
      <w:r w:rsidR="00F46506">
        <w:rPr>
          <w:rFonts w:ascii="Arial" w:hAnsi="Arial" w:cs="Arial"/>
          <w:sz w:val="22"/>
          <w:szCs w:val="22"/>
        </w:rPr>
        <w:t xml:space="preserve">The </w:t>
      </w:r>
      <w:r w:rsidR="009357ED" w:rsidRPr="0039207F">
        <w:rPr>
          <w:rFonts w:ascii="Arial" w:hAnsi="Arial" w:cs="Arial"/>
          <w:sz w:val="22"/>
          <w:szCs w:val="22"/>
        </w:rPr>
        <w:t>communication</w:t>
      </w:r>
      <w:r w:rsidR="00F46506">
        <w:rPr>
          <w:rFonts w:ascii="Arial" w:hAnsi="Arial" w:cs="Arial"/>
          <w:sz w:val="22"/>
          <w:szCs w:val="22"/>
        </w:rPr>
        <w:t>,</w:t>
      </w:r>
      <w:r w:rsidR="009357ED" w:rsidRPr="0039207F">
        <w:rPr>
          <w:rFonts w:ascii="Arial" w:hAnsi="Arial" w:cs="Arial"/>
          <w:sz w:val="22"/>
          <w:szCs w:val="22"/>
        </w:rPr>
        <w:t xml:space="preserve"> </w:t>
      </w:r>
      <w:r w:rsidRPr="0039207F">
        <w:rPr>
          <w:rFonts w:ascii="Arial" w:hAnsi="Arial" w:cs="Arial"/>
          <w:sz w:val="22"/>
          <w:szCs w:val="22"/>
        </w:rPr>
        <w:t xml:space="preserve">that can occur in either multiple public squares or one </w:t>
      </w:r>
      <w:r w:rsidR="00CA22C9">
        <w:rPr>
          <w:rFonts w:ascii="Arial" w:hAnsi="Arial" w:cs="Arial"/>
          <w:sz w:val="22"/>
          <w:szCs w:val="22"/>
        </w:rPr>
        <w:t xml:space="preserve">fragmented </w:t>
      </w:r>
      <w:r w:rsidRPr="0039207F">
        <w:rPr>
          <w:rFonts w:ascii="Arial" w:hAnsi="Arial" w:cs="Arial"/>
          <w:sz w:val="22"/>
          <w:szCs w:val="22"/>
        </w:rPr>
        <w:t>public square</w:t>
      </w:r>
      <w:r w:rsidR="00F46506">
        <w:rPr>
          <w:rFonts w:ascii="Arial" w:hAnsi="Arial" w:cs="Arial"/>
          <w:sz w:val="22"/>
          <w:szCs w:val="22"/>
        </w:rPr>
        <w:t>,</w:t>
      </w:r>
      <w:r w:rsidRPr="0039207F">
        <w:rPr>
          <w:rFonts w:ascii="Arial" w:hAnsi="Arial" w:cs="Arial"/>
          <w:sz w:val="22"/>
          <w:szCs w:val="22"/>
        </w:rPr>
        <w:t xml:space="preserve"> exists in different ways. There is no homogenous public square. Neither Williams or Wilson list what makes up the public square but both focus on a sense of transaction </w:t>
      </w:r>
      <w:r w:rsidR="008931CE" w:rsidRPr="0039207F">
        <w:rPr>
          <w:rFonts w:ascii="Arial" w:hAnsi="Arial" w:cs="Arial"/>
          <w:sz w:val="22"/>
          <w:szCs w:val="22"/>
        </w:rPr>
        <w:t xml:space="preserve">occurring </w:t>
      </w:r>
      <w:r w:rsidRPr="0039207F">
        <w:rPr>
          <w:rFonts w:ascii="Arial" w:hAnsi="Arial" w:cs="Arial"/>
          <w:sz w:val="22"/>
          <w:szCs w:val="22"/>
        </w:rPr>
        <w:t xml:space="preserve">through rational public conversation. </w:t>
      </w:r>
    </w:p>
    <w:p w14:paraId="0CF67A5B" w14:textId="77777777" w:rsidR="0079144B" w:rsidRPr="0039207F" w:rsidRDefault="0079144B" w:rsidP="0079144B">
      <w:pPr>
        <w:spacing w:line="360" w:lineRule="auto"/>
        <w:rPr>
          <w:rFonts w:ascii="Arial" w:hAnsi="Arial" w:cs="Arial"/>
          <w:sz w:val="22"/>
          <w:szCs w:val="22"/>
        </w:rPr>
      </w:pPr>
    </w:p>
    <w:p w14:paraId="66C09E31" w14:textId="2ABEE228" w:rsidR="0079144B" w:rsidRPr="0039207F" w:rsidRDefault="00CB1023" w:rsidP="0079144B">
      <w:pPr>
        <w:spacing w:line="360" w:lineRule="auto"/>
        <w:rPr>
          <w:rFonts w:ascii="Arial" w:hAnsi="Arial" w:cs="Arial"/>
          <w:sz w:val="22"/>
          <w:szCs w:val="22"/>
        </w:rPr>
      </w:pPr>
      <w:r w:rsidRPr="0039207F">
        <w:rPr>
          <w:rFonts w:ascii="Arial" w:hAnsi="Arial" w:cs="Arial"/>
          <w:sz w:val="22"/>
          <w:szCs w:val="22"/>
        </w:rPr>
        <w:t xml:space="preserve">The second key point is </w:t>
      </w:r>
      <w:r w:rsidR="009F53A0" w:rsidRPr="0039207F">
        <w:rPr>
          <w:rFonts w:ascii="Arial" w:hAnsi="Arial" w:cs="Arial"/>
          <w:sz w:val="22"/>
          <w:szCs w:val="22"/>
        </w:rPr>
        <w:t xml:space="preserve">communication through </w:t>
      </w:r>
      <w:r w:rsidR="0079144B" w:rsidRPr="0039207F">
        <w:rPr>
          <w:rFonts w:ascii="Arial" w:hAnsi="Arial" w:cs="Arial"/>
          <w:sz w:val="22"/>
          <w:szCs w:val="22"/>
        </w:rPr>
        <w:t>the existence of multiple public squares</w:t>
      </w:r>
      <w:r w:rsidR="00950C83">
        <w:rPr>
          <w:rFonts w:ascii="Arial" w:hAnsi="Arial" w:cs="Arial"/>
          <w:sz w:val="22"/>
          <w:szCs w:val="22"/>
        </w:rPr>
        <w:t xml:space="preserve"> some of which </w:t>
      </w:r>
      <w:r w:rsidR="009F53A0" w:rsidRPr="0039207F">
        <w:rPr>
          <w:rFonts w:ascii="Arial" w:hAnsi="Arial" w:cs="Arial"/>
          <w:sz w:val="22"/>
          <w:szCs w:val="22"/>
        </w:rPr>
        <w:t xml:space="preserve">use new technology. There are new forms of participation whereby consumers of news can now be creators of information. </w:t>
      </w:r>
      <w:r w:rsidR="0079144B" w:rsidRPr="0039207F">
        <w:rPr>
          <w:rFonts w:ascii="Arial" w:hAnsi="Arial" w:cs="Arial"/>
          <w:sz w:val="22"/>
          <w:szCs w:val="22"/>
        </w:rPr>
        <w:t>The comment from Williams about ‘multiple public squares’ and not just columns in the newspaper was a significant moment of realisation for me. There was a wider and more diverse public square tha</w:t>
      </w:r>
      <w:r w:rsidR="0010306B" w:rsidRPr="0039207F">
        <w:rPr>
          <w:rFonts w:ascii="Arial" w:hAnsi="Arial" w:cs="Arial"/>
          <w:sz w:val="22"/>
          <w:szCs w:val="22"/>
        </w:rPr>
        <w:t>t</w:t>
      </w:r>
      <w:r w:rsidR="0079144B" w:rsidRPr="0039207F">
        <w:rPr>
          <w:rFonts w:ascii="Arial" w:hAnsi="Arial" w:cs="Arial"/>
          <w:sz w:val="22"/>
          <w:szCs w:val="22"/>
        </w:rPr>
        <w:t xml:space="preserve"> I had </w:t>
      </w:r>
      <w:r w:rsidR="008C4E20" w:rsidRPr="0039207F">
        <w:rPr>
          <w:rFonts w:ascii="Arial" w:hAnsi="Arial" w:cs="Arial"/>
          <w:sz w:val="22"/>
          <w:szCs w:val="22"/>
        </w:rPr>
        <w:t xml:space="preserve">not </w:t>
      </w:r>
      <w:r w:rsidR="0079144B" w:rsidRPr="0039207F">
        <w:rPr>
          <w:rFonts w:ascii="Arial" w:hAnsi="Arial" w:cs="Arial"/>
          <w:sz w:val="22"/>
          <w:szCs w:val="22"/>
        </w:rPr>
        <w:t xml:space="preserve">thought of and understood as a practitioner. I asked Wilson </w:t>
      </w:r>
      <w:r w:rsidR="007000C9" w:rsidRPr="0039207F">
        <w:rPr>
          <w:rFonts w:ascii="Arial" w:hAnsi="Arial" w:cs="Arial"/>
          <w:sz w:val="22"/>
          <w:szCs w:val="22"/>
        </w:rPr>
        <w:t xml:space="preserve">(2017, interview) </w:t>
      </w:r>
      <w:r w:rsidR="0079144B" w:rsidRPr="0039207F">
        <w:rPr>
          <w:rFonts w:ascii="Arial" w:hAnsi="Arial" w:cs="Arial"/>
          <w:sz w:val="22"/>
          <w:szCs w:val="22"/>
        </w:rPr>
        <w:t xml:space="preserve">whether she agreed with Williams that the public square is no longer about columns in the newspaper and she agreed: ‘Yes totally, it’s probably judged by the number of clicks you get if you are going to get yourself really depressed’. Wilson says the </w:t>
      </w:r>
      <w:r w:rsidR="00F46506">
        <w:rPr>
          <w:rFonts w:ascii="Arial" w:hAnsi="Arial" w:cs="Arial"/>
          <w:sz w:val="22"/>
          <w:szCs w:val="22"/>
        </w:rPr>
        <w:t xml:space="preserve">focus on </w:t>
      </w:r>
      <w:r w:rsidR="00950C83">
        <w:rPr>
          <w:rFonts w:ascii="Arial" w:hAnsi="Arial" w:cs="Arial"/>
          <w:sz w:val="22"/>
          <w:szCs w:val="22"/>
        </w:rPr>
        <w:t xml:space="preserve">online </w:t>
      </w:r>
      <w:r w:rsidR="00F46506">
        <w:rPr>
          <w:rFonts w:ascii="Arial" w:hAnsi="Arial" w:cs="Arial"/>
          <w:sz w:val="22"/>
          <w:szCs w:val="22"/>
        </w:rPr>
        <w:t xml:space="preserve">‘clicks’ means </w:t>
      </w:r>
      <w:r w:rsidR="0079144B" w:rsidRPr="0039207F">
        <w:rPr>
          <w:rFonts w:ascii="Arial" w:hAnsi="Arial" w:cs="Arial"/>
          <w:sz w:val="22"/>
          <w:szCs w:val="22"/>
        </w:rPr>
        <w:t xml:space="preserve">the </w:t>
      </w:r>
      <w:r w:rsidR="00950C83">
        <w:rPr>
          <w:rFonts w:ascii="Arial" w:hAnsi="Arial" w:cs="Arial"/>
          <w:sz w:val="22"/>
          <w:szCs w:val="22"/>
        </w:rPr>
        <w:t xml:space="preserve">focus is on headlines that get attention. </w:t>
      </w:r>
      <w:r w:rsidR="0079144B" w:rsidRPr="0039207F">
        <w:rPr>
          <w:rFonts w:ascii="Arial" w:hAnsi="Arial" w:cs="Arial"/>
          <w:sz w:val="22"/>
          <w:szCs w:val="22"/>
        </w:rPr>
        <w:t>Williams does not see the media as a necessary component of the public square whereas this is central to Wilson’s description of the public square.</w:t>
      </w:r>
    </w:p>
    <w:p w14:paraId="0681B34B" w14:textId="77777777" w:rsidR="0079144B" w:rsidRPr="0039207F" w:rsidRDefault="0079144B" w:rsidP="0079144B">
      <w:pPr>
        <w:spacing w:line="360" w:lineRule="auto"/>
        <w:rPr>
          <w:rFonts w:ascii="Arial" w:hAnsi="Arial" w:cs="Arial"/>
          <w:sz w:val="22"/>
          <w:szCs w:val="22"/>
        </w:rPr>
      </w:pPr>
    </w:p>
    <w:p w14:paraId="2EBDF910" w14:textId="0711109A" w:rsidR="0010306B" w:rsidRPr="0039207F" w:rsidRDefault="00CB1023" w:rsidP="0079144B">
      <w:pPr>
        <w:spacing w:line="360" w:lineRule="auto"/>
        <w:rPr>
          <w:rFonts w:ascii="Arial" w:hAnsi="Arial" w:cs="Arial"/>
          <w:sz w:val="22"/>
          <w:szCs w:val="22"/>
        </w:rPr>
      </w:pPr>
      <w:r w:rsidRPr="0039207F">
        <w:rPr>
          <w:rFonts w:ascii="Arial" w:hAnsi="Arial" w:cs="Arial"/>
          <w:sz w:val="22"/>
          <w:szCs w:val="22"/>
        </w:rPr>
        <w:t xml:space="preserve">The third key point is </w:t>
      </w:r>
      <w:r w:rsidR="0079144B" w:rsidRPr="0039207F">
        <w:rPr>
          <w:rFonts w:ascii="Arial" w:hAnsi="Arial" w:cs="Arial"/>
          <w:sz w:val="22"/>
          <w:szCs w:val="22"/>
        </w:rPr>
        <w:t xml:space="preserve">diversity </w:t>
      </w:r>
      <w:r w:rsidR="00F46506">
        <w:rPr>
          <w:rFonts w:ascii="Arial" w:hAnsi="Arial" w:cs="Arial"/>
          <w:sz w:val="22"/>
          <w:szCs w:val="22"/>
        </w:rPr>
        <w:t xml:space="preserve">because of </w:t>
      </w:r>
      <w:r w:rsidR="0079144B" w:rsidRPr="0039207F">
        <w:rPr>
          <w:rFonts w:ascii="Arial" w:hAnsi="Arial" w:cs="Arial"/>
          <w:sz w:val="22"/>
          <w:szCs w:val="22"/>
        </w:rPr>
        <w:t xml:space="preserve">multiple/fragmented public squares </w:t>
      </w:r>
      <w:r w:rsidR="0010306B" w:rsidRPr="0039207F">
        <w:rPr>
          <w:rFonts w:ascii="Arial" w:hAnsi="Arial" w:cs="Arial"/>
          <w:sz w:val="22"/>
          <w:szCs w:val="22"/>
        </w:rPr>
        <w:t xml:space="preserve">that </w:t>
      </w:r>
      <w:r w:rsidR="0079144B" w:rsidRPr="0039207F">
        <w:rPr>
          <w:rFonts w:ascii="Arial" w:hAnsi="Arial" w:cs="Arial"/>
          <w:sz w:val="22"/>
          <w:szCs w:val="22"/>
        </w:rPr>
        <w:t xml:space="preserve">create a </w:t>
      </w:r>
      <w:r w:rsidR="0010306B" w:rsidRPr="0039207F">
        <w:rPr>
          <w:rFonts w:ascii="Arial" w:hAnsi="Arial" w:cs="Arial"/>
          <w:sz w:val="22"/>
          <w:szCs w:val="22"/>
        </w:rPr>
        <w:t xml:space="preserve">more complex </w:t>
      </w:r>
      <w:r w:rsidR="0079144B" w:rsidRPr="0039207F">
        <w:rPr>
          <w:rFonts w:ascii="Arial" w:hAnsi="Arial" w:cs="Arial"/>
          <w:sz w:val="22"/>
          <w:szCs w:val="22"/>
        </w:rPr>
        <w:t>public square</w:t>
      </w:r>
      <w:r w:rsidR="009F53A0" w:rsidRPr="0039207F">
        <w:rPr>
          <w:rFonts w:ascii="Arial" w:hAnsi="Arial" w:cs="Arial"/>
          <w:sz w:val="22"/>
          <w:szCs w:val="22"/>
        </w:rPr>
        <w:t>. Th</w:t>
      </w:r>
      <w:r w:rsidRPr="0039207F">
        <w:rPr>
          <w:rFonts w:ascii="Arial" w:hAnsi="Arial" w:cs="Arial"/>
          <w:sz w:val="22"/>
          <w:szCs w:val="22"/>
        </w:rPr>
        <w:t xml:space="preserve">at </w:t>
      </w:r>
      <w:r w:rsidR="009F53A0" w:rsidRPr="0039207F">
        <w:rPr>
          <w:rFonts w:ascii="Arial" w:hAnsi="Arial" w:cs="Arial"/>
          <w:sz w:val="22"/>
          <w:szCs w:val="22"/>
        </w:rPr>
        <w:t xml:space="preserve">is </w:t>
      </w:r>
      <w:r w:rsidR="0079144B" w:rsidRPr="0039207F">
        <w:rPr>
          <w:rFonts w:ascii="Arial" w:hAnsi="Arial" w:cs="Arial"/>
          <w:sz w:val="22"/>
          <w:szCs w:val="22"/>
        </w:rPr>
        <w:t>recognised by Williams</w:t>
      </w:r>
      <w:r w:rsidR="0010306B" w:rsidRPr="0039207F">
        <w:rPr>
          <w:rFonts w:ascii="Arial" w:hAnsi="Arial" w:cs="Arial"/>
          <w:sz w:val="22"/>
          <w:szCs w:val="22"/>
        </w:rPr>
        <w:t>:</w:t>
      </w:r>
      <w:r w:rsidR="0079144B" w:rsidRPr="0039207F">
        <w:rPr>
          <w:rFonts w:ascii="Arial" w:hAnsi="Arial" w:cs="Arial"/>
          <w:sz w:val="22"/>
          <w:szCs w:val="22"/>
        </w:rPr>
        <w:t xml:space="preserve"> </w:t>
      </w:r>
    </w:p>
    <w:p w14:paraId="0DB597DE" w14:textId="77777777" w:rsidR="00496CD2" w:rsidRPr="0039207F" w:rsidRDefault="00496CD2" w:rsidP="0010306B">
      <w:pPr>
        <w:spacing w:line="360" w:lineRule="auto"/>
        <w:ind w:left="720"/>
        <w:rPr>
          <w:rFonts w:ascii="Arial" w:hAnsi="Arial" w:cs="Arial"/>
          <w:sz w:val="22"/>
          <w:szCs w:val="22"/>
        </w:rPr>
      </w:pPr>
    </w:p>
    <w:p w14:paraId="38C7F088" w14:textId="52973413" w:rsidR="0079144B" w:rsidRPr="0039207F" w:rsidRDefault="0079144B" w:rsidP="0010306B">
      <w:pPr>
        <w:spacing w:line="360" w:lineRule="auto"/>
        <w:ind w:left="720"/>
        <w:rPr>
          <w:rFonts w:ascii="Arial" w:hAnsi="Arial" w:cs="Arial"/>
          <w:sz w:val="22"/>
          <w:szCs w:val="22"/>
        </w:rPr>
      </w:pPr>
      <w:r w:rsidRPr="0039207F">
        <w:rPr>
          <w:rFonts w:ascii="Arial" w:hAnsi="Arial" w:cs="Arial"/>
          <w:sz w:val="22"/>
          <w:szCs w:val="22"/>
        </w:rPr>
        <w:t xml:space="preserve">As Archbishop you are always speaking to anybody and everybody but that means you are heard in so any ways. If you speak about Islamic law, as I did, you are heard by many different people and you learn something from that and it does make it untidier. </w:t>
      </w:r>
    </w:p>
    <w:p w14:paraId="52873431" w14:textId="600CEADB" w:rsidR="00950C83" w:rsidRPr="005A422A" w:rsidRDefault="0010306B" w:rsidP="005A422A">
      <w:pPr>
        <w:spacing w:line="360" w:lineRule="auto"/>
        <w:ind w:firstLine="720"/>
        <w:rPr>
          <w:rFonts w:ascii="Arial" w:hAnsi="Arial" w:cs="Arial"/>
          <w:sz w:val="22"/>
          <w:szCs w:val="22"/>
        </w:rPr>
      </w:pPr>
      <w:r w:rsidRPr="0039207F">
        <w:rPr>
          <w:rFonts w:ascii="Arial" w:hAnsi="Arial" w:cs="Arial"/>
          <w:sz w:val="22"/>
          <w:szCs w:val="22"/>
        </w:rPr>
        <w:t>2016</w:t>
      </w:r>
      <w:r w:rsidR="00A22DA2" w:rsidRPr="0039207F">
        <w:rPr>
          <w:rFonts w:ascii="Arial" w:hAnsi="Arial" w:cs="Arial"/>
          <w:sz w:val="22"/>
          <w:szCs w:val="22"/>
        </w:rPr>
        <w:t>a</w:t>
      </w:r>
      <w:r w:rsidRPr="0039207F">
        <w:rPr>
          <w:rFonts w:ascii="Arial" w:hAnsi="Arial" w:cs="Arial"/>
          <w:sz w:val="22"/>
          <w:szCs w:val="22"/>
        </w:rPr>
        <w:t>, interview</w:t>
      </w:r>
    </w:p>
    <w:p w14:paraId="2258ECA0" w14:textId="77F6CF9A" w:rsidR="0079144B" w:rsidRPr="0039207F" w:rsidRDefault="00E86D49" w:rsidP="00FB3174">
      <w:pPr>
        <w:pStyle w:val="Heading2"/>
      </w:pPr>
      <w:r w:rsidRPr="0039207F">
        <w:lastRenderedPageBreak/>
        <w:t>5.</w:t>
      </w:r>
      <w:r w:rsidR="00A8488E" w:rsidRPr="0039207F">
        <w:t>3</w:t>
      </w:r>
      <w:r w:rsidRPr="0039207F">
        <w:t xml:space="preserve"> </w:t>
      </w:r>
      <w:r w:rsidR="0079144B" w:rsidRPr="0039207F">
        <w:t xml:space="preserve">How the </w:t>
      </w:r>
      <w:r w:rsidR="00B02CF1" w:rsidRPr="0039207F">
        <w:t>P</w:t>
      </w:r>
      <w:r w:rsidR="0079144B" w:rsidRPr="0039207F">
        <w:t xml:space="preserve">ublic </w:t>
      </w:r>
      <w:r w:rsidR="00B02CF1" w:rsidRPr="0039207F">
        <w:t>S</w:t>
      </w:r>
      <w:r w:rsidR="0079144B" w:rsidRPr="0039207F">
        <w:t xml:space="preserve">quare is </w:t>
      </w:r>
      <w:r w:rsidR="00B02CF1" w:rsidRPr="0039207F">
        <w:t>C</w:t>
      </w:r>
      <w:r w:rsidR="0079144B" w:rsidRPr="0039207F">
        <w:t xml:space="preserve">hanging </w:t>
      </w:r>
    </w:p>
    <w:p w14:paraId="0F68BE0B" w14:textId="59770F8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answers from Williams and Wilson indicate that the concept of a changing public square is important </w:t>
      </w:r>
      <w:proofErr w:type="gramStart"/>
      <w:r w:rsidR="009F53A0" w:rsidRPr="0039207F">
        <w:rPr>
          <w:rFonts w:ascii="Arial" w:hAnsi="Arial" w:cs="Arial"/>
          <w:sz w:val="22"/>
          <w:szCs w:val="22"/>
        </w:rPr>
        <w:t xml:space="preserve">in order </w:t>
      </w:r>
      <w:r w:rsidRPr="0039207F">
        <w:rPr>
          <w:rFonts w:ascii="Arial" w:hAnsi="Arial" w:cs="Arial"/>
          <w:sz w:val="22"/>
          <w:szCs w:val="22"/>
        </w:rPr>
        <w:t>to</w:t>
      </w:r>
      <w:proofErr w:type="gramEnd"/>
      <w:r w:rsidRPr="0039207F">
        <w:rPr>
          <w:rFonts w:ascii="Arial" w:hAnsi="Arial" w:cs="Arial"/>
          <w:sz w:val="22"/>
          <w:szCs w:val="22"/>
        </w:rPr>
        <w:t xml:space="preserve"> understand my context as a </w:t>
      </w:r>
      <w:r w:rsidR="008C4E20" w:rsidRPr="0039207F">
        <w:rPr>
          <w:rFonts w:ascii="Arial" w:hAnsi="Arial" w:cs="Arial"/>
          <w:sz w:val="22"/>
          <w:szCs w:val="22"/>
        </w:rPr>
        <w:t xml:space="preserve">practitioner. </w:t>
      </w:r>
      <w:r w:rsidRPr="0039207F">
        <w:rPr>
          <w:rFonts w:ascii="Arial" w:hAnsi="Arial" w:cs="Arial"/>
          <w:sz w:val="22"/>
          <w:szCs w:val="22"/>
        </w:rPr>
        <w:t>Williams (201</w:t>
      </w:r>
      <w:r w:rsidR="008931CE" w:rsidRPr="0039207F">
        <w:rPr>
          <w:rFonts w:ascii="Arial" w:hAnsi="Arial" w:cs="Arial"/>
          <w:sz w:val="22"/>
          <w:szCs w:val="22"/>
        </w:rPr>
        <w:t>6</w:t>
      </w:r>
      <w:r w:rsidR="00A22DA2" w:rsidRPr="0039207F">
        <w:rPr>
          <w:rFonts w:ascii="Arial" w:hAnsi="Arial" w:cs="Arial"/>
          <w:sz w:val="22"/>
          <w:szCs w:val="22"/>
        </w:rPr>
        <w:t>a</w:t>
      </w:r>
      <w:r w:rsidR="009F53A0" w:rsidRPr="0039207F">
        <w:rPr>
          <w:rFonts w:ascii="Arial" w:hAnsi="Arial" w:cs="Arial"/>
          <w:sz w:val="22"/>
          <w:szCs w:val="22"/>
        </w:rPr>
        <w:t>, interview</w:t>
      </w:r>
      <w:r w:rsidRPr="0039207F">
        <w:rPr>
          <w:rFonts w:ascii="Arial" w:hAnsi="Arial" w:cs="Arial"/>
          <w:sz w:val="22"/>
          <w:szCs w:val="22"/>
        </w:rPr>
        <w:t xml:space="preserve">) says the </w:t>
      </w:r>
      <w:r w:rsidR="00355002" w:rsidRPr="0039207F">
        <w:rPr>
          <w:rFonts w:ascii="Arial" w:hAnsi="Arial" w:cs="Arial"/>
          <w:sz w:val="22"/>
          <w:szCs w:val="22"/>
        </w:rPr>
        <w:t>C</w:t>
      </w:r>
      <w:r w:rsidRPr="0039207F">
        <w:rPr>
          <w:rFonts w:ascii="Arial" w:hAnsi="Arial" w:cs="Arial"/>
          <w:sz w:val="22"/>
          <w:szCs w:val="22"/>
        </w:rPr>
        <w:t>hurch as an organisation did not understand the changing nature of the public square</w:t>
      </w:r>
      <w:r w:rsidR="008C4E20" w:rsidRPr="0039207F">
        <w:rPr>
          <w:rFonts w:ascii="Arial" w:hAnsi="Arial" w:cs="Arial"/>
          <w:sz w:val="22"/>
          <w:szCs w:val="22"/>
        </w:rPr>
        <w:t xml:space="preserve"> which </w:t>
      </w:r>
      <w:r w:rsidR="00355002" w:rsidRPr="0039207F">
        <w:rPr>
          <w:rFonts w:ascii="Arial" w:hAnsi="Arial" w:cs="Arial"/>
          <w:sz w:val="22"/>
          <w:szCs w:val="22"/>
        </w:rPr>
        <w:t xml:space="preserve">was </w:t>
      </w:r>
      <w:r w:rsidRPr="0039207F">
        <w:rPr>
          <w:rFonts w:ascii="Arial" w:hAnsi="Arial" w:cs="Arial"/>
          <w:sz w:val="22"/>
          <w:szCs w:val="22"/>
        </w:rPr>
        <w:t xml:space="preserve">‘problematic’. He experienced the denial of change in the public square as Archbishop: </w:t>
      </w:r>
      <w:r w:rsidR="009F53A0" w:rsidRPr="0039207F">
        <w:rPr>
          <w:rFonts w:ascii="Arial" w:hAnsi="Arial" w:cs="Arial"/>
          <w:sz w:val="22"/>
          <w:szCs w:val="22"/>
        </w:rPr>
        <w:t>‘</w:t>
      </w:r>
      <w:r w:rsidRPr="0039207F">
        <w:rPr>
          <w:rFonts w:ascii="Arial" w:hAnsi="Arial" w:cs="Arial"/>
          <w:sz w:val="22"/>
          <w:szCs w:val="22"/>
        </w:rPr>
        <w:t>I think I inherited a pattern where there was a media world out there, which was still 15 years ago homogenous, and a communications officer was to be the gatekeeper, that was what we did</w:t>
      </w:r>
      <w:r w:rsidR="009F53A0" w:rsidRPr="0039207F">
        <w:rPr>
          <w:rFonts w:ascii="Arial" w:hAnsi="Arial" w:cs="Arial"/>
          <w:sz w:val="22"/>
          <w:szCs w:val="22"/>
        </w:rPr>
        <w:t>’</w:t>
      </w:r>
      <w:r w:rsidRPr="0039207F">
        <w:rPr>
          <w:rFonts w:ascii="Arial" w:hAnsi="Arial" w:cs="Arial"/>
          <w:sz w:val="22"/>
          <w:szCs w:val="22"/>
        </w:rPr>
        <w:t xml:space="preserve">. </w:t>
      </w:r>
      <w:r w:rsidR="008C4E20" w:rsidRPr="0039207F">
        <w:rPr>
          <w:rFonts w:ascii="Arial" w:hAnsi="Arial" w:cs="Arial"/>
          <w:sz w:val="22"/>
          <w:szCs w:val="22"/>
        </w:rPr>
        <w:t>A</w:t>
      </w:r>
      <w:r w:rsidR="007B4DDF" w:rsidRPr="0039207F">
        <w:rPr>
          <w:rFonts w:ascii="Arial" w:hAnsi="Arial" w:cs="Arial"/>
          <w:sz w:val="22"/>
          <w:szCs w:val="22"/>
        </w:rPr>
        <w:t xml:space="preserve"> </w:t>
      </w:r>
      <w:r w:rsidR="008C4E20" w:rsidRPr="0039207F">
        <w:rPr>
          <w:rFonts w:ascii="Arial" w:hAnsi="Arial" w:cs="Arial"/>
          <w:sz w:val="22"/>
          <w:szCs w:val="22"/>
        </w:rPr>
        <w:t>‘</w:t>
      </w:r>
      <w:r w:rsidRPr="0039207F">
        <w:rPr>
          <w:rFonts w:ascii="Arial" w:hAnsi="Arial" w:cs="Arial"/>
          <w:sz w:val="22"/>
          <w:szCs w:val="22"/>
        </w:rPr>
        <w:t>gatekeeper</w:t>
      </w:r>
      <w:r w:rsidR="008C4E20" w:rsidRPr="0039207F">
        <w:rPr>
          <w:rFonts w:ascii="Arial" w:hAnsi="Arial" w:cs="Arial"/>
          <w:sz w:val="22"/>
          <w:szCs w:val="22"/>
        </w:rPr>
        <w:t xml:space="preserve">’ </w:t>
      </w:r>
      <w:r w:rsidRPr="0039207F">
        <w:rPr>
          <w:rFonts w:ascii="Arial" w:hAnsi="Arial" w:cs="Arial"/>
          <w:sz w:val="22"/>
          <w:szCs w:val="22"/>
        </w:rPr>
        <w:t xml:space="preserve">and phrases such as a ‘media world out there’ suggest </w:t>
      </w:r>
      <w:r w:rsidR="008C4E20" w:rsidRPr="0039207F">
        <w:rPr>
          <w:rFonts w:ascii="Arial" w:hAnsi="Arial" w:cs="Arial"/>
          <w:sz w:val="22"/>
          <w:szCs w:val="22"/>
        </w:rPr>
        <w:t xml:space="preserve">borders about difference and </w:t>
      </w:r>
      <w:r w:rsidRPr="0039207F">
        <w:rPr>
          <w:rFonts w:ascii="Arial" w:hAnsi="Arial" w:cs="Arial"/>
          <w:sz w:val="22"/>
          <w:szCs w:val="22"/>
        </w:rPr>
        <w:t xml:space="preserve">separation between the </w:t>
      </w:r>
      <w:r w:rsidR="00355002" w:rsidRPr="0039207F">
        <w:rPr>
          <w:rFonts w:ascii="Arial" w:hAnsi="Arial" w:cs="Arial"/>
          <w:sz w:val="22"/>
          <w:szCs w:val="22"/>
        </w:rPr>
        <w:t>C</w:t>
      </w:r>
      <w:r w:rsidRPr="0039207F">
        <w:rPr>
          <w:rFonts w:ascii="Arial" w:hAnsi="Arial" w:cs="Arial"/>
          <w:sz w:val="22"/>
          <w:szCs w:val="22"/>
        </w:rPr>
        <w:t>hurch and the public square</w:t>
      </w:r>
      <w:r w:rsidR="00CA22C9">
        <w:rPr>
          <w:rFonts w:ascii="Arial" w:hAnsi="Arial" w:cs="Arial"/>
          <w:sz w:val="22"/>
          <w:szCs w:val="22"/>
        </w:rPr>
        <w:t xml:space="preserve">. </w:t>
      </w:r>
      <w:r w:rsidRPr="0039207F">
        <w:rPr>
          <w:rFonts w:ascii="Arial" w:hAnsi="Arial" w:cs="Arial"/>
          <w:sz w:val="22"/>
          <w:szCs w:val="22"/>
        </w:rPr>
        <w:t xml:space="preserve">Williams </w:t>
      </w:r>
      <w:r w:rsidR="008931CE" w:rsidRPr="0039207F">
        <w:rPr>
          <w:rFonts w:ascii="Arial" w:hAnsi="Arial" w:cs="Arial"/>
          <w:sz w:val="22"/>
          <w:szCs w:val="22"/>
        </w:rPr>
        <w:t>(</w:t>
      </w:r>
      <w:r w:rsidR="005A422A">
        <w:rPr>
          <w:rFonts w:ascii="Arial" w:hAnsi="Arial" w:cs="Arial"/>
          <w:sz w:val="22"/>
          <w:szCs w:val="22"/>
        </w:rPr>
        <w:t>interview)</w:t>
      </w:r>
      <w:r w:rsidR="008931CE" w:rsidRPr="0039207F">
        <w:rPr>
          <w:rFonts w:ascii="Arial" w:hAnsi="Arial" w:cs="Arial"/>
          <w:sz w:val="22"/>
          <w:szCs w:val="22"/>
        </w:rPr>
        <w:t xml:space="preserve"> </w:t>
      </w:r>
      <w:r w:rsidRPr="0039207F">
        <w:rPr>
          <w:rFonts w:ascii="Arial" w:hAnsi="Arial" w:cs="Arial"/>
          <w:sz w:val="22"/>
          <w:szCs w:val="22"/>
        </w:rPr>
        <w:t>says he did not keep up with the diversity of a changing public square:</w:t>
      </w:r>
    </w:p>
    <w:p w14:paraId="404F5B0D" w14:textId="77777777" w:rsidR="0079144B" w:rsidRPr="0039207F" w:rsidRDefault="0079144B" w:rsidP="0079144B">
      <w:pPr>
        <w:spacing w:line="360" w:lineRule="auto"/>
        <w:rPr>
          <w:rFonts w:ascii="Arial" w:hAnsi="Arial" w:cs="Arial"/>
          <w:sz w:val="22"/>
          <w:szCs w:val="22"/>
        </w:rPr>
      </w:pPr>
    </w:p>
    <w:p w14:paraId="3F64DE42"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I never caught up with the online world, I never had a twitter account and was never too sorry about that as I do not think anything significant goes on there but I know the online world of blogs have millions of viewers, we did not crack that or try very hard, that was a world we did not get into.</w:t>
      </w:r>
    </w:p>
    <w:p w14:paraId="1BAF7055" w14:textId="77777777" w:rsidR="0079144B" w:rsidRPr="0039207F" w:rsidRDefault="0079144B" w:rsidP="0079144B">
      <w:pPr>
        <w:spacing w:line="360" w:lineRule="auto"/>
        <w:rPr>
          <w:rFonts w:ascii="Arial" w:hAnsi="Arial" w:cs="Arial"/>
          <w:sz w:val="22"/>
          <w:szCs w:val="22"/>
        </w:rPr>
      </w:pPr>
    </w:p>
    <w:p w14:paraId="34752500" w14:textId="6A55D6A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Wilson (2017</w:t>
      </w:r>
      <w:r w:rsidR="008931CE" w:rsidRPr="0039207F">
        <w:rPr>
          <w:rFonts w:ascii="Arial" w:hAnsi="Arial" w:cs="Arial"/>
          <w:sz w:val="22"/>
          <w:szCs w:val="22"/>
        </w:rPr>
        <w:t>, interview</w:t>
      </w:r>
      <w:r w:rsidRPr="0039207F">
        <w:rPr>
          <w:rFonts w:ascii="Arial" w:hAnsi="Arial" w:cs="Arial"/>
          <w:sz w:val="22"/>
          <w:szCs w:val="22"/>
        </w:rPr>
        <w:t>) goes as far as to say there is ‘a whole different public square’. In the context of Aotearoa New Zealand</w:t>
      </w:r>
      <w:r w:rsidR="008931CE" w:rsidRPr="0039207F">
        <w:rPr>
          <w:rFonts w:ascii="Arial" w:hAnsi="Arial" w:cs="Arial"/>
          <w:sz w:val="22"/>
          <w:szCs w:val="22"/>
        </w:rPr>
        <w:t>,</w:t>
      </w:r>
      <w:r w:rsidRPr="0039207F">
        <w:rPr>
          <w:rFonts w:ascii="Arial" w:hAnsi="Arial" w:cs="Arial"/>
          <w:sz w:val="22"/>
          <w:szCs w:val="22"/>
        </w:rPr>
        <w:t xml:space="preserve"> Wilson (</w:t>
      </w:r>
      <w:r w:rsidR="005A422A">
        <w:rPr>
          <w:rFonts w:ascii="Arial" w:hAnsi="Arial" w:cs="Arial"/>
          <w:sz w:val="22"/>
          <w:szCs w:val="22"/>
        </w:rPr>
        <w:t>interview</w:t>
      </w:r>
      <w:r w:rsidRPr="0039207F">
        <w:rPr>
          <w:rFonts w:ascii="Arial" w:hAnsi="Arial" w:cs="Arial"/>
          <w:sz w:val="22"/>
          <w:szCs w:val="22"/>
        </w:rPr>
        <w:t xml:space="preserve">) says the </w:t>
      </w:r>
      <w:r w:rsidR="001D5277" w:rsidRPr="0039207F">
        <w:rPr>
          <w:rFonts w:ascii="Arial" w:hAnsi="Arial" w:cs="Arial"/>
          <w:sz w:val="22"/>
          <w:szCs w:val="22"/>
        </w:rPr>
        <w:t>C</w:t>
      </w:r>
      <w:r w:rsidRPr="0039207F">
        <w:rPr>
          <w:rFonts w:ascii="Arial" w:hAnsi="Arial" w:cs="Arial"/>
          <w:sz w:val="22"/>
          <w:szCs w:val="22"/>
        </w:rPr>
        <w:t>hurch does not realise the implications of ignoring such change: ‘I don’t think the church understands the changing nature of what is going on in terms of media’. Wilson says technology has resulted in a commodity</w:t>
      </w:r>
      <w:r w:rsidR="001D5277" w:rsidRPr="0039207F">
        <w:rPr>
          <w:rFonts w:ascii="Arial" w:hAnsi="Arial" w:cs="Arial"/>
          <w:sz w:val="22"/>
          <w:szCs w:val="22"/>
        </w:rPr>
        <w:t>-</w:t>
      </w:r>
      <w:r w:rsidRPr="0039207F">
        <w:rPr>
          <w:rFonts w:ascii="Arial" w:hAnsi="Arial" w:cs="Arial"/>
          <w:sz w:val="22"/>
          <w:szCs w:val="22"/>
        </w:rPr>
        <w:t>focused public square that is consumer driven</w:t>
      </w:r>
      <w:r w:rsidR="008C4E20" w:rsidRPr="0039207F">
        <w:rPr>
          <w:rFonts w:ascii="Arial" w:hAnsi="Arial" w:cs="Arial"/>
          <w:sz w:val="22"/>
          <w:szCs w:val="22"/>
        </w:rPr>
        <w:t>. I</w:t>
      </w:r>
      <w:r w:rsidRPr="0039207F">
        <w:rPr>
          <w:rFonts w:ascii="Arial" w:hAnsi="Arial" w:cs="Arial"/>
          <w:sz w:val="22"/>
          <w:szCs w:val="22"/>
        </w:rPr>
        <w:t xml:space="preserve">ndividuals decide what is purchased and when. An example is that individuals choose what television network they subscribe to and a preferred source of news. </w:t>
      </w:r>
    </w:p>
    <w:p w14:paraId="0D194CB7" w14:textId="77777777" w:rsidR="0079144B" w:rsidRPr="0039207F" w:rsidRDefault="0079144B" w:rsidP="0079144B">
      <w:pPr>
        <w:spacing w:line="360" w:lineRule="auto"/>
        <w:rPr>
          <w:rFonts w:ascii="Arial" w:hAnsi="Arial" w:cs="Arial"/>
          <w:sz w:val="22"/>
          <w:szCs w:val="22"/>
        </w:rPr>
      </w:pPr>
    </w:p>
    <w:p w14:paraId="1EA0C88C" w14:textId="107DBBE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Religion in the age of digital media is now another commodity rather than having a</w:t>
      </w:r>
      <w:r w:rsidR="008C4E20" w:rsidRPr="0039207F">
        <w:rPr>
          <w:rFonts w:ascii="Arial" w:hAnsi="Arial" w:cs="Arial"/>
          <w:sz w:val="22"/>
          <w:szCs w:val="22"/>
        </w:rPr>
        <w:t xml:space="preserve"> relevance that all accept for the good of society. </w:t>
      </w:r>
      <w:r w:rsidRPr="0039207F">
        <w:rPr>
          <w:rFonts w:ascii="Arial" w:hAnsi="Arial" w:cs="Arial"/>
          <w:sz w:val="22"/>
          <w:szCs w:val="22"/>
        </w:rPr>
        <w:t>Wilson</w:t>
      </w:r>
      <w:r w:rsidR="008931CE" w:rsidRPr="0039207F">
        <w:rPr>
          <w:rFonts w:ascii="Arial" w:hAnsi="Arial" w:cs="Arial"/>
          <w:sz w:val="22"/>
          <w:szCs w:val="22"/>
        </w:rPr>
        <w:t xml:space="preserve"> (2017, interview)</w:t>
      </w:r>
      <w:r w:rsidRPr="0039207F">
        <w:rPr>
          <w:rFonts w:ascii="Arial" w:hAnsi="Arial" w:cs="Arial"/>
          <w:sz w:val="22"/>
          <w:szCs w:val="22"/>
        </w:rPr>
        <w:t xml:space="preserve"> says decisions about stories </w:t>
      </w:r>
      <w:r w:rsidR="008C4E20" w:rsidRPr="0039207F">
        <w:rPr>
          <w:rFonts w:ascii="Arial" w:hAnsi="Arial" w:cs="Arial"/>
          <w:sz w:val="22"/>
          <w:szCs w:val="22"/>
        </w:rPr>
        <w:t xml:space="preserve">in the media </w:t>
      </w:r>
      <w:r w:rsidRPr="0039207F">
        <w:rPr>
          <w:rFonts w:ascii="Arial" w:hAnsi="Arial" w:cs="Arial"/>
          <w:sz w:val="22"/>
          <w:szCs w:val="22"/>
        </w:rPr>
        <w:t>are now based on how many times it is read with the number of ‘clicks’ rather than the role of religion in society</w:t>
      </w:r>
      <w:r w:rsidR="008931CE" w:rsidRPr="0039207F">
        <w:rPr>
          <w:rFonts w:ascii="Arial" w:hAnsi="Arial" w:cs="Arial"/>
          <w:sz w:val="22"/>
          <w:szCs w:val="22"/>
        </w:rPr>
        <w:t>:</w:t>
      </w:r>
      <w:r w:rsidRPr="0039207F">
        <w:rPr>
          <w:rFonts w:ascii="Arial" w:hAnsi="Arial" w:cs="Arial"/>
          <w:sz w:val="22"/>
          <w:szCs w:val="22"/>
        </w:rPr>
        <w:t xml:space="preserve"> </w:t>
      </w:r>
    </w:p>
    <w:p w14:paraId="193A61F4" w14:textId="77777777" w:rsidR="0079144B" w:rsidRPr="0039207F" w:rsidRDefault="0079144B" w:rsidP="0079144B">
      <w:pPr>
        <w:spacing w:line="360" w:lineRule="auto"/>
        <w:rPr>
          <w:rFonts w:ascii="Arial" w:hAnsi="Arial" w:cs="Arial"/>
          <w:sz w:val="22"/>
          <w:szCs w:val="22"/>
        </w:rPr>
      </w:pPr>
    </w:p>
    <w:p w14:paraId="132BF174" w14:textId="0E74C05A" w:rsidR="0079144B" w:rsidRPr="0039207F" w:rsidRDefault="0079144B" w:rsidP="00EA4103">
      <w:pPr>
        <w:spacing w:line="360" w:lineRule="auto"/>
        <w:ind w:left="720"/>
        <w:rPr>
          <w:rFonts w:ascii="Arial" w:hAnsi="Arial" w:cs="Arial"/>
          <w:sz w:val="22"/>
          <w:szCs w:val="22"/>
        </w:rPr>
      </w:pPr>
      <w:r w:rsidRPr="0039207F">
        <w:rPr>
          <w:rFonts w:ascii="Arial" w:hAnsi="Arial" w:cs="Arial"/>
          <w:sz w:val="22"/>
          <w:szCs w:val="22"/>
        </w:rPr>
        <w:t xml:space="preserve">Just because you are the church does not give you an automatic right to be in the paper any longer, editorial standards have changed vastly and you could argue some of the rigour is lacking, it’s not there, that’s the problem. </w:t>
      </w:r>
    </w:p>
    <w:p w14:paraId="788D99C4" w14:textId="77777777" w:rsidR="00DE67EF" w:rsidRDefault="00DE67EF" w:rsidP="0079144B">
      <w:pPr>
        <w:spacing w:line="360" w:lineRule="auto"/>
        <w:rPr>
          <w:rFonts w:ascii="Arial" w:hAnsi="Arial" w:cs="Arial"/>
          <w:sz w:val="22"/>
          <w:szCs w:val="22"/>
        </w:rPr>
      </w:pPr>
    </w:p>
    <w:p w14:paraId="12F4B791" w14:textId="10835D47" w:rsidR="008C4E20" w:rsidRPr="0039207F" w:rsidRDefault="0079144B" w:rsidP="0079144B">
      <w:pPr>
        <w:spacing w:line="360" w:lineRule="auto"/>
        <w:rPr>
          <w:rFonts w:ascii="Arial" w:hAnsi="Arial" w:cs="Arial"/>
          <w:sz w:val="22"/>
          <w:szCs w:val="22"/>
        </w:rPr>
      </w:pPr>
      <w:r w:rsidRPr="0039207F">
        <w:rPr>
          <w:rFonts w:ascii="Arial" w:hAnsi="Arial" w:cs="Arial"/>
          <w:sz w:val="22"/>
          <w:szCs w:val="22"/>
        </w:rPr>
        <w:t>Wilson</w:t>
      </w:r>
      <w:r w:rsidR="008931CE" w:rsidRPr="0039207F">
        <w:rPr>
          <w:rFonts w:ascii="Arial" w:hAnsi="Arial" w:cs="Arial"/>
          <w:sz w:val="22"/>
          <w:szCs w:val="22"/>
        </w:rPr>
        <w:t xml:space="preserve"> (2017, interview) </w:t>
      </w:r>
      <w:r w:rsidRPr="0039207F">
        <w:rPr>
          <w:rFonts w:ascii="Arial" w:hAnsi="Arial" w:cs="Arial"/>
          <w:sz w:val="22"/>
          <w:szCs w:val="22"/>
        </w:rPr>
        <w:t xml:space="preserve">says rituals in society have been ‘broken down’ by changes in the public square such as digitalisation: ‘I think there is a lack of understanding about this new modern media from certain quarters within the church who would not understand the pressure some of these guys are under’. The pressure indicates another change in the </w:t>
      </w:r>
      <w:r w:rsidRPr="0039207F">
        <w:rPr>
          <w:rFonts w:ascii="Arial" w:hAnsi="Arial" w:cs="Arial"/>
          <w:sz w:val="22"/>
          <w:szCs w:val="22"/>
        </w:rPr>
        <w:lastRenderedPageBreak/>
        <w:t xml:space="preserve">public square which Wilson says is ‘cuts and lay-offs’ with pressure on media employees to do more tasks for the same money or less. Wilson </w:t>
      </w:r>
      <w:r w:rsidR="005A422A">
        <w:rPr>
          <w:rFonts w:ascii="Arial" w:hAnsi="Arial" w:cs="Arial"/>
          <w:sz w:val="22"/>
          <w:szCs w:val="22"/>
        </w:rPr>
        <w:t xml:space="preserve">(interview) </w:t>
      </w:r>
      <w:r w:rsidRPr="0039207F">
        <w:rPr>
          <w:rFonts w:ascii="Arial" w:hAnsi="Arial" w:cs="Arial"/>
          <w:sz w:val="22"/>
          <w:szCs w:val="22"/>
        </w:rPr>
        <w:t xml:space="preserve">says the business model is broken and it is very easy to ‘slag off the dear old media but they are in a fight to the death for their own existence’. </w:t>
      </w:r>
    </w:p>
    <w:p w14:paraId="2C7A2890" w14:textId="77777777" w:rsidR="008C4E20" w:rsidRPr="0039207F" w:rsidRDefault="008C4E20" w:rsidP="0079144B">
      <w:pPr>
        <w:spacing w:line="360" w:lineRule="auto"/>
        <w:rPr>
          <w:rFonts w:ascii="Arial" w:hAnsi="Arial" w:cs="Arial"/>
          <w:sz w:val="22"/>
          <w:szCs w:val="22"/>
        </w:rPr>
      </w:pPr>
    </w:p>
    <w:p w14:paraId="17DAAAB6" w14:textId="7161A692" w:rsidR="0079144B" w:rsidRPr="0039207F" w:rsidRDefault="00DE67EF" w:rsidP="0079144B">
      <w:pPr>
        <w:spacing w:line="360" w:lineRule="auto"/>
        <w:rPr>
          <w:rFonts w:ascii="Arial" w:hAnsi="Arial" w:cs="Arial"/>
          <w:sz w:val="22"/>
          <w:szCs w:val="22"/>
        </w:rPr>
      </w:pPr>
      <w:r>
        <w:rPr>
          <w:rFonts w:ascii="Arial" w:hAnsi="Arial" w:cs="Arial"/>
          <w:sz w:val="22"/>
          <w:szCs w:val="22"/>
        </w:rPr>
        <w:t xml:space="preserve">A result of the business approach is that </w:t>
      </w:r>
      <w:r w:rsidR="0079144B" w:rsidRPr="0039207F">
        <w:rPr>
          <w:rFonts w:ascii="Arial" w:hAnsi="Arial" w:cs="Arial"/>
          <w:sz w:val="22"/>
          <w:szCs w:val="22"/>
        </w:rPr>
        <w:t xml:space="preserve">stories lack rigour </w:t>
      </w:r>
      <w:r w:rsidR="008C4E20" w:rsidRPr="0039207F">
        <w:rPr>
          <w:rFonts w:ascii="Arial" w:hAnsi="Arial" w:cs="Arial"/>
          <w:sz w:val="22"/>
          <w:szCs w:val="22"/>
        </w:rPr>
        <w:t>because of</w:t>
      </w:r>
      <w:r w:rsidR="0079144B" w:rsidRPr="0039207F">
        <w:rPr>
          <w:rFonts w:ascii="Arial" w:hAnsi="Arial" w:cs="Arial"/>
          <w:sz w:val="22"/>
          <w:szCs w:val="22"/>
        </w:rPr>
        <w:t xml:space="preserve"> less context and less understanding. </w:t>
      </w:r>
      <w:r>
        <w:rPr>
          <w:rFonts w:ascii="Arial" w:hAnsi="Arial" w:cs="Arial"/>
          <w:sz w:val="22"/>
          <w:szCs w:val="22"/>
        </w:rPr>
        <w:t xml:space="preserve">Wilson </w:t>
      </w:r>
      <w:r w:rsidR="005A422A">
        <w:rPr>
          <w:rFonts w:ascii="Arial" w:hAnsi="Arial" w:cs="Arial"/>
          <w:sz w:val="22"/>
          <w:szCs w:val="22"/>
        </w:rPr>
        <w:t xml:space="preserve">(2017, interview) </w:t>
      </w:r>
      <w:r>
        <w:rPr>
          <w:rFonts w:ascii="Arial" w:hAnsi="Arial" w:cs="Arial"/>
          <w:sz w:val="22"/>
          <w:szCs w:val="22"/>
        </w:rPr>
        <w:t>says t</w:t>
      </w:r>
      <w:r w:rsidR="0079144B" w:rsidRPr="0039207F">
        <w:rPr>
          <w:rFonts w:ascii="Arial" w:hAnsi="Arial" w:cs="Arial"/>
          <w:sz w:val="22"/>
          <w:szCs w:val="22"/>
        </w:rPr>
        <w:t xml:space="preserve">here is a commodification of a product that used to be treated as very important that </w:t>
      </w:r>
      <w:r>
        <w:rPr>
          <w:rFonts w:ascii="Arial" w:hAnsi="Arial" w:cs="Arial"/>
          <w:sz w:val="22"/>
          <w:szCs w:val="22"/>
        </w:rPr>
        <w:t xml:space="preserve">now </w:t>
      </w:r>
      <w:r w:rsidR="0079144B" w:rsidRPr="0039207F">
        <w:rPr>
          <w:rFonts w:ascii="Arial" w:hAnsi="Arial" w:cs="Arial"/>
          <w:sz w:val="22"/>
          <w:szCs w:val="22"/>
        </w:rPr>
        <w:t xml:space="preserve">passes through a fast news cycle often without considered investigation and debate. The change in the rigour of stories also impacts on the role </w:t>
      </w:r>
      <w:r w:rsidR="008931CE" w:rsidRPr="0039207F">
        <w:rPr>
          <w:rFonts w:ascii="Arial" w:hAnsi="Arial" w:cs="Arial"/>
          <w:sz w:val="22"/>
          <w:szCs w:val="22"/>
        </w:rPr>
        <w:t xml:space="preserve">and expectations </w:t>
      </w:r>
      <w:r w:rsidR="0079144B" w:rsidRPr="0039207F">
        <w:rPr>
          <w:rFonts w:ascii="Arial" w:hAnsi="Arial" w:cs="Arial"/>
          <w:sz w:val="22"/>
          <w:szCs w:val="22"/>
        </w:rPr>
        <w:t xml:space="preserve">of the public square. Wilson </w:t>
      </w:r>
      <w:r w:rsidR="005A422A">
        <w:rPr>
          <w:rFonts w:ascii="Arial" w:hAnsi="Arial" w:cs="Arial"/>
          <w:sz w:val="22"/>
          <w:szCs w:val="22"/>
        </w:rPr>
        <w:t xml:space="preserve">(interview) </w:t>
      </w:r>
      <w:r w:rsidR="0079144B" w:rsidRPr="0039207F">
        <w:rPr>
          <w:rFonts w:ascii="Arial" w:hAnsi="Arial" w:cs="Arial"/>
          <w:sz w:val="22"/>
          <w:szCs w:val="22"/>
        </w:rPr>
        <w:t>says the little questioning</w:t>
      </w:r>
      <w:r w:rsidR="008931CE" w:rsidRPr="0039207F">
        <w:rPr>
          <w:rFonts w:ascii="Arial" w:hAnsi="Arial" w:cs="Arial"/>
          <w:sz w:val="22"/>
          <w:szCs w:val="22"/>
        </w:rPr>
        <w:t>,</w:t>
      </w:r>
      <w:r w:rsidR="0079144B" w:rsidRPr="0039207F">
        <w:rPr>
          <w:rFonts w:ascii="Arial" w:hAnsi="Arial" w:cs="Arial"/>
          <w:sz w:val="22"/>
          <w:szCs w:val="22"/>
        </w:rPr>
        <w:t xml:space="preserve"> and a lack of knowledge about religion</w:t>
      </w:r>
      <w:r w:rsidR="008C4E20" w:rsidRPr="0039207F">
        <w:rPr>
          <w:rFonts w:ascii="Arial" w:hAnsi="Arial" w:cs="Arial"/>
          <w:sz w:val="22"/>
          <w:szCs w:val="22"/>
        </w:rPr>
        <w:t>,</w:t>
      </w:r>
      <w:r w:rsidR="0079144B" w:rsidRPr="0039207F">
        <w:rPr>
          <w:rFonts w:ascii="Arial" w:hAnsi="Arial" w:cs="Arial"/>
          <w:sz w:val="22"/>
          <w:szCs w:val="22"/>
        </w:rPr>
        <w:t xml:space="preserve"> means the role of the public square is now found to be wanting. </w:t>
      </w:r>
      <w:r w:rsidR="00DF7103" w:rsidRPr="0039207F">
        <w:rPr>
          <w:rFonts w:ascii="Arial" w:hAnsi="Arial" w:cs="Arial"/>
          <w:sz w:val="22"/>
          <w:szCs w:val="22"/>
        </w:rPr>
        <w:t xml:space="preserve">She </w:t>
      </w:r>
      <w:r w:rsidR="0079144B" w:rsidRPr="0039207F">
        <w:rPr>
          <w:rFonts w:ascii="Arial" w:hAnsi="Arial" w:cs="Arial"/>
          <w:sz w:val="22"/>
          <w:szCs w:val="22"/>
        </w:rPr>
        <w:t xml:space="preserve">says the idea of the media searching out stories in the public interest has also ‘turned on its head’ with little deduction and investigation occurring. </w:t>
      </w:r>
    </w:p>
    <w:p w14:paraId="3AD3CB1B" w14:textId="3BE1B123" w:rsidR="0079144B" w:rsidRPr="0039207F" w:rsidRDefault="00A23343" w:rsidP="0079144B">
      <w:pPr>
        <w:spacing w:line="360" w:lineRule="auto"/>
        <w:rPr>
          <w:rFonts w:ascii="Arial" w:hAnsi="Arial" w:cs="Arial"/>
          <w:sz w:val="22"/>
          <w:szCs w:val="22"/>
        </w:rPr>
      </w:pPr>
      <w:r w:rsidRPr="0039207F">
        <w:rPr>
          <w:rFonts w:ascii="Arial" w:hAnsi="Arial" w:cs="Arial"/>
          <w:sz w:val="22"/>
          <w:szCs w:val="22"/>
        </w:rPr>
        <w:tab/>
      </w:r>
    </w:p>
    <w:p w14:paraId="6A238D1E" w14:textId="1BEE58F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There are three key points from Williams and Wilson about how the public square is changing. First</w:t>
      </w:r>
      <w:r w:rsidR="008C4E20" w:rsidRPr="0039207F">
        <w:rPr>
          <w:rFonts w:ascii="Arial" w:hAnsi="Arial" w:cs="Arial"/>
          <w:sz w:val="22"/>
          <w:szCs w:val="22"/>
        </w:rPr>
        <w:t>,</w:t>
      </w:r>
      <w:r w:rsidRPr="0039207F">
        <w:rPr>
          <w:rFonts w:ascii="Arial" w:hAnsi="Arial" w:cs="Arial"/>
          <w:sz w:val="22"/>
          <w:szCs w:val="22"/>
        </w:rPr>
        <w:t xml:space="preserve"> there is change through technology and the online world that the </w:t>
      </w:r>
      <w:r w:rsidR="00A53E8F" w:rsidRPr="0039207F">
        <w:rPr>
          <w:rFonts w:ascii="Arial" w:hAnsi="Arial" w:cs="Arial"/>
          <w:sz w:val="22"/>
          <w:szCs w:val="22"/>
        </w:rPr>
        <w:t>C</w:t>
      </w:r>
      <w:r w:rsidRPr="0039207F">
        <w:rPr>
          <w:rFonts w:ascii="Arial" w:hAnsi="Arial" w:cs="Arial"/>
          <w:sz w:val="22"/>
          <w:szCs w:val="22"/>
        </w:rPr>
        <w:t>hurch denied and struggled to work with. Second</w:t>
      </w:r>
      <w:r w:rsidR="008C4E20" w:rsidRPr="0039207F">
        <w:rPr>
          <w:rFonts w:ascii="Arial" w:hAnsi="Arial" w:cs="Arial"/>
          <w:sz w:val="22"/>
          <w:szCs w:val="22"/>
        </w:rPr>
        <w:t>,</w:t>
      </w:r>
      <w:r w:rsidRPr="0039207F">
        <w:rPr>
          <w:rFonts w:ascii="Arial" w:hAnsi="Arial" w:cs="Arial"/>
          <w:sz w:val="22"/>
          <w:szCs w:val="22"/>
        </w:rPr>
        <w:t xml:space="preserve"> religion is being treated as a commodity in what is becoming a consumer driven world rather than being seen as a source of knowledge able to contribute to the good of society. Third</w:t>
      </w:r>
      <w:r w:rsidR="008C4E20" w:rsidRPr="0039207F">
        <w:rPr>
          <w:rFonts w:ascii="Arial" w:hAnsi="Arial" w:cs="Arial"/>
          <w:sz w:val="22"/>
          <w:szCs w:val="22"/>
        </w:rPr>
        <w:t>,</w:t>
      </w:r>
      <w:r w:rsidRPr="0039207F">
        <w:rPr>
          <w:rFonts w:ascii="Arial" w:hAnsi="Arial" w:cs="Arial"/>
          <w:sz w:val="22"/>
          <w:szCs w:val="22"/>
        </w:rPr>
        <w:t xml:space="preserve"> the public square has become more competitive and less about serving the public interest. The identification of a changing public square is held in common with Habermas and also Tracy as theorists in </w:t>
      </w:r>
      <w:r w:rsidR="009F53A0" w:rsidRPr="0039207F">
        <w:rPr>
          <w:rFonts w:ascii="Arial" w:hAnsi="Arial" w:cs="Arial"/>
          <w:sz w:val="22"/>
          <w:szCs w:val="22"/>
        </w:rPr>
        <w:t xml:space="preserve">Chapter Four. </w:t>
      </w:r>
    </w:p>
    <w:p w14:paraId="70E9AE95" w14:textId="77777777" w:rsidR="0079144B" w:rsidRPr="0039207F" w:rsidRDefault="0079144B" w:rsidP="0079144B">
      <w:pPr>
        <w:spacing w:line="360" w:lineRule="auto"/>
        <w:rPr>
          <w:rFonts w:ascii="Arial" w:hAnsi="Arial" w:cs="Arial"/>
          <w:sz w:val="22"/>
          <w:szCs w:val="22"/>
        </w:rPr>
      </w:pPr>
    </w:p>
    <w:p w14:paraId="4FDB7F8A" w14:textId="09B1E2F6" w:rsidR="0079144B" w:rsidRPr="0039207F" w:rsidRDefault="00E86D49" w:rsidP="00FB3174">
      <w:pPr>
        <w:pStyle w:val="Heading2"/>
      </w:pPr>
      <w:r w:rsidRPr="0039207F">
        <w:t>5.</w:t>
      </w:r>
      <w:r w:rsidR="00A8488E" w:rsidRPr="0039207F">
        <w:t>4</w:t>
      </w:r>
      <w:r w:rsidRPr="0039207F">
        <w:t xml:space="preserve"> </w:t>
      </w:r>
      <w:r w:rsidR="0079144B" w:rsidRPr="0039207F">
        <w:t xml:space="preserve">The </w:t>
      </w:r>
      <w:r w:rsidR="00B02CF1" w:rsidRPr="0039207F">
        <w:t>C</w:t>
      </w:r>
      <w:r w:rsidR="0079144B" w:rsidRPr="0039207F">
        <w:t xml:space="preserve">hurch in the </w:t>
      </w:r>
      <w:r w:rsidR="00B02CF1" w:rsidRPr="0039207F">
        <w:t>P</w:t>
      </w:r>
      <w:r w:rsidR="0079144B" w:rsidRPr="0039207F">
        <w:t xml:space="preserve">ublic </w:t>
      </w:r>
      <w:r w:rsidR="00B02CF1" w:rsidRPr="0039207F">
        <w:t>S</w:t>
      </w:r>
      <w:r w:rsidR="0079144B" w:rsidRPr="0039207F">
        <w:t>quare</w:t>
      </w:r>
    </w:p>
    <w:p w14:paraId="766236FC" w14:textId="0831D861" w:rsidR="00A53E8F"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(201</w:t>
      </w:r>
      <w:r w:rsidR="00DF7103" w:rsidRPr="0039207F">
        <w:rPr>
          <w:rFonts w:ascii="Arial" w:hAnsi="Arial" w:cs="Arial"/>
          <w:sz w:val="22"/>
          <w:szCs w:val="22"/>
        </w:rPr>
        <w:t>6</w:t>
      </w:r>
      <w:r w:rsidR="00A22DA2" w:rsidRPr="0039207F">
        <w:rPr>
          <w:rFonts w:ascii="Arial" w:hAnsi="Arial" w:cs="Arial"/>
          <w:sz w:val="22"/>
          <w:szCs w:val="22"/>
        </w:rPr>
        <w:t>a</w:t>
      </w:r>
      <w:r w:rsidR="009F53A0" w:rsidRPr="0039207F">
        <w:rPr>
          <w:rFonts w:ascii="Arial" w:hAnsi="Arial" w:cs="Arial"/>
          <w:sz w:val="22"/>
          <w:szCs w:val="22"/>
        </w:rPr>
        <w:t>, interview</w:t>
      </w:r>
      <w:r w:rsidRPr="0039207F">
        <w:rPr>
          <w:rFonts w:ascii="Arial" w:hAnsi="Arial" w:cs="Arial"/>
          <w:sz w:val="22"/>
          <w:szCs w:val="22"/>
        </w:rPr>
        <w:t xml:space="preserve">) describes the title of his book </w:t>
      </w:r>
      <w:r w:rsidRPr="0039207F">
        <w:rPr>
          <w:rFonts w:ascii="Arial" w:hAnsi="Arial" w:cs="Arial"/>
          <w:i/>
          <w:sz w:val="22"/>
          <w:szCs w:val="22"/>
        </w:rPr>
        <w:t>Faith in the Public Square</w:t>
      </w:r>
      <w:r w:rsidR="00DF7103" w:rsidRPr="0039207F">
        <w:rPr>
          <w:rFonts w:ascii="Arial" w:hAnsi="Arial" w:cs="Arial"/>
          <w:i/>
          <w:sz w:val="22"/>
          <w:szCs w:val="22"/>
        </w:rPr>
        <w:t xml:space="preserve"> </w:t>
      </w:r>
      <w:r w:rsidR="00DF7103" w:rsidRPr="0039207F">
        <w:rPr>
          <w:rFonts w:ascii="Arial" w:hAnsi="Arial" w:cs="Arial"/>
          <w:sz w:val="22"/>
          <w:szCs w:val="22"/>
        </w:rPr>
        <w:t xml:space="preserve">(2012) </w:t>
      </w:r>
      <w:r w:rsidRPr="0039207F">
        <w:rPr>
          <w:rFonts w:ascii="Arial" w:hAnsi="Arial" w:cs="Arial"/>
          <w:sz w:val="22"/>
          <w:szCs w:val="22"/>
        </w:rPr>
        <w:t xml:space="preserve">as a slight ‘default’ that he tried to avoid. </w:t>
      </w:r>
      <w:r w:rsidR="009F53A0" w:rsidRPr="0039207F">
        <w:rPr>
          <w:rFonts w:ascii="Arial" w:hAnsi="Arial" w:cs="Arial"/>
          <w:sz w:val="22"/>
          <w:szCs w:val="22"/>
        </w:rPr>
        <w:t>H</w:t>
      </w:r>
      <w:r w:rsidRPr="0039207F">
        <w:rPr>
          <w:rFonts w:ascii="Arial" w:hAnsi="Arial" w:cs="Arial"/>
          <w:sz w:val="22"/>
          <w:szCs w:val="22"/>
        </w:rPr>
        <w:t>e sees the use of the word ‘faith’ as being a helpful ambiguity in the title:</w:t>
      </w:r>
      <w:r w:rsidR="00496CD2" w:rsidRPr="0039207F">
        <w:rPr>
          <w:rFonts w:ascii="Arial" w:hAnsi="Arial" w:cs="Arial"/>
          <w:sz w:val="22"/>
          <w:szCs w:val="22"/>
        </w:rPr>
        <w:br/>
      </w:r>
      <w:r w:rsidRPr="0039207F">
        <w:rPr>
          <w:rFonts w:ascii="Arial" w:hAnsi="Arial" w:cs="Arial"/>
          <w:sz w:val="22"/>
          <w:szCs w:val="22"/>
        </w:rPr>
        <w:t xml:space="preserve"> </w:t>
      </w:r>
    </w:p>
    <w:p w14:paraId="7E2BE2B9" w14:textId="13E1AAC7" w:rsidR="00A53E8F" w:rsidRPr="0039207F" w:rsidRDefault="0079144B" w:rsidP="00A53E8F">
      <w:pPr>
        <w:spacing w:line="360" w:lineRule="auto"/>
        <w:ind w:left="720"/>
        <w:rPr>
          <w:rFonts w:ascii="Arial" w:hAnsi="Arial" w:cs="Arial"/>
          <w:sz w:val="22"/>
          <w:szCs w:val="22"/>
        </w:rPr>
      </w:pPr>
      <w:r w:rsidRPr="0039207F">
        <w:rPr>
          <w:rFonts w:ascii="Arial" w:hAnsi="Arial" w:cs="Arial"/>
          <w:sz w:val="22"/>
          <w:szCs w:val="22"/>
        </w:rPr>
        <w:t>I was meaning to say I do have some trust in the public square - that it is possible to have rational public debate about the priorities of society and this is about whether religious voices find or fail to have a place in that debate.</w:t>
      </w:r>
    </w:p>
    <w:p w14:paraId="19FC5BFC" w14:textId="77777777" w:rsidR="00A53E8F" w:rsidRPr="0039207F" w:rsidRDefault="00A53E8F" w:rsidP="00A53E8F">
      <w:pPr>
        <w:spacing w:line="360" w:lineRule="auto"/>
        <w:rPr>
          <w:rFonts w:ascii="Arial" w:hAnsi="Arial" w:cs="Arial"/>
          <w:sz w:val="22"/>
          <w:szCs w:val="22"/>
        </w:rPr>
      </w:pPr>
    </w:p>
    <w:p w14:paraId="32B8C340" w14:textId="53614778" w:rsidR="0079144B" w:rsidRPr="0039207F" w:rsidRDefault="0079144B" w:rsidP="00A53E8F">
      <w:pPr>
        <w:spacing w:line="360" w:lineRule="auto"/>
        <w:rPr>
          <w:rFonts w:ascii="Arial" w:hAnsi="Arial" w:cs="Arial"/>
          <w:sz w:val="22"/>
          <w:szCs w:val="22"/>
        </w:rPr>
      </w:pPr>
      <w:r w:rsidRPr="0039207F">
        <w:rPr>
          <w:rFonts w:ascii="Arial" w:hAnsi="Arial" w:cs="Arial"/>
          <w:sz w:val="22"/>
          <w:szCs w:val="22"/>
        </w:rPr>
        <w:t>Through the title and the play on words he indicates that he does have faith in the concept of the public square and that faith can have a presence there.</w:t>
      </w:r>
    </w:p>
    <w:p w14:paraId="75273A39" w14:textId="77777777" w:rsidR="0079144B" w:rsidRPr="0039207F" w:rsidRDefault="0079144B" w:rsidP="0079144B">
      <w:pPr>
        <w:spacing w:line="360" w:lineRule="auto"/>
        <w:rPr>
          <w:rFonts w:ascii="Arial" w:hAnsi="Arial" w:cs="Arial"/>
          <w:sz w:val="22"/>
          <w:szCs w:val="22"/>
        </w:rPr>
      </w:pPr>
    </w:p>
    <w:p w14:paraId="7CF1A3F3" w14:textId="793BFF8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asked Williams </w:t>
      </w:r>
      <w:r w:rsidR="00DF7103" w:rsidRPr="0039207F">
        <w:rPr>
          <w:rFonts w:ascii="Arial" w:hAnsi="Arial" w:cs="Arial"/>
          <w:sz w:val="22"/>
          <w:szCs w:val="22"/>
        </w:rPr>
        <w:t>(2016</w:t>
      </w:r>
      <w:r w:rsidR="00A22DA2" w:rsidRPr="0039207F">
        <w:rPr>
          <w:rFonts w:ascii="Arial" w:hAnsi="Arial" w:cs="Arial"/>
          <w:sz w:val="22"/>
          <w:szCs w:val="22"/>
        </w:rPr>
        <w:t>a</w:t>
      </w:r>
      <w:r w:rsidR="00DF7103" w:rsidRPr="0039207F">
        <w:rPr>
          <w:rFonts w:ascii="Arial" w:hAnsi="Arial" w:cs="Arial"/>
          <w:sz w:val="22"/>
          <w:szCs w:val="22"/>
        </w:rPr>
        <w:t xml:space="preserve">, interview) </w:t>
      </w:r>
      <w:r w:rsidRPr="0039207F">
        <w:rPr>
          <w:rFonts w:ascii="Arial" w:hAnsi="Arial" w:cs="Arial"/>
          <w:sz w:val="22"/>
          <w:szCs w:val="22"/>
        </w:rPr>
        <w:t xml:space="preserve">whether the </w:t>
      </w:r>
      <w:r w:rsidR="00F209FD" w:rsidRPr="0039207F">
        <w:rPr>
          <w:rFonts w:ascii="Arial" w:hAnsi="Arial" w:cs="Arial"/>
          <w:sz w:val="22"/>
          <w:szCs w:val="22"/>
        </w:rPr>
        <w:t>C</w:t>
      </w:r>
      <w:r w:rsidRPr="0039207F">
        <w:rPr>
          <w:rFonts w:ascii="Arial" w:hAnsi="Arial" w:cs="Arial"/>
          <w:sz w:val="22"/>
          <w:szCs w:val="22"/>
        </w:rPr>
        <w:t xml:space="preserve">hurch has been slow to have such a presence in the public square. </w:t>
      </w:r>
      <w:r w:rsidR="009F53A0" w:rsidRPr="0039207F">
        <w:rPr>
          <w:rFonts w:ascii="Arial" w:hAnsi="Arial" w:cs="Arial"/>
          <w:sz w:val="22"/>
          <w:szCs w:val="22"/>
        </w:rPr>
        <w:t xml:space="preserve">He replied that </w:t>
      </w:r>
      <w:r w:rsidRPr="0039207F">
        <w:rPr>
          <w:rFonts w:ascii="Arial" w:hAnsi="Arial" w:cs="Arial"/>
          <w:sz w:val="22"/>
          <w:szCs w:val="22"/>
        </w:rPr>
        <w:t xml:space="preserve">a perceived lack of </w:t>
      </w:r>
      <w:r w:rsidR="00DF7103" w:rsidRPr="0039207F">
        <w:rPr>
          <w:rFonts w:ascii="Arial" w:hAnsi="Arial" w:cs="Arial"/>
          <w:sz w:val="22"/>
          <w:szCs w:val="22"/>
        </w:rPr>
        <w:t xml:space="preserve">a </w:t>
      </w:r>
      <w:r w:rsidR="00F209FD" w:rsidRPr="0039207F">
        <w:rPr>
          <w:rFonts w:ascii="Arial" w:hAnsi="Arial" w:cs="Arial"/>
          <w:sz w:val="22"/>
          <w:szCs w:val="22"/>
        </w:rPr>
        <w:t>C</w:t>
      </w:r>
      <w:r w:rsidRPr="0039207F">
        <w:rPr>
          <w:rFonts w:ascii="Arial" w:hAnsi="Arial" w:cs="Arial"/>
          <w:sz w:val="22"/>
          <w:szCs w:val="22"/>
        </w:rPr>
        <w:t xml:space="preserve">hurch presence in the public square should not be equated </w:t>
      </w:r>
      <w:r w:rsidR="00F209FD" w:rsidRPr="0039207F">
        <w:rPr>
          <w:rFonts w:ascii="Arial" w:hAnsi="Arial" w:cs="Arial"/>
          <w:sz w:val="22"/>
          <w:szCs w:val="22"/>
        </w:rPr>
        <w:t xml:space="preserve">to </w:t>
      </w:r>
      <w:r w:rsidRPr="0039207F">
        <w:rPr>
          <w:rFonts w:ascii="Arial" w:hAnsi="Arial" w:cs="Arial"/>
          <w:sz w:val="22"/>
          <w:szCs w:val="22"/>
        </w:rPr>
        <w:t xml:space="preserve">no activity. </w:t>
      </w:r>
      <w:r w:rsidR="00600E63">
        <w:rPr>
          <w:rFonts w:ascii="Arial" w:hAnsi="Arial" w:cs="Arial"/>
          <w:sz w:val="22"/>
          <w:szCs w:val="22"/>
        </w:rPr>
        <w:t xml:space="preserve">Williams </w:t>
      </w:r>
      <w:r w:rsidRPr="0039207F">
        <w:rPr>
          <w:rFonts w:ascii="Arial" w:hAnsi="Arial" w:cs="Arial"/>
          <w:sz w:val="22"/>
          <w:szCs w:val="22"/>
        </w:rPr>
        <w:t xml:space="preserve">suggests there is no shortage of </w:t>
      </w:r>
      <w:r w:rsidRPr="0039207F">
        <w:rPr>
          <w:rFonts w:ascii="Arial" w:hAnsi="Arial" w:cs="Arial"/>
          <w:sz w:val="22"/>
          <w:szCs w:val="22"/>
        </w:rPr>
        <w:lastRenderedPageBreak/>
        <w:t xml:space="preserve">public interventions by the </w:t>
      </w:r>
      <w:r w:rsidR="00BF4943" w:rsidRPr="0039207F">
        <w:rPr>
          <w:rFonts w:ascii="Arial" w:hAnsi="Arial" w:cs="Arial"/>
          <w:sz w:val="22"/>
          <w:szCs w:val="22"/>
        </w:rPr>
        <w:t>C</w:t>
      </w:r>
      <w:r w:rsidRPr="0039207F">
        <w:rPr>
          <w:rFonts w:ascii="Arial" w:hAnsi="Arial" w:cs="Arial"/>
          <w:sz w:val="22"/>
          <w:szCs w:val="22"/>
        </w:rPr>
        <w:t>hurch</w:t>
      </w:r>
      <w:r w:rsidR="00600E63">
        <w:rPr>
          <w:rFonts w:ascii="Arial" w:hAnsi="Arial" w:cs="Arial"/>
          <w:sz w:val="22"/>
          <w:szCs w:val="22"/>
        </w:rPr>
        <w:t xml:space="preserve">. However, </w:t>
      </w:r>
      <w:r w:rsidRPr="0039207F">
        <w:rPr>
          <w:rFonts w:ascii="Arial" w:hAnsi="Arial" w:cs="Arial"/>
          <w:sz w:val="22"/>
          <w:szCs w:val="22"/>
        </w:rPr>
        <w:t xml:space="preserve">its profile and the effect that is achieved </w:t>
      </w:r>
      <w:r w:rsidR="00600E63">
        <w:rPr>
          <w:rFonts w:ascii="Arial" w:hAnsi="Arial" w:cs="Arial"/>
          <w:sz w:val="22"/>
          <w:szCs w:val="22"/>
        </w:rPr>
        <w:t xml:space="preserve">he </w:t>
      </w:r>
      <w:r w:rsidRPr="0039207F">
        <w:rPr>
          <w:rFonts w:ascii="Arial" w:hAnsi="Arial" w:cs="Arial"/>
          <w:sz w:val="22"/>
          <w:szCs w:val="22"/>
        </w:rPr>
        <w:t xml:space="preserve"> describes as ‘wildly uneven’. Williams </w:t>
      </w:r>
      <w:r w:rsidR="00DE67EF">
        <w:rPr>
          <w:rFonts w:ascii="Arial" w:hAnsi="Arial" w:cs="Arial"/>
          <w:sz w:val="22"/>
          <w:szCs w:val="22"/>
        </w:rPr>
        <w:t xml:space="preserve">says </w:t>
      </w:r>
      <w:r w:rsidRPr="0039207F">
        <w:rPr>
          <w:rFonts w:ascii="Arial" w:hAnsi="Arial" w:cs="Arial"/>
          <w:sz w:val="22"/>
          <w:szCs w:val="22"/>
        </w:rPr>
        <w:t xml:space="preserve">the voice of the </w:t>
      </w:r>
      <w:r w:rsidR="005D7971" w:rsidRPr="0039207F">
        <w:rPr>
          <w:rFonts w:ascii="Arial" w:hAnsi="Arial" w:cs="Arial"/>
          <w:sz w:val="22"/>
          <w:szCs w:val="22"/>
        </w:rPr>
        <w:t>C</w:t>
      </w:r>
      <w:r w:rsidRPr="0039207F">
        <w:rPr>
          <w:rFonts w:ascii="Arial" w:hAnsi="Arial" w:cs="Arial"/>
          <w:sz w:val="22"/>
          <w:szCs w:val="22"/>
        </w:rPr>
        <w:t xml:space="preserve">hurch </w:t>
      </w:r>
      <w:r w:rsidR="00DE67EF">
        <w:rPr>
          <w:rFonts w:ascii="Arial" w:hAnsi="Arial" w:cs="Arial"/>
          <w:sz w:val="22"/>
          <w:szCs w:val="22"/>
        </w:rPr>
        <w:t xml:space="preserve">is </w:t>
      </w:r>
      <w:r w:rsidRPr="0039207F">
        <w:rPr>
          <w:rFonts w:ascii="Arial" w:hAnsi="Arial" w:cs="Arial"/>
          <w:sz w:val="22"/>
          <w:szCs w:val="22"/>
        </w:rPr>
        <w:t xml:space="preserve">more prominent when other voices are not - such as an effective opposition in Parliament. The </w:t>
      </w:r>
      <w:r w:rsidR="005D7971" w:rsidRPr="0039207F">
        <w:rPr>
          <w:rFonts w:ascii="Arial" w:hAnsi="Arial" w:cs="Arial"/>
          <w:sz w:val="22"/>
          <w:szCs w:val="22"/>
        </w:rPr>
        <w:t>C</w:t>
      </w:r>
      <w:r w:rsidRPr="0039207F">
        <w:rPr>
          <w:rFonts w:ascii="Arial" w:hAnsi="Arial" w:cs="Arial"/>
          <w:sz w:val="22"/>
          <w:szCs w:val="22"/>
        </w:rPr>
        <w:t>hurch is then part of political life and may speak up when others do not on points of discussion in the public square</w:t>
      </w:r>
      <w:r w:rsidR="005D7971" w:rsidRPr="0039207F">
        <w:rPr>
          <w:rFonts w:ascii="Arial" w:hAnsi="Arial" w:cs="Arial"/>
          <w:sz w:val="22"/>
          <w:szCs w:val="22"/>
        </w:rPr>
        <w:t xml:space="preserve"> – from the economy to matters of justice</w:t>
      </w:r>
      <w:r w:rsidR="007B4DDF" w:rsidRPr="0039207F">
        <w:rPr>
          <w:rFonts w:ascii="Arial" w:hAnsi="Arial" w:cs="Arial"/>
          <w:sz w:val="22"/>
          <w:szCs w:val="22"/>
        </w:rPr>
        <w:t xml:space="preserve"> </w:t>
      </w:r>
    </w:p>
    <w:p w14:paraId="5D2B9C3C" w14:textId="77777777" w:rsidR="0079144B" w:rsidRPr="0039207F" w:rsidRDefault="0079144B" w:rsidP="0079144B">
      <w:pPr>
        <w:spacing w:line="360" w:lineRule="auto"/>
        <w:rPr>
          <w:rFonts w:ascii="Arial" w:hAnsi="Arial" w:cs="Arial"/>
          <w:sz w:val="22"/>
          <w:szCs w:val="22"/>
        </w:rPr>
      </w:pPr>
    </w:p>
    <w:p w14:paraId="6D15867B" w14:textId="2974EA3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 (201</w:t>
      </w:r>
      <w:r w:rsidR="00DF7103" w:rsidRPr="0039207F">
        <w:rPr>
          <w:rFonts w:ascii="Arial" w:hAnsi="Arial" w:cs="Arial"/>
          <w:sz w:val="22"/>
          <w:szCs w:val="22"/>
        </w:rPr>
        <w:t>6</w:t>
      </w:r>
      <w:r w:rsidR="00A22DA2" w:rsidRPr="0039207F">
        <w:rPr>
          <w:rFonts w:ascii="Arial" w:hAnsi="Arial" w:cs="Arial"/>
          <w:sz w:val="22"/>
          <w:szCs w:val="22"/>
        </w:rPr>
        <w:t>a</w:t>
      </w:r>
      <w:r w:rsidR="00DF7103" w:rsidRPr="0039207F">
        <w:rPr>
          <w:rFonts w:ascii="Arial" w:hAnsi="Arial" w:cs="Arial"/>
          <w:sz w:val="22"/>
          <w:szCs w:val="22"/>
        </w:rPr>
        <w:t>, interview</w:t>
      </w:r>
      <w:r w:rsidRPr="0039207F">
        <w:rPr>
          <w:rFonts w:ascii="Arial" w:hAnsi="Arial" w:cs="Arial"/>
          <w:sz w:val="22"/>
          <w:szCs w:val="22"/>
        </w:rPr>
        <w:t xml:space="preserve">) says the mainstream media are not necessarily the way to maintain a presence in the public square. He says the </w:t>
      </w:r>
      <w:r w:rsidR="005D7971" w:rsidRPr="0039207F">
        <w:rPr>
          <w:rFonts w:ascii="Arial" w:hAnsi="Arial" w:cs="Arial"/>
          <w:sz w:val="22"/>
          <w:szCs w:val="22"/>
        </w:rPr>
        <w:t>C</w:t>
      </w:r>
      <w:r w:rsidRPr="0039207F">
        <w:rPr>
          <w:rFonts w:ascii="Arial" w:hAnsi="Arial" w:cs="Arial"/>
          <w:sz w:val="22"/>
          <w:szCs w:val="22"/>
        </w:rPr>
        <w:t xml:space="preserve">hurch </w:t>
      </w:r>
      <w:r w:rsidR="008C4E20" w:rsidRPr="0039207F">
        <w:rPr>
          <w:rFonts w:ascii="Arial" w:hAnsi="Arial" w:cs="Arial"/>
          <w:sz w:val="22"/>
          <w:szCs w:val="22"/>
        </w:rPr>
        <w:t xml:space="preserve">is catching up ‘rather slowly’ with </w:t>
      </w:r>
      <w:r w:rsidRPr="0039207F">
        <w:rPr>
          <w:rFonts w:ascii="Arial" w:hAnsi="Arial" w:cs="Arial"/>
          <w:sz w:val="22"/>
          <w:szCs w:val="22"/>
        </w:rPr>
        <w:t>other options to maintain its visibility</w:t>
      </w:r>
      <w:r w:rsidR="008C4E20" w:rsidRPr="0039207F">
        <w:rPr>
          <w:rFonts w:ascii="Arial" w:hAnsi="Arial" w:cs="Arial"/>
          <w:sz w:val="22"/>
          <w:szCs w:val="22"/>
        </w:rPr>
        <w:t xml:space="preserve">. </w:t>
      </w:r>
      <w:r w:rsidRPr="0039207F">
        <w:rPr>
          <w:rFonts w:ascii="Arial" w:hAnsi="Arial" w:cs="Arial"/>
          <w:sz w:val="22"/>
          <w:szCs w:val="22"/>
        </w:rPr>
        <w:t>An example of visibility was the day I was scheduled to interview Williams for this research. The day was changed so Williams could support children arriving in the United Kingdom from a refugee camp in Calais. Faith in the public square was being lived out through action</w:t>
      </w:r>
      <w:r w:rsidR="008C4E20" w:rsidRPr="0039207F">
        <w:rPr>
          <w:rFonts w:ascii="Arial" w:hAnsi="Arial" w:cs="Arial"/>
          <w:sz w:val="22"/>
          <w:szCs w:val="22"/>
        </w:rPr>
        <w:t xml:space="preserve">. There was a physical visibility </w:t>
      </w:r>
      <w:r w:rsidRPr="0039207F">
        <w:rPr>
          <w:rFonts w:ascii="Arial" w:hAnsi="Arial" w:cs="Arial"/>
          <w:sz w:val="22"/>
          <w:szCs w:val="22"/>
        </w:rPr>
        <w:t xml:space="preserve">rather than visibility being dependent on the media. </w:t>
      </w:r>
      <w:r w:rsidR="00600E63">
        <w:rPr>
          <w:rFonts w:ascii="Arial" w:hAnsi="Arial" w:cs="Arial"/>
          <w:sz w:val="22"/>
          <w:szCs w:val="22"/>
        </w:rPr>
        <w:t xml:space="preserve">This approach by Williams helps me to </w:t>
      </w:r>
      <w:r w:rsidR="00DF7103" w:rsidRPr="0039207F">
        <w:rPr>
          <w:rFonts w:ascii="Arial" w:hAnsi="Arial" w:cs="Arial"/>
          <w:sz w:val="22"/>
          <w:szCs w:val="22"/>
        </w:rPr>
        <w:t xml:space="preserve">understand </w:t>
      </w:r>
      <w:r w:rsidRPr="0039207F">
        <w:rPr>
          <w:rFonts w:ascii="Arial" w:hAnsi="Arial" w:cs="Arial"/>
          <w:sz w:val="22"/>
          <w:szCs w:val="22"/>
        </w:rPr>
        <w:t xml:space="preserve">faith in the public square being about a presence in society so there is a visible release of faith through action rather than a media release. Williams </w:t>
      </w:r>
      <w:r w:rsidR="00DE67EF">
        <w:rPr>
          <w:rFonts w:ascii="Arial" w:hAnsi="Arial" w:cs="Arial"/>
          <w:sz w:val="22"/>
          <w:szCs w:val="22"/>
        </w:rPr>
        <w:t xml:space="preserve">(interview) </w:t>
      </w:r>
      <w:r w:rsidRPr="0039207F">
        <w:rPr>
          <w:rFonts w:ascii="Arial" w:hAnsi="Arial" w:cs="Arial"/>
          <w:sz w:val="22"/>
          <w:szCs w:val="22"/>
        </w:rPr>
        <w:t xml:space="preserve">described his decision as an open question which shows the fluid and wide nature in which the </w:t>
      </w:r>
      <w:r w:rsidR="005D7971" w:rsidRPr="0039207F">
        <w:rPr>
          <w:rFonts w:ascii="Arial" w:hAnsi="Arial" w:cs="Arial"/>
          <w:sz w:val="22"/>
          <w:szCs w:val="22"/>
        </w:rPr>
        <w:t>C</w:t>
      </w:r>
      <w:r w:rsidRPr="0039207F">
        <w:rPr>
          <w:rFonts w:ascii="Arial" w:hAnsi="Arial" w:cs="Arial"/>
          <w:sz w:val="22"/>
          <w:szCs w:val="22"/>
        </w:rPr>
        <w:t xml:space="preserve">hurch can exist in the public square: </w:t>
      </w:r>
    </w:p>
    <w:p w14:paraId="6DD510F8" w14:textId="77777777" w:rsidR="0079144B" w:rsidRPr="0039207F" w:rsidRDefault="0079144B" w:rsidP="0079144B">
      <w:pPr>
        <w:spacing w:line="360" w:lineRule="auto"/>
        <w:rPr>
          <w:rFonts w:ascii="Arial" w:hAnsi="Arial" w:cs="Arial"/>
          <w:sz w:val="22"/>
          <w:szCs w:val="22"/>
        </w:rPr>
      </w:pPr>
    </w:p>
    <w:p w14:paraId="21F8F6B4" w14:textId="714563E2"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Do you think you’ve really done anything by doing a speech in the House of Lords sometimes, that’s an open question – whereas thinking what I was in the middle of yesterday with the refugee issue, is that more important to go and be with a group of arriving refugees as that is the public square in another sense where something is transacted and argued about</w:t>
      </w:r>
      <w:r w:rsidR="008C4E20" w:rsidRPr="0039207F">
        <w:rPr>
          <w:rFonts w:ascii="Arial" w:hAnsi="Arial" w:cs="Arial"/>
          <w:sz w:val="22"/>
          <w:szCs w:val="22"/>
        </w:rPr>
        <w:t>,</w:t>
      </w:r>
      <w:r w:rsidRPr="0039207F">
        <w:rPr>
          <w:rFonts w:ascii="Arial" w:hAnsi="Arial" w:cs="Arial"/>
          <w:sz w:val="22"/>
          <w:szCs w:val="22"/>
        </w:rPr>
        <w:t xml:space="preserve"> not just in establishment circles and discourse groups.</w:t>
      </w:r>
    </w:p>
    <w:p w14:paraId="671D0D90" w14:textId="77777777" w:rsidR="0079144B" w:rsidRPr="0039207F" w:rsidRDefault="0079144B" w:rsidP="0079144B">
      <w:pPr>
        <w:spacing w:line="360" w:lineRule="auto"/>
        <w:rPr>
          <w:rFonts w:ascii="Arial" w:hAnsi="Arial" w:cs="Arial"/>
          <w:sz w:val="22"/>
          <w:szCs w:val="22"/>
        </w:rPr>
      </w:pPr>
    </w:p>
    <w:p w14:paraId="2B46039A" w14:textId="054B4D41" w:rsidR="003B6ED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Williams says there are diverse conversations to be part of. He chose to be present </w:t>
      </w:r>
      <w:r w:rsidR="00DF7103" w:rsidRPr="0039207F">
        <w:rPr>
          <w:rFonts w:ascii="Arial" w:hAnsi="Arial" w:cs="Arial"/>
          <w:sz w:val="22"/>
          <w:szCs w:val="22"/>
        </w:rPr>
        <w:t xml:space="preserve">for the arrival of the refugees </w:t>
      </w:r>
      <w:r w:rsidR="008C4E20" w:rsidRPr="0039207F">
        <w:rPr>
          <w:rFonts w:ascii="Arial" w:hAnsi="Arial" w:cs="Arial"/>
          <w:sz w:val="22"/>
          <w:szCs w:val="22"/>
        </w:rPr>
        <w:t xml:space="preserve">rather </w:t>
      </w:r>
      <w:r w:rsidRPr="0039207F">
        <w:rPr>
          <w:rFonts w:ascii="Arial" w:hAnsi="Arial" w:cs="Arial"/>
          <w:sz w:val="22"/>
          <w:szCs w:val="22"/>
        </w:rPr>
        <w:t>than write a media release or ask a question in the House of Lords</w:t>
      </w:r>
      <w:r w:rsidR="008C4E20" w:rsidRPr="0039207F">
        <w:rPr>
          <w:rFonts w:ascii="Arial" w:hAnsi="Arial" w:cs="Arial"/>
          <w:sz w:val="22"/>
          <w:szCs w:val="22"/>
        </w:rPr>
        <w:t xml:space="preserve"> </w:t>
      </w:r>
      <w:r w:rsidR="005D7971" w:rsidRPr="0039207F">
        <w:rPr>
          <w:rFonts w:ascii="Arial" w:hAnsi="Arial" w:cs="Arial"/>
          <w:sz w:val="22"/>
          <w:szCs w:val="22"/>
        </w:rPr>
        <w:t xml:space="preserve">which </w:t>
      </w:r>
      <w:r w:rsidR="008C4E20" w:rsidRPr="0039207F">
        <w:rPr>
          <w:rFonts w:ascii="Arial" w:hAnsi="Arial" w:cs="Arial"/>
          <w:sz w:val="22"/>
          <w:szCs w:val="22"/>
        </w:rPr>
        <w:t>were institutional options. T</w:t>
      </w:r>
      <w:r w:rsidRPr="0039207F">
        <w:rPr>
          <w:rFonts w:ascii="Arial" w:hAnsi="Arial" w:cs="Arial"/>
          <w:sz w:val="22"/>
          <w:szCs w:val="22"/>
        </w:rPr>
        <w:t>he media presen</w:t>
      </w:r>
      <w:r w:rsidR="008C4E20" w:rsidRPr="0039207F">
        <w:rPr>
          <w:rFonts w:ascii="Arial" w:hAnsi="Arial" w:cs="Arial"/>
          <w:sz w:val="22"/>
          <w:szCs w:val="22"/>
        </w:rPr>
        <w:t xml:space="preserve">ce </w:t>
      </w:r>
      <w:r w:rsidRPr="0039207F">
        <w:rPr>
          <w:rFonts w:ascii="Arial" w:hAnsi="Arial" w:cs="Arial"/>
          <w:sz w:val="22"/>
          <w:szCs w:val="22"/>
        </w:rPr>
        <w:t xml:space="preserve">increased his visibility but the first step was to engage in the public square by being there. Williams accused the British Government of ‘foot-dragging’ saying the safety of some 400 unaccompanied children was at risk </w:t>
      </w:r>
      <w:r w:rsidR="008C4E20" w:rsidRPr="0039207F">
        <w:rPr>
          <w:rFonts w:ascii="Arial" w:hAnsi="Arial" w:cs="Arial"/>
          <w:sz w:val="22"/>
          <w:szCs w:val="22"/>
        </w:rPr>
        <w:t xml:space="preserve">because </w:t>
      </w:r>
      <w:r w:rsidRPr="0039207F">
        <w:rPr>
          <w:rFonts w:ascii="Arial" w:hAnsi="Arial" w:cs="Arial"/>
          <w:sz w:val="22"/>
          <w:szCs w:val="22"/>
        </w:rPr>
        <w:t xml:space="preserve">the camp in Calais was shut down by French authorities (O’Carroll </w:t>
      </w:r>
      <w:r w:rsidR="005D7971" w:rsidRPr="0039207F">
        <w:rPr>
          <w:rFonts w:ascii="Arial" w:hAnsi="Arial" w:cs="Arial"/>
          <w:sz w:val="22"/>
          <w:szCs w:val="22"/>
        </w:rPr>
        <w:t>and</w:t>
      </w:r>
      <w:r w:rsidRPr="0039207F">
        <w:rPr>
          <w:rFonts w:ascii="Arial" w:hAnsi="Arial" w:cs="Arial"/>
          <w:sz w:val="22"/>
          <w:szCs w:val="22"/>
        </w:rPr>
        <w:t xml:space="preserve"> Fishwick, 2016). Williams also featured in social media with a tweet by Giles Fraser. </w:t>
      </w:r>
      <w:r w:rsidRPr="0039207F">
        <w:rPr>
          <w:rFonts w:ascii="Arial" w:hAnsi="Arial" w:cs="Arial"/>
          <w:i/>
          <w:sz w:val="22"/>
          <w:szCs w:val="22"/>
        </w:rPr>
        <w:t>At church in Croydon awaiting the children from Calais. With Rowan Williams. Much excitement here</w:t>
      </w:r>
      <w:r w:rsidRPr="0039207F">
        <w:rPr>
          <w:rFonts w:ascii="Arial" w:hAnsi="Arial" w:cs="Arial"/>
          <w:sz w:val="22"/>
          <w:szCs w:val="22"/>
        </w:rPr>
        <w:t xml:space="preserve"> – Giles Fraser (@giles_fraser October 17, 2016). In this example the media attention </w:t>
      </w:r>
      <w:r w:rsidR="005D7971" w:rsidRPr="0039207F">
        <w:rPr>
          <w:rFonts w:ascii="Arial" w:hAnsi="Arial" w:cs="Arial"/>
          <w:sz w:val="22"/>
          <w:szCs w:val="22"/>
        </w:rPr>
        <w:t xml:space="preserve">on an issue, </w:t>
      </w:r>
      <w:r w:rsidRPr="0039207F">
        <w:rPr>
          <w:rFonts w:ascii="Arial" w:hAnsi="Arial" w:cs="Arial"/>
          <w:sz w:val="22"/>
          <w:szCs w:val="22"/>
        </w:rPr>
        <w:t>including photos</w:t>
      </w:r>
      <w:r w:rsidR="005D7971" w:rsidRPr="0039207F">
        <w:rPr>
          <w:rFonts w:ascii="Arial" w:hAnsi="Arial" w:cs="Arial"/>
          <w:sz w:val="22"/>
          <w:szCs w:val="22"/>
        </w:rPr>
        <w:t>,</w:t>
      </w:r>
      <w:r w:rsidRPr="0039207F">
        <w:rPr>
          <w:rFonts w:ascii="Arial" w:hAnsi="Arial" w:cs="Arial"/>
          <w:sz w:val="22"/>
          <w:szCs w:val="22"/>
        </w:rPr>
        <w:t xml:space="preserve"> was an outcome of a presence in the community. There was communicative action through Williams’ presence with other interested parties that the media decided to cover. </w:t>
      </w:r>
      <w:r w:rsidRPr="0039207F">
        <w:rPr>
          <w:rFonts w:ascii="Arial" w:hAnsi="Arial" w:cs="Arial"/>
          <w:sz w:val="22"/>
          <w:szCs w:val="22"/>
        </w:rPr>
        <w:br/>
      </w:r>
      <w:r w:rsidRPr="0039207F">
        <w:rPr>
          <w:rFonts w:ascii="Arial" w:hAnsi="Arial" w:cs="Arial"/>
          <w:sz w:val="22"/>
          <w:szCs w:val="22"/>
        </w:rPr>
        <w:lastRenderedPageBreak/>
        <w:t>In Aotearoa New Zealand, Wilson (2017</w:t>
      </w:r>
      <w:r w:rsidR="00DF7103" w:rsidRPr="0039207F">
        <w:rPr>
          <w:rFonts w:ascii="Arial" w:hAnsi="Arial" w:cs="Arial"/>
          <w:sz w:val="22"/>
          <w:szCs w:val="22"/>
        </w:rPr>
        <w:t>, interview</w:t>
      </w:r>
      <w:r w:rsidRPr="0039207F">
        <w:rPr>
          <w:rFonts w:ascii="Arial" w:hAnsi="Arial" w:cs="Arial"/>
          <w:sz w:val="22"/>
          <w:szCs w:val="22"/>
        </w:rPr>
        <w:t xml:space="preserve">) says the </w:t>
      </w:r>
      <w:r w:rsidR="005D7971" w:rsidRPr="0039207F">
        <w:rPr>
          <w:rFonts w:ascii="Arial" w:hAnsi="Arial" w:cs="Arial"/>
          <w:sz w:val="22"/>
          <w:szCs w:val="22"/>
        </w:rPr>
        <w:t>C</w:t>
      </w:r>
      <w:r w:rsidRPr="0039207F">
        <w:rPr>
          <w:rFonts w:ascii="Arial" w:hAnsi="Arial" w:cs="Arial"/>
          <w:sz w:val="22"/>
          <w:szCs w:val="22"/>
        </w:rPr>
        <w:t xml:space="preserve">hurch has largely lost its voice </w:t>
      </w:r>
      <w:r w:rsidR="00DE67EF">
        <w:rPr>
          <w:rFonts w:ascii="Arial" w:hAnsi="Arial" w:cs="Arial"/>
          <w:sz w:val="22"/>
          <w:szCs w:val="22"/>
        </w:rPr>
        <w:t xml:space="preserve">in </w:t>
      </w:r>
      <w:r w:rsidRPr="0039207F">
        <w:rPr>
          <w:rFonts w:ascii="Arial" w:hAnsi="Arial" w:cs="Arial"/>
          <w:sz w:val="22"/>
          <w:szCs w:val="22"/>
        </w:rPr>
        <w:t>the public squ</w:t>
      </w:r>
      <w:r w:rsidR="009F53A0" w:rsidRPr="0039207F">
        <w:rPr>
          <w:rFonts w:ascii="Arial" w:hAnsi="Arial" w:cs="Arial"/>
          <w:sz w:val="22"/>
          <w:szCs w:val="22"/>
        </w:rPr>
        <w:t>a</w:t>
      </w:r>
      <w:r w:rsidRPr="0039207F">
        <w:rPr>
          <w:rFonts w:ascii="Arial" w:hAnsi="Arial" w:cs="Arial"/>
          <w:sz w:val="22"/>
          <w:szCs w:val="22"/>
        </w:rPr>
        <w:t xml:space="preserve">re through being lazy: </w:t>
      </w:r>
    </w:p>
    <w:p w14:paraId="2FEF2EB9" w14:textId="0A366317" w:rsidR="003B6EDB" w:rsidRPr="0039207F" w:rsidRDefault="00496CD2" w:rsidP="003B6EDB">
      <w:pPr>
        <w:spacing w:line="360" w:lineRule="auto"/>
        <w:ind w:left="720"/>
        <w:rPr>
          <w:rFonts w:ascii="Arial" w:hAnsi="Arial" w:cs="Arial"/>
          <w:sz w:val="22"/>
          <w:szCs w:val="22"/>
        </w:rPr>
      </w:pPr>
      <w:r w:rsidRPr="0039207F">
        <w:rPr>
          <w:rFonts w:ascii="Arial" w:hAnsi="Arial" w:cs="Arial"/>
          <w:sz w:val="22"/>
          <w:szCs w:val="22"/>
        </w:rPr>
        <w:br/>
      </w:r>
      <w:r w:rsidR="0079144B" w:rsidRPr="0039207F">
        <w:rPr>
          <w:rFonts w:ascii="Arial" w:hAnsi="Arial" w:cs="Arial"/>
          <w:sz w:val="22"/>
          <w:szCs w:val="22"/>
        </w:rPr>
        <w:t xml:space="preserve">The media are not looking for the church voice and not thinking about it as they do not see it as relevant…the church needs to define its own position and not wait for someone else to do it for them. </w:t>
      </w:r>
    </w:p>
    <w:p w14:paraId="49500E7E" w14:textId="77777777" w:rsidR="003B6EDB" w:rsidRPr="0039207F" w:rsidRDefault="003B6EDB" w:rsidP="003B6EDB">
      <w:pPr>
        <w:spacing w:line="360" w:lineRule="auto"/>
        <w:rPr>
          <w:rFonts w:ascii="Arial" w:hAnsi="Arial" w:cs="Arial"/>
          <w:sz w:val="22"/>
          <w:szCs w:val="22"/>
        </w:rPr>
      </w:pPr>
    </w:p>
    <w:p w14:paraId="3030DF3E" w14:textId="3315CAB0" w:rsidR="0079144B" w:rsidRPr="0039207F" w:rsidRDefault="0079144B" w:rsidP="003B6EDB">
      <w:pPr>
        <w:spacing w:line="360" w:lineRule="auto"/>
        <w:rPr>
          <w:rFonts w:ascii="Arial" w:hAnsi="Arial" w:cs="Arial"/>
          <w:sz w:val="22"/>
          <w:szCs w:val="22"/>
        </w:rPr>
      </w:pPr>
      <w:r w:rsidRPr="0039207F">
        <w:rPr>
          <w:rFonts w:ascii="Arial" w:hAnsi="Arial" w:cs="Arial"/>
          <w:sz w:val="22"/>
          <w:szCs w:val="22"/>
        </w:rPr>
        <w:t xml:space="preserve">When asked about the </w:t>
      </w:r>
      <w:r w:rsidR="003B6EDB" w:rsidRPr="0039207F">
        <w:rPr>
          <w:rFonts w:ascii="Arial" w:hAnsi="Arial" w:cs="Arial"/>
          <w:sz w:val="22"/>
          <w:szCs w:val="22"/>
        </w:rPr>
        <w:t>C</w:t>
      </w:r>
      <w:r w:rsidRPr="0039207F">
        <w:rPr>
          <w:rFonts w:ascii="Arial" w:hAnsi="Arial" w:cs="Arial"/>
          <w:sz w:val="22"/>
          <w:szCs w:val="22"/>
        </w:rPr>
        <w:t xml:space="preserve">hurch having a presence in the public square </w:t>
      </w:r>
      <w:r w:rsidR="003B6EDB" w:rsidRPr="0039207F">
        <w:rPr>
          <w:rFonts w:ascii="Arial" w:hAnsi="Arial" w:cs="Arial"/>
          <w:sz w:val="22"/>
          <w:szCs w:val="22"/>
        </w:rPr>
        <w:t xml:space="preserve">Wilson </w:t>
      </w:r>
      <w:r w:rsidRPr="0039207F">
        <w:rPr>
          <w:rFonts w:ascii="Arial" w:hAnsi="Arial" w:cs="Arial"/>
          <w:sz w:val="22"/>
          <w:szCs w:val="22"/>
        </w:rPr>
        <w:t>says it needs to ‘reach out over the heads of journalists rather than relying on others’ perceptions of the church to have a public voice’</w:t>
      </w:r>
      <w:r w:rsidR="003B6EDB" w:rsidRPr="0039207F">
        <w:rPr>
          <w:rFonts w:ascii="Arial" w:hAnsi="Arial" w:cs="Arial"/>
          <w:sz w:val="22"/>
          <w:szCs w:val="22"/>
        </w:rPr>
        <w:t xml:space="preserve"> (Wilson, 2017, interview)</w:t>
      </w:r>
      <w:r w:rsidRPr="0039207F">
        <w:rPr>
          <w:rFonts w:ascii="Arial" w:hAnsi="Arial" w:cs="Arial"/>
          <w:sz w:val="22"/>
          <w:szCs w:val="22"/>
        </w:rPr>
        <w:t xml:space="preserve">. </w:t>
      </w:r>
      <w:r w:rsidR="003B6EDB" w:rsidRPr="0039207F">
        <w:rPr>
          <w:rFonts w:ascii="Arial" w:hAnsi="Arial" w:cs="Arial"/>
          <w:sz w:val="22"/>
          <w:szCs w:val="22"/>
        </w:rPr>
        <w:t xml:space="preserve">She </w:t>
      </w:r>
      <w:r w:rsidRPr="0039207F">
        <w:rPr>
          <w:rFonts w:ascii="Arial" w:hAnsi="Arial" w:cs="Arial"/>
          <w:sz w:val="22"/>
          <w:szCs w:val="22"/>
        </w:rPr>
        <w:t xml:space="preserve">says the reality is that only a few people in the media are interested in what the </w:t>
      </w:r>
      <w:r w:rsidR="003B6EDB" w:rsidRPr="0039207F">
        <w:rPr>
          <w:rFonts w:ascii="Arial" w:hAnsi="Arial" w:cs="Arial"/>
          <w:sz w:val="22"/>
          <w:szCs w:val="22"/>
        </w:rPr>
        <w:t>C</w:t>
      </w:r>
      <w:r w:rsidRPr="0039207F">
        <w:rPr>
          <w:rFonts w:ascii="Arial" w:hAnsi="Arial" w:cs="Arial"/>
          <w:sz w:val="22"/>
          <w:szCs w:val="22"/>
        </w:rPr>
        <w:t>hurch is doing: ‘That number fills the palm of one hand…sorry if I sound cynical but that is the bald fact of the matter’. For Wilson</w:t>
      </w:r>
      <w:r w:rsidR="00DE67EF">
        <w:rPr>
          <w:rFonts w:ascii="Arial" w:hAnsi="Arial" w:cs="Arial"/>
          <w:sz w:val="22"/>
          <w:szCs w:val="22"/>
        </w:rPr>
        <w:t xml:space="preserve"> (interview) </w:t>
      </w:r>
      <w:r w:rsidRPr="0039207F">
        <w:rPr>
          <w:rFonts w:ascii="Arial" w:hAnsi="Arial" w:cs="Arial"/>
          <w:sz w:val="22"/>
          <w:szCs w:val="22"/>
        </w:rPr>
        <w:t xml:space="preserve">the </w:t>
      </w:r>
      <w:r w:rsidR="003B6EDB" w:rsidRPr="0039207F">
        <w:rPr>
          <w:rFonts w:ascii="Arial" w:hAnsi="Arial" w:cs="Arial"/>
          <w:sz w:val="22"/>
          <w:szCs w:val="22"/>
        </w:rPr>
        <w:t>C</w:t>
      </w:r>
      <w:r w:rsidRPr="0039207F">
        <w:rPr>
          <w:rFonts w:ascii="Arial" w:hAnsi="Arial" w:cs="Arial"/>
          <w:sz w:val="22"/>
          <w:szCs w:val="22"/>
        </w:rPr>
        <w:t>hurch needs to be able to define its own relevance and not rely on the media and avoid the online world: ‘I think they need to get a whole lot more savvy about how they tell their stories’. Wilson agrees with Williams’ approach of being present with the arriving refugees</w:t>
      </w:r>
      <w:r w:rsidR="00DF7103" w:rsidRPr="0039207F">
        <w:rPr>
          <w:rFonts w:ascii="Arial" w:hAnsi="Arial" w:cs="Arial"/>
          <w:sz w:val="22"/>
          <w:szCs w:val="22"/>
        </w:rPr>
        <w:t xml:space="preserve"> – for the </w:t>
      </w:r>
      <w:r w:rsidR="009D7DC6" w:rsidRPr="0039207F">
        <w:rPr>
          <w:rFonts w:ascii="Arial" w:hAnsi="Arial" w:cs="Arial"/>
          <w:sz w:val="22"/>
          <w:szCs w:val="22"/>
        </w:rPr>
        <w:t>C</w:t>
      </w:r>
      <w:r w:rsidR="00DF7103" w:rsidRPr="0039207F">
        <w:rPr>
          <w:rFonts w:ascii="Arial" w:hAnsi="Arial" w:cs="Arial"/>
          <w:sz w:val="22"/>
          <w:szCs w:val="22"/>
        </w:rPr>
        <w:t>hurch to manage its own position in the public square</w:t>
      </w:r>
      <w:r w:rsidRPr="0039207F">
        <w:rPr>
          <w:rFonts w:ascii="Arial" w:hAnsi="Arial" w:cs="Arial"/>
          <w:sz w:val="22"/>
          <w:szCs w:val="22"/>
        </w:rPr>
        <w:t xml:space="preserve">. Wilson </w:t>
      </w:r>
      <w:r w:rsidR="004B7E9D">
        <w:rPr>
          <w:rFonts w:ascii="Arial" w:hAnsi="Arial" w:cs="Arial"/>
          <w:sz w:val="22"/>
          <w:szCs w:val="22"/>
        </w:rPr>
        <w:t xml:space="preserve">(interview) </w:t>
      </w:r>
      <w:r w:rsidRPr="0039207F">
        <w:rPr>
          <w:rFonts w:ascii="Arial" w:hAnsi="Arial" w:cs="Arial"/>
          <w:sz w:val="22"/>
          <w:szCs w:val="22"/>
        </w:rPr>
        <w:t xml:space="preserve">says the </w:t>
      </w:r>
      <w:r w:rsidR="009D7DC6" w:rsidRPr="0039207F">
        <w:rPr>
          <w:rFonts w:ascii="Arial" w:hAnsi="Arial" w:cs="Arial"/>
          <w:sz w:val="22"/>
          <w:szCs w:val="22"/>
        </w:rPr>
        <w:t>C</w:t>
      </w:r>
      <w:r w:rsidRPr="0039207F">
        <w:rPr>
          <w:rFonts w:ascii="Arial" w:hAnsi="Arial" w:cs="Arial"/>
          <w:sz w:val="22"/>
          <w:szCs w:val="22"/>
        </w:rPr>
        <w:t xml:space="preserve">hurch can contribute to </w:t>
      </w:r>
      <w:r w:rsidR="00600E63">
        <w:rPr>
          <w:rFonts w:ascii="Arial" w:hAnsi="Arial" w:cs="Arial"/>
          <w:sz w:val="22"/>
          <w:szCs w:val="22"/>
        </w:rPr>
        <w:t xml:space="preserve">debates on </w:t>
      </w:r>
      <w:r w:rsidRPr="0039207F">
        <w:rPr>
          <w:rFonts w:ascii="Arial" w:hAnsi="Arial" w:cs="Arial"/>
          <w:sz w:val="22"/>
          <w:szCs w:val="22"/>
        </w:rPr>
        <w:t>assisted dying and the debate on same</w:t>
      </w:r>
      <w:r w:rsidR="009D7DC6" w:rsidRPr="0039207F">
        <w:rPr>
          <w:rFonts w:ascii="Arial" w:hAnsi="Arial" w:cs="Arial"/>
          <w:sz w:val="22"/>
          <w:szCs w:val="22"/>
        </w:rPr>
        <w:t>-</w:t>
      </w:r>
      <w:r w:rsidRPr="0039207F">
        <w:rPr>
          <w:rFonts w:ascii="Arial" w:hAnsi="Arial" w:cs="Arial"/>
          <w:sz w:val="22"/>
          <w:szCs w:val="22"/>
        </w:rPr>
        <w:t>sex marriage that was prevalent at the time.</w:t>
      </w:r>
      <w:r w:rsidR="007B4DDF" w:rsidRPr="0039207F">
        <w:rPr>
          <w:rFonts w:ascii="Arial" w:hAnsi="Arial" w:cs="Arial"/>
          <w:sz w:val="22"/>
          <w:szCs w:val="22"/>
        </w:rPr>
        <w:t xml:space="preserve">  </w:t>
      </w:r>
      <w:r w:rsidRPr="0039207F">
        <w:rPr>
          <w:rFonts w:ascii="Arial" w:hAnsi="Arial" w:cs="Arial"/>
          <w:sz w:val="22"/>
          <w:szCs w:val="22"/>
        </w:rPr>
        <w:t xml:space="preserve"> </w:t>
      </w:r>
    </w:p>
    <w:p w14:paraId="5DF1293C" w14:textId="77777777" w:rsidR="0079144B" w:rsidRPr="0039207F" w:rsidRDefault="0079144B" w:rsidP="0079144B">
      <w:pPr>
        <w:spacing w:line="360" w:lineRule="auto"/>
        <w:rPr>
          <w:rFonts w:ascii="Arial" w:hAnsi="Arial" w:cs="Arial"/>
          <w:sz w:val="22"/>
          <w:szCs w:val="22"/>
        </w:rPr>
      </w:pPr>
    </w:p>
    <w:p w14:paraId="07C7C93A" w14:textId="7E051A1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my context</w:t>
      </w:r>
      <w:r w:rsidR="00600E63">
        <w:rPr>
          <w:rFonts w:ascii="Arial" w:hAnsi="Arial" w:cs="Arial"/>
          <w:sz w:val="22"/>
          <w:szCs w:val="22"/>
        </w:rPr>
        <w:t xml:space="preserve"> as a practitioner </w:t>
      </w:r>
      <w:r w:rsidRPr="0039207F">
        <w:rPr>
          <w:rFonts w:ascii="Arial" w:hAnsi="Arial" w:cs="Arial"/>
          <w:sz w:val="22"/>
          <w:szCs w:val="22"/>
        </w:rPr>
        <w:t xml:space="preserve">some of the walls </w:t>
      </w:r>
      <w:r w:rsidR="008C4E20" w:rsidRPr="0039207F">
        <w:rPr>
          <w:rFonts w:ascii="Arial" w:hAnsi="Arial" w:cs="Arial"/>
          <w:sz w:val="22"/>
          <w:szCs w:val="22"/>
        </w:rPr>
        <w:t xml:space="preserve">of Christchurch Cathedral </w:t>
      </w:r>
      <w:r w:rsidRPr="0039207F">
        <w:rPr>
          <w:rFonts w:ascii="Arial" w:hAnsi="Arial" w:cs="Arial"/>
          <w:sz w:val="22"/>
          <w:szCs w:val="22"/>
        </w:rPr>
        <w:t xml:space="preserve">were taken down by earthquakes. I asked Williams whether that </w:t>
      </w:r>
      <w:r w:rsidR="008C4E20" w:rsidRPr="0039207F">
        <w:rPr>
          <w:rFonts w:ascii="Arial" w:hAnsi="Arial" w:cs="Arial"/>
          <w:sz w:val="22"/>
          <w:szCs w:val="22"/>
        </w:rPr>
        <w:t xml:space="preserve">was a useful image as the walls that were like borders </w:t>
      </w:r>
      <w:r w:rsidR="006120C1">
        <w:rPr>
          <w:rFonts w:ascii="Arial" w:hAnsi="Arial" w:cs="Arial"/>
          <w:sz w:val="22"/>
          <w:szCs w:val="22"/>
        </w:rPr>
        <w:t xml:space="preserve">to the public square </w:t>
      </w:r>
      <w:r w:rsidR="008C4E20" w:rsidRPr="0039207F">
        <w:rPr>
          <w:rFonts w:ascii="Arial" w:hAnsi="Arial" w:cs="Arial"/>
          <w:sz w:val="22"/>
          <w:szCs w:val="22"/>
        </w:rPr>
        <w:t xml:space="preserve">(see spiritual whakapapa 2.2) had come down. </w:t>
      </w:r>
      <w:r w:rsidRPr="0039207F">
        <w:rPr>
          <w:rFonts w:ascii="Arial" w:hAnsi="Arial" w:cs="Arial"/>
          <w:sz w:val="22"/>
          <w:szCs w:val="22"/>
        </w:rPr>
        <w:t xml:space="preserve">Williams </w:t>
      </w:r>
      <w:r w:rsidR="00600E63">
        <w:rPr>
          <w:rFonts w:ascii="Arial" w:hAnsi="Arial" w:cs="Arial"/>
          <w:sz w:val="22"/>
          <w:szCs w:val="22"/>
        </w:rPr>
        <w:t xml:space="preserve">(2016a, interview) </w:t>
      </w:r>
      <w:r w:rsidRPr="0039207F">
        <w:rPr>
          <w:rFonts w:ascii="Arial" w:hAnsi="Arial" w:cs="Arial"/>
          <w:sz w:val="22"/>
          <w:szCs w:val="22"/>
        </w:rPr>
        <w:t>says part of the issue is that people in the public square may not notice the walls have come down</w:t>
      </w:r>
      <w:r w:rsidR="00F94761" w:rsidRPr="0039207F">
        <w:rPr>
          <w:rFonts w:ascii="Arial" w:hAnsi="Arial" w:cs="Arial"/>
          <w:sz w:val="22"/>
          <w:szCs w:val="22"/>
        </w:rPr>
        <w:t xml:space="preserve"> because there is no ‘lively sense of invitation’ </w:t>
      </w:r>
      <w:r w:rsidRPr="0039207F">
        <w:rPr>
          <w:rFonts w:ascii="Arial" w:hAnsi="Arial" w:cs="Arial"/>
          <w:sz w:val="22"/>
          <w:szCs w:val="22"/>
        </w:rPr>
        <w:t xml:space="preserve">to wider society. As an example, when looking through social media I may not even look at posts from a church or physically look in a door if there is no sense of invitation. Williams </w:t>
      </w:r>
      <w:r w:rsidR="008407DF">
        <w:rPr>
          <w:rFonts w:ascii="Arial" w:hAnsi="Arial" w:cs="Arial"/>
          <w:sz w:val="22"/>
          <w:szCs w:val="22"/>
        </w:rPr>
        <w:t xml:space="preserve">(interview) </w:t>
      </w:r>
      <w:r w:rsidRPr="0039207F">
        <w:rPr>
          <w:rFonts w:ascii="Arial" w:hAnsi="Arial" w:cs="Arial"/>
          <w:sz w:val="22"/>
          <w:szCs w:val="22"/>
        </w:rPr>
        <w:t>says there is a missed opportunity: ‘In other words the church flings wide its doors and pulls down walls and says come and people say why bother, you carry on by all means’</w:t>
      </w:r>
      <w:r w:rsidR="009D7DC6" w:rsidRPr="0039207F">
        <w:rPr>
          <w:rFonts w:ascii="Arial" w:hAnsi="Arial" w:cs="Arial"/>
          <w:sz w:val="22"/>
          <w:szCs w:val="22"/>
        </w:rPr>
        <w:t>.</w:t>
      </w:r>
      <w:r w:rsidRPr="0039207F">
        <w:rPr>
          <w:rFonts w:ascii="Arial" w:hAnsi="Arial" w:cs="Arial"/>
          <w:sz w:val="22"/>
          <w:szCs w:val="22"/>
        </w:rPr>
        <w:t xml:space="preserve"> </w:t>
      </w:r>
    </w:p>
    <w:p w14:paraId="167F752A" w14:textId="77777777" w:rsidR="0079144B" w:rsidRPr="0039207F" w:rsidRDefault="0079144B" w:rsidP="0079144B">
      <w:pPr>
        <w:spacing w:line="360" w:lineRule="auto"/>
        <w:rPr>
          <w:rFonts w:ascii="Arial" w:hAnsi="Arial" w:cs="Arial"/>
          <w:sz w:val="22"/>
          <w:szCs w:val="22"/>
        </w:rPr>
      </w:pPr>
    </w:p>
    <w:p w14:paraId="5EB83AC3" w14:textId="21A8A67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While Williams</w:t>
      </w:r>
      <w:r w:rsidR="007B4DDF" w:rsidRPr="0039207F">
        <w:rPr>
          <w:rFonts w:ascii="Arial" w:hAnsi="Arial" w:cs="Arial"/>
          <w:sz w:val="22"/>
          <w:szCs w:val="22"/>
        </w:rPr>
        <w:t xml:space="preserve"> </w:t>
      </w:r>
      <w:r w:rsidR="008C4E20" w:rsidRPr="0039207F">
        <w:rPr>
          <w:rFonts w:ascii="Arial" w:hAnsi="Arial" w:cs="Arial"/>
          <w:sz w:val="22"/>
          <w:szCs w:val="22"/>
        </w:rPr>
        <w:t>(2016</w:t>
      </w:r>
      <w:r w:rsidR="00A22DA2" w:rsidRPr="0039207F">
        <w:rPr>
          <w:rFonts w:ascii="Arial" w:hAnsi="Arial" w:cs="Arial"/>
          <w:sz w:val="22"/>
          <w:szCs w:val="22"/>
        </w:rPr>
        <w:t>a</w:t>
      </w:r>
      <w:r w:rsidR="008C4E20" w:rsidRPr="0039207F">
        <w:rPr>
          <w:rFonts w:ascii="Arial" w:hAnsi="Arial" w:cs="Arial"/>
          <w:sz w:val="22"/>
          <w:szCs w:val="22"/>
        </w:rPr>
        <w:t xml:space="preserve">, interview) </w:t>
      </w:r>
      <w:r w:rsidRPr="0039207F">
        <w:rPr>
          <w:rFonts w:ascii="Arial" w:hAnsi="Arial" w:cs="Arial"/>
          <w:sz w:val="22"/>
          <w:szCs w:val="22"/>
        </w:rPr>
        <w:t xml:space="preserve">acknowledges that faith-based discourse may not always have a profile in the public square, he rejects my focus on borders as a way to understand the existence of the </w:t>
      </w:r>
      <w:r w:rsidR="009D7DC6" w:rsidRPr="0039207F">
        <w:rPr>
          <w:rFonts w:ascii="Arial" w:hAnsi="Arial" w:cs="Arial"/>
          <w:sz w:val="22"/>
          <w:szCs w:val="22"/>
        </w:rPr>
        <w:t>C</w:t>
      </w:r>
      <w:r w:rsidRPr="0039207F">
        <w:rPr>
          <w:rFonts w:ascii="Arial" w:hAnsi="Arial" w:cs="Arial"/>
          <w:sz w:val="22"/>
          <w:szCs w:val="22"/>
        </w:rPr>
        <w:t>hurch in the public square. Williams</w:t>
      </w:r>
      <w:r w:rsidR="008C4E20" w:rsidRPr="0039207F">
        <w:rPr>
          <w:rFonts w:ascii="Arial" w:hAnsi="Arial" w:cs="Arial"/>
          <w:sz w:val="22"/>
          <w:szCs w:val="22"/>
        </w:rPr>
        <w:t>’</w:t>
      </w:r>
      <w:r w:rsidRPr="0039207F">
        <w:rPr>
          <w:rFonts w:ascii="Arial" w:hAnsi="Arial" w:cs="Arial"/>
          <w:sz w:val="22"/>
          <w:szCs w:val="22"/>
        </w:rPr>
        <w:t xml:space="preserve"> rejection of the public square conceptualised as being organised by a concept of borders challenges my use of the concept in Chapter T</w:t>
      </w:r>
      <w:r w:rsidR="00F94761" w:rsidRPr="0039207F">
        <w:rPr>
          <w:rFonts w:ascii="Arial" w:hAnsi="Arial" w:cs="Arial"/>
          <w:sz w:val="22"/>
          <w:szCs w:val="22"/>
        </w:rPr>
        <w:t>hree</w:t>
      </w:r>
      <w:r w:rsidR="008C4E20" w:rsidRPr="0039207F">
        <w:rPr>
          <w:rFonts w:ascii="Arial" w:hAnsi="Arial" w:cs="Arial"/>
          <w:sz w:val="22"/>
          <w:szCs w:val="22"/>
        </w:rPr>
        <w:t xml:space="preserve">. It </w:t>
      </w:r>
      <w:r w:rsidRPr="0039207F">
        <w:rPr>
          <w:rFonts w:ascii="Arial" w:hAnsi="Arial" w:cs="Arial"/>
          <w:sz w:val="22"/>
          <w:szCs w:val="22"/>
        </w:rPr>
        <w:t xml:space="preserve">reflects the material in Chapter </w:t>
      </w:r>
      <w:r w:rsidR="00F94761" w:rsidRPr="0039207F">
        <w:rPr>
          <w:rFonts w:ascii="Arial" w:hAnsi="Arial" w:cs="Arial"/>
          <w:sz w:val="22"/>
          <w:szCs w:val="22"/>
        </w:rPr>
        <w:t xml:space="preserve">Four (see 4.3) </w:t>
      </w:r>
      <w:r w:rsidRPr="0039207F">
        <w:rPr>
          <w:rFonts w:ascii="Arial" w:hAnsi="Arial" w:cs="Arial"/>
          <w:sz w:val="22"/>
          <w:szCs w:val="22"/>
        </w:rPr>
        <w:t>where Higton (2004, p.10) describes Williams’ work as continually ‘crossing boundaries’ to communicate the gospel. Williams</w:t>
      </w:r>
      <w:r w:rsidR="00496CD2" w:rsidRPr="0039207F">
        <w:rPr>
          <w:rFonts w:ascii="Arial" w:hAnsi="Arial" w:cs="Arial"/>
          <w:sz w:val="22"/>
          <w:szCs w:val="22"/>
        </w:rPr>
        <w:t xml:space="preserve"> (2016</w:t>
      </w:r>
      <w:r w:rsidR="00A22DA2" w:rsidRPr="0039207F">
        <w:rPr>
          <w:rFonts w:ascii="Arial" w:hAnsi="Arial" w:cs="Arial"/>
          <w:sz w:val="22"/>
          <w:szCs w:val="22"/>
        </w:rPr>
        <w:t>a</w:t>
      </w:r>
      <w:r w:rsidR="00C30B7F" w:rsidRPr="0039207F">
        <w:rPr>
          <w:rFonts w:ascii="Arial" w:hAnsi="Arial" w:cs="Arial"/>
          <w:sz w:val="22"/>
          <w:szCs w:val="22"/>
        </w:rPr>
        <w:t>, interview</w:t>
      </w:r>
      <w:r w:rsidR="00496CD2" w:rsidRPr="0039207F">
        <w:rPr>
          <w:rFonts w:ascii="Arial" w:hAnsi="Arial" w:cs="Arial"/>
          <w:sz w:val="22"/>
          <w:szCs w:val="22"/>
        </w:rPr>
        <w:t xml:space="preserve">) </w:t>
      </w:r>
      <w:r w:rsidRPr="0039207F">
        <w:rPr>
          <w:rFonts w:ascii="Arial" w:hAnsi="Arial" w:cs="Arial"/>
          <w:sz w:val="22"/>
          <w:szCs w:val="22"/>
        </w:rPr>
        <w:t xml:space="preserve">focus is on the ‘space’ which can be offered by the </w:t>
      </w:r>
      <w:r w:rsidR="009D7DC6" w:rsidRPr="0039207F">
        <w:rPr>
          <w:rFonts w:ascii="Arial" w:hAnsi="Arial" w:cs="Arial"/>
          <w:sz w:val="22"/>
          <w:szCs w:val="22"/>
        </w:rPr>
        <w:t>C</w:t>
      </w:r>
      <w:r w:rsidRPr="0039207F">
        <w:rPr>
          <w:rFonts w:ascii="Arial" w:hAnsi="Arial" w:cs="Arial"/>
          <w:sz w:val="22"/>
          <w:szCs w:val="22"/>
        </w:rPr>
        <w:t xml:space="preserve">hurch particularly in its buildings as part of the public square: ‘There are not borders but a </w:t>
      </w:r>
      <w:r w:rsidRPr="0039207F">
        <w:rPr>
          <w:rFonts w:ascii="Arial" w:hAnsi="Arial" w:cs="Arial"/>
          <w:sz w:val="22"/>
          <w:szCs w:val="22"/>
        </w:rPr>
        <w:lastRenderedPageBreak/>
        <w:t>sense of space’. Williams says he is not sure how the space works but the church building is a public space that does not exist elsewhere as you can bring more into it than other places, particularly in times of trauma. A</w:t>
      </w:r>
      <w:r w:rsidR="009F53A0" w:rsidRPr="0039207F">
        <w:rPr>
          <w:rFonts w:ascii="Arial" w:hAnsi="Arial" w:cs="Arial"/>
          <w:sz w:val="22"/>
          <w:szCs w:val="22"/>
        </w:rPr>
        <w:t xml:space="preserve">n </w:t>
      </w:r>
      <w:r w:rsidRPr="0039207F">
        <w:rPr>
          <w:rFonts w:ascii="Arial" w:hAnsi="Arial" w:cs="Arial"/>
          <w:sz w:val="22"/>
          <w:szCs w:val="22"/>
        </w:rPr>
        <w:t xml:space="preserve">example of this after the interview was cathedrals in England being used as vaccination centres during the </w:t>
      </w:r>
      <w:r w:rsidR="00F94761" w:rsidRPr="0039207F">
        <w:rPr>
          <w:rFonts w:ascii="Arial" w:hAnsi="Arial" w:cs="Arial"/>
          <w:sz w:val="22"/>
          <w:szCs w:val="22"/>
        </w:rPr>
        <w:t>C</w:t>
      </w:r>
      <w:r w:rsidRPr="0039207F">
        <w:rPr>
          <w:rFonts w:ascii="Arial" w:hAnsi="Arial" w:cs="Arial"/>
          <w:sz w:val="22"/>
          <w:szCs w:val="22"/>
        </w:rPr>
        <w:t>ovid-19 pandemic</w:t>
      </w:r>
      <w:r w:rsidR="00F94761" w:rsidRPr="0039207F">
        <w:rPr>
          <w:rFonts w:ascii="Arial" w:hAnsi="Arial" w:cs="Arial"/>
          <w:sz w:val="22"/>
          <w:szCs w:val="22"/>
        </w:rPr>
        <w:t xml:space="preserve"> in 2021</w:t>
      </w:r>
      <w:r w:rsidRPr="0039207F">
        <w:rPr>
          <w:rFonts w:ascii="Arial" w:hAnsi="Arial" w:cs="Arial"/>
          <w:sz w:val="22"/>
          <w:szCs w:val="22"/>
        </w:rPr>
        <w:t xml:space="preserve">. Williams </w:t>
      </w:r>
      <w:r w:rsidR="00600E63">
        <w:rPr>
          <w:rFonts w:ascii="Arial" w:hAnsi="Arial" w:cs="Arial"/>
          <w:sz w:val="22"/>
          <w:szCs w:val="22"/>
        </w:rPr>
        <w:t xml:space="preserve">(2016a, interview) </w:t>
      </w:r>
      <w:r w:rsidRPr="0039207F">
        <w:rPr>
          <w:rFonts w:ascii="Arial" w:hAnsi="Arial" w:cs="Arial"/>
          <w:sz w:val="22"/>
          <w:szCs w:val="22"/>
        </w:rPr>
        <w:t>suggests my role is to consider a wideness and diversity of public squares where the views of faith-based organisations can be heard with topics away from the headlines. He says the</w:t>
      </w:r>
      <w:r w:rsidR="006120C1">
        <w:rPr>
          <w:rFonts w:ascii="Arial" w:hAnsi="Arial" w:cs="Arial"/>
          <w:sz w:val="22"/>
          <w:szCs w:val="22"/>
        </w:rPr>
        <w:t xml:space="preserve"> Church has too much reliance </w:t>
      </w:r>
      <w:r w:rsidRPr="0039207F">
        <w:rPr>
          <w:rFonts w:ascii="Arial" w:hAnsi="Arial" w:cs="Arial"/>
          <w:sz w:val="22"/>
          <w:szCs w:val="22"/>
        </w:rPr>
        <w:t xml:space="preserve">on the media </w:t>
      </w:r>
      <w:r w:rsidR="008C4E20" w:rsidRPr="0039207F">
        <w:rPr>
          <w:rFonts w:ascii="Arial" w:hAnsi="Arial" w:cs="Arial"/>
          <w:sz w:val="22"/>
          <w:szCs w:val="22"/>
        </w:rPr>
        <w:t xml:space="preserve">instead of </w:t>
      </w:r>
      <w:r w:rsidR="006120C1">
        <w:rPr>
          <w:rFonts w:ascii="Arial" w:hAnsi="Arial" w:cs="Arial"/>
          <w:sz w:val="22"/>
          <w:szCs w:val="22"/>
        </w:rPr>
        <w:t xml:space="preserve">developing its own strategy for social debates such as on </w:t>
      </w:r>
      <w:r w:rsidRPr="0039207F">
        <w:rPr>
          <w:rFonts w:ascii="Arial" w:hAnsi="Arial" w:cs="Arial"/>
          <w:sz w:val="22"/>
          <w:szCs w:val="22"/>
        </w:rPr>
        <w:t xml:space="preserve">penal policies and prison conditions. </w:t>
      </w:r>
    </w:p>
    <w:p w14:paraId="5CB33430" w14:textId="77777777" w:rsidR="0079144B" w:rsidRPr="0039207F" w:rsidRDefault="0079144B" w:rsidP="0079144B">
      <w:pPr>
        <w:spacing w:line="360" w:lineRule="auto"/>
        <w:rPr>
          <w:rFonts w:ascii="Arial" w:hAnsi="Arial" w:cs="Arial"/>
          <w:sz w:val="22"/>
          <w:szCs w:val="22"/>
        </w:rPr>
      </w:pPr>
    </w:p>
    <w:p w14:paraId="61E5FE1C" w14:textId="5E067CA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There are three key points from Williams and Wilson</w:t>
      </w:r>
      <w:r w:rsidR="009F53A0" w:rsidRPr="0039207F">
        <w:rPr>
          <w:rFonts w:ascii="Arial" w:hAnsi="Arial" w:cs="Arial"/>
          <w:sz w:val="22"/>
          <w:szCs w:val="22"/>
        </w:rPr>
        <w:t xml:space="preserve"> in relation to the </w:t>
      </w:r>
      <w:r w:rsidR="009D7DC6" w:rsidRPr="0039207F">
        <w:rPr>
          <w:rFonts w:ascii="Arial" w:hAnsi="Arial" w:cs="Arial"/>
          <w:sz w:val="22"/>
          <w:szCs w:val="22"/>
        </w:rPr>
        <w:t>C</w:t>
      </w:r>
      <w:r w:rsidR="009F53A0" w:rsidRPr="0039207F">
        <w:rPr>
          <w:rFonts w:ascii="Arial" w:hAnsi="Arial" w:cs="Arial"/>
          <w:sz w:val="22"/>
          <w:szCs w:val="22"/>
        </w:rPr>
        <w:t>hurch and the public square.</w:t>
      </w:r>
      <w:r w:rsidRPr="0039207F">
        <w:rPr>
          <w:rFonts w:ascii="Arial" w:hAnsi="Arial" w:cs="Arial"/>
          <w:sz w:val="22"/>
          <w:szCs w:val="22"/>
        </w:rPr>
        <w:t xml:space="preserve"> First, they both see a role for faith-based discourse in the public square. Second, they both see a need for the </w:t>
      </w:r>
      <w:r w:rsidR="009D7DC6" w:rsidRPr="0039207F">
        <w:rPr>
          <w:rFonts w:ascii="Arial" w:hAnsi="Arial" w:cs="Arial"/>
          <w:sz w:val="22"/>
          <w:szCs w:val="22"/>
        </w:rPr>
        <w:t>C</w:t>
      </w:r>
      <w:r w:rsidRPr="0039207F">
        <w:rPr>
          <w:rFonts w:ascii="Arial" w:hAnsi="Arial" w:cs="Arial"/>
          <w:sz w:val="22"/>
          <w:szCs w:val="22"/>
        </w:rPr>
        <w:t>hurch to lead and manage its own visibility</w:t>
      </w:r>
      <w:r w:rsidR="008C4E20" w:rsidRPr="0039207F">
        <w:rPr>
          <w:rFonts w:ascii="Arial" w:hAnsi="Arial" w:cs="Arial"/>
          <w:sz w:val="22"/>
          <w:szCs w:val="22"/>
        </w:rPr>
        <w:t xml:space="preserve"> - </w:t>
      </w:r>
      <w:r w:rsidRPr="0039207F">
        <w:rPr>
          <w:rFonts w:ascii="Arial" w:hAnsi="Arial" w:cs="Arial"/>
          <w:sz w:val="22"/>
          <w:szCs w:val="22"/>
        </w:rPr>
        <w:t xml:space="preserve">to be strategic in the public square rather than relying on the media for a public profile that is uneven and low. Third, neither Williams </w:t>
      </w:r>
      <w:r w:rsidR="009D7DC6" w:rsidRPr="0039207F">
        <w:rPr>
          <w:rFonts w:ascii="Arial" w:hAnsi="Arial" w:cs="Arial"/>
          <w:sz w:val="22"/>
          <w:szCs w:val="22"/>
        </w:rPr>
        <w:t>n</w:t>
      </w:r>
      <w:r w:rsidRPr="0039207F">
        <w:rPr>
          <w:rFonts w:ascii="Arial" w:hAnsi="Arial" w:cs="Arial"/>
          <w:sz w:val="22"/>
          <w:szCs w:val="22"/>
        </w:rPr>
        <w:t xml:space="preserve">or Wilson see the organisation of the public square and its modes of communication based on borders. </w:t>
      </w:r>
    </w:p>
    <w:p w14:paraId="4F526EDC" w14:textId="77777777" w:rsidR="0079144B" w:rsidRPr="0039207F" w:rsidRDefault="0079144B" w:rsidP="0079144B">
      <w:pPr>
        <w:spacing w:line="360" w:lineRule="auto"/>
        <w:rPr>
          <w:rFonts w:ascii="Arial" w:hAnsi="Arial" w:cs="Arial"/>
          <w:sz w:val="22"/>
          <w:szCs w:val="22"/>
        </w:rPr>
      </w:pPr>
    </w:p>
    <w:p w14:paraId="2873BCF9" w14:textId="322645EB" w:rsidR="0079144B" w:rsidRPr="0039207F" w:rsidRDefault="00E86D49" w:rsidP="00FB3174">
      <w:pPr>
        <w:pStyle w:val="Heading2"/>
      </w:pPr>
      <w:r w:rsidRPr="0039207F">
        <w:t>5.</w:t>
      </w:r>
      <w:r w:rsidR="00A8488E" w:rsidRPr="0039207F">
        <w:t>5</w:t>
      </w:r>
      <w:r w:rsidRPr="0039207F">
        <w:t xml:space="preserve"> </w:t>
      </w:r>
      <w:r w:rsidR="0079144B" w:rsidRPr="0039207F">
        <w:t xml:space="preserve">The </w:t>
      </w:r>
      <w:r w:rsidR="00B02CF1" w:rsidRPr="0039207F">
        <w:t>M</w:t>
      </w:r>
      <w:r w:rsidR="0079144B" w:rsidRPr="0039207F">
        <w:t xml:space="preserve">edia </w:t>
      </w:r>
      <w:r w:rsidR="00B02CF1" w:rsidRPr="0039207F">
        <w:t>C</w:t>
      </w:r>
      <w:r w:rsidR="0079144B" w:rsidRPr="0039207F">
        <w:t xml:space="preserve">ulture in the </w:t>
      </w:r>
      <w:r w:rsidR="00B02CF1" w:rsidRPr="0039207F">
        <w:t>P</w:t>
      </w:r>
      <w:r w:rsidR="0079144B" w:rsidRPr="0039207F">
        <w:t xml:space="preserve">ublic </w:t>
      </w:r>
      <w:r w:rsidR="00B02CF1" w:rsidRPr="0039207F">
        <w:t>S</w:t>
      </w:r>
      <w:r w:rsidR="0079144B" w:rsidRPr="0039207F">
        <w:t>quare</w:t>
      </w:r>
    </w:p>
    <w:p w14:paraId="6518CBB9" w14:textId="5678EB3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Talking about the media culture in the public square, and the relationship with the </w:t>
      </w:r>
      <w:r w:rsidR="009D7DC6" w:rsidRPr="0039207F">
        <w:rPr>
          <w:rFonts w:ascii="Arial" w:hAnsi="Arial" w:cs="Arial"/>
          <w:sz w:val="22"/>
          <w:szCs w:val="22"/>
        </w:rPr>
        <w:t>C</w:t>
      </w:r>
      <w:r w:rsidRPr="0039207F">
        <w:rPr>
          <w:rFonts w:ascii="Arial" w:hAnsi="Arial" w:cs="Arial"/>
          <w:sz w:val="22"/>
          <w:szCs w:val="22"/>
        </w:rPr>
        <w:t xml:space="preserve">hurch, brought the most periods of silence and thinking in my interview of Williams. I asked </w:t>
      </w:r>
      <w:r w:rsidR="008C4E20" w:rsidRPr="0039207F">
        <w:rPr>
          <w:rFonts w:ascii="Arial" w:hAnsi="Arial" w:cs="Arial"/>
          <w:sz w:val="22"/>
          <w:szCs w:val="22"/>
        </w:rPr>
        <w:t xml:space="preserve">him </w:t>
      </w:r>
      <w:r w:rsidRPr="0039207F">
        <w:rPr>
          <w:rFonts w:ascii="Arial" w:hAnsi="Arial" w:cs="Arial"/>
          <w:sz w:val="22"/>
          <w:szCs w:val="22"/>
        </w:rPr>
        <w:t xml:space="preserve">whether the </w:t>
      </w:r>
      <w:r w:rsidR="009D7DC6" w:rsidRPr="0039207F">
        <w:rPr>
          <w:rFonts w:ascii="Arial" w:hAnsi="Arial" w:cs="Arial"/>
          <w:sz w:val="22"/>
          <w:szCs w:val="22"/>
        </w:rPr>
        <w:t>C</w:t>
      </w:r>
      <w:r w:rsidRPr="0039207F">
        <w:rPr>
          <w:rFonts w:ascii="Arial" w:hAnsi="Arial" w:cs="Arial"/>
          <w:sz w:val="22"/>
          <w:szCs w:val="22"/>
        </w:rPr>
        <w:t>hurch treats the media as a ‘neighbour’ or ‘the other’</w:t>
      </w:r>
      <w:r w:rsidR="006120C1">
        <w:rPr>
          <w:rFonts w:ascii="Arial" w:hAnsi="Arial" w:cs="Arial"/>
          <w:sz w:val="22"/>
          <w:szCs w:val="22"/>
        </w:rPr>
        <w:t xml:space="preserve">. The question arose after  </w:t>
      </w:r>
      <w:r w:rsidRPr="0039207F">
        <w:rPr>
          <w:rFonts w:ascii="Arial" w:hAnsi="Arial" w:cs="Arial"/>
          <w:sz w:val="22"/>
          <w:szCs w:val="22"/>
        </w:rPr>
        <w:t xml:space="preserve"> reading some of his writing about connecting with ‘the neighbour’. The question left Williams in silence for some time before his response: ‘That’s a real point’</w:t>
      </w:r>
      <w:r w:rsidR="008C4E20" w:rsidRPr="0039207F">
        <w:rPr>
          <w:rFonts w:ascii="Arial" w:hAnsi="Arial" w:cs="Arial"/>
          <w:sz w:val="22"/>
          <w:szCs w:val="22"/>
        </w:rPr>
        <w:t xml:space="preserve">. He responded that the relationship with the media needed to be managed and at times risked being </w:t>
      </w:r>
      <w:r w:rsidRPr="0039207F">
        <w:rPr>
          <w:rFonts w:ascii="Arial" w:hAnsi="Arial" w:cs="Arial"/>
          <w:sz w:val="22"/>
          <w:szCs w:val="22"/>
        </w:rPr>
        <w:t xml:space="preserve">collusive: ‘I do not know what one does?’. Williams </w:t>
      </w:r>
      <w:r w:rsidR="008407DF">
        <w:rPr>
          <w:rFonts w:ascii="Arial" w:hAnsi="Arial" w:cs="Arial"/>
          <w:sz w:val="22"/>
          <w:szCs w:val="22"/>
        </w:rPr>
        <w:t xml:space="preserve">(2016a, interview) </w:t>
      </w:r>
      <w:r w:rsidRPr="0039207F">
        <w:rPr>
          <w:rFonts w:ascii="Arial" w:hAnsi="Arial" w:cs="Arial"/>
          <w:sz w:val="22"/>
          <w:szCs w:val="22"/>
        </w:rPr>
        <w:t xml:space="preserve">spoke about times he would work with the media but the difficulties that brought. I asked Williams if he described a ‘weariness of the media’ in writing </w:t>
      </w:r>
      <w:r w:rsidRPr="0039207F">
        <w:rPr>
          <w:rFonts w:ascii="Arial" w:hAnsi="Arial" w:cs="Arial"/>
          <w:i/>
          <w:sz w:val="22"/>
          <w:szCs w:val="22"/>
        </w:rPr>
        <w:t>Faith in the Public Square</w:t>
      </w:r>
      <w:r w:rsidRPr="0039207F">
        <w:rPr>
          <w:rFonts w:ascii="Arial" w:hAnsi="Arial" w:cs="Arial"/>
          <w:sz w:val="22"/>
          <w:szCs w:val="22"/>
        </w:rPr>
        <w:t xml:space="preserve"> (2012): ‘I’d like to think the answer is strategic, I’d like to think that but I am not quite sure I can persuade myself, that is certainly the excuse I used to give if I wasn’t intervening in something’</w:t>
      </w:r>
      <w:r w:rsidR="009D7DC6" w:rsidRPr="0039207F">
        <w:rPr>
          <w:rFonts w:ascii="Arial" w:hAnsi="Arial" w:cs="Arial"/>
          <w:sz w:val="22"/>
          <w:szCs w:val="22"/>
        </w:rPr>
        <w:t xml:space="preserve"> (interview)</w:t>
      </w:r>
      <w:r w:rsidRPr="0039207F">
        <w:rPr>
          <w:rFonts w:ascii="Arial" w:hAnsi="Arial" w:cs="Arial"/>
          <w:sz w:val="22"/>
          <w:szCs w:val="22"/>
        </w:rPr>
        <w:t>.</w:t>
      </w:r>
    </w:p>
    <w:p w14:paraId="034C5D4A" w14:textId="77777777" w:rsidR="0079144B" w:rsidRPr="0039207F" w:rsidRDefault="0079144B" w:rsidP="0079144B">
      <w:pPr>
        <w:spacing w:line="360" w:lineRule="auto"/>
        <w:rPr>
          <w:rFonts w:ascii="Arial" w:hAnsi="Arial" w:cs="Arial"/>
          <w:sz w:val="22"/>
          <w:szCs w:val="22"/>
        </w:rPr>
      </w:pPr>
    </w:p>
    <w:p w14:paraId="5589DFE6" w14:textId="754C199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Williams </w:t>
      </w:r>
      <w:r w:rsidR="008C4E20" w:rsidRPr="0039207F">
        <w:rPr>
          <w:rFonts w:ascii="Arial" w:hAnsi="Arial" w:cs="Arial"/>
          <w:sz w:val="22"/>
          <w:szCs w:val="22"/>
        </w:rPr>
        <w:t>(2016</w:t>
      </w:r>
      <w:r w:rsidR="00A22DA2" w:rsidRPr="0039207F">
        <w:rPr>
          <w:rFonts w:ascii="Arial" w:hAnsi="Arial" w:cs="Arial"/>
          <w:sz w:val="22"/>
          <w:szCs w:val="22"/>
        </w:rPr>
        <w:t>a</w:t>
      </w:r>
      <w:r w:rsidR="008C4E20" w:rsidRPr="0039207F">
        <w:rPr>
          <w:rFonts w:ascii="Arial" w:hAnsi="Arial" w:cs="Arial"/>
          <w:sz w:val="22"/>
          <w:szCs w:val="22"/>
        </w:rPr>
        <w:t xml:space="preserve">, interview) </w:t>
      </w:r>
      <w:r w:rsidRPr="0039207F">
        <w:rPr>
          <w:rFonts w:ascii="Arial" w:hAnsi="Arial" w:cs="Arial"/>
          <w:sz w:val="22"/>
          <w:szCs w:val="22"/>
        </w:rPr>
        <w:t xml:space="preserve">says there is an inescapable tension with the media culture of the public square – a desire for stories in a style </w:t>
      </w:r>
      <w:r w:rsidR="008407DF">
        <w:rPr>
          <w:rFonts w:ascii="Arial" w:hAnsi="Arial" w:cs="Arial"/>
          <w:sz w:val="22"/>
          <w:szCs w:val="22"/>
        </w:rPr>
        <w:t xml:space="preserve">that </w:t>
      </w:r>
      <w:r w:rsidRPr="0039207F">
        <w:rPr>
          <w:rFonts w:ascii="Arial" w:hAnsi="Arial" w:cs="Arial"/>
          <w:sz w:val="22"/>
          <w:szCs w:val="22"/>
        </w:rPr>
        <w:t>can be rapidly digested and compressed: ‘You do your best with it but there are things with the media culture that is about nuggets of communication fired quite rapidly at you and maybe there are things that you cannot do like that</w:t>
      </w:r>
      <w:r w:rsidR="009D7DC6" w:rsidRPr="0039207F">
        <w:rPr>
          <w:rFonts w:ascii="Arial" w:hAnsi="Arial" w:cs="Arial"/>
          <w:sz w:val="22"/>
          <w:szCs w:val="22"/>
        </w:rPr>
        <w:t>’</w:t>
      </w:r>
      <w:r w:rsidRPr="0039207F">
        <w:rPr>
          <w:rFonts w:ascii="Arial" w:hAnsi="Arial" w:cs="Arial"/>
          <w:sz w:val="22"/>
          <w:szCs w:val="22"/>
        </w:rPr>
        <w:t xml:space="preserve">. Williams says the public square should not be reduced in style or </w:t>
      </w:r>
      <w:r w:rsidR="00B2503C" w:rsidRPr="0039207F">
        <w:rPr>
          <w:rFonts w:ascii="Arial" w:hAnsi="Arial" w:cs="Arial"/>
          <w:sz w:val="22"/>
          <w:szCs w:val="22"/>
        </w:rPr>
        <w:t xml:space="preserve">in </w:t>
      </w:r>
      <w:r w:rsidRPr="0039207F">
        <w:rPr>
          <w:rFonts w:ascii="Arial" w:hAnsi="Arial" w:cs="Arial"/>
          <w:sz w:val="22"/>
          <w:szCs w:val="22"/>
        </w:rPr>
        <w:t xml:space="preserve">its role in a way that could exclude the long-term issues that are not vote winners or headlines that he refers to </w:t>
      </w:r>
      <w:r w:rsidR="00B2503C" w:rsidRPr="0039207F">
        <w:rPr>
          <w:rFonts w:ascii="Arial" w:hAnsi="Arial" w:cs="Arial"/>
          <w:sz w:val="22"/>
          <w:szCs w:val="22"/>
        </w:rPr>
        <w:t xml:space="preserve">as </w:t>
      </w:r>
      <w:r w:rsidRPr="0039207F">
        <w:rPr>
          <w:rFonts w:ascii="Arial" w:hAnsi="Arial" w:cs="Arial"/>
          <w:sz w:val="22"/>
          <w:szCs w:val="22"/>
        </w:rPr>
        <w:t xml:space="preserve">‘slow burn unpopular subjects’ including his concerns </w:t>
      </w:r>
      <w:r w:rsidR="00B2503C" w:rsidRPr="0039207F">
        <w:rPr>
          <w:rFonts w:ascii="Arial" w:hAnsi="Arial" w:cs="Arial"/>
          <w:sz w:val="22"/>
          <w:szCs w:val="22"/>
        </w:rPr>
        <w:t xml:space="preserve">over </w:t>
      </w:r>
      <w:r w:rsidRPr="0039207F">
        <w:rPr>
          <w:rFonts w:ascii="Arial" w:hAnsi="Arial" w:cs="Arial"/>
          <w:sz w:val="22"/>
          <w:szCs w:val="22"/>
        </w:rPr>
        <w:t>prison conditions</w:t>
      </w:r>
      <w:r w:rsidR="006120C1">
        <w:rPr>
          <w:rFonts w:ascii="Arial" w:hAnsi="Arial" w:cs="Arial"/>
          <w:sz w:val="22"/>
          <w:szCs w:val="22"/>
        </w:rPr>
        <w:t xml:space="preserve">. </w:t>
      </w:r>
    </w:p>
    <w:p w14:paraId="722BDC54" w14:textId="0967B39E" w:rsidR="0047052D"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A second point of tension for Williams (201</w:t>
      </w:r>
      <w:r w:rsidR="00F94761" w:rsidRPr="0039207F">
        <w:rPr>
          <w:rFonts w:ascii="Arial" w:hAnsi="Arial" w:cs="Arial"/>
          <w:sz w:val="22"/>
          <w:szCs w:val="22"/>
        </w:rPr>
        <w:t>6</w:t>
      </w:r>
      <w:r w:rsidR="00A22DA2" w:rsidRPr="0039207F">
        <w:rPr>
          <w:rFonts w:ascii="Arial" w:hAnsi="Arial" w:cs="Arial"/>
          <w:sz w:val="22"/>
          <w:szCs w:val="22"/>
        </w:rPr>
        <w:t>a</w:t>
      </w:r>
      <w:r w:rsidR="00F94761" w:rsidRPr="0039207F">
        <w:rPr>
          <w:rFonts w:ascii="Arial" w:hAnsi="Arial" w:cs="Arial"/>
          <w:sz w:val="22"/>
          <w:szCs w:val="22"/>
        </w:rPr>
        <w:t>, interview</w:t>
      </w:r>
      <w:r w:rsidRPr="0039207F">
        <w:rPr>
          <w:rFonts w:ascii="Arial" w:hAnsi="Arial" w:cs="Arial"/>
          <w:sz w:val="22"/>
          <w:szCs w:val="22"/>
        </w:rPr>
        <w:t xml:space="preserve">) is that the media culture in the public square has ‘different priorities’ to the </w:t>
      </w:r>
      <w:r w:rsidR="00B2503C" w:rsidRPr="0039207F">
        <w:rPr>
          <w:rFonts w:ascii="Arial" w:hAnsi="Arial" w:cs="Arial"/>
          <w:sz w:val="22"/>
          <w:szCs w:val="22"/>
        </w:rPr>
        <w:t>C</w:t>
      </w:r>
      <w:r w:rsidRPr="0039207F">
        <w:rPr>
          <w:rFonts w:ascii="Arial" w:hAnsi="Arial" w:cs="Arial"/>
          <w:sz w:val="22"/>
          <w:szCs w:val="22"/>
        </w:rPr>
        <w:t xml:space="preserve">hurch. Williams says this is evident in the reporting on Lambeth Conferences – the worldwide gathering of Anglican bishops every ten years. Williams </w:t>
      </w:r>
      <w:r w:rsidR="008407DF">
        <w:rPr>
          <w:rFonts w:ascii="Arial" w:hAnsi="Arial" w:cs="Arial"/>
          <w:sz w:val="22"/>
          <w:szCs w:val="22"/>
        </w:rPr>
        <w:t xml:space="preserve">(interview) </w:t>
      </w:r>
      <w:r w:rsidRPr="0039207F">
        <w:rPr>
          <w:rFonts w:ascii="Arial" w:hAnsi="Arial" w:cs="Arial"/>
          <w:sz w:val="22"/>
          <w:szCs w:val="22"/>
        </w:rPr>
        <w:t>says stories emerge from the media no matter what you do: ‘You know in advance the stories they have ready to write and you say you must not be derailed by that agenda but certain stories are written anyway. I really think that is how it works’. Williams says what actually happens is not reported: ‘You get these deeply frustrated journalists going around actively looking for something on which to hang the fairy tale’. Williams says</w:t>
      </w:r>
      <w:r w:rsidR="006120C1">
        <w:rPr>
          <w:rFonts w:ascii="Arial" w:hAnsi="Arial" w:cs="Arial"/>
          <w:sz w:val="22"/>
          <w:szCs w:val="22"/>
        </w:rPr>
        <w:t xml:space="preserve"> bishops </w:t>
      </w:r>
      <w:r w:rsidRPr="0039207F">
        <w:rPr>
          <w:rFonts w:ascii="Arial" w:hAnsi="Arial" w:cs="Arial"/>
          <w:sz w:val="22"/>
          <w:szCs w:val="22"/>
        </w:rPr>
        <w:t xml:space="preserve">at </w:t>
      </w:r>
      <w:r w:rsidR="006120C1">
        <w:rPr>
          <w:rFonts w:ascii="Arial" w:hAnsi="Arial" w:cs="Arial"/>
          <w:sz w:val="22"/>
          <w:szCs w:val="22"/>
        </w:rPr>
        <w:t xml:space="preserve">the </w:t>
      </w:r>
      <w:r w:rsidRPr="0039207F">
        <w:rPr>
          <w:rFonts w:ascii="Arial" w:hAnsi="Arial" w:cs="Arial"/>
          <w:sz w:val="22"/>
          <w:szCs w:val="22"/>
        </w:rPr>
        <w:t xml:space="preserve">three Lambeth conferences he </w:t>
      </w:r>
      <w:r w:rsidR="00F94761" w:rsidRPr="0039207F">
        <w:rPr>
          <w:rFonts w:ascii="Arial" w:hAnsi="Arial" w:cs="Arial"/>
          <w:sz w:val="22"/>
          <w:szCs w:val="22"/>
        </w:rPr>
        <w:t xml:space="preserve">led </w:t>
      </w:r>
      <w:r w:rsidRPr="0039207F">
        <w:rPr>
          <w:rFonts w:ascii="Arial" w:hAnsi="Arial" w:cs="Arial"/>
          <w:sz w:val="22"/>
          <w:szCs w:val="22"/>
        </w:rPr>
        <w:t xml:space="preserve">remarked that the conference they were at was not the conference being reported in the media. He says the answer to the bishops is simple: </w:t>
      </w:r>
    </w:p>
    <w:p w14:paraId="325E83EA" w14:textId="2DBFF9E8" w:rsidR="0047052D" w:rsidRPr="0039207F" w:rsidRDefault="00C30B7F" w:rsidP="00496CD2">
      <w:pPr>
        <w:spacing w:line="360" w:lineRule="auto"/>
        <w:ind w:left="720"/>
        <w:rPr>
          <w:rFonts w:ascii="Arial" w:hAnsi="Arial" w:cs="Arial"/>
          <w:sz w:val="22"/>
          <w:szCs w:val="22"/>
        </w:rPr>
      </w:pPr>
      <w:r w:rsidRPr="0039207F">
        <w:rPr>
          <w:rFonts w:ascii="Arial" w:hAnsi="Arial" w:cs="Arial"/>
          <w:sz w:val="22"/>
          <w:szCs w:val="22"/>
        </w:rPr>
        <w:br/>
      </w:r>
      <w:r w:rsidR="0079144B" w:rsidRPr="0039207F">
        <w:rPr>
          <w:rFonts w:ascii="Arial" w:hAnsi="Arial" w:cs="Arial"/>
          <w:sz w:val="22"/>
          <w:szCs w:val="22"/>
        </w:rPr>
        <w:t>Well – duh because they are not at the conference you are at – you are not reading about it. I know perfectly well why I, like everybody else, wanted to keep them at arm’s length, it really is something to continually manage.</w:t>
      </w:r>
    </w:p>
    <w:p w14:paraId="43C29715" w14:textId="19E9CF46" w:rsidR="0047052D" w:rsidRPr="0039207F" w:rsidRDefault="0047052D" w:rsidP="0047052D">
      <w:pPr>
        <w:spacing w:line="360" w:lineRule="auto"/>
        <w:rPr>
          <w:rFonts w:ascii="Arial" w:hAnsi="Arial" w:cs="Arial"/>
          <w:sz w:val="22"/>
          <w:szCs w:val="22"/>
        </w:rPr>
      </w:pPr>
    </w:p>
    <w:p w14:paraId="255F4B41" w14:textId="5709C804" w:rsidR="0079144B" w:rsidRPr="0039207F" w:rsidRDefault="0079144B" w:rsidP="0047052D">
      <w:pPr>
        <w:spacing w:line="360" w:lineRule="auto"/>
        <w:rPr>
          <w:rFonts w:ascii="Arial" w:hAnsi="Arial" w:cs="Arial"/>
          <w:sz w:val="22"/>
          <w:szCs w:val="22"/>
        </w:rPr>
      </w:pPr>
      <w:r w:rsidRPr="0039207F">
        <w:rPr>
          <w:rFonts w:ascii="Arial" w:hAnsi="Arial" w:cs="Arial"/>
          <w:sz w:val="22"/>
          <w:szCs w:val="22"/>
        </w:rPr>
        <w:t>Williams</w:t>
      </w:r>
      <w:r w:rsidR="0047052D" w:rsidRPr="0039207F">
        <w:rPr>
          <w:rFonts w:ascii="Arial" w:hAnsi="Arial" w:cs="Arial"/>
          <w:sz w:val="22"/>
          <w:szCs w:val="22"/>
        </w:rPr>
        <w:t xml:space="preserve"> (2016</w:t>
      </w:r>
      <w:r w:rsidR="00A22DA2" w:rsidRPr="0039207F">
        <w:rPr>
          <w:rFonts w:ascii="Arial" w:hAnsi="Arial" w:cs="Arial"/>
          <w:sz w:val="22"/>
          <w:szCs w:val="22"/>
        </w:rPr>
        <w:t>a</w:t>
      </w:r>
      <w:r w:rsidR="0047052D" w:rsidRPr="0039207F">
        <w:rPr>
          <w:rFonts w:ascii="Arial" w:hAnsi="Arial" w:cs="Arial"/>
          <w:sz w:val="22"/>
          <w:szCs w:val="22"/>
        </w:rPr>
        <w:t>, interview)</w:t>
      </w:r>
      <w:r w:rsidRPr="0039207F">
        <w:rPr>
          <w:rFonts w:ascii="Arial" w:hAnsi="Arial" w:cs="Arial"/>
          <w:sz w:val="22"/>
          <w:szCs w:val="22"/>
        </w:rPr>
        <w:t xml:space="preserve"> says the disjunction occurs because journalists have a different agenda: ‘That is what they are paid for, they are not bishops, their job is not to serve the kingdom of God, their job is to file stories and earn a living</w:t>
      </w:r>
      <w:r w:rsidR="0052503A" w:rsidRPr="0039207F">
        <w:rPr>
          <w:rFonts w:ascii="Arial" w:hAnsi="Arial" w:cs="Arial"/>
          <w:sz w:val="22"/>
          <w:szCs w:val="22"/>
        </w:rPr>
        <w:t>’</w:t>
      </w:r>
      <w:r w:rsidRPr="0039207F">
        <w:rPr>
          <w:rFonts w:ascii="Arial" w:hAnsi="Arial" w:cs="Arial"/>
          <w:sz w:val="22"/>
          <w:szCs w:val="22"/>
        </w:rPr>
        <w:t xml:space="preserve">. </w:t>
      </w:r>
    </w:p>
    <w:p w14:paraId="53D6C824" w14:textId="77777777" w:rsidR="0079144B" w:rsidRPr="0039207F" w:rsidRDefault="0079144B" w:rsidP="0079144B">
      <w:pPr>
        <w:spacing w:line="360" w:lineRule="auto"/>
        <w:rPr>
          <w:rFonts w:ascii="Arial" w:hAnsi="Arial" w:cs="Arial"/>
          <w:sz w:val="22"/>
          <w:szCs w:val="22"/>
        </w:rPr>
      </w:pPr>
    </w:p>
    <w:p w14:paraId="71C8EA83" w14:textId="53E5E85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w:t>
      </w:r>
      <w:r w:rsidR="0052503A" w:rsidRPr="0039207F">
        <w:rPr>
          <w:rFonts w:ascii="Arial" w:hAnsi="Arial" w:cs="Arial"/>
          <w:sz w:val="22"/>
          <w:szCs w:val="22"/>
        </w:rPr>
        <w:t xml:space="preserve"> (2016</w:t>
      </w:r>
      <w:r w:rsidR="00A22DA2" w:rsidRPr="0039207F">
        <w:rPr>
          <w:rFonts w:ascii="Arial" w:hAnsi="Arial" w:cs="Arial"/>
          <w:sz w:val="22"/>
          <w:szCs w:val="22"/>
        </w:rPr>
        <w:t>a</w:t>
      </w:r>
      <w:r w:rsidR="0052503A" w:rsidRPr="0039207F">
        <w:rPr>
          <w:rFonts w:ascii="Arial" w:hAnsi="Arial" w:cs="Arial"/>
          <w:sz w:val="22"/>
          <w:szCs w:val="22"/>
        </w:rPr>
        <w:t>, interview)</w:t>
      </w:r>
      <w:r w:rsidRPr="0039207F">
        <w:rPr>
          <w:rFonts w:ascii="Arial" w:hAnsi="Arial" w:cs="Arial"/>
          <w:sz w:val="22"/>
          <w:szCs w:val="22"/>
        </w:rPr>
        <w:t xml:space="preserve"> says the public square </w:t>
      </w:r>
      <w:r w:rsidR="0052503A" w:rsidRPr="0039207F">
        <w:rPr>
          <w:rFonts w:ascii="Arial" w:hAnsi="Arial" w:cs="Arial"/>
          <w:sz w:val="22"/>
          <w:szCs w:val="22"/>
        </w:rPr>
        <w:t xml:space="preserve">can </w:t>
      </w:r>
      <w:r w:rsidRPr="0039207F">
        <w:rPr>
          <w:rFonts w:ascii="Arial" w:hAnsi="Arial" w:cs="Arial"/>
          <w:sz w:val="22"/>
          <w:szCs w:val="22"/>
        </w:rPr>
        <w:t xml:space="preserve">exist without the mainstream media and that the media culture ‘unsurprisingly finds it very difficult to recognise that fact’. </w:t>
      </w:r>
      <w:r w:rsidR="00C2788F" w:rsidRPr="0039207F">
        <w:rPr>
          <w:rFonts w:ascii="Arial" w:hAnsi="Arial" w:cs="Arial"/>
          <w:sz w:val="22"/>
          <w:szCs w:val="22"/>
        </w:rPr>
        <w:t xml:space="preserve">An example from Williams of the public square </w:t>
      </w:r>
      <w:r w:rsidRPr="0039207F">
        <w:rPr>
          <w:rFonts w:ascii="Arial" w:hAnsi="Arial" w:cs="Arial"/>
          <w:sz w:val="22"/>
          <w:szCs w:val="22"/>
        </w:rPr>
        <w:t xml:space="preserve">without </w:t>
      </w:r>
      <w:r w:rsidR="00C2788F" w:rsidRPr="0039207F">
        <w:rPr>
          <w:rFonts w:ascii="Arial" w:hAnsi="Arial" w:cs="Arial"/>
          <w:sz w:val="22"/>
          <w:szCs w:val="22"/>
        </w:rPr>
        <w:t xml:space="preserve">the </w:t>
      </w:r>
      <w:r w:rsidRPr="0039207F">
        <w:rPr>
          <w:rFonts w:ascii="Arial" w:hAnsi="Arial" w:cs="Arial"/>
          <w:sz w:val="22"/>
          <w:szCs w:val="22"/>
        </w:rPr>
        <w:t>mainstream media is the work of Citizens UK on refugees</w:t>
      </w:r>
      <w:r w:rsidR="008C4E20" w:rsidRPr="0039207F">
        <w:rPr>
          <w:rFonts w:ascii="Arial" w:hAnsi="Arial" w:cs="Arial"/>
          <w:sz w:val="22"/>
          <w:szCs w:val="22"/>
        </w:rPr>
        <w:t xml:space="preserve">. There are </w:t>
      </w:r>
      <w:r w:rsidRPr="0039207F">
        <w:rPr>
          <w:rFonts w:ascii="Arial" w:hAnsi="Arial" w:cs="Arial"/>
          <w:sz w:val="22"/>
          <w:szCs w:val="22"/>
        </w:rPr>
        <w:t xml:space="preserve">groups such as London Citizens who have held pre-election events with candidates speaking and answering questions. Williams </w:t>
      </w:r>
      <w:r w:rsidR="008407DF">
        <w:rPr>
          <w:rFonts w:ascii="Arial" w:hAnsi="Arial" w:cs="Arial"/>
          <w:sz w:val="22"/>
          <w:szCs w:val="22"/>
        </w:rPr>
        <w:t xml:space="preserve">(Interview) </w:t>
      </w:r>
      <w:r w:rsidRPr="0039207F">
        <w:rPr>
          <w:rFonts w:ascii="Arial" w:hAnsi="Arial" w:cs="Arial"/>
          <w:sz w:val="22"/>
          <w:szCs w:val="22"/>
        </w:rPr>
        <w:t>says these public squares and their discourse ‘do not break the surface in the mainstream media’ but are vital in opening up perspectives and producing some kind of social change.</w:t>
      </w:r>
      <w:r w:rsidR="007B4DDF" w:rsidRPr="0039207F">
        <w:rPr>
          <w:rFonts w:ascii="Arial" w:hAnsi="Arial" w:cs="Arial"/>
          <w:sz w:val="22"/>
          <w:szCs w:val="22"/>
        </w:rPr>
        <w:t xml:space="preserve"> </w:t>
      </w:r>
    </w:p>
    <w:p w14:paraId="43D990D6" w14:textId="77777777" w:rsidR="0079144B" w:rsidRPr="0039207F" w:rsidRDefault="0079144B" w:rsidP="0079144B">
      <w:pPr>
        <w:spacing w:line="360" w:lineRule="auto"/>
        <w:rPr>
          <w:rFonts w:ascii="Arial" w:hAnsi="Arial" w:cs="Arial"/>
          <w:sz w:val="22"/>
          <w:szCs w:val="22"/>
        </w:rPr>
      </w:pPr>
    </w:p>
    <w:p w14:paraId="0C96354A" w14:textId="4CD1B98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Wilson (2017</w:t>
      </w:r>
      <w:r w:rsidR="0052503A" w:rsidRPr="0039207F">
        <w:rPr>
          <w:rFonts w:ascii="Arial" w:hAnsi="Arial" w:cs="Arial"/>
          <w:sz w:val="22"/>
          <w:szCs w:val="22"/>
        </w:rPr>
        <w:t>, interview</w:t>
      </w:r>
      <w:r w:rsidRPr="0039207F">
        <w:rPr>
          <w:rFonts w:ascii="Arial" w:hAnsi="Arial" w:cs="Arial"/>
          <w:sz w:val="22"/>
          <w:szCs w:val="22"/>
        </w:rPr>
        <w:t xml:space="preserve">) describes the media culture in the public square of Aotearoa New Zealand from another viewpoint. She describes most newsrooms as ‘secular beasts’. There is a loss of respect for the </w:t>
      </w:r>
      <w:r w:rsidR="0047052D" w:rsidRPr="0039207F">
        <w:rPr>
          <w:rFonts w:ascii="Arial" w:hAnsi="Arial" w:cs="Arial"/>
          <w:sz w:val="22"/>
          <w:szCs w:val="22"/>
        </w:rPr>
        <w:t>C</w:t>
      </w:r>
      <w:r w:rsidRPr="0039207F">
        <w:rPr>
          <w:rFonts w:ascii="Arial" w:hAnsi="Arial" w:cs="Arial"/>
          <w:sz w:val="22"/>
          <w:szCs w:val="22"/>
        </w:rPr>
        <w:t xml:space="preserve">hurch as well as other organisations: </w:t>
      </w:r>
    </w:p>
    <w:p w14:paraId="79871FA9" w14:textId="77777777" w:rsidR="0079144B" w:rsidRPr="0039207F" w:rsidRDefault="0079144B" w:rsidP="0079144B">
      <w:pPr>
        <w:spacing w:line="360" w:lineRule="auto"/>
        <w:rPr>
          <w:rFonts w:ascii="Arial" w:hAnsi="Arial" w:cs="Arial"/>
          <w:sz w:val="22"/>
          <w:szCs w:val="22"/>
        </w:rPr>
      </w:pPr>
    </w:p>
    <w:p w14:paraId="4FD6970C"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We’ve always been a secular country but there was a respect for the church and I am not sure that respect is still there, I would question it if you look at some of the stories that have come out of the New Zealand media in the past four to five years.</w:t>
      </w:r>
    </w:p>
    <w:p w14:paraId="766D7C8D" w14:textId="77777777" w:rsidR="0079144B" w:rsidRPr="0039207F" w:rsidRDefault="0079144B" w:rsidP="0079144B">
      <w:pPr>
        <w:spacing w:line="360" w:lineRule="auto"/>
        <w:rPr>
          <w:rFonts w:ascii="Arial" w:hAnsi="Arial" w:cs="Arial"/>
          <w:sz w:val="22"/>
          <w:szCs w:val="22"/>
        </w:rPr>
      </w:pPr>
    </w:p>
    <w:p w14:paraId="61501B37" w14:textId="33F06D8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 xml:space="preserve">Wilson </w:t>
      </w:r>
      <w:r w:rsidR="0052503A" w:rsidRPr="0039207F">
        <w:rPr>
          <w:rFonts w:ascii="Arial" w:hAnsi="Arial" w:cs="Arial"/>
          <w:sz w:val="22"/>
          <w:szCs w:val="22"/>
        </w:rPr>
        <w:t xml:space="preserve">(2017, interview) </w:t>
      </w:r>
      <w:r w:rsidRPr="0039207F">
        <w:rPr>
          <w:rFonts w:ascii="Arial" w:hAnsi="Arial" w:cs="Arial"/>
          <w:sz w:val="22"/>
          <w:szCs w:val="22"/>
        </w:rPr>
        <w:t xml:space="preserve">says the media do not understand </w:t>
      </w:r>
      <w:r w:rsidR="0047052D" w:rsidRPr="0039207F">
        <w:rPr>
          <w:rFonts w:ascii="Arial" w:hAnsi="Arial" w:cs="Arial"/>
          <w:sz w:val="22"/>
          <w:szCs w:val="22"/>
        </w:rPr>
        <w:t>C</w:t>
      </w:r>
      <w:r w:rsidRPr="0039207F">
        <w:rPr>
          <w:rFonts w:ascii="Arial" w:hAnsi="Arial" w:cs="Arial"/>
          <w:sz w:val="22"/>
          <w:szCs w:val="22"/>
        </w:rPr>
        <w:t xml:space="preserve">hurch structures. She says journalists do not even ask simple questions of who and what. Wilson sees no appreciation of what she calls the spiritual and rather more of a suspicion with either a ‘wilful lack of understanding or just ignorance’. To understand the difference between the media culture of Aotearoa New Zealand and the United Kingdom it is useful to consider a comment from </w:t>
      </w:r>
      <w:r w:rsidRPr="0039207F">
        <w:rPr>
          <w:rFonts w:ascii="Arial" w:hAnsi="Arial" w:cs="Arial"/>
          <w:sz w:val="22"/>
          <w:szCs w:val="22"/>
          <w:lang w:val="en-NZ"/>
        </w:rPr>
        <w:t xml:space="preserve">Mark Thompson, former Director General of the BBC, about the relationship between the </w:t>
      </w:r>
      <w:r w:rsidR="001F37C0" w:rsidRPr="0039207F">
        <w:rPr>
          <w:rFonts w:ascii="Arial" w:hAnsi="Arial" w:cs="Arial"/>
          <w:sz w:val="22"/>
          <w:szCs w:val="22"/>
          <w:lang w:val="en-NZ"/>
        </w:rPr>
        <w:t>C</w:t>
      </w:r>
      <w:r w:rsidRPr="0039207F">
        <w:rPr>
          <w:rFonts w:ascii="Arial" w:hAnsi="Arial" w:cs="Arial"/>
          <w:sz w:val="22"/>
          <w:szCs w:val="22"/>
          <w:lang w:val="en-NZ"/>
        </w:rPr>
        <w:t xml:space="preserve">hurch and the media in the United Kingdom: </w:t>
      </w:r>
    </w:p>
    <w:p w14:paraId="5930FFB2" w14:textId="77777777" w:rsidR="0079144B" w:rsidRPr="0039207F" w:rsidRDefault="0079144B" w:rsidP="0079144B">
      <w:pPr>
        <w:spacing w:line="360" w:lineRule="auto"/>
        <w:rPr>
          <w:rFonts w:ascii="Arial" w:hAnsi="Arial" w:cs="Arial"/>
          <w:sz w:val="22"/>
          <w:szCs w:val="22"/>
          <w:lang w:val="en-NZ"/>
        </w:rPr>
      </w:pPr>
    </w:p>
    <w:p w14:paraId="577AF805" w14:textId="77777777" w:rsidR="001F37C0" w:rsidRPr="0039207F" w:rsidRDefault="0079144B" w:rsidP="0079144B">
      <w:pPr>
        <w:spacing w:line="360" w:lineRule="auto"/>
        <w:ind w:left="720"/>
        <w:rPr>
          <w:rFonts w:ascii="Arial" w:hAnsi="Arial" w:cs="Arial"/>
          <w:sz w:val="22"/>
          <w:szCs w:val="22"/>
          <w:lang w:val="en-NZ"/>
        </w:rPr>
      </w:pPr>
      <w:r w:rsidRPr="0039207F">
        <w:rPr>
          <w:rFonts w:ascii="Arial" w:hAnsi="Arial" w:cs="Arial"/>
          <w:sz w:val="22"/>
          <w:szCs w:val="22"/>
          <w:lang w:val="en-NZ"/>
        </w:rPr>
        <w:t xml:space="preserve">So who’s in this fractious but ultimately worthwhile marriage? On one side of the bed, the UK’s churches, church leaders and the leaders of Britain’s faith communities. On the other side of the bed, well it’s us: the Devil’s party, or to give us our usual name, the UK’s mass media. </w:t>
      </w:r>
    </w:p>
    <w:p w14:paraId="47CE2D06" w14:textId="165F06C1" w:rsidR="0079144B" w:rsidRPr="0039207F" w:rsidRDefault="0079144B" w:rsidP="0079144B">
      <w:pPr>
        <w:spacing w:line="360" w:lineRule="auto"/>
        <w:ind w:left="720"/>
        <w:rPr>
          <w:rFonts w:ascii="Arial" w:hAnsi="Arial" w:cs="Arial"/>
          <w:sz w:val="22"/>
          <w:szCs w:val="22"/>
          <w:lang w:val="en-NZ"/>
        </w:rPr>
      </w:pPr>
      <w:r w:rsidRPr="0039207F">
        <w:rPr>
          <w:rFonts w:ascii="Arial" w:hAnsi="Arial" w:cs="Arial"/>
          <w:sz w:val="22"/>
          <w:szCs w:val="22"/>
          <w:lang w:val="en-NZ"/>
        </w:rPr>
        <w:fldChar w:fldCharType="begin"/>
      </w:r>
      <w:r w:rsidRPr="0039207F">
        <w:rPr>
          <w:rFonts w:ascii="Arial" w:hAnsi="Arial" w:cs="Arial"/>
          <w:sz w:val="22"/>
          <w:szCs w:val="22"/>
          <w:lang w:val="en-NZ"/>
        </w:rPr>
        <w:instrText>ADDIN RW.CITE{{76 Thompson, Mark 2009/f, 10}}</w:instrText>
      </w:r>
      <w:r w:rsidRPr="0039207F">
        <w:rPr>
          <w:rFonts w:ascii="Arial" w:hAnsi="Arial" w:cs="Arial"/>
          <w:sz w:val="22"/>
          <w:szCs w:val="22"/>
          <w:lang w:val="en-NZ"/>
        </w:rPr>
        <w:fldChar w:fldCharType="separate"/>
      </w:r>
      <w:r w:rsidRPr="0039207F">
        <w:rPr>
          <w:rFonts w:ascii="Arial" w:hAnsi="Arial" w:cs="Arial"/>
          <w:sz w:val="22"/>
          <w:szCs w:val="22"/>
          <w:lang w:val="en-NZ"/>
        </w:rPr>
        <w:t>Thompson 2009, 10</w:t>
      </w:r>
      <w:r w:rsidRPr="0039207F">
        <w:rPr>
          <w:rFonts w:ascii="Arial" w:hAnsi="Arial" w:cs="Arial"/>
          <w:sz w:val="22"/>
          <w:szCs w:val="22"/>
        </w:rPr>
        <w:fldChar w:fldCharType="end"/>
      </w:r>
    </w:p>
    <w:p w14:paraId="4BA22575" w14:textId="77777777" w:rsidR="0079144B" w:rsidRPr="0039207F" w:rsidRDefault="0079144B" w:rsidP="0079144B">
      <w:pPr>
        <w:spacing w:line="360" w:lineRule="auto"/>
        <w:rPr>
          <w:rFonts w:ascii="Arial" w:hAnsi="Arial" w:cs="Arial"/>
          <w:sz w:val="22"/>
          <w:szCs w:val="22"/>
        </w:rPr>
      </w:pPr>
    </w:p>
    <w:p w14:paraId="2683D106" w14:textId="070CFF0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 asked Wilson to comment on this in relation to Aotearoa New Zealand</w:t>
      </w:r>
      <w:r w:rsidR="008C4E20" w:rsidRPr="0039207F">
        <w:rPr>
          <w:rFonts w:ascii="Arial" w:hAnsi="Arial" w:cs="Arial"/>
          <w:sz w:val="22"/>
          <w:szCs w:val="22"/>
        </w:rPr>
        <w:t>. She says</w:t>
      </w:r>
      <w:r w:rsidR="007B4DDF" w:rsidRPr="0039207F">
        <w:rPr>
          <w:rFonts w:ascii="Arial" w:hAnsi="Arial" w:cs="Arial"/>
          <w:sz w:val="22"/>
          <w:szCs w:val="22"/>
        </w:rPr>
        <w:t xml:space="preserve"> </w:t>
      </w:r>
      <w:r w:rsidRPr="0039207F">
        <w:rPr>
          <w:rFonts w:ascii="Arial" w:hAnsi="Arial" w:cs="Arial"/>
          <w:sz w:val="22"/>
          <w:szCs w:val="22"/>
        </w:rPr>
        <w:t xml:space="preserve">any sense of marriage is over between the </w:t>
      </w:r>
      <w:r w:rsidR="001F37C0" w:rsidRPr="0039207F">
        <w:rPr>
          <w:rFonts w:ascii="Arial" w:hAnsi="Arial" w:cs="Arial"/>
          <w:sz w:val="22"/>
          <w:szCs w:val="22"/>
        </w:rPr>
        <w:t>C</w:t>
      </w:r>
      <w:r w:rsidRPr="0039207F">
        <w:rPr>
          <w:rFonts w:ascii="Arial" w:hAnsi="Arial" w:cs="Arial"/>
          <w:sz w:val="22"/>
          <w:szCs w:val="22"/>
        </w:rPr>
        <w:t>hurch and the media in the public square:</w:t>
      </w:r>
    </w:p>
    <w:p w14:paraId="29F68CA7" w14:textId="77777777" w:rsidR="0079144B" w:rsidRPr="0039207F" w:rsidRDefault="0079144B" w:rsidP="0079144B">
      <w:pPr>
        <w:spacing w:line="360" w:lineRule="auto"/>
        <w:rPr>
          <w:rFonts w:ascii="Arial" w:hAnsi="Arial" w:cs="Arial"/>
          <w:sz w:val="22"/>
          <w:szCs w:val="22"/>
        </w:rPr>
      </w:pPr>
    </w:p>
    <w:p w14:paraId="727EA25B" w14:textId="4B4214BB"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Divorce has occurred and the marriage has been annulled due to a complete lack of understanding on both parts, the church does not understand the changing nature of the media</w:t>
      </w:r>
      <w:r w:rsidR="008C4E20" w:rsidRPr="0039207F">
        <w:rPr>
          <w:rFonts w:ascii="Arial" w:hAnsi="Arial" w:cs="Arial"/>
          <w:sz w:val="22"/>
          <w:szCs w:val="22"/>
        </w:rPr>
        <w:t>,</w:t>
      </w:r>
      <w:r w:rsidRPr="0039207F">
        <w:rPr>
          <w:rFonts w:ascii="Arial" w:hAnsi="Arial" w:cs="Arial"/>
          <w:sz w:val="22"/>
          <w:szCs w:val="22"/>
        </w:rPr>
        <w:t xml:space="preserve"> and the media themselves do not wish to understand the church.</w:t>
      </w:r>
      <w:r w:rsidR="00FA5C88">
        <w:rPr>
          <w:rFonts w:ascii="Arial" w:hAnsi="Arial" w:cs="Arial"/>
          <w:sz w:val="22"/>
          <w:szCs w:val="22"/>
        </w:rPr>
        <w:br/>
        <w:t>Wilson, 2017, interview</w:t>
      </w:r>
      <w:r w:rsidRPr="0039207F">
        <w:rPr>
          <w:rFonts w:ascii="Arial" w:hAnsi="Arial" w:cs="Arial"/>
          <w:sz w:val="22"/>
          <w:szCs w:val="22"/>
        </w:rPr>
        <w:t xml:space="preserve"> </w:t>
      </w:r>
    </w:p>
    <w:p w14:paraId="7F276608" w14:textId="77777777" w:rsidR="0079144B" w:rsidRPr="0039207F" w:rsidRDefault="0079144B" w:rsidP="0079144B">
      <w:pPr>
        <w:spacing w:line="360" w:lineRule="auto"/>
        <w:rPr>
          <w:rFonts w:ascii="Arial" w:hAnsi="Arial" w:cs="Arial"/>
          <w:sz w:val="22"/>
          <w:szCs w:val="22"/>
        </w:rPr>
      </w:pPr>
    </w:p>
    <w:p w14:paraId="6368FB33" w14:textId="5C6C4312" w:rsidR="001F37C0" w:rsidRDefault="0079144B" w:rsidP="0079144B">
      <w:pPr>
        <w:spacing w:line="360" w:lineRule="auto"/>
        <w:rPr>
          <w:rFonts w:ascii="Arial" w:hAnsi="Arial" w:cs="Arial"/>
          <w:sz w:val="22"/>
          <w:szCs w:val="22"/>
        </w:rPr>
      </w:pPr>
      <w:r w:rsidRPr="0039207F">
        <w:rPr>
          <w:rFonts w:ascii="Arial" w:hAnsi="Arial" w:cs="Arial"/>
          <w:sz w:val="22"/>
          <w:szCs w:val="22"/>
        </w:rPr>
        <w:t>Wilson says the relationship can be a two-way street but that has not occurred</w:t>
      </w:r>
      <w:r w:rsidR="0052503A" w:rsidRPr="0039207F">
        <w:rPr>
          <w:rFonts w:ascii="Arial" w:hAnsi="Arial" w:cs="Arial"/>
          <w:sz w:val="22"/>
          <w:szCs w:val="22"/>
        </w:rPr>
        <w:t xml:space="preserve">. </w:t>
      </w:r>
      <w:r w:rsidR="00FA5C88">
        <w:rPr>
          <w:rFonts w:ascii="Arial" w:hAnsi="Arial" w:cs="Arial"/>
          <w:sz w:val="22"/>
          <w:szCs w:val="22"/>
        </w:rPr>
        <w:t>She says m</w:t>
      </w:r>
      <w:r w:rsidR="0052503A" w:rsidRPr="0039207F">
        <w:rPr>
          <w:rFonts w:ascii="Arial" w:hAnsi="Arial" w:cs="Arial"/>
          <w:sz w:val="22"/>
          <w:szCs w:val="22"/>
        </w:rPr>
        <w:t>any</w:t>
      </w:r>
      <w:r w:rsidRPr="0039207F">
        <w:rPr>
          <w:rFonts w:ascii="Arial" w:hAnsi="Arial" w:cs="Arial"/>
          <w:sz w:val="22"/>
          <w:szCs w:val="22"/>
        </w:rPr>
        <w:t xml:space="preserve"> journalists ha</w:t>
      </w:r>
      <w:r w:rsidR="008C4E20" w:rsidRPr="0039207F">
        <w:rPr>
          <w:rFonts w:ascii="Arial" w:hAnsi="Arial" w:cs="Arial"/>
          <w:sz w:val="22"/>
          <w:szCs w:val="22"/>
        </w:rPr>
        <w:t xml:space="preserve">ve not stepped </w:t>
      </w:r>
      <w:r w:rsidRPr="0039207F">
        <w:rPr>
          <w:rFonts w:ascii="Arial" w:hAnsi="Arial" w:cs="Arial"/>
          <w:sz w:val="22"/>
          <w:szCs w:val="22"/>
        </w:rPr>
        <w:t xml:space="preserve">into a church and </w:t>
      </w:r>
      <w:r w:rsidR="008C4E20" w:rsidRPr="0039207F">
        <w:rPr>
          <w:rFonts w:ascii="Arial" w:hAnsi="Arial" w:cs="Arial"/>
          <w:sz w:val="22"/>
          <w:szCs w:val="22"/>
        </w:rPr>
        <w:t xml:space="preserve">do not </w:t>
      </w:r>
      <w:r w:rsidRPr="0039207F">
        <w:rPr>
          <w:rFonts w:ascii="Arial" w:hAnsi="Arial" w:cs="Arial"/>
          <w:sz w:val="22"/>
          <w:szCs w:val="22"/>
        </w:rPr>
        <w:t>se</w:t>
      </w:r>
      <w:r w:rsidR="008C4E20" w:rsidRPr="0039207F">
        <w:rPr>
          <w:rFonts w:ascii="Arial" w:hAnsi="Arial" w:cs="Arial"/>
          <w:sz w:val="22"/>
          <w:szCs w:val="22"/>
        </w:rPr>
        <w:t>e</w:t>
      </w:r>
      <w:r w:rsidRPr="0039207F">
        <w:rPr>
          <w:rFonts w:ascii="Arial" w:hAnsi="Arial" w:cs="Arial"/>
          <w:sz w:val="22"/>
          <w:szCs w:val="22"/>
        </w:rPr>
        <w:t xml:space="preserve"> its relevance to society</w:t>
      </w:r>
      <w:r w:rsidR="008C4E20" w:rsidRPr="0039207F">
        <w:rPr>
          <w:rFonts w:ascii="Arial" w:hAnsi="Arial" w:cs="Arial"/>
          <w:sz w:val="22"/>
          <w:szCs w:val="22"/>
        </w:rPr>
        <w:t xml:space="preserve"> so seek </w:t>
      </w:r>
      <w:r w:rsidRPr="0039207F">
        <w:rPr>
          <w:rFonts w:ascii="Arial" w:hAnsi="Arial" w:cs="Arial"/>
          <w:sz w:val="22"/>
          <w:szCs w:val="22"/>
        </w:rPr>
        <w:t xml:space="preserve">comment from elsewhere: </w:t>
      </w:r>
    </w:p>
    <w:p w14:paraId="557877F7" w14:textId="77777777" w:rsidR="00FA5C88" w:rsidRPr="0039207F" w:rsidRDefault="00FA5C88" w:rsidP="0079144B">
      <w:pPr>
        <w:spacing w:line="360" w:lineRule="auto"/>
        <w:rPr>
          <w:rFonts w:ascii="Arial" w:hAnsi="Arial" w:cs="Arial"/>
          <w:sz w:val="22"/>
          <w:szCs w:val="22"/>
        </w:rPr>
      </w:pPr>
    </w:p>
    <w:p w14:paraId="7B383369" w14:textId="0BB9F427" w:rsidR="001F37C0" w:rsidRPr="0039207F" w:rsidRDefault="0079144B" w:rsidP="001F37C0">
      <w:pPr>
        <w:spacing w:line="360" w:lineRule="auto"/>
        <w:ind w:left="720"/>
        <w:rPr>
          <w:rFonts w:ascii="Arial" w:hAnsi="Arial" w:cs="Arial"/>
          <w:sz w:val="22"/>
          <w:szCs w:val="22"/>
        </w:rPr>
      </w:pPr>
      <w:r w:rsidRPr="0039207F">
        <w:rPr>
          <w:rFonts w:ascii="Arial" w:hAnsi="Arial" w:cs="Arial"/>
          <w:sz w:val="22"/>
          <w:szCs w:val="22"/>
        </w:rPr>
        <w:t>The church was used as a natural advocate but that has now devolved to other commentators and advocates and voices in that sphere and what we are getting now is a complete lack of understanding of what it is all about.</w:t>
      </w:r>
    </w:p>
    <w:p w14:paraId="25822D2E" w14:textId="12C22AA1" w:rsidR="0079144B" w:rsidRPr="0039207F" w:rsidRDefault="001F37C0" w:rsidP="00496CD2">
      <w:pPr>
        <w:spacing w:line="360" w:lineRule="auto"/>
        <w:ind w:left="720"/>
        <w:rPr>
          <w:rFonts w:ascii="Arial" w:hAnsi="Arial" w:cs="Arial"/>
          <w:sz w:val="22"/>
          <w:szCs w:val="22"/>
        </w:rPr>
      </w:pPr>
      <w:r w:rsidRPr="0039207F">
        <w:rPr>
          <w:rFonts w:ascii="Arial" w:hAnsi="Arial" w:cs="Arial"/>
          <w:sz w:val="22"/>
          <w:szCs w:val="22"/>
        </w:rPr>
        <w:t>Wilson, 2017, interview</w:t>
      </w:r>
      <w:r w:rsidR="0079144B" w:rsidRPr="0039207F">
        <w:rPr>
          <w:rFonts w:ascii="Arial" w:hAnsi="Arial" w:cs="Arial"/>
          <w:sz w:val="22"/>
          <w:szCs w:val="22"/>
        </w:rPr>
        <w:t xml:space="preserve"> </w:t>
      </w:r>
    </w:p>
    <w:p w14:paraId="0E0C0353" w14:textId="77777777" w:rsidR="0079144B" w:rsidRPr="0039207F" w:rsidRDefault="0079144B" w:rsidP="0079144B">
      <w:pPr>
        <w:spacing w:line="360" w:lineRule="auto"/>
        <w:rPr>
          <w:rFonts w:ascii="Arial" w:hAnsi="Arial" w:cs="Arial"/>
          <w:sz w:val="22"/>
          <w:szCs w:val="22"/>
        </w:rPr>
      </w:pPr>
    </w:p>
    <w:p w14:paraId="7DE830CF" w14:textId="04E7A94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experience of the media was largely positive but Chapte</w:t>
      </w:r>
      <w:r w:rsidR="0052503A" w:rsidRPr="0039207F">
        <w:rPr>
          <w:rFonts w:ascii="Arial" w:hAnsi="Arial" w:cs="Arial"/>
          <w:sz w:val="22"/>
          <w:szCs w:val="22"/>
        </w:rPr>
        <w:t xml:space="preserve">r Three </w:t>
      </w:r>
      <w:r w:rsidRPr="0039207F">
        <w:rPr>
          <w:rFonts w:ascii="Arial" w:hAnsi="Arial" w:cs="Arial"/>
          <w:sz w:val="22"/>
          <w:szCs w:val="22"/>
        </w:rPr>
        <w:t>also outlined the points of tension that I raised in the interviews. An example, that Wilson followed</w:t>
      </w:r>
      <w:r w:rsidR="0052503A" w:rsidRPr="0039207F">
        <w:rPr>
          <w:rFonts w:ascii="Arial" w:hAnsi="Arial" w:cs="Arial"/>
          <w:sz w:val="22"/>
          <w:szCs w:val="22"/>
        </w:rPr>
        <w:t>,</w:t>
      </w:r>
      <w:r w:rsidRPr="0039207F">
        <w:rPr>
          <w:rFonts w:ascii="Arial" w:hAnsi="Arial" w:cs="Arial"/>
          <w:sz w:val="22"/>
          <w:szCs w:val="22"/>
        </w:rPr>
        <w:t xml:space="preserve"> was the prolonged campaign for Christchurch Cathedral to be restored to its original state after the earthquakes</w:t>
      </w:r>
      <w:r w:rsidR="0052503A" w:rsidRPr="0039207F">
        <w:rPr>
          <w:rFonts w:ascii="Arial" w:hAnsi="Arial" w:cs="Arial"/>
          <w:sz w:val="22"/>
          <w:szCs w:val="22"/>
        </w:rPr>
        <w:t xml:space="preserve"> (see 3.5). </w:t>
      </w:r>
      <w:r w:rsidRPr="0039207F">
        <w:rPr>
          <w:rFonts w:ascii="Arial" w:hAnsi="Arial" w:cs="Arial"/>
          <w:sz w:val="22"/>
          <w:szCs w:val="22"/>
        </w:rPr>
        <w:t xml:space="preserve">The campaign included an advertisement that called for a ‘demolition order’ on the Bishop of Christchurch that appeared in </w:t>
      </w:r>
      <w:r w:rsidRPr="0039207F">
        <w:rPr>
          <w:rFonts w:ascii="Arial" w:hAnsi="Arial" w:cs="Arial"/>
          <w:i/>
          <w:iCs/>
          <w:sz w:val="22"/>
          <w:szCs w:val="22"/>
        </w:rPr>
        <w:t>The Press</w:t>
      </w:r>
      <w:r w:rsidRPr="0039207F">
        <w:rPr>
          <w:rFonts w:ascii="Arial" w:hAnsi="Arial" w:cs="Arial"/>
          <w:sz w:val="22"/>
          <w:szCs w:val="22"/>
        </w:rPr>
        <w:t xml:space="preserve">, a local daily newspaper. When asked about the media coverage of the story Wilson says some of the media </w:t>
      </w:r>
      <w:r w:rsidRPr="0039207F">
        <w:rPr>
          <w:rFonts w:ascii="Arial" w:hAnsi="Arial" w:cs="Arial"/>
          <w:sz w:val="22"/>
          <w:szCs w:val="22"/>
        </w:rPr>
        <w:lastRenderedPageBreak/>
        <w:t>treatment of the bishop was ‘demonization that crossed a line editorially’. She says the nature of the coverage of the Cathedral story would never have happened 30 years ago.</w:t>
      </w:r>
    </w:p>
    <w:p w14:paraId="4FA5751A" w14:textId="77777777" w:rsidR="0079144B" w:rsidRPr="0039207F" w:rsidRDefault="0079144B" w:rsidP="0079144B">
      <w:pPr>
        <w:spacing w:line="360" w:lineRule="auto"/>
        <w:rPr>
          <w:rFonts w:ascii="Arial" w:hAnsi="Arial" w:cs="Arial"/>
          <w:sz w:val="22"/>
          <w:szCs w:val="22"/>
        </w:rPr>
      </w:pPr>
    </w:p>
    <w:p w14:paraId="198A42AF" w14:textId="5D968274"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You would have had angry public meetings in the past, you would have had letters to the editor in the past, you would have had sound bites on radio and TV saying how upset people were, but you wouldn’t have had the level of wholescale trolling on social media against the church and the bishop. </w:t>
      </w:r>
      <w:r w:rsidR="00FA5C88">
        <w:rPr>
          <w:rFonts w:ascii="Arial" w:hAnsi="Arial" w:cs="Arial"/>
          <w:sz w:val="22"/>
          <w:szCs w:val="22"/>
        </w:rPr>
        <w:br/>
        <w:t>Wilson, 2017, interview</w:t>
      </w:r>
    </w:p>
    <w:p w14:paraId="682CFE0D" w14:textId="77777777" w:rsidR="0079144B" w:rsidRPr="0039207F" w:rsidRDefault="0079144B" w:rsidP="0079144B">
      <w:pPr>
        <w:spacing w:line="360" w:lineRule="auto"/>
        <w:rPr>
          <w:rFonts w:ascii="Arial" w:hAnsi="Arial" w:cs="Arial"/>
          <w:sz w:val="22"/>
          <w:szCs w:val="22"/>
        </w:rPr>
      </w:pPr>
    </w:p>
    <w:p w14:paraId="211B27B2" w14:textId="77D843D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nature of the debate demonstrated the changing public square that Wilson </w:t>
      </w:r>
      <w:r w:rsidR="008C4E20" w:rsidRPr="0039207F">
        <w:rPr>
          <w:rFonts w:ascii="Arial" w:hAnsi="Arial" w:cs="Arial"/>
          <w:sz w:val="22"/>
          <w:szCs w:val="22"/>
        </w:rPr>
        <w:t xml:space="preserve">says includes </w:t>
      </w:r>
      <w:r w:rsidRPr="0039207F">
        <w:rPr>
          <w:rFonts w:ascii="Arial" w:hAnsi="Arial" w:cs="Arial"/>
          <w:sz w:val="22"/>
          <w:szCs w:val="22"/>
        </w:rPr>
        <w:t>the media culture. Wilson says there is a need to engage with the media and the communication practices of the wider society</w:t>
      </w:r>
      <w:r w:rsidR="008C4E20" w:rsidRPr="0039207F">
        <w:rPr>
          <w:rFonts w:ascii="Arial" w:hAnsi="Arial" w:cs="Arial"/>
          <w:sz w:val="22"/>
          <w:szCs w:val="22"/>
        </w:rPr>
        <w:t xml:space="preserve">. She says </w:t>
      </w:r>
      <w:r w:rsidRPr="0039207F">
        <w:rPr>
          <w:rFonts w:ascii="Arial" w:hAnsi="Arial" w:cs="Arial"/>
          <w:sz w:val="22"/>
          <w:szCs w:val="22"/>
        </w:rPr>
        <w:t xml:space="preserve">the </w:t>
      </w:r>
      <w:r w:rsidR="00215D2A" w:rsidRPr="0039207F">
        <w:rPr>
          <w:rFonts w:ascii="Arial" w:hAnsi="Arial" w:cs="Arial"/>
          <w:sz w:val="22"/>
          <w:szCs w:val="22"/>
        </w:rPr>
        <w:t>C</w:t>
      </w:r>
      <w:r w:rsidRPr="0039207F">
        <w:rPr>
          <w:rFonts w:ascii="Arial" w:hAnsi="Arial" w:cs="Arial"/>
          <w:sz w:val="22"/>
          <w:szCs w:val="22"/>
        </w:rPr>
        <w:t xml:space="preserve">hurch has a worthy contribution to make to society and both parties need to be able to respond to each other. </w:t>
      </w:r>
    </w:p>
    <w:p w14:paraId="29CE8B84" w14:textId="77777777" w:rsidR="0079144B" w:rsidRPr="0039207F" w:rsidRDefault="0079144B" w:rsidP="0079144B">
      <w:pPr>
        <w:spacing w:line="360" w:lineRule="auto"/>
        <w:rPr>
          <w:rFonts w:ascii="Arial" w:hAnsi="Arial" w:cs="Arial"/>
          <w:sz w:val="22"/>
          <w:szCs w:val="22"/>
        </w:rPr>
      </w:pPr>
    </w:p>
    <w:p w14:paraId="6C981840" w14:textId="3EB0BBB2" w:rsidR="00CB1023"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key point from Williams and Wilson is that there is tension between the </w:t>
      </w:r>
      <w:r w:rsidR="00215D2A" w:rsidRPr="0039207F">
        <w:rPr>
          <w:rFonts w:ascii="Arial" w:hAnsi="Arial" w:cs="Arial"/>
          <w:sz w:val="22"/>
          <w:szCs w:val="22"/>
        </w:rPr>
        <w:t>C</w:t>
      </w:r>
      <w:r w:rsidRPr="0039207F">
        <w:rPr>
          <w:rFonts w:ascii="Arial" w:hAnsi="Arial" w:cs="Arial"/>
          <w:sz w:val="22"/>
          <w:szCs w:val="22"/>
        </w:rPr>
        <w:t>hurch and the media. The tension is expressed and evident through frustration</w:t>
      </w:r>
      <w:r w:rsidR="0052503A" w:rsidRPr="0039207F">
        <w:rPr>
          <w:rFonts w:ascii="Arial" w:hAnsi="Arial" w:cs="Arial"/>
          <w:sz w:val="22"/>
          <w:szCs w:val="22"/>
        </w:rPr>
        <w:t xml:space="preserve">, misunderstanding, and a lack of trust. These characteristics suggest borders and separation </w:t>
      </w:r>
      <w:r w:rsidRPr="0039207F">
        <w:rPr>
          <w:rFonts w:ascii="Arial" w:hAnsi="Arial" w:cs="Arial"/>
          <w:sz w:val="22"/>
          <w:szCs w:val="22"/>
        </w:rPr>
        <w:t>rather than engagement. Williams believes the public square can have rational discussions without the need for the media</w:t>
      </w:r>
      <w:r w:rsidR="00A34D61" w:rsidRPr="0039207F">
        <w:rPr>
          <w:rFonts w:ascii="Arial" w:hAnsi="Arial" w:cs="Arial"/>
          <w:sz w:val="22"/>
          <w:szCs w:val="22"/>
        </w:rPr>
        <w:t xml:space="preserve">. He says the media’s </w:t>
      </w:r>
      <w:r w:rsidRPr="0039207F">
        <w:rPr>
          <w:rFonts w:ascii="Arial" w:hAnsi="Arial" w:cs="Arial"/>
          <w:sz w:val="22"/>
          <w:szCs w:val="22"/>
        </w:rPr>
        <w:t>style of communication</w:t>
      </w:r>
      <w:r w:rsidR="00CB1023" w:rsidRPr="0039207F">
        <w:rPr>
          <w:rFonts w:ascii="Arial" w:hAnsi="Arial" w:cs="Arial"/>
          <w:sz w:val="22"/>
          <w:szCs w:val="22"/>
        </w:rPr>
        <w:t xml:space="preserve"> is </w:t>
      </w:r>
      <w:r w:rsidRPr="0039207F">
        <w:rPr>
          <w:rFonts w:ascii="Arial" w:hAnsi="Arial" w:cs="Arial"/>
          <w:sz w:val="22"/>
          <w:szCs w:val="22"/>
        </w:rPr>
        <w:t xml:space="preserve">not suitable for all discourses. </w:t>
      </w:r>
      <w:r w:rsidR="008C4E20" w:rsidRPr="0039207F">
        <w:rPr>
          <w:rFonts w:ascii="Arial" w:hAnsi="Arial" w:cs="Arial"/>
          <w:sz w:val="22"/>
          <w:szCs w:val="22"/>
        </w:rPr>
        <w:t xml:space="preserve">These insights </w:t>
      </w:r>
      <w:r w:rsidR="00CB1023" w:rsidRPr="0039207F">
        <w:rPr>
          <w:rFonts w:ascii="Arial" w:hAnsi="Arial" w:cs="Arial"/>
          <w:sz w:val="22"/>
          <w:szCs w:val="22"/>
        </w:rPr>
        <w:t>are explored further in chapters Six and Seven</w:t>
      </w:r>
      <w:r w:rsidR="008C4E20" w:rsidRPr="0039207F">
        <w:rPr>
          <w:rFonts w:ascii="Arial" w:hAnsi="Arial" w:cs="Arial"/>
          <w:sz w:val="22"/>
          <w:szCs w:val="22"/>
        </w:rPr>
        <w:t>.</w:t>
      </w:r>
    </w:p>
    <w:p w14:paraId="50F57198" w14:textId="1D1D74E8"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p>
    <w:p w14:paraId="7313A477" w14:textId="6762CF63" w:rsidR="0079144B" w:rsidRPr="0039207F" w:rsidRDefault="00B02CF1" w:rsidP="00FB3174">
      <w:pPr>
        <w:pStyle w:val="Heading3"/>
      </w:pPr>
      <w:r w:rsidRPr="0039207F">
        <w:t xml:space="preserve">5.5.1 </w:t>
      </w:r>
      <w:r w:rsidR="0079144B" w:rsidRPr="0039207F">
        <w:t xml:space="preserve">Interviews </w:t>
      </w:r>
      <w:r w:rsidR="00A017A1" w:rsidRPr="0039207F">
        <w:t>S</w:t>
      </w:r>
      <w:r w:rsidR="0079144B" w:rsidRPr="0039207F">
        <w:t xml:space="preserve">ummary: </w:t>
      </w:r>
    </w:p>
    <w:p w14:paraId="40F5102A" w14:textId="13416911" w:rsidR="009F53A0"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interview data suggests a complex public square that is formed through diverse forms of communication. Williams says there are multiple public squares that do not always involve or require the mainstream media. Wilson’s conceptualisation is of one public square that she describes as fragmented. Williams and Wilson both identify a changing public square that the </w:t>
      </w:r>
      <w:r w:rsidR="00215D2A" w:rsidRPr="0039207F">
        <w:rPr>
          <w:rFonts w:ascii="Arial" w:hAnsi="Arial" w:cs="Arial"/>
          <w:sz w:val="22"/>
          <w:szCs w:val="22"/>
        </w:rPr>
        <w:t>C</w:t>
      </w:r>
      <w:r w:rsidRPr="0039207F">
        <w:rPr>
          <w:rFonts w:ascii="Arial" w:hAnsi="Arial" w:cs="Arial"/>
          <w:sz w:val="22"/>
          <w:szCs w:val="22"/>
        </w:rPr>
        <w:t xml:space="preserve">hurch has been slow to respond to. The public square is changing through advances in the use of technology, and the treatment of religion as a commodity in a consumer-driven market. Williams and Wilson both see a role for faith-based discourse and that the </w:t>
      </w:r>
      <w:r w:rsidR="00215D2A" w:rsidRPr="0039207F">
        <w:rPr>
          <w:rFonts w:ascii="Arial" w:hAnsi="Arial" w:cs="Arial"/>
          <w:sz w:val="22"/>
          <w:szCs w:val="22"/>
        </w:rPr>
        <w:t>C</w:t>
      </w:r>
      <w:r w:rsidRPr="0039207F">
        <w:rPr>
          <w:rFonts w:ascii="Arial" w:hAnsi="Arial" w:cs="Arial"/>
          <w:sz w:val="22"/>
          <w:szCs w:val="22"/>
        </w:rPr>
        <w:t xml:space="preserve">hurch needs to manage its own visibility in the public square. The </w:t>
      </w:r>
      <w:r w:rsidR="00215D2A" w:rsidRPr="0039207F">
        <w:rPr>
          <w:rFonts w:ascii="Arial" w:hAnsi="Arial" w:cs="Arial"/>
          <w:sz w:val="22"/>
          <w:szCs w:val="22"/>
        </w:rPr>
        <w:t>C</w:t>
      </w:r>
      <w:r w:rsidRPr="0039207F">
        <w:rPr>
          <w:rFonts w:ascii="Arial" w:hAnsi="Arial" w:cs="Arial"/>
          <w:sz w:val="22"/>
          <w:szCs w:val="22"/>
        </w:rPr>
        <w:t>hurch is in charge of its own relevance and agency rather than a reliance on</w:t>
      </w:r>
      <w:r w:rsidR="009F53A0" w:rsidRPr="0039207F">
        <w:rPr>
          <w:rFonts w:ascii="Arial" w:hAnsi="Arial" w:cs="Arial"/>
          <w:sz w:val="22"/>
          <w:szCs w:val="22"/>
        </w:rPr>
        <w:t xml:space="preserve"> others. </w:t>
      </w:r>
      <w:r w:rsidRPr="0039207F">
        <w:rPr>
          <w:rFonts w:ascii="Arial" w:hAnsi="Arial" w:cs="Arial"/>
          <w:sz w:val="22"/>
          <w:szCs w:val="22"/>
        </w:rPr>
        <w:t xml:space="preserve">While Williams and Wilson do not </w:t>
      </w:r>
      <w:r w:rsidR="009F53A0" w:rsidRPr="0039207F">
        <w:rPr>
          <w:rFonts w:ascii="Arial" w:hAnsi="Arial" w:cs="Arial"/>
          <w:sz w:val="22"/>
          <w:szCs w:val="22"/>
        </w:rPr>
        <w:t xml:space="preserve">find the concept of borders a useful way to characterise the relationship between the </w:t>
      </w:r>
      <w:r w:rsidR="00215D2A" w:rsidRPr="0039207F">
        <w:rPr>
          <w:rFonts w:ascii="Arial" w:hAnsi="Arial" w:cs="Arial"/>
          <w:sz w:val="22"/>
          <w:szCs w:val="22"/>
        </w:rPr>
        <w:t>C</w:t>
      </w:r>
      <w:r w:rsidR="009F53A0" w:rsidRPr="0039207F">
        <w:rPr>
          <w:rFonts w:ascii="Arial" w:hAnsi="Arial" w:cs="Arial"/>
          <w:sz w:val="22"/>
          <w:szCs w:val="22"/>
        </w:rPr>
        <w:t xml:space="preserve">hurch and wider society, </w:t>
      </w:r>
      <w:r w:rsidRPr="0039207F">
        <w:rPr>
          <w:rFonts w:ascii="Arial" w:hAnsi="Arial" w:cs="Arial"/>
          <w:sz w:val="22"/>
          <w:szCs w:val="22"/>
        </w:rPr>
        <w:t xml:space="preserve">they do acknowledge, and have both experienced tension in </w:t>
      </w:r>
      <w:r w:rsidR="009F53A0" w:rsidRPr="0039207F">
        <w:rPr>
          <w:rFonts w:ascii="Arial" w:hAnsi="Arial" w:cs="Arial"/>
          <w:sz w:val="22"/>
          <w:szCs w:val="22"/>
        </w:rPr>
        <w:t xml:space="preserve">the public square. </w:t>
      </w:r>
    </w:p>
    <w:p w14:paraId="539957AD" w14:textId="4F68622E"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p>
    <w:p w14:paraId="3CC557CC" w14:textId="063F27B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interviews challenge and widen my understanding of the public square and practice</w:t>
      </w:r>
      <w:r w:rsidR="00A34D61" w:rsidRPr="0039207F">
        <w:rPr>
          <w:rFonts w:ascii="Arial" w:hAnsi="Arial" w:cs="Arial"/>
          <w:sz w:val="22"/>
          <w:szCs w:val="22"/>
        </w:rPr>
        <w:t xml:space="preserve">. </w:t>
      </w:r>
      <w:r w:rsidRPr="0039207F">
        <w:rPr>
          <w:rFonts w:ascii="Arial" w:hAnsi="Arial" w:cs="Arial"/>
          <w:sz w:val="22"/>
          <w:szCs w:val="22"/>
        </w:rPr>
        <w:t xml:space="preserve">My approach that was based on a single homogenous public square with a focus on borders in </w:t>
      </w:r>
      <w:r w:rsidRPr="0039207F">
        <w:rPr>
          <w:rFonts w:ascii="Arial" w:hAnsi="Arial" w:cs="Arial"/>
          <w:sz w:val="22"/>
          <w:szCs w:val="22"/>
        </w:rPr>
        <w:lastRenderedPageBreak/>
        <w:t xml:space="preserve">its </w:t>
      </w:r>
      <w:r w:rsidR="00A34D61" w:rsidRPr="0039207F">
        <w:rPr>
          <w:rFonts w:ascii="Arial" w:hAnsi="Arial" w:cs="Arial"/>
          <w:sz w:val="22"/>
          <w:szCs w:val="22"/>
        </w:rPr>
        <w:t xml:space="preserve">organisation and modes of communication </w:t>
      </w:r>
      <w:r w:rsidRPr="0039207F">
        <w:rPr>
          <w:rFonts w:ascii="Arial" w:hAnsi="Arial" w:cs="Arial"/>
          <w:sz w:val="22"/>
          <w:szCs w:val="22"/>
        </w:rPr>
        <w:t xml:space="preserve">needs to be questioned further. The acknowledgment </w:t>
      </w:r>
      <w:r w:rsidR="00215D2A" w:rsidRPr="0039207F">
        <w:rPr>
          <w:rFonts w:ascii="Arial" w:hAnsi="Arial" w:cs="Arial"/>
          <w:sz w:val="22"/>
          <w:szCs w:val="22"/>
        </w:rPr>
        <w:t>that there is</w:t>
      </w:r>
      <w:r w:rsidRPr="0039207F">
        <w:rPr>
          <w:rFonts w:ascii="Arial" w:hAnsi="Arial" w:cs="Arial"/>
          <w:sz w:val="22"/>
          <w:szCs w:val="22"/>
        </w:rPr>
        <w:t xml:space="preserve"> tension </w:t>
      </w:r>
      <w:r w:rsidR="00215D2A" w:rsidRPr="0039207F">
        <w:rPr>
          <w:rFonts w:ascii="Arial" w:hAnsi="Arial" w:cs="Arial"/>
          <w:sz w:val="22"/>
          <w:szCs w:val="22"/>
        </w:rPr>
        <w:t xml:space="preserve">surrounding </w:t>
      </w:r>
      <w:r w:rsidRPr="0039207F">
        <w:rPr>
          <w:rFonts w:ascii="Arial" w:hAnsi="Arial" w:cs="Arial"/>
          <w:sz w:val="22"/>
          <w:szCs w:val="22"/>
        </w:rPr>
        <w:t xml:space="preserve">the </w:t>
      </w:r>
      <w:r w:rsidR="00215D2A" w:rsidRPr="0039207F">
        <w:rPr>
          <w:rFonts w:ascii="Arial" w:hAnsi="Arial" w:cs="Arial"/>
          <w:sz w:val="22"/>
          <w:szCs w:val="22"/>
        </w:rPr>
        <w:t>C</w:t>
      </w:r>
      <w:r w:rsidRPr="0039207F">
        <w:rPr>
          <w:rFonts w:ascii="Arial" w:hAnsi="Arial" w:cs="Arial"/>
          <w:sz w:val="22"/>
          <w:szCs w:val="22"/>
        </w:rPr>
        <w:t>hurch and news media engagement in the public square is also important in relation to my experience as I questioned its significance in my practice. The interviews present three key points, the existence of multiple public squares, a public square changing in its organisation and modes of communication, and the impact on my practice of multiple public squares and change.</w:t>
      </w:r>
      <w:r w:rsidR="009F53A0" w:rsidRPr="0039207F">
        <w:rPr>
          <w:rFonts w:ascii="Arial" w:hAnsi="Arial" w:cs="Arial"/>
          <w:sz w:val="22"/>
          <w:szCs w:val="22"/>
        </w:rPr>
        <w:t xml:space="preserve"> These points in turn raise three questions</w:t>
      </w:r>
      <w:r w:rsidR="00215D2A" w:rsidRPr="0039207F">
        <w:rPr>
          <w:rFonts w:ascii="Arial" w:hAnsi="Arial" w:cs="Arial"/>
          <w:sz w:val="22"/>
          <w:szCs w:val="22"/>
        </w:rPr>
        <w:t>.</w:t>
      </w:r>
      <w:r w:rsidR="009F53A0" w:rsidRPr="0039207F">
        <w:rPr>
          <w:rFonts w:ascii="Arial" w:hAnsi="Arial" w:cs="Arial"/>
          <w:sz w:val="22"/>
          <w:szCs w:val="22"/>
        </w:rPr>
        <w:t xml:space="preserve"> </w:t>
      </w:r>
    </w:p>
    <w:p w14:paraId="79C5FFAD" w14:textId="77777777" w:rsidR="0079144B" w:rsidRPr="0039207F" w:rsidRDefault="0079144B" w:rsidP="0079144B">
      <w:pPr>
        <w:spacing w:line="360" w:lineRule="auto"/>
        <w:rPr>
          <w:rFonts w:ascii="Arial" w:hAnsi="Arial" w:cs="Arial"/>
          <w:sz w:val="22"/>
          <w:szCs w:val="22"/>
        </w:rPr>
      </w:pPr>
    </w:p>
    <w:p w14:paraId="3BEE967F" w14:textId="3FE2C775" w:rsidR="0079144B" w:rsidRPr="0039207F" w:rsidRDefault="00215D2A" w:rsidP="0079144B">
      <w:pPr>
        <w:pStyle w:val="ListParagraph"/>
        <w:numPr>
          <w:ilvl w:val="0"/>
          <w:numId w:val="4"/>
        </w:numPr>
        <w:spacing w:after="0" w:line="360" w:lineRule="auto"/>
        <w:rPr>
          <w:rFonts w:ascii="Arial" w:hAnsi="Arial" w:cs="Arial"/>
        </w:rPr>
      </w:pPr>
      <w:r w:rsidRPr="0039207F">
        <w:rPr>
          <w:rFonts w:ascii="Arial" w:hAnsi="Arial" w:cs="Arial"/>
        </w:rPr>
        <w:t>W</w:t>
      </w:r>
      <w:r w:rsidR="0079144B" w:rsidRPr="0039207F">
        <w:rPr>
          <w:rFonts w:ascii="Arial" w:hAnsi="Arial" w:cs="Arial"/>
        </w:rPr>
        <w:t>hat could the idea of multiple public squares bring to a contemporary understanding of the public square?</w:t>
      </w:r>
    </w:p>
    <w:p w14:paraId="4B104959" w14:textId="4FF246AE" w:rsidR="0079144B" w:rsidRPr="0039207F" w:rsidRDefault="00215D2A" w:rsidP="0079144B">
      <w:pPr>
        <w:pStyle w:val="ListParagraph"/>
        <w:numPr>
          <w:ilvl w:val="0"/>
          <w:numId w:val="4"/>
        </w:numPr>
        <w:spacing w:after="0" w:line="360" w:lineRule="auto"/>
        <w:rPr>
          <w:rFonts w:ascii="Arial" w:hAnsi="Arial" w:cs="Arial"/>
        </w:rPr>
      </w:pPr>
      <w:r w:rsidRPr="0039207F">
        <w:rPr>
          <w:rFonts w:ascii="Arial" w:hAnsi="Arial" w:cs="Arial"/>
        </w:rPr>
        <w:t xml:space="preserve">Does </w:t>
      </w:r>
      <w:r w:rsidR="0079144B" w:rsidRPr="0039207F">
        <w:rPr>
          <w:rFonts w:ascii="Arial" w:hAnsi="Arial" w:cs="Arial"/>
        </w:rPr>
        <w:t xml:space="preserve">the </w:t>
      </w:r>
      <w:r w:rsidRPr="0039207F">
        <w:rPr>
          <w:rFonts w:ascii="Arial" w:hAnsi="Arial" w:cs="Arial"/>
        </w:rPr>
        <w:t>C</w:t>
      </w:r>
      <w:r w:rsidR="0079144B" w:rsidRPr="0039207F">
        <w:rPr>
          <w:rFonts w:ascii="Arial" w:hAnsi="Arial" w:cs="Arial"/>
        </w:rPr>
        <w:t>hurch need to change its patterns of communication with a more changing and diverse public square?</w:t>
      </w:r>
    </w:p>
    <w:p w14:paraId="4ADAB28C" w14:textId="1C8E5EE0" w:rsidR="0079144B" w:rsidRPr="0039207F" w:rsidRDefault="00215D2A" w:rsidP="0079144B">
      <w:pPr>
        <w:pStyle w:val="ListParagraph"/>
        <w:numPr>
          <w:ilvl w:val="0"/>
          <w:numId w:val="4"/>
        </w:numPr>
        <w:spacing w:after="0" w:line="360" w:lineRule="auto"/>
        <w:rPr>
          <w:rFonts w:ascii="Arial" w:hAnsi="Arial" w:cs="Arial"/>
        </w:rPr>
      </w:pPr>
      <w:r w:rsidRPr="0039207F">
        <w:rPr>
          <w:rFonts w:ascii="Arial" w:hAnsi="Arial" w:cs="Arial"/>
        </w:rPr>
        <w:t>W</w:t>
      </w:r>
      <w:r w:rsidR="0079144B" w:rsidRPr="0039207F">
        <w:rPr>
          <w:rFonts w:ascii="Arial" w:hAnsi="Arial" w:cs="Arial"/>
        </w:rPr>
        <w:t>hat impact could the concept of multiple public squares have on my practice as a communications advisor</w:t>
      </w:r>
      <w:r w:rsidR="00CB1023" w:rsidRPr="0039207F">
        <w:rPr>
          <w:rFonts w:ascii="Arial" w:hAnsi="Arial" w:cs="Arial"/>
        </w:rPr>
        <w:t>?</w:t>
      </w:r>
    </w:p>
    <w:p w14:paraId="43008F2F" w14:textId="77777777" w:rsidR="0079144B" w:rsidRPr="0039207F" w:rsidRDefault="0079144B" w:rsidP="0079144B">
      <w:pPr>
        <w:spacing w:line="360" w:lineRule="auto"/>
        <w:rPr>
          <w:rFonts w:ascii="Arial" w:hAnsi="Arial" w:cs="Arial"/>
          <w:sz w:val="22"/>
          <w:szCs w:val="22"/>
        </w:rPr>
      </w:pPr>
    </w:p>
    <w:p w14:paraId="0781CE40" w14:textId="725D5C4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These questions are finalised after considering the data from the research diaries in </w:t>
      </w:r>
      <w:r w:rsidR="00A34D61" w:rsidRPr="0039207F">
        <w:rPr>
          <w:rFonts w:ascii="Arial" w:hAnsi="Arial" w:cs="Arial"/>
          <w:sz w:val="22"/>
          <w:szCs w:val="22"/>
        </w:rPr>
        <w:t>Section Two</w:t>
      </w:r>
      <w:r w:rsidRPr="0039207F">
        <w:rPr>
          <w:rFonts w:ascii="Arial" w:hAnsi="Arial" w:cs="Arial"/>
          <w:sz w:val="22"/>
          <w:szCs w:val="22"/>
        </w:rPr>
        <w:t>. The finalised questions will be explored further in the next chapter as part of the interpretive findings.</w:t>
      </w:r>
    </w:p>
    <w:p w14:paraId="19D22E5E" w14:textId="77777777" w:rsidR="0079144B" w:rsidRPr="0039207F" w:rsidRDefault="0079144B" w:rsidP="0079144B">
      <w:pPr>
        <w:spacing w:line="360" w:lineRule="auto"/>
        <w:rPr>
          <w:rFonts w:ascii="Arial" w:hAnsi="Arial" w:cs="Arial"/>
          <w:b/>
          <w:bCs/>
          <w:iCs/>
          <w:sz w:val="22"/>
          <w:szCs w:val="22"/>
          <w:lang w:val="en-NZ"/>
        </w:rPr>
      </w:pPr>
    </w:p>
    <w:p w14:paraId="2F4979B5" w14:textId="438BA99F" w:rsidR="0079144B" w:rsidRPr="0039207F" w:rsidRDefault="00E86D49" w:rsidP="00FB3174">
      <w:pPr>
        <w:pStyle w:val="Heading2"/>
        <w:rPr>
          <w:lang w:val="en-NZ"/>
        </w:rPr>
      </w:pPr>
      <w:r w:rsidRPr="0039207F">
        <w:rPr>
          <w:lang w:val="en-NZ"/>
        </w:rPr>
        <w:t>5.</w:t>
      </w:r>
      <w:r w:rsidR="00A8488E" w:rsidRPr="0039207F">
        <w:rPr>
          <w:lang w:val="en-NZ"/>
        </w:rPr>
        <w:t>6</w:t>
      </w:r>
      <w:r w:rsidRPr="0039207F">
        <w:rPr>
          <w:lang w:val="en-NZ"/>
        </w:rPr>
        <w:t xml:space="preserve"> </w:t>
      </w:r>
      <w:r w:rsidR="0079144B" w:rsidRPr="0039207F">
        <w:rPr>
          <w:lang w:val="en-NZ"/>
        </w:rPr>
        <w:t xml:space="preserve">The Research Diary </w:t>
      </w:r>
    </w:p>
    <w:p w14:paraId="3526C9F0" w14:textId="1B1503AE" w:rsidR="00A83C67" w:rsidRPr="0039207F" w:rsidRDefault="0079144B" w:rsidP="00A83C67">
      <w:pPr>
        <w:spacing w:line="360" w:lineRule="auto"/>
        <w:rPr>
          <w:rFonts w:ascii="Arial" w:hAnsi="Arial" w:cs="Arial"/>
          <w:iCs/>
          <w:sz w:val="22"/>
          <w:szCs w:val="22"/>
          <w:lang w:val="en-NZ"/>
        </w:rPr>
      </w:pPr>
      <w:r w:rsidRPr="0039207F">
        <w:rPr>
          <w:rFonts w:ascii="Arial" w:hAnsi="Arial" w:cs="Arial"/>
          <w:iCs/>
          <w:sz w:val="22"/>
          <w:szCs w:val="22"/>
          <w:lang w:val="en-NZ"/>
        </w:rPr>
        <w:t xml:space="preserve">The research diary consisted of daily entries </w:t>
      </w:r>
      <w:r w:rsidR="006E7F66">
        <w:rPr>
          <w:rFonts w:ascii="Arial" w:hAnsi="Arial" w:cs="Arial"/>
          <w:iCs/>
          <w:sz w:val="22"/>
          <w:szCs w:val="22"/>
          <w:lang w:val="en-NZ"/>
        </w:rPr>
        <w:t xml:space="preserve">to describe </w:t>
      </w:r>
      <w:r w:rsidRPr="0039207F">
        <w:rPr>
          <w:rFonts w:ascii="Arial" w:hAnsi="Arial" w:cs="Arial"/>
          <w:iCs/>
          <w:sz w:val="22"/>
          <w:szCs w:val="22"/>
          <w:lang w:val="en-NZ"/>
        </w:rPr>
        <w:t>what occurred in my role as a church communications advisor for the period 26 November 201</w:t>
      </w:r>
      <w:r w:rsidR="00853CF2" w:rsidRPr="0039207F">
        <w:rPr>
          <w:rFonts w:ascii="Arial" w:hAnsi="Arial" w:cs="Arial"/>
          <w:iCs/>
          <w:sz w:val="22"/>
          <w:szCs w:val="22"/>
          <w:lang w:val="en-NZ"/>
        </w:rPr>
        <w:t>6</w:t>
      </w:r>
      <w:r w:rsidRPr="0039207F">
        <w:rPr>
          <w:rFonts w:ascii="Arial" w:hAnsi="Arial" w:cs="Arial"/>
          <w:iCs/>
          <w:sz w:val="22"/>
          <w:szCs w:val="22"/>
          <w:lang w:val="en-NZ"/>
        </w:rPr>
        <w:t xml:space="preserve"> to 26 December 201</w:t>
      </w:r>
      <w:r w:rsidR="00853CF2" w:rsidRPr="0039207F">
        <w:rPr>
          <w:rFonts w:ascii="Arial" w:hAnsi="Arial" w:cs="Arial"/>
          <w:iCs/>
          <w:sz w:val="22"/>
          <w:szCs w:val="22"/>
          <w:lang w:val="en-NZ"/>
        </w:rPr>
        <w:t>6</w:t>
      </w:r>
      <w:r w:rsidRPr="0039207F">
        <w:rPr>
          <w:rFonts w:ascii="Arial" w:hAnsi="Arial" w:cs="Arial"/>
          <w:iCs/>
          <w:sz w:val="22"/>
          <w:szCs w:val="22"/>
          <w:lang w:val="en-NZ"/>
        </w:rPr>
        <w:t xml:space="preserve">. </w:t>
      </w:r>
      <w:r w:rsidR="00853CF2" w:rsidRPr="0039207F">
        <w:rPr>
          <w:rFonts w:ascii="Arial" w:hAnsi="Arial" w:cs="Arial"/>
          <w:iCs/>
          <w:sz w:val="22"/>
          <w:szCs w:val="22"/>
          <w:lang w:val="en-NZ"/>
        </w:rPr>
        <w:t xml:space="preserve">The use of a </w:t>
      </w:r>
      <w:r w:rsidR="00A83C67" w:rsidRPr="0039207F">
        <w:rPr>
          <w:rFonts w:ascii="Arial" w:hAnsi="Arial" w:cs="Arial"/>
          <w:iCs/>
          <w:sz w:val="22"/>
          <w:szCs w:val="22"/>
          <w:lang w:val="en-NZ"/>
        </w:rPr>
        <w:t xml:space="preserve">diary earlier in the year in Holy Week was </w:t>
      </w:r>
      <w:r w:rsidR="003A6150">
        <w:rPr>
          <w:rFonts w:ascii="Arial" w:hAnsi="Arial" w:cs="Arial"/>
          <w:iCs/>
          <w:sz w:val="22"/>
          <w:szCs w:val="22"/>
          <w:lang w:val="en-NZ"/>
        </w:rPr>
        <w:t xml:space="preserve">useful </w:t>
      </w:r>
      <w:r w:rsidR="00A83C67" w:rsidRPr="0039207F">
        <w:rPr>
          <w:rFonts w:ascii="Arial" w:hAnsi="Arial" w:cs="Arial"/>
          <w:iCs/>
          <w:sz w:val="22"/>
          <w:szCs w:val="22"/>
          <w:lang w:val="en-NZ"/>
        </w:rPr>
        <w:t xml:space="preserve">preparation in terms of how to write up the diary and the discipline of when to do it. </w:t>
      </w:r>
      <w:r w:rsidR="00C70424" w:rsidRPr="0039207F">
        <w:rPr>
          <w:rFonts w:ascii="Arial" w:hAnsi="Arial" w:cs="Arial"/>
          <w:iCs/>
          <w:sz w:val="22"/>
          <w:szCs w:val="22"/>
          <w:lang w:val="en-NZ"/>
        </w:rPr>
        <w:t>For example,</w:t>
      </w:r>
      <w:r w:rsidR="00A83C67" w:rsidRPr="0039207F">
        <w:rPr>
          <w:rFonts w:ascii="Arial" w:hAnsi="Arial" w:cs="Arial"/>
          <w:iCs/>
          <w:sz w:val="22"/>
          <w:szCs w:val="22"/>
          <w:lang w:val="en-NZ"/>
        </w:rPr>
        <w:t xml:space="preserve"> it was better to write</w:t>
      </w:r>
      <w:r w:rsidR="003A6150">
        <w:rPr>
          <w:rFonts w:ascii="Arial" w:hAnsi="Arial" w:cs="Arial"/>
          <w:iCs/>
          <w:sz w:val="22"/>
          <w:szCs w:val="22"/>
          <w:lang w:val="en-NZ"/>
        </w:rPr>
        <w:t xml:space="preserve"> the diary </w:t>
      </w:r>
      <w:r w:rsidR="00A83C67" w:rsidRPr="0039207F">
        <w:rPr>
          <w:rFonts w:ascii="Arial" w:hAnsi="Arial" w:cs="Arial"/>
          <w:iCs/>
          <w:sz w:val="22"/>
          <w:szCs w:val="22"/>
          <w:lang w:val="en-NZ"/>
        </w:rPr>
        <w:t xml:space="preserve">at the end of each day and to use fieldnotes during the </w:t>
      </w:r>
      <w:r w:rsidR="000A3968" w:rsidRPr="0039207F">
        <w:rPr>
          <w:rFonts w:ascii="Arial" w:hAnsi="Arial" w:cs="Arial"/>
          <w:iCs/>
          <w:sz w:val="22"/>
          <w:szCs w:val="22"/>
          <w:lang w:val="en-NZ"/>
        </w:rPr>
        <w:t>d</w:t>
      </w:r>
      <w:r w:rsidR="00A83C67" w:rsidRPr="0039207F">
        <w:rPr>
          <w:rFonts w:ascii="Arial" w:hAnsi="Arial" w:cs="Arial"/>
          <w:iCs/>
          <w:sz w:val="22"/>
          <w:szCs w:val="22"/>
          <w:lang w:val="en-NZ"/>
        </w:rPr>
        <w:t xml:space="preserve">ay </w:t>
      </w:r>
      <w:r w:rsidR="000A3968" w:rsidRPr="0039207F">
        <w:rPr>
          <w:rFonts w:ascii="Arial" w:hAnsi="Arial" w:cs="Arial"/>
          <w:iCs/>
          <w:sz w:val="22"/>
          <w:szCs w:val="22"/>
          <w:lang w:val="en-NZ"/>
        </w:rPr>
        <w:t xml:space="preserve">to remember </w:t>
      </w:r>
      <w:r w:rsidR="00A83C67" w:rsidRPr="0039207F">
        <w:rPr>
          <w:rFonts w:ascii="Arial" w:hAnsi="Arial" w:cs="Arial"/>
          <w:iCs/>
          <w:sz w:val="22"/>
          <w:szCs w:val="22"/>
          <w:lang w:val="en-NZ"/>
        </w:rPr>
        <w:t>details of experiences</w:t>
      </w:r>
      <w:r w:rsidR="003A6150">
        <w:rPr>
          <w:rFonts w:ascii="Arial" w:hAnsi="Arial" w:cs="Arial"/>
          <w:iCs/>
          <w:sz w:val="22"/>
          <w:szCs w:val="22"/>
          <w:lang w:val="en-NZ"/>
        </w:rPr>
        <w:t>.</w:t>
      </w:r>
    </w:p>
    <w:p w14:paraId="10D38EC5" w14:textId="77777777" w:rsidR="00A83C67" w:rsidRPr="0039207F" w:rsidRDefault="00A83C67" w:rsidP="0079144B">
      <w:pPr>
        <w:spacing w:line="360" w:lineRule="auto"/>
        <w:rPr>
          <w:rFonts w:ascii="Arial" w:hAnsi="Arial" w:cs="Arial"/>
          <w:iCs/>
          <w:sz w:val="22"/>
          <w:szCs w:val="22"/>
          <w:lang w:val="en-NZ"/>
        </w:rPr>
      </w:pPr>
    </w:p>
    <w:p w14:paraId="67EF206B" w14:textId="3FB8DF31" w:rsidR="00953C17"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The </w:t>
      </w:r>
      <w:r w:rsidR="00853CF2" w:rsidRPr="0039207F">
        <w:rPr>
          <w:rFonts w:ascii="Arial" w:hAnsi="Arial" w:cs="Arial"/>
          <w:iCs/>
          <w:sz w:val="22"/>
          <w:szCs w:val="22"/>
          <w:lang w:val="en-NZ"/>
        </w:rPr>
        <w:t xml:space="preserve">purpose of the </w:t>
      </w:r>
      <w:r w:rsidRPr="0039207F">
        <w:rPr>
          <w:rFonts w:ascii="Arial" w:hAnsi="Arial" w:cs="Arial"/>
          <w:iCs/>
          <w:sz w:val="22"/>
          <w:szCs w:val="22"/>
          <w:lang w:val="en-NZ"/>
        </w:rPr>
        <w:t xml:space="preserve">diary </w:t>
      </w:r>
      <w:r w:rsidR="000A3968" w:rsidRPr="0039207F">
        <w:rPr>
          <w:rFonts w:ascii="Arial" w:hAnsi="Arial" w:cs="Arial"/>
          <w:iCs/>
          <w:sz w:val="22"/>
          <w:szCs w:val="22"/>
          <w:lang w:val="en-NZ"/>
        </w:rPr>
        <w:t xml:space="preserve">was to </w:t>
      </w:r>
      <w:r w:rsidRPr="0039207F">
        <w:rPr>
          <w:rFonts w:ascii="Arial" w:hAnsi="Arial" w:cs="Arial"/>
          <w:iCs/>
          <w:sz w:val="22"/>
          <w:szCs w:val="22"/>
          <w:lang w:val="en-NZ"/>
        </w:rPr>
        <w:t xml:space="preserve">record tasks, reactions, and feelings in </w:t>
      </w:r>
      <w:r w:rsidR="00C70424" w:rsidRPr="0039207F">
        <w:rPr>
          <w:rFonts w:ascii="Arial" w:hAnsi="Arial" w:cs="Arial"/>
          <w:iCs/>
          <w:sz w:val="22"/>
          <w:szCs w:val="22"/>
          <w:lang w:val="en-NZ"/>
        </w:rPr>
        <w:t xml:space="preserve">a </w:t>
      </w:r>
      <w:r w:rsidR="000A3968" w:rsidRPr="0039207F">
        <w:rPr>
          <w:rFonts w:ascii="Arial" w:hAnsi="Arial" w:cs="Arial"/>
          <w:iCs/>
          <w:sz w:val="22"/>
          <w:szCs w:val="22"/>
          <w:lang w:val="en-NZ"/>
        </w:rPr>
        <w:t xml:space="preserve">brief </w:t>
      </w:r>
      <w:r w:rsidRPr="0039207F">
        <w:rPr>
          <w:rFonts w:ascii="Arial" w:hAnsi="Arial" w:cs="Arial"/>
          <w:iCs/>
          <w:sz w:val="22"/>
          <w:szCs w:val="22"/>
          <w:lang w:val="en-NZ"/>
        </w:rPr>
        <w:t xml:space="preserve">narrative </w:t>
      </w:r>
      <w:r w:rsidR="000A3968" w:rsidRPr="0039207F">
        <w:rPr>
          <w:rFonts w:ascii="Arial" w:hAnsi="Arial" w:cs="Arial"/>
          <w:iCs/>
          <w:sz w:val="22"/>
          <w:szCs w:val="22"/>
          <w:lang w:val="en-NZ"/>
        </w:rPr>
        <w:t>form</w:t>
      </w:r>
      <w:r w:rsidR="003A6150">
        <w:rPr>
          <w:rFonts w:ascii="Arial" w:hAnsi="Arial" w:cs="Arial"/>
          <w:iCs/>
          <w:sz w:val="22"/>
          <w:szCs w:val="22"/>
          <w:lang w:val="en-NZ"/>
        </w:rPr>
        <w:t>.</w:t>
      </w:r>
      <w:r w:rsidR="0093086E" w:rsidRPr="0039207F">
        <w:rPr>
          <w:rFonts w:ascii="Arial" w:hAnsi="Arial" w:cs="Arial"/>
          <w:iCs/>
          <w:sz w:val="22"/>
          <w:szCs w:val="22"/>
          <w:lang w:val="en-NZ"/>
        </w:rPr>
        <w:t xml:space="preserve"> </w:t>
      </w:r>
      <w:r w:rsidR="00C70424" w:rsidRPr="0039207F">
        <w:rPr>
          <w:rFonts w:ascii="Arial" w:hAnsi="Arial" w:cs="Arial"/>
          <w:iCs/>
          <w:sz w:val="22"/>
          <w:szCs w:val="22"/>
          <w:lang w:val="en-NZ"/>
        </w:rPr>
        <w:t xml:space="preserve">The </w:t>
      </w:r>
      <w:r w:rsidR="00853CF2" w:rsidRPr="0039207F">
        <w:rPr>
          <w:rFonts w:ascii="Arial" w:hAnsi="Arial" w:cs="Arial"/>
          <w:iCs/>
          <w:sz w:val="22"/>
          <w:szCs w:val="22"/>
          <w:lang w:val="en-NZ"/>
        </w:rPr>
        <w:t xml:space="preserve">aim was to </w:t>
      </w:r>
      <w:r w:rsidR="000A3968" w:rsidRPr="0039207F">
        <w:rPr>
          <w:rFonts w:ascii="Arial" w:hAnsi="Arial" w:cs="Arial"/>
          <w:iCs/>
          <w:sz w:val="22"/>
          <w:szCs w:val="22"/>
          <w:lang w:val="en-NZ"/>
        </w:rPr>
        <w:t xml:space="preserve">provide a more detailed </w:t>
      </w:r>
      <w:r w:rsidR="00953C17" w:rsidRPr="0039207F">
        <w:rPr>
          <w:rFonts w:ascii="Arial" w:hAnsi="Arial" w:cs="Arial"/>
          <w:iCs/>
          <w:sz w:val="22"/>
          <w:szCs w:val="22"/>
          <w:lang w:val="en-NZ"/>
        </w:rPr>
        <w:t xml:space="preserve">recording and observation of my practice than the wider perspectives </w:t>
      </w:r>
      <w:r w:rsidR="00C70424" w:rsidRPr="0039207F">
        <w:rPr>
          <w:rFonts w:ascii="Arial" w:hAnsi="Arial" w:cs="Arial"/>
          <w:iCs/>
          <w:sz w:val="22"/>
          <w:szCs w:val="22"/>
          <w:lang w:val="en-NZ"/>
        </w:rPr>
        <w:t xml:space="preserve">provided in </w:t>
      </w:r>
      <w:r w:rsidR="00953C17" w:rsidRPr="0039207F">
        <w:rPr>
          <w:rFonts w:ascii="Arial" w:hAnsi="Arial" w:cs="Arial"/>
          <w:iCs/>
          <w:sz w:val="22"/>
          <w:szCs w:val="22"/>
          <w:lang w:val="en-NZ"/>
        </w:rPr>
        <w:t xml:space="preserve">Chapter Three. The more detailed analysis of the tension in my practice </w:t>
      </w:r>
      <w:r w:rsidR="00A81B1B" w:rsidRPr="0039207F">
        <w:rPr>
          <w:rFonts w:ascii="Arial" w:hAnsi="Arial" w:cs="Arial"/>
          <w:iCs/>
          <w:sz w:val="22"/>
          <w:szCs w:val="22"/>
          <w:lang w:val="en-NZ"/>
        </w:rPr>
        <w:t>deepens m</w:t>
      </w:r>
      <w:r w:rsidR="000A3968" w:rsidRPr="0039207F">
        <w:rPr>
          <w:rFonts w:ascii="Arial" w:hAnsi="Arial" w:cs="Arial"/>
          <w:iCs/>
          <w:sz w:val="22"/>
          <w:szCs w:val="22"/>
          <w:lang w:val="en-NZ"/>
        </w:rPr>
        <w:t xml:space="preserve">y thinking by recording what I did and </w:t>
      </w:r>
      <w:r w:rsidR="00953C17" w:rsidRPr="0039207F">
        <w:rPr>
          <w:rFonts w:ascii="Arial" w:hAnsi="Arial" w:cs="Arial"/>
          <w:iCs/>
          <w:sz w:val="22"/>
          <w:szCs w:val="22"/>
          <w:lang w:val="en-NZ"/>
        </w:rPr>
        <w:t xml:space="preserve">provides further </w:t>
      </w:r>
      <w:r w:rsidR="00A83C67" w:rsidRPr="0039207F">
        <w:rPr>
          <w:rFonts w:ascii="Arial" w:hAnsi="Arial" w:cs="Arial"/>
          <w:iCs/>
          <w:sz w:val="22"/>
          <w:szCs w:val="22"/>
          <w:lang w:val="en-NZ"/>
        </w:rPr>
        <w:t>knowledge from which to develop an understanding of the public square.</w:t>
      </w:r>
      <w:r w:rsidR="007B4DDF" w:rsidRPr="0039207F">
        <w:rPr>
          <w:rFonts w:ascii="Arial" w:hAnsi="Arial" w:cs="Arial"/>
          <w:iCs/>
          <w:sz w:val="22"/>
          <w:szCs w:val="22"/>
          <w:lang w:val="en-NZ"/>
        </w:rPr>
        <w:t xml:space="preserve">  </w:t>
      </w:r>
      <w:r w:rsidR="00953C17" w:rsidRPr="0039207F">
        <w:rPr>
          <w:rFonts w:ascii="Arial" w:hAnsi="Arial" w:cs="Arial"/>
          <w:iCs/>
          <w:sz w:val="22"/>
          <w:szCs w:val="22"/>
          <w:lang w:val="en-NZ"/>
        </w:rPr>
        <w:t xml:space="preserve"> </w:t>
      </w:r>
    </w:p>
    <w:p w14:paraId="0A683424" w14:textId="77777777" w:rsidR="0079144B" w:rsidRPr="0039207F" w:rsidRDefault="0079144B" w:rsidP="0079144B">
      <w:pPr>
        <w:spacing w:line="360" w:lineRule="auto"/>
        <w:rPr>
          <w:rFonts w:ascii="Arial" w:hAnsi="Arial" w:cs="Arial"/>
          <w:iCs/>
          <w:sz w:val="22"/>
          <w:szCs w:val="22"/>
          <w:lang w:val="en-NZ"/>
        </w:rPr>
      </w:pPr>
    </w:p>
    <w:p w14:paraId="40F7AE56" w14:textId="2F8250EB" w:rsidR="009F53A0"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A limitation of the </w:t>
      </w:r>
      <w:r w:rsidR="00C70424" w:rsidRPr="0039207F">
        <w:rPr>
          <w:rFonts w:ascii="Arial" w:hAnsi="Arial" w:cs="Arial"/>
          <w:iCs/>
          <w:sz w:val="22"/>
          <w:szCs w:val="22"/>
          <w:lang w:val="en-NZ"/>
        </w:rPr>
        <w:t xml:space="preserve">data </w:t>
      </w:r>
      <w:r w:rsidRPr="0039207F">
        <w:rPr>
          <w:rFonts w:ascii="Arial" w:hAnsi="Arial" w:cs="Arial"/>
          <w:iCs/>
          <w:sz w:val="22"/>
          <w:szCs w:val="22"/>
          <w:lang w:val="en-NZ"/>
        </w:rPr>
        <w:t>is that in each of the series of coding I am working with very small numbers through which to identify patterns and themes of practice.</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While numbers </w:t>
      </w:r>
      <w:r w:rsidR="00853CF2" w:rsidRPr="0039207F">
        <w:rPr>
          <w:rFonts w:ascii="Arial" w:hAnsi="Arial" w:cs="Arial"/>
          <w:iCs/>
          <w:sz w:val="22"/>
          <w:szCs w:val="22"/>
          <w:lang w:val="en-NZ"/>
        </w:rPr>
        <w:t xml:space="preserve">can show a picture, </w:t>
      </w:r>
      <w:r w:rsidRPr="0039207F">
        <w:rPr>
          <w:rFonts w:ascii="Arial" w:hAnsi="Arial" w:cs="Arial"/>
          <w:iCs/>
          <w:sz w:val="22"/>
          <w:szCs w:val="22"/>
          <w:lang w:val="en-NZ"/>
        </w:rPr>
        <w:t>it is not a full picture</w:t>
      </w:r>
      <w:r w:rsidR="00853CF2" w:rsidRPr="0039207F">
        <w:rPr>
          <w:rFonts w:ascii="Arial" w:hAnsi="Arial" w:cs="Arial"/>
          <w:iCs/>
          <w:sz w:val="22"/>
          <w:szCs w:val="22"/>
          <w:lang w:val="en-NZ"/>
        </w:rPr>
        <w:t>,</w:t>
      </w:r>
      <w:r w:rsidRPr="0039207F">
        <w:rPr>
          <w:rFonts w:ascii="Arial" w:hAnsi="Arial" w:cs="Arial"/>
          <w:iCs/>
          <w:sz w:val="22"/>
          <w:szCs w:val="22"/>
          <w:lang w:val="en-NZ"/>
        </w:rPr>
        <w:t xml:space="preserve"> but can point to trends and themes that contribute to the wider thinking within the thesis. An important consideration is whether there are possible </w:t>
      </w:r>
      <w:r w:rsidRPr="0039207F">
        <w:rPr>
          <w:rFonts w:ascii="Arial" w:hAnsi="Arial" w:cs="Arial"/>
          <w:iCs/>
          <w:sz w:val="22"/>
          <w:szCs w:val="22"/>
          <w:lang w:val="en-NZ"/>
        </w:rPr>
        <w:lastRenderedPageBreak/>
        <w:t xml:space="preserve">omissions from the coding process that have been consciously or unconsciously overlooked through any bias that I may bring </w:t>
      </w:r>
      <w:r w:rsidR="00F022D4" w:rsidRPr="0039207F">
        <w:rPr>
          <w:rFonts w:ascii="Arial" w:hAnsi="Arial" w:cs="Arial"/>
          <w:iCs/>
          <w:sz w:val="22"/>
          <w:szCs w:val="22"/>
          <w:lang w:val="en-NZ"/>
        </w:rPr>
        <w:t xml:space="preserve">as a researcher. </w:t>
      </w:r>
      <w:r w:rsidRPr="0039207F">
        <w:rPr>
          <w:rFonts w:ascii="Arial" w:hAnsi="Arial" w:cs="Arial"/>
          <w:iCs/>
          <w:sz w:val="22"/>
          <w:szCs w:val="22"/>
          <w:lang w:val="en-NZ"/>
        </w:rPr>
        <w:t>The limitation</w:t>
      </w:r>
      <w:r w:rsidR="00F022D4" w:rsidRPr="0039207F">
        <w:rPr>
          <w:rFonts w:ascii="Arial" w:hAnsi="Arial" w:cs="Arial"/>
          <w:iCs/>
          <w:sz w:val="22"/>
          <w:szCs w:val="22"/>
          <w:lang w:val="en-NZ"/>
        </w:rPr>
        <w:t xml:space="preserve"> is </w:t>
      </w:r>
      <w:r w:rsidRPr="0039207F">
        <w:rPr>
          <w:rFonts w:ascii="Arial" w:hAnsi="Arial" w:cs="Arial"/>
          <w:iCs/>
          <w:sz w:val="22"/>
          <w:szCs w:val="22"/>
          <w:lang w:val="en-NZ"/>
        </w:rPr>
        <w:t xml:space="preserve">best </w:t>
      </w:r>
      <w:r w:rsidR="009F53A0" w:rsidRPr="0039207F">
        <w:rPr>
          <w:rFonts w:ascii="Arial" w:hAnsi="Arial" w:cs="Arial"/>
          <w:iCs/>
          <w:sz w:val="22"/>
          <w:szCs w:val="22"/>
          <w:lang w:val="en-NZ"/>
        </w:rPr>
        <w:t xml:space="preserve">managed </w:t>
      </w:r>
      <w:r w:rsidRPr="0039207F">
        <w:rPr>
          <w:rFonts w:ascii="Arial" w:hAnsi="Arial" w:cs="Arial"/>
          <w:iCs/>
          <w:sz w:val="22"/>
          <w:szCs w:val="22"/>
          <w:lang w:val="en-NZ"/>
        </w:rPr>
        <w:t>by considering the data as one part of the research alongside the</w:t>
      </w:r>
      <w:r w:rsidR="009F53A0" w:rsidRPr="0039207F">
        <w:rPr>
          <w:rFonts w:ascii="Arial" w:hAnsi="Arial" w:cs="Arial"/>
          <w:iCs/>
          <w:sz w:val="22"/>
          <w:szCs w:val="22"/>
          <w:lang w:val="en-NZ"/>
        </w:rPr>
        <w:t xml:space="preserve"> interviews, my reflection on practice, and the theoretical and practical perspectives of others. </w:t>
      </w:r>
    </w:p>
    <w:p w14:paraId="060C6A2D" w14:textId="77777777" w:rsidR="0079144B" w:rsidRPr="0039207F" w:rsidRDefault="0079144B" w:rsidP="0079144B">
      <w:pPr>
        <w:spacing w:line="360" w:lineRule="auto"/>
        <w:rPr>
          <w:rFonts w:ascii="Arial" w:hAnsi="Arial" w:cs="Arial"/>
          <w:iCs/>
          <w:sz w:val="22"/>
          <w:szCs w:val="22"/>
          <w:lang w:val="en-NZ"/>
        </w:rPr>
      </w:pPr>
    </w:p>
    <w:p w14:paraId="0ED9DAD4" w14:textId="28E76237" w:rsidR="004A2A3F" w:rsidRPr="0039207F" w:rsidRDefault="00CB1023" w:rsidP="0079144B">
      <w:pPr>
        <w:spacing w:line="360" w:lineRule="auto"/>
        <w:rPr>
          <w:rFonts w:ascii="Arial" w:hAnsi="Arial" w:cs="Arial"/>
          <w:iCs/>
          <w:sz w:val="22"/>
          <w:szCs w:val="22"/>
          <w:lang w:val="en-NZ"/>
        </w:rPr>
      </w:pPr>
      <w:r w:rsidRPr="0039207F">
        <w:rPr>
          <w:rFonts w:ascii="Arial" w:hAnsi="Arial" w:cs="Arial"/>
          <w:iCs/>
          <w:sz w:val="22"/>
          <w:szCs w:val="22"/>
          <w:lang w:val="en-NZ"/>
        </w:rPr>
        <w:t>Descriptive c</w:t>
      </w:r>
      <w:r w:rsidR="0079144B" w:rsidRPr="0039207F">
        <w:rPr>
          <w:rFonts w:ascii="Arial" w:hAnsi="Arial" w:cs="Arial"/>
          <w:iCs/>
          <w:sz w:val="22"/>
          <w:szCs w:val="22"/>
          <w:lang w:val="en-NZ"/>
        </w:rPr>
        <w:t>oding interrogat</w:t>
      </w:r>
      <w:r w:rsidR="00F022D4" w:rsidRPr="0039207F">
        <w:rPr>
          <w:rFonts w:ascii="Arial" w:hAnsi="Arial" w:cs="Arial"/>
          <w:iCs/>
          <w:sz w:val="22"/>
          <w:szCs w:val="22"/>
          <w:lang w:val="en-NZ"/>
        </w:rPr>
        <w:t xml:space="preserve">ed </w:t>
      </w:r>
      <w:r w:rsidR="0079144B" w:rsidRPr="0039207F">
        <w:rPr>
          <w:rFonts w:ascii="Arial" w:hAnsi="Arial" w:cs="Arial"/>
          <w:iCs/>
          <w:sz w:val="22"/>
          <w:szCs w:val="22"/>
          <w:lang w:val="en-NZ"/>
        </w:rPr>
        <w:t>the data to find out what might be plausible findings about what was happening in my practice</w:t>
      </w:r>
      <w:r w:rsidR="009F53A0" w:rsidRPr="0039207F">
        <w:rPr>
          <w:rFonts w:ascii="Arial" w:hAnsi="Arial" w:cs="Arial"/>
          <w:iCs/>
          <w:sz w:val="22"/>
          <w:szCs w:val="22"/>
          <w:lang w:val="en-NZ"/>
        </w:rPr>
        <w:t xml:space="preserve"> (see </w:t>
      </w:r>
      <w:r w:rsidR="00F022D4" w:rsidRPr="0039207F">
        <w:rPr>
          <w:rFonts w:ascii="Arial" w:hAnsi="Arial" w:cs="Arial"/>
          <w:iCs/>
          <w:sz w:val="22"/>
          <w:szCs w:val="22"/>
          <w:lang w:val="en-NZ"/>
        </w:rPr>
        <w:t>2.13</w:t>
      </w:r>
      <w:r w:rsidR="009F53A0" w:rsidRPr="0039207F">
        <w:rPr>
          <w:rFonts w:ascii="Arial" w:hAnsi="Arial" w:cs="Arial"/>
          <w:iCs/>
          <w:sz w:val="22"/>
          <w:szCs w:val="22"/>
          <w:lang w:val="en-NZ"/>
        </w:rPr>
        <w:t>)</w:t>
      </w:r>
      <w:r w:rsidR="0079144B" w:rsidRPr="0039207F">
        <w:rPr>
          <w:rFonts w:ascii="Arial" w:hAnsi="Arial" w:cs="Arial"/>
          <w:iCs/>
          <w:sz w:val="22"/>
          <w:szCs w:val="22"/>
          <w:lang w:val="en-NZ"/>
        </w:rPr>
        <w:t xml:space="preserve">. </w:t>
      </w:r>
      <w:r w:rsidR="009B55AB" w:rsidRPr="0039207F">
        <w:rPr>
          <w:rFonts w:ascii="Arial" w:hAnsi="Arial" w:cs="Arial"/>
          <w:iCs/>
          <w:sz w:val="22"/>
          <w:szCs w:val="22"/>
          <w:lang w:val="en-NZ"/>
        </w:rPr>
        <w:t xml:space="preserve">There were multiple readings of the diary with the use of analytical notes in the margins. </w:t>
      </w:r>
      <w:r w:rsidR="0079144B" w:rsidRPr="0039207F">
        <w:rPr>
          <w:rFonts w:ascii="Arial" w:hAnsi="Arial" w:cs="Arial"/>
          <w:iCs/>
          <w:sz w:val="22"/>
          <w:szCs w:val="22"/>
          <w:lang w:val="en-NZ"/>
        </w:rPr>
        <w:t xml:space="preserve">Each round of coding was given a letter from ‘A’ to ‘D’. </w:t>
      </w:r>
      <w:r w:rsidR="004A2A3F" w:rsidRPr="0039207F">
        <w:rPr>
          <w:rFonts w:ascii="Arial" w:hAnsi="Arial" w:cs="Arial"/>
          <w:iCs/>
          <w:sz w:val="22"/>
          <w:szCs w:val="22"/>
          <w:lang w:val="en-NZ"/>
        </w:rPr>
        <w:t xml:space="preserve">Appendix M </w:t>
      </w:r>
      <w:r w:rsidR="00F022D4" w:rsidRPr="0039207F">
        <w:rPr>
          <w:rFonts w:ascii="Arial" w:hAnsi="Arial" w:cs="Arial"/>
          <w:iCs/>
          <w:sz w:val="22"/>
          <w:szCs w:val="22"/>
          <w:lang w:val="en-NZ"/>
        </w:rPr>
        <w:t>s</w:t>
      </w:r>
      <w:r w:rsidR="004A2A3F" w:rsidRPr="0039207F">
        <w:rPr>
          <w:rFonts w:ascii="Arial" w:hAnsi="Arial" w:cs="Arial"/>
          <w:iCs/>
          <w:sz w:val="22"/>
          <w:szCs w:val="22"/>
          <w:lang w:val="en-NZ"/>
        </w:rPr>
        <w:t xml:space="preserve">hows the reading process with notations from the first </w:t>
      </w:r>
      <w:r w:rsidR="00853CF2" w:rsidRPr="0039207F">
        <w:rPr>
          <w:rFonts w:ascii="Arial" w:hAnsi="Arial" w:cs="Arial"/>
          <w:iCs/>
          <w:sz w:val="22"/>
          <w:szCs w:val="22"/>
          <w:lang w:val="en-NZ"/>
        </w:rPr>
        <w:t xml:space="preserve">round of </w:t>
      </w:r>
      <w:r w:rsidR="004A2A3F" w:rsidRPr="0039207F">
        <w:rPr>
          <w:rFonts w:ascii="Arial" w:hAnsi="Arial" w:cs="Arial"/>
          <w:iCs/>
          <w:sz w:val="22"/>
          <w:szCs w:val="22"/>
          <w:lang w:val="en-NZ"/>
        </w:rPr>
        <w:t>coding (Series A) on the right</w:t>
      </w:r>
      <w:r w:rsidR="00E310B1" w:rsidRPr="0039207F">
        <w:rPr>
          <w:rFonts w:ascii="Arial" w:hAnsi="Arial" w:cs="Arial"/>
          <w:iCs/>
          <w:sz w:val="22"/>
          <w:szCs w:val="22"/>
          <w:lang w:val="en-NZ"/>
        </w:rPr>
        <w:t>-</w:t>
      </w:r>
      <w:r w:rsidR="004A2A3F" w:rsidRPr="0039207F">
        <w:rPr>
          <w:rFonts w:ascii="Arial" w:hAnsi="Arial" w:cs="Arial"/>
          <w:iCs/>
          <w:sz w:val="22"/>
          <w:szCs w:val="22"/>
          <w:lang w:val="en-NZ"/>
        </w:rPr>
        <w:t>hand side of the page</w:t>
      </w:r>
      <w:r w:rsidR="00853CF2" w:rsidRPr="0039207F">
        <w:rPr>
          <w:rFonts w:ascii="Arial" w:hAnsi="Arial" w:cs="Arial"/>
          <w:iCs/>
          <w:sz w:val="22"/>
          <w:szCs w:val="22"/>
          <w:lang w:val="en-NZ"/>
        </w:rPr>
        <w:t>. N</w:t>
      </w:r>
      <w:r w:rsidR="004A2A3F" w:rsidRPr="0039207F">
        <w:rPr>
          <w:rFonts w:ascii="Arial" w:hAnsi="Arial" w:cs="Arial"/>
          <w:iCs/>
          <w:sz w:val="22"/>
          <w:szCs w:val="22"/>
          <w:lang w:val="en-NZ"/>
        </w:rPr>
        <w:t>otations from</w:t>
      </w:r>
      <w:r w:rsidR="00F022D4" w:rsidRPr="0039207F">
        <w:rPr>
          <w:rFonts w:ascii="Arial" w:hAnsi="Arial" w:cs="Arial"/>
          <w:iCs/>
          <w:sz w:val="22"/>
          <w:szCs w:val="22"/>
          <w:lang w:val="en-NZ"/>
        </w:rPr>
        <w:t xml:space="preserve"> the second </w:t>
      </w:r>
      <w:r w:rsidR="00853CF2" w:rsidRPr="0039207F">
        <w:rPr>
          <w:rFonts w:ascii="Arial" w:hAnsi="Arial" w:cs="Arial"/>
          <w:iCs/>
          <w:sz w:val="22"/>
          <w:szCs w:val="22"/>
          <w:lang w:val="en-NZ"/>
        </w:rPr>
        <w:t xml:space="preserve">round of </w:t>
      </w:r>
      <w:r w:rsidR="00F022D4" w:rsidRPr="0039207F">
        <w:rPr>
          <w:rFonts w:ascii="Arial" w:hAnsi="Arial" w:cs="Arial"/>
          <w:iCs/>
          <w:sz w:val="22"/>
          <w:szCs w:val="22"/>
          <w:lang w:val="en-NZ"/>
        </w:rPr>
        <w:t>coding</w:t>
      </w:r>
      <w:r w:rsidR="004A2A3F" w:rsidRPr="0039207F">
        <w:rPr>
          <w:rFonts w:ascii="Arial" w:hAnsi="Arial" w:cs="Arial"/>
          <w:iCs/>
          <w:sz w:val="22"/>
          <w:szCs w:val="22"/>
          <w:lang w:val="en-NZ"/>
        </w:rPr>
        <w:t xml:space="preserve"> </w:t>
      </w:r>
      <w:r w:rsidR="00F022D4" w:rsidRPr="0039207F">
        <w:rPr>
          <w:rFonts w:ascii="Arial" w:hAnsi="Arial" w:cs="Arial"/>
          <w:iCs/>
          <w:sz w:val="22"/>
          <w:szCs w:val="22"/>
          <w:lang w:val="en-NZ"/>
        </w:rPr>
        <w:t>(</w:t>
      </w:r>
      <w:r w:rsidR="004A2A3F" w:rsidRPr="0039207F">
        <w:rPr>
          <w:rFonts w:ascii="Arial" w:hAnsi="Arial" w:cs="Arial"/>
          <w:iCs/>
          <w:sz w:val="22"/>
          <w:szCs w:val="22"/>
          <w:lang w:val="en-NZ"/>
        </w:rPr>
        <w:t>Series B</w:t>
      </w:r>
      <w:r w:rsidR="00F022D4" w:rsidRPr="0039207F">
        <w:rPr>
          <w:rFonts w:ascii="Arial" w:hAnsi="Arial" w:cs="Arial"/>
          <w:iCs/>
          <w:sz w:val="22"/>
          <w:szCs w:val="22"/>
          <w:lang w:val="en-NZ"/>
        </w:rPr>
        <w:t>)</w:t>
      </w:r>
      <w:r w:rsidR="004A2A3F" w:rsidRPr="0039207F">
        <w:rPr>
          <w:rFonts w:ascii="Arial" w:hAnsi="Arial" w:cs="Arial"/>
          <w:iCs/>
          <w:sz w:val="22"/>
          <w:szCs w:val="22"/>
          <w:lang w:val="en-NZ"/>
        </w:rPr>
        <w:t xml:space="preserve"> on the left side of the page</w:t>
      </w:r>
      <w:r w:rsidR="00F022D4" w:rsidRPr="0039207F">
        <w:rPr>
          <w:rFonts w:ascii="Arial" w:hAnsi="Arial" w:cs="Arial"/>
          <w:iCs/>
          <w:sz w:val="22"/>
          <w:szCs w:val="22"/>
          <w:lang w:val="en-NZ"/>
        </w:rPr>
        <w:t>.</w:t>
      </w:r>
      <w:r w:rsidR="007B4DDF" w:rsidRPr="0039207F">
        <w:rPr>
          <w:rFonts w:ascii="Arial" w:hAnsi="Arial" w:cs="Arial"/>
          <w:iCs/>
          <w:sz w:val="22"/>
          <w:szCs w:val="22"/>
          <w:lang w:val="en-NZ"/>
        </w:rPr>
        <w:t xml:space="preserve"> </w:t>
      </w:r>
    </w:p>
    <w:p w14:paraId="38B0D9F9" w14:textId="77777777" w:rsidR="004A2A3F" w:rsidRPr="0039207F" w:rsidRDefault="004A2A3F" w:rsidP="0079144B">
      <w:pPr>
        <w:spacing w:line="360" w:lineRule="auto"/>
        <w:rPr>
          <w:rFonts w:ascii="Arial" w:hAnsi="Arial" w:cs="Arial"/>
          <w:iCs/>
          <w:sz w:val="22"/>
          <w:szCs w:val="22"/>
          <w:lang w:val="en-NZ"/>
        </w:rPr>
      </w:pPr>
    </w:p>
    <w:p w14:paraId="2551F686" w14:textId="3F2EBA30"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Series A used descriptive coding to identify </w:t>
      </w:r>
      <w:r w:rsidR="00F022D4" w:rsidRPr="0039207F">
        <w:rPr>
          <w:rFonts w:ascii="Arial" w:hAnsi="Arial" w:cs="Arial"/>
          <w:iCs/>
          <w:sz w:val="22"/>
          <w:szCs w:val="22"/>
          <w:lang w:val="en-NZ"/>
        </w:rPr>
        <w:t xml:space="preserve">activities </w:t>
      </w:r>
      <w:r w:rsidRPr="0039207F">
        <w:rPr>
          <w:rFonts w:ascii="Arial" w:hAnsi="Arial" w:cs="Arial"/>
          <w:iCs/>
          <w:sz w:val="22"/>
          <w:szCs w:val="22"/>
          <w:lang w:val="en-NZ"/>
        </w:rPr>
        <w:t>in the diary</w:t>
      </w:r>
      <w:r w:rsidR="009B55AB" w:rsidRPr="0039207F">
        <w:rPr>
          <w:rFonts w:ascii="Arial" w:hAnsi="Arial" w:cs="Arial"/>
          <w:iCs/>
          <w:sz w:val="22"/>
          <w:szCs w:val="22"/>
          <w:lang w:val="en-NZ"/>
        </w:rPr>
        <w:t xml:space="preserve">. </w:t>
      </w:r>
      <w:r w:rsidRPr="0039207F">
        <w:rPr>
          <w:rFonts w:ascii="Arial" w:hAnsi="Arial" w:cs="Arial"/>
          <w:iCs/>
          <w:sz w:val="22"/>
          <w:szCs w:val="22"/>
          <w:lang w:val="en-NZ"/>
        </w:rPr>
        <w:t>The diary for 26 November 201</w:t>
      </w:r>
      <w:r w:rsidR="008E4667" w:rsidRPr="0039207F">
        <w:rPr>
          <w:rFonts w:ascii="Arial" w:hAnsi="Arial" w:cs="Arial"/>
          <w:iCs/>
          <w:sz w:val="22"/>
          <w:szCs w:val="22"/>
          <w:lang w:val="en-NZ"/>
        </w:rPr>
        <w:t>6</w:t>
      </w:r>
      <w:r w:rsidRPr="0039207F">
        <w:rPr>
          <w:rFonts w:ascii="Arial" w:hAnsi="Arial" w:cs="Arial"/>
          <w:iCs/>
          <w:sz w:val="22"/>
          <w:szCs w:val="22"/>
          <w:lang w:val="en-NZ"/>
        </w:rPr>
        <w:t xml:space="preserve"> is shown in Table 5.</w:t>
      </w:r>
      <w:r w:rsidR="00F022D4" w:rsidRPr="0039207F">
        <w:rPr>
          <w:rFonts w:ascii="Arial" w:hAnsi="Arial" w:cs="Arial"/>
          <w:iCs/>
          <w:sz w:val="22"/>
          <w:szCs w:val="22"/>
          <w:lang w:val="en-NZ"/>
        </w:rPr>
        <w:t>1</w:t>
      </w:r>
      <w:r w:rsidRPr="0039207F">
        <w:rPr>
          <w:rFonts w:ascii="Arial" w:hAnsi="Arial" w:cs="Arial"/>
          <w:iCs/>
          <w:sz w:val="22"/>
          <w:szCs w:val="22"/>
          <w:lang w:val="en-NZ"/>
        </w:rPr>
        <w:t xml:space="preserve">. There are </w:t>
      </w:r>
      <w:r w:rsidR="00E60F7B">
        <w:rPr>
          <w:rFonts w:ascii="Arial" w:hAnsi="Arial" w:cs="Arial"/>
          <w:iCs/>
          <w:sz w:val="22"/>
          <w:szCs w:val="22"/>
          <w:lang w:val="en-NZ"/>
        </w:rPr>
        <w:t>12</w:t>
      </w:r>
      <w:r w:rsidRPr="0039207F">
        <w:rPr>
          <w:rFonts w:ascii="Arial" w:hAnsi="Arial" w:cs="Arial"/>
          <w:iCs/>
          <w:sz w:val="22"/>
          <w:szCs w:val="22"/>
          <w:lang w:val="en-NZ"/>
        </w:rPr>
        <w:t xml:space="preserve"> </w:t>
      </w:r>
      <w:r w:rsidR="00E60F7B">
        <w:rPr>
          <w:rFonts w:ascii="Arial" w:hAnsi="Arial" w:cs="Arial"/>
          <w:iCs/>
          <w:sz w:val="22"/>
          <w:szCs w:val="22"/>
          <w:lang w:val="en-NZ"/>
        </w:rPr>
        <w:t>codes</w:t>
      </w:r>
      <w:r w:rsidR="00F022D4" w:rsidRPr="0039207F">
        <w:rPr>
          <w:rFonts w:ascii="Arial" w:hAnsi="Arial" w:cs="Arial"/>
          <w:iCs/>
          <w:sz w:val="22"/>
          <w:szCs w:val="22"/>
          <w:lang w:val="en-NZ"/>
        </w:rPr>
        <w:t>. S</w:t>
      </w:r>
      <w:r w:rsidRPr="0039207F">
        <w:rPr>
          <w:rFonts w:ascii="Arial" w:hAnsi="Arial" w:cs="Arial"/>
          <w:iCs/>
          <w:sz w:val="22"/>
          <w:szCs w:val="22"/>
          <w:lang w:val="en-NZ"/>
        </w:rPr>
        <w:t xml:space="preserve">ome </w:t>
      </w:r>
      <w:r w:rsidR="00F022D4" w:rsidRPr="0039207F">
        <w:rPr>
          <w:rFonts w:ascii="Arial" w:hAnsi="Arial" w:cs="Arial"/>
          <w:iCs/>
          <w:sz w:val="22"/>
          <w:szCs w:val="22"/>
          <w:lang w:val="en-NZ"/>
        </w:rPr>
        <w:t xml:space="preserve">codes </w:t>
      </w:r>
      <w:r w:rsidRPr="0039207F">
        <w:rPr>
          <w:rFonts w:ascii="Arial" w:hAnsi="Arial" w:cs="Arial"/>
          <w:iCs/>
          <w:sz w:val="22"/>
          <w:szCs w:val="22"/>
          <w:lang w:val="en-NZ"/>
        </w:rPr>
        <w:t xml:space="preserve">such as media </w:t>
      </w:r>
      <w:r w:rsidR="00F41581" w:rsidRPr="0039207F">
        <w:rPr>
          <w:rFonts w:ascii="Arial" w:hAnsi="Arial" w:cs="Arial"/>
          <w:iCs/>
          <w:sz w:val="22"/>
          <w:szCs w:val="22"/>
          <w:lang w:val="en-NZ"/>
        </w:rPr>
        <w:t>e</w:t>
      </w:r>
      <w:r w:rsidRPr="0039207F">
        <w:rPr>
          <w:rFonts w:ascii="Arial" w:hAnsi="Arial" w:cs="Arial"/>
          <w:iCs/>
          <w:sz w:val="22"/>
          <w:szCs w:val="22"/>
          <w:lang w:val="en-NZ"/>
        </w:rPr>
        <w:t xml:space="preserve">nquiry and phone call </w:t>
      </w:r>
      <w:r w:rsidR="00F022D4" w:rsidRPr="0039207F">
        <w:rPr>
          <w:rFonts w:ascii="Arial" w:hAnsi="Arial" w:cs="Arial"/>
          <w:iCs/>
          <w:sz w:val="22"/>
          <w:szCs w:val="22"/>
          <w:lang w:val="en-NZ"/>
        </w:rPr>
        <w:t xml:space="preserve">are </w:t>
      </w:r>
      <w:r w:rsidRPr="0039207F">
        <w:rPr>
          <w:rFonts w:ascii="Arial" w:hAnsi="Arial" w:cs="Arial"/>
          <w:iCs/>
          <w:sz w:val="22"/>
          <w:szCs w:val="22"/>
          <w:lang w:val="en-NZ"/>
        </w:rPr>
        <w:t xml:space="preserve">repeated. </w:t>
      </w:r>
    </w:p>
    <w:p w14:paraId="546B32AB" w14:textId="2791D55F" w:rsidR="0079144B" w:rsidRPr="0039207F" w:rsidRDefault="0079144B" w:rsidP="0079144B">
      <w:pPr>
        <w:spacing w:line="360" w:lineRule="auto"/>
        <w:rPr>
          <w:rFonts w:ascii="Arial" w:hAnsi="Arial" w:cs="Arial"/>
          <w:bCs/>
          <w:iCs/>
          <w:sz w:val="22"/>
          <w:szCs w:val="22"/>
          <w:lang w:val="en-NZ"/>
        </w:rPr>
      </w:pPr>
      <w:r w:rsidRPr="0039207F">
        <w:rPr>
          <w:rFonts w:ascii="Arial" w:hAnsi="Arial" w:cs="Arial"/>
          <w:bCs/>
          <w:iCs/>
          <w:sz w:val="22"/>
          <w:szCs w:val="22"/>
          <w:lang w:val="en-NZ"/>
        </w:rPr>
        <w:tab/>
      </w:r>
    </w:p>
    <w:tbl>
      <w:tblPr>
        <w:tblStyle w:val="TableGrid"/>
        <w:tblW w:w="0" w:type="auto"/>
        <w:tblLook w:val="04A0" w:firstRow="1" w:lastRow="0" w:firstColumn="1" w:lastColumn="0" w:noHBand="0" w:noVBand="1"/>
      </w:tblPr>
      <w:tblGrid>
        <w:gridCol w:w="4506"/>
        <w:gridCol w:w="4504"/>
      </w:tblGrid>
      <w:tr w:rsidR="0079144B" w:rsidRPr="0039207F" w14:paraId="2BD48C3F" w14:textId="77777777" w:rsidTr="009D3D2C">
        <w:tc>
          <w:tcPr>
            <w:tcW w:w="4506" w:type="dxa"/>
          </w:tcPr>
          <w:p w14:paraId="2F83A89B" w14:textId="77E31C45"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Task/Activity</w:t>
            </w:r>
            <w:r w:rsidR="007B4DDF" w:rsidRPr="0039207F">
              <w:rPr>
                <w:rFonts w:ascii="Arial" w:hAnsi="Arial" w:cs="Arial"/>
                <w:b/>
                <w:iCs/>
                <w:sz w:val="22"/>
                <w:szCs w:val="22"/>
                <w:lang w:val="en-NZ"/>
              </w:rPr>
              <w:t xml:space="preserve">           </w:t>
            </w:r>
            <w:r w:rsidRPr="0039207F">
              <w:rPr>
                <w:rFonts w:ascii="Arial" w:hAnsi="Arial" w:cs="Arial"/>
                <w:b/>
                <w:iCs/>
                <w:sz w:val="22"/>
                <w:szCs w:val="22"/>
                <w:lang w:val="en-NZ"/>
              </w:rPr>
              <w:t xml:space="preserve"> Occurrence </w:t>
            </w:r>
          </w:p>
        </w:tc>
        <w:tc>
          <w:tcPr>
            <w:tcW w:w="4504" w:type="dxa"/>
          </w:tcPr>
          <w:p w14:paraId="68E81E05" w14:textId="4D5CA38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Task/Activity</w:t>
            </w:r>
            <w:r w:rsidR="007B4DDF" w:rsidRPr="0039207F">
              <w:rPr>
                <w:rFonts w:ascii="Arial" w:hAnsi="Arial" w:cs="Arial"/>
                <w:b/>
                <w:iCs/>
                <w:sz w:val="22"/>
                <w:szCs w:val="22"/>
                <w:lang w:val="en-NZ"/>
              </w:rPr>
              <w:t xml:space="preserve">           </w:t>
            </w:r>
            <w:r w:rsidRPr="0039207F">
              <w:rPr>
                <w:rFonts w:ascii="Arial" w:hAnsi="Arial" w:cs="Arial"/>
                <w:b/>
                <w:iCs/>
                <w:sz w:val="22"/>
                <w:szCs w:val="22"/>
                <w:lang w:val="en-NZ"/>
              </w:rPr>
              <w:t xml:space="preserve"> Occurrence</w:t>
            </w:r>
          </w:p>
        </w:tc>
      </w:tr>
      <w:tr w:rsidR="0079144B" w:rsidRPr="0039207F" w14:paraId="769B9BF1" w14:textId="77777777" w:rsidTr="009D3D2C">
        <w:tc>
          <w:tcPr>
            <w:tcW w:w="4506" w:type="dxa"/>
          </w:tcPr>
          <w:p w14:paraId="14150BFB" w14:textId="74FD1520"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Ordination</w:t>
            </w:r>
            <w:r w:rsidR="007B4DDF" w:rsidRPr="0039207F">
              <w:rPr>
                <w:rFonts w:ascii="Arial" w:hAnsi="Arial" w:cs="Arial"/>
                <w:iCs/>
                <w:sz w:val="22"/>
                <w:szCs w:val="22"/>
                <w:lang w:val="en-NZ"/>
              </w:rPr>
              <w:t xml:space="preserve">            </w:t>
            </w:r>
            <w:r w:rsidRPr="0039207F">
              <w:rPr>
                <w:rFonts w:ascii="Arial" w:hAnsi="Arial" w:cs="Arial"/>
                <w:iCs/>
                <w:sz w:val="22"/>
                <w:szCs w:val="22"/>
                <w:lang w:val="en-NZ"/>
              </w:rPr>
              <w:t>1</w:t>
            </w:r>
          </w:p>
        </w:tc>
        <w:tc>
          <w:tcPr>
            <w:tcW w:w="4504" w:type="dxa"/>
          </w:tcPr>
          <w:p w14:paraId="06794D6A" w14:textId="5BBE55D1"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Bishop</w:t>
            </w:r>
            <w:r w:rsidR="007B4DDF" w:rsidRPr="0039207F">
              <w:rPr>
                <w:rFonts w:ascii="Arial" w:hAnsi="Arial" w:cs="Arial"/>
                <w:iCs/>
                <w:sz w:val="22"/>
                <w:szCs w:val="22"/>
                <w:lang w:val="en-NZ"/>
              </w:rPr>
              <w:t xml:space="preserve">               </w:t>
            </w:r>
            <w:r w:rsidRPr="0039207F">
              <w:rPr>
                <w:rFonts w:ascii="Arial" w:hAnsi="Arial" w:cs="Arial"/>
                <w:iCs/>
                <w:sz w:val="22"/>
                <w:szCs w:val="22"/>
                <w:lang w:val="en-NZ"/>
              </w:rPr>
              <w:t>1</w:t>
            </w:r>
          </w:p>
        </w:tc>
      </w:tr>
      <w:tr w:rsidR="0079144B" w:rsidRPr="0039207F" w14:paraId="1334F979" w14:textId="77777777" w:rsidTr="009D3D2C">
        <w:tc>
          <w:tcPr>
            <w:tcW w:w="4506" w:type="dxa"/>
          </w:tcPr>
          <w:p w14:paraId="4ABA74D8" w14:textId="5270184C"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Auckland Diocese</w:t>
            </w:r>
            <w:r w:rsidR="007B4DDF" w:rsidRPr="0039207F">
              <w:rPr>
                <w:rFonts w:ascii="Arial" w:hAnsi="Arial" w:cs="Arial"/>
                <w:iCs/>
                <w:sz w:val="22"/>
                <w:szCs w:val="22"/>
                <w:lang w:val="en-NZ"/>
              </w:rPr>
              <w:t xml:space="preserve">      </w:t>
            </w:r>
            <w:r w:rsidRPr="0039207F">
              <w:rPr>
                <w:rFonts w:ascii="Arial" w:hAnsi="Arial" w:cs="Arial"/>
                <w:iCs/>
                <w:sz w:val="22"/>
                <w:szCs w:val="22"/>
                <w:lang w:val="en-NZ"/>
              </w:rPr>
              <w:t>1</w:t>
            </w:r>
          </w:p>
        </w:tc>
        <w:tc>
          <w:tcPr>
            <w:tcW w:w="4504" w:type="dxa"/>
          </w:tcPr>
          <w:p w14:paraId="6E216BE4" w14:textId="57B1109C"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Phone calls</w:t>
            </w:r>
            <w:r w:rsidR="007B4DDF" w:rsidRPr="0039207F">
              <w:rPr>
                <w:rFonts w:ascii="Arial" w:hAnsi="Arial" w:cs="Arial"/>
                <w:iCs/>
                <w:sz w:val="22"/>
                <w:szCs w:val="22"/>
                <w:lang w:val="en-NZ"/>
              </w:rPr>
              <w:t xml:space="preserve">           </w:t>
            </w:r>
            <w:r w:rsidRPr="0039207F">
              <w:rPr>
                <w:rFonts w:ascii="Arial" w:hAnsi="Arial" w:cs="Arial"/>
                <w:iCs/>
                <w:sz w:val="22"/>
                <w:szCs w:val="22"/>
                <w:lang w:val="en-NZ"/>
              </w:rPr>
              <w:t>8</w:t>
            </w:r>
          </w:p>
        </w:tc>
      </w:tr>
      <w:tr w:rsidR="0079144B" w:rsidRPr="0039207F" w14:paraId="4E5044E0" w14:textId="77777777" w:rsidTr="009D3D2C">
        <w:tc>
          <w:tcPr>
            <w:tcW w:w="4506" w:type="dxa"/>
          </w:tcPr>
          <w:p w14:paraId="7253634E" w14:textId="4472940B"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Ordination Video</w:t>
            </w:r>
            <w:r w:rsidR="007B4DDF" w:rsidRPr="0039207F">
              <w:rPr>
                <w:rFonts w:ascii="Arial" w:hAnsi="Arial" w:cs="Arial"/>
                <w:iCs/>
                <w:sz w:val="22"/>
                <w:szCs w:val="22"/>
                <w:lang w:val="en-NZ"/>
              </w:rPr>
              <w:t xml:space="preserve">       </w:t>
            </w:r>
            <w:r w:rsidRPr="0039207F">
              <w:rPr>
                <w:rFonts w:ascii="Arial" w:hAnsi="Arial" w:cs="Arial"/>
                <w:iCs/>
                <w:sz w:val="22"/>
                <w:szCs w:val="22"/>
                <w:lang w:val="en-NZ"/>
              </w:rPr>
              <w:t>1</w:t>
            </w:r>
          </w:p>
        </w:tc>
        <w:tc>
          <w:tcPr>
            <w:tcW w:w="4504" w:type="dxa"/>
          </w:tcPr>
          <w:p w14:paraId="0415AB10" w14:textId="3B0ECAC4"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Diocesan website</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3</w:t>
            </w:r>
            <w:r w:rsidR="007B4DDF" w:rsidRPr="0039207F">
              <w:rPr>
                <w:rFonts w:ascii="Arial" w:hAnsi="Arial" w:cs="Arial"/>
                <w:iCs/>
                <w:sz w:val="22"/>
                <w:szCs w:val="22"/>
                <w:lang w:val="en-NZ"/>
              </w:rPr>
              <w:t xml:space="preserve">                        </w:t>
            </w:r>
          </w:p>
        </w:tc>
      </w:tr>
      <w:tr w:rsidR="0079144B" w:rsidRPr="0039207F" w14:paraId="10CAC730" w14:textId="77777777" w:rsidTr="009D3D2C">
        <w:tc>
          <w:tcPr>
            <w:tcW w:w="4506" w:type="dxa"/>
          </w:tcPr>
          <w:p w14:paraId="786F2AD3" w14:textId="1EB73BA3"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Holy Trinity Cathedral</w:t>
            </w:r>
            <w:r w:rsidR="007B4DDF" w:rsidRPr="0039207F">
              <w:rPr>
                <w:rFonts w:ascii="Arial" w:hAnsi="Arial" w:cs="Arial"/>
                <w:iCs/>
                <w:sz w:val="22"/>
                <w:szCs w:val="22"/>
                <w:lang w:val="en-NZ"/>
              </w:rPr>
              <w:t xml:space="preserve">   </w:t>
            </w:r>
            <w:r w:rsidRPr="0039207F">
              <w:rPr>
                <w:rFonts w:ascii="Arial" w:hAnsi="Arial" w:cs="Arial"/>
                <w:iCs/>
                <w:sz w:val="22"/>
                <w:szCs w:val="22"/>
                <w:lang w:val="en-NZ"/>
              </w:rPr>
              <w:t>1</w:t>
            </w:r>
          </w:p>
        </w:tc>
        <w:tc>
          <w:tcPr>
            <w:tcW w:w="4504" w:type="dxa"/>
          </w:tcPr>
          <w:p w14:paraId="5BCADE9B" w14:textId="033D47C0"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Facebook</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1</w:t>
            </w:r>
          </w:p>
        </w:tc>
      </w:tr>
      <w:tr w:rsidR="0079144B" w:rsidRPr="0039207F" w14:paraId="7EC1119F" w14:textId="77777777" w:rsidTr="009D3D2C">
        <w:tc>
          <w:tcPr>
            <w:tcW w:w="4506" w:type="dxa"/>
          </w:tcPr>
          <w:p w14:paraId="4E483EF9" w14:textId="2561C73A"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 xml:space="preserve">Media </w:t>
            </w:r>
            <w:r w:rsidR="00F41581" w:rsidRPr="0039207F">
              <w:rPr>
                <w:rFonts w:ascii="Arial" w:hAnsi="Arial" w:cs="Arial"/>
                <w:iCs/>
                <w:sz w:val="22"/>
                <w:szCs w:val="22"/>
                <w:lang w:val="en-NZ"/>
              </w:rPr>
              <w:t>e</w:t>
            </w:r>
            <w:r w:rsidRPr="0039207F">
              <w:rPr>
                <w:rFonts w:ascii="Arial" w:hAnsi="Arial" w:cs="Arial"/>
                <w:iCs/>
                <w:sz w:val="22"/>
                <w:szCs w:val="22"/>
                <w:lang w:val="en-NZ"/>
              </w:rPr>
              <w:t>nquiry</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3</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w:t>
            </w:r>
          </w:p>
        </w:tc>
        <w:tc>
          <w:tcPr>
            <w:tcW w:w="4504" w:type="dxa"/>
          </w:tcPr>
          <w:p w14:paraId="44A4BBAF" w14:textId="0969434B"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Minister’s Office</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2</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w:t>
            </w:r>
          </w:p>
        </w:tc>
      </w:tr>
      <w:tr w:rsidR="0079144B" w:rsidRPr="0039207F" w14:paraId="2CB990B4" w14:textId="77777777" w:rsidTr="009D3D2C">
        <w:tc>
          <w:tcPr>
            <w:tcW w:w="4506" w:type="dxa"/>
          </w:tcPr>
          <w:p w14:paraId="4FCDF3ED" w14:textId="13DB9A8C"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Christchurch Cathedral</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4</w:t>
            </w:r>
            <w:r w:rsidR="007B4DDF" w:rsidRPr="0039207F">
              <w:rPr>
                <w:rFonts w:ascii="Arial" w:hAnsi="Arial" w:cs="Arial"/>
                <w:iCs/>
                <w:sz w:val="22"/>
                <w:szCs w:val="22"/>
                <w:lang w:val="en-NZ"/>
              </w:rPr>
              <w:t xml:space="preserve">                     </w:t>
            </w:r>
          </w:p>
        </w:tc>
        <w:tc>
          <w:tcPr>
            <w:tcW w:w="4504" w:type="dxa"/>
          </w:tcPr>
          <w:p w14:paraId="2B13ABFB" w14:textId="32487A98"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Debate</w:t>
            </w:r>
            <w:r w:rsidR="007B4DDF" w:rsidRPr="0039207F">
              <w:rPr>
                <w:rFonts w:ascii="Arial" w:hAnsi="Arial" w:cs="Arial"/>
                <w:iCs/>
                <w:sz w:val="22"/>
                <w:szCs w:val="22"/>
                <w:lang w:val="en-NZ"/>
              </w:rPr>
              <w:t xml:space="preserve">              </w:t>
            </w:r>
            <w:r w:rsidRPr="0039207F">
              <w:rPr>
                <w:rFonts w:ascii="Arial" w:hAnsi="Arial" w:cs="Arial"/>
                <w:iCs/>
                <w:sz w:val="22"/>
                <w:szCs w:val="22"/>
                <w:lang w:val="en-NZ"/>
              </w:rPr>
              <w:t xml:space="preserve"> 1</w:t>
            </w:r>
          </w:p>
        </w:tc>
      </w:tr>
    </w:tbl>
    <w:p w14:paraId="65F11F08" w14:textId="61CAE9FE"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Table 5.</w:t>
      </w:r>
      <w:r w:rsidR="00113CEC" w:rsidRPr="0039207F">
        <w:rPr>
          <w:rFonts w:ascii="Arial" w:hAnsi="Arial" w:cs="Arial"/>
          <w:iCs/>
          <w:sz w:val="22"/>
          <w:szCs w:val="22"/>
          <w:lang w:val="en-NZ"/>
        </w:rPr>
        <w:t>1</w:t>
      </w:r>
      <w:r w:rsidR="000B3580" w:rsidRPr="0039207F">
        <w:rPr>
          <w:rFonts w:ascii="Arial" w:hAnsi="Arial" w:cs="Arial"/>
          <w:iCs/>
          <w:sz w:val="22"/>
          <w:szCs w:val="22"/>
          <w:lang w:val="en-NZ"/>
        </w:rPr>
        <w:t xml:space="preserve"> Series A</w:t>
      </w:r>
    </w:p>
    <w:p w14:paraId="6E406758" w14:textId="77777777" w:rsidR="0079144B" w:rsidRPr="0039207F" w:rsidRDefault="0079144B" w:rsidP="0079144B">
      <w:pPr>
        <w:spacing w:line="360" w:lineRule="auto"/>
        <w:rPr>
          <w:rFonts w:ascii="Arial" w:hAnsi="Arial" w:cs="Arial"/>
          <w:iCs/>
          <w:sz w:val="22"/>
          <w:szCs w:val="22"/>
          <w:lang w:val="en-NZ"/>
        </w:rPr>
      </w:pPr>
    </w:p>
    <w:p w14:paraId="37C99B52" w14:textId="27B4F467"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The day was described by 2</w:t>
      </w:r>
      <w:r w:rsidR="00E60F7B">
        <w:rPr>
          <w:rFonts w:ascii="Arial" w:hAnsi="Arial" w:cs="Arial"/>
          <w:iCs/>
          <w:sz w:val="22"/>
          <w:szCs w:val="22"/>
          <w:lang w:val="en-NZ"/>
        </w:rPr>
        <w:t>7</w:t>
      </w:r>
      <w:r w:rsidRPr="0039207F">
        <w:rPr>
          <w:rFonts w:ascii="Arial" w:hAnsi="Arial" w:cs="Arial"/>
          <w:iCs/>
          <w:sz w:val="22"/>
          <w:szCs w:val="22"/>
          <w:lang w:val="en-NZ"/>
        </w:rPr>
        <w:t xml:space="preserve"> codes. I decided codes such as ‘phone call’ and ‘media </w:t>
      </w:r>
      <w:r w:rsidR="00F41581" w:rsidRPr="0039207F">
        <w:rPr>
          <w:rFonts w:ascii="Arial" w:hAnsi="Arial" w:cs="Arial"/>
          <w:iCs/>
          <w:sz w:val="22"/>
          <w:szCs w:val="22"/>
          <w:lang w:val="en-NZ"/>
        </w:rPr>
        <w:t>e</w:t>
      </w:r>
      <w:r w:rsidRPr="0039207F">
        <w:rPr>
          <w:rFonts w:ascii="Arial" w:hAnsi="Arial" w:cs="Arial"/>
          <w:iCs/>
          <w:sz w:val="22"/>
          <w:szCs w:val="22"/>
          <w:lang w:val="en-NZ"/>
        </w:rPr>
        <w:t xml:space="preserve">nquiry’ </w:t>
      </w:r>
      <w:r w:rsidR="00853CF2" w:rsidRPr="0039207F">
        <w:rPr>
          <w:rFonts w:ascii="Arial" w:hAnsi="Arial" w:cs="Arial"/>
          <w:iCs/>
          <w:sz w:val="22"/>
          <w:szCs w:val="22"/>
          <w:lang w:val="en-NZ"/>
        </w:rPr>
        <w:t xml:space="preserve">provided </w:t>
      </w:r>
      <w:r w:rsidRPr="0039207F">
        <w:rPr>
          <w:rFonts w:ascii="Arial" w:hAnsi="Arial" w:cs="Arial"/>
          <w:iCs/>
          <w:sz w:val="22"/>
          <w:szCs w:val="22"/>
          <w:lang w:val="en-NZ"/>
        </w:rPr>
        <w:t xml:space="preserve">limited information about my practice. </w:t>
      </w:r>
      <w:r w:rsidR="009B55AB" w:rsidRPr="0039207F">
        <w:rPr>
          <w:rFonts w:ascii="Arial" w:hAnsi="Arial" w:cs="Arial"/>
          <w:iCs/>
          <w:sz w:val="22"/>
          <w:szCs w:val="22"/>
          <w:lang w:val="en-NZ"/>
        </w:rPr>
        <w:t>However</w:t>
      </w:r>
      <w:r w:rsidR="00E310B1" w:rsidRPr="0039207F">
        <w:rPr>
          <w:rFonts w:ascii="Arial" w:hAnsi="Arial" w:cs="Arial"/>
          <w:iCs/>
          <w:sz w:val="22"/>
          <w:szCs w:val="22"/>
          <w:lang w:val="en-NZ"/>
        </w:rPr>
        <w:t>,</w:t>
      </w:r>
      <w:r w:rsidR="009B55AB" w:rsidRPr="0039207F">
        <w:rPr>
          <w:rFonts w:ascii="Arial" w:hAnsi="Arial" w:cs="Arial"/>
          <w:iCs/>
          <w:sz w:val="22"/>
          <w:szCs w:val="22"/>
          <w:lang w:val="en-NZ"/>
        </w:rPr>
        <w:t xml:space="preserve"> </w:t>
      </w:r>
      <w:r w:rsidRPr="0039207F">
        <w:rPr>
          <w:rFonts w:ascii="Arial" w:hAnsi="Arial" w:cs="Arial"/>
          <w:iCs/>
          <w:sz w:val="22"/>
          <w:szCs w:val="22"/>
          <w:lang w:val="en-NZ"/>
        </w:rPr>
        <w:t xml:space="preserve">Series A did identify primary activities that could be used to allocate codes </w:t>
      </w:r>
      <w:r w:rsidR="00853CF2" w:rsidRPr="0039207F">
        <w:rPr>
          <w:rFonts w:ascii="Arial" w:hAnsi="Arial" w:cs="Arial"/>
          <w:iCs/>
          <w:sz w:val="22"/>
          <w:szCs w:val="22"/>
          <w:lang w:val="en-NZ"/>
        </w:rPr>
        <w:t xml:space="preserve">and sub-codes </w:t>
      </w:r>
      <w:r w:rsidRPr="0039207F">
        <w:rPr>
          <w:rFonts w:ascii="Arial" w:hAnsi="Arial" w:cs="Arial"/>
          <w:iCs/>
          <w:sz w:val="22"/>
          <w:szCs w:val="22"/>
          <w:lang w:val="en-NZ"/>
        </w:rPr>
        <w:t xml:space="preserve">to diary entries. </w:t>
      </w:r>
    </w:p>
    <w:p w14:paraId="4C587879" w14:textId="77777777" w:rsidR="0079144B" w:rsidRPr="0039207F" w:rsidRDefault="0079144B" w:rsidP="0079144B">
      <w:pPr>
        <w:spacing w:line="360" w:lineRule="auto"/>
        <w:rPr>
          <w:rFonts w:ascii="Arial" w:hAnsi="Arial" w:cs="Arial"/>
          <w:iCs/>
          <w:sz w:val="22"/>
          <w:szCs w:val="22"/>
          <w:lang w:val="en-NZ"/>
        </w:rPr>
      </w:pPr>
    </w:p>
    <w:p w14:paraId="79129212" w14:textId="3E1EBFEB" w:rsidR="0079144B" w:rsidRPr="0039207F" w:rsidRDefault="00B02CF1" w:rsidP="00FB3174">
      <w:pPr>
        <w:pStyle w:val="Heading3"/>
        <w:rPr>
          <w:lang w:val="en-NZ"/>
        </w:rPr>
      </w:pPr>
      <w:r w:rsidRPr="0039207F">
        <w:rPr>
          <w:lang w:val="en-NZ"/>
        </w:rPr>
        <w:t xml:space="preserve">5.6.1 </w:t>
      </w:r>
      <w:r w:rsidR="00E86D49" w:rsidRPr="0039207F">
        <w:rPr>
          <w:lang w:val="en-NZ"/>
        </w:rPr>
        <w:t xml:space="preserve">Coding - </w:t>
      </w:r>
      <w:r w:rsidR="0079144B" w:rsidRPr="0039207F">
        <w:rPr>
          <w:lang w:val="en-NZ"/>
        </w:rPr>
        <w:t>Series B</w:t>
      </w:r>
      <w:r w:rsidR="007B4DDF" w:rsidRPr="0039207F">
        <w:rPr>
          <w:lang w:val="en-NZ"/>
        </w:rPr>
        <w:t xml:space="preserve"> </w:t>
      </w:r>
    </w:p>
    <w:p w14:paraId="7568B0A2" w14:textId="4C9C5F4F"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The second round of coding, Series B, used the same method of descriptive coding. A re-reading of the diaries</w:t>
      </w:r>
      <w:r w:rsidR="00853CF2" w:rsidRPr="0039207F">
        <w:rPr>
          <w:rFonts w:ascii="Arial" w:hAnsi="Arial" w:cs="Arial"/>
          <w:iCs/>
          <w:sz w:val="22"/>
          <w:szCs w:val="22"/>
          <w:lang w:val="en-NZ"/>
        </w:rPr>
        <w:t>,</w:t>
      </w:r>
      <w:r w:rsidRPr="0039207F">
        <w:rPr>
          <w:rFonts w:ascii="Arial" w:hAnsi="Arial" w:cs="Arial"/>
          <w:iCs/>
          <w:sz w:val="22"/>
          <w:szCs w:val="22"/>
          <w:lang w:val="en-NZ"/>
        </w:rPr>
        <w:t xml:space="preserve"> and the work in Series A</w:t>
      </w:r>
      <w:r w:rsidR="00853CF2" w:rsidRPr="0039207F">
        <w:rPr>
          <w:rFonts w:ascii="Arial" w:hAnsi="Arial" w:cs="Arial"/>
          <w:iCs/>
          <w:sz w:val="22"/>
          <w:szCs w:val="22"/>
          <w:lang w:val="en-NZ"/>
        </w:rPr>
        <w:t>,</w:t>
      </w:r>
      <w:r w:rsidRPr="0039207F">
        <w:rPr>
          <w:rFonts w:ascii="Arial" w:hAnsi="Arial" w:cs="Arial"/>
          <w:iCs/>
          <w:sz w:val="22"/>
          <w:szCs w:val="22"/>
          <w:lang w:val="en-NZ"/>
        </w:rPr>
        <w:t xml:space="preserve"> developed a series of codes that were assigned to the diary entries. As an example, going back to the entry ‘ordination’ in Series A, it was possible to elicit further information from the diary. There was worship in the Cathedral at which photos and videos were taken that were later shown on social media and the website. Such detail was not evident in the Series A coding. For Series B, </w:t>
      </w:r>
      <w:r w:rsidR="006E7F66">
        <w:rPr>
          <w:rFonts w:ascii="Arial" w:hAnsi="Arial" w:cs="Arial"/>
          <w:iCs/>
          <w:sz w:val="22"/>
          <w:szCs w:val="22"/>
          <w:lang w:val="en-NZ"/>
        </w:rPr>
        <w:t xml:space="preserve">the </w:t>
      </w:r>
      <w:r w:rsidRPr="0039207F">
        <w:rPr>
          <w:rFonts w:ascii="Arial" w:hAnsi="Arial" w:cs="Arial"/>
          <w:iCs/>
          <w:sz w:val="22"/>
          <w:szCs w:val="22"/>
          <w:lang w:val="en-NZ"/>
        </w:rPr>
        <w:t xml:space="preserve">ordination </w:t>
      </w:r>
      <w:r w:rsidR="006E7F66">
        <w:rPr>
          <w:rFonts w:ascii="Arial" w:hAnsi="Arial" w:cs="Arial"/>
          <w:iCs/>
          <w:sz w:val="22"/>
          <w:szCs w:val="22"/>
          <w:lang w:val="en-NZ"/>
        </w:rPr>
        <w:lastRenderedPageBreak/>
        <w:t xml:space="preserve">service </w:t>
      </w:r>
      <w:r w:rsidRPr="0039207F">
        <w:rPr>
          <w:rFonts w:ascii="Arial" w:hAnsi="Arial" w:cs="Arial"/>
          <w:iCs/>
          <w:sz w:val="22"/>
          <w:szCs w:val="22"/>
          <w:lang w:val="en-NZ"/>
        </w:rPr>
        <w:t>had a primary code of worship. There was further detail about my practice with sub-codes of ‘face</w:t>
      </w:r>
      <w:r w:rsidR="00E310B1" w:rsidRPr="0039207F">
        <w:rPr>
          <w:rFonts w:ascii="Arial" w:hAnsi="Arial" w:cs="Arial"/>
          <w:iCs/>
          <w:sz w:val="22"/>
          <w:szCs w:val="22"/>
          <w:lang w:val="en-NZ"/>
        </w:rPr>
        <w:t>-</w:t>
      </w:r>
      <w:r w:rsidRPr="0039207F">
        <w:rPr>
          <w:rFonts w:ascii="Arial" w:hAnsi="Arial" w:cs="Arial"/>
          <w:iCs/>
          <w:sz w:val="22"/>
          <w:szCs w:val="22"/>
          <w:lang w:val="en-NZ"/>
        </w:rPr>
        <w:t>to</w:t>
      </w:r>
      <w:r w:rsidR="00E310B1" w:rsidRPr="0039207F">
        <w:rPr>
          <w:rFonts w:ascii="Arial" w:hAnsi="Arial" w:cs="Arial"/>
          <w:iCs/>
          <w:sz w:val="22"/>
          <w:szCs w:val="22"/>
          <w:lang w:val="en-NZ"/>
        </w:rPr>
        <w:t>-</w:t>
      </w:r>
      <w:r w:rsidRPr="0039207F">
        <w:rPr>
          <w:rFonts w:ascii="Arial" w:hAnsi="Arial" w:cs="Arial"/>
          <w:iCs/>
          <w:sz w:val="22"/>
          <w:szCs w:val="22"/>
          <w:lang w:val="en-NZ"/>
        </w:rPr>
        <w:t>face’</w:t>
      </w:r>
      <w:r w:rsidR="00E310B1" w:rsidRPr="0039207F">
        <w:rPr>
          <w:rFonts w:ascii="Arial" w:hAnsi="Arial" w:cs="Arial"/>
          <w:iCs/>
          <w:sz w:val="22"/>
          <w:szCs w:val="22"/>
          <w:lang w:val="en-NZ"/>
        </w:rPr>
        <w:t>,</w:t>
      </w:r>
      <w:r w:rsidRPr="0039207F">
        <w:rPr>
          <w:rFonts w:ascii="Arial" w:hAnsi="Arial" w:cs="Arial"/>
          <w:iCs/>
          <w:sz w:val="22"/>
          <w:szCs w:val="22"/>
          <w:lang w:val="en-NZ"/>
        </w:rPr>
        <w:t xml:space="preserve"> website, Facebook, and video.</w:t>
      </w:r>
      <w:r w:rsidR="007B4DDF" w:rsidRPr="0039207F">
        <w:rPr>
          <w:rFonts w:ascii="Arial" w:hAnsi="Arial" w:cs="Arial"/>
          <w:iCs/>
          <w:sz w:val="22"/>
          <w:szCs w:val="22"/>
          <w:lang w:val="en-NZ"/>
        </w:rPr>
        <w:t xml:space="preserve"> </w:t>
      </w:r>
    </w:p>
    <w:p w14:paraId="2E5963C6" w14:textId="77777777" w:rsidR="009B55AB" w:rsidRPr="0039207F" w:rsidRDefault="009B55AB" w:rsidP="0079144B">
      <w:pPr>
        <w:spacing w:line="360" w:lineRule="auto"/>
        <w:rPr>
          <w:rFonts w:ascii="Arial" w:hAnsi="Arial" w:cs="Arial"/>
          <w:iCs/>
          <w:sz w:val="22"/>
          <w:szCs w:val="22"/>
          <w:lang w:val="en-NZ"/>
        </w:rPr>
      </w:pPr>
    </w:p>
    <w:p w14:paraId="44059EC4" w14:textId="09AED6C8"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A series of primary codes were </w:t>
      </w:r>
      <w:r w:rsidR="009B55AB" w:rsidRPr="0039207F">
        <w:rPr>
          <w:rFonts w:ascii="Arial" w:hAnsi="Arial" w:cs="Arial"/>
          <w:iCs/>
          <w:sz w:val="22"/>
          <w:szCs w:val="22"/>
          <w:lang w:val="en-NZ"/>
        </w:rPr>
        <w:t>developed</w:t>
      </w:r>
      <w:r w:rsidRPr="0039207F">
        <w:rPr>
          <w:rFonts w:ascii="Arial" w:hAnsi="Arial" w:cs="Arial"/>
          <w:iCs/>
          <w:sz w:val="22"/>
          <w:szCs w:val="22"/>
          <w:lang w:val="en-NZ"/>
        </w:rPr>
        <w:t xml:space="preserve">. The code ‘cathedral website’ was for the project to build a new website for Holy Trinity Cathedral. The project involved writing and gathering copy. The code ‘media </w:t>
      </w:r>
      <w:r w:rsidR="00F41581" w:rsidRPr="0039207F">
        <w:rPr>
          <w:rFonts w:ascii="Arial" w:hAnsi="Arial" w:cs="Arial"/>
          <w:iCs/>
          <w:sz w:val="22"/>
          <w:szCs w:val="22"/>
          <w:lang w:val="en-NZ"/>
        </w:rPr>
        <w:t>e</w:t>
      </w:r>
      <w:r w:rsidRPr="0039207F">
        <w:rPr>
          <w:rFonts w:ascii="Arial" w:hAnsi="Arial" w:cs="Arial"/>
          <w:iCs/>
          <w:sz w:val="22"/>
          <w:szCs w:val="22"/>
          <w:lang w:val="en-NZ"/>
        </w:rPr>
        <w:t xml:space="preserve">nquiries’ recorded media </w:t>
      </w:r>
      <w:r w:rsidR="00F41581" w:rsidRPr="0039207F">
        <w:rPr>
          <w:rFonts w:ascii="Arial" w:hAnsi="Arial" w:cs="Arial"/>
          <w:iCs/>
          <w:sz w:val="22"/>
          <w:szCs w:val="22"/>
          <w:lang w:val="en-NZ"/>
        </w:rPr>
        <w:t>e</w:t>
      </w:r>
      <w:r w:rsidRPr="0039207F">
        <w:rPr>
          <w:rFonts w:ascii="Arial" w:hAnsi="Arial" w:cs="Arial"/>
          <w:iCs/>
          <w:sz w:val="22"/>
          <w:szCs w:val="22"/>
          <w:lang w:val="en-NZ"/>
        </w:rPr>
        <w:t xml:space="preserve">nquiries such as a phone call with a question or a request for an interview. There was a sub-code of Christchurch Cathedral given its prominence in my role. The work with other institutions such as cabinet ministers and local government was summarised by the ‘stakeholder’ code. The code of ‘role’ emerged because of my uncertain future as a lecturer at St John’s College and as Communications Manager for the Diocese of Auckland (see Chapter </w:t>
      </w:r>
      <w:r w:rsidR="009B55AB" w:rsidRPr="0039207F">
        <w:rPr>
          <w:rFonts w:ascii="Arial" w:hAnsi="Arial" w:cs="Arial"/>
          <w:iCs/>
          <w:sz w:val="22"/>
          <w:szCs w:val="22"/>
          <w:lang w:val="en-NZ"/>
        </w:rPr>
        <w:t>Three</w:t>
      </w:r>
      <w:r w:rsidRPr="0039207F">
        <w:rPr>
          <w:rFonts w:ascii="Arial" w:hAnsi="Arial" w:cs="Arial"/>
          <w:iCs/>
          <w:sz w:val="22"/>
          <w:szCs w:val="22"/>
          <w:lang w:val="en-NZ"/>
        </w:rPr>
        <w:t>). My future role as a practitioner was not resolved during the period of the diary and so there was a sub</w:t>
      </w:r>
      <w:r w:rsidR="00457F8C" w:rsidRPr="0039207F">
        <w:rPr>
          <w:rFonts w:ascii="Arial" w:hAnsi="Arial" w:cs="Arial"/>
          <w:iCs/>
          <w:sz w:val="22"/>
          <w:szCs w:val="22"/>
          <w:lang w:val="en-NZ"/>
        </w:rPr>
        <w:t>-</w:t>
      </w:r>
      <w:r w:rsidRPr="0039207F">
        <w:rPr>
          <w:rFonts w:ascii="Arial" w:hAnsi="Arial" w:cs="Arial"/>
          <w:iCs/>
          <w:sz w:val="22"/>
          <w:szCs w:val="22"/>
          <w:lang w:val="en-NZ"/>
        </w:rPr>
        <w:t>code of uncertainty. The sub</w:t>
      </w:r>
      <w:r w:rsidR="00457F8C" w:rsidRPr="0039207F">
        <w:rPr>
          <w:rFonts w:ascii="Arial" w:hAnsi="Arial" w:cs="Arial"/>
          <w:iCs/>
          <w:sz w:val="22"/>
          <w:szCs w:val="22"/>
          <w:lang w:val="en-NZ"/>
        </w:rPr>
        <w:t>-</w:t>
      </w:r>
      <w:r w:rsidRPr="0039207F">
        <w:rPr>
          <w:rFonts w:ascii="Arial" w:hAnsi="Arial" w:cs="Arial"/>
          <w:iCs/>
          <w:sz w:val="22"/>
          <w:szCs w:val="22"/>
          <w:lang w:val="en-NZ"/>
        </w:rPr>
        <w:t xml:space="preserve">codes of frustration and isolation are important. Given the tensions that I identified in my experience and context (Chapter </w:t>
      </w:r>
      <w:r w:rsidR="009B55AB" w:rsidRPr="0039207F">
        <w:rPr>
          <w:rFonts w:ascii="Arial" w:hAnsi="Arial" w:cs="Arial"/>
          <w:iCs/>
          <w:sz w:val="22"/>
          <w:szCs w:val="22"/>
          <w:lang w:val="en-NZ"/>
        </w:rPr>
        <w:t>Three</w:t>
      </w:r>
      <w:r w:rsidRPr="0039207F">
        <w:rPr>
          <w:rFonts w:ascii="Arial" w:hAnsi="Arial" w:cs="Arial"/>
          <w:iCs/>
          <w:sz w:val="22"/>
          <w:szCs w:val="22"/>
          <w:lang w:val="en-NZ"/>
        </w:rPr>
        <w:t xml:space="preserve">), it was important to be able to explore those </w:t>
      </w:r>
      <w:r w:rsidR="006E7F66">
        <w:rPr>
          <w:rFonts w:ascii="Arial" w:hAnsi="Arial" w:cs="Arial"/>
          <w:iCs/>
          <w:sz w:val="22"/>
          <w:szCs w:val="22"/>
          <w:lang w:val="en-NZ"/>
        </w:rPr>
        <w:t>reactions</w:t>
      </w:r>
      <w:r w:rsidRPr="0039207F">
        <w:rPr>
          <w:rFonts w:ascii="Arial" w:hAnsi="Arial" w:cs="Arial"/>
          <w:iCs/>
          <w:sz w:val="22"/>
          <w:szCs w:val="22"/>
          <w:lang w:val="en-NZ"/>
        </w:rPr>
        <w:t xml:space="preserve"> in the gathering of any data about my practice. There were reactions that could emerge about not being part of decision</w:t>
      </w:r>
      <w:r w:rsidR="00E310B1" w:rsidRPr="0039207F">
        <w:rPr>
          <w:rFonts w:ascii="Arial" w:hAnsi="Arial" w:cs="Arial"/>
          <w:iCs/>
          <w:sz w:val="22"/>
          <w:szCs w:val="22"/>
          <w:lang w:val="en-NZ"/>
        </w:rPr>
        <w:t>-</w:t>
      </w:r>
      <w:r w:rsidRPr="0039207F">
        <w:rPr>
          <w:rFonts w:ascii="Arial" w:hAnsi="Arial" w:cs="Arial"/>
          <w:iCs/>
          <w:sz w:val="22"/>
          <w:szCs w:val="22"/>
          <w:lang w:val="en-NZ"/>
        </w:rPr>
        <w:t xml:space="preserve">making processes </w:t>
      </w:r>
      <w:r w:rsidR="00E310B1" w:rsidRPr="0039207F">
        <w:rPr>
          <w:rFonts w:ascii="Arial" w:hAnsi="Arial" w:cs="Arial"/>
          <w:iCs/>
          <w:sz w:val="22"/>
          <w:szCs w:val="22"/>
          <w:lang w:val="en-NZ"/>
        </w:rPr>
        <w:t xml:space="preserve">around </w:t>
      </w:r>
      <w:r w:rsidRPr="0039207F">
        <w:rPr>
          <w:rFonts w:ascii="Arial" w:hAnsi="Arial" w:cs="Arial"/>
          <w:iCs/>
          <w:sz w:val="22"/>
          <w:szCs w:val="22"/>
          <w:lang w:val="en-NZ"/>
        </w:rPr>
        <w:t>communication. The code of Newstalk ZB, and sub code of talkback, was a new role I was exploring for employment that became part of my practice.</w:t>
      </w:r>
      <w:r w:rsidR="007B4DDF" w:rsidRPr="0039207F">
        <w:rPr>
          <w:rFonts w:ascii="Arial" w:hAnsi="Arial" w:cs="Arial"/>
          <w:iCs/>
          <w:sz w:val="22"/>
          <w:szCs w:val="22"/>
          <w:lang w:val="en-NZ"/>
        </w:rPr>
        <w:t xml:space="preserve"> </w:t>
      </w:r>
      <w:r w:rsidRPr="0039207F">
        <w:rPr>
          <w:rFonts w:ascii="Arial" w:hAnsi="Arial" w:cs="Arial"/>
          <w:iCs/>
          <w:sz w:val="22"/>
          <w:szCs w:val="22"/>
          <w:lang w:val="en-NZ"/>
        </w:rPr>
        <w:t>The codes and recorded entries are shown in Table 5.</w:t>
      </w:r>
      <w:r w:rsidR="00113CEC" w:rsidRPr="0039207F">
        <w:rPr>
          <w:rFonts w:ascii="Arial" w:hAnsi="Arial" w:cs="Arial"/>
          <w:iCs/>
          <w:sz w:val="22"/>
          <w:szCs w:val="22"/>
          <w:lang w:val="en-NZ"/>
        </w:rPr>
        <w:t>2</w:t>
      </w:r>
      <w:r w:rsidR="00E310B1" w:rsidRPr="0039207F">
        <w:rPr>
          <w:rFonts w:ascii="Arial" w:hAnsi="Arial" w:cs="Arial"/>
          <w:iCs/>
          <w:sz w:val="22"/>
          <w:szCs w:val="22"/>
          <w:lang w:val="en-NZ"/>
        </w:rPr>
        <w:t>.</w:t>
      </w:r>
      <w:r w:rsidRPr="0039207F">
        <w:rPr>
          <w:rFonts w:ascii="Arial" w:hAnsi="Arial" w:cs="Arial"/>
          <w:iCs/>
          <w:sz w:val="22"/>
          <w:szCs w:val="22"/>
          <w:lang w:val="en-NZ"/>
        </w:rPr>
        <w:t xml:space="preserve"> </w:t>
      </w:r>
    </w:p>
    <w:p w14:paraId="72720632" w14:textId="77777777" w:rsidR="009B55AB" w:rsidRPr="0039207F" w:rsidRDefault="009B55AB" w:rsidP="0079144B">
      <w:pPr>
        <w:spacing w:line="360" w:lineRule="auto"/>
        <w:rPr>
          <w:rFonts w:ascii="Arial" w:hAnsi="Arial" w:cs="Arial"/>
          <w:iCs/>
          <w:sz w:val="22"/>
          <w:szCs w:val="22"/>
          <w:lang w:val="en-NZ"/>
        </w:rPr>
      </w:pPr>
    </w:p>
    <w:tbl>
      <w:tblPr>
        <w:tblStyle w:val="TableGrid"/>
        <w:tblW w:w="9493" w:type="dxa"/>
        <w:tblLayout w:type="fixed"/>
        <w:tblLook w:val="04A0" w:firstRow="1" w:lastRow="0" w:firstColumn="1" w:lastColumn="0" w:noHBand="0" w:noVBand="1"/>
      </w:tblPr>
      <w:tblGrid>
        <w:gridCol w:w="1696"/>
        <w:gridCol w:w="2268"/>
        <w:gridCol w:w="1985"/>
        <w:gridCol w:w="1417"/>
        <w:gridCol w:w="1269"/>
        <w:gridCol w:w="858"/>
      </w:tblGrid>
      <w:tr w:rsidR="0079144B" w:rsidRPr="0039207F" w14:paraId="53183871" w14:textId="77777777" w:rsidTr="009D3D2C">
        <w:tc>
          <w:tcPr>
            <w:tcW w:w="1696" w:type="dxa"/>
          </w:tcPr>
          <w:p w14:paraId="26A89B39"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Code </w:t>
            </w:r>
          </w:p>
        </w:tc>
        <w:tc>
          <w:tcPr>
            <w:tcW w:w="2268" w:type="dxa"/>
          </w:tcPr>
          <w:p w14:paraId="2D57A144"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Sub Code </w:t>
            </w:r>
          </w:p>
        </w:tc>
        <w:tc>
          <w:tcPr>
            <w:tcW w:w="1985" w:type="dxa"/>
          </w:tcPr>
          <w:p w14:paraId="15D27317"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Sub Code </w:t>
            </w:r>
          </w:p>
        </w:tc>
        <w:tc>
          <w:tcPr>
            <w:tcW w:w="1417" w:type="dxa"/>
          </w:tcPr>
          <w:p w14:paraId="4595F479"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Sub Code </w:t>
            </w:r>
          </w:p>
        </w:tc>
        <w:tc>
          <w:tcPr>
            <w:tcW w:w="1269" w:type="dxa"/>
          </w:tcPr>
          <w:p w14:paraId="24D0ABDD"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Sub Code </w:t>
            </w:r>
          </w:p>
        </w:tc>
        <w:tc>
          <w:tcPr>
            <w:tcW w:w="858" w:type="dxa"/>
          </w:tcPr>
          <w:p w14:paraId="745DF1F5"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Total</w:t>
            </w:r>
          </w:p>
        </w:tc>
      </w:tr>
      <w:tr w:rsidR="0079144B" w:rsidRPr="0039207F" w14:paraId="2D069423" w14:textId="77777777" w:rsidTr="009D3D2C">
        <w:tc>
          <w:tcPr>
            <w:tcW w:w="1696" w:type="dxa"/>
          </w:tcPr>
          <w:p w14:paraId="633A2B61"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Worship </w:t>
            </w:r>
          </w:p>
        </w:tc>
        <w:tc>
          <w:tcPr>
            <w:tcW w:w="2268" w:type="dxa"/>
          </w:tcPr>
          <w:p w14:paraId="499F0A65" w14:textId="062C055E"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Face</w:t>
            </w:r>
            <w:r w:rsidR="00E310B1" w:rsidRPr="0039207F">
              <w:rPr>
                <w:rFonts w:ascii="Arial" w:hAnsi="Arial" w:cs="Arial"/>
                <w:iCs/>
                <w:sz w:val="22"/>
                <w:szCs w:val="22"/>
                <w:lang w:val="en-NZ"/>
              </w:rPr>
              <w:t>-</w:t>
            </w:r>
            <w:r w:rsidRPr="0039207F">
              <w:rPr>
                <w:rFonts w:ascii="Arial" w:hAnsi="Arial" w:cs="Arial"/>
                <w:iCs/>
                <w:sz w:val="22"/>
                <w:szCs w:val="22"/>
                <w:lang w:val="en-NZ"/>
              </w:rPr>
              <w:t>to</w:t>
            </w:r>
            <w:r w:rsidR="00E310B1" w:rsidRPr="0039207F">
              <w:rPr>
                <w:rFonts w:ascii="Arial" w:hAnsi="Arial" w:cs="Arial"/>
                <w:iCs/>
                <w:sz w:val="22"/>
                <w:szCs w:val="22"/>
                <w:lang w:val="en-NZ"/>
              </w:rPr>
              <w:t>-</w:t>
            </w:r>
            <w:r w:rsidRPr="0039207F">
              <w:rPr>
                <w:rFonts w:ascii="Arial" w:hAnsi="Arial" w:cs="Arial"/>
                <w:iCs/>
                <w:sz w:val="22"/>
                <w:szCs w:val="22"/>
                <w:lang w:val="en-NZ"/>
              </w:rPr>
              <w:t>Face – 12</w:t>
            </w:r>
          </w:p>
        </w:tc>
        <w:tc>
          <w:tcPr>
            <w:tcW w:w="1985" w:type="dxa"/>
          </w:tcPr>
          <w:p w14:paraId="755E9C94"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Facebook 9</w:t>
            </w:r>
          </w:p>
        </w:tc>
        <w:tc>
          <w:tcPr>
            <w:tcW w:w="1417" w:type="dxa"/>
          </w:tcPr>
          <w:p w14:paraId="49A9DC71"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Video 4</w:t>
            </w:r>
          </w:p>
        </w:tc>
        <w:tc>
          <w:tcPr>
            <w:tcW w:w="1269" w:type="dxa"/>
          </w:tcPr>
          <w:p w14:paraId="147AAC80"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Website 5</w:t>
            </w:r>
          </w:p>
        </w:tc>
        <w:tc>
          <w:tcPr>
            <w:tcW w:w="858" w:type="dxa"/>
          </w:tcPr>
          <w:p w14:paraId="41386EFC"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30</w:t>
            </w:r>
          </w:p>
        </w:tc>
      </w:tr>
      <w:tr w:rsidR="0079144B" w:rsidRPr="0039207F" w14:paraId="14B36A21" w14:textId="77777777" w:rsidTr="009D3D2C">
        <w:tc>
          <w:tcPr>
            <w:tcW w:w="1696" w:type="dxa"/>
          </w:tcPr>
          <w:p w14:paraId="706DCD57"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Cathedral Website</w:t>
            </w:r>
          </w:p>
        </w:tc>
        <w:tc>
          <w:tcPr>
            <w:tcW w:w="2268" w:type="dxa"/>
          </w:tcPr>
          <w:p w14:paraId="3F6B7F83"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Build – 10</w:t>
            </w:r>
          </w:p>
        </w:tc>
        <w:tc>
          <w:tcPr>
            <w:tcW w:w="1985" w:type="dxa"/>
          </w:tcPr>
          <w:p w14:paraId="1A0796A4" w14:textId="77777777" w:rsidR="0079144B" w:rsidRPr="0039207F" w:rsidRDefault="0079144B" w:rsidP="009D3D2C">
            <w:pPr>
              <w:spacing w:line="360" w:lineRule="auto"/>
              <w:rPr>
                <w:rFonts w:ascii="Arial" w:hAnsi="Arial" w:cs="Arial"/>
                <w:iCs/>
                <w:sz w:val="22"/>
                <w:szCs w:val="22"/>
                <w:lang w:val="en-NZ"/>
              </w:rPr>
            </w:pPr>
          </w:p>
        </w:tc>
        <w:tc>
          <w:tcPr>
            <w:tcW w:w="1417" w:type="dxa"/>
          </w:tcPr>
          <w:p w14:paraId="302AC115" w14:textId="77777777" w:rsidR="0079144B" w:rsidRPr="0039207F" w:rsidRDefault="0079144B" w:rsidP="009D3D2C">
            <w:pPr>
              <w:spacing w:line="360" w:lineRule="auto"/>
              <w:rPr>
                <w:rFonts w:ascii="Arial" w:hAnsi="Arial" w:cs="Arial"/>
                <w:iCs/>
                <w:sz w:val="22"/>
                <w:szCs w:val="22"/>
                <w:lang w:val="en-NZ"/>
              </w:rPr>
            </w:pPr>
          </w:p>
        </w:tc>
        <w:tc>
          <w:tcPr>
            <w:tcW w:w="1269" w:type="dxa"/>
          </w:tcPr>
          <w:p w14:paraId="733E229C" w14:textId="77777777" w:rsidR="0079144B" w:rsidRPr="0039207F" w:rsidRDefault="0079144B" w:rsidP="009D3D2C">
            <w:pPr>
              <w:spacing w:line="360" w:lineRule="auto"/>
              <w:rPr>
                <w:rFonts w:ascii="Arial" w:hAnsi="Arial" w:cs="Arial"/>
                <w:iCs/>
                <w:sz w:val="22"/>
                <w:szCs w:val="22"/>
                <w:lang w:val="en-NZ"/>
              </w:rPr>
            </w:pPr>
          </w:p>
        </w:tc>
        <w:tc>
          <w:tcPr>
            <w:tcW w:w="858" w:type="dxa"/>
          </w:tcPr>
          <w:p w14:paraId="31C2AEA9"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10</w:t>
            </w:r>
          </w:p>
        </w:tc>
      </w:tr>
      <w:tr w:rsidR="0079144B" w:rsidRPr="0039207F" w14:paraId="1BE8FA55" w14:textId="77777777" w:rsidTr="009D3D2C">
        <w:tc>
          <w:tcPr>
            <w:tcW w:w="1696" w:type="dxa"/>
          </w:tcPr>
          <w:p w14:paraId="41FB3A92" w14:textId="06F75191"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Media </w:t>
            </w:r>
            <w:r w:rsidR="00F41581" w:rsidRPr="0039207F">
              <w:rPr>
                <w:rFonts w:ascii="Arial" w:hAnsi="Arial" w:cs="Arial"/>
                <w:b/>
                <w:bCs/>
                <w:iCs/>
                <w:sz w:val="22"/>
                <w:szCs w:val="22"/>
                <w:lang w:val="en-NZ"/>
              </w:rPr>
              <w:t>E</w:t>
            </w:r>
            <w:r w:rsidRPr="0039207F">
              <w:rPr>
                <w:rFonts w:ascii="Arial" w:hAnsi="Arial" w:cs="Arial"/>
                <w:b/>
                <w:bCs/>
                <w:iCs/>
                <w:sz w:val="22"/>
                <w:szCs w:val="22"/>
                <w:lang w:val="en-NZ"/>
              </w:rPr>
              <w:t xml:space="preserve">nquiries </w:t>
            </w:r>
          </w:p>
        </w:tc>
        <w:tc>
          <w:tcPr>
            <w:tcW w:w="2268" w:type="dxa"/>
          </w:tcPr>
          <w:p w14:paraId="5E02D0EC"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Christchurch Cathedral 24</w:t>
            </w:r>
          </w:p>
        </w:tc>
        <w:tc>
          <w:tcPr>
            <w:tcW w:w="1985" w:type="dxa"/>
          </w:tcPr>
          <w:p w14:paraId="2D15DE6E" w14:textId="5038977B" w:rsidR="0079144B" w:rsidRPr="0039207F" w:rsidRDefault="00F41581" w:rsidP="009D3D2C">
            <w:pPr>
              <w:spacing w:line="360" w:lineRule="auto"/>
              <w:rPr>
                <w:rFonts w:ascii="Arial" w:hAnsi="Arial" w:cs="Arial"/>
                <w:iCs/>
                <w:sz w:val="22"/>
                <w:szCs w:val="22"/>
                <w:lang w:val="en-NZ"/>
              </w:rPr>
            </w:pPr>
            <w:r w:rsidRPr="0039207F">
              <w:rPr>
                <w:rFonts w:ascii="Arial" w:hAnsi="Arial" w:cs="Arial"/>
                <w:iCs/>
                <w:sz w:val="22"/>
                <w:szCs w:val="22"/>
                <w:lang w:val="en-NZ"/>
              </w:rPr>
              <w:t>E</w:t>
            </w:r>
            <w:r w:rsidR="0079144B" w:rsidRPr="0039207F">
              <w:rPr>
                <w:rFonts w:ascii="Arial" w:hAnsi="Arial" w:cs="Arial"/>
                <w:iCs/>
                <w:sz w:val="22"/>
                <w:szCs w:val="22"/>
                <w:lang w:val="en-NZ"/>
              </w:rPr>
              <w:t>nquiries/Advice 14</w:t>
            </w:r>
          </w:p>
        </w:tc>
        <w:tc>
          <w:tcPr>
            <w:tcW w:w="1417" w:type="dxa"/>
          </w:tcPr>
          <w:p w14:paraId="3B02DCA1" w14:textId="77777777" w:rsidR="0079144B" w:rsidRPr="0039207F" w:rsidRDefault="0079144B" w:rsidP="009D3D2C">
            <w:pPr>
              <w:spacing w:line="360" w:lineRule="auto"/>
              <w:rPr>
                <w:rFonts w:ascii="Arial" w:hAnsi="Arial" w:cs="Arial"/>
                <w:iCs/>
                <w:sz w:val="22"/>
                <w:szCs w:val="22"/>
                <w:lang w:val="en-NZ"/>
              </w:rPr>
            </w:pPr>
          </w:p>
        </w:tc>
        <w:tc>
          <w:tcPr>
            <w:tcW w:w="1269" w:type="dxa"/>
          </w:tcPr>
          <w:p w14:paraId="77D6EEF1" w14:textId="77777777" w:rsidR="0079144B" w:rsidRPr="0039207F" w:rsidRDefault="0079144B" w:rsidP="009D3D2C">
            <w:pPr>
              <w:spacing w:line="360" w:lineRule="auto"/>
              <w:rPr>
                <w:rFonts w:ascii="Arial" w:hAnsi="Arial" w:cs="Arial"/>
                <w:iCs/>
                <w:sz w:val="22"/>
                <w:szCs w:val="22"/>
                <w:lang w:val="en-NZ"/>
              </w:rPr>
            </w:pPr>
          </w:p>
        </w:tc>
        <w:tc>
          <w:tcPr>
            <w:tcW w:w="858" w:type="dxa"/>
          </w:tcPr>
          <w:p w14:paraId="4339D133" w14:textId="77777777" w:rsidR="00E60F7B" w:rsidRDefault="00E60F7B" w:rsidP="009D3D2C">
            <w:pPr>
              <w:spacing w:line="360" w:lineRule="auto"/>
              <w:rPr>
                <w:rFonts w:ascii="Arial" w:hAnsi="Arial" w:cs="Arial"/>
                <w:iCs/>
                <w:sz w:val="22"/>
                <w:szCs w:val="22"/>
                <w:lang w:val="en-NZ"/>
              </w:rPr>
            </w:pPr>
          </w:p>
          <w:p w14:paraId="0B998752" w14:textId="5227281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38</w:t>
            </w:r>
          </w:p>
        </w:tc>
      </w:tr>
      <w:tr w:rsidR="0079144B" w:rsidRPr="0039207F" w14:paraId="0A37334A" w14:textId="77777777" w:rsidTr="009D3D2C">
        <w:tc>
          <w:tcPr>
            <w:tcW w:w="1696" w:type="dxa"/>
          </w:tcPr>
          <w:p w14:paraId="53D8426E"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Stakeholder </w:t>
            </w:r>
          </w:p>
        </w:tc>
        <w:tc>
          <w:tcPr>
            <w:tcW w:w="2268" w:type="dxa"/>
          </w:tcPr>
          <w:p w14:paraId="2A794E9A"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 xml:space="preserve">Relationship – 4 </w:t>
            </w:r>
          </w:p>
        </w:tc>
        <w:tc>
          <w:tcPr>
            <w:tcW w:w="1985" w:type="dxa"/>
          </w:tcPr>
          <w:p w14:paraId="0AC93F38" w14:textId="77777777" w:rsidR="0079144B" w:rsidRPr="0039207F" w:rsidRDefault="0079144B" w:rsidP="009D3D2C">
            <w:pPr>
              <w:spacing w:line="360" w:lineRule="auto"/>
              <w:rPr>
                <w:rFonts w:ascii="Arial" w:hAnsi="Arial" w:cs="Arial"/>
                <w:iCs/>
                <w:sz w:val="22"/>
                <w:szCs w:val="22"/>
                <w:lang w:val="en-NZ"/>
              </w:rPr>
            </w:pPr>
          </w:p>
        </w:tc>
        <w:tc>
          <w:tcPr>
            <w:tcW w:w="1417" w:type="dxa"/>
          </w:tcPr>
          <w:p w14:paraId="658AEF94" w14:textId="77777777" w:rsidR="0079144B" w:rsidRPr="0039207F" w:rsidRDefault="0079144B" w:rsidP="009D3D2C">
            <w:pPr>
              <w:spacing w:line="360" w:lineRule="auto"/>
              <w:rPr>
                <w:rFonts w:ascii="Arial" w:hAnsi="Arial" w:cs="Arial"/>
                <w:iCs/>
                <w:sz w:val="22"/>
                <w:szCs w:val="22"/>
                <w:lang w:val="en-NZ"/>
              </w:rPr>
            </w:pPr>
          </w:p>
        </w:tc>
        <w:tc>
          <w:tcPr>
            <w:tcW w:w="1269" w:type="dxa"/>
          </w:tcPr>
          <w:p w14:paraId="1E15EF5D" w14:textId="77777777" w:rsidR="0079144B" w:rsidRPr="0039207F" w:rsidRDefault="0079144B" w:rsidP="009D3D2C">
            <w:pPr>
              <w:spacing w:line="360" w:lineRule="auto"/>
              <w:rPr>
                <w:rFonts w:ascii="Arial" w:hAnsi="Arial" w:cs="Arial"/>
                <w:iCs/>
                <w:sz w:val="22"/>
                <w:szCs w:val="22"/>
                <w:lang w:val="en-NZ"/>
              </w:rPr>
            </w:pPr>
          </w:p>
        </w:tc>
        <w:tc>
          <w:tcPr>
            <w:tcW w:w="858" w:type="dxa"/>
          </w:tcPr>
          <w:p w14:paraId="4A8C7A28"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4</w:t>
            </w:r>
          </w:p>
        </w:tc>
      </w:tr>
      <w:tr w:rsidR="0079144B" w:rsidRPr="0039207F" w14:paraId="75D7885F" w14:textId="77777777" w:rsidTr="009D3D2C">
        <w:tc>
          <w:tcPr>
            <w:tcW w:w="1696" w:type="dxa"/>
          </w:tcPr>
          <w:p w14:paraId="02B760CC" w14:textId="77777777" w:rsidR="0079144B" w:rsidRPr="0039207F" w:rsidRDefault="0079144B" w:rsidP="009D3D2C">
            <w:pPr>
              <w:spacing w:line="360" w:lineRule="auto"/>
              <w:rPr>
                <w:rFonts w:ascii="Arial" w:hAnsi="Arial" w:cs="Arial"/>
                <w:b/>
                <w:bCs/>
                <w:iCs/>
                <w:sz w:val="22"/>
                <w:szCs w:val="22"/>
                <w:lang w:val="en-NZ"/>
              </w:rPr>
            </w:pPr>
            <w:bookmarkStart w:id="0" w:name="_Hlk485805303"/>
            <w:r w:rsidRPr="0039207F">
              <w:rPr>
                <w:rFonts w:ascii="Arial" w:hAnsi="Arial" w:cs="Arial"/>
                <w:b/>
                <w:bCs/>
                <w:iCs/>
                <w:sz w:val="22"/>
                <w:szCs w:val="22"/>
                <w:lang w:val="en-NZ"/>
              </w:rPr>
              <w:t>Role</w:t>
            </w:r>
          </w:p>
        </w:tc>
        <w:tc>
          <w:tcPr>
            <w:tcW w:w="2268" w:type="dxa"/>
          </w:tcPr>
          <w:p w14:paraId="50092D74"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Uncertainty – 7</w:t>
            </w:r>
          </w:p>
        </w:tc>
        <w:tc>
          <w:tcPr>
            <w:tcW w:w="1985" w:type="dxa"/>
          </w:tcPr>
          <w:p w14:paraId="0B218F97"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Frustration – 3</w:t>
            </w:r>
          </w:p>
        </w:tc>
        <w:tc>
          <w:tcPr>
            <w:tcW w:w="1417" w:type="dxa"/>
          </w:tcPr>
          <w:p w14:paraId="218E532C"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Isolated 5</w:t>
            </w:r>
          </w:p>
        </w:tc>
        <w:tc>
          <w:tcPr>
            <w:tcW w:w="1269" w:type="dxa"/>
          </w:tcPr>
          <w:p w14:paraId="6C19851D" w14:textId="77777777" w:rsidR="0079144B" w:rsidRPr="0039207F" w:rsidRDefault="0079144B" w:rsidP="009D3D2C">
            <w:pPr>
              <w:spacing w:line="360" w:lineRule="auto"/>
              <w:rPr>
                <w:rFonts w:ascii="Arial" w:hAnsi="Arial" w:cs="Arial"/>
                <w:iCs/>
                <w:sz w:val="22"/>
                <w:szCs w:val="22"/>
                <w:lang w:val="en-NZ"/>
              </w:rPr>
            </w:pPr>
          </w:p>
        </w:tc>
        <w:tc>
          <w:tcPr>
            <w:tcW w:w="858" w:type="dxa"/>
          </w:tcPr>
          <w:p w14:paraId="2A14AA57"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15</w:t>
            </w:r>
          </w:p>
        </w:tc>
      </w:tr>
      <w:bookmarkEnd w:id="0"/>
      <w:tr w:rsidR="0079144B" w:rsidRPr="0039207F" w14:paraId="58B968E7" w14:textId="77777777" w:rsidTr="009D3D2C">
        <w:tc>
          <w:tcPr>
            <w:tcW w:w="1696" w:type="dxa"/>
          </w:tcPr>
          <w:p w14:paraId="68978A43"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Newstalk ZB</w:t>
            </w:r>
          </w:p>
        </w:tc>
        <w:tc>
          <w:tcPr>
            <w:tcW w:w="2268" w:type="dxa"/>
          </w:tcPr>
          <w:p w14:paraId="18A01FF5"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Talkback – 5</w:t>
            </w:r>
          </w:p>
        </w:tc>
        <w:tc>
          <w:tcPr>
            <w:tcW w:w="1985" w:type="dxa"/>
          </w:tcPr>
          <w:p w14:paraId="51F6B7E5" w14:textId="77777777" w:rsidR="0079144B" w:rsidRPr="0039207F" w:rsidRDefault="0079144B" w:rsidP="009D3D2C">
            <w:pPr>
              <w:spacing w:line="360" w:lineRule="auto"/>
              <w:rPr>
                <w:rFonts w:ascii="Arial" w:hAnsi="Arial" w:cs="Arial"/>
                <w:iCs/>
                <w:sz w:val="22"/>
                <w:szCs w:val="22"/>
                <w:lang w:val="en-NZ"/>
              </w:rPr>
            </w:pPr>
          </w:p>
        </w:tc>
        <w:tc>
          <w:tcPr>
            <w:tcW w:w="1417" w:type="dxa"/>
          </w:tcPr>
          <w:p w14:paraId="00F9A762" w14:textId="77777777" w:rsidR="0079144B" w:rsidRPr="0039207F" w:rsidRDefault="0079144B" w:rsidP="009D3D2C">
            <w:pPr>
              <w:spacing w:line="360" w:lineRule="auto"/>
              <w:rPr>
                <w:rFonts w:ascii="Arial" w:hAnsi="Arial" w:cs="Arial"/>
                <w:iCs/>
                <w:sz w:val="22"/>
                <w:szCs w:val="22"/>
                <w:lang w:val="en-NZ"/>
              </w:rPr>
            </w:pPr>
          </w:p>
        </w:tc>
        <w:tc>
          <w:tcPr>
            <w:tcW w:w="1269" w:type="dxa"/>
          </w:tcPr>
          <w:p w14:paraId="04971041" w14:textId="77777777" w:rsidR="0079144B" w:rsidRPr="0039207F" w:rsidRDefault="0079144B" w:rsidP="009D3D2C">
            <w:pPr>
              <w:spacing w:line="360" w:lineRule="auto"/>
              <w:rPr>
                <w:rFonts w:ascii="Arial" w:hAnsi="Arial" w:cs="Arial"/>
                <w:iCs/>
                <w:sz w:val="22"/>
                <w:szCs w:val="22"/>
                <w:lang w:val="en-NZ"/>
              </w:rPr>
            </w:pPr>
          </w:p>
        </w:tc>
        <w:tc>
          <w:tcPr>
            <w:tcW w:w="858" w:type="dxa"/>
          </w:tcPr>
          <w:p w14:paraId="32574330"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5</w:t>
            </w:r>
          </w:p>
        </w:tc>
      </w:tr>
    </w:tbl>
    <w:p w14:paraId="5BFA4603" w14:textId="5A3FEDFF"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Table 5.</w:t>
      </w:r>
      <w:r w:rsidR="009B55AB" w:rsidRPr="0039207F">
        <w:rPr>
          <w:rFonts w:ascii="Arial" w:hAnsi="Arial" w:cs="Arial"/>
          <w:iCs/>
          <w:sz w:val="22"/>
          <w:szCs w:val="22"/>
          <w:lang w:val="en-NZ"/>
        </w:rPr>
        <w:t>2</w:t>
      </w:r>
      <w:r w:rsidR="000B3580" w:rsidRPr="0039207F">
        <w:rPr>
          <w:rFonts w:ascii="Arial" w:hAnsi="Arial" w:cs="Arial"/>
          <w:iCs/>
          <w:sz w:val="22"/>
          <w:szCs w:val="22"/>
          <w:lang w:val="en-NZ"/>
        </w:rPr>
        <w:t xml:space="preserve"> – Series B</w:t>
      </w:r>
    </w:p>
    <w:p w14:paraId="2B5CCC64" w14:textId="77777777" w:rsidR="0079144B" w:rsidRPr="0039207F" w:rsidRDefault="0079144B" w:rsidP="0079144B">
      <w:pPr>
        <w:spacing w:line="360" w:lineRule="auto"/>
        <w:rPr>
          <w:rFonts w:ascii="Arial" w:hAnsi="Arial" w:cs="Arial"/>
          <w:iCs/>
          <w:sz w:val="22"/>
          <w:szCs w:val="22"/>
          <w:lang w:val="en-NZ"/>
        </w:rPr>
      </w:pPr>
    </w:p>
    <w:p w14:paraId="5BA5D17E" w14:textId="51FCBF03" w:rsidR="0079144B" w:rsidRPr="0039207F" w:rsidRDefault="009B55A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Each primary code had sub-codes that were added up </w:t>
      </w:r>
      <w:r w:rsidR="0079144B" w:rsidRPr="0039207F">
        <w:rPr>
          <w:rFonts w:ascii="Arial" w:hAnsi="Arial" w:cs="Arial"/>
          <w:iCs/>
          <w:sz w:val="22"/>
          <w:szCs w:val="22"/>
          <w:lang w:val="en-NZ"/>
        </w:rPr>
        <w:t>to find out more about my practice</w:t>
      </w:r>
      <w:r w:rsidRPr="0039207F">
        <w:rPr>
          <w:rFonts w:ascii="Arial" w:hAnsi="Arial" w:cs="Arial"/>
          <w:iCs/>
          <w:sz w:val="22"/>
          <w:szCs w:val="22"/>
          <w:lang w:val="en-NZ"/>
        </w:rPr>
        <w:t xml:space="preserve">. </w:t>
      </w:r>
      <w:r w:rsidR="009F53A0" w:rsidRPr="0039207F">
        <w:rPr>
          <w:rFonts w:ascii="Arial" w:hAnsi="Arial" w:cs="Arial"/>
          <w:iCs/>
          <w:sz w:val="22"/>
          <w:szCs w:val="22"/>
          <w:lang w:val="en-NZ"/>
        </w:rPr>
        <w:t xml:space="preserve">The sub-codes showed in more detail the activities that were part of my role as a communications advisor and the contexts in which they occurred. </w:t>
      </w:r>
      <w:r w:rsidR="0079144B" w:rsidRPr="0039207F">
        <w:rPr>
          <w:rFonts w:ascii="Arial" w:hAnsi="Arial" w:cs="Arial"/>
          <w:iCs/>
          <w:sz w:val="22"/>
          <w:szCs w:val="22"/>
          <w:lang w:val="en-NZ"/>
        </w:rPr>
        <w:t>The totals are in the right</w:t>
      </w:r>
      <w:r w:rsidR="00457F8C" w:rsidRPr="0039207F">
        <w:rPr>
          <w:rFonts w:ascii="Arial" w:hAnsi="Arial" w:cs="Arial"/>
          <w:iCs/>
          <w:sz w:val="22"/>
          <w:szCs w:val="22"/>
          <w:lang w:val="en-NZ"/>
        </w:rPr>
        <w:t>-</w:t>
      </w:r>
      <w:r w:rsidR="0079144B" w:rsidRPr="0039207F">
        <w:rPr>
          <w:rFonts w:ascii="Arial" w:hAnsi="Arial" w:cs="Arial"/>
          <w:iCs/>
          <w:sz w:val="22"/>
          <w:szCs w:val="22"/>
          <w:lang w:val="en-NZ"/>
        </w:rPr>
        <w:t>hand column of Table 5.</w:t>
      </w:r>
      <w:r w:rsidRPr="0039207F">
        <w:rPr>
          <w:rFonts w:ascii="Arial" w:hAnsi="Arial" w:cs="Arial"/>
          <w:iCs/>
          <w:sz w:val="22"/>
          <w:szCs w:val="22"/>
          <w:lang w:val="en-NZ"/>
        </w:rPr>
        <w:t>2</w:t>
      </w:r>
      <w:r w:rsidR="0079144B" w:rsidRPr="0039207F">
        <w:rPr>
          <w:rFonts w:ascii="Arial" w:hAnsi="Arial" w:cs="Arial"/>
          <w:iCs/>
          <w:sz w:val="22"/>
          <w:szCs w:val="22"/>
          <w:lang w:val="en-NZ"/>
        </w:rPr>
        <w:t xml:space="preserve">. My practice was focused on worship within the </w:t>
      </w:r>
      <w:r w:rsidR="00457F8C" w:rsidRPr="0039207F">
        <w:rPr>
          <w:rFonts w:ascii="Arial" w:hAnsi="Arial" w:cs="Arial"/>
          <w:iCs/>
          <w:sz w:val="22"/>
          <w:szCs w:val="22"/>
          <w:lang w:val="en-NZ"/>
        </w:rPr>
        <w:t>C</w:t>
      </w:r>
      <w:r w:rsidR="0079144B" w:rsidRPr="0039207F">
        <w:rPr>
          <w:rFonts w:ascii="Arial" w:hAnsi="Arial" w:cs="Arial"/>
          <w:iCs/>
          <w:sz w:val="22"/>
          <w:szCs w:val="22"/>
          <w:lang w:val="en-NZ"/>
        </w:rPr>
        <w:t xml:space="preserve">hurch structures such as services, and in wider society such as media </w:t>
      </w:r>
      <w:r w:rsidR="00F41581" w:rsidRPr="0039207F">
        <w:rPr>
          <w:rFonts w:ascii="Arial" w:hAnsi="Arial" w:cs="Arial"/>
          <w:iCs/>
          <w:sz w:val="22"/>
          <w:szCs w:val="22"/>
          <w:lang w:val="en-NZ"/>
        </w:rPr>
        <w:t>e</w:t>
      </w:r>
      <w:r w:rsidR="0079144B" w:rsidRPr="0039207F">
        <w:rPr>
          <w:rFonts w:ascii="Arial" w:hAnsi="Arial" w:cs="Arial"/>
          <w:iCs/>
          <w:sz w:val="22"/>
          <w:szCs w:val="22"/>
          <w:lang w:val="en-NZ"/>
        </w:rPr>
        <w:t xml:space="preserve">nquiries. The codes of worship and </w:t>
      </w:r>
      <w:r w:rsidR="0079144B" w:rsidRPr="0039207F">
        <w:rPr>
          <w:rFonts w:ascii="Arial" w:hAnsi="Arial" w:cs="Arial"/>
          <w:iCs/>
          <w:sz w:val="22"/>
          <w:szCs w:val="22"/>
          <w:lang w:val="en-NZ"/>
        </w:rPr>
        <w:lastRenderedPageBreak/>
        <w:t xml:space="preserve">the cathedral website (which was content primarily about worship) were recorded 40 times. Media </w:t>
      </w:r>
      <w:r w:rsidR="00F41581" w:rsidRPr="0039207F">
        <w:rPr>
          <w:rFonts w:ascii="Arial" w:hAnsi="Arial" w:cs="Arial"/>
          <w:iCs/>
          <w:sz w:val="22"/>
          <w:szCs w:val="22"/>
          <w:lang w:val="en-NZ"/>
        </w:rPr>
        <w:t>e</w:t>
      </w:r>
      <w:r w:rsidR="0079144B" w:rsidRPr="0039207F">
        <w:rPr>
          <w:rFonts w:ascii="Arial" w:hAnsi="Arial" w:cs="Arial"/>
          <w:iCs/>
          <w:sz w:val="22"/>
          <w:szCs w:val="22"/>
          <w:lang w:val="en-NZ"/>
        </w:rPr>
        <w:t xml:space="preserve">nquiries, stakeholder and Newstalk ZB codes, all activities that had engagement with wider society, were recorded 47 times. The </w:t>
      </w:r>
      <w:r w:rsidRPr="0039207F">
        <w:rPr>
          <w:rFonts w:ascii="Arial" w:hAnsi="Arial" w:cs="Arial"/>
          <w:iCs/>
          <w:sz w:val="22"/>
          <w:szCs w:val="22"/>
          <w:lang w:val="en-NZ"/>
        </w:rPr>
        <w:t xml:space="preserve">primary </w:t>
      </w:r>
      <w:r w:rsidR="0079144B" w:rsidRPr="0039207F">
        <w:rPr>
          <w:rFonts w:ascii="Arial" w:hAnsi="Arial" w:cs="Arial"/>
          <w:iCs/>
          <w:sz w:val="22"/>
          <w:szCs w:val="22"/>
          <w:lang w:val="en-NZ"/>
        </w:rPr>
        <w:t>code of role was about reactions rather than being task based and required further examination given its prevalence in the coding.</w:t>
      </w:r>
      <w:r w:rsidR="007B4DDF" w:rsidRPr="0039207F">
        <w:rPr>
          <w:rFonts w:ascii="Arial" w:hAnsi="Arial" w:cs="Arial"/>
          <w:iCs/>
          <w:sz w:val="22"/>
          <w:szCs w:val="22"/>
          <w:lang w:val="en-NZ"/>
        </w:rPr>
        <w:t xml:space="preserve"> </w:t>
      </w:r>
      <w:r w:rsidR="0079144B" w:rsidRPr="0039207F">
        <w:rPr>
          <w:rFonts w:ascii="Arial" w:hAnsi="Arial" w:cs="Arial"/>
          <w:iCs/>
          <w:sz w:val="22"/>
          <w:szCs w:val="22"/>
          <w:lang w:val="en-NZ"/>
        </w:rPr>
        <w:t>The results of Series B can be seen as a word</w:t>
      </w:r>
      <w:r w:rsidR="009F53A0" w:rsidRPr="0039207F">
        <w:rPr>
          <w:rFonts w:ascii="Arial" w:hAnsi="Arial" w:cs="Arial"/>
          <w:iCs/>
          <w:sz w:val="22"/>
          <w:szCs w:val="22"/>
          <w:lang w:val="en-NZ"/>
        </w:rPr>
        <w:t>-</w:t>
      </w:r>
      <w:r w:rsidR="0079144B" w:rsidRPr="0039207F">
        <w:rPr>
          <w:rFonts w:ascii="Arial" w:hAnsi="Arial" w:cs="Arial"/>
          <w:iCs/>
          <w:sz w:val="22"/>
          <w:szCs w:val="22"/>
          <w:lang w:val="en-NZ"/>
        </w:rPr>
        <w:t xml:space="preserve">map in </w:t>
      </w:r>
      <w:r w:rsidR="007F2019" w:rsidRPr="0039207F">
        <w:rPr>
          <w:rFonts w:ascii="Arial" w:hAnsi="Arial" w:cs="Arial"/>
          <w:iCs/>
          <w:sz w:val="22"/>
          <w:szCs w:val="22"/>
          <w:lang w:val="en-NZ"/>
        </w:rPr>
        <w:t>Figure 5.1</w:t>
      </w:r>
      <w:r w:rsidR="0079144B" w:rsidRPr="0039207F">
        <w:rPr>
          <w:rFonts w:ascii="Arial" w:hAnsi="Arial" w:cs="Arial"/>
          <w:iCs/>
          <w:sz w:val="22"/>
          <w:szCs w:val="22"/>
          <w:lang w:val="en-NZ"/>
        </w:rPr>
        <w:t xml:space="preserve">. </w:t>
      </w:r>
    </w:p>
    <w:p w14:paraId="0362B1FC" w14:textId="77777777" w:rsidR="0079144B" w:rsidRPr="0039207F" w:rsidRDefault="0079144B" w:rsidP="0079144B">
      <w:pPr>
        <w:spacing w:line="360" w:lineRule="auto"/>
        <w:rPr>
          <w:rFonts w:ascii="Arial" w:hAnsi="Arial" w:cs="Arial"/>
          <w:iCs/>
          <w:sz w:val="22"/>
          <w:szCs w:val="22"/>
          <w:lang w:val="en-NZ"/>
        </w:rPr>
      </w:pPr>
    </w:p>
    <w:p w14:paraId="7C52B08A" w14:textId="77777777" w:rsidR="0079144B" w:rsidRPr="0039207F" w:rsidRDefault="0079144B" w:rsidP="0079144B">
      <w:pPr>
        <w:spacing w:line="360" w:lineRule="auto"/>
        <w:rPr>
          <w:rFonts w:ascii="Arial" w:hAnsi="Arial" w:cs="Arial"/>
          <w:iCs/>
          <w:sz w:val="22"/>
          <w:szCs w:val="22"/>
          <w:lang w:val="en-NZ"/>
        </w:rPr>
      </w:pPr>
      <w:r w:rsidRPr="0039207F">
        <w:rPr>
          <w:rFonts w:ascii="Arial" w:hAnsi="Arial" w:cs="Arial"/>
          <w:iCs/>
          <w:noProof/>
          <w:sz w:val="22"/>
          <w:szCs w:val="22"/>
          <w:lang w:val="en-NZ"/>
        </w:rPr>
        <w:drawing>
          <wp:inline distT="0" distB="0" distL="0" distR="0" wp14:anchorId="29403F87" wp14:editId="0F88F454">
            <wp:extent cx="3569141" cy="2209800"/>
            <wp:effectExtent l="0" t="0" r="0" b="0"/>
            <wp:docPr id="11" name="Picture 11" descr="Word map: media, worship, role, website, stakeholder, newstalkz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Word map: media, worship, role, website, stakeholder, newstalkzb"/>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9402" cy="2216153"/>
                    </a:xfrm>
                    <a:prstGeom prst="rect">
                      <a:avLst/>
                    </a:prstGeom>
                    <a:noFill/>
                    <a:ln>
                      <a:noFill/>
                    </a:ln>
                  </pic:spPr>
                </pic:pic>
              </a:graphicData>
            </a:graphic>
          </wp:inline>
        </w:drawing>
      </w:r>
    </w:p>
    <w:p w14:paraId="0B4B8D7B" w14:textId="31CAE921" w:rsidR="0079144B" w:rsidRPr="0039207F" w:rsidRDefault="007F2019"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Figure </w:t>
      </w:r>
      <w:r w:rsidR="0079144B" w:rsidRPr="0039207F">
        <w:rPr>
          <w:rFonts w:ascii="Arial" w:hAnsi="Arial" w:cs="Arial"/>
          <w:iCs/>
          <w:sz w:val="22"/>
          <w:szCs w:val="22"/>
          <w:lang w:val="en-NZ"/>
        </w:rPr>
        <w:t>5.</w:t>
      </w:r>
      <w:r w:rsidRPr="0039207F">
        <w:rPr>
          <w:rFonts w:ascii="Arial" w:hAnsi="Arial" w:cs="Arial"/>
          <w:iCs/>
          <w:sz w:val="22"/>
          <w:szCs w:val="22"/>
          <w:lang w:val="en-NZ"/>
        </w:rPr>
        <w:t>1</w:t>
      </w:r>
    </w:p>
    <w:p w14:paraId="6C7F5829" w14:textId="77777777" w:rsidR="0079144B" w:rsidRPr="0039207F" w:rsidRDefault="0079144B" w:rsidP="0079144B">
      <w:pPr>
        <w:spacing w:line="360" w:lineRule="auto"/>
        <w:rPr>
          <w:rFonts w:ascii="Arial" w:hAnsi="Arial" w:cs="Arial"/>
          <w:iCs/>
          <w:sz w:val="22"/>
          <w:szCs w:val="22"/>
          <w:lang w:val="en-NZ"/>
        </w:rPr>
      </w:pPr>
    </w:p>
    <w:p w14:paraId="6C660ABD" w14:textId="699854B7"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The word</w:t>
      </w:r>
      <w:r w:rsidR="009F53A0" w:rsidRPr="0039207F">
        <w:rPr>
          <w:rFonts w:ascii="Arial" w:hAnsi="Arial" w:cs="Arial"/>
          <w:iCs/>
          <w:sz w:val="22"/>
          <w:szCs w:val="22"/>
          <w:lang w:val="en-NZ"/>
        </w:rPr>
        <w:t>-</w:t>
      </w:r>
      <w:r w:rsidRPr="0039207F">
        <w:rPr>
          <w:rFonts w:ascii="Arial" w:hAnsi="Arial" w:cs="Arial"/>
          <w:iCs/>
          <w:sz w:val="22"/>
          <w:szCs w:val="22"/>
          <w:lang w:val="en-NZ"/>
        </w:rPr>
        <w:t>map shows my practice dominated by activities related to worship and to the media. The numerical data and the word</w:t>
      </w:r>
      <w:r w:rsidR="009F53A0" w:rsidRPr="0039207F">
        <w:rPr>
          <w:rFonts w:ascii="Arial" w:hAnsi="Arial" w:cs="Arial"/>
          <w:iCs/>
          <w:sz w:val="22"/>
          <w:szCs w:val="22"/>
          <w:lang w:val="en-NZ"/>
        </w:rPr>
        <w:t>-</w:t>
      </w:r>
      <w:r w:rsidRPr="0039207F">
        <w:rPr>
          <w:rFonts w:ascii="Arial" w:hAnsi="Arial" w:cs="Arial"/>
          <w:iCs/>
          <w:sz w:val="22"/>
          <w:szCs w:val="22"/>
          <w:lang w:val="en-NZ"/>
        </w:rPr>
        <w:t xml:space="preserve">map </w:t>
      </w:r>
      <w:r w:rsidR="009F53A0" w:rsidRPr="0039207F">
        <w:rPr>
          <w:rFonts w:ascii="Arial" w:hAnsi="Arial" w:cs="Arial"/>
          <w:iCs/>
          <w:sz w:val="22"/>
          <w:szCs w:val="22"/>
          <w:lang w:val="en-NZ"/>
        </w:rPr>
        <w:t xml:space="preserve">suggest that my practice occurs both </w:t>
      </w:r>
      <w:r w:rsidRPr="0039207F">
        <w:rPr>
          <w:rFonts w:ascii="Arial" w:hAnsi="Arial" w:cs="Arial"/>
          <w:iCs/>
          <w:sz w:val="22"/>
          <w:szCs w:val="22"/>
          <w:lang w:val="en-NZ"/>
        </w:rPr>
        <w:t xml:space="preserve">within the sanctuary of the </w:t>
      </w:r>
      <w:r w:rsidR="00457F8C" w:rsidRPr="0039207F">
        <w:rPr>
          <w:rFonts w:ascii="Arial" w:hAnsi="Arial" w:cs="Arial"/>
          <w:iCs/>
          <w:sz w:val="22"/>
          <w:szCs w:val="22"/>
          <w:lang w:val="en-NZ"/>
        </w:rPr>
        <w:t>C</w:t>
      </w:r>
      <w:r w:rsidRPr="0039207F">
        <w:rPr>
          <w:rFonts w:ascii="Arial" w:hAnsi="Arial" w:cs="Arial"/>
          <w:iCs/>
          <w:sz w:val="22"/>
          <w:szCs w:val="22"/>
          <w:lang w:val="en-NZ"/>
        </w:rPr>
        <w:t xml:space="preserve">hurch and beyond the sanctuary. </w:t>
      </w:r>
      <w:r w:rsidR="009F53A0" w:rsidRPr="0039207F">
        <w:rPr>
          <w:rFonts w:ascii="Arial" w:hAnsi="Arial" w:cs="Arial"/>
          <w:iCs/>
          <w:sz w:val="22"/>
          <w:szCs w:val="22"/>
          <w:lang w:val="en-NZ"/>
        </w:rPr>
        <w:t xml:space="preserve">I call this theme sanctuary/non-sanctuary. </w:t>
      </w:r>
      <w:r w:rsidRPr="0039207F">
        <w:rPr>
          <w:rFonts w:ascii="Arial" w:hAnsi="Arial" w:cs="Arial"/>
          <w:iCs/>
          <w:sz w:val="22"/>
          <w:szCs w:val="22"/>
          <w:lang w:val="en-NZ"/>
        </w:rPr>
        <w:t>I use the terms sanctuary and non-sanctuary in the following ways. Practice within the church buildings and organisation, such as worship that can be face</w:t>
      </w:r>
      <w:r w:rsidR="00457F8C" w:rsidRPr="0039207F">
        <w:rPr>
          <w:rFonts w:ascii="Arial" w:hAnsi="Arial" w:cs="Arial"/>
          <w:iCs/>
          <w:sz w:val="22"/>
          <w:szCs w:val="22"/>
          <w:lang w:val="en-NZ"/>
        </w:rPr>
        <w:t>-</w:t>
      </w:r>
      <w:r w:rsidRPr="0039207F">
        <w:rPr>
          <w:rFonts w:ascii="Arial" w:hAnsi="Arial" w:cs="Arial"/>
          <w:iCs/>
          <w:sz w:val="22"/>
          <w:szCs w:val="22"/>
          <w:lang w:val="en-NZ"/>
        </w:rPr>
        <w:t>to</w:t>
      </w:r>
      <w:r w:rsidR="00457F8C" w:rsidRPr="0039207F">
        <w:rPr>
          <w:rFonts w:ascii="Arial" w:hAnsi="Arial" w:cs="Arial"/>
          <w:iCs/>
          <w:sz w:val="22"/>
          <w:szCs w:val="22"/>
          <w:lang w:val="en-NZ"/>
        </w:rPr>
        <w:t>-</w:t>
      </w:r>
      <w:r w:rsidRPr="0039207F">
        <w:rPr>
          <w:rFonts w:ascii="Arial" w:hAnsi="Arial" w:cs="Arial"/>
          <w:iCs/>
          <w:sz w:val="22"/>
          <w:szCs w:val="22"/>
          <w:lang w:val="en-NZ"/>
        </w:rPr>
        <w:t>face or uploaded on social media and websites, is sanctuary based. The non-sanctuary is understood as practices beyond the church</w:t>
      </w:r>
      <w:r w:rsidR="009F53A0" w:rsidRPr="0039207F">
        <w:rPr>
          <w:rFonts w:ascii="Arial" w:hAnsi="Arial" w:cs="Arial"/>
          <w:iCs/>
          <w:sz w:val="22"/>
          <w:szCs w:val="22"/>
          <w:lang w:val="en-NZ"/>
        </w:rPr>
        <w:t xml:space="preserve"> building </w:t>
      </w:r>
      <w:r w:rsidRPr="0039207F">
        <w:rPr>
          <w:rFonts w:ascii="Arial" w:hAnsi="Arial" w:cs="Arial"/>
          <w:iCs/>
          <w:sz w:val="22"/>
          <w:szCs w:val="22"/>
          <w:lang w:val="en-NZ"/>
        </w:rPr>
        <w:t xml:space="preserve">being the media, stakeholder engagement, and Newstalk ZB. </w:t>
      </w:r>
    </w:p>
    <w:p w14:paraId="21B6D997" w14:textId="77777777" w:rsidR="0079144B" w:rsidRPr="0039207F" w:rsidRDefault="0079144B" w:rsidP="0079144B">
      <w:pPr>
        <w:spacing w:line="360" w:lineRule="auto"/>
        <w:rPr>
          <w:rFonts w:ascii="Arial" w:hAnsi="Arial" w:cs="Arial"/>
          <w:iCs/>
          <w:sz w:val="22"/>
          <w:szCs w:val="22"/>
          <w:lang w:val="en-NZ"/>
        </w:rPr>
      </w:pPr>
    </w:p>
    <w:p w14:paraId="7EC6431A" w14:textId="4F2740E8"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The theme cannot be treated as an answer to the ‘border experiences’ of separation described in Chapter Three. The purpose of this data is for deeper consideration and interpretation. The theme raises the question of whether the </w:t>
      </w:r>
      <w:r w:rsidR="00792160" w:rsidRPr="0039207F">
        <w:rPr>
          <w:rFonts w:ascii="Arial" w:hAnsi="Arial" w:cs="Arial"/>
          <w:iCs/>
          <w:sz w:val="22"/>
          <w:szCs w:val="22"/>
          <w:lang w:val="en-NZ"/>
        </w:rPr>
        <w:t>C</w:t>
      </w:r>
      <w:r w:rsidRPr="0039207F">
        <w:rPr>
          <w:rFonts w:ascii="Arial" w:hAnsi="Arial" w:cs="Arial"/>
          <w:iCs/>
          <w:sz w:val="22"/>
          <w:szCs w:val="22"/>
          <w:lang w:val="en-NZ"/>
        </w:rPr>
        <w:t xml:space="preserve">hurch and its worship need to be understood as part of the public square or squares and what implications that has for my understanding of the public square and my practice. </w:t>
      </w:r>
      <w:r w:rsidRPr="0039207F">
        <w:rPr>
          <w:rFonts w:ascii="Arial" w:hAnsi="Arial" w:cs="Arial"/>
          <w:bCs/>
          <w:iCs/>
          <w:sz w:val="22"/>
          <w:szCs w:val="22"/>
          <w:lang w:val="en-NZ"/>
        </w:rPr>
        <w:t xml:space="preserve">An important part of my practice to explore further was the data that was coded as ‘role’ in Series B. </w:t>
      </w:r>
    </w:p>
    <w:p w14:paraId="17094711" w14:textId="77777777" w:rsidR="0079144B" w:rsidRPr="0039207F" w:rsidRDefault="0079144B" w:rsidP="0079144B">
      <w:pPr>
        <w:spacing w:line="360" w:lineRule="auto"/>
        <w:rPr>
          <w:rFonts w:ascii="Arial" w:hAnsi="Arial" w:cs="Arial"/>
          <w:b/>
          <w:bCs/>
          <w:iCs/>
          <w:sz w:val="22"/>
          <w:szCs w:val="22"/>
          <w:lang w:val="en-NZ"/>
        </w:rPr>
      </w:pPr>
    </w:p>
    <w:p w14:paraId="59F80C26" w14:textId="5ABF30D9" w:rsidR="0079144B" w:rsidRPr="0039207F" w:rsidRDefault="00B02CF1" w:rsidP="00FB3174">
      <w:pPr>
        <w:pStyle w:val="Heading3"/>
        <w:rPr>
          <w:lang w:val="en-NZ"/>
        </w:rPr>
      </w:pPr>
      <w:r w:rsidRPr="0039207F">
        <w:rPr>
          <w:lang w:val="en-NZ"/>
        </w:rPr>
        <w:t xml:space="preserve">5.6.2 </w:t>
      </w:r>
      <w:r w:rsidR="0079144B" w:rsidRPr="0039207F">
        <w:rPr>
          <w:lang w:val="en-NZ"/>
        </w:rPr>
        <w:t>Coding – Series C</w:t>
      </w:r>
    </w:p>
    <w:p w14:paraId="1BF6F7C1" w14:textId="342C4421"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The code of ‘role’ in Series B had sub-codes of uncertainty, frustration, and isolation. These experiences were grouped together and overshadowed by the focus on where </w:t>
      </w:r>
      <w:r w:rsidRPr="0039207F">
        <w:rPr>
          <w:rFonts w:ascii="Arial" w:hAnsi="Arial" w:cs="Arial"/>
          <w:iCs/>
          <w:sz w:val="22"/>
          <w:szCs w:val="22"/>
          <w:lang w:val="en-NZ"/>
        </w:rPr>
        <w:lastRenderedPageBreak/>
        <w:t xml:space="preserve">communication occurred. This is important data to explore further as responses and reactions in the role are also part of my practice to be considered as knowledge. I reread the diaries </w:t>
      </w:r>
      <w:r w:rsidR="006A5470" w:rsidRPr="0039207F">
        <w:rPr>
          <w:rFonts w:ascii="Arial" w:hAnsi="Arial" w:cs="Arial"/>
          <w:iCs/>
          <w:sz w:val="22"/>
          <w:szCs w:val="22"/>
          <w:lang w:val="en-NZ"/>
        </w:rPr>
        <w:t xml:space="preserve">for what is called Series C. </w:t>
      </w:r>
      <w:r w:rsidR="004A2A3F" w:rsidRPr="0039207F">
        <w:rPr>
          <w:rFonts w:ascii="Arial" w:hAnsi="Arial" w:cs="Arial"/>
          <w:iCs/>
          <w:sz w:val="22"/>
          <w:szCs w:val="22"/>
          <w:lang w:val="en-NZ"/>
        </w:rPr>
        <w:t xml:space="preserve">The working is shown in Appendix N. </w:t>
      </w:r>
      <w:r w:rsidRPr="0039207F">
        <w:rPr>
          <w:rFonts w:ascii="Arial" w:hAnsi="Arial" w:cs="Arial"/>
          <w:iCs/>
          <w:sz w:val="22"/>
          <w:szCs w:val="22"/>
          <w:lang w:val="en-NZ"/>
        </w:rPr>
        <w:t xml:space="preserve">Codes were assigned to the diary entries using what </w:t>
      </w:r>
      <w:r w:rsidRPr="0039207F">
        <w:rPr>
          <w:rFonts w:ascii="Arial" w:hAnsi="Arial" w:cs="Arial"/>
          <w:sz w:val="22"/>
          <w:szCs w:val="22"/>
          <w:lang w:val="en-NZ"/>
        </w:rPr>
        <w:t xml:space="preserve">Saldana (2009, p.19) calls </w:t>
      </w:r>
      <w:r w:rsidRPr="0039207F">
        <w:rPr>
          <w:rFonts w:ascii="Arial" w:hAnsi="Arial" w:cs="Arial"/>
          <w:iCs/>
          <w:sz w:val="22"/>
          <w:szCs w:val="22"/>
          <w:lang w:val="en-NZ"/>
        </w:rPr>
        <w:t>the ‘lumpur approach’</w:t>
      </w:r>
      <w:r w:rsidR="006A5470" w:rsidRPr="0039207F">
        <w:rPr>
          <w:rFonts w:ascii="Arial" w:hAnsi="Arial" w:cs="Arial"/>
          <w:iCs/>
          <w:sz w:val="22"/>
          <w:szCs w:val="22"/>
          <w:lang w:val="en-NZ"/>
        </w:rPr>
        <w:t>.</w:t>
      </w:r>
      <w:r w:rsidRPr="0039207F">
        <w:rPr>
          <w:rFonts w:ascii="Arial" w:hAnsi="Arial" w:cs="Arial"/>
          <w:iCs/>
          <w:sz w:val="22"/>
          <w:szCs w:val="22"/>
          <w:lang w:val="en-NZ"/>
        </w:rPr>
        <w:t xml:space="preserve"> </w:t>
      </w:r>
      <w:r w:rsidR="006A5470" w:rsidRPr="0039207F">
        <w:rPr>
          <w:rFonts w:ascii="Arial" w:hAnsi="Arial" w:cs="Arial"/>
          <w:iCs/>
          <w:sz w:val="22"/>
          <w:szCs w:val="22"/>
          <w:lang w:val="en-NZ"/>
        </w:rPr>
        <w:t>T</w:t>
      </w:r>
      <w:r w:rsidRPr="0039207F">
        <w:rPr>
          <w:rFonts w:ascii="Arial" w:hAnsi="Arial" w:cs="Arial"/>
          <w:iCs/>
          <w:sz w:val="22"/>
          <w:szCs w:val="22"/>
          <w:lang w:val="en-NZ"/>
        </w:rPr>
        <w:t xml:space="preserve">he researcher identifies what is important about each paragraph with one word and so in my case for each diary entry. </w:t>
      </w:r>
    </w:p>
    <w:p w14:paraId="6C8B7ACE" w14:textId="77777777" w:rsidR="0079144B" w:rsidRPr="0039207F" w:rsidRDefault="0079144B" w:rsidP="0079144B">
      <w:pPr>
        <w:spacing w:line="360" w:lineRule="auto"/>
        <w:rPr>
          <w:rFonts w:ascii="Arial" w:hAnsi="Arial" w:cs="Arial"/>
          <w:iCs/>
          <w:sz w:val="22"/>
          <w:szCs w:val="22"/>
          <w:lang w:val="en-NZ"/>
        </w:rPr>
      </w:pPr>
    </w:p>
    <w:p w14:paraId="3DF32CEB" w14:textId="46E63215"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The result shows the benefits of rereading the data to consider what are plausible and defensible findings. There was a richer reading of the data through each round of coding. Table 5.</w:t>
      </w:r>
      <w:r w:rsidR="007F2019" w:rsidRPr="0039207F">
        <w:rPr>
          <w:rFonts w:ascii="Arial" w:hAnsi="Arial" w:cs="Arial"/>
          <w:iCs/>
          <w:sz w:val="22"/>
          <w:szCs w:val="22"/>
          <w:lang w:val="en-NZ"/>
        </w:rPr>
        <w:t>3</w:t>
      </w:r>
      <w:r w:rsidRPr="0039207F">
        <w:rPr>
          <w:rFonts w:ascii="Arial" w:hAnsi="Arial" w:cs="Arial"/>
          <w:iCs/>
          <w:sz w:val="22"/>
          <w:szCs w:val="22"/>
          <w:lang w:val="en-NZ"/>
        </w:rPr>
        <w:t xml:space="preserve"> illustrates how further codes emerged including achievement and negotiation as part of my practice.</w:t>
      </w:r>
      <w:r w:rsidR="007B4DDF" w:rsidRPr="0039207F">
        <w:rPr>
          <w:rFonts w:ascii="Arial" w:hAnsi="Arial" w:cs="Arial"/>
          <w:iCs/>
          <w:sz w:val="22"/>
          <w:szCs w:val="22"/>
          <w:lang w:val="en-NZ"/>
        </w:rPr>
        <w:t xml:space="preserve"> </w:t>
      </w:r>
    </w:p>
    <w:p w14:paraId="1C4FAFBE" w14:textId="57ED99CA" w:rsidR="0079144B" w:rsidRPr="0039207F" w:rsidRDefault="0079144B" w:rsidP="0079144B">
      <w:pPr>
        <w:spacing w:line="360" w:lineRule="auto"/>
        <w:rPr>
          <w:rFonts w:ascii="Arial" w:hAnsi="Arial" w:cs="Arial"/>
          <w:bCs/>
          <w:iCs/>
          <w:sz w:val="22"/>
          <w:szCs w:val="22"/>
          <w:lang w:val="en-NZ"/>
        </w:rPr>
      </w:pPr>
    </w:p>
    <w:tbl>
      <w:tblPr>
        <w:tblStyle w:val="TableGrid"/>
        <w:tblW w:w="0" w:type="auto"/>
        <w:tblLook w:val="04A0" w:firstRow="1" w:lastRow="0" w:firstColumn="1" w:lastColumn="0" w:noHBand="0" w:noVBand="1"/>
      </w:tblPr>
      <w:tblGrid>
        <w:gridCol w:w="4505"/>
        <w:gridCol w:w="4505"/>
      </w:tblGrid>
      <w:tr w:rsidR="0079144B" w:rsidRPr="0039207F" w14:paraId="20575369" w14:textId="77777777" w:rsidTr="009D3D2C">
        <w:tc>
          <w:tcPr>
            <w:tcW w:w="4505" w:type="dxa"/>
          </w:tcPr>
          <w:p w14:paraId="3815C5A5"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Code </w:t>
            </w:r>
          </w:p>
        </w:tc>
        <w:tc>
          <w:tcPr>
            <w:tcW w:w="4505" w:type="dxa"/>
          </w:tcPr>
          <w:p w14:paraId="364C1891" w14:textId="77777777" w:rsidR="0079144B" w:rsidRPr="0039207F" w:rsidRDefault="0079144B" w:rsidP="009D3D2C">
            <w:pPr>
              <w:spacing w:line="360" w:lineRule="auto"/>
              <w:rPr>
                <w:rFonts w:ascii="Arial" w:hAnsi="Arial" w:cs="Arial"/>
                <w:b/>
                <w:bCs/>
                <w:iCs/>
                <w:sz w:val="22"/>
                <w:szCs w:val="22"/>
                <w:lang w:val="en-NZ"/>
              </w:rPr>
            </w:pPr>
            <w:r w:rsidRPr="0039207F">
              <w:rPr>
                <w:rFonts w:ascii="Arial" w:hAnsi="Arial" w:cs="Arial"/>
                <w:b/>
                <w:bCs/>
                <w:iCs/>
                <w:sz w:val="22"/>
                <w:szCs w:val="22"/>
                <w:lang w:val="en-NZ"/>
              </w:rPr>
              <w:t xml:space="preserve">Occurrence </w:t>
            </w:r>
          </w:p>
        </w:tc>
      </w:tr>
      <w:tr w:rsidR="0079144B" w:rsidRPr="0039207F" w14:paraId="1BE1ACD6" w14:textId="77777777" w:rsidTr="009D3D2C">
        <w:tc>
          <w:tcPr>
            <w:tcW w:w="4505" w:type="dxa"/>
          </w:tcPr>
          <w:p w14:paraId="5127A9BA"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 xml:space="preserve">Negotiation </w:t>
            </w:r>
          </w:p>
        </w:tc>
        <w:tc>
          <w:tcPr>
            <w:tcW w:w="4505" w:type="dxa"/>
          </w:tcPr>
          <w:p w14:paraId="79A72274"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33</w:t>
            </w:r>
          </w:p>
        </w:tc>
      </w:tr>
      <w:tr w:rsidR="0079144B" w:rsidRPr="0039207F" w14:paraId="6E8DCF58" w14:textId="77777777" w:rsidTr="009D3D2C">
        <w:tc>
          <w:tcPr>
            <w:tcW w:w="4505" w:type="dxa"/>
          </w:tcPr>
          <w:p w14:paraId="3BB04869"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 xml:space="preserve">Uncertainty </w:t>
            </w:r>
          </w:p>
        </w:tc>
        <w:tc>
          <w:tcPr>
            <w:tcW w:w="4505" w:type="dxa"/>
          </w:tcPr>
          <w:p w14:paraId="74D6C699"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25</w:t>
            </w:r>
          </w:p>
        </w:tc>
      </w:tr>
      <w:tr w:rsidR="0079144B" w:rsidRPr="0039207F" w14:paraId="301FD6A1" w14:textId="77777777" w:rsidTr="009D3D2C">
        <w:tc>
          <w:tcPr>
            <w:tcW w:w="4505" w:type="dxa"/>
          </w:tcPr>
          <w:p w14:paraId="5158553C"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Achievement</w:t>
            </w:r>
          </w:p>
        </w:tc>
        <w:tc>
          <w:tcPr>
            <w:tcW w:w="4505" w:type="dxa"/>
          </w:tcPr>
          <w:p w14:paraId="44CAB8C9"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22</w:t>
            </w:r>
          </w:p>
        </w:tc>
      </w:tr>
      <w:tr w:rsidR="0079144B" w:rsidRPr="0039207F" w14:paraId="15404F83" w14:textId="77777777" w:rsidTr="009D3D2C">
        <w:tc>
          <w:tcPr>
            <w:tcW w:w="4505" w:type="dxa"/>
          </w:tcPr>
          <w:p w14:paraId="5079AFA3"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 xml:space="preserve">Confusion </w:t>
            </w:r>
          </w:p>
        </w:tc>
        <w:tc>
          <w:tcPr>
            <w:tcW w:w="4505" w:type="dxa"/>
          </w:tcPr>
          <w:p w14:paraId="6753CF30"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7</w:t>
            </w:r>
          </w:p>
        </w:tc>
      </w:tr>
      <w:tr w:rsidR="0079144B" w:rsidRPr="0039207F" w14:paraId="102AF9A0" w14:textId="77777777" w:rsidTr="009D3D2C">
        <w:tc>
          <w:tcPr>
            <w:tcW w:w="4505" w:type="dxa"/>
          </w:tcPr>
          <w:p w14:paraId="5F371DB8"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 xml:space="preserve">Isolation </w:t>
            </w:r>
          </w:p>
        </w:tc>
        <w:tc>
          <w:tcPr>
            <w:tcW w:w="4505" w:type="dxa"/>
          </w:tcPr>
          <w:p w14:paraId="607C0079"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4</w:t>
            </w:r>
          </w:p>
        </w:tc>
      </w:tr>
      <w:tr w:rsidR="0079144B" w:rsidRPr="0039207F" w14:paraId="753A70B4" w14:textId="77777777" w:rsidTr="009D3D2C">
        <w:tc>
          <w:tcPr>
            <w:tcW w:w="4505" w:type="dxa"/>
          </w:tcPr>
          <w:p w14:paraId="5BB73688"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 xml:space="preserve">Frustration </w:t>
            </w:r>
          </w:p>
        </w:tc>
        <w:tc>
          <w:tcPr>
            <w:tcW w:w="4505" w:type="dxa"/>
          </w:tcPr>
          <w:p w14:paraId="1EB3DD38" w14:textId="77777777" w:rsidR="0079144B" w:rsidRPr="0039207F" w:rsidRDefault="0079144B" w:rsidP="009D3D2C">
            <w:pPr>
              <w:spacing w:line="360" w:lineRule="auto"/>
              <w:rPr>
                <w:rFonts w:ascii="Arial" w:hAnsi="Arial" w:cs="Arial"/>
                <w:bCs/>
                <w:iCs/>
                <w:sz w:val="22"/>
                <w:szCs w:val="22"/>
                <w:lang w:val="en-NZ"/>
              </w:rPr>
            </w:pPr>
            <w:r w:rsidRPr="0039207F">
              <w:rPr>
                <w:rFonts w:ascii="Arial" w:hAnsi="Arial" w:cs="Arial"/>
                <w:bCs/>
                <w:iCs/>
                <w:sz w:val="22"/>
                <w:szCs w:val="22"/>
                <w:lang w:val="en-NZ"/>
              </w:rPr>
              <w:t>4</w:t>
            </w:r>
          </w:p>
        </w:tc>
      </w:tr>
    </w:tbl>
    <w:p w14:paraId="5E028E8B" w14:textId="6463F3E1" w:rsidR="0079144B" w:rsidRPr="0039207F" w:rsidRDefault="0079144B" w:rsidP="0079144B">
      <w:pPr>
        <w:spacing w:line="360" w:lineRule="auto"/>
        <w:rPr>
          <w:rFonts w:ascii="Arial" w:hAnsi="Arial" w:cs="Arial"/>
          <w:bCs/>
          <w:iCs/>
          <w:sz w:val="22"/>
          <w:szCs w:val="22"/>
          <w:lang w:val="en-NZ"/>
        </w:rPr>
      </w:pPr>
      <w:r w:rsidRPr="0039207F">
        <w:rPr>
          <w:rFonts w:ascii="Arial" w:hAnsi="Arial" w:cs="Arial"/>
          <w:bCs/>
          <w:iCs/>
          <w:sz w:val="22"/>
          <w:szCs w:val="22"/>
          <w:lang w:val="en-NZ"/>
        </w:rPr>
        <w:t>Table 5.</w:t>
      </w:r>
      <w:r w:rsidR="007F2019" w:rsidRPr="0039207F">
        <w:rPr>
          <w:rFonts w:ascii="Arial" w:hAnsi="Arial" w:cs="Arial"/>
          <w:bCs/>
          <w:iCs/>
          <w:sz w:val="22"/>
          <w:szCs w:val="22"/>
          <w:lang w:val="en-NZ"/>
        </w:rPr>
        <w:t>3</w:t>
      </w:r>
      <w:r w:rsidR="000B3580" w:rsidRPr="0039207F">
        <w:rPr>
          <w:rFonts w:ascii="Arial" w:hAnsi="Arial" w:cs="Arial"/>
          <w:bCs/>
          <w:iCs/>
          <w:sz w:val="22"/>
          <w:szCs w:val="22"/>
          <w:lang w:val="en-NZ"/>
        </w:rPr>
        <w:t xml:space="preserve"> – Series C</w:t>
      </w:r>
    </w:p>
    <w:p w14:paraId="23234CBB" w14:textId="77777777" w:rsidR="0079144B" w:rsidRPr="0039207F" w:rsidRDefault="0079144B" w:rsidP="0079144B">
      <w:pPr>
        <w:spacing w:line="360" w:lineRule="auto"/>
        <w:rPr>
          <w:rFonts w:ascii="Arial" w:hAnsi="Arial" w:cs="Arial"/>
          <w:iCs/>
          <w:sz w:val="22"/>
          <w:szCs w:val="22"/>
          <w:lang w:val="en-NZ"/>
        </w:rPr>
      </w:pPr>
    </w:p>
    <w:p w14:paraId="5EF10626" w14:textId="30040381"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Table 5.</w:t>
      </w:r>
      <w:r w:rsidR="007F2019" w:rsidRPr="0039207F">
        <w:rPr>
          <w:rFonts w:ascii="Arial" w:hAnsi="Arial" w:cs="Arial"/>
          <w:iCs/>
          <w:sz w:val="22"/>
          <w:szCs w:val="22"/>
          <w:lang w:val="en-NZ"/>
        </w:rPr>
        <w:t>3</w:t>
      </w:r>
      <w:r w:rsidRPr="0039207F">
        <w:rPr>
          <w:rFonts w:ascii="Arial" w:hAnsi="Arial" w:cs="Arial"/>
          <w:iCs/>
          <w:sz w:val="22"/>
          <w:szCs w:val="22"/>
          <w:lang w:val="en-NZ"/>
        </w:rPr>
        <w:t xml:space="preserve"> shows the nature of my interactions, reactions</w:t>
      </w:r>
      <w:r w:rsidR="00350C3E" w:rsidRPr="0039207F">
        <w:rPr>
          <w:rFonts w:ascii="Arial" w:hAnsi="Arial" w:cs="Arial"/>
          <w:iCs/>
          <w:sz w:val="22"/>
          <w:szCs w:val="22"/>
          <w:lang w:val="en-NZ"/>
        </w:rPr>
        <w:t>,</w:t>
      </w:r>
      <w:r w:rsidRPr="0039207F">
        <w:rPr>
          <w:rFonts w:ascii="Arial" w:hAnsi="Arial" w:cs="Arial"/>
          <w:iCs/>
          <w:sz w:val="22"/>
          <w:szCs w:val="22"/>
          <w:lang w:val="en-NZ"/>
        </w:rPr>
        <w:t xml:space="preserve"> and responses. The dominating codes are negotiation, uncertainty, and achievement. Negotiation could occur through how </w:t>
      </w:r>
      <w:r w:rsidR="00F41581" w:rsidRPr="0039207F">
        <w:rPr>
          <w:rFonts w:ascii="Arial" w:hAnsi="Arial" w:cs="Arial"/>
          <w:iCs/>
          <w:sz w:val="22"/>
          <w:szCs w:val="22"/>
          <w:lang w:val="en-NZ"/>
        </w:rPr>
        <w:t>e</w:t>
      </w:r>
      <w:r w:rsidRPr="0039207F">
        <w:rPr>
          <w:rFonts w:ascii="Arial" w:hAnsi="Arial" w:cs="Arial"/>
          <w:iCs/>
          <w:sz w:val="22"/>
          <w:szCs w:val="22"/>
          <w:lang w:val="en-NZ"/>
        </w:rPr>
        <w:t>nquiries from reporters were managed. Uncertainty existed when dealing with Christchurch Cathedral as a story and regarding my future roles in communications. An example of achievement was proactive work with the media for a story on Christmas Day for the Dean of Auckland to be interviewed on the radio. The codes of confusion, isolation</w:t>
      </w:r>
      <w:r w:rsidR="006A5470" w:rsidRPr="0039207F">
        <w:rPr>
          <w:rFonts w:ascii="Arial" w:hAnsi="Arial" w:cs="Arial"/>
          <w:iCs/>
          <w:sz w:val="22"/>
          <w:szCs w:val="22"/>
          <w:lang w:val="en-NZ"/>
        </w:rPr>
        <w:t>,</w:t>
      </w:r>
      <w:r w:rsidRPr="0039207F">
        <w:rPr>
          <w:rFonts w:ascii="Arial" w:hAnsi="Arial" w:cs="Arial"/>
          <w:iCs/>
          <w:sz w:val="22"/>
          <w:szCs w:val="22"/>
          <w:lang w:val="en-NZ"/>
        </w:rPr>
        <w:t xml:space="preserve"> and frustration reflected my reactions and the context I experienced as a practitioner. These echo the experience of tension outlined in Chapter </w:t>
      </w:r>
      <w:r w:rsidR="006A5470" w:rsidRPr="0039207F">
        <w:rPr>
          <w:rFonts w:ascii="Arial" w:hAnsi="Arial" w:cs="Arial"/>
          <w:iCs/>
          <w:sz w:val="22"/>
          <w:szCs w:val="22"/>
          <w:lang w:val="en-NZ"/>
        </w:rPr>
        <w:t>Three</w:t>
      </w:r>
      <w:r w:rsidR="00853CF2" w:rsidRPr="0039207F">
        <w:rPr>
          <w:rFonts w:ascii="Arial" w:hAnsi="Arial" w:cs="Arial"/>
          <w:iCs/>
          <w:sz w:val="22"/>
          <w:szCs w:val="22"/>
          <w:lang w:val="en-NZ"/>
        </w:rPr>
        <w:t xml:space="preserve"> (see 3.21–3.6).</w:t>
      </w:r>
      <w:r w:rsidRPr="0039207F">
        <w:rPr>
          <w:rFonts w:ascii="Arial" w:hAnsi="Arial" w:cs="Arial"/>
          <w:iCs/>
          <w:sz w:val="22"/>
          <w:szCs w:val="22"/>
          <w:lang w:val="en-NZ"/>
        </w:rPr>
        <w:t xml:space="preserve"> </w:t>
      </w:r>
    </w:p>
    <w:p w14:paraId="2838E232" w14:textId="77777777" w:rsidR="006E7F66" w:rsidRDefault="006E7F66" w:rsidP="0079144B">
      <w:pPr>
        <w:spacing w:line="360" w:lineRule="auto"/>
        <w:rPr>
          <w:rFonts w:ascii="Arial" w:hAnsi="Arial" w:cs="Arial"/>
          <w:iCs/>
          <w:sz w:val="22"/>
          <w:szCs w:val="22"/>
          <w:lang w:val="en-NZ"/>
        </w:rPr>
      </w:pPr>
    </w:p>
    <w:p w14:paraId="5F85D7FD" w14:textId="34E9DF36"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A word</w:t>
      </w:r>
      <w:r w:rsidR="009F53A0" w:rsidRPr="0039207F">
        <w:rPr>
          <w:rFonts w:ascii="Arial" w:hAnsi="Arial" w:cs="Arial"/>
          <w:iCs/>
          <w:sz w:val="22"/>
          <w:szCs w:val="22"/>
          <w:lang w:val="en-NZ"/>
        </w:rPr>
        <w:t>-</w:t>
      </w:r>
      <w:r w:rsidRPr="0039207F">
        <w:rPr>
          <w:rFonts w:ascii="Arial" w:hAnsi="Arial" w:cs="Arial"/>
          <w:iCs/>
          <w:sz w:val="22"/>
          <w:szCs w:val="22"/>
          <w:lang w:val="en-NZ"/>
        </w:rPr>
        <w:t xml:space="preserve">map </w:t>
      </w:r>
      <w:r w:rsidR="006E7F66">
        <w:rPr>
          <w:rFonts w:ascii="Arial" w:hAnsi="Arial" w:cs="Arial"/>
          <w:iCs/>
          <w:sz w:val="22"/>
          <w:szCs w:val="22"/>
          <w:lang w:val="en-NZ"/>
        </w:rPr>
        <w:t>(</w:t>
      </w:r>
      <w:r w:rsidR="001F241B">
        <w:rPr>
          <w:rFonts w:ascii="Arial" w:hAnsi="Arial" w:cs="Arial"/>
          <w:iCs/>
          <w:sz w:val="22"/>
          <w:szCs w:val="22"/>
          <w:lang w:val="en-NZ"/>
        </w:rPr>
        <w:t xml:space="preserve">Figure 5.2) </w:t>
      </w:r>
      <w:r w:rsidRPr="0039207F">
        <w:rPr>
          <w:rFonts w:ascii="Arial" w:hAnsi="Arial" w:cs="Arial"/>
          <w:iCs/>
          <w:sz w:val="22"/>
          <w:szCs w:val="22"/>
          <w:lang w:val="en-NZ"/>
        </w:rPr>
        <w:t xml:space="preserve">is an alternative way to present the themes. The words are clustered round the concept of negotiation </w:t>
      </w:r>
      <w:r w:rsidR="00853CF2" w:rsidRPr="0039207F">
        <w:rPr>
          <w:rFonts w:ascii="Arial" w:hAnsi="Arial" w:cs="Arial"/>
          <w:iCs/>
          <w:sz w:val="22"/>
          <w:szCs w:val="22"/>
          <w:lang w:val="en-NZ"/>
        </w:rPr>
        <w:t xml:space="preserve">- </w:t>
      </w:r>
      <w:r w:rsidRPr="0039207F">
        <w:rPr>
          <w:rFonts w:ascii="Arial" w:hAnsi="Arial" w:cs="Arial"/>
          <w:iCs/>
          <w:sz w:val="22"/>
          <w:szCs w:val="22"/>
          <w:lang w:val="en-NZ"/>
        </w:rPr>
        <w:t xml:space="preserve">a useful image when considering the nature of my practice and </w:t>
      </w:r>
      <w:r w:rsidR="002543DC">
        <w:rPr>
          <w:rFonts w:ascii="Arial" w:hAnsi="Arial" w:cs="Arial"/>
          <w:iCs/>
          <w:sz w:val="22"/>
          <w:szCs w:val="22"/>
          <w:lang w:val="en-NZ"/>
        </w:rPr>
        <w:t xml:space="preserve">the </w:t>
      </w:r>
      <w:r w:rsidRPr="0039207F">
        <w:rPr>
          <w:rFonts w:ascii="Arial" w:hAnsi="Arial" w:cs="Arial"/>
          <w:iCs/>
          <w:sz w:val="22"/>
          <w:szCs w:val="22"/>
          <w:lang w:val="en-NZ"/>
        </w:rPr>
        <w:t>negotiation</w:t>
      </w:r>
      <w:r w:rsidR="002543DC">
        <w:rPr>
          <w:rFonts w:ascii="Arial" w:hAnsi="Arial" w:cs="Arial"/>
          <w:iCs/>
          <w:sz w:val="22"/>
          <w:szCs w:val="22"/>
          <w:lang w:val="en-NZ"/>
        </w:rPr>
        <w:t xml:space="preserve"> that</w:t>
      </w:r>
      <w:r w:rsidRPr="0039207F">
        <w:rPr>
          <w:rFonts w:ascii="Arial" w:hAnsi="Arial" w:cs="Arial"/>
          <w:iCs/>
          <w:sz w:val="22"/>
          <w:szCs w:val="22"/>
          <w:lang w:val="en-NZ"/>
        </w:rPr>
        <w:t xml:space="preserve"> may be required. There can be negotiation with a reporter that can involve uncertainty and which can end in being an achievement. The word map is also a useful perspective as it places the harder parts of the role, such as uncertainty, confusion, and isolation in proportion with other parts of my practice.</w:t>
      </w:r>
      <w:r w:rsidR="009F53A0" w:rsidRPr="0039207F">
        <w:rPr>
          <w:rFonts w:ascii="Arial" w:hAnsi="Arial" w:cs="Arial"/>
          <w:iCs/>
          <w:sz w:val="22"/>
          <w:szCs w:val="22"/>
          <w:lang w:val="en-NZ"/>
        </w:rPr>
        <w:t xml:space="preserve"> As an </w:t>
      </w:r>
      <w:r w:rsidR="009F53A0" w:rsidRPr="0039207F">
        <w:rPr>
          <w:rFonts w:ascii="Arial" w:hAnsi="Arial" w:cs="Arial"/>
          <w:iCs/>
          <w:sz w:val="22"/>
          <w:szCs w:val="22"/>
          <w:lang w:val="en-NZ"/>
        </w:rPr>
        <w:lastRenderedPageBreak/>
        <w:t xml:space="preserve">example, achievement appears more in the data than confusion. </w:t>
      </w:r>
      <w:r w:rsidRPr="0039207F">
        <w:rPr>
          <w:rFonts w:ascii="Arial" w:hAnsi="Arial" w:cs="Arial"/>
          <w:iCs/>
          <w:sz w:val="22"/>
          <w:szCs w:val="22"/>
          <w:lang w:val="en-NZ"/>
        </w:rPr>
        <w:t>Such an observation questions the proportion of tension that I identified as a trend in my practice</w:t>
      </w:r>
      <w:r w:rsidR="009F53A0" w:rsidRPr="0039207F">
        <w:rPr>
          <w:rFonts w:ascii="Arial" w:hAnsi="Arial" w:cs="Arial"/>
          <w:iCs/>
          <w:sz w:val="22"/>
          <w:szCs w:val="22"/>
          <w:lang w:val="en-NZ"/>
        </w:rPr>
        <w:t xml:space="preserve"> and whether the trend dominates my practice</w:t>
      </w:r>
      <w:r w:rsidRPr="0039207F">
        <w:rPr>
          <w:rFonts w:ascii="Arial" w:hAnsi="Arial" w:cs="Arial"/>
          <w:iCs/>
          <w:sz w:val="22"/>
          <w:szCs w:val="22"/>
          <w:lang w:val="en-NZ"/>
        </w:rPr>
        <w:t xml:space="preserve">. </w:t>
      </w:r>
    </w:p>
    <w:p w14:paraId="2CBBEC3D" w14:textId="77777777" w:rsidR="0079144B" w:rsidRPr="0039207F" w:rsidRDefault="0079144B" w:rsidP="0079144B">
      <w:pPr>
        <w:spacing w:line="360" w:lineRule="auto"/>
        <w:rPr>
          <w:rFonts w:ascii="Arial" w:hAnsi="Arial" w:cs="Arial"/>
          <w:iCs/>
          <w:sz w:val="22"/>
          <w:szCs w:val="22"/>
          <w:lang w:val="en-NZ"/>
        </w:rPr>
      </w:pPr>
    </w:p>
    <w:p w14:paraId="4062A625" w14:textId="77777777" w:rsidR="0079144B" w:rsidRPr="0039207F" w:rsidRDefault="0079144B" w:rsidP="0079144B">
      <w:pPr>
        <w:spacing w:line="360" w:lineRule="auto"/>
        <w:rPr>
          <w:rFonts w:ascii="Arial" w:hAnsi="Arial" w:cs="Arial"/>
          <w:iCs/>
          <w:sz w:val="22"/>
          <w:szCs w:val="22"/>
          <w:lang w:val="en-NZ"/>
        </w:rPr>
      </w:pPr>
      <w:r w:rsidRPr="0039207F">
        <w:rPr>
          <w:rFonts w:ascii="Arial" w:hAnsi="Arial" w:cs="Arial"/>
          <w:iCs/>
          <w:noProof/>
          <w:sz w:val="22"/>
          <w:szCs w:val="22"/>
          <w:lang w:val="en-NZ"/>
        </w:rPr>
        <w:drawing>
          <wp:inline distT="0" distB="0" distL="0" distR="0" wp14:anchorId="2F5C4A97" wp14:editId="5D8A8B60">
            <wp:extent cx="3419856" cy="2121408"/>
            <wp:effectExtent l="0" t="0" r="0" b="0"/>
            <wp:docPr id="6" name="Graphic 6" descr="Wordmap: negotiation, achievement, uncertainty, confusion, isolation, frust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descr="Wordmap: negotiation, achievement, uncertainty, confusion, isolation, frustration"/>
                    <pic:cNvPicPr/>
                  </pic:nvPicPr>
                  <pic:blipFill>
                    <a:blip r:embed="rId19">
                      <a:extLst>
                        <a:ext uri="{96DAC541-7B7A-43D3-8B79-37D633B846F1}">
                          <asvg:svgBlip xmlns:asvg="http://schemas.microsoft.com/office/drawing/2016/SVG/main" r:embed="rId20"/>
                        </a:ext>
                      </a:extLst>
                    </a:blip>
                    <a:stretch>
                      <a:fillRect/>
                    </a:stretch>
                  </pic:blipFill>
                  <pic:spPr>
                    <a:xfrm>
                      <a:off x="0" y="0"/>
                      <a:ext cx="3419856" cy="2121408"/>
                    </a:xfrm>
                    <a:prstGeom prst="rect">
                      <a:avLst/>
                    </a:prstGeom>
                  </pic:spPr>
                </pic:pic>
              </a:graphicData>
            </a:graphic>
          </wp:inline>
        </w:drawing>
      </w:r>
    </w:p>
    <w:p w14:paraId="238CA5F2" w14:textId="7EA84902" w:rsidR="0079144B" w:rsidRPr="0039207F" w:rsidRDefault="007F2019" w:rsidP="0079144B">
      <w:pPr>
        <w:spacing w:line="360" w:lineRule="auto"/>
        <w:rPr>
          <w:rFonts w:ascii="Arial" w:hAnsi="Arial" w:cs="Arial"/>
          <w:iCs/>
          <w:sz w:val="22"/>
          <w:szCs w:val="22"/>
          <w:lang w:val="en-NZ"/>
        </w:rPr>
      </w:pPr>
      <w:r w:rsidRPr="0039207F">
        <w:rPr>
          <w:rFonts w:ascii="Arial" w:hAnsi="Arial" w:cs="Arial"/>
          <w:iCs/>
          <w:sz w:val="22"/>
          <w:szCs w:val="22"/>
          <w:lang w:val="en-NZ"/>
        </w:rPr>
        <w:t>Figure 5.2</w:t>
      </w:r>
    </w:p>
    <w:p w14:paraId="65C6F9D9" w14:textId="17AD009A" w:rsidR="0079144B" w:rsidRPr="0039207F" w:rsidRDefault="00B02CF1" w:rsidP="0079144B">
      <w:pPr>
        <w:spacing w:line="360" w:lineRule="auto"/>
        <w:rPr>
          <w:rFonts w:ascii="Arial" w:hAnsi="Arial" w:cs="Arial"/>
          <w:iCs/>
          <w:sz w:val="22"/>
          <w:szCs w:val="22"/>
          <w:lang w:val="en-NZ"/>
        </w:rPr>
      </w:pPr>
      <w:r w:rsidRPr="0039207F">
        <w:rPr>
          <w:rFonts w:ascii="Arial" w:hAnsi="Arial" w:cs="Arial"/>
          <w:iCs/>
          <w:sz w:val="22"/>
          <w:szCs w:val="22"/>
          <w:lang w:val="en-NZ"/>
        </w:rPr>
        <w:br/>
      </w:r>
      <w:r w:rsidR="0079144B" w:rsidRPr="0039207F">
        <w:rPr>
          <w:rFonts w:ascii="Arial" w:hAnsi="Arial" w:cs="Arial"/>
          <w:iCs/>
          <w:sz w:val="22"/>
          <w:szCs w:val="22"/>
          <w:lang w:val="en-NZ"/>
        </w:rPr>
        <w:t xml:space="preserve">The coding outcomes suggest negotiation is a theme that needs further exploration. The theme of negotiation suggests the concept of borders in public discourse could be more complex than </w:t>
      </w:r>
      <w:r w:rsidR="002543DC">
        <w:rPr>
          <w:rFonts w:ascii="Arial" w:hAnsi="Arial" w:cs="Arial"/>
          <w:iCs/>
          <w:sz w:val="22"/>
          <w:szCs w:val="22"/>
          <w:lang w:val="en-NZ"/>
        </w:rPr>
        <w:t xml:space="preserve">I considered initially. </w:t>
      </w:r>
      <w:r w:rsidR="0079144B" w:rsidRPr="0039207F">
        <w:rPr>
          <w:rFonts w:ascii="Arial" w:hAnsi="Arial" w:cs="Arial"/>
          <w:iCs/>
          <w:sz w:val="22"/>
          <w:szCs w:val="22"/>
          <w:lang w:val="en-NZ"/>
        </w:rPr>
        <w:t>Further coding can show where practices such as negotiation</w:t>
      </w:r>
      <w:r w:rsidR="00AB53A8">
        <w:rPr>
          <w:rFonts w:ascii="Arial" w:hAnsi="Arial" w:cs="Arial"/>
          <w:iCs/>
          <w:sz w:val="22"/>
          <w:szCs w:val="22"/>
          <w:lang w:val="en-NZ"/>
        </w:rPr>
        <w:t>,</w:t>
      </w:r>
      <w:r w:rsidR="0079144B" w:rsidRPr="0039207F">
        <w:rPr>
          <w:rFonts w:ascii="Arial" w:hAnsi="Arial" w:cs="Arial"/>
          <w:iCs/>
          <w:sz w:val="22"/>
          <w:szCs w:val="22"/>
          <w:lang w:val="en-NZ"/>
        </w:rPr>
        <w:t xml:space="preserve"> and reactions such as confusion occurred. </w:t>
      </w:r>
    </w:p>
    <w:p w14:paraId="1D6BD7DF" w14:textId="77777777" w:rsidR="0079144B" w:rsidRPr="0039207F" w:rsidRDefault="0079144B" w:rsidP="0079144B">
      <w:pPr>
        <w:spacing w:line="360" w:lineRule="auto"/>
        <w:rPr>
          <w:rFonts w:ascii="Arial" w:hAnsi="Arial" w:cs="Arial"/>
          <w:b/>
          <w:bCs/>
          <w:iCs/>
          <w:sz w:val="22"/>
          <w:szCs w:val="22"/>
          <w:lang w:val="en-NZ"/>
        </w:rPr>
      </w:pPr>
    </w:p>
    <w:p w14:paraId="4D4537EA" w14:textId="40B80393" w:rsidR="0079144B" w:rsidRPr="0039207F" w:rsidRDefault="00B02CF1" w:rsidP="00FB3174">
      <w:pPr>
        <w:pStyle w:val="Heading3"/>
        <w:rPr>
          <w:lang w:val="en-NZ"/>
        </w:rPr>
      </w:pPr>
      <w:r w:rsidRPr="0039207F">
        <w:rPr>
          <w:lang w:val="en-NZ"/>
        </w:rPr>
        <w:t xml:space="preserve">5.6.3 </w:t>
      </w:r>
      <w:r w:rsidR="0079144B" w:rsidRPr="0039207F">
        <w:rPr>
          <w:lang w:val="en-NZ"/>
        </w:rPr>
        <w:t xml:space="preserve">Coding </w:t>
      </w:r>
      <w:r w:rsidR="00E86D49" w:rsidRPr="0039207F">
        <w:rPr>
          <w:lang w:val="en-NZ"/>
        </w:rPr>
        <w:t xml:space="preserve">- </w:t>
      </w:r>
      <w:r w:rsidR="0079144B" w:rsidRPr="0039207F">
        <w:rPr>
          <w:lang w:val="en-NZ"/>
        </w:rPr>
        <w:t>Series D</w:t>
      </w:r>
    </w:p>
    <w:p w14:paraId="737EE4CC" w14:textId="798A4A22"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In this fourth series of </w:t>
      </w:r>
      <w:proofErr w:type="gramStart"/>
      <w:r w:rsidRPr="0039207F">
        <w:rPr>
          <w:rFonts w:ascii="Arial" w:hAnsi="Arial" w:cs="Arial"/>
          <w:iCs/>
          <w:sz w:val="22"/>
          <w:szCs w:val="22"/>
          <w:lang w:val="en-NZ"/>
        </w:rPr>
        <w:t>coding</w:t>
      </w:r>
      <w:proofErr w:type="gramEnd"/>
      <w:r w:rsidRPr="0039207F">
        <w:rPr>
          <w:rFonts w:ascii="Arial" w:hAnsi="Arial" w:cs="Arial"/>
          <w:iCs/>
          <w:sz w:val="22"/>
          <w:szCs w:val="22"/>
          <w:lang w:val="en-NZ"/>
        </w:rPr>
        <w:t xml:space="preserve"> I identified where the sub</w:t>
      </w:r>
      <w:r w:rsidR="00350C3E" w:rsidRPr="0039207F">
        <w:rPr>
          <w:rFonts w:ascii="Arial" w:hAnsi="Arial" w:cs="Arial"/>
          <w:iCs/>
          <w:sz w:val="22"/>
          <w:szCs w:val="22"/>
          <w:lang w:val="en-NZ"/>
        </w:rPr>
        <w:t>-</w:t>
      </w:r>
      <w:r w:rsidRPr="0039207F">
        <w:rPr>
          <w:rFonts w:ascii="Arial" w:hAnsi="Arial" w:cs="Arial"/>
          <w:iCs/>
          <w:sz w:val="22"/>
          <w:szCs w:val="22"/>
          <w:lang w:val="en-NZ"/>
        </w:rPr>
        <w:t>codes from Series C, being negotiation, uncertainty, achievement, confusion, isolation, and frustration</w:t>
      </w:r>
      <w:r w:rsidR="00350C3E" w:rsidRPr="0039207F">
        <w:rPr>
          <w:rFonts w:ascii="Arial" w:hAnsi="Arial" w:cs="Arial"/>
          <w:iCs/>
          <w:sz w:val="22"/>
          <w:szCs w:val="22"/>
          <w:lang w:val="en-NZ"/>
        </w:rPr>
        <w:t>,</w:t>
      </w:r>
      <w:r w:rsidRPr="0039207F">
        <w:rPr>
          <w:rFonts w:ascii="Arial" w:hAnsi="Arial" w:cs="Arial"/>
          <w:iCs/>
          <w:sz w:val="22"/>
          <w:szCs w:val="22"/>
          <w:lang w:val="en-NZ"/>
        </w:rPr>
        <w:t xml:space="preserve"> occurred in my practice. The coding took the activities identified in Series B</w:t>
      </w:r>
      <w:r w:rsidR="00350C3E" w:rsidRPr="0039207F">
        <w:rPr>
          <w:rFonts w:ascii="Arial" w:hAnsi="Arial" w:cs="Arial"/>
          <w:iCs/>
          <w:sz w:val="22"/>
          <w:szCs w:val="22"/>
          <w:lang w:val="en-NZ"/>
        </w:rPr>
        <w:t>,</w:t>
      </w:r>
      <w:r w:rsidRPr="0039207F">
        <w:rPr>
          <w:rFonts w:ascii="Arial" w:hAnsi="Arial" w:cs="Arial"/>
          <w:iCs/>
          <w:sz w:val="22"/>
          <w:szCs w:val="22"/>
          <w:lang w:val="en-NZ"/>
        </w:rPr>
        <w:t xml:space="preserve"> such as worship and the media. I then </w:t>
      </w:r>
      <w:r w:rsidR="00CB1023" w:rsidRPr="0039207F">
        <w:rPr>
          <w:rFonts w:ascii="Arial" w:hAnsi="Arial" w:cs="Arial"/>
          <w:iCs/>
          <w:sz w:val="22"/>
          <w:szCs w:val="22"/>
          <w:lang w:val="en-NZ"/>
        </w:rPr>
        <w:t xml:space="preserve">correlated the </w:t>
      </w:r>
      <w:r w:rsidRPr="0039207F">
        <w:rPr>
          <w:rFonts w:ascii="Arial" w:hAnsi="Arial" w:cs="Arial"/>
          <w:iCs/>
          <w:sz w:val="22"/>
          <w:szCs w:val="22"/>
          <w:lang w:val="en-NZ"/>
        </w:rPr>
        <w:t>codes from Series C to the activities. For this series I used simultaneous coding whereby there could be achievement and negotiation occurring at the same time in one diary entry. The results are shown in Table 5.</w:t>
      </w:r>
      <w:r w:rsidR="007F2019" w:rsidRPr="0039207F">
        <w:rPr>
          <w:rFonts w:ascii="Arial" w:hAnsi="Arial" w:cs="Arial"/>
          <w:iCs/>
          <w:sz w:val="22"/>
          <w:szCs w:val="22"/>
          <w:lang w:val="en-NZ"/>
        </w:rPr>
        <w:t>4</w:t>
      </w:r>
      <w:r w:rsidRPr="0039207F">
        <w:rPr>
          <w:rFonts w:ascii="Arial" w:hAnsi="Arial" w:cs="Arial"/>
          <w:iCs/>
          <w:sz w:val="22"/>
          <w:szCs w:val="22"/>
          <w:lang w:val="en-NZ"/>
        </w:rPr>
        <w:t xml:space="preserve">. </w:t>
      </w:r>
    </w:p>
    <w:p w14:paraId="661C4950" w14:textId="77777777" w:rsidR="0079144B" w:rsidRPr="0039207F" w:rsidRDefault="0079144B" w:rsidP="0079144B">
      <w:pPr>
        <w:spacing w:line="360" w:lineRule="auto"/>
        <w:rPr>
          <w:rFonts w:ascii="Arial" w:hAnsi="Arial" w:cs="Arial"/>
          <w:b/>
          <w:bCs/>
          <w:iCs/>
          <w:sz w:val="22"/>
          <w:szCs w:val="22"/>
          <w:lang w:val="en-NZ"/>
        </w:rPr>
      </w:pPr>
    </w:p>
    <w:tbl>
      <w:tblPr>
        <w:tblStyle w:val="TableGrid"/>
        <w:tblW w:w="9640" w:type="dxa"/>
        <w:tblInd w:w="-289" w:type="dxa"/>
        <w:tblLayout w:type="fixed"/>
        <w:tblLook w:val="04A0" w:firstRow="1" w:lastRow="0" w:firstColumn="1" w:lastColumn="0" w:noHBand="0" w:noVBand="1"/>
      </w:tblPr>
      <w:tblGrid>
        <w:gridCol w:w="1702"/>
        <w:gridCol w:w="1134"/>
        <w:gridCol w:w="992"/>
        <w:gridCol w:w="1276"/>
        <w:gridCol w:w="1559"/>
        <w:gridCol w:w="851"/>
        <w:gridCol w:w="850"/>
        <w:gridCol w:w="1276"/>
      </w:tblGrid>
      <w:tr w:rsidR="0079144B" w:rsidRPr="0039207F" w14:paraId="22E5ADC2" w14:textId="77777777" w:rsidTr="009D3D2C">
        <w:tc>
          <w:tcPr>
            <w:tcW w:w="1702" w:type="dxa"/>
          </w:tcPr>
          <w:p w14:paraId="66356EC8"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Sub-Codes</w:t>
            </w:r>
          </w:p>
        </w:tc>
        <w:tc>
          <w:tcPr>
            <w:tcW w:w="1134" w:type="dxa"/>
          </w:tcPr>
          <w:p w14:paraId="2AE7DE00"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Worship</w:t>
            </w:r>
          </w:p>
        </w:tc>
        <w:tc>
          <w:tcPr>
            <w:tcW w:w="992" w:type="dxa"/>
          </w:tcPr>
          <w:p w14:paraId="1C3C7CB2"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Social Media</w:t>
            </w:r>
          </w:p>
        </w:tc>
        <w:tc>
          <w:tcPr>
            <w:tcW w:w="1276" w:type="dxa"/>
          </w:tcPr>
          <w:p w14:paraId="57887235" w14:textId="55BED606"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Cathedral</w:t>
            </w:r>
          </w:p>
        </w:tc>
        <w:tc>
          <w:tcPr>
            <w:tcW w:w="1559" w:type="dxa"/>
          </w:tcPr>
          <w:p w14:paraId="28924847"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Stakeholder</w:t>
            </w:r>
          </w:p>
        </w:tc>
        <w:tc>
          <w:tcPr>
            <w:tcW w:w="851" w:type="dxa"/>
          </w:tcPr>
          <w:p w14:paraId="0EEB8A49"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Media</w:t>
            </w:r>
          </w:p>
        </w:tc>
        <w:tc>
          <w:tcPr>
            <w:tcW w:w="850" w:type="dxa"/>
          </w:tcPr>
          <w:p w14:paraId="7D24D8B9"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Role</w:t>
            </w:r>
          </w:p>
        </w:tc>
        <w:tc>
          <w:tcPr>
            <w:tcW w:w="1276" w:type="dxa"/>
          </w:tcPr>
          <w:p w14:paraId="099B38FB"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Talkback</w:t>
            </w:r>
          </w:p>
        </w:tc>
      </w:tr>
      <w:tr w:rsidR="0079144B" w:rsidRPr="0039207F" w14:paraId="79CB5798" w14:textId="77777777" w:rsidTr="009D3D2C">
        <w:tc>
          <w:tcPr>
            <w:tcW w:w="1702" w:type="dxa"/>
          </w:tcPr>
          <w:p w14:paraId="6047A445"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Achievement</w:t>
            </w:r>
          </w:p>
        </w:tc>
        <w:tc>
          <w:tcPr>
            <w:tcW w:w="1134" w:type="dxa"/>
          </w:tcPr>
          <w:p w14:paraId="3775DF22"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5</w:t>
            </w:r>
          </w:p>
        </w:tc>
        <w:tc>
          <w:tcPr>
            <w:tcW w:w="992" w:type="dxa"/>
          </w:tcPr>
          <w:p w14:paraId="3FFDDCB0"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7</w:t>
            </w:r>
          </w:p>
        </w:tc>
        <w:tc>
          <w:tcPr>
            <w:tcW w:w="1276" w:type="dxa"/>
          </w:tcPr>
          <w:p w14:paraId="090834C4" w14:textId="77777777" w:rsidR="0079144B" w:rsidRPr="0039207F" w:rsidRDefault="0079144B" w:rsidP="009D3D2C">
            <w:pPr>
              <w:spacing w:line="360" w:lineRule="auto"/>
              <w:rPr>
                <w:rFonts w:ascii="Arial" w:hAnsi="Arial" w:cs="Arial"/>
                <w:iCs/>
                <w:sz w:val="22"/>
                <w:szCs w:val="22"/>
                <w:lang w:val="en-NZ"/>
              </w:rPr>
            </w:pPr>
          </w:p>
        </w:tc>
        <w:tc>
          <w:tcPr>
            <w:tcW w:w="1559" w:type="dxa"/>
          </w:tcPr>
          <w:p w14:paraId="1ADCFB1A" w14:textId="77777777" w:rsidR="0079144B" w:rsidRPr="0039207F" w:rsidRDefault="0079144B" w:rsidP="009D3D2C">
            <w:pPr>
              <w:spacing w:line="360" w:lineRule="auto"/>
              <w:rPr>
                <w:rFonts w:ascii="Arial" w:hAnsi="Arial" w:cs="Arial"/>
                <w:iCs/>
                <w:sz w:val="22"/>
                <w:szCs w:val="22"/>
                <w:lang w:val="en-NZ"/>
              </w:rPr>
            </w:pPr>
          </w:p>
        </w:tc>
        <w:tc>
          <w:tcPr>
            <w:tcW w:w="851" w:type="dxa"/>
          </w:tcPr>
          <w:p w14:paraId="2A99DB41"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5</w:t>
            </w:r>
          </w:p>
        </w:tc>
        <w:tc>
          <w:tcPr>
            <w:tcW w:w="850" w:type="dxa"/>
          </w:tcPr>
          <w:p w14:paraId="6B7D190A" w14:textId="77777777" w:rsidR="0079144B" w:rsidRPr="0039207F" w:rsidRDefault="0079144B" w:rsidP="009D3D2C">
            <w:pPr>
              <w:spacing w:line="360" w:lineRule="auto"/>
              <w:rPr>
                <w:rFonts w:ascii="Arial" w:hAnsi="Arial" w:cs="Arial"/>
                <w:iCs/>
                <w:sz w:val="22"/>
                <w:szCs w:val="22"/>
                <w:lang w:val="en-NZ"/>
              </w:rPr>
            </w:pPr>
          </w:p>
        </w:tc>
        <w:tc>
          <w:tcPr>
            <w:tcW w:w="1276" w:type="dxa"/>
          </w:tcPr>
          <w:p w14:paraId="393678F6"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2</w:t>
            </w:r>
          </w:p>
        </w:tc>
      </w:tr>
      <w:tr w:rsidR="0079144B" w:rsidRPr="0039207F" w14:paraId="3ECE385A" w14:textId="77777777" w:rsidTr="009D3D2C">
        <w:trPr>
          <w:trHeight w:val="335"/>
        </w:trPr>
        <w:tc>
          <w:tcPr>
            <w:tcW w:w="1702" w:type="dxa"/>
          </w:tcPr>
          <w:p w14:paraId="08EC6772"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Uncertainty</w:t>
            </w:r>
          </w:p>
        </w:tc>
        <w:tc>
          <w:tcPr>
            <w:tcW w:w="1134" w:type="dxa"/>
          </w:tcPr>
          <w:p w14:paraId="70493263" w14:textId="77777777" w:rsidR="0079144B" w:rsidRPr="0039207F" w:rsidRDefault="0079144B" w:rsidP="009D3D2C">
            <w:pPr>
              <w:spacing w:line="360" w:lineRule="auto"/>
              <w:rPr>
                <w:rFonts w:ascii="Arial" w:hAnsi="Arial" w:cs="Arial"/>
                <w:iCs/>
                <w:sz w:val="22"/>
                <w:szCs w:val="22"/>
                <w:lang w:val="en-NZ"/>
              </w:rPr>
            </w:pPr>
          </w:p>
        </w:tc>
        <w:tc>
          <w:tcPr>
            <w:tcW w:w="992" w:type="dxa"/>
          </w:tcPr>
          <w:p w14:paraId="431F0616" w14:textId="77777777" w:rsidR="0079144B" w:rsidRPr="0039207F" w:rsidRDefault="0079144B" w:rsidP="009D3D2C">
            <w:pPr>
              <w:spacing w:line="360" w:lineRule="auto"/>
              <w:rPr>
                <w:rFonts w:ascii="Arial" w:hAnsi="Arial" w:cs="Arial"/>
                <w:iCs/>
                <w:sz w:val="22"/>
                <w:szCs w:val="22"/>
                <w:lang w:val="en-NZ"/>
              </w:rPr>
            </w:pPr>
          </w:p>
        </w:tc>
        <w:tc>
          <w:tcPr>
            <w:tcW w:w="1276" w:type="dxa"/>
          </w:tcPr>
          <w:p w14:paraId="1839593B"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13</w:t>
            </w:r>
          </w:p>
        </w:tc>
        <w:tc>
          <w:tcPr>
            <w:tcW w:w="1559" w:type="dxa"/>
          </w:tcPr>
          <w:p w14:paraId="6B20DABD"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8</w:t>
            </w:r>
          </w:p>
        </w:tc>
        <w:tc>
          <w:tcPr>
            <w:tcW w:w="851" w:type="dxa"/>
          </w:tcPr>
          <w:p w14:paraId="6674683D"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5</w:t>
            </w:r>
          </w:p>
        </w:tc>
        <w:tc>
          <w:tcPr>
            <w:tcW w:w="850" w:type="dxa"/>
          </w:tcPr>
          <w:p w14:paraId="1ACFD570"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15</w:t>
            </w:r>
          </w:p>
        </w:tc>
        <w:tc>
          <w:tcPr>
            <w:tcW w:w="1276" w:type="dxa"/>
          </w:tcPr>
          <w:p w14:paraId="323BE508" w14:textId="77777777" w:rsidR="0079144B" w:rsidRPr="0039207F" w:rsidRDefault="0079144B" w:rsidP="009D3D2C">
            <w:pPr>
              <w:spacing w:line="360" w:lineRule="auto"/>
              <w:rPr>
                <w:rFonts w:ascii="Arial" w:hAnsi="Arial" w:cs="Arial"/>
                <w:iCs/>
                <w:sz w:val="22"/>
                <w:szCs w:val="22"/>
                <w:lang w:val="en-NZ"/>
              </w:rPr>
            </w:pPr>
          </w:p>
        </w:tc>
      </w:tr>
      <w:tr w:rsidR="0079144B" w:rsidRPr="0039207F" w14:paraId="351F60B6" w14:textId="77777777" w:rsidTr="009D3D2C">
        <w:tc>
          <w:tcPr>
            <w:tcW w:w="1702" w:type="dxa"/>
          </w:tcPr>
          <w:p w14:paraId="0854A360"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Negotiation</w:t>
            </w:r>
          </w:p>
        </w:tc>
        <w:tc>
          <w:tcPr>
            <w:tcW w:w="1134" w:type="dxa"/>
          </w:tcPr>
          <w:p w14:paraId="320C42B6"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2</w:t>
            </w:r>
          </w:p>
        </w:tc>
        <w:tc>
          <w:tcPr>
            <w:tcW w:w="992" w:type="dxa"/>
          </w:tcPr>
          <w:p w14:paraId="1B6819BC" w14:textId="77777777" w:rsidR="0079144B" w:rsidRPr="0039207F" w:rsidRDefault="0079144B" w:rsidP="009D3D2C">
            <w:pPr>
              <w:spacing w:line="360" w:lineRule="auto"/>
              <w:rPr>
                <w:rFonts w:ascii="Arial" w:hAnsi="Arial" w:cs="Arial"/>
                <w:iCs/>
                <w:sz w:val="22"/>
                <w:szCs w:val="22"/>
                <w:lang w:val="en-NZ"/>
              </w:rPr>
            </w:pPr>
          </w:p>
        </w:tc>
        <w:tc>
          <w:tcPr>
            <w:tcW w:w="1276" w:type="dxa"/>
          </w:tcPr>
          <w:p w14:paraId="03AFFE11"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13</w:t>
            </w:r>
          </w:p>
        </w:tc>
        <w:tc>
          <w:tcPr>
            <w:tcW w:w="1559" w:type="dxa"/>
          </w:tcPr>
          <w:p w14:paraId="11B29191"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15</w:t>
            </w:r>
          </w:p>
        </w:tc>
        <w:tc>
          <w:tcPr>
            <w:tcW w:w="851" w:type="dxa"/>
          </w:tcPr>
          <w:p w14:paraId="0A8734C8"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18</w:t>
            </w:r>
          </w:p>
        </w:tc>
        <w:tc>
          <w:tcPr>
            <w:tcW w:w="850" w:type="dxa"/>
          </w:tcPr>
          <w:p w14:paraId="00008C9D"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5</w:t>
            </w:r>
          </w:p>
        </w:tc>
        <w:tc>
          <w:tcPr>
            <w:tcW w:w="1276" w:type="dxa"/>
          </w:tcPr>
          <w:p w14:paraId="301F201A" w14:textId="77777777" w:rsidR="0079144B" w:rsidRPr="0039207F" w:rsidRDefault="0079144B" w:rsidP="009D3D2C">
            <w:pPr>
              <w:spacing w:line="360" w:lineRule="auto"/>
              <w:rPr>
                <w:rFonts w:ascii="Arial" w:hAnsi="Arial" w:cs="Arial"/>
                <w:iCs/>
                <w:sz w:val="22"/>
                <w:szCs w:val="22"/>
                <w:lang w:val="en-NZ"/>
              </w:rPr>
            </w:pPr>
          </w:p>
        </w:tc>
      </w:tr>
      <w:tr w:rsidR="0079144B" w:rsidRPr="0039207F" w14:paraId="3AFB8B27" w14:textId="77777777" w:rsidTr="009D3D2C">
        <w:tc>
          <w:tcPr>
            <w:tcW w:w="1702" w:type="dxa"/>
          </w:tcPr>
          <w:p w14:paraId="0FCDF086"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Confusion</w:t>
            </w:r>
          </w:p>
        </w:tc>
        <w:tc>
          <w:tcPr>
            <w:tcW w:w="1134" w:type="dxa"/>
          </w:tcPr>
          <w:p w14:paraId="6A910651" w14:textId="77777777" w:rsidR="0079144B" w:rsidRPr="0039207F" w:rsidRDefault="0079144B" w:rsidP="009D3D2C">
            <w:pPr>
              <w:spacing w:line="360" w:lineRule="auto"/>
              <w:rPr>
                <w:rFonts w:ascii="Arial" w:hAnsi="Arial" w:cs="Arial"/>
                <w:iCs/>
                <w:sz w:val="22"/>
                <w:szCs w:val="22"/>
                <w:lang w:val="en-NZ"/>
              </w:rPr>
            </w:pPr>
          </w:p>
        </w:tc>
        <w:tc>
          <w:tcPr>
            <w:tcW w:w="992" w:type="dxa"/>
          </w:tcPr>
          <w:p w14:paraId="58AC2FC2" w14:textId="77777777" w:rsidR="0079144B" w:rsidRPr="0039207F" w:rsidRDefault="0079144B" w:rsidP="009D3D2C">
            <w:pPr>
              <w:spacing w:line="360" w:lineRule="auto"/>
              <w:rPr>
                <w:rFonts w:ascii="Arial" w:hAnsi="Arial" w:cs="Arial"/>
                <w:iCs/>
                <w:sz w:val="22"/>
                <w:szCs w:val="22"/>
                <w:lang w:val="en-NZ"/>
              </w:rPr>
            </w:pPr>
          </w:p>
        </w:tc>
        <w:tc>
          <w:tcPr>
            <w:tcW w:w="1276" w:type="dxa"/>
          </w:tcPr>
          <w:p w14:paraId="60B1199D" w14:textId="77777777" w:rsidR="0079144B" w:rsidRPr="0039207F" w:rsidRDefault="0079144B" w:rsidP="009D3D2C">
            <w:pPr>
              <w:spacing w:line="360" w:lineRule="auto"/>
              <w:rPr>
                <w:rFonts w:ascii="Arial" w:hAnsi="Arial" w:cs="Arial"/>
                <w:iCs/>
                <w:sz w:val="22"/>
                <w:szCs w:val="22"/>
                <w:lang w:val="en-NZ"/>
              </w:rPr>
            </w:pPr>
          </w:p>
        </w:tc>
        <w:tc>
          <w:tcPr>
            <w:tcW w:w="1559" w:type="dxa"/>
          </w:tcPr>
          <w:p w14:paraId="05308AB5" w14:textId="77777777" w:rsidR="0079144B" w:rsidRPr="0039207F" w:rsidRDefault="0079144B" w:rsidP="009D3D2C">
            <w:pPr>
              <w:spacing w:line="360" w:lineRule="auto"/>
              <w:rPr>
                <w:rFonts w:ascii="Arial" w:hAnsi="Arial" w:cs="Arial"/>
                <w:iCs/>
                <w:sz w:val="22"/>
                <w:szCs w:val="22"/>
                <w:lang w:val="en-NZ"/>
              </w:rPr>
            </w:pPr>
          </w:p>
        </w:tc>
        <w:tc>
          <w:tcPr>
            <w:tcW w:w="851" w:type="dxa"/>
          </w:tcPr>
          <w:p w14:paraId="32460018" w14:textId="77777777" w:rsidR="0079144B" w:rsidRPr="0039207F" w:rsidRDefault="0079144B" w:rsidP="009D3D2C">
            <w:pPr>
              <w:spacing w:line="360" w:lineRule="auto"/>
              <w:rPr>
                <w:rFonts w:ascii="Arial" w:hAnsi="Arial" w:cs="Arial"/>
                <w:iCs/>
                <w:sz w:val="22"/>
                <w:szCs w:val="22"/>
                <w:lang w:val="en-NZ"/>
              </w:rPr>
            </w:pPr>
          </w:p>
        </w:tc>
        <w:tc>
          <w:tcPr>
            <w:tcW w:w="850" w:type="dxa"/>
          </w:tcPr>
          <w:p w14:paraId="427E775A"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7</w:t>
            </w:r>
          </w:p>
        </w:tc>
        <w:tc>
          <w:tcPr>
            <w:tcW w:w="1276" w:type="dxa"/>
          </w:tcPr>
          <w:p w14:paraId="08B5A159" w14:textId="77777777" w:rsidR="0079144B" w:rsidRPr="0039207F" w:rsidRDefault="0079144B" w:rsidP="009D3D2C">
            <w:pPr>
              <w:spacing w:line="360" w:lineRule="auto"/>
              <w:rPr>
                <w:rFonts w:ascii="Arial" w:hAnsi="Arial" w:cs="Arial"/>
                <w:iCs/>
                <w:sz w:val="22"/>
                <w:szCs w:val="22"/>
                <w:lang w:val="en-NZ"/>
              </w:rPr>
            </w:pPr>
          </w:p>
        </w:tc>
      </w:tr>
      <w:tr w:rsidR="0079144B" w:rsidRPr="0039207F" w14:paraId="00B7E924" w14:textId="77777777" w:rsidTr="009D3D2C">
        <w:tc>
          <w:tcPr>
            <w:tcW w:w="1702" w:type="dxa"/>
          </w:tcPr>
          <w:p w14:paraId="5F163D5E"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Isolation</w:t>
            </w:r>
          </w:p>
        </w:tc>
        <w:tc>
          <w:tcPr>
            <w:tcW w:w="1134" w:type="dxa"/>
          </w:tcPr>
          <w:p w14:paraId="733D360F" w14:textId="77777777" w:rsidR="0079144B" w:rsidRPr="0039207F" w:rsidRDefault="0079144B" w:rsidP="009D3D2C">
            <w:pPr>
              <w:spacing w:line="360" w:lineRule="auto"/>
              <w:rPr>
                <w:rFonts w:ascii="Arial" w:hAnsi="Arial" w:cs="Arial"/>
                <w:iCs/>
                <w:sz w:val="22"/>
                <w:szCs w:val="22"/>
                <w:lang w:val="en-NZ"/>
              </w:rPr>
            </w:pPr>
            <w:bookmarkStart w:id="1" w:name="_Hlk486490333"/>
          </w:p>
        </w:tc>
        <w:tc>
          <w:tcPr>
            <w:tcW w:w="992" w:type="dxa"/>
          </w:tcPr>
          <w:p w14:paraId="0E4FC168" w14:textId="77777777" w:rsidR="0079144B" w:rsidRPr="0039207F" w:rsidRDefault="0079144B" w:rsidP="009D3D2C">
            <w:pPr>
              <w:spacing w:line="360" w:lineRule="auto"/>
              <w:rPr>
                <w:rFonts w:ascii="Arial" w:hAnsi="Arial" w:cs="Arial"/>
                <w:iCs/>
                <w:sz w:val="22"/>
                <w:szCs w:val="22"/>
                <w:lang w:val="en-NZ"/>
              </w:rPr>
            </w:pPr>
          </w:p>
        </w:tc>
        <w:tc>
          <w:tcPr>
            <w:tcW w:w="1276" w:type="dxa"/>
          </w:tcPr>
          <w:p w14:paraId="24BB723F" w14:textId="77777777" w:rsidR="0079144B" w:rsidRPr="0039207F" w:rsidRDefault="0079144B" w:rsidP="009D3D2C">
            <w:pPr>
              <w:spacing w:line="360" w:lineRule="auto"/>
              <w:rPr>
                <w:rFonts w:ascii="Arial" w:hAnsi="Arial" w:cs="Arial"/>
                <w:iCs/>
                <w:sz w:val="22"/>
                <w:szCs w:val="22"/>
                <w:lang w:val="en-NZ"/>
              </w:rPr>
            </w:pPr>
          </w:p>
        </w:tc>
        <w:tc>
          <w:tcPr>
            <w:tcW w:w="1559" w:type="dxa"/>
          </w:tcPr>
          <w:p w14:paraId="461AAEF5" w14:textId="77777777" w:rsidR="0079144B" w:rsidRPr="0039207F" w:rsidRDefault="0079144B" w:rsidP="009D3D2C">
            <w:pPr>
              <w:spacing w:line="360" w:lineRule="auto"/>
              <w:rPr>
                <w:rFonts w:ascii="Arial" w:hAnsi="Arial" w:cs="Arial"/>
                <w:iCs/>
                <w:sz w:val="22"/>
                <w:szCs w:val="22"/>
                <w:lang w:val="en-NZ"/>
              </w:rPr>
            </w:pPr>
          </w:p>
        </w:tc>
        <w:tc>
          <w:tcPr>
            <w:tcW w:w="851" w:type="dxa"/>
          </w:tcPr>
          <w:p w14:paraId="08B6BF34" w14:textId="77777777" w:rsidR="0079144B" w:rsidRPr="0039207F" w:rsidRDefault="0079144B" w:rsidP="009D3D2C">
            <w:pPr>
              <w:spacing w:line="360" w:lineRule="auto"/>
              <w:rPr>
                <w:rFonts w:ascii="Arial" w:hAnsi="Arial" w:cs="Arial"/>
                <w:iCs/>
                <w:sz w:val="22"/>
                <w:szCs w:val="22"/>
                <w:lang w:val="en-NZ"/>
              </w:rPr>
            </w:pPr>
          </w:p>
        </w:tc>
        <w:tc>
          <w:tcPr>
            <w:tcW w:w="850" w:type="dxa"/>
          </w:tcPr>
          <w:p w14:paraId="65D1EB54"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4</w:t>
            </w:r>
          </w:p>
        </w:tc>
        <w:tc>
          <w:tcPr>
            <w:tcW w:w="1276" w:type="dxa"/>
          </w:tcPr>
          <w:p w14:paraId="413DF39F" w14:textId="77777777" w:rsidR="0079144B" w:rsidRPr="0039207F" w:rsidRDefault="0079144B" w:rsidP="009D3D2C">
            <w:pPr>
              <w:spacing w:line="360" w:lineRule="auto"/>
              <w:rPr>
                <w:rFonts w:ascii="Arial" w:hAnsi="Arial" w:cs="Arial"/>
                <w:iCs/>
                <w:sz w:val="22"/>
                <w:szCs w:val="22"/>
                <w:lang w:val="en-NZ"/>
              </w:rPr>
            </w:pPr>
          </w:p>
        </w:tc>
      </w:tr>
      <w:bookmarkEnd w:id="1"/>
      <w:tr w:rsidR="0079144B" w:rsidRPr="0039207F" w14:paraId="11530709" w14:textId="77777777" w:rsidTr="009D3D2C">
        <w:tc>
          <w:tcPr>
            <w:tcW w:w="1702" w:type="dxa"/>
          </w:tcPr>
          <w:p w14:paraId="2A77BD68" w14:textId="77777777" w:rsidR="0079144B" w:rsidRPr="0039207F" w:rsidRDefault="0079144B" w:rsidP="009D3D2C">
            <w:pPr>
              <w:spacing w:line="360" w:lineRule="auto"/>
              <w:rPr>
                <w:rFonts w:ascii="Arial" w:hAnsi="Arial" w:cs="Arial"/>
                <w:b/>
                <w:iCs/>
                <w:sz w:val="22"/>
                <w:szCs w:val="22"/>
                <w:lang w:val="en-NZ"/>
              </w:rPr>
            </w:pPr>
            <w:r w:rsidRPr="0039207F">
              <w:rPr>
                <w:rFonts w:ascii="Arial" w:hAnsi="Arial" w:cs="Arial"/>
                <w:b/>
                <w:iCs/>
                <w:sz w:val="22"/>
                <w:szCs w:val="22"/>
                <w:lang w:val="en-NZ"/>
              </w:rPr>
              <w:t>Frustration</w:t>
            </w:r>
          </w:p>
        </w:tc>
        <w:tc>
          <w:tcPr>
            <w:tcW w:w="1134" w:type="dxa"/>
          </w:tcPr>
          <w:p w14:paraId="4EAA0284" w14:textId="77777777" w:rsidR="0079144B" w:rsidRPr="0039207F" w:rsidRDefault="0079144B" w:rsidP="009D3D2C">
            <w:pPr>
              <w:spacing w:line="360" w:lineRule="auto"/>
              <w:rPr>
                <w:rFonts w:ascii="Arial" w:hAnsi="Arial" w:cs="Arial"/>
                <w:iCs/>
                <w:sz w:val="22"/>
                <w:szCs w:val="22"/>
                <w:lang w:val="en-NZ"/>
              </w:rPr>
            </w:pPr>
          </w:p>
        </w:tc>
        <w:tc>
          <w:tcPr>
            <w:tcW w:w="992" w:type="dxa"/>
          </w:tcPr>
          <w:p w14:paraId="6B2F6F15" w14:textId="77777777" w:rsidR="0079144B" w:rsidRPr="0039207F" w:rsidRDefault="0079144B" w:rsidP="009D3D2C">
            <w:pPr>
              <w:spacing w:line="360" w:lineRule="auto"/>
              <w:rPr>
                <w:rFonts w:ascii="Arial" w:hAnsi="Arial" w:cs="Arial"/>
                <w:iCs/>
                <w:sz w:val="22"/>
                <w:szCs w:val="22"/>
                <w:lang w:val="en-NZ"/>
              </w:rPr>
            </w:pPr>
          </w:p>
        </w:tc>
        <w:tc>
          <w:tcPr>
            <w:tcW w:w="1276" w:type="dxa"/>
          </w:tcPr>
          <w:p w14:paraId="15C57B28" w14:textId="77777777" w:rsidR="0079144B" w:rsidRPr="0039207F" w:rsidRDefault="0079144B" w:rsidP="009D3D2C">
            <w:pPr>
              <w:spacing w:line="360" w:lineRule="auto"/>
              <w:rPr>
                <w:rFonts w:ascii="Arial" w:hAnsi="Arial" w:cs="Arial"/>
                <w:iCs/>
                <w:sz w:val="22"/>
                <w:szCs w:val="22"/>
                <w:lang w:val="en-NZ"/>
              </w:rPr>
            </w:pPr>
          </w:p>
        </w:tc>
        <w:tc>
          <w:tcPr>
            <w:tcW w:w="1559" w:type="dxa"/>
          </w:tcPr>
          <w:p w14:paraId="54127131" w14:textId="77777777" w:rsidR="0079144B" w:rsidRPr="0039207F" w:rsidRDefault="0079144B" w:rsidP="009D3D2C">
            <w:pPr>
              <w:spacing w:line="360" w:lineRule="auto"/>
              <w:rPr>
                <w:rFonts w:ascii="Arial" w:hAnsi="Arial" w:cs="Arial"/>
                <w:iCs/>
                <w:sz w:val="22"/>
                <w:szCs w:val="22"/>
                <w:lang w:val="en-NZ"/>
              </w:rPr>
            </w:pPr>
          </w:p>
        </w:tc>
        <w:tc>
          <w:tcPr>
            <w:tcW w:w="851" w:type="dxa"/>
          </w:tcPr>
          <w:p w14:paraId="628D3F76" w14:textId="77777777" w:rsidR="0079144B" w:rsidRPr="0039207F" w:rsidRDefault="0079144B" w:rsidP="009D3D2C">
            <w:pPr>
              <w:spacing w:line="360" w:lineRule="auto"/>
              <w:rPr>
                <w:rFonts w:ascii="Arial" w:hAnsi="Arial" w:cs="Arial"/>
                <w:iCs/>
                <w:sz w:val="22"/>
                <w:szCs w:val="22"/>
                <w:lang w:val="en-NZ"/>
              </w:rPr>
            </w:pPr>
          </w:p>
        </w:tc>
        <w:tc>
          <w:tcPr>
            <w:tcW w:w="850" w:type="dxa"/>
          </w:tcPr>
          <w:p w14:paraId="5FC889D3" w14:textId="77777777" w:rsidR="0079144B" w:rsidRPr="0039207F" w:rsidRDefault="0079144B" w:rsidP="009D3D2C">
            <w:pPr>
              <w:spacing w:line="360" w:lineRule="auto"/>
              <w:rPr>
                <w:rFonts w:ascii="Arial" w:hAnsi="Arial" w:cs="Arial"/>
                <w:iCs/>
                <w:sz w:val="22"/>
                <w:szCs w:val="22"/>
                <w:lang w:val="en-NZ"/>
              </w:rPr>
            </w:pPr>
            <w:r w:rsidRPr="0039207F">
              <w:rPr>
                <w:rFonts w:ascii="Arial" w:hAnsi="Arial" w:cs="Arial"/>
                <w:iCs/>
                <w:sz w:val="22"/>
                <w:szCs w:val="22"/>
                <w:lang w:val="en-NZ"/>
              </w:rPr>
              <w:t>4</w:t>
            </w:r>
          </w:p>
        </w:tc>
        <w:tc>
          <w:tcPr>
            <w:tcW w:w="1276" w:type="dxa"/>
          </w:tcPr>
          <w:p w14:paraId="2B5C5C70" w14:textId="77777777" w:rsidR="0079144B" w:rsidRPr="0039207F" w:rsidRDefault="0079144B" w:rsidP="009D3D2C">
            <w:pPr>
              <w:spacing w:line="360" w:lineRule="auto"/>
              <w:rPr>
                <w:rFonts w:ascii="Arial" w:hAnsi="Arial" w:cs="Arial"/>
                <w:iCs/>
                <w:sz w:val="22"/>
                <w:szCs w:val="22"/>
                <w:lang w:val="en-NZ"/>
              </w:rPr>
            </w:pPr>
          </w:p>
        </w:tc>
      </w:tr>
    </w:tbl>
    <w:p w14:paraId="3941AFA6" w14:textId="78166BA1"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lastRenderedPageBreak/>
        <w:t>Table 5.</w:t>
      </w:r>
      <w:r w:rsidR="007F2019" w:rsidRPr="0039207F">
        <w:rPr>
          <w:rFonts w:ascii="Arial" w:hAnsi="Arial" w:cs="Arial"/>
          <w:iCs/>
          <w:sz w:val="22"/>
          <w:szCs w:val="22"/>
          <w:lang w:val="en-NZ"/>
        </w:rPr>
        <w:t>4</w:t>
      </w:r>
      <w:r w:rsidRPr="0039207F">
        <w:rPr>
          <w:rFonts w:ascii="Arial" w:hAnsi="Arial" w:cs="Arial"/>
          <w:iCs/>
          <w:sz w:val="22"/>
          <w:szCs w:val="22"/>
          <w:lang w:val="en-NZ"/>
        </w:rPr>
        <w:t xml:space="preserve"> </w:t>
      </w:r>
      <w:r w:rsidR="000B3580" w:rsidRPr="0039207F">
        <w:rPr>
          <w:rFonts w:ascii="Arial" w:hAnsi="Arial" w:cs="Arial"/>
          <w:iCs/>
          <w:sz w:val="22"/>
          <w:szCs w:val="22"/>
          <w:lang w:val="en-NZ"/>
        </w:rPr>
        <w:t>– Series D</w:t>
      </w:r>
    </w:p>
    <w:p w14:paraId="139BA7F7" w14:textId="26013723" w:rsidR="0079144B" w:rsidRPr="0039207F" w:rsidRDefault="00AB53A8" w:rsidP="0079144B">
      <w:pPr>
        <w:spacing w:line="360" w:lineRule="auto"/>
        <w:rPr>
          <w:rFonts w:ascii="Arial" w:hAnsi="Arial" w:cs="Arial"/>
          <w:iCs/>
          <w:sz w:val="22"/>
          <w:szCs w:val="22"/>
          <w:lang w:val="en-NZ"/>
        </w:rPr>
      </w:pPr>
      <w:r>
        <w:rPr>
          <w:rFonts w:ascii="Arial" w:hAnsi="Arial" w:cs="Arial"/>
          <w:iCs/>
          <w:sz w:val="22"/>
          <w:szCs w:val="22"/>
          <w:lang w:val="en-NZ"/>
        </w:rPr>
        <w:br/>
      </w:r>
      <w:r w:rsidR="0079144B" w:rsidRPr="0039207F">
        <w:rPr>
          <w:rFonts w:ascii="Arial" w:hAnsi="Arial" w:cs="Arial"/>
          <w:iCs/>
          <w:sz w:val="22"/>
          <w:szCs w:val="22"/>
          <w:lang w:val="en-NZ"/>
        </w:rPr>
        <w:t xml:space="preserve">I need to </w:t>
      </w:r>
      <w:r w:rsidR="00350C3E" w:rsidRPr="0039207F">
        <w:rPr>
          <w:rFonts w:ascii="Arial" w:hAnsi="Arial" w:cs="Arial"/>
          <w:iCs/>
          <w:sz w:val="22"/>
          <w:szCs w:val="22"/>
          <w:lang w:val="en-NZ"/>
        </w:rPr>
        <w:t xml:space="preserve">remain </w:t>
      </w:r>
      <w:r w:rsidR="0079144B" w:rsidRPr="0039207F">
        <w:rPr>
          <w:rFonts w:ascii="Arial" w:hAnsi="Arial" w:cs="Arial"/>
          <w:iCs/>
          <w:sz w:val="22"/>
          <w:szCs w:val="22"/>
          <w:lang w:val="en-NZ"/>
        </w:rPr>
        <w:t>aware</w:t>
      </w:r>
      <w:r w:rsidR="00350C3E" w:rsidRPr="0039207F">
        <w:rPr>
          <w:rFonts w:ascii="Arial" w:hAnsi="Arial" w:cs="Arial"/>
          <w:iCs/>
          <w:sz w:val="22"/>
          <w:szCs w:val="22"/>
          <w:lang w:val="en-NZ"/>
        </w:rPr>
        <w:t xml:space="preserve"> that the coding</w:t>
      </w:r>
      <w:r w:rsidR="0079144B" w:rsidRPr="0039207F">
        <w:rPr>
          <w:rFonts w:ascii="Arial" w:hAnsi="Arial" w:cs="Arial"/>
          <w:iCs/>
          <w:sz w:val="22"/>
          <w:szCs w:val="22"/>
          <w:lang w:val="en-NZ"/>
        </w:rPr>
        <w:t xml:space="preserve"> is from the limited perspective of my diary</w:t>
      </w:r>
      <w:r w:rsidR="00350C3E" w:rsidRPr="0039207F">
        <w:rPr>
          <w:rFonts w:ascii="Arial" w:hAnsi="Arial" w:cs="Arial"/>
          <w:iCs/>
          <w:sz w:val="22"/>
          <w:szCs w:val="22"/>
          <w:lang w:val="en-NZ"/>
        </w:rPr>
        <w:t>, however, it</w:t>
      </w:r>
      <w:r w:rsidR="0079144B" w:rsidRPr="0039207F">
        <w:rPr>
          <w:rFonts w:ascii="Arial" w:hAnsi="Arial" w:cs="Arial"/>
          <w:iCs/>
          <w:sz w:val="22"/>
          <w:szCs w:val="22"/>
          <w:lang w:val="en-NZ"/>
        </w:rPr>
        <w:t xml:space="preserve"> highlights possible points of tension in my practice. The sub</w:t>
      </w:r>
      <w:r w:rsidR="00350C3E" w:rsidRPr="0039207F">
        <w:rPr>
          <w:rFonts w:ascii="Arial" w:hAnsi="Arial" w:cs="Arial"/>
          <w:iCs/>
          <w:sz w:val="22"/>
          <w:szCs w:val="22"/>
          <w:lang w:val="en-NZ"/>
        </w:rPr>
        <w:t>-</w:t>
      </w:r>
      <w:r w:rsidR="0079144B" w:rsidRPr="0039207F">
        <w:rPr>
          <w:rFonts w:ascii="Arial" w:hAnsi="Arial" w:cs="Arial"/>
          <w:iCs/>
          <w:sz w:val="22"/>
          <w:szCs w:val="22"/>
          <w:lang w:val="en-NZ"/>
        </w:rPr>
        <w:t xml:space="preserve">codes of uncertainty and negotiation become more prevalent when working beyond the </w:t>
      </w:r>
      <w:r w:rsidR="00350C3E" w:rsidRPr="0039207F">
        <w:rPr>
          <w:rFonts w:ascii="Arial" w:hAnsi="Arial" w:cs="Arial"/>
          <w:iCs/>
          <w:sz w:val="22"/>
          <w:szCs w:val="22"/>
          <w:lang w:val="en-NZ"/>
        </w:rPr>
        <w:t>C</w:t>
      </w:r>
      <w:r w:rsidR="0079144B" w:rsidRPr="0039207F">
        <w:rPr>
          <w:rFonts w:ascii="Arial" w:hAnsi="Arial" w:cs="Arial"/>
          <w:iCs/>
          <w:sz w:val="22"/>
          <w:szCs w:val="22"/>
          <w:lang w:val="en-NZ"/>
        </w:rPr>
        <w:t>hurch structures such as with stakeholders and the media. There is a high degree of negotiation with the cathedral, stakeholders</w:t>
      </w:r>
      <w:r w:rsidR="006A5470" w:rsidRPr="0039207F">
        <w:rPr>
          <w:rFonts w:ascii="Arial" w:hAnsi="Arial" w:cs="Arial"/>
          <w:iCs/>
          <w:sz w:val="22"/>
          <w:szCs w:val="22"/>
          <w:lang w:val="en-NZ"/>
        </w:rPr>
        <w:t>,</w:t>
      </w:r>
      <w:r w:rsidR="0079144B" w:rsidRPr="0039207F">
        <w:rPr>
          <w:rFonts w:ascii="Arial" w:hAnsi="Arial" w:cs="Arial"/>
          <w:iCs/>
          <w:sz w:val="22"/>
          <w:szCs w:val="22"/>
          <w:lang w:val="en-NZ"/>
        </w:rPr>
        <w:t xml:space="preserve"> and the media that is also characterised by uncertainty. In dealing with the media there is achievement, uncertainty, and negotiation.</w:t>
      </w:r>
      <w:r w:rsidR="007B4DDF" w:rsidRPr="0039207F">
        <w:rPr>
          <w:rFonts w:ascii="Arial" w:hAnsi="Arial" w:cs="Arial"/>
          <w:iCs/>
          <w:sz w:val="22"/>
          <w:szCs w:val="22"/>
          <w:lang w:val="en-NZ"/>
        </w:rPr>
        <w:t xml:space="preserve"> </w:t>
      </w:r>
    </w:p>
    <w:p w14:paraId="55875B03" w14:textId="77777777" w:rsidR="0079144B" w:rsidRPr="0039207F" w:rsidRDefault="0079144B" w:rsidP="0079144B">
      <w:pPr>
        <w:spacing w:line="360" w:lineRule="auto"/>
        <w:rPr>
          <w:rFonts w:ascii="Arial" w:hAnsi="Arial" w:cs="Arial"/>
          <w:iCs/>
          <w:sz w:val="22"/>
          <w:szCs w:val="22"/>
          <w:lang w:val="en-NZ"/>
        </w:rPr>
      </w:pPr>
    </w:p>
    <w:p w14:paraId="44BB6957" w14:textId="3C83A9F9"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 xml:space="preserve">Series D coding shows a pattern whereby negotiation occurs across my practice, more beyond than within the </w:t>
      </w:r>
      <w:r w:rsidR="00350C3E" w:rsidRPr="0039207F">
        <w:rPr>
          <w:rFonts w:ascii="Arial" w:hAnsi="Arial" w:cs="Arial"/>
          <w:iCs/>
          <w:sz w:val="22"/>
          <w:szCs w:val="22"/>
          <w:lang w:val="en-NZ"/>
        </w:rPr>
        <w:t>C</w:t>
      </w:r>
      <w:r w:rsidRPr="0039207F">
        <w:rPr>
          <w:rFonts w:ascii="Arial" w:hAnsi="Arial" w:cs="Arial"/>
          <w:iCs/>
          <w:sz w:val="22"/>
          <w:szCs w:val="22"/>
          <w:lang w:val="en-NZ"/>
        </w:rPr>
        <w:t>hurch organisation</w:t>
      </w:r>
      <w:r w:rsidR="006A5470" w:rsidRPr="0039207F">
        <w:rPr>
          <w:rFonts w:ascii="Arial" w:hAnsi="Arial" w:cs="Arial"/>
          <w:iCs/>
          <w:sz w:val="22"/>
          <w:szCs w:val="22"/>
          <w:lang w:val="en-NZ"/>
        </w:rPr>
        <w:t xml:space="preserve">. </w:t>
      </w:r>
      <w:r w:rsidRPr="0039207F">
        <w:rPr>
          <w:rFonts w:ascii="Arial" w:hAnsi="Arial" w:cs="Arial"/>
          <w:iCs/>
          <w:sz w:val="22"/>
          <w:szCs w:val="22"/>
          <w:lang w:val="en-NZ"/>
        </w:rPr>
        <w:t>I see it as a second major theme in the data. The theme of negotiation raises a question for further discussion in regard to my practice and further understanding of the public square which is what is being negotiated</w:t>
      </w:r>
      <w:r w:rsidR="007F2019" w:rsidRPr="0039207F">
        <w:rPr>
          <w:rFonts w:ascii="Arial" w:hAnsi="Arial" w:cs="Arial"/>
          <w:iCs/>
          <w:sz w:val="22"/>
          <w:szCs w:val="22"/>
          <w:lang w:val="en-NZ"/>
        </w:rPr>
        <w:t xml:space="preserve">. Secondly, </w:t>
      </w:r>
      <w:r w:rsidRPr="0039207F">
        <w:rPr>
          <w:rFonts w:ascii="Arial" w:hAnsi="Arial" w:cs="Arial"/>
          <w:iCs/>
          <w:sz w:val="22"/>
          <w:szCs w:val="22"/>
          <w:lang w:val="en-NZ"/>
        </w:rPr>
        <w:t xml:space="preserve">what does it reveal about the nature of the public square. A further consideration is how the theme of negotiation may or may not intersect with the first theme of sanctuary and non-sanctuary. </w:t>
      </w:r>
    </w:p>
    <w:p w14:paraId="64C513FB" w14:textId="77777777" w:rsidR="0079144B" w:rsidRPr="0039207F" w:rsidRDefault="0079144B" w:rsidP="0079144B">
      <w:pPr>
        <w:spacing w:line="360" w:lineRule="auto"/>
        <w:rPr>
          <w:rFonts w:ascii="Arial" w:hAnsi="Arial" w:cs="Arial"/>
          <w:iCs/>
          <w:sz w:val="22"/>
          <w:szCs w:val="22"/>
          <w:lang w:val="en-NZ"/>
        </w:rPr>
      </w:pPr>
    </w:p>
    <w:p w14:paraId="779C7B2B" w14:textId="54158816" w:rsidR="0079144B" w:rsidRPr="0039207F" w:rsidRDefault="00EA4103" w:rsidP="00FB3174">
      <w:pPr>
        <w:pStyle w:val="Heading3"/>
        <w:rPr>
          <w:lang w:val="en-NZ"/>
        </w:rPr>
      </w:pPr>
      <w:r>
        <w:rPr>
          <w:lang w:val="en-NZ"/>
        </w:rPr>
        <w:t xml:space="preserve">5.6.4 </w:t>
      </w:r>
      <w:r w:rsidR="0079144B" w:rsidRPr="0039207F">
        <w:rPr>
          <w:lang w:val="en-NZ"/>
        </w:rPr>
        <w:t>Summary</w:t>
      </w:r>
    </w:p>
    <w:p w14:paraId="492E0B8B" w14:textId="15258211" w:rsidR="0079144B" w:rsidRPr="0039207F" w:rsidRDefault="0079144B" w:rsidP="0079144B">
      <w:pPr>
        <w:spacing w:line="360" w:lineRule="auto"/>
        <w:rPr>
          <w:rFonts w:ascii="Arial" w:hAnsi="Arial" w:cs="Arial"/>
          <w:iCs/>
          <w:sz w:val="22"/>
          <w:szCs w:val="22"/>
          <w:lang w:val="en-NZ"/>
        </w:rPr>
      </w:pPr>
      <w:r w:rsidRPr="0039207F">
        <w:rPr>
          <w:rFonts w:ascii="Arial" w:hAnsi="Arial" w:cs="Arial"/>
          <w:iCs/>
          <w:sz w:val="22"/>
          <w:szCs w:val="22"/>
          <w:lang w:val="en-NZ"/>
        </w:rPr>
        <w:t>The series of coding that I refer to as ‘B’, ‘C’, and ‘D’ identified two themes of negotiation</w:t>
      </w:r>
      <w:r w:rsidR="009F53A0" w:rsidRPr="0039207F">
        <w:rPr>
          <w:rFonts w:ascii="Arial" w:hAnsi="Arial" w:cs="Arial"/>
          <w:iCs/>
          <w:sz w:val="22"/>
          <w:szCs w:val="22"/>
          <w:lang w:val="en-NZ"/>
        </w:rPr>
        <w:t xml:space="preserve"> and sanctuary/non-sanctuary</w:t>
      </w:r>
      <w:r w:rsidRPr="0039207F">
        <w:rPr>
          <w:rFonts w:ascii="Arial" w:hAnsi="Arial" w:cs="Arial"/>
          <w:iCs/>
          <w:sz w:val="22"/>
          <w:szCs w:val="22"/>
          <w:lang w:val="en-NZ"/>
        </w:rPr>
        <w:t xml:space="preserve"> and raised the following questions for further consideration</w:t>
      </w:r>
      <w:r w:rsidR="00350C3E" w:rsidRPr="0039207F">
        <w:rPr>
          <w:rFonts w:ascii="Arial" w:hAnsi="Arial" w:cs="Arial"/>
          <w:iCs/>
          <w:sz w:val="22"/>
          <w:szCs w:val="22"/>
          <w:lang w:val="en-NZ"/>
        </w:rPr>
        <w:t>.</w:t>
      </w:r>
    </w:p>
    <w:p w14:paraId="067DB522" w14:textId="77777777" w:rsidR="0079144B" w:rsidRPr="0039207F" w:rsidRDefault="0079144B" w:rsidP="0079144B">
      <w:pPr>
        <w:spacing w:line="360" w:lineRule="auto"/>
        <w:rPr>
          <w:rFonts w:ascii="Arial" w:hAnsi="Arial" w:cs="Arial"/>
          <w:iCs/>
          <w:sz w:val="22"/>
          <w:szCs w:val="22"/>
          <w:lang w:val="en-NZ"/>
        </w:rPr>
      </w:pPr>
    </w:p>
    <w:p w14:paraId="1F9A8077" w14:textId="276477B8" w:rsidR="0079144B" w:rsidRPr="0039207F" w:rsidRDefault="00350C3E" w:rsidP="0079144B">
      <w:pPr>
        <w:pStyle w:val="ListParagraph"/>
        <w:numPr>
          <w:ilvl w:val="0"/>
          <w:numId w:val="5"/>
        </w:numPr>
        <w:spacing w:after="0" w:line="360" w:lineRule="auto"/>
        <w:rPr>
          <w:rFonts w:ascii="Arial" w:hAnsi="Arial" w:cs="Arial"/>
          <w:iCs/>
        </w:rPr>
      </w:pPr>
      <w:r w:rsidRPr="0039207F">
        <w:rPr>
          <w:rFonts w:ascii="Arial" w:hAnsi="Arial" w:cs="Arial"/>
          <w:iCs/>
        </w:rPr>
        <w:t>W</w:t>
      </w:r>
      <w:r w:rsidR="0079144B" w:rsidRPr="0039207F">
        <w:rPr>
          <w:rFonts w:ascii="Arial" w:hAnsi="Arial" w:cs="Arial"/>
          <w:iCs/>
        </w:rPr>
        <w:t>hat can the themes of sanctuary/non-sanctuary and negotiation contribute to a contemporary understanding of the public square</w:t>
      </w:r>
      <w:r w:rsidR="00CB1023" w:rsidRPr="0039207F">
        <w:rPr>
          <w:rFonts w:ascii="Arial" w:hAnsi="Arial" w:cs="Arial"/>
          <w:iCs/>
        </w:rPr>
        <w:t>?</w:t>
      </w:r>
      <w:r w:rsidR="007B4DDF" w:rsidRPr="0039207F">
        <w:rPr>
          <w:rFonts w:ascii="Arial" w:hAnsi="Arial" w:cs="Arial"/>
          <w:iCs/>
        </w:rPr>
        <w:t xml:space="preserve"> </w:t>
      </w:r>
    </w:p>
    <w:p w14:paraId="053F2808" w14:textId="35B10381" w:rsidR="0079144B" w:rsidRPr="0039207F" w:rsidRDefault="006D1129" w:rsidP="0079144B">
      <w:pPr>
        <w:pStyle w:val="ListParagraph"/>
        <w:numPr>
          <w:ilvl w:val="0"/>
          <w:numId w:val="5"/>
        </w:numPr>
        <w:spacing w:after="0" w:line="360" w:lineRule="auto"/>
        <w:rPr>
          <w:rFonts w:ascii="Arial" w:hAnsi="Arial" w:cs="Arial"/>
          <w:iCs/>
        </w:rPr>
      </w:pPr>
      <w:r w:rsidRPr="0039207F">
        <w:rPr>
          <w:rFonts w:ascii="Arial" w:hAnsi="Arial" w:cs="Arial"/>
          <w:iCs/>
        </w:rPr>
        <w:t>Should</w:t>
      </w:r>
      <w:r w:rsidR="00350C3E" w:rsidRPr="0039207F">
        <w:rPr>
          <w:rFonts w:ascii="Arial" w:hAnsi="Arial" w:cs="Arial"/>
          <w:iCs/>
        </w:rPr>
        <w:t xml:space="preserve"> </w:t>
      </w:r>
      <w:r w:rsidR="0079144B" w:rsidRPr="0039207F">
        <w:rPr>
          <w:rFonts w:ascii="Arial" w:hAnsi="Arial" w:cs="Arial"/>
          <w:iCs/>
        </w:rPr>
        <w:t>the church, and so its worship, be understood as part of the public square or squares and what significance could</w:t>
      </w:r>
      <w:r w:rsidRPr="0039207F">
        <w:rPr>
          <w:rFonts w:ascii="Arial" w:hAnsi="Arial" w:cs="Arial"/>
          <w:iCs/>
        </w:rPr>
        <w:t xml:space="preserve"> this</w:t>
      </w:r>
      <w:r w:rsidR="0079144B" w:rsidRPr="0039207F">
        <w:rPr>
          <w:rFonts w:ascii="Arial" w:hAnsi="Arial" w:cs="Arial"/>
          <w:iCs/>
        </w:rPr>
        <w:t xml:space="preserve"> have for my practice as a communications advisor?</w:t>
      </w:r>
    </w:p>
    <w:p w14:paraId="14C3EA4A" w14:textId="5AF55BAE" w:rsidR="0079144B" w:rsidRPr="0039207F" w:rsidRDefault="006D1129" w:rsidP="00C92BBF">
      <w:pPr>
        <w:pStyle w:val="ListParagraph"/>
        <w:numPr>
          <w:ilvl w:val="0"/>
          <w:numId w:val="5"/>
        </w:numPr>
        <w:spacing w:after="0" w:line="360" w:lineRule="auto"/>
        <w:rPr>
          <w:rFonts w:ascii="Arial" w:hAnsi="Arial" w:cs="Arial"/>
          <w:iCs/>
        </w:rPr>
      </w:pPr>
      <w:r w:rsidRPr="0039207F">
        <w:rPr>
          <w:rFonts w:ascii="Arial" w:hAnsi="Arial" w:cs="Arial"/>
          <w:iCs/>
        </w:rPr>
        <w:t>H</w:t>
      </w:r>
      <w:r w:rsidR="0079144B" w:rsidRPr="0039207F">
        <w:rPr>
          <w:rFonts w:ascii="Arial" w:hAnsi="Arial" w:cs="Arial"/>
          <w:iCs/>
        </w:rPr>
        <w:t xml:space="preserve">ow does my practice, as evidenced in the data, either challenge or strengthen my experience and concept of borders? </w:t>
      </w:r>
    </w:p>
    <w:p w14:paraId="37A71840" w14:textId="77777777" w:rsidR="00EA4103" w:rsidRDefault="00EA4103" w:rsidP="006A5470">
      <w:pPr>
        <w:spacing w:line="360" w:lineRule="auto"/>
        <w:rPr>
          <w:rFonts w:ascii="Arial" w:hAnsi="Arial" w:cs="Arial"/>
          <w:b/>
          <w:sz w:val="22"/>
          <w:szCs w:val="22"/>
        </w:rPr>
      </w:pPr>
    </w:p>
    <w:p w14:paraId="1A1B2F77" w14:textId="2B9B2853" w:rsidR="0079144B" w:rsidRPr="0039207F" w:rsidRDefault="0079144B" w:rsidP="006A5470">
      <w:pPr>
        <w:spacing w:line="360" w:lineRule="auto"/>
        <w:rPr>
          <w:rFonts w:ascii="Arial" w:hAnsi="Arial" w:cs="Arial"/>
          <w:sz w:val="22"/>
          <w:szCs w:val="22"/>
        </w:rPr>
      </w:pPr>
      <w:r w:rsidRPr="00FB3174">
        <w:rPr>
          <w:rStyle w:val="Heading2Char"/>
        </w:rPr>
        <w:t xml:space="preserve">Conclusion </w:t>
      </w:r>
      <w:r w:rsidR="006A5470" w:rsidRPr="0039207F">
        <w:rPr>
          <w:rFonts w:ascii="Arial" w:hAnsi="Arial" w:cs="Arial"/>
          <w:sz w:val="22"/>
          <w:szCs w:val="22"/>
        </w:rPr>
        <w:br/>
      </w:r>
      <w:r w:rsidRPr="0039207F">
        <w:rPr>
          <w:rFonts w:ascii="Arial" w:hAnsi="Arial" w:cs="Arial"/>
          <w:sz w:val="22"/>
          <w:szCs w:val="22"/>
        </w:rPr>
        <w:t xml:space="preserve">This chapter presented the data from two distinct pieces of research. The interviews of Williams and Wilson, and the coding of </w:t>
      </w:r>
      <w:r w:rsidR="006D1129" w:rsidRPr="0039207F">
        <w:rPr>
          <w:rFonts w:ascii="Arial" w:hAnsi="Arial" w:cs="Arial"/>
          <w:sz w:val="22"/>
          <w:szCs w:val="22"/>
        </w:rPr>
        <w:t xml:space="preserve">my </w:t>
      </w:r>
      <w:r w:rsidRPr="0039207F">
        <w:rPr>
          <w:rFonts w:ascii="Arial" w:hAnsi="Arial" w:cs="Arial"/>
          <w:sz w:val="22"/>
          <w:szCs w:val="22"/>
        </w:rPr>
        <w:t>research diary. As part of drawing a conclusion to this chapter</w:t>
      </w:r>
      <w:r w:rsidR="00A279E7" w:rsidRPr="0039207F">
        <w:rPr>
          <w:rFonts w:ascii="Arial" w:hAnsi="Arial" w:cs="Arial"/>
          <w:sz w:val="22"/>
          <w:szCs w:val="22"/>
        </w:rPr>
        <w:t>,</w:t>
      </w:r>
      <w:r w:rsidRPr="0039207F">
        <w:rPr>
          <w:rFonts w:ascii="Arial" w:hAnsi="Arial" w:cs="Arial"/>
          <w:sz w:val="22"/>
          <w:szCs w:val="22"/>
        </w:rPr>
        <w:t xml:space="preserve"> it is important to return to my initial understanding of the organisation of the public square and subsequent practices that were challenged by the theoretical perspectives.</w:t>
      </w:r>
      <w:r w:rsidR="007B4DDF" w:rsidRPr="0039207F">
        <w:rPr>
          <w:rFonts w:ascii="Arial" w:hAnsi="Arial" w:cs="Arial"/>
          <w:sz w:val="22"/>
          <w:szCs w:val="22"/>
        </w:rPr>
        <w:t xml:space="preserve"> </w:t>
      </w:r>
      <w:r w:rsidRPr="0039207F">
        <w:rPr>
          <w:rFonts w:ascii="Arial" w:hAnsi="Arial" w:cs="Arial"/>
          <w:sz w:val="22"/>
          <w:szCs w:val="22"/>
        </w:rPr>
        <w:t>The concept of borders that leads to difference and polarisation is challenged by</w:t>
      </w:r>
      <w:r w:rsidR="0058228C" w:rsidRPr="0039207F">
        <w:rPr>
          <w:rFonts w:ascii="Arial" w:hAnsi="Arial" w:cs="Arial"/>
          <w:sz w:val="22"/>
          <w:szCs w:val="22"/>
        </w:rPr>
        <w:t xml:space="preserve"> the theoretical perspectives from Habermas, Tracy, and Williams, and by the </w:t>
      </w:r>
      <w:r w:rsidRPr="0039207F">
        <w:rPr>
          <w:rFonts w:ascii="Arial" w:hAnsi="Arial" w:cs="Arial"/>
          <w:sz w:val="22"/>
          <w:szCs w:val="22"/>
        </w:rPr>
        <w:t>data from the interviews and coding</w:t>
      </w:r>
      <w:r w:rsidR="0058228C" w:rsidRPr="0039207F">
        <w:rPr>
          <w:rFonts w:ascii="Arial" w:hAnsi="Arial" w:cs="Arial"/>
          <w:sz w:val="22"/>
          <w:szCs w:val="22"/>
        </w:rPr>
        <w:t xml:space="preserve">. This </w:t>
      </w:r>
      <w:r w:rsidRPr="0039207F">
        <w:rPr>
          <w:rFonts w:ascii="Arial" w:hAnsi="Arial" w:cs="Arial"/>
          <w:sz w:val="22"/>
          <w:szCs w:val="22"/>
        </w:rPr>
        <w:t xml:space="preserve">requires further exploration </w:t>
      </w:r>
      <w:r w:rsidR="0058228C" w:rsidRPr="0039207F">
        <w:rPr>
          <w:rFonts w:ascii="Arial" w:hAnsi="Arial" w:cs="Arial"/>
          <w:sz w:val="22"/>
          <w:szCs w:val="22"/>
        </w:rPr>
        <w:t xml:space="preserve">as it </w:t>
      </w:r>
      <w:r w:rsidRPr="0039207F">
        <w:rPr>
          <w:rFonts w:ascii="Arial" w:hAnsi="Arial" w:cs="Arial"/>
          <w:sz w:val="22"/>
          <w:szCs w:val="22"/>
        </w:rPr>
        <w:t xml:space="preserve">highlights shortcomings in </w:t>
      </w:r>
      <w:r w:rsidRPr="0039207F">
        <w:rPr>
          <w:rFonts w:ascii="Arial" w:hAnsi="Arial" w:cs="Arial"/>
          <w:sz w:val="22"/>
          <w:szCs w:val="22"/>
        </w:rPr>
        <w:lastRenderedPageBreak/>
        <w:t>my understanding and practice. It is important to review the questions that were raised from the interviews alongside the questions from the coding</w:t>
      </w:r>
      <w:r w:rsidR="00AB51BE" w:rsidRPr="0039207F">
        <w:rPr>
          <w:rFonts w:ascii="Arial" w:hAnsi="Arial" w:cs="Arial"/>
          <w:sz w:val="22"/>
          <w:szCs w:val="22"/>
        </w:rPr>
        <w:t>.</w:t>
      </w:r>
    </w:p>
    <w:p w14:paraId="1FF8B27D" w14:textId="77777777" w:rsidR="0079144B" w:rsidRPr="0039207F" w:rsidRDefault="0079144B" w:rsidP="0079144B">
      <w:pPr>
        <w:spacing w:line="360" w:lineRule="auto"/>
        <w:rPr>
          <w:rFonts w:ascii="Arial" w:hAnsi="Arial" w:cs="Arial"/>
          <w:sz w:val="22"/>
          <w:szCs w:val="22"/>
        </w:rPr>
      </w:pPr>
    </w:p>
    <w:p w14:paraId="22E4249D"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interviews raised the following questions:</w:t>
      </w:r>
    </w:p>
    <w:p w14:paraId="255D69E6" w14:textId="1D85FFC5" w:rsidR="0079144B" w:rsidRPr="0039207F" w:rsidRDefault="00E2640E" w:rsidP="0079144B">
      <w:pPr>
        <w:pStyle w:val="ListParagraph"/>
        <w:numPr>
          <w:ilvl w:val="0"/>
          <w:numId w:val="6"/>
        </w:numPr>
        <w:spacing w:after="0" w:line="360" w:lineRule="auto"/>
        <w:rPr>
          <w:rFonts w:ascii="Arial" w:hAnsi="Arial" w:cs="Arial"/>
        </w:rPr>
      </w:pPr>
      <w:r w:rsidRPr="0039207F">
        <w:rPr>
          <w:rFonts w:ascii="Arial" w:hAnsi="Arial" w:cs="Arial"/>
        </w:rPr>
        <w:t>W</w:t>
      </w:r>
      <w:r w:rsidR="0079144B" w:rsidRPr="0039207F">
        <w:rPr>
          <w:rFonts w:ascii="Arial" w:hAnsi="Arial" w:cs="Arial"/>
        </w:rPr>
        <w:t>hat could the idea of multiple public squares bring to a contemporary understanding of the public square?</w:t>
      </w:r>
    </w:p>
    <w:p w14:paraId="0BB469FF" w14:textId="1943A792" w:rsidR="0079144B" w:rsidRPr="0039207F" w:rsidRDefault="00E2640E" w:rsidP="0079144B">
      <w:pPr>
        <w:pStyle w:val="ListParagraph"/>
        <w:numPr>
          <w:ilvl w:val="0"/>
          <w:numId w:val="6"/>
        </w:numPr>
        <w:spacing w:after="0" w:line="360" w:lineRule="auto"/>
        <w:rPr>
          <w:rFonts w:ascii="Arial" w:hAnsi="Arial" w:cs="Arial"/>
        </w:rPr>
      </w:pPr>
      <w:r w:rsidRPr="0039207F">
        <w:rPr>
          <w:rFonts w:ascii="Arial" w:hAnsi="Arial" w:cs="Arial"/>
        </w:rPr>
        <w:t xml:space="preserve">Does </w:t>
      </w:r>
      <w:r w:rsidR="0079144B" w:rsidRPr="0039207F">
        <w:rPr>
          <w:rFonts w:ascii="Arial" w:hAnsi="Arial" w:cs="Arial"/>
        </w:rPr>
        <w:t>the church need to change its patterns of communication with a more changing and diverse public square?</w:t>
      </w:r>
    </w:p>
    <w:p w14:paraId="235317C5" w14:textId="2699D7F6" w:rsidR="0079144B" w:rsidRPr="0039207F" w:rsidRDefault="00E2640E" w:rsidP="0079144B">
      <w:pPr>
        <w:pStyle w:val="ListParagraph"/>
        <w:numPr>
          <w:ilvl w:val="0"/>
          <w:numId w:val="6"/>
        </w:numPr>
        <w:spacing w:after="0" w:line="360" w:lineRule="auto"/>
        <w:rPr>
          <w:rFonts w:ascii="Arial" w:hAnsi="Arial" w:cs="Arial"/>
        </w:rPr>
      </w:pPr>
      <w:r w:rsidRPr="0039207F">
        <w:rPr>
          <w:rFonts w:ascii="Arial" w:hAnsi="Arial" w:cs="Arial"/>
        </w:rPr>
        <w:t>W</w:t>
      </w:r>
      <w:r w:rsidR="0079144B" w:rsidRPr="0039207F">
        <w:rPr>
          <w:rFonts w:ascii="Arial" w:hAnsi="Arial" w:cs="Arial"/>
        </w:rPr>
        <w:t>hat impact could the concept of public square(s) have on my practice as a communications advisor</w:t>
      </w:r>
      <w:r w:rsidR="00CB1023" w:rsidRPr="0039207F">
        <w:rPr>
          <w:rFonts w:ascii="Arial" w:hAnsi="Arial" w:cs="Arial"/>
        </w:rPr>
        <w:t>?</w:t>
      </w:r>
      <w:r w:rsidR="0079144B" w:rsidRPr="0039207F">
        <w:rPr>
          <w:rFonts w:ascii="Arial" w:hAnsi="Arial" w:cs="Arial"/>
        </w:rPr>
        <w:br/>
      </w:r>
    </w:p>
    <w:p w14:paraId="2AAC5863" w14:textId="212F4D8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coding raised the questions</w:t>
      </w:r>
      <w:r w:rsidR="00AB51BE" w:rsidRPr="0039207F">
        <w:rPr>
          <w:rFonts w:ascii="Arial" w:hAnsi="Arial" w:cs="Arial"/>
          <w:sz w:val="22"/>
          <w:szCs w:val="22"/>
        </w:rPr>
        <w:t xml:space="preserve"> outlined above. </w:t>
      </w:r>
      <w:r w:rsidR="0058228C" w:rsidRPr="0039207F">
        <w:rPr>
          <w:rFonts w:ascii="Arial" w:hAnsi="Arial" w:cs="Arial"/>
          <w:sz w:val="22"/>
          <w:szCs w:val="22"/>
        </w:rPr>
        <w:t xml:space="preserve">Drawing these </w:t>
      </w:r>
      <w:r w:rsidR="00A279E7" w:rsidRPr="0039207F">
        <w:rPr>
          <w:rFonts w:ascii="Arial" w:hAnsi="Arial" w:cs="Arial"/>
          <w:sz w:val="22"/>
          <w:szCs w:val="22"/>
        </w:rPr>
        <w:t xml:space="preserve">lines of </w:t>
      </w:r>
      <w:r w:rsidR="00F41581" w:rsidRPr="0039207F">
        <w:rPr>
          <w:rFonts w:ascii="Arial" w:hAnsi="Arial" w:cs="Arial"/>
          <w:sz w:val="22"/>
          <w:szCs w:val="22"/>
        </w:rPr>
        <w:t>e</w:t>
      </w:r>
      <w:r w:rsidR="00A279E7" w:rsidRPr="0039207F">
        <w:rPr>
          <w:rFonts w:ascii="Arial" w:hAnsi="Arial" w:cs="Arial"/>
          <w:sz w:val="22"/>
          <w:szCs w:val="22"/>
        </w:rPr>
        <w:t xml:space="preserve">nquiry </w:t>
      </w:r>
      <w:r w:rsidR="0058228C" w:rsidRPr="0039207F">
        <w:rPr>
          <w:rFonts w:ascii="Arial" w:hAnsi="Arial" w:cs="Arial"/>
          <w:sz w:val="22"/>
          <w:szCs w:val="22"/>
        </w:rPr>
        <w:t>together I consider that t</w:t>
      </w:r>
      <w:r w:rsidRPr="0039207F">
        <w:rPr>
          <w:rFonts w:ascii="Arial" w:hAnsi="Arial" w:cs="Arial"/>
          <w:sz w:val="22"/>
          <w:szCs w:val="22"/>
        </w:rPr>
        <w:t>he data from both parts of the chapter raises the following questions to explore and interpret in Chapter Six.</w:t>
      </w:r>
      <w:r w:rsidR="007B4DDF" w:rsidRPr="0039207F">
        <w:rPr>
          <w:rFonts w:ascii="Arial" w:hAnsi="Arial" w:cs="Arial"/>
          <w:sz w:val="22"/>
          <w:szCs w:val="22"/>
        </w:rPr>
        <w:t xml:space="preserve"> </w:t>
      </w:r>
    </w:p>
    <w:p w14:paraId="30C78BB5" w14:textId="77777777" w:rsidR="0079144B" w:rsidRPr="0039207F" w:rsidRDefault="0079144B" w:rsidP="0079144B">
      <w:pPr>
        <w:spacing w:line="360" w:lineRule="auto"/>
        <w:rPr>
          <w:rFonts w:ascii="Arial" w:hAnsi="Arial" w:cs="Arial"/>
          <w:sz w:val="22"/>
          <w:szCs w:val="22"/>
        </w:rPr>
      </w:pPr>
    </w:p>
    <w:p w14:paraId="72476C01" w14:textId="77777777" w:rsidR="0079144B" w:rsidRPr="0039207F" w:rsidRDefault="0079144B" w:rsidP="0079144B">
      <w:pPr>
        <w:pStyle w:val="ListParagraph"/>
        <w:numPr>
          <w:ilvl w:val="0"/>
          <w:numId w:val="7"/>
        </w:numPr>
        <w:spacing w:after="0" w:line="360" w:lineRule="auto"/>
        <w:rPr>
          <w:rFonts w:ascii="Arial" w:hAnsi="Arial" w:cs="Arial"/>
        </w:rPr>
      </w:pPr>
      <w:r w:rsidRPr="0039207F">
        <w:rPr>
          <w:rFonts w:ascii="Arial" w:hAnsi="Arial" w:cs="Arial"/>
        </w:rPr>
        <w:t>What can the concept of multiple public squares bring to an understanding of what is called the public square?</w:t>
      </w:r>
    </w:p>
    <w:p w14:paraId="3907469E" w14:textId="77777777" w:rsidR="0079144B" w:rsidRPr="0039207F" w:rsidRDefault="0079144B" w:rsidP="0079144B">
      <w:pPr>
        <w:pStyle w:val="ListParagraph"/>
        <w:numPr>
          <w:ilvl w:val="0"/>
          <w:numId w:val="7"/>
        </w:numPr>
        <w:spacing w:after="0" w:line="360" w:lineRule="auto"/>
        <w:rPr>
          <w:rFonts w:ascii="Arial" w:hAnsi="Arial" w:cs="Arial"/>
        </w:rPr>
      </w:pPr>
      <w:r w:rsidRPr="0039207F">
        <w:rPr>
          <w:rFonts w:ascii="Arial" w:hAnsi="Arial" w:cs="Arial"/>
        </w:rPr>
        <w:t>What can the concept of borders contribute to an understanding of the public square?</w:t>
      </w:r>
    </w:p>
    <w:p w14:paraId="672CF6BC" w14:textId="77777777" w:rsidR="0079144B" w:rsidRPr="0039207F" w:rsidRDefault="0079144B" w:rsidP="0079144B">
      <w:pPr>
        <w:pStyle w:val="ListParagraph"/>
        <w:numPr>
          <w:ilvl w:val="0"/>
          <w:numId w:val="7"/>
        </w:numPr>
        <w:spacing w:after="0" w:line="360" w:lineRule="auto"/>
        <w:rPr>
          <w:rFonts w:ascii="Arial" w:hAnsi="Arial" w:cs="Arial"/>
        </w:rPr>
      </w:pPr>
      <w:r w:rsidRPr="0039207F">
        <w:rPr>
          <w:rFonts w:ascii="Arial" w:hAnsi="Arial" w:cs="Arial"/>
        </w:rPr>
        <w:t>What can the theme of negotiation contribute to an understanding of the public square?</w:t>
      </w:r>
    </w:p>
    <w:p w14:paraId="4302743F" w14:textId="77777777" w:rsidR="0079144B" w:rsidRPr="0039207F" w:rsidRDefault="0079144B" w:rsidP="0079144B">
      <w:pPr>
        <w:pStyle w:val="ListParagraph"/>
        <w:numPr>
          <w:ilvl w:val="0"/>
          <w:numId w:val="7"/>
        </w:numPr>
        <w:spacing w:after="0" w:line="360" w:lineRule="auto"/>
        <w:rPr>
          <w:rFonts w:ascii="Arial" w:hAnsi="Arial" w:cs="Arial"/>
        </w:rPr>
      </w:pPr>
      <w:r w:rsidRPr="0039207F">
        <w:rPr>
          <w:rFonts w:ascii="Arial" w:hAnsi="Arial" w:cs="Arial"/>
        </w:rPr>
        <w:t>What can the theme of sanctuary/non-sanctuary contribute to an understanding of the public square?</w:t>
      </w:r>
    </w:p>
    <w:p w14:paraId="50326895" w14:textId="77777777" w:rsidR="0079144B" w:rsidRPr="0039207F" w:rsidRDefault="0079144B" w:rsidP="0079144B">
      <w:pPr>
        <w:pStyle w:val="ListParagraph"/>
        <w:numPr>
          <w:ilvl w:val="0"/>
          <w:numId w:val="7"/>
        </w:numPr>
        <w:spacing w:after="0" w:line="360" w:lineRule="auto"/>
        <w:rPr>
          <w:rFonts w:ascii="Arial" w:hAnsi="Arial" w:cs="Arial"/>
        </w:rPr>
      </w:pPr>
      <w:r w:rsidRPr="0039207F">
        <w:rPr>
          <w:rFonts w:ascii="Arial" w:hAnsi="Arial" w:cs="Arial"/>
        </w:rPr>
        <w:t xml:space="preserve">How does the concept of a changing and more fluid public square impact on my understanding of the public square? </w:t>
      </w:r>
    </w:p>
    <w:p w14:paraId="38E2F1D9" w14:textId="77777777" w:rsidR="0079144B" w:rsidRPr="0039207F" w:rsidRDefault="0079144B" w:rsidP="0079144B">
      <w:pPr>
        <w:rPr>
          <w:rFonts w:ascii="Arial" w:hAnsi="Arial" w:cs="Arial"/>
          <w:sz w:val="22"/>
          <w:szCs w:val="22"/>
        </w:rPr>
      </w:pPr>
    </w:p>
    <w:p w14:paraId="44F2C5E1" w14:textId="77777777" w:rsidR="00AB53A8" w:rsidRDefault="00AB53A8" w:rsidP="0079144B">
      <w:pPr>
        <w:jc w:val="center"/>
        <w:rPr>
          <w:rFonts w:ascii="Arial" w:hAnsi="Arial" w:cs="Arial"/>
          <w:b/>
          <w:sz w:val="22"/>
          <w:szCs w:val="22"/>
        </w:rPr>
      </w:pPr>
    </w:p>
    <w:p w14:paraId="61001584" w14:textId="77777777" w:rsidR="00623C2F" w:rsidRDefault="00623C2F">
      <w:pPr>
        <w:rPr>
          <w:rFonts w:ascii="Arial" w:hAnsi="Arial" w:cs="Arial"/>
          <w:b/>
          <w:sz w:val="22"/>
          <w:szCs w:val="22"/>
        </w:rPr>
      </w:pPr>
      <w:r>
        <w:br w:type="page"/>
      </w:r>
    </w:p>
    <w:p w14:paraId="5F62F3CF" w14:textId="06CC26FB" w:rsidR="000D7FE2" w:rsidRPr="0039207F" w:rsidRDefault="0079144B" w:rsidP="00FB3174">
      <w:pPr>
        <w:pStyle w:val="Heading1"/>
      </w:pPr>
      <w:r w:rsidRPr="0039207F">
        <w:lastRenderedPageBreak/>
        <w:t xml:space="preserve">Chapter Six </w:t>
      </w:r>
    </w:p>
    <w:p w14:paraId="68E1B015" w14:textId="7C4ADF3C" w:rsidR="0079144B" w:rsidRPr="0039207F" w:rsidRDefault="0079144B" w:rsidP="0079144B">
      <w:pPr>
        <w:jc w:val="center"/>
        <w:rPr>
          <w:rFonts w:ascii="Arial" w:hAnsi="Arial" w:cs="Arial"/>
          <w:b/>
          <w:sz w:val="22"/>
          <w:szCs w:val="22"/>
        </w:rPr>
      </w:pPr>
      <w:r w:rsidRPr="0039207F">
        <w:rPr>
          <w:rFonts w:ascii="Arial" w:hAnsi="Arial" w:cs="Arial"/>
          <w:b/>
          <w:sz w:val="22"/>
          <w:szCs w:val="22"/>
        </w:rPr>
        <w:t>Multiple Public Squares</w:t>
      </w:r>
    </w:p>
    <w:p w14:paraId="352D0CEA" w14:textId="77777777" w:rsidR="0079144B" w:rsidRPr="0039207F" w:rsidRDefault="0079144B" w:rsidP="0079144B">
      <w:pPr>
        <w:spacing w:line="360" w:lineRule="auto"/>
        <w:rPr>
          <w:rFonts w:ascii="Arial" w:hAnsi="Arial" w:cs="Arial"/>
          <w:sz w:val="22"/>
          <w:szCs w:val="22"/>
        </w:rPr>
      </w:pPr>
    </w:p>
    <w:p w14:paraId="1C554D71" w14:textId="6E66235C" w:rsidR="0079144B" w:rsidRPr="0039207F" w:rsidRDefault="004F66FD" w:rsidP="0079144B">
      <w:pPr>
        <w:spacing w:line="360" w:lineRule="auto"/>
        <w:rPr>
          <w:rFonts w:ascii="Arial" w:hAnsi="Arial" w:cs="Arial"/>
          <w:sz w:val="22"/>
          <w:szCs w:val="22"/>
        </w:rPr>
      </w:pPr>
      <w:r w:rsidRPr="00FB3174">
        <w:rPr>
          <w:rStyle w:val="Heading2Char"/>
        </w:rPr>
        <w:t>I</w:t>
      </w:r>
      <w:r w:rsidR="0079144B" w:rsidRPr="00FB3174">
        <w:rPr>
          <w:rStyle w:val="Heading2Char"/>
        </w:rPr>
        <w:t>ntroduction</w:t>
      </w:r>
      <w:r w:rsidR="0079144B" w:rsidRPr="0039207F">
        <w:rPr>
          <w:rFonts w:ascii="Arial" w:hAnsi="Arial" w:cs="Arial"/>
          <w:sz w:val="22"/>
          <w:szCs w:val="22"/>
        </w:rPr>
        <w:br/>
        <w:t>The purpose of this chapter is to explore and interpret the themes and subsequent questions that emerged from the data in Chapter Five. To interpret the data, the questions</w:t>
      </w:r>
      <w:r w:rsidR="009B5D40" w:rsidRPr="0039207F">
        <w:rPr>
          <w:rFonts w:ascii="Arial" w:hAnsi="Arial" w:cs="Arial"/>
          <w:sz w:val="22"/>
          <w:szCs w:val="22"/>
        </w:rPr>
        <w:t xml:space="preserve"> </w:t>
      </w:r>
      <w:r w:rsidR="0079144B" w:rsidRPr="0039207F">
        <w:rPr>
          <w:rFonts w:ascii="Arial" w:hAnsi="Arial" w:cs="Arial"/>
          <w:sz w:val="22"/>
          <w:szCs w:val="22"/>
        </w:rPr>
        <w:t xml:space="preserve">are considered </w:t>
      </w:r>
      <w:r w:rsidR="00CB1023" w:rsidRPr="0039207F">
        <w:rPr>
          <w:rFonts w:ascii="Arial" w:hAnsi="Arial" w:cs="Arial"/>
          <w:sz w:val="22"/>
          <w:szCs w:val="22"/>
        </w:rPr>
        <w:t xml:space="preserve">in interaction with </w:t>
      </w:r>
      <w:r w:rsidR="0079144B" w:rsidRPr="0039207F">
        <w:rPr>
          <w:rFonts w:ascii="Arial" w:hAnsi="Arial" w:cs="Arial"/>
          <w:sz w:val="22"/>
          <w:szCs w:val="22"/>
        </w:rPr>
        <w:t xml:space="preserve">the elements of the conceptual framework. Those elements are; my spiritual whakapapa (that which shapes me as an individual) </w:t>
      </w:r>
      <w:r w:rsidR="00F94A9E" w:rsidRPr="0039207F">
        <w:rPr>
          <w:rFonts w:ascii="Arial" w:hAnsi="Arial" w:cs="Arial"/>
          <w:sz w:val="22"/>
          <w:szCs w:val="22"/>
        </w:rPr>
        <w:t>(</w:t>
      </w:r>
      <w:r w:rsidR="0079144B" w:rsidRPr="0039207F">
        <w:rPr>
          <w:rFonts w:ascii="Arial" w:hAnsi="Arial" w:cs="Arial"/>
          <w:sz w:val="22"/>
          <w:szCs w:val="22"/>
        </w:rPr>
        <w:t>Chapter Two</w:t>
      </w:r>
      <w:r w:rsidR="00F94A9E" w:rsidRPr="0039207F">
        <w:rPr>
          <w:rFonts w:ascii="Arial" w:hAnsi="Arial" w:cs="Arial"/>
          <w:sz w:val="22"/>
          <w:szCs w:val="22"/>
        </w:rPr>
        <w:t>)</w:t>
      </w:r>
      <w:r w:rsidR="0079144B" w:rsidRPr="0039207F">
        <w:rPr>
          <w:rFonts w:ascii="Arial" w:hAnsi="Arial" w:cs="Arial"/>
          <w:sz w:val="22"/>
          <w:szCs w:val="22"/>
        </w:rPr>
        <w:t xml:space="preserve">, my practice, experience, and context (Chapter Three), and the theoretical perspectives (Chapter Four). The interpretive process contributes to knowledge to answer the research question of how a contemporary understanding of the public square can enable good practice in the work of a communications advisor. </w:t>
      </w:r>
    </w:p>
    <w:p w14:paraId="0F88B920" w14:textId="77777777" w:rsidR="0079144B" w:rsidRPr="0039207F" w:rsidRDefault="0079144B" w:rsidP="0079144B">
      <w:pPr>
        <w:spacing w:line="360" w:lineRule="auto"/>
        <w:rPr>
          <w:rFonts w:ascii="Arial" w:hAnsi="Arial" w:cs="Arial"/>
          <w:sz w:val="22"/>
          <w:szCs w:val="22"/>
        </w:rPr>
      </w:pPr>
    </w:p>
    <w:p w14:paraId="785E7D54" w14:textId="7E235C1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There are five sections to the chapter. Each section contains a question to explore and interpret from the data in Chapter Five. The first section is foundational to the chapter. The section builds an argument for the existence of multiple public squares (</w:t>
      </w:r>
      <w:r w:rsidR="001A7CDC" w:rsidRPr="0039207F">
        <w:rPr>
          <w:rFonts w:ascii="Arial" w:hAnsi="Arial" w:cs="Arial"/>
          <w:sz w:val="22"/>
          <w:szCs w:val="22"/>
        </w:rPr>
        <w:t>see</w:t>
      </w:r>
      <w:r w:rsidRPr="0039207F">
        <w:rPr>
          <w:rFonts w:ascii="Arial" w:hAnsi="Arial" w:cs="Arial"/>
          <w:sz w:val="22"/>
          <w:szCs w:val="22"/>
        </w:rPr>
        <w:t xml:space="preserve"> </w:t>
      </w:r>
      <w:r w:rsidR="001A7CDC" w:rsidRPr="0039207F">
        <w:rPr>
          <w:rFonts w:ascii="Arial" w:hAnsi="Arial" w:cs="Arial"/>
          <w:sz w:val="22"/>
          <w:szCs w:val="22"/>
        </w:rPr>
        <w:t>5.2</w:t>
      </w:r>
      <w:r w:rsidRPr="0039207F">
        <w:rPr>
          <w:rFonts w:ascii="Arial" w:hAnsi="Arial" w:cs="Arial"/>
          <w:sz w:val="22"/>
          <w:szCs w:val="22"/>
        </w:rPr>
        <w:t>) and the significance of such an understanding for a church communications advisor. Rather than my understanding of a single homogenous public square that has uniform patterns of discourse, there are multiple public squares where public reasoning and knowledge can be formed in diverse ways. I explore and argue for the existence of multiple public squares using the language of ‘multiple publics</w:t>
      </w:r>
      <w:r w:rsidR="00F94A9E" w:rsidRPr="0039207F">
        <w:rPr>
          <w:rFonts w:ascii="Arial" w:hAnsi="Arial" w:cs="Arial"/>
          <w:sz w:val="22"/>
          <w:szCs w:val="22"/>
        </w:rPr>
        <w:t>’</w:t>
      </w:r>
      <w:r w:rsidRPr="0039207F">
        <w:rPr>
          <w:rFonts w:ascii="Arial" w:hAnsi="Arial" w:cs="Arial"/>
          <w:sz w:val="22"/>
          <w:szCs w:val="22"/>
        </w:rPr>
        <w:t xml:space="preserve">. The second section builds on the argument of multiple public squares and suggests the existence of blurred borders. Borders that polarised </w:t>
      </w:r>
      <w:r w:rsidR="00C31D75" w:rsidRPr="0039207F">
        <w:rPr>
          <w:rFonts w:ascii="Arial" w:hAnsi="Arial" w:cs="Arial"/>
          <w:sz w:val="22"/>
          <w:szCs w:val="22"/>
        </w:rPr>
        <w:t xml:space="preserve">and were about difference </w:t>
      </w:r>
      <w:r w:rsidRPr="0039207F">
        <w:rPr>
          <w:rFonts w:ascii="Arial" w:hAnsi="Arial" w:cs="Arial"/>
          <w:sz w:val="22"/>
          <w:szCs w:val="22"/>
        </w:rPr>
        <w:t>emerged from my experience (Chapter One</w:t>
      </w:r>
      <w:r w:rsidR="001A7CDC" w:rsidRPr="0039207F">
        <w:rPr>
          <w:rFonts w:ascii="Arial" w:hAnsi="Arial" w:cs="Arial"/>
          <w:sz w:val="22"/>
          <w:szCs w:val="22"/>
        </w:rPr>
        <w:t xml:space="preserve"> and Chapter Three</w:t>
      </w:r>
      <w:r w:rsidRPr="0039207F">
        <w:rPr>
          <w:rFonts w:ascii="Arial" w:hAnsi="Arial" w:cs="Arial"/>
          <w:sz w:val="22"/>
          <w:szCs w:val="22"/>
        </w:rPr>
        <w:t>)</w:t>
      </w:r>
      <w:r w:rsidR="00CF0579" w:rsidRPr="0039207F">
        <w:rPr>
          <w:rFonts w:ascii="Arial" w:hAnsi="Arial" w:cs="Arial"/>
          <w:sz w:val="22"/>
          <w:szCs w:val="22"/>
        </w:rPr>
        <w:t>, clashed with my spiritual whakapapa</w:t>
      </w:r>
      <w:r w:rsidR="001A7CDC" w:rsidRPr="0039207F">
        <w:rPr>
          <w:rFonts w:ascii="Arial" w:hAnsi="Arial" w:cs="Arial"/>
          <w:sz w:val="22"/>
          <w:szCs w:val="22"/>
        </w:rPr>
        <w:t xml:space="preserve"> (Chapter Two)</w:t>
      </w:r>
      <w:r w:rsidR="00CF0579" w:rsidRPr="0039207F">
        <w:rPr>
          <w:rFonts w:ascii="Arial" w:hAnsi="Arial" w:cs="Arial"/>
          <w:sz w:val="22"/>
          <w:szCs w:val="22"/>
        </w:rPr>
        <w:t xml:space="preserve">, </w:t>
      </w:r>
      <w:r w:rsidRPr="0039207F">
        <w:rPr>
          <w:rFonts w:ascii="Arial" w:hAnsi="Arial" w:cs="Arial"/>
          <w:sz w:val="22"/>
          <w:szCs w:val="22"/>
        </w:rPr>
        <w:t xml:space="preserve">and were challenged by the theoretical perspectives (Chapter Four) and the research data (Chapter Five). </w:t>
      </w:r>
      <w:r w:rsidR="001A7CDC" w:rsidRPr="0039207F">
        <w:rPr>
          <w:rFonts w:ascii="Arial" w:hAnsi="Arial" w:cs="Arial"/>
          <w:sz w:val="22"/>
          <w:szCs w:val="22"/>
        </w:rPr>
        <w:t>The third s</w:t>
      </w:r>
      <w:r w:rsidRPr="0039207F">
        <w:rPr>
          <w:rFonts w:ascii="Arial" w:hAnsi="Arial" w:cs="Arial"/>
          <w:sz w:val="22"/>
          <w:szCs w:val="22"/>
        </w:rPr>
        <w:t xml:space="preserve">ection suggests </w:t>
      </w:r>
      <w:r w:rsidR="00C31D75" w:rsidRPr="0039207F">
        <w:rPr>
          <w:rFonts w:ascii="Arial" w:hAnsi="Arial" w:cs="Arial"/>
          <w:sz w:val="22"/>
          <w:szCs w:val="22"/>
        </w:rPr>
        <w:t xml:space="preserve">the theme of </w:t>
      </w:r>
      <w:r w:rsidRPr="0039207F">
        <w:rPr>
          <w:rFonts w:ascii="Arial" w:hAnsi="Arial" w:cs="Arial"/>
          <w:sz w:val="22"/>
          <w:szCs w:val="22"/>
        </w:rPr>
        <w:t>negotiation is a significant practice in the diversity and complexity of the public square. Negotiation emerged in the theoretical perspectives from Habermas, Tracy, and Williams</w:t>
      </w:r>
      <w:r w:rsidR="001A7CDC" w:rsidRPr="0039207F">
        <w:rPr>
          <w:rFonts w:ascii="Arial" w:hAnsi="Arial" w:cs="Arial"/>
          <w:sz w:val="22"/>
          <w:szCs w:val="22"/>
        </w:rPr>
        <w:t xml:space="preserve"> (Chapter Four)</w:t>
      </w:r>
      <w:r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 xml:space="preserve">An example is Tracy using </w:t>
      </w:r>
      <w:r w:rsidR="001A7CDC" w:rsidRPr="0039207F">
        <w:rPr>
          <w:rFonts w:ascii="Arial" w:hAnsi="Arial" w:cs="Arial"/>
          <w:sz w:val="22"/>
          <w:szCs w:val="22"/>
        </w:rPr>
        <w:t xml:space="preserve">correlational </w:t>
      </w:r>
      <w:r w:rsidRPr="0039207F">
        <w:rPr>
          <w:rFonts w:ascii="Arial" w:hAnsi="Arial" w:cs="Arial"/>
          <w:sz w:val="22"/>
          <w:szCs w:val="22"/>
        </w:rPr>
        <w:t>methods to hold together similarity and difference. The fourth section considers how the theme of sanctuary</w:t>
      </w:r>
      <w:r w:rsidR="00C31D75" w:rsidRPr="0039207F">
        <w:rPr>
          <w:rFonts w:ascii="Arial" w:hAnsi="Arial" w:cs="Arial"/>
          <w:sz w:val="22"/>
          <w:szCs w:val="22"/>
        </w:rPr>
        <w:t>/</w:t>
      </w:r>
      <w:r w:rsidRPr="0039207F">
        <w:rPr>
          <w:rFonts w:ascii="Arial" w:hAnsi="Arial" w:cs="Arial"/>
          <w:sz w:val="22"/>
          <w:szCs w:val="22"/>
        </w:rPr>
        <w:t xml:space="preserve">non-sanctuary </w:t>
      </w:r>
      <w:r w:rsidR="001A7CDC" w:rsidRPr="0039207F">
        <w:rPr>
          <w:rFonts w:ascii="Arial" w:hAnsi="Arial" w:cs="Arial"/>
          <w:sz w:val="22"/>
          <w:szCs w:val="22"/>
        </w:rPr>
        <w:t xml:space="preserve">(Chapter Five) </w:t>
      </w:r>
      <w:r w:rsidRPr="0039207F">
        <w:rPr>
          <w:rFonts w:ascii="Arial" w:hAnsi="Arial" w:cs="Arial"/>
          <w:sz w:val="22"/>
          <w:szCs w:val="22"/>
        </w:rPr>
        <w:t xml:space="preserve">can contribute to a contemporary understanding of the public square. </w:t>
      </w:r>
      <w:r w:rsidR="001A7CDC" w:rsidRPr="0039207F">
        <w:rPr>
          <w:rFonts w:ascii="Arial" w:hAnsi="Arial" w:cs="Arial"/>
          <w:sz w:val="22"/>
          <w:szCs w:val="22"/>
        </w:rPr>
        <w:t xml:space="preserve">The fifth section </w:t>
      </w:r>
      <w:r w:rsidRPr="0039207F">
        <w:rPr>
          <w:rFonts w:ascii="Arial" w:hAnsi="Arial" w:cs="Arial"/>
          <w:sz w:val="22"/>
          <w:szCs w:val="22"/>
        </w:rPr>
        <w:t xml:space="preserve">draws the material of the chapter </w:t>
      </w:r>
      <w:r w:rsidR="00C31D75" w:rsidRPr="0039207F">
        <w:rPr>
          <w:rFonts w:ascii="Arial" w:hAnsi="Arial" w:cs="Arial"/>
          <w:sz w:val="22"/>
          <w:szCs w:val="22"/>
        </w:rPr>
        <w:t xml:space="preserve">together </w:t>
      </w:r>
      <w:r w:rsidRPr="0039207F">
        <w:rPr>
          <w:rFonts w:ascii="Arial" w:hAnsi="Arial" w:cs="Arial"/>
          <w:sz w:val="22"/>
          <w:szCs w:val="22"/>
        </w:rPr>
        <w:t xml:space="preserve">and considers how the concept of a more fluid and changing public square has </w:t>
      </w:r>
      <w:r w:rsidR="008530C5">
        <w:rPr>
          <w:rFonts w:ascii="Arial" w:hAnsi="Arial" w:cs="Arial"/>
          <w:sz w:val="22"/>
          <w:szCs w:val="22"/>
        </w:rPr>
        <w:t xml:space="preserve">had an impact </w:t>
      </w:r>
      <w:r w:rsidRPr="0039207F">
        <w:rPr>
          <w:rFonts w:ascii="Arial" w:hAnsi="Arial" w:cs="Arial"/>
          <w:sz w:val="22"/>
          <w:szCs w:val="22"/>
        </w:rPr>
        <w:t xml:space="preserve">on my understanding of the public square. </w:t>
      </w:r>
    </w:p>
    <w:p w14:paraId="4DE4E341" w14:textId="1BC23773"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p>
    <w:p w14:paraId="60EF1B6A" w14:textId="6744EB76" w:rsidR="0079144B" w:rsidRPr="0039207F" w:rsidRDefault="000D7FE2" w:rsidP="00FB3174">
      <w:pPr>
        <w:pStyle w:val="Heading2"/>
      </w:pPr>
      <w:r w:rsidRPr="0039207F">
        <w:t xml:space="preserve">6.1 </w:t>
      </w:r>
      <w:r w:rsidR="0079144B" w:rsidRPr="0039207F">
        <w:t>Multiple Publics</w:t>
      </w:r>
    </w:p>
    <w:p w14:paraId="0154190A" w14:textId="759EF2CB" w:rsidR="0079144B" w:rsidRPr="00A81CED" w:rsidRDefault="0079144B" w:rsidP="0079144B">
      <w:pPr>
        <w:spacing w:line="360" w:lineRule="auto"/>
        <w:rPr>
          <w:rFonts w:ascii="Arial" w:hAnsi="Arial" w:cs="Arial"/>
          <w:sz w:val="22"/>
          <w:szCs w:val="22"/>
          <w:lang w:val="en-US"/>
        </w:rPr>
      </w:pPr>
      <w:r w:rsidRPr="0039207F">
        <w:rPr>
          <w:rFonts w:ascii="Arial" w:hAnsi="Arial" w:cs="Arial"/>
          <w:sz w:val="22"/>
          <w:szCs w:val="22"/>
          <w:lang w:val="en-US"/>
        </w:rPr>
        <w:t xml:space="preserve">What can the concept of multiple public squares bring to an understanding of what is called the public square? </w:t>
      </w:r>
    </w:p>
    <w:p w14:paraId="5581523D" w14:textId="18C3AF9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The concept of multiple public squares</w:t>
      </w:r>
      <w:r w:rsidR="001A7CDC" w:rsidRPr="0039207F">
        <w:rPr>
          <w:rFonts w:ascii="Arial" w:hAnsi="Arial" w:cs="Arial"/>
          <w:sz w:val="22"/>
          <w:szCs w:val="22"/>
        </w:rPr>
        <w:t>,</w:t>
      </w:r>
      <w:r w:rsidRPr="0039207F">
        <w:rPr>
          <w:rFonts w:ascii="Arial" w:hAnsi="Arial" w:cs="Arial"/>
          <w:sz w:val="22"/>
          <w:szCs w:val="22"/>
        </w:rPr>
        <w:t xml:space="preserve"> rather than the public square</w:t>
      </w:r>
      <w:r w:rsidR="001A7CDC" w:rsidRPr="0039207F">
        <w:rPr>
          <w:rFonts w:ascii="Arial" w:hAnsi="Arial" w:cs="Arial"/>
          <w:sz w:val="22"/>
          <w:szCs w:val="22"/>
        </w:rPr>
        <w:t>,</w:t>
      </w:r>
      <w:r w:rsidRPr="0039207F">
        <w:rPr>
          <w:rFonts w:ascii="Arial" w:hAnsi="Arial" w:cs="Arial"/>
          <w:sz w:val="22"/>
          <w:szCs w:val="22"/>
        </w:rPr>
        <w:t xml:space="preserve"> requires a significant change in my understanding. The degree of change can be demonstrated when I </w:t>
      </w:r>
      <w:r w:rsidR="00C31D75" w:rsidRPr="0039207F">
        <w:rPr>
          <w:rFonts w:ascii="Arial" w:hAnsi="Arial" w:cs="Arial"/>
          <w:sz w:val="22"/>
          <w:szCs w:val="22"/>
        </w:rPr>
        <w:t xml:space="preserve">engage </w:t>
      </w:r>
      <w:r w:rsidRPr="0039207F">
        <w:rPr>
          <w:rFonts w:ascii="Arial" w:hAnsi="Arial" w:cs="Arial"/>
          <w:sz w:val="22"/>
          <w:szCs w:val="22"/>
        </w:rPr>
        <w:t xml:space="preserve">my initial understanding of a single homogenous public square (Chapter Three) </w:t>
      </w:r>
      <w:r w:rsidR="00C31D75" w:rsidRPr="0039207F">
        <w:rPr>
          <w:rFonts w:ascii="Arial" w:hAnsi="Arial" w:cs="Arial"/>
          <w:sz w:val="22"/>
          <w:szCs w:val="22"/>
        </w:rPr>
        <w:t xml:space="preserve">with </w:t>
      </w:r>
      <w:r w:rsidRPr="0039207F">
        <w:rPr>
          <w:rFonts w:ascii="Arial" w:hAnsi="Arial" w:cs="Arial"/>
          <w:sz w:val="22"/>
          <w:szCs w:val="22"/>
        </w:rPr>
        <w:t>the theoretical perspectives (Chapter Four)</w:t>
      </w:r>
      <w:r w:rsidR="00C31D75" w:rsidRPr="0039207F">
        <w:rPr>
          <w:rFonts w:ascii="Arial" w:hAnsi="Arial" w:cs="Arial"/>
          <w:sz w:val="22"/>
          <w:szCs w:val="22"/>
        </w:rPr>
        <w:t>,</w:t>
      </w:r>
      <w:r w:rsidRPr="0039207F">
        <w:rPr>
          <w:rFonts w:ascii="Arial" w:hAnsi="Arial" w:cs="Arial"/>
          <w:sz w:val="22"/>
          <w:szCs w:val="22"/>
        </w:rPr>
        <w:t xml:space="preserve"> and the data (Chapter Five) from which the understanding of multiple public squares emerged. While the concept of multiple public squares came from the interview with Williams (Chapter Five)</w:t>
      </w:r>
      <w:r w:rsidR="00C31D75" w:rsidRPr="0039207F">
        <w:rPr>
          <w:rFonts w:ascii="Arial" w:hAnsi="Arial" w:cs="Arial"/>
          <w:sz w:val="22"/>
          <w:szCs w:val="22"/>
        </w:rPr>
        <w:t>,</w:t>
      </w:r>
      <w:r w:rsidRPr="0039207F">
        <w:rPr>
          <w:rFonts w:ascii="Arial" w:hAnsi="Arial" w:cs="Arial"/>
          <w:sz w:val="22"/>
          <w:szCs w:val="22"/>
        </w:rPr>
        <w:t xml:space="preserve"> I argue that there is a progression of ideas in the previous chapters that accommodate</w:t>
      </w:r>
      <w:r w:rsidR="000B06B6" w:rsidRPr="0039207F">
        <w:rPr>
          <w:rFonts w:ascii="Arial" w:hAnsi="Arial" w:cs="Arial"/>
          <w:sz w:val="22"/>
          <w:szCs w:val="22"/>
        </w:rPr>
        <w:t>s</w:t>
      </w:r>
      <w:r w:rsidRPr="0039207F">
        <w:rPr>
          <w:rFonts w:ascii="Arial" w:hAnsi="Arial" w:cs="Arial"/>
          <w:sz w:val="22"/>
          <w:szCs w:val="22"/>
        </w:rPr>
        <w:t xml:space="preserve"> such a change. I then use the writing of John Dewey and Michael Warner, and the language of multiple publics, to explore further the existence of multiple public squares. I consider how through varied levels of visibility and diversity there is contemporary understanding of what is called the public square through the existence of multiple public squares.</w:t>
      </w:r>
      <w:r w:rsidR="007B4DDF" w:rsidRPr="0039207F">
        <w:rPr>
          <w:rFonts w:ascii="Arial" w:hAnsi="Arial" w:cs="Arial"/>
          <w:sz w:val="22"/>
          <w:szCs w:val="22"/>
        </w:rPr>
        <w:t xml:space="preserve"> </w:t>
      </w:r>
    </w:p>
    <w:p w14:paraId="5D3CC8B6" w14:textId="77777777" w:rsidR="0079144B" w:rsidRPr="0039207F" w:rsidRDefault="0079144B" w:rsidP="0079144B">
      <w:pPr>
        <w:spacing w:line="360" w:lineRule="auto"/>
        <w:rPr>
          <w:rFonts w:ascii="Arial" w:hAnsi="Arial" w:cs="Arial"/>
          <w:sz w:val="22"/>
          <w:szCs w:val="22"/>
        </w:rPr>
      </w:pPr>
    </w:p>
    <w:p w14:paraId="340C9CAD" w14:textId="4CFA4E9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starting point for this thesis was my practice and understanding of the public square. The understanding focused on borders in terms of</w:t>
      </w:r>
      <w:r w:rsidR="00BF76C4" w:rsidRPr="0039207F">
        <w:rPr>
          <w:rFonts w:ascii="Arial" w:hAnsi="Arial" w:cs="Arial"/>
          <w:sz w:val="22"/>
          <w:szCs w:val="22"/>
        </w:rPr>
        <w:t xml:space="preserve"> </w:t>
      </w:r>
      <w:r w:rsidRPr="0039207F">
        <w:rPr>
          <w:rFonts w:ascii="Arial" w:hAnsi="Arial" w:cs="Arial"/>
          <w:sz w:val="22"/>
          <w:szCs w:val="22"/>
        </w:rPr>
        <w:t xml:space="preserve">the </w:t>
      </w:r>
      <w:r w:rsidR="001A7CDC" w:rsidRPr="0039207F">
        <w:rPr>
          <w:rFonts w:ascii="Arial" w:hAnsi="Arial" w:cs="Arial"/>
          <w:sz w:val="22"/>
          <w:szCs w:val="22"/>
        </w:rPr>
        <w:t xml:space="preserve">structure of the </w:t>
      </w:r>
      <w:r w:rsidRPr="0039207F">
        <w:rPr>
          <w:rFonts w:ascii="Arial" w:hAnsi="Arial" w:cs="Arial"/>
          <w:sz w:val="22"/>
          <w:szCs w:val="22"/>
        </w:rPr>
        <w:t xml:space="preserve">public square </w:t>
      </w:r>
      <w:r w:rsidR="001A7CDC" w:rsidRPr="0039207F">
        <w:rPr>
          <w:rFonts w:ascii="Arial" w:hAnsi="Arial" w:cs="Arial"/>
          <w:sz w:val="22"/>
          <w:szCs w:val="22"/>
        </w:rPr>
        <w:t xml:space="preserve">and its modes of communication. </w:t>
      </w:r>
      <w:r w:rsidR="0000642D" w:rsidRPr="0039207F">
        <w:rPr>
          <w:rFonts w:ascii="Arial" w:hAnsi="Arial" w:cs="Arial"/>
          <w:sz w:val="22"/>
          <w:szCs w:val="22"/>
        </w:rPr>
        <w:t xml:space="preserve">While I acknowledged that borders can be contradictory in nature (see 3.2), these borders were binary in nature and about difference. </w:t>
      </w:r>
      <w:r w:rsidRPr="0039207F">
        <w:rPr>
          <w:rFonts w:ascii="Arial" w:hAnsi="Arial" w:cs="Arial"/>
          <w:sz w:val="22"/>
          <w:szCs w:val="22"/>
        </w:rPr>
        <w:t xml:space="preserve">The possibility for faith-based discourse to contribute to social change was </w:t>
      </w:r>
      <w:r w:rsidR="00CF0579" w:rsidRPr="0039207F">
        <w:rPr>
          <w:rFonts w:ascii="Arial" w:hAnsi="Arial" w:cs="Arial"/>
          <w:sz w:val="22"/>
          <w:szCs w:val="22"/>
        </w:rPr>
        <w:t xml:space="preserve">characterised by tension </w:t>
      </w:r>
      <w:r w:rsidRPr="0039207F">
        <w:rPr>
          <w:rFonts w:ascii="Arial" w:hAnsi="Arial" w:cs="Arial"/>
          <w:sz w:val="22"/>
          <w:szCs w:val="22"/>
        </w:rPr>
        <w:t>(</w:t>
      </w:r>
      <w:r w:rsidR="00C31D75" w:rsidRPr="0039207F">
        <w:rPr>
          <w:rFonts w:ascii="Arial" w:hAnsi="Arial" w:cs="Arial"/>
          <w:sz w:val="22"/>
          <w:szCs w:val="22"/>
        </w:rPr>
        <w:t xml:space="preserve">see 1.1). </w:t>
      </w:r>
      <w:r w:rsidRPr="0039207F">
        <w:rPr>
          <w:rFonts w:ascii="Arial" w:hAnsi="Arial" w:cs="Arial"/>
          <w:sz w:val="22"/>
          <w:szCs w:val="22"/>
        </w:rPr>
        <w:t xml:space="preserve">The isolation of the </w:t>
      </w:r>
      <w:r w:rsidR="000B06B6" w:rsidRPr="0039207F">
        <w:rPr>
          <w:rFonts w:ascii="Arial" w:hAnsi="Arial" w:cs="Arial"/>
          <w:sz w:val="22"/>
          <w:szCs w:val="22"/>
        </w:rPr>
        <w:t>C</w:t>
      </w:r>
      <w:r w:rsidRPr="0039207F">
        <w:rPr>
          <w:rFonts w:ascii="Arial" w:hAnsi="Arial" w:cs="Arial"/>
          <w:sz w:val="22"/>
          <w:szCs w:val="22"/>
        </w:rPr>
        <w:t>hurch voice clashed with my spiritual whakapapa and worldview (</w:t>
      </w:r>
      <w:r w:rsidR="00C31D75" w:rsidRPr="0039207F">
        <w:rPr>
          <w:rFonts w:ascii="Arial" w:hAnsi="Arial" w:cs="Arial"/>
          <w:sz w:val="22"/>
          <w:szCs w:val="22"/>
        </w:rPr>
        <w:t>see 2.1-2.2)</w:t>
      </w:r>
      <w:r w:rsidRPr="0039207F">
        <w:rPr>
          <w:rFonts w:ascii="Arial" w:hAnsi="Arial" w:cs="Arial"/>
          <w:sz w:val="22"/>
          <w:szCs w:val="22"/>
        </w:rPr>
        <w:t xml:space="preserve">. My worldview does not have a dividing line between the </w:t>
      </w:r>
      <w:r w:rsidR="000B06B6" w:rsidRPr="0039207F">
        <w:rPr>
          <w:rFonts w:ascii="Arial" w:hAnsi="Arial" w:cs="Arial"/>
          <w:sz w:val="22"/>
          <w:szCs w:val="22"/>
        </w:rPr>
        <w:t>C</w:t>
      </w:r>
      <w:r w:rsidRPr="0039207F">
        <w:rPr>
          <w:rFonts w:ascii="Arial" w:hAnsi="Arial" w:cs="Arial"/>
          <w:sz w:val="22"/>
          <w:szCs w:val="22"/>
        </w:rPr>
        <w:t xml:space="preserve">hurch and society as to where God is, and is not, known and experienced. </w:t>
      </w:r>
      <w:r w:rsidR="00C31D75" w:rsidRPr="0039207F">
        <w:rPr>
          <w:rFonts w:ascii="Arial" w:hAnsi="Arial" w:cs="Arial"/>
          <w:sz w:val="22"/>
          <w:szCs w:val="22"/>
        </w:rPr>
        <w:t xml:space="preserve">The whole world is a theological reality. </w:t>
      </w:r>
      <w:r w:rsidRPr="0039207F">
        <w:rPr>
          <w:rFonts w:ascii="Arial" w:hAnsi="Arial" w:cs="Arial"/>
          <w:sz w:val="22"/>
          <w:szCs w:val="22"/>
        </w:rPr>
        <w:t xml:space="preserve">This was illustrated by the cross placed beyond the walls of Auckland Cathedral. </w:t>
      </w:r>
      <w:r w:rsidR="0000642D" w:rsidRPr="0039207F">
        <w:rPr>
          <w:rFonts w:ascii="Arial" w:hAnsi="Arial" w:cs="Arial"/>
          <w:sz w:val="22"/>
          <w:szCs w:val="22"/>
        </w:rPr>
        <w:t xml:space="preserve">The clash with my ontology and epistemology created a tension in my practice. </w:t>
      </w:r>
    </w:p>
    <w:p w14:paraId="00A4FA0A" w14:textId="77777777" w:rsidR="00C31D75" w:rsidRPr="0039207F" w:rsidRDefault="00C31D75" w:rsidP="0079144B">
      <w:pPr>
        <w:spacing w:line="360" w:lineRule="auto"/>
        <w:rPr>
          <w:rFonts w:ascii="Arial" w:hAnsi="Arial" w:cs="Arial"/>
          <w:sz w:val="22"/>
          <w:szCs w:val="22"/>
        </w:rPr>
      </w:pPr>
    </w:p>
    <w:p w14:paraId="2AE6B02F" w14:textId="46EBDD1E" w:rsidR="00BF76C4" w:rsidRPr="008530C5" w:rsidRDefault="0079144B" w:rsidP="008530C5">
      <w:pPr>
        <w:spacing w:line="360" w:lineRule="auto"/>
        <w:rPr>
          <w:rFonts w:ascii="Arial" w:hAnsi="Arial" w:cs="Arial"/>
          <w:sz w:val="22"/>
          <w:szCs w:val="22"/>
        </w:rPr>
      </w:pPr>
      <w:r w:rsidRPr="0039207F">
        <w:rPr>
          <w:rFonts w:ascii="Arial" w:hAnsi="Arial" w:cs="Arial"/>
          <w:sz w:val="22"/>
          <w:szCs w:val="22"/>
        </w:rPr>
        <w:t>Chapter Three outlined my contemporary experience, understanding, and expectations of a single homogenous public square in which I referred to border experiences</w:t>
      </w:r>
      <w:r w:rsidR="00C31D75" w:rsidRPr="0039207F">
        <w:rPr>
          <w:rFonts w:ascii="Arial" w:hAnsi="Arial" w:cs="Arial"/>
          <w:sz w:val="22"/>
          <w:szCs w:val="22"/>
        </w:rPr>
        <w:t xml:space="preserve"> (see 3.2-3.6). </w:t>
      </w:r>
      <w:r w:rsidRPr="0039207F">
        <w:rPr>
          <w:rFonts w:ascii="Arial" w:hAnsi="Arial" w:cs="Arial"/>
          <w:sz w:val="22"/>
          <w:szCs w:val="22"/>
        </w:rPr>
        <w:t xml:space="preserve">I had a certain understanding and expectation of the public square because of its common usage and it is important to question why. Stackhouse (2007, p.423) says such understandings and expectations emerge from the way in which religions are structured in terms of space and practice. That argument is exemplified in Webb (2003, p.49) </w:t>
      </w:r>
      <w:r w:rsidRPr="0039207F">
        <w:rPr>
          <w:rFonts w:ascii="Arial" w:hAnsi="Arial" w:cs="Arial"/>
          <w:sz w:val="22"/>
          <w:szCs w:val="22"/>
          <w:lang w:val="en-US"/>
        </w:rPr>
        <w:t xml:space="preserve">who says the public square is a place in which </w:t>
      </w:r>
      <w:r w:rsidR="00C8053E" w:rsidRPr="0039207F">
        <w:rPr>
          <w:rFonts w:ascii="Arial" w:hAnsi="Arial" w:cs="Arial"/>
          <w:sz w:val="22"/>
          <w:szCs w:val="22"/>
          <w:lang w:val="en-US"/>
        </w:rPr>
        <w:t>C</w:t>
      </w:r>
      <w:r w:rsidRPr="0039207F">
        <w:rPr>
          <w:rFonts w:ascii="Arial" w:hAnsi="Arial" w:cs="Arial"/>
          <w:sz w:val="22"/>
          <w:szCs w:val="22"/>
          <w:lang w:val="en-US"/>
        </w:rPr>
        <w:t xml:space="preserve">hurch, mosque, society, and academy all have addresses from which to speak and listen: ‘The willingness to engage in dialogue will shape church and mosque themselves, affecting their place in the public square and the public square itself’. Webb describes the public square in terms of institutions that have a physical presence. </w:t>
      </w:r>
      <w:r w:rsidRPr="0039207F">
        <w:rPr>
          <w:rFonts w:ascii="Arial" w:hAnsi="Arial" w:cs="Arial"/>
          <w:sz w:val="22"/>
          <w:szCs w:val="22"/>
        </w:rPr>
        <w:t xml:space="preserve">There is also the understanding of a homogenous public square </w:t>
      </w:r>
      <w:r w:rsidRPr="0039207F">
        <w:rPr>
          <w:rFonts w:ascii="Arial" w:hAnsi="Arial" w:cs="Arial"/>
          <w:sz w:val="22"/>
          <w:szCs w:val="22"/>
          <w:lang w:val="en-US"/>
        </w:rPr>
        <w:t>that has sociological differences. The differences are determined by location or forms of technology</w:t>
      </w:r>
      <w:r w:rsidRPr="0039207F">
        <w:rPr>
          <w:rFonts w:ascii="Arial" w:hAnsi="Arial" w:cs="Arial"/>
          <w:sz w:val="22"/>
          <w:szCs w:val="22"/>
        </w:rPr>
        <w:t xml:space="preserve">. </w:t>
      </w:r>
      <w:r w:rsidRPr="0039207F">
        <w:rPr>
          <w:rFonts w:ascii="Arial" w:hAnsi="Arial" w:cs="Arial"/>
          <w:sz w:val="22"/>
          <w:szCs w:val="22"/>
          <w:lang w:val="en-US"/>
        </w:rPr>
        <w:t xml:space="preserve">O’Brien Steinfels (2016, p.416) says the public square exists in different forms from a physical space where people actually gather to a virtual form such as Facebook. </w:t>
      </w:r>
      <w:r w:rsidRPr="0039207F">
        <w:rPr>
          <w:rFonts w:ascii="Arial" w:hAnsi="Arial" w:cs="Arial"/>
          <w:sz w:val="22"/>
          <w:szCs w:val="22"/>
        </w:rPr>
        <w:br/>
      </w:r>
      <w:r w:rsidRPr="0039207F">
        <w:rPr>
          <w:rFonts w:ascii="Arial" w:hAnsi="Arial" w:cs="Arial"/>
          <w:sz w:val="22"/>
          <w:szCs w:val="22"/>
        </w:rPr>
        <w:lastRenderedPageBreak/>
        <w:t xml:space="preserve">The working </w:t>
      </w:r>
      <w:r w:rsidR="006D214E" w:rsidRPr="0039207F">
        <w:rPr>
          <w:rFonts w:ascii="Arial" w:hAnsi="Arial" w:cs="Arial"/>
          <w:sz w:val="22"/>
          <w:szCs w:val="22"/>
        </w:rPr>
        <w:t xml:space="preserve">understanding </w:t>
      </w:r>
      <w:r w:rsidR="008530C5">
        <w:rPr>
          <w:rFonts w:ascii="Arial" w:hAnsi="Arial" w:cs="Arial"/>
          <w:sz w:val="22"/>
          <w:szCs w:val="22"/>
        </w:rPr>
        <w:t xml:space="preserve">of the public square </w:t>
      </w:r>
      <w:r w:rsidRPr="0039207F">
        <w:rPr>
          <w:rFonts w:ascii="Arial" w:hAnsi="Arial" w:cs="Arial"/>
          <w:sz w:val="22"/>
          <w:szCs w:val="22"/>
        </w:rPr>
        <w:t>demonstrates my understanding of the public square as a single phenomenon that</w:t>
      </w:r>
      <w:r w:rsidR="006D214E" w:rsidRPr="0039207F">
        <w:rPr>
          <w:rFonts w:ascii="Arial" w:hAnsi="Arial" w:cs="Arial"/>
          <w:sz w:val="22"/>
          <w:szCs w:val="22"/>
        </w:rPr>
        <w:t xml:space="preserve"> is</w:t>
      </w:r>
      <w:r w:rsidRPr="0039207F">
        <w:rPr>
          <w:rFonts w:ascii="Arial" w:hAnsi="Arial" w:cs="Arial"/>
          <w:sz w:val="22"/>
          <w:szCs w:val="22"/>
        </w:rPr>
        <w:t xml:space="preserve"> changing and more fluid</w:t>
      </w:r>
      <w:r w:rsidR="00DF7E4C" w:rsidRPr="0039207F">
        <w:rPr>
          <w:rFonts w:ascii="Arial" w:hAnsi="Arial" w:cs="Arial"/>
          <w:sz w:val="22"/>
          <w:szCs w:val="22"/>
        </w:rPr>
        <w:t xml:space="preserve"> (see 4.4)</w:t>
      </w:r>
      <w:r w:rsidRPr="0039207F">
        <w:rPr>
          <w:rFonts w:ascii="Arial" w:hAnsi="Arial" w:cs="Arial"/>
          <w:sz w:val="22"/>
          <w:szCs w:val="22"/>
        </w:rPr>
        <w:t xml:space="preserve">. </w:t>
      </w:r>
      <w:r w:rsidRPr="0039207F">
        <w:rPr>
          <w:rFonts w:ascii="Arial" w:hAnsi="Arial" w:cs="Arial"/>
          <w:sz w:val="22"/>
          <w:szCs w:val="22"/>
          <w:lang w:val="en-US"/>
        </w:rPr>
        <w:t xml:space="preserve">I suggest that together the theoretical perspectives (Chapter </w:t>
      </w:r>
      <w:r w:rsidR="006D214E" w:rsidRPr="0039207F">
        <w:rPr>
          <w:rFonts w:ascii="Arial" w:hAnsi="Arial" w:cs="Arial"/>
          <w:sz w:val="22"/>
          <w:szCs w:val="22"/>
          <w:lang w:val="en-US"/>
        </w:rPr>
        <w:t>4</w:t>
      </w:r>
      <w:r w:rsidRPr="0039207F">
        <w:rPr>
          <w:rFonts w:ascii="Arial" w:hAnsi="Arial" w:cs="Arial"/>
          <w:sz w:val="22"/>
          <w:szCs w:val="22"/>
          <w:lang w:val="en-US"/>
        </w:rPr>
        <w:t xml:space="preserve">) and the gathered data (Chapter </w:t>
      </w:r>
      <w:r w:rsidR="006D214E" w:rsidRPr="0039207F">
        <w:rPr>
          <w:rFonts w:ascii="Arial" w:hAnsi="Arial" w:cs="Arial"/>
          <w:sz w:val="22"/>
          <w:szCs w:val="22"/>
          <w:lang w:val="en-US"/>
        </w:rPr>
        <w:t>5</w:t>
      </w:r>
      <w:r w:rsidRPr="0039207F">
        <w:rPr>
          <w:rFonts w:ascii="Arial" w:hAnsi="Arial" w:cs="Arial"/>
          <w:sz w:val="22"/>
          <w:szCs w:val="22"/>
          <w:lang w:val="en-US"/>
        </w:rPr>
        <w:t xml:space="preserve">) challenge my understanding of a single homogenous public square. The theoretical perspectives progressed the argument to an understanding of the public square from theory rather than experience as a practitioner. </w:t>
      </w:r>
    </w:p>
    <w:p w14:paraId="2FD6FA48" w14:textId="77777777" w:rsidR="00BF76C4" w:rsidRPr="0039207F" w:rsidRDefault="00BF76C4" w:rsidP="00FB3174">
      <w:pPr>
        <w:rPr>
          <w:lang w:val="en-US"/>
        </w:rPr>
      </w:pPr>
    </w:p>
    <w:p w14:paraId="1DCE121D" w14:textId="618E9D64" w:rsidR="0079144B" w:rsidRPr="00FB3174" w:rsidRDefault="0079144B" w:rsidP="00FB3174">
      <w:pPr>
        <w:spacing w:line="360" w:lineRule="auto"/>
        <w:rPr>
          <w:rFonts w:ascii="Arial" w:hAnsi="Arial" w:cs="Arial"/>
          <w:sz w:val="22"/>
          <w:szCs w:val="22"/>
        </w:rPr>
      </w:pPr>
      <w:r w:rsidRPr="00FB3174">
        <w:rPr>
          <w:rFonts w:ascii="Arial" w:hAnsi="Arial" w:cs="Arial"/>
          <w:sz w:val="22"/>
          <w:szCs w:val="22"/>
          <w:lang w:val="en-US"/>
        </w:rPr>
        <w:t>The theorist</w:t>
      </w:r>
      <w:r w:rsidR="00BF76C4" w:rsidRPr="00FB3174">
        <w:rPr>
          <w:rFonts w:ascii="Arial" w:hAnsi="Arial" w:cs="Arial"/>
          <w:sz w:val="22"/>
          <w:szCs w:val="22"/>
          <w:lang w:val="en-US"/>
        </w:rPr>
        <w:t>s</w:t>
      </w:r>
      <w:r w:rsidRPr="00FB3174">
        <w:rPr>
          <w:rFonts w:ascii="Arial" w:hAnsi="Arial" w:cs="Arial"/>
          <w:sz w:val="22"/>
          <w:szCs w:val="22"/>
          <w:lang w:val="en-US"/>
        </w:rPr>
        <w:t xml:space="preserve">’ approach is focused on </w:t>
      </w:r>
      <w:r w:rsidR="006D214E" w:rsidRPr="00FB3174">
        <w:rPr>
          <w:rFonts w:ascii="Arial" w:hAnsi="Arial" w:cs="Arial"/>
          <w:sz w:val="22"/>
          <w:szCs w:val="22"/>
          <w:lang w:val="en-US"/>
        </w:rPr>
        <w:t xml:space="preserve">the use of </w:t>
      </w:r>
      <w:r w:rsidRPr="00FB3174">
        <w:rPr>
          <w:rFonts w:ascii="Arial" w:hAnsi="Arial" w:cs="Arial"/>
          <w:sz w:val="22"/>
          <w:szCs w:val="22"/>
          <w:lang w:val="en-US"/>
        </w:rPr>
        <w:t>language and activity rather than</w:t>
      </w:r>
      <w:r w:rsidR="006D214E" w:rsidRPr="00FB3174">
        <w:rPr>
          <w:rFonts w:ascii="Arial" w:hAnsi="Arial" w:cs="Arial"/>
          <w:sz w:val="22"/>
          <w:szCs w:val="22"/>
          <w:lang w:val="en-US"/>
        </w:rPr>
        <w:t xml:space="preserve"> ingrained patterns of communication and institutional structures. </w:t>
      </w:r>
      <w:r w:rsidRPr="00FB3174">
        <w:rPr>
          <w:rFonts w:ascii="Arial" w:hAnsi="Arial" w:cs="Arial"/>
          <w:sz w:val="22"/>
          <w:szCs w:val="22"/>
          <w:lang w:val="en-US"/>
        </w:rPr>
        <w:t xml:space="preserve">Habermas (1996, p.374) describes a single public sphere </w:t>
      </w:r>
      <w:r w:rsidR="00092250" w:rsidRPr="00FB3174">
        <w:rPr>
          <w:rFonts w:ascii="Arial" w:hAnsi="Arial" w:cs="Arial"/>
          <w:sz w:val="22"/>
          <w:szCs w:val="22"/>
          <w:lang w:val="en-US"/>
        </w:rPr>
        <w:t xml:space="preserve">which </w:t>
      </w:r>
      <w:r w:rsidRPr="00FB3174">
        <w:rPr>
          <w:rFonts w:ascii="Arial" w:hAnsi="Arial" w:cs="Arial"/>
          <w:sz w:val="22"/>
          <w:szCs w:val="22"/>
          <w:lang w:val="en-US"/>
        </w:rPr>
        <w:t>has partial publics. The levels of communication include ‘episodic publics’ such as taverns and streets, ‘occasional or arranged’ publics and the ‘abstract public sphere’ being readers across the globe brought together through the mass media. Critics of Habermas suggest the creation of counter-publics</w:t>
      </w:r>
      <w:r w:rsidR="00BF76C4" w:rsidRPr="00FB3174">
        <w:rPr>
          <w:rFonts w:ascii="Arial" w:hAnsi="Arial" w:cs="Arial"/>
          <w:sz w:val="22"/>
          <w:szCs w:val="22"/>
          <w:lang w:val="en-US"/>
        </w:rPr>
        <w:t xml:space="preserve">. The concept of counter-publics </w:t>
      </w:r>
      <w:r w:rsidR="0000642D" w:rsidRPr="00FB3174">
        <w:rPr>
          <w:rFonts w:ascii="Arial" w:hAnsi="Arial" w:cs="Arial"/>
          <w:sz w:val="22"/>
          <w:szCs w:val="22"/>
          <w:lang w:val="en-US"/>
        </w:rPr>
        <w:t xml:space="preserve">can be developed further to the </w:t>
      </w:r>
      <w:r w:rsidRPr="00FB3174">
        <w:rPr>
          <w:rFonts w:ascii="Arial" w:hAnsi="Arial" w:cs="Arial"/>
          <w:sz w:val="22"/>
          <w:szCs w:val="22"/>
          <w:lang w:val="en-US"/>
        </w:rPr>
        <w:t xml:space="preserve">idea of multiple publics. For Fraser (1992, p.116) the public sphere was not </w:t>
      </w:r>
      <w:r w:rsidR="00BF76C4" w:rsidRPr="00FB3174">
        <w:rPr>
          <w:rFonts w:ascii="Arial" w:hAnsi="Arial" w:cs="Arial"/>
          <w:sz w:val="22"/>
          <w:szCs w:val="22"/>
          <w:lang w:val="en-US"/>
        </w:rPr>
        <w:t>‘t</w:t>
      </w:r>
      <w:r w:rsidRPr="00FB3174">
        <w:rPr>
          <w:rFonts w:ascii="Arial" w:hAnsi="Arial" w:cs="Arial"/>
          <w:sz w:val="22"/>
          <w:szCs w:val="22"/>
          <w:lang w:val="en-US"/>
        </w:rPr>
        <w:t>he public</w:t>
      </w:r>
      <w:r w:rsidR="00BF76C4" w:rsidRPr="00FB3174">
        <w:rPr>
          <w:rFonts w:ascii="Arial" w:hAnsi="Arial" w:cs="Arial"/>
          <w:sz w:val="22"/>
          <w:szCs w:val="22"/>
          <w:lang w:val="en-US"/>
        </w:rPr>
        <w:t>’</w:t>
      </w:r>
      <w:r w:rsidRPr="00FB3174">
        <w:rPr>
          <w:rFonts w:ascii="Arial" w:hAnsi="Arial" w:cs="Arial"/>
          <w:sz w:val="22"/>
          <w:szCs w:val="22"/>
          <w:lang w:val="en-US"/>
        </w:rPr>
        <w:t xml:space="preserve"> and rather there were competing publics that she calls a ‘multiplicity of public </w:t>
      </w:r>
      <w:proofErr w:type="gramStart"/>
      <w:r w:rsidRPr="00FB3174">
        <w:rPr>
          <w:rFonts w:ascii="Arial" w:hAnsi="Arial" w:cs="Arial"/>
          <w:sz w:val="22"/>
          <w:szCs w:val="22"/>
          <w:lang w:val="en-US"/>
        </w:rPr>
        <w:t>arenas’</w:t>
      </w:r>
      <w:proofErr w:type="gramEnd"/>
      <w:r w:rsidRPr="00FB3174">
        <w:rPr>
          <w:rFonts w:ascii="Arial" w:hAnsi="Arial" w:cs="Arial"/>
          <w:sz w:val="22"/>
          <w:szCs w:val="22"/>
          <w:lang w:val="en-US"/>
        </w:rPr>
        <w:t>.</w:t>
      </w:r>
      <w:r w:rsidR="007B4DDF" w:rsidRPr="00FB3174">
        <w:rPr>
          <w:rFonts w:ascii="Arial" w:hAnsi="Arial" w:cs="Arial"/>
          <w:sz w:val="22"/>
          <w:szCs w:val="22"/>
          <w:lang w:val="en-US"/>
        </w:rPr>
        <w:t xml:space="preserve"> </w:t>
      </w:r>
      <w:r w:rsidRPr="00FB3174">
        <w:rPr>
          <w:rFonts w:ascii="Arial" w:hAnsi="Arial" w:cs="Arial"/>
          <w:sz w:val="22"/>
          <w:szCs w:val="22"/>
          <w:lang w:val="en-US"/>
        </w:rPr>
        <w:br/>
      </w:r>
    </w:p>
    <w:p w14:paraId="0599A839" w14:textId="19C7079B" w:rsidR="0079144B" w:rsidRPr="0039207F" w:rsidRDefault="0079144B" w:rsidP="0079144B">
      <w:pPr>
        <w:spacing w:line="360" w:lineRule="auto"/>
        <w:rPr>
          <w:rFonts w:ascii="Arial" w:hAnsi="Arial" w:cs="Arial"/>
          <w:sz w:val="22"/>
          <w:szCs w:val="22"/>
          <w:lang w:val="en-US"/>
        </w:rPr>
      </w:pPr>
      <w:r w:rsidRPr="0039207F">
        <w:rPr>
          <w:rFonts w:ascii="Arial" w:hAnsi="Arial" w:cs="Arial"/>
          <w:sz w:val="22"/>
          <w:szCs w:val="22"/>
          <w:lang w:val="en-US"/>
        </w:rPr>
        <w:t>Tracy has a methodology of three publics that moves my thinking closer to the idea of multiple publics than Habermas</w:t>
      </w:r>
      <w:r w:rsidR="006C06C9" w:rsidRPr="0039207F">
        <w:rPr>
          <w:rFonts w:ascii="Arial" w:hAnsi="Arial" w:cs="Arial"/>
          <w:sz w:val="22"/>
          <w:szCs w:val="22"/>
          <w:lang w:val="en-US"/>
        </w:rPr>
        <w:t xml:space="preserve"> does</w:t>
      </w:r>
      <w:r w:rsidRPr="0039207F">
        <w:rPr>
          <w:rFonts w:ascii="Arial" w:hAnsi="Arial" w:cs="Arial"/>
          <w:sz w:val="22"/>
          <w:szCs w:val="22"/>
          <w:lang w:val="en-US"/>
        </w:rPr>
        <w:t>. There are three publics that the theologian can address in which faith-based discourse can occur</w:t>
      </w:r>
      <w:r w:rsidR="00BF76C4" w:rsidRPr="0039207F">
        <w:rPr>
          <w:rFonts w:ascii="Arial" w:hAnsi="Arial" w:cs="Arial"/>
          <w:sz w:val="22"/>
          <w:szCs w:val="22"/>
          <w:lang w:val="en-US"/>
        </w:rPr>
        <w:t xml:space="preserve">. </w:t>
      </w:r>
      <w:r w:rsidRPr="0039207F">
        <w:rPr>
          <w:rFonts w:ascii="Arial" w:hAnsi="Arial" w:cs="Arial"/>
          <w:sz w:val="22"/>
          <w:szCs w:val="22"/>
          <w:lang w:val="en-US"/>
        </w:rPr>
        <w:t>Tracy relies on his methods of the religious classic and the analogical imagination to enable discourse between different worldviews.</w:t>
      </w:r>
      <w:r w:rsidR="007B4DDF" w:rsidRPr="0039207F">
        <w:rPr>
          <w:rFonts w:ascii="Arial" w:hAnsi="Arial" w:cs="Arial"/>
          <w:sz w:val="22"/>
          <w:szCs w:val="22"/>
          <w:lang w:val="en-US"/>
        </w:rPr>
        <w:t xml:space="preserve"> </w:t>
      </w:r>
      <w:r w:rsidRPr="0039207F">
        <w:rPr>
          <w:rFonts w:ascii="Arial" w:hAnsi="Arial" w:cs="Arial"/>
          <w:sz w:val="22"/>
          <w:szCs w:val="22"/>
          <w:lang w:val="en-US"/>
        </w:rPr>
        <w:t xml:space="preserve"> </w:t>
      </w:r>
    </w:p>
    <w:p w14:paraId="72D74355" w14:textId="77777777" w:rsidR="0079144B" w:rsidRPr="0039207F" w:rsidRDefault="0079144B" w:rsidP="0079144B">
      <w:pPr>
        <w:spacing w:line="360" w:lineRule="auto"/>
        <w:rPr>
          <w:rFonts w:ascii="Arial" w:hAnsi="Arial" w:cs="Arial"/>
          <w:sz w:val="22"/>
          <w:szCs w:val="22"/>
          <w:lang w:val="en-US"/>
        </w:rPr>
      </w:pPr>
    </w:p>
    <w:p w14:paraId="473F0FA9" w14:textId="1F537A42" w:rsidR="0079144B" w:rsidRPr="0039207F" w:rsidRDefault="0079144B" w:rsidP="0079144B">
      <w:pPr>
        <w:spacing w:line="360" w:lineRule="auto"/>
        <w:rPr>
          <w:rFonts w:ascii="Arial" w:hAnsi="Arial" w:cs="Arial"/>
          <w:sz w:val="22"/>
          <w:szCs w:val="22"/>
        </w:rPr>
      </w:pPr>
      <w:r w:rsidRPr="0039207F">
        <w:rPr>
          <w:rFonts w:ascii="Arial" w:hAnsi="Arial" w:cs="Arial"/>
          <w:sz w:val="22"/>
          <w:szCs w:val="22"/>
          <w:lang w:val="en-US"/>
        </w:rPr>
        <w:t>The move away from a single public square is taken further by Williams when in the interview he suggest</w:t>
      </w:r>
      <w:r w:rsidR="00BF76C4" w:rsidRPr="0039207F">
        <w:rPr>
          <w:rFonts w:ascii="Arial" w:hAnsi="Arial" w:cs="Arial"/>
          <w:sz w:val="22"/>
          <w:szCs w:val="22"/>
          <w:lang w:val="en-US"/>
        </w:rPr>
        <w:t>ed</w:t>
      </w:r>
      <w:r w:rsidRPr="0039207F">
        <w:rPr>
          <w:rFonts w:ascii="Arial" w:hAnsi="Arial" w:cs="Arial"/>
          <w:sz w:val="22"/>
          <w:szCs w:val="22"/>
          <w:lang w:val="en-US"/>
        </w:rPr>
        <w:t xml:space="preserve"> multiple public squares (</w:t>
      </w:r>
      <w:r w:rsidR="00C31D75" w:rsidRPr="0039207F">
        <w:rPr>
          <w:rFonts w:ascii="Arial" w:hAnsi="Arial" w:cs="Arial"/>
          <w:sz w:val="22"/>
          <w:szCs w:val="22"/>
          <w:lang w:val="en-US"/>
        </w:rPr>
        <w:t>see 5.2)</w:t>
      </w:r>
      <w:r w:rsidRPr="0039207F">
        <w:rPr>
          <w:rFonts w:ascii="Arial" w:hAnsi="Arial" w:cs="Arial"/>
          <w:sz w:val="22"/>
          <w:szCs w:val="22"/>
          <w:lang w:val="en-US"/>
        </w:rPr>
        <w:t xml:space="preserve">. </w:t>
      </w:r>
      <w:r w:rsidRPr="0039207F">
        <w:rPr>
          <w:rFonts w:ascii="Arial" w:hAnsi="Arial" w:cs="Arial"/>
          <w:sz w:val="22"/>
          <w:szCs w:val="22"/>
        </w:rPr>
        <w:t xml:space="preserve">Examples of multiple public squares that Williams </w:t>
      </w:r>
      <w:r w:rsidR="00C31D75" w:rsidRPr="0039207F">
        <w:rPr>
          <w:rFonts w:ascii="Arial" w:hAnsi="Arial" w:cs="Arial"/>
          <w:sz w:val="22"/>
          <w:szCs w:val="22"/>
        </w:rPr>
        <w:t>(2016</w:t>
      </w:r>
      <w:r w:rsidR="00A22DA2" w:rsidRPr="0039207F">
        <w:rPr>
          <w:rFonts w:ascii="Arial" w:hAnsi="Arial" w:cs="Arial"/>
          <w:sz w:val="22"/>
          <w:szCs w:val="22"/>
        </w:rPr>
        <w:t>a</w:t>
      </w:r>
      <w:r w:rsidR="00C31D75" w:rsidRPr="0039207F">
        <w:rPr>
          <w:rFonts w:ascii="Arial" w:hAnsi="Arial" w:cs="Arial"/>
          <w:sz w:val="22"/>
          <w:szCs w:val="22"/>
        </w:rPr>
        <w:t xml:space="preserve">, interview) </w:t>
      </w:r>
      <w:r w:rsidRPr="0039207F">
        <w:rPr>
          <w:rFonts w:ascii="Arial" w:hAnsi="Arial" w:cs="Arial"/>
          <w:sz w:val="22"/>
          <w:szCs w:val="22"/>
        </w:rPr>
        <w:t>suggested include the activity of school governors, preparing a sermon for Christmas Eve as Archbishop of Canterbury, and having a physical presence as child refugees arrived into the United Kingdom. These examples suggest that doing theology is not a case of speaking to a homogenous public square but rather to multiple and overlapping specific groups. Th</w:t>
      </w:r>
      <w:r w:rsidR="00C31D75" w:rsidRPr="0039207F">
        <w:rPr>
          <w:rFonts w:ascii="Arial" w:hAnsi="Arial" w:cs="Arial"/>
          <w:sz w:val="22"/>
          <w:szCs w:val="22"/>
        </w:rPr>
        <w:t>e</w:t>
      </w:r>
      <w:r w:rsidRPr="0039207F">
        <w:rPr>
          <w:rFonts w:ascii="Arial" w:hAnsi="Arial" w:cs="Arial"/>
          <w:sz w:val="22"/>
          <w:szCs w:val="22"/>
        </w:rPr>
        <w:t xml:space="preserve"> groups make up the multiple public squares. </w:t>
      </w:r>
      <w:r w:rsidRPr="0039207F">
        <w:rPr>
          <w:rFonts w:ascii="Arial" w:hAnsi="Arial" w:cs="Arial"/>
          <w:sz w:val="22"/>
          <w:szCs w:val="22"/>
          <w:lang w:val="en-US"/>
        </w:rPr>
        <w:t>Williams</w:t>
      </w:r>
      <w:r w:rsidR="00C31D75" w:rsidRPr="0039207F">
        <w:rPr>
          <w:rFonts w:ascii="Arial" w:hAnsi="Arial" w:cs="Arial"/>
          <w:sz w:val="22"/>
          <w:szCs w:val="22"/>
          <w:lang w:val="en-US"/>
        </w:rPr>
        <w:t xml:space="preserve"> (2016</w:t>
      </w:r>
      <w:r w:rsidR="00A22DA2" w:rsidRPr="0039207F">
        <w:rPr>
          <w:rFonts w:ascii="Arial" w:hAnsi="Arial" w:cs="Arial"/>
          <w:sz w:val="22"/>
          <w:szCs w:val="22"/>
          <w:lang w:val="en-US"/>
        </w:rPr>
        <w:t>a</w:t>
      </w:r>
      <w:r w:rsidR="00C31D75" w:rsidRPr="0039207F">
        <w:rPr>
          <w:rFonts w:ascii="Arial" w:hAnsi="Arial" w:cs="Arial"/>
          <w:sz w:val="22"/>
          <w:szCs w:val="22"/>
          <w:lang w:val="en-US"/>
        </w:rPr>
        <w:t>)</w:t>
      </w:r>
      <w:r w:rsidRPr="0039207F">
        <w:rPr>
          <w:rFonts w:ascii="Arial" w:hAnsi="Arial" w:cs="Arial"/>
          <w:sz w:val="22"/>
          <w:szCs w:val="22"/>
          <w:lang w:val="en-US"/>
        </w:rPr>
        <w:t xml:space="preserve"> suggested diversity existed in the theology being done and </w:t>
      </w:r>
      <w:r w:rsidRPr="0039207F">
        <w:rPr>
          <w:rFonts w:ascii="Arial" w:hAnsi="Arial" w:cs="Arial"/>
          <w:sz w:val="22"/>
          <w:szCs w:val="22"/>
        </w:rPr>
        <w:t xml:space="preserve">sociologically through the different forms of communication being used. </w:t>
      </w:r>
    </w:p>
    <w:p w14:paraId="5948A2EE" w14:textId="77777777" w:rsidR="0079144B" w:rsidRPr="0039207F" w:rsidRDefault="0079144B" w:rsidP="0079144B">
      <w:pPr>
        <w:spacing w:line="360" w:lineRule="auto"/>
        <w:rPr>
          <w:rFonts w:ascii="Arial" w:hAnsi="Arial" w:cs="Arial"/>
          <w:sz w:val="22"/>
          <w:szCs w:val="22"/>
        </w:rPr>
      </w:pPr>
    </w:p>
    <w:p w14:paraId="29F68413" w14:textId="044B59E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 crucial consideration is what creates these multiple public squares. For Habermas language is the starting point</w:t>
      </w:r>
      <w:r w:rsidR="006D214E" w:rsidRPr="0039207F">
        <w:rPr>
          <w:rFonts w:ascii="Arial" w:hAnsi="Arial" w:cs="Arial"/>
          <w:sz w:val="22"/>
          <w:szCs w:val="22"/>
        </w:rPr>
        <w:t xml:space="preserve">. </w:t>
      </w:r>
      <w:r w:rsidR="008530C5">
        <w:rPr>
          <w:rFonts w:ascii="Arial" w:hAnsi="Arial" w:cs="Arial"/>
          <w:sz w:val="22"/>
          <w:szCs w:val="22"/>
        </w:rPr>
        <w:t>T</w:t>
      </w:r>
      <w:r w:rsidR="00483772" w:rsidRPr="0039207F">
        <w:rPr>
          <w:rFonts w:ascii="Arial" w:hAnsi="Arial" w:cs="Arial"/>
          <w:sz w:val="22"/>
          <w:szCs w:val="22"/>
        </w:rPr>
        <w:t xml:space="preserve">he </w:t>
      </w:r>
      <w:r w:rsidR="006C06C9" w:rsidRPr="0039207F">
        <w:rPr>
          <w:rFonts w:ascii="Arial" w:hAnsi="Arial" w:cs="Arial"/>
          <w:sz w:val="22"/>
          <w:szCs w:val="22"/>
        </w:rPr>
        <w:t>C</w:t>
      </w:r>
      <w:r w:rsidR="00483772" w:rsidRPr="0039207F">
        <w:rPr>
          <w:rFonts w:ascii="Arial" w:hAnsi="Arial" w:cs="Arial"/>
          <w:sz w:val="22"/>
          <w:szCs w:val="22"/>
        </w:rPr>
        <w:t>hurch</w:t>
      </w:r>
      <w:r w:rsidR="008530C5">
        <w:rPr>
          <w:rFonts w:ascii="Arial" w:hAnsi="Arial" w:cs="Arial"/>
          <w:sz w:val="22"/>
          <w:szCs w:val="22"/>
        </w:rPr>
        <w:t xml:space="preserve">, using that argument, </w:t>
      </w:r>
      <w:r w:rsidR="00483772" w:rsidRPr="0039207F">
        <w:rPr>
          <w:rFonts w:ascii="Arial" w:hAnsi="Arial" w:cs="Arial"/>
          <w:sz w:val="22"/>
          <w:szCs w:val="22"/>
        </w:rPr>
        <w:t xml:space="preserve">is part of the public square through </w:t>
      </w:r>
      <w:r w:rsidRPr="0039207F">
        <w:rPr>
          <w:rFonts w:ascii="Arial" w:hAnsi="Arial" w:cs="Arial"/>
          <w:sz w:val="22"/>
          <w:szCs w:val="22"/>
        </w:rPr>
        <w:t>act</w:t>
      </w:r>
      <w:r w:rsidR="00483772" w:rsidRPr="0039207F">
        <w:rPr>
          <w:rFonts w:ascii="Arial" w:hAnsi="Arial" w:cs="Arial"/>
          <w:sz w:val="22"/>
          <w:szCs w:val="22"/>
        </w:rPr>
        <w:t>s</w:t>
      </w:r>
      <w:r w:rsidRPr="0039207F">
        <w:rPr>
          <w:rFonts w:ascii="Arial" w:hAnsi="Arial" w:cs="Arial"/>
          <w:sz w:val="22"/>
          <w:szCs w:val="22"/>
        </w:rPr>
        <w:t xml:space="preserve"> of communication rather than </w:t>
      </w:r>
      <w:r w:rsidR="00483772" w:rsidRPr="0039207F">
        <w:rPr>
          <w:rFonts w:ascii="Arial" w:hAnsi="Arial" w:cs="Arial"/>
          <w:sz w:val="22"/>
          <w:szCs w:val="22"/>
        </w:rPr>
        <w:t xml:space="preserve">because of its existence. Communication </w:t>
      </w:r>
      <w:r w:rsidRPr="0039207F">
        <w:rPr>
          <w:rFonts w:ascii="Arial" w:hAnsi="Arial" w:cs="Arial"/>
          <w:sz w:val="22"/>
          <w:szCs w:val="22"/>
        </w:rPr>
        <w:t>form</w:t>
      </w:r>
      <w:r w:rsidR="00483772" w:rsidRPr="0039207F">
        <w:rPr>
          <w:rFonts w:ascii="Arial" w:hAnsi="Arial" w:cs="Arial"/>
          <w:sz w:val="22"/>
          <w:szCs w:val="22"/>
        </w:rPr>
        <w:t>s</w:t>
      </w:r>
      <w:r w:rsidRPr="0039207F">
        <w:rPr>
          <w:rFonts w:ascii="Arial" w:hAnsi="Arial" w:cs="Arial"/>
          <w:sz w:val="22"/>
          <w:szCs w:val="22"/>
        </w:rPr>
        <w:t xml:space="preserve"> multiple public squares</w:t>
      </w:r>
      <w:r w:rsidR="00135357">
        <w:rPr>
          <w:rFonts w:ascii="Arial" w:hAnsi="Arial" w:cs="Arial"/>
          <w:sz w:val="22"/>
          <w:szCs w:val="22"/>
        </w:rPr>
        <w:t xml:space="preserve">. </w:t>
      </w:r>
      <w:r w:rsidRPr="0039207F">
        <w:rPr>
          <w:rFonts w:ascii="Arial" w:hAnsi="Arial" w:cs="Arial"/>
          <w:sz w:val="22"/>
          <w:szCs w:val="22"/>
          <w:lang w:val="en-US"/>
        </w:rPr>
        <w:t>The ‘series B’ coding that was part of the research diary data</w:t>
      </w:r>
      <w:r w:rsidR="00C31D75" w:rsidRPr="0039207F">
        <w:rPr>
          <w:rFonts w:ascii="Arial" w:hAnsi="Arial" w:cs="Arial"/>
          <w:sz w:val="22"/>
          <w:szCs w:val="22"/>
          <w:lang w:val="en-US"/>
        </w:rPr>
        <w:t xml:space="preserve"> (see </w:t>
      </w:r>
      <w:r w:rsidR="00C31D75" w:rsidRPr="0039207F">
        <w:rPr>
          <w:rFonts w:ascii="Arial" w:hAnsi="Arial" w:cs="Arial"/>
          <w:sz w:val="22"/>
          <w:szCs w:val="22"/>
          <w:lang w:val="en-US"/>
        </w:rPr>
        <w:lastRenderedPageBreak/>
        <w:t>5.6)</w:t>
      </w:r>
      <w:r w:rsidRPr="0039207F">
        <w:rPr>
          <w:rFonts w:ascii="Arial" w:hAnsi="Arial" w:cs="Arial"/>
          <w:sz w:val="22"/>
          <w:szCs w:val="22"/>
          <w:lang w:val="en-US"/>
        </w:rPr>
        <w:t xml:space="preserve">, had conversations </w:t>
      </w:r>
      <w:r w:rsidR="006D214E" w:rsidRPr="0039207F">
        <w:rPr>
          <w:rFonts w:ascii="Arial" w:hAnsi="Arial" w:cs="Arial"/>
          <w:sz w:val="22"/>
          <w:szCs w:val="22"/>
          <w:lang w:val="en-US"/>
        </w:rPr>
        <w:t xml:space="preserve">juxtaposed </w:t>
      </w:r>
      <w:r w:rsidRPr="0039207F">
        <w:rPr>
          <w:rFonts w:ascii="Arial" w:hAnsi="Arial" w:cs="Arial"/>
          <w:sz w:val="22"/>
          <w:szCs w:val="22"/>
          <w:lang w:val="en-US"/>
        </w:rPr>
        <w:t>across society. The conversations involved the media, such as radio and television reporters, stakeholders, and the designers of the cathedral website. I understand the data as about my practice in multiple public squares</w:t>
      </w:r>
      <w:r w:rsidR="00CB1023" w:rsidRPr="0039207F">
        <w:rPr>
          <w:rFonts w:ascii="Arial" w:hAnsi="Arial" w:cs="Arial"/>
          <w:sz w:val="22"/>
          <w:szCs w:val="22"/>
          <w:lang w:val="en-US"/>
        </w:rPr>
        <w:t>.</w:t>
      </w:r>
      <w:r w:rsidRPr="0039207F">
        <w:rPr>
          <w:rFonts w:ascii="Arial" w:hAnsi="Arial" w:cs="Arial"/>
          <w:sz w:val="22"/>
          <w:szCs w:val="22"/>
          <w:lang w:val="en-US"/>
        </w:rPr>
        <w:t xml:space="preserve"> The interactions can be seen as examples of multiple public squares (Williams</w:t>
      </w:r>
      <w:r w:rsidR="006D214E" w:rsidRPr="0039207F">
        <w:rPr>
          <w:rFonts w:ascii="Arial" w:hAnsi="Arial" w:cs="Arial"/>
          <w:sz w:val="22"/>
          <w:szCs w:val="22"/>
          <w:lang w:val="en-US"/>
        </w:rPr>
        <w:t>, 2016</w:t>
      </w:r>
      <w:r w:rsidR="00A22DA2" w:rsidRPr="0039207F">
        <w:rPr>
          <w:rFonts w:ascii="Arial" w:hAnsi="Arial" w:cs="Arial"/>
          <w:sz w:val="22"/>
          <w:szCs w:val="22"/>
          <w:lang w:val="en-US"/>
        </w:rPr>
        <w:t>a</w:t>
      </w:r>
      <w:r w:rsidR="006D214E" w:rsidRPr="0039207F">
        <w:rPr>
          <w:rFonts w:ascii="Arial" w:hAnsi="Arial" w:cs="Arial"/>
          <w:sz w:val="22"/>
          <w:szCs w:val="22"/>
          <w:lang w:val="en-US"/>
        </w:rPr>
        <w:t>, interview</w:t>
      </w:r>
      <w:r w:rsidRPr="0039207F">
        <w:rPr>
          <w:rFonts w:ascii="Arial" w:hAnsi="Arial" w:cs="Arial"/>
          <w:sz w:val="22"/>
          <w:szCs w:val="22"/>
          <w:lang w:val="en-US"/>
        </w:rPr>
        <w:t>) but also as the fragmentation of one public square (Wilson</w:t>
      </w:r>
      <w:r w:rsidR="006D214E" w:rsidRPr="0039207F">
        <w:rPr>
          <w:rFonts w:ascii="Arial" w:hAnsi="Arial" w:cs="Arial"/>
          <w:sz w:val="22"/>
          <w:szCs w:val="22"/>
          <w:lang w:val="en-US"/>
        </w:rPr>
        <w:t>, 2017, interview).</w:t>
      </w:r>
      <w:r w:rsidR="007B4DDF" w:rsidRPr="0039207F">
        <w:rPr>
          <w:rFonts w:ascii="Arial" w:hAnsi="Arial" w:cs="Arial"/>
          <w:sz w:val="22"/>
          <w:szCs w:val="22"/>
          <w:lang w:val="en-US"/>
        </w:rPr>
        <w:t xml:space="preserve"> </w:t>
      </w:r>
      <w:r w:rsidRPr="0039207F">
        <w:rPr>
          <w:rFonts w:ascii="Arial" w:hAnsi="Arial" w:cs="Arial"/>
          <w:sz w:val="22"/>
          <w:szCs w:val="22"/>
          <w:lang w:val="en-US"/>
        </w:rPr>
        <w:t xml:space="preserve">The two options are explored in this section. </w:t>
      </w:r>
      <w:r w:rsidR="006D214E" w:rsidRPr="0039207F">
        <w:rPr>
          <w:rFonts w:ascii="Arial" w:hAnsi="Arial" w:cs="Arial"/>
          <w:sz w:val="22"/>
          <w:szCs w:val="22"/>
          <w:lang w:val="en-US"/>
        </w:rPr>
        <w:t>M</w:t>
      </w:r>
      <w:r w:rsidRPr="0039207F">
        <w:rPr>
          <w:rFonts w:ascii="Arial" w:hAnsi="Arial" w:cs="Arial"/>
          <w:sz w:val="22"/>
          <w:szCs w:val="22"/>
          <w:lang w:val="en-US"/>
        </w:rPr>
        <w:t xml:space="preserve">y coding process used institutions such as the media and the church to detail my practices. That approach shows my original thinking as being institutionally-based. The perspective of multiple public squares formed by language would ask where conversations were occurring </w:t>
      </w:r>
      <w:r w:rsidR="005E045B" w:rsidRPr="0039207F">
        <w:rPr>
          <w:rFonts w:ascii="Arial" w:hAnsi="Arial" w:cs="Arial"/>
          <w:sz w:val="22"/>
          <w:szCs w:val="22"/>
          <w:lang w:val="en-US"/>
        </w:rPr>
        <w:t xml:space="preserve">- </w:t>
      </w:r>
      <w:r w:rsidRPr="0039207F">
        <w:rPr>
          <w:rFonts w:ascii="Arial" w:hAnsi="Arial" w:cs="Arial"/>
          <w:sz w:val="22"/>
          <w:szCs w:val="22"/>
          <w:lang w:val="en-US"/>
        </w:rPr>
        <w:t xml:space="preserve">that the </w:t>
      </w:r>
      <w:r w:rsidR="00FE7839" w:rsidRPr="0039207F">
        <w:rPr>
          <w:rFonts w:ascii="Arial" w:hAnsi="Arial" w:cs="Arial"/>
          <w:sz w:val="22"/>
          <w:szCs w:val="22"/>
          <w:lang w:val="en-US"/>
        </w:rPr>
        <w:t>C</w:t>
      </w:r>
      <w:r w:rsidRPr="0039207F">
        <w:rPr>
          <w:rFonts w:ascii="Arial" w:hAnsi="Arial" w:cs="Arial"/>
          <w:sz w:val="22"/>
          <w:szCs w:val="22"/>
          <w:lang w:val="en-US"/>
        </w:rPr>
        <w:t xml:space="preserve">hurch may or may not be part of </w:t>
      </w:r>
      <w:r w:rsidR="005E045B" w:rsidRPr="0039207F">
        <w:rPr>
          <w:rFonts w:ascii="Arial" w:hAnsi="Arial" w:cs="Arial"/>
          <w:sz w:val="22"/>
          <w:szCs w:val="22"/>
          <w:lang w:val="en-US"/>
        </w:rPr>
        <w:t xml:space="preserve">- </w:t>
      </w:r>
      <w:r w:rsidRPr="0039207F">
        <w:rPr>
          <w:rFonts w:ascii="Arial" w:hAnsi="Arial" w:cs="Arial"/>
          <w:sz w:val="22"/>
          <w:szCs w:val="22"/>
          <w:lang w:val="en-US"/>
        </w:rPr>
        <w:t xml:space="preserve">to better understand </w:t>
      </w:r>
      <w:r w:rsidR="008530C5">
        <w:rPr>
          <w:rFonts w:ascii="Arial" w:hAnsi="Arial" w:cs="Arial"/>
          <w:sz w:val="22"/>
          <w:szCs w:val="22"/>
          <w:lang w:val="en-US"/>
        </w:rPr>
        <w:t xml:space="preserve">and participate in </w:t>
      </w:r>
      <w:r w:rsidRPr="0039207F">
        <w:rPr>
          <w:rFonts w:ascii="Arial" w:hAnsi="Arial" w:cs="Arial"/>
          <w:sz w:val="22"/>
          <w:szCs w:val="22"/>
          <w:lang w:val="en-US"/>
        </w:rPr>
        <w:t xml:space="preserve">the public square. </w:t>
      </w:r>
    </w:p>
    <w:p w14:paraId="71358CF7" w14:textId="0DD0BB36" w:rsidR="0079144B" w:rsidRPr="0039207F" w:rsidRDefault="00EA4103" w:rsidP="0079144B">
      <w:pPr>
        <w:spacing w:line="360" w:lineRule="auto"/>
        <w:rPr>
          <w:rFonts w:ascii="Arial" w:hAnsi="Arial" w:cs="Arial"/>
          <w:sz w:val="22"/>
          <w:szCs w:val="22"/>
          <w:lang w:val="en-US"/>
        </w:rPr>
      </w:pPr>
      <w:r>
        <w:rPr>
          <w:rFonts w:ascii="Arial" w:hAnsi="Arial" w:cs="Arial"/>
          <w:sz w:val="22"/>
          <w:szCs w:val="22"/>
          <w:lang w:val="en-US"/>
        </w:rPr>
        <w:br/>
      </w:r>
      <w:r w:rsidR="0079144B" w:rsidRPr="0039207F">
        <w:rPr>
          <w:rFonts w:ascii="Arial" w:hAnsi="Arial" w:cs="Arial"/>
          <w:sz w:val="22"/>
          <w:szCs w:val="22"/>
          <w:lang w:val="en-US"/>
        </w:rPr>
        <w:t xml:space="preserve">The progression from my understanding of a single homogenous public square to the possibility of multiple public squares was important to outline </w:t>
      </w:r>
      <w:r w:rsidR="00CB1023" w:rsidRPr="0039207F">
        <w:rPr>
          <w:rFonts w:ascii="Arial" w:hAnsi="Arial" w:cs="Arial"/>
          <w:sz w:val="22"/>
          <w:szCs w:val="22"/>
          <w:lang w:val="en-US"/>
        </w:rPr>
        <w:t xml:space="preserve">for </w:t>
      </w:r>
      <w:r w:rsidR="0079144B" w:rsidRPr="0039207F">
        <w:rPr>
          <w:rFonts w:ascii="Arial" w:hAnsi="Arial" w:cs="Arial"/>
          <w:sz w:val="22"/>
          <w:szCs w:val="22"/>
          <w:lang w:val="en-US"/>
        </w:rPr>
        <w:t>two reasons. First</w:t>
      </w:r>
      <w:r w:rsidR="005E045B" w:rsidRPr="0039207F">
        <w:rPr>
          <w:rFonts w:ascii="Arial" w:hAnsi="Arial" w:cs="Arial"/>
          <w:sz w:val="22"/>
          <w:szCs w:val="22"/>
          <w:lang w:val="en-US"/>
        </w:rPr>
        <w:t>,</w:t>
      </w:r>
      <w:r w:rsidR="0079144B" w:rsidRPr="0039207F">
        <w:rPr>
          <w:rFonts w:ascii="Arial" w:hAnsi="Arial" w:cs="Arial"/>
          <w:sz w:val="22"/>
          <w:szCs w:val="22"/>
          <w:lang w:val="en-US"/>
        </w:rPr>
        <w:t xml:space="preserve"> it highlights the growing complexity of the public square that requires further exploration. Second</w:t>
      </w:r>
      <w:r w:rsidR="00947BA4" w:rsidRPr="0039207F">
        <w:rPr>
          <w:rFonts w:ascii="Arial" w:hAnsi="Arial" w:cs="Arial"/>
          <w:sz w:val="22"/>
          <w:szCs w:val="22"/>
          <w:lang w:val="en-US"/>
        </w:rPr>
        <w:t>,</w:t>
      </w:r>
      <w:r w:rsidR="0079144B" w:rsidRPr="0039207F">
        <w:rPr>
          <w:rFonts w:ascii="Arial" w:hAnsi="Arial" w:cs="Arial"/>
          <w:sz w:val="22"/>
          <w:szCs w:val="22"/>
          <w:lang w:val="en-US"/>
        </w:rPr>
        <w:t xml:space="preserve"> it demonstrates how the concept of multiple public squares formed by language requires a substantial change in my understanding of the public square. I explore the growing complexity of the public square through the writing of Dewey and Warner on multiple publics and </w:t>
      </w:r>
      <w:r w:rsidR="00FD7BE8">
        <w:rPr>
          <w:rFonts w:ascii="Arial" w:hAnsi="Arial" w:cs="Arial"/>
          <w:sz w:val="22"/>
          <w:szCs w:val="22"/>
          <w:lang w:val="en-US"/>
        </w:rPr>
        <w:t xml:space="preserve">the writing of </w:t>
      </w:r>
      <w:r w:rsidR="0079144B" w:rsidRPr="0039207F">
        <w:rPr>
          <w:rFonts w:ascii="Arial" w:hAnsi="Arial" w:cs="Arial"/>
          <w:sz w:val="22"/>
          <w:szCs w:val="22"/>
          <w:lang w:val="en-US"/>
        </w:rPr>
        <w:t>Brighenti and Jagessar in regard to the diversity of multiple publics. The</w:t>
      </w:r>
      <w:r w:rsidR="006D214E" w:rsidRPr="0039207F">
        <w:rPr>
          <w:rFonts w:ascii="Arial" w:hAnsi="Arial" w:cs="Arial"/>
          <w:sz w:val="22"/>
          <w:szCs w:val="22"/>
          <w:lang w:val="en-US"/>
        </w:rPr>
        <w:t>se</w:t>
      </w:r>
      <w:r w:rsidR="0079144B" w:rsidRPr="0039207F">
        <w:rPr>
          <w:rFonts w:ascii="Arial" w:hAnsi="Arial" w:cs="Arial"/>
          <w:sz w:val="22"/>
          <w:szCs w:val="22"/>
          <w:lang w:val="en-US"/>
        </w:rPr>
        <w:t xml:space="preserve"> writers suggest there is a diverse public square that I argue cannot be understood using the concept of a single or fragmented public square but can be </w:t>
      </w:r>
      <w:r w:rsidR="006D214E" w:rsidRPr="0039207F">
        <w:rPr>
          <w:rFonts w:ascii="Arial" w:hAnsi="Arial" w:cs="Arial"/>
          <w:sz w:val="22"/>
          <w:szCs w:val="22"/>
          <w:lang w:val="en-US"/>
        </w:rPr>
        <w:t xml:space="preserve">understood </w:t>
      </w:r>
      <w:r w:rsidR="0079144B" w:rsidRPr="0039207F">
        <w:rPr>
          <w:rFonts w:ascii="Arial" w:hAnsi="Arial" w:cs="Arial"/>
          <w:sz w:val="22"/>
          <w:szCs w:val="22"/>
          <w:lang w:val="en-US"/>
        </w:rPr>
        <w:t xml:space="preserve">using </w:t>
      </w:r>
      <w:r w:rsidR="006D214E" w:rsidRPr="0039207F">
        <w:rPr>
          <w:rFonts w:ascii="Arial" w:hAnsi="Arial" w:cs="Arial"/>
          <w:sz w:val="22"/>
          <w:szCs w:val="22"/>
          <w:lang w:val="en-US"/>
        </w:rPr>
        <w:t xml:space="preserve">the concept of </w:t>
      </w:r>
      <w:r w:rsidR="0079144B" w:rsidRPr="0039207F">
        <w:rPr>
          <w:rFonts w:ascii="Arial" w:hAnsi="Arial" w:cs="Arial"/>
          <w:sz w:val="22"/>
          <w:szCs w:val="22"/>
          <w:lang w:val="en-US"/>
        </w:rPr>
        <w:t xml:space="preserve">multiple public squares. </w:t>
      </w:r>
    </w:p>
    <w:p w14:paraId="2E6DC52F" w14:textId="77777777" w:rsidR="0079144B" w:rsidRPr="0039207F" w:rsidRDefault="0079144B" w:rsidP="0079144B">
      <w:pPr>
        <w:spacing w:line="360" w:lineRule="auto"/>
        <w:rPr>
          <w:rFonts w:ascii="Arial" w:hAnsi="Arial" w:cs="Arial"/>
          <w:sz w:val="22"/>
          <w:szCs w:val="22"/>
          <w:lang w:val="en-US"/>
        </w:rPr>
      </w:pPr>
    </w:p>
    <w:p w14:paraId="3A5E78A1" w14:textId="1BAAC33D" w:rsidR="00126632" w:rsidRPr="0039207F" w:rsidRDefault="0079144B" w:rsidP="0079144B">
      <w:pPr>
        <w:spacing w:line="360" w:lineRule="auto"/>
        <w:rPr>
          <w:rFonts w:ascii="Arial" w:hAnsi="Arial" w:cs="Arial"/>
          <w:sz w:val="22"/>
          <w:szCs w:val="22"/>
        </w:rPr>
      </w:pPr>
      <w:r w:rsidRPr="0039207F">
        <w:rPr>
          <w:rFonts w:ascii="Arial" w:hAnsi="Arial" w:cs="Arial"/>
          <w:sz w:val="22"/>
          <w:szCs w:val="22"/>
          <w:lang w:val="en-US"/>
        </w:rPr>
        <w:t xml:space="preserve">The writing </w:t>
      </w:r>
      <w:r w:rsidR="00D3079C" w:rsidRPr="0039207F">
        <w:rPr>
          <w:rFonts w:ascii="Arial" w:hAnsi="Arial" w:cs="Arial"/>
          <w:sz w:val="22"/>
          <w:szCs w:val="22"/>
          <w:lang w:val="en-US"/>
        </w:rPr>
        <w:t xml:space="preserve">by </w:t>
      </w:r>
      <w:r w:rsidRPr="0039207F">
        <w:rPr>
          <w:rFonts w:ascii="Arial" w:hAnsi="Arial" w:cs="Arial"/>
          <w:sz w:val="22"/>
          <w:szCs w:val="22"/>
          <w:lang w:val="en-US"/>
        </w:rPr>
        <w:t>Dewey on multiple publics support</w:t>
      </w:r>
      <w:r w:rsidR="00D3079C" w:rsidRPr="0039207F">
        <w:rPr>
          <w:rFonts w:ascii="Arial" w:hAnsi="Arial" w:cs="Arial"/>
          <w:sz w:val="22"/>
          <w:szCs w:val="22"/>
          <w:lang w:val="en-US"/>
        </w:rPr>
        <w:t>s</w:t>
      </w:r>
      <w:r w:rsidRPr="0039207F">
        <w:rPr>
          <w:rFonts w:ascii="Arial" w:hAnsi="Arial" w:cs="Arial"/>
          <w:sz w:val="22"/>
          <w:szCs w:val="22"/>
          <w:lang w:val="en-US"/>
        </w:rPr>
        <w:t xml:space="preserve"> my argument of complexity in the public square and</w:t>
      </w:r>
      <w:r w:rsidR="00126632" w:rsidRPr="0039207F">
        <w:rPr>
          <w:rFonts w:ascii="Arial" w:hAnsi="Arial" w:cs="Arial"/>
          <w:sz w:val="22"/>
          <w:szCs w:val="22"/>
          <w:lang w:val="en-US"/>
        </w:rPr>
        <w:t xml:space="preserve"> of</w:t>
      </w:r>
      <w:r w:rsidRPr="0039207F">
        <w:rPr>
          <w:rFonts w:ascii="Arial" w:hAnsi="Arial" w:cs="Arial"/>
          <w:sz w:val="22"/>
          <w:szCs w:val="22"/>
          <w:lang w:val="en-US"/>
        </w:rPr>
        <w:t xml:space="preserve"> multiple public squares. Dewey (1859-1952)</w:t>
      </w:r>
      <w:r w:rsidR="00126632" w:rsidRPr="0039207F">
        <w:rPr>
          <w:rFonts w:ascii="Arial" w:hAnsi="Arial" w:cs="Arial"/>
          <w:sz w:val="22"/>
          <w:szCs w:val="22"/>
          <w:lang w:val="en-US"/>
        </w:rPr>
        <w:t>,</w:t>
      </w:r>
      <w:r w:rsidRPr="0039207F">
        <w:rPr>
          <w:rFonts w:ascii="Arial" w:hAnsi="Arial" w:cs="Arial"/>
          <w:sz w:val="22"/>
          <w:szCs w:val="22"/>
          <w:lang w:val="en-US"/>
        </w:rPr>
        <w:t xml:space="preserve"> an American political philosopher</w:t>
      </w:r>
      <w:r w:rsidR="00947BA4" w:rsidRPr="0039207F">
        <w:rPr>
          <w:rFonts w:ascii="Arial" w:hAnsi="Arial" w:cs="Arial"/>
          <w:sz w:val="22"/>
          <w:szCs w:val="22"/>
          <w:lang w:val="en-US"/>
        </w:rPr>
        <w:t>,</w:t>
      </w:r>
      <w:r w:rsidRPr="0039207F">
        <w:rPr>
          <w:rFonts w:ascii="Arial" w:hAnsi="Arial" w:cs="Arial"/>
          <w:sz w:val="22"/>
          <w:szCs w:val="22"/>
          <w:lang w:val="en-US"/>
        </w:rPr>
        <w:t xml:space="preserve"> wrote </w:t>
      </w:r>
      <w:r w:rsidRPr="0039207F">
        <w:rPr>
          <w:rFonts w:ascii="Arial" w:hAnsi="Arial" w:cs="Arial"/>
          <w:i/>
          <w:sz w:val="22"/>
          <w:szCs w:val="22"/>
          <w:lang w:val="en-US"/>
        </w:rPr>
        <w:t xml:space="preserve">The Public and its Problems </w:t>
      </w:r>
      <w:r w:rsidRPr="0039207F">
        <w:rPr>
          <w:rFonts w:ascii="Arial" w:hAnsi="Arial" w:cs="Arial"/>
          <w:sz w:val="22"/>
          <w:szCs w:val="22"/>
          <w:lang w:val="en-US"/>
        </w:rPr>
        <w:t xml:space="preserve">in 1927. He </w:t>
      </w:r>
      <w:r w:rsidR="00126632" w:rsidRPr="0039207F">
        <w:rPr>
          <w:rFonts w:ascii="Arial" w:hAnsi="Arial" w:cs="Arial"/>
          <w:sz w:val="22"/>
          <w:szCs w:val="22"/>
          <w:lang w:val="en-US"/>
        </w:rPr>
        <w:t xml:space="preserve">wrote </w:t>
      </w:r>
      <w:r w:rsidRPr="0039207F">
        <w:rPr>
          <w:rFonts w:ascii="Arial" w:hAnsi="Arial" w:cs="Arial"/>
          <w:sz w:val="22"/>
          <w:szCs w:val="22"/>
          <w:lang w:val="en-US"/>
        </w:rPr>
        <w:t>about the impact on democracy by developments including mass media, government bureaucracy</w:t>
      </w:r>
      <w:r w:rsidR="00126632" w:rsidRPr="0039207F">
        <w:rPr>
          <w:rFonts w:ascii="Arial" w:hAnsi="Arial" w:cs="Arial"/>
          <w:sz w:val="22"/>
          <w:szCs w:val="22"/>
          <w:lang w:val="en-US"/>
        </w:rPr>
        <w:t>,</w:t>
      </w:r>
      <w:r w:rsidRPr="0039207F">
        <w:rPr>
          <w:rFonts w:ascii="Arial" w:hAnsi="Arial" w:cs="Arial"/>
          <w:sz w:val="22"/>
          <w:szCs w:val="22"/>
          <w:lang w:val="en-US"/>
        </w:rPr>
        <w:t xml:space="preserve"> and pluralism. </w:t>
      </w:r>
      <w:r w:rsidR="00126632" w:rsidRPr="0039207F">
        <w:rPr>
          <w:rFonts w:ascii="Arial" w:hAnsi="Arial" w:cs="Arial"/>
          <w:sz w:val="22"/>
          <w:szCs w:val="22"/>
          <w:lang w:val="en-US"/>
        </w:rPr>
        <w:t xml:space="preserve">Habermas has a similar focus in his writing on changes in democracy. </w:t>
      </w:r>
      <w:r w:rsidRPr="0039207F">
        <w:rPr>
          <w:rFonts w:ascii="Arial" w:hAnsi="Arial" w:cs="Arial"/>
          <w:sz w:val="22"/>
          <w:szCs w:val="22"/>
          <w:lang w:val="en-US"/>
        </w:rPr>
        <w:t xml:space="preserve">The existence of a changing public square </w:t>
      </w:r>
      <w:r w:rsidR="006D214E" w:rsidRPr="0039207F">
        <w:rPr>
          <w:rFonts w:ascii="Arial" w:hAnsi="Arial" w:cs="Arial"/>
          <w:sz w:val="22"/>
          <w:szCs w:val="22"/>
          <w:lang w:val="en-US"/>
        </w:rPr>
        <w:t xml:space="preserve">in this </w:t>
      </w:r>
      <w:r w:rsidR="00126632" w:rsidRPr="0039207F">
        <w:rPr>
          <w:rFonts w:ascii="Arial" w:hAnsi="Arial" w:cs="Arial"/>
          <w:sz w:val="22"/>
          <w:szCs w:val="22"/>
          <w:lang w:val="en-US"/>
        </w:rPr>
        <w:t>research</w:t>
      </w:r>
      <w:r w:rsidR="006D214E" w:rsidRPr="0039207F">
        <w:rPr>
          <w:rFonts w:ascii="Arial" w:hAnsi="Arial" w:cs="Arial"/>
          <w:sz w:val="22"/>
          <w:szCs w:val="22"/>
          <w:lang w:val="en-US"/>
        </w:rPr>
        <w:t xml:space="preserve"> </w:t>
      </w:r>
      <w:r w:rsidRPr="0039207F">
        <w:rPr>
          <w:rFonts w:ascii="Arial" w:hAnsi="Arial" w:cs="Arial"/>
          <w:sz w:val="22"/>
          <w:szCs w:val="22"/>
          <w:lang w:val="en-US"/>
        </w:rPr>
        <w:t xml:space="preserve">means the same themes that Dewey explored </w:t>
      </w:r>
      <w:r w:rsidR="006D214E" w:rsidRPr="0039207F">
        <w:rPr>
          <w:rFonts w:ascii="Arial" w:hAnsi="Arial" w:cs="Arial"/>
          <w:sz w:val="22"/>
          <w:szCs w:val="22"/>
          <w:lang w:val="en-US"/>
        </w:rPr>
        <w:t>about change</w:t>
      </w:r>
      <w:r w:rsidR="00126632" w:rsidRPr="0039207F">
        <w:rPr>
          <w:rFonts w:ascii="Arial" w:hAnsi="Arial" w:cs="Arial"/>
          <w:sz w:val="22"/>
          <w:szCs w:val="22"/>
          <w:lang w:val="en-US"/>
        </w:rPr>
        <w:t>,</w:t>
      </w:r>
      <w:r w:rsidR="006D214E" w:rsidRPr="0039207F">
        <w:rPr>
          <w:rFonts w:ascii="Arial" w:hAnsi="Arial" w:cs="Arial"/>
          <w:sz w:val="22"/>
          <w:szCs w:val="22"/>
          <w:lang w:val="en-US"/>
        </w:rPr>
        <w:t xml:space="preserve"> and its impact on discourse </w:t>
      </w:r>
      <w:r w:rsidRPr="0039207F">
        <w:rPr>
          <w:rFonts w:ascii="Arial" w:hAnsi="Arial" w:cs="Arial"/>
          <w:sz w:val="22"/>
          <w:szCs w:val="22"/>
          <w:lang w:val="en-US"/>
        </w:rPr>
        <w:t>when writing in 1927</w:t>
      </w:r>
      <w:r w:rsidR="00126632" w:rsidRPr="0039207F">
        <w:rPr>
          <w:rFonts w:ascii="Arial" w:hAnsi="Arial" w:cs="Arial"/>
          <w:sz w:val="22"/>
          <w:szCs w:val="22"/>
          <w:lang w:val="en-US"/>
        </w:rPr>
        <w:t>,</w:t>
      </w:r>
      <w:r w:rsidRPr="0039207F">
        <w:rPr>
          <w:rFonts w:ascii="Arial" w:hAnsi="Arial" w:cs="Arial"/>
          <w:sz w:val="22"/>
          <w:szCs w:val="22"/>
          <w:lang w:val="en-US"/>
        </w:rPr>
        <w:t xml:space="preserve"> remain relevant today</w:t>
      </w:r>
      <w:r w:rsidR="00126632" w:rsidRPr="0039207F">
        <w:rPr>
          <w:rFonts w:ascii="Arial" w:hAnsi="Arial" w:cs="Arial"/>
          <w:sz w:val="22"/>
          <w:szCs w:val="22"/>
          <w:lang w:val="en-US"/>
        </w:rPr>
        <w:t xml:space="preserve"> to understand </w:t>
      </w:r>
      <w:r w:rsidRPr="0039207F">
        <w:rPr>
          <w:rFonts w:ascii="Arial" w:hAnsi="Arial" w:cs="Arial"/>
          <w:sz w:val="22"/>
          <w:szCs w:val="22"/>
          <w:lang w:val="en-US"/>
        </w:rPr>
        <w:t>the public square. Dewey (1927, p.166) suggests the single overarching public dissolved because of multiple publics that do not communicate with each other. The consequence is that there is no integrated whole as a concept of public to work with: ‘There is too much public, a public too diffused and scattered and too intricate in composition’. Words such as diffused, scattered, and intricate suggest multiple public squares rather than a fragmented public square</w:t>
      </w:r>
      <w:r w:rsidR="00126632" w:rsidRPr="0039207F">
        <w:rPr>
          <w:rFonts w:ascii="Arial" w:hAnsi="Arial" w:cs="Arial"/>
          <w:sz w:val="22"/>
          <w:szCs w:val="22"/>
          <w:lang w:val="en-US"/>
        </w:rPr>
        <w:t xml:space="preserve">. There is </w:t>
      </w:r>
      <w:r w:rsidRPr="0039207F">
        <w:rPr>
          <w:rFonts w:ascii="Arial" w:hAnsi="Arial" w:cs="Arial"/>
          <w:sz w:val="22"/>
          <w:szCs w:val="22"/>
          <w:lang w:val="en-US"/>
        </w:rPr>
        <w:t xml:space="preserve">also the possibility of tension for those seeking to communicate in the public square. Dewey (p.170) says the public has become ‘shadowy and formless’ and has lost its ‘substance’ and so is not able to be easily identified and operate </w:t>
      </w:r>
      <w:r w:rsidRPr="0039207F">
        <w:rPr>
          <w:rFonts w:ascii="Arial" w:hAnsi="Arial" w:cs="Arial"/>
          <w:sz w:val="22"/>
          <w:szCs w:val="22"/>
          <w:lang w:val="en-US"/>
        </w:rPr>
        <w:lastRenderedPageBreak/>
        <w:t>effectively in democratic decision</w:t>
      </w:r>
      <w:r w:rsidR="00947BA4" w:rsidRPr="0039207F">
        <w:rPr>
          <w:rFonts w:ascii="Arial" w:hAnsi="Arial" w:cs="Arial"/>
          <w:sz w:val="22"/>
          <w:szCs w:val="22"/>
          <w:lang w:val="en-US"/>
        </w:rPr>
        <w:t>-</w:t>
      </w:r>
      <w:r w:rsidRPr="0039207F">
        <w:rPr>
          <w:rFonts w:ascii="Arial" w:hAnsi="Arial" w:cs="Arial"/>
          <w:sz w:val="22"/>
          <w:szCs w:val="22"/>
          <w:lang w:val="en-US"/>
        </w:rPr>
        <w:t xml:space="preserve">making. </w:t>
      </w:r>
      <w:r w:rsidRPr="0039207F">
        <w:rPr>
          <w:rFonts w:ascii="Arial" w:hAnsi="Arial" w:cs="Arial"/>
          <w:sz w:val="22"/>
          <w:szCs w:val="22"/>
        </w:rPr>
        <w:t xml:space="preserve">Dewey suggests publics do not have a unitary set structure or identifiable format. He and Warner both say there is further complexity as publics are very much part of our culture and hard to avoid. </w:t>
      </w:r>
    </w:p>
    <w:p w14:paraId="67668C9F" w14:textId="77777777" w:rsidR="00C31D75" w:rsidRPr="0039207F" w:rsidRDefault="00C31D75" w:rsidP="0079144B">
      <w:pPr>
        <w:spacing w:line="360" w:lineRule="auto"/>
        <w:rPr>
          <w:rFonts w:ascii="Arial" w:hAnsi="Arial" w:cs="Arial"/>
          <w:sz w:val="22"/>
          <w:szCs w:val="22"/>
        </w:rPr>
      </w:pPr>
    </w:p>
    <w:p w14:paraId="2B02DA66" w14:textId="1A7DDCCF" w:rsidR="006D214E" w:rsidRPr="0039207F" w:rsidRDefault="0079144B" w:rsidP="0079144B">
      <w:pPr>
        <w:spacing w:line="360" w:lineRule="auto"/>
        <w:rPr>
          <w:rFonts w:ascii="Arial" w:hAnsi="Arial" w:cs="Arial"/>
          <w:sz w:val="22"/>
          <w:szCs w:val="22"/>
          <w:lang w:val="en-US"/>
        </w:rPr>
      </w:pPr>
      <w:r w:rsidRPr="0039207F">
        <w:rPr>
          <w:rFonts w:ascii="Arial" w:hAnsi="Arial" w:cs="Arial"/>
          <w:sz w:val="22"/>
          <w:szCs w:val="22"/>
        </w:rPr>
        <w:t xml:space="preserve">Warner is an American writer in social theory and queer theory. In </w:t>
      </w:r>
      <w:r w:rsidRPr="0039207F">
        <w:rPr>
          <w:rFonts w:ascii="Arial" w:hAnsi="Arial" w:cs="Arial"/>
          <w:i/>
          <w:sz w:val="22"/>
          <w:szCs w:val="22"/>
        </w:rPr>
        <w:t>Publics and Cou</w:t>
      </w:r>
      <w:r w:rsidR="00706D00" w:rsidRPr="0039207F">
        <w:rPr>
          <w:rFonts w:ascii="Arial" w:hAnsi="Arial" w:cs="Arial"/>
          <w:i/>
          <w:sz w:val="22"/>
          <w:szCs w:val="22"/>
        </w:rPr>
        <w:t>n</w:t>
      </w:r>
      <w:r w:rsidRPr="0039207F">
        <w:rPr>
          <w:rFonts w:ascii="Arial" w:hAnsi="Arial" w:cs="Arial"/>
          <w:i/>
          <w:sz w:val="22"/>
          <w:szCs w:val="22"/>
        </w:rPr>
        <w:t xml:space="preserve">terpublics </w:t>
      </w:r>
      <w:r w:rsidR="00706D00" w:rsidRPr="0039207F">
        <w:rPr>
          <w:rFonts w:ascii="Arial" w:hAnsi="Arial" w:cs="Arial"/>
          <w:iCs/>
          <w:sz w:val="22"/>
          <w:szCs w:val="22"/>
        </w:rPr>
        <w:t>(</w:t>
      </w:r>
      <w:r w:rsidRPr="0039207F">
        <w:rPr>
          <w:rFonts w:ascii="Arial" w:hAnsi="Arial" w:cs="Arial"/>
          <w:sz w:val="22"/>
          <w:szCs w:val="22"/>
        </w:rPr>
        <w:t>2002</w:t>
      </w:r>
      <w:r w:rsidR="00706D00" w:rsidRPr="0039207F">
        <w:rPr>
          <w:rFonts w:ascii="Arial" w:hAnsi="Arial" w:cs="Arial"/>
          <w:sz w:val="22"/>
          <w:szCs w:val="22"/>
        </w:rPr>
        <w:t>)</w:t>
      </w:r>
      <w:r w:rsidRPr="0039207F">
        <w:rPr>
          <w:rFonts w:ascii="Arial" w:hAnsi="Arial" w:cs="Arial"/>
          <w:sz w:val="22"/>
          <w:szCs w:val="22"/>
        </w:rPr>
        <w:t xml:space="preserve"> he refers to Habermas’ writing and questions what is a public and studies how they impact on the shaping of a social world. Warner (2002, p.65) says it is difficult to describe ‘a public’: ‘Publics have become an essential fact of the social landscape; yet it would tax our understanding to say exactly what they are’. Warner (p.8) goes as far as to say they are ‘a kind of a fiction that has taken on life, and very potent life at that’. Warner acknowledges the importance of publics in society and also their complexity</w:t>
      </w:r>
      <w:r w:rsidR="006D214E" w:rsidRPr="0039207F">
        <w:rPr>
          <w:rFonts w:ascii="Arial" w:hAnsi="Arial" w:cs="Arial"/>
          <w:sz w:val="22"/>
          <w:szCs w:val="22"/>
        </w:rPr>
        <w:t xml:space="preserve">. </w:t>
      </w:r>
    </w:p>
    <w:p w14:paraId="62CD937E" w14:textId="77777777" w:rsidR="0079144B" w:rsidRPr="0039207F" w:rsidRDefault="0079144B" w:rsidP="0079144B">
      <w:pPr>
        <w:spacing w:line="360" w:lineRule="auto"/>
        <w:rPr>
          <w:rFonts w:ascii="Arial" w:hAnsi="Arial" w:cs="Arial"/>
          <w:sz w:val="22"/>
          <w:szCs w:val="22"/>
          <w:lang w:val="en-US"/>
        </w:rPr>
      </w:pPr>
    </w:p>
    <w:p w14:paraId="03A02A69" w14:textId="577EA583" w:rsidR="0079144B" w:rsidRPr="0039207F" w:rsidRDefault="0079144B" w:rsidP="0079144B">
      <w:pPr>
        <w:spacing w:line="360" w:lineRule="auto"/>
        <w:rPr>
          <w:rFonts w:ascii="Arial" w:hAnsi="Arial" w:cs="Arial"/>
          <w:sz w:val="22"/>
          <w:szCs w:val="22"/>
          <w:lang w:val="en-US"/>
        </w:rPr>
      </w:pPr>
      <w:r w:rsidRPr="0039207F">
        <w:rPr>
          <w:rFonts w:ascii="Arial" w:hAnsi="Arial" w:cs="Arial"/>
          <w:sz w:val="22"/>
          <w:szCs w:val="22"/>
          <w:lang w:val="en-US"/>
        </w:rPr>
        <w:t xml:space="preserve">I described in Chapter One </w:t>
      </w:r>
      <w:r w:rsidR="00C31D75" w:rsidRPr="0039207F">
        <w:rPr>
          <w:rFonts w:ascii="Arial" w:hAnsi="Arial" w:cs="Arial"/>
          <w:sz w:val="22"/>
          <w:szCs w:val="22"/>
          <w:lang w:val="en-US"/>
        </w:rPr>
        <w:t xml:space="preserve">(see 1.3) </w:t>
      </w:r>
      <w:r w:rsidRPr="0039207F">
        <w:rPr>
          <w:rFonts w:ascii="Arial" w:hAnsi="Arial" w:cs="Arial"/>
          <w:sz w:val="22"/>
          <w:szCs w:val="22"/>
          <w:lang w:val="en-US"/>
        </w:rPr>
        <w:t xml:space="preserve">that as a researcher I could not locate a recognised definition of the public square or a seminal text to refer to. </w:t>
      </w:r>
      <w:r w:rsidRPr="0039207F">
        <w:rPr>
          <w:rFonts w:ascii="Arial" w:hAnsi="Arial" w:cs="Arial"/>
          <w:sz w:val="22"/>
          <w:szCs w:val="22"/>
        </w:rPr>
        <w:t xml:space="preserve">Warner (2002, p.9) suggests there are multiple publics and that the ‘publics among which we steer or surf, are potentially infinite in number’. He says that makes analysis harder but should not stop </w:t>
      </w:r>
      <w:r w:rsidR="00F41581" w:rsidRPr="0039207F">
        <w:rPr>
          <w:rFonts w:ascii="Arial" w:hAnsi="Arial" w:cs="Arial"/>
          <w:sz w:val="22"/>
          <w:szCs w:val="22"/>
        </w:rPr>
        <w:t>e</w:t>
      </w:r>
      <w:r w:rsidRPr="0039207F">
        <w:rPr>
          <w:rFonts w:ascii="Arial" w:hAnsi="Arial" w:cs="Arial"/>
          <w:sz w:val="22"/>
          <w:szCs w:val="22"/>
        </w:rPr>
        <w:t xml:space="preserve">nquiry into the nature of publics and how they are formed and exist. There is also complexity using the terms ‘a public’ and ‘the public’. Warner (pp.65-66) sees ‘the public’ as being a social totality of people while ‘a public’ might be a defined audience such as a theatre. He acknowledges the two terms are interchangeable and that can lead to confusion. </w:t>
      </w:r>
    </w:p>
    <w:p w14:paraId="3287A542" w14:textId="77777777" w:rsidR="0079144B" w:rsidRPr="0039207F" w:rsidRDefault="0079144B" w:rsidP="0079144B">
      <w:pPr>
        <w:spacing w:line="360" w:lineRule="auto"/>
        <w:rPr>
          <w:rFonts w:ascii="Arial" w:hAnsi="Arial" w:cs="Arial"/>
          <w:sz w:val="22"/>
          <w:szCs w:val="22"/>
        </w:rPr>
      </w:pPr>
    </w:p>
    <w:p w14:paraId="18DBA7C6" w14:textId="18E7A18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Warner enables me to explore the nature of multiple publics</w:t>
      </w:r>
      <w:r w:rsidR="00126632" w:rsidRPr="0039207F">
        <w:rPr>
          <w:rFonts w:ascii="Arial" w:hAnsi="Arial" w:cs="Arial"/>
          <w:sz w:val="22"/>
          <w:szCs w:val="22"/>
        </w:rPr>
        <w:t xml:space="preserve"> by listing their identifiable features</w:t>
      </w:r>
      <w:r w:rsidRPr="0039207F">
        <w:rPr>
          <w:rFonts w:ascii="Arial" w:hAnsi="Arial" w:cs="Arial"/>
          <w:sz w:val="22"/>
          <w:szCs w:val="22"/>
        </w:rPr>
        <w:t>. Warner (2002, pp</w:t>
      </w:r>
      <w:r w:rsidR="00444323" w:rsidRPr="0039207F">
        <w:rPr>
          <w:rFonts w:ascii="Arial" w:hAnsi="Arial" w:cs="Arial"/>
          <w:sz w:val="22"/>
          <w:szCs w:val="22"/>
        </w:rPr>
        <w:t>.</w:t>
      </w:r>
      <w:r w:rsidRPr="0039207F">
        <w:rPr>
          <w:rFonts w:ascii="Arial" w:hAnsi="Arial" w:cs="Arial"/>
          <w:sz w:val="22"/>
          <w:szCs w:val="22"/>
        </w:rPr>
        <w:t xml:space="preserve">67-96) says that publics are self-organised and exist when there is engagement with texts (acts of communication). This can be between people who know each other or strangers. Publics use personal and impersonal speech and are formed through people paying attention to a social space in which communication occurs. The public exists as long as the communication continues and there is the possibility to project the path that the discourse might take. Warner (pp.72-74) says while addressees are real they are also essentially imaginary as the addressee is yet to be realised but </w:t>
      </w:r>
      <w:r w:rsidR="00CB1023" w:rsidRPr="0039207F">
        <w:rPr>
          <w:rFonts w:ascii="Arial" w:hAnsi="Arial" w:cs="Arial"/>
          <w:sz w:val="22"/>
          <w:szCs w:val="22"/>
        </w:rPr>
        <w:t xml:space="preserve">is </w:t>
      </w:r>
      <w:r w:rsidRPr="0039207F">
        <w:rPr>
          <w:rFonts w:ascii="Arial" w:hAnsi="Arial" w:cs="Arial"/>
          <w:sz w:val="22"/>
          <w:szCs w:val="22"/>
        </w:rPr>
        <w:t>known such as ‘the people’, the ‘nation</w:t>
      </w:r>
      <w:r w:rsidR="00444323" w:rsidRPr="0039207F">
        <w:rPr>
          <w:rFonts w:ascii="Arial" w:hAnsi="Arial" w:cs="Arial"/>
          <w:sz w:val="22"/>
          <w:szCs w:val="22"/>
        </w:rPr>
        <w:t>’</w:t>
      </w:r>
      <w:r w:rsidRPr="0039207F">
        <w:rPr>
          <w:rFonts w:ascii="Arial" w:hAnsi="Arial" w:cs="Arial"/>
          <w:sz w:val="22"/>
          <w:szCs w:val="22"/>
        </w:rPr>
        <w:t>, and the ‘younger generation’. Warner’s approach is the same as Habermas</w:t>
      </w:r>
      <w:r w:rsidR="00C31D75" w:rsidRPr="0039207F">
        <w:rPr>
          <w:rFonts w:ascii="Arial" w:hAnsi="Arial" w:cs="Arial"/>
          <w:sz w:val="22"/>
          <w:szCs w:val="22"/>
        </w:rPr>
        <w:t xml:space="preserve"> - a</w:t>
      </w:r>
      <w:r w:rsidRPr="0039207F">
        <w:rPr>
          <w:rFonts w:ascii="Arial" w:hAnsi="Arial" w:cs="Arial"/>
          <w:sz w:val="22"/>
          <w:szCs w:val="22"/>
        </w:rPr>
        <w:t xml:space="preserve"> public is created through language and not an institution. </w:t>
      </w:r>
    </w:p>
    <w:p w14:paraId="3DC025C1" w14:textId="77777777" w:rsidR="0079144B" w:rsidRPr="0039207F" w:rsidRDefault="0079144B" w:rsidP="0079144B">
      <w:pPr>
        <w:spacing w:line="360" w:lineRule="auto"/>
        <w:rPr>
          <w:rFonts w:ascii="Arial" w:hAnsi="Arial" w:cs="Arial"/>
          <w:sz w:val="22"/>
          <w:szCs w:val="22"/>
        </w:rPr>
      </w:pPr>
    </w:p>
    <w:p w14:paraId="0F753A41" w14:textId="3264C82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theoretical perspectives from Habermas, Tracy, and Williams, </w:t>
      </w:r>
      <w:r w:rsidR="00126632" w:rsidRPr="0039207F">
        <w:rPr>
          <w:rFonts w:ascii="Arial" w:hAnsi="Arial" w:cs="Arial"/>
          <w:sz w:val="22"/>
          <w:szCs w:val="22"/>
        </w:rPr>
        <w:t xml:space="preserve">when engaged critically with </w:t>
      </w:r>
      <w:r w:rsidRPr="0039207F">
        <w:rPr>
          <w:rFonts w:ascii="Arial" w:hAnsi="Arial" w:cs="Arial"/>
          <w:sz w:val="22"/>
          <w:szCs w:val="22"/>
        </w:rPr>
        <w:t>the writing of Dewey and Warner, identify a public square growing in complexity</w:t>
      </w:r>
      <w:r w:rsidR="00DA2FF5" w:rsidRPr="0039207F">
        <w:rPr>
          <w:rFonts w:ascii="Arial" w:hAnsi="Arial" w:cs="Arial"/>
          <w:sz w:val="22"/>
          <w:szCs w:val="22"/>
        </w:rPr>
        <w:t xml:space="preserve"> because of the multiple ways in which publics can be formed. </w:t>
      </w:r>
      <w:r w:rsidRPr="0039207F">
        <w:rPr>
          <w:rFonts w:ascii="Arial" w:hAnsi="Arial" w:cs="Arial"/>
          <w:sz w:val="22"/>
          <w:szCs w:val="22"/>
        </w:rPr>
        <w:t xml:space="preserve">From their insights I develop an understanding of multiple publics. The multiple publics are formed through language rather than institutions and have the potential to overlap with each other which is explored in </w:t>
      </w:r>
      <w:r w:rsidRPr="0039207F">
        <w:rPr>
          <w:rFonts w:ascii="Arial" w:hAnsi="Arial" w:cs="Arial"/>
          <w:sz w:val="22"/>
          <w:szCs w:val="22"/>
        </w:rPr>
        <w:lastRenderedPageBreak/>
        <w:t xml:space="preserve">Section Two on borders. A further question to explore in </w:t>
      </w:r>
      <w:r w:rsidR="00FD7BE8">
        <w:rPr>
          <w:rFonts w:ascii="Arial" w:hAnsi="Arial" w:cs="Arial"/>
          <w:sz w:val="22"/>
          <w:szCs w:val="22"/>
        </w:rPr>
        <w:t xml:space="preserve">6.5 </w:t>
      </w:r>
      <w:r w:rsidRPr="0039207F">
        <w:rPr>
          <w:rFonts w:ascii="Arial" w:hAnsi="Arial" w:cs="Arial"/>
          <w:sz w:val="22"/>
          <w:szCs w:val="22"/>
        </w:rPr>
        <w:t>is whether</w:t>
      </w:r>
      <w:r w:rsidR="00795330" w:rsidRPr="0039207F">
        <w:rPr>
          <w:rFonts w:ascii="Arial" w:hAnsi="Arial" w:cs="Arial"/>
          <w:sz w:val="22"/>
          <w:szCs w:val="22"/>
        </w:rPr>
        <w:t>,</w:t>
      </w:r>
      <w:r w:rsidRPr="0039207F">
        <w:rPr>
          <w:rFonts w:ascii="Arial" w:hAnsi="Arial" w:cs="Arial"/>
          <w:sz w:val="22"/>
          <w:szCs w:val="22"/>
        </w:rPr>
        <w:t xml:space="preserve"> in a changing public square</w:t>
      </w:r>
      <w:r w:rsidR="00795330" w:rsidRPr="0039207F">
        <w:rPr>
          <w:rFonts w:ascii="Arial" w:hAnsi="Arial" w:cs="Arial"/>
          <w:sz w:val="22"/>
          <w:szCs w:val="22"/>
        </w:rPr>
        <w:t>,</w:t>
      </w:r>
      <w:r w:rsidRPr="0039207F">
        <w:rPr>
          <w:rFonts w:ascii="Arial" w:hAnsi="Arial" w:cs="Arial"/>
          <w:sz w:val="22"/>
          <w:szCs w:val="22"/>
        </w:rPr>
        <w:t xml:space="preserve"> the </w:t>
      </w:r>
      <w:r w:rsidR="00795330" w:rsidRPr="0039207F">
        <w:rPr>
          <w:rFonts w:ascii="Arial" w:hAnsi="Arial" w:cs="Arial"/>
          <w:sz w:val="22"/>
          <w:szCs w:val="22"/>
        </w:rPr>
        <w:t>C</w:t>
      </w:r>
      <w:r w:rsidRPr="0039207F">
        <w:rPr>
          <w:rFonts w:ascii="Arial" w:hAnsi="Arial" w:cs="Arial"/>
          <w:sz w:val="22"/>
          <w:szCs w:val="22"/>
        </w:rPr>
        <w:t>hurch is considered a public. The possibility of multiple publics was highlighted in the past five years in the election of Donald Trump as President of the United States in 2016, his loss in the 2020 election, and the Brexit vote in the United Kingdom. Trump used Twitter to build agency and to follow his perspective of reality. In such cases society was divided rather than holding a shared truth which highlights the fragility and complexity of what are multiple publics and potential tensions in public discourse.</w:t>
      </w:r>
    </w:p>
    <w:p w14:paraId="1F487AA0" w14:textId="77777777" w:rsidR="0079144B" w:rsidRPr="0039207F" w:rsidRDefault="0079144B" w:rsidP="0079144B">
      <w:pPr>
        <w:spacing w:line="360" w:lineRule="auto"/>
        <w:rPr>
          <w:rFonts w:ascii="Arial" w:hAnsi="Arial" w:cs="Arial"/>
          <w:sz w:val="22"/>
          <w:szCs w:val="22"/>
        </w:rPr>
      </w:pPr>
    </w:p>
    <w:p w14:paraId="3A9509A4" w14:textId="2F0ECEC6" w:rsidR="0079144B" w:rsidRPr="0039207F" w:rsidRDefault="00C92BBF" w:rsidP="00FB3174">
      <w:pPr>
        <w:pStyle w:val="Heading3"/>
      </w:pPr>
      <w:r w:rsidRPr="0039207F">
        <w:t xml:space="preserve">6.1.1 </w:t>
      </w:r>
      <w:r w:rsidR="0079144B" w:rsidRPr="0039207F">
        <w:t xml:space="preserve">Multiple </w:t>
      </w:r>
      <w:r w:rsidR="00A017A1" w:rsidRPr="0039207F">
        <w:t>V</w:t>
      </w:r>
      <w:r w:rsidR="0079144B" w:rsidRPr="0039207F">
        <w:t xml:space="preserve">isibility </w:t>
      </w:r>
    </w:p>
    <w:p w14:paraId="44475C23" w14:textId="233267B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concept of multiple publics can be supported and further understood through exploring how public discourse can have differing levels of visibility for different publics</w:t>
      </w:r>
      <w:r w:rsidR="00DA2FF5" w:rsidRPr="0039207F">
        <w:rPr>
          <w:rFonts w:ascii="Arial" w:hAnsi="Arial" w:cs="Arial"/>
          <w:sz w:val="22"/>
          <w:szCs w:val="22"/>
        </w:rPr>
        <w:t xml:space="preserve">. </w:t>
      </w:r>
      <w:r w:rsidRPr="0039207F">
        <w:rPr>
          <w:rFonts w:ascii="Arial" w:hAnsi="Arial" w:cs="Arial"/>
          <w:sz w:val="22"/>
          <w:szCs w:val="22"/>
        </w:rPr>
        <w:t>My practice had tension</w:t>
      </w:r>
      <w:r w:rsidR="00FD7BE8">
        <w:rPr>
          <w:rFonts w:ascii="Arial" w:hAnsi="Arial" w:cs="Arial"/>
          <w:sz w:val="22"/>
          <w:szCs w:val="22"/>
        </w:rPr>
        <w:t xml:space="preserve"> because of </w:t>
      </w:r>
      <w:r w:rsidRPr="0039207F">
        <w:rPr>
          <w:rFonts w:ascii="Arial" w:hAnsi="Arial" w:cs="Arial"/>
          <w:sz w:val="22"/>
          <w:szCs w:val="22"/>
        </w:rPr>
        <w:t>a lack of visibility for faith-based discourse in the public square (</w:t>
      </w:r>
      <w:r w:rsidR="00955AE5" w:rsidRPr="0039207F">
        <w:rPr>
          <w:rFonts w:ascii="Arial" w:hAnsi="Arial" w:cs="Arial"/>
          <w:sz w:val="22"/>
          <w:szCs w:val="22"/>
        </w:rPr>
        <w:t>see 1.1 and 3.2</w:t>
      </w:r>
      <w:r w:rsidR="00795330" w:rsidRPr="0039207F">
        <w:rPr>
          <w:rFonts w:ascii="Arial" w:hAnsi="Arial" w:cs="Arial"/>
          <w:sz w:val="22"/>
          <w:szCs w:val="22"/>
        </w:rPr>
        <w:t>-</w:t>
      </w:r>
      <w:r w:rsidR="00955AE5" w:rsidRPr="0039207F">
        <w:rPr>
          <w:rFonts w:ascii="Arial" w:hAnsi="Arial" w:cs="Arial"/>
          <w:sz w:val="22"/>
          <w:szCs w:val="22"/>
        </w:rPr>
        <w:t xml:space="preserve">3.6). </w:t>
      </w:r>
      <w:r w:rsidRPr="0039207F">
        <w:rPr>
          <w:rFonts w:ascii="Arial" w:hAnsi="Arial" w:cs="Arial"/>
          <w:sz w:val="22"/>
          <w:szCs w:val="22"/>
        </w:rPr>
        <w:t>Visibility of the views of the public were important for Habermas</w:t>
      </w:r>
      <w:r w:rsidR="00955AE5" w:rsidRPr="0039207F">
        <w:rPr>
          <w:rFonts w:ascii="Arial" w:hAnsi="Arial" w:cs="Arial"/>
          <w:sz w:val="22"/>
          <w:szCs w:val="22"/>
        </w:rPr>
        <w:t>.</w:t>
      </w:r>
      <w:r w:rsidRPr="0039207F">
        <w:rPr>
          <w:rFonts w:ascii="Arial" w:hAnsi="Arial" w:cs="Arial"/>
          <w:sz w:val="22"/>
          <w:szCs w:val="22"/>
        </w:rPr>
        <w:t xml:space="preserve"> In his later writing </w:t>
      </w:r>
      <w:r w:rsidR="00955AE5" w:rsidRPr="0039207F">
        <w:rPr>
          <w:rFonts w:ascii="Arial" w:hAnsi="Arial" w:cs="Arial"/>
          <w:sz w:val="22"/>
          <w:szCs w:val="22"/>
        </w:rPr>
        <w:t xml:space="preserve">Habermas (2009, p.168) </w:t>
      </w:r>
      <w:r w:rsidRPr="0039207F">
        <w:rPr>
          <w:rFonts w:ascii="Arial" w:hAnsi="Arial" w:cs="Arial"/>
          <w:sz w:val="22"/>
          <w:szCs w:val="22"/>
        </w:rPr>
        <w:t xml:space="preserve">decided the views of religion should be visible because of the ‘social’ and ‘cultural capital’ </w:t>
      </w:r>
      <w:r w:rsidR="00DA2FF5" w:rsidRPr="0039207F">
        <w:rPr>
          <w:rFonts w:ascii="Arial" w:hAnsi="Arial" w:cs="Arial"/>
          <w:sz w:val="22"/>
          <w:szCs w:val="22"/>
        </w:rPr>
        <w:t xml:space="preserve">they held </w:t>
      </w:r>
      <w:r w:rsidRPr="0039207F">
        <w:rPr>
          <w:rFonts w:ascii="Arial" w:hAnsi="Arial" w:cs="Arial"/>
          <w:sz w:val="22"/>
          <w:szCs w:val="22"/>
        </w:rPr>
        <w:t>(</w:t>
      </w:r>
      <w:r w:rsidR="00955AE5" w:rsidRPr="0039207F">
        <w:rPr>
          <w:rFonts w:ascii="Arial" w:hAnsi="Arial" w:cs="Arial"/>
          <w:sz w:val="22"/>
          <w:szCs w:val="22"/>
        </w:rPr>
        <w:t>see 4.1)</w:t>
      </w:r>
      <w:r w:rsidRPr="0039207F">
        <w:rPr>
          <w:rFonts w:ascii="Arial" w:hAnsi="Arial" w:cs="Arial"/>
          <w:sz w:val="22"/>
          <w:szCs w:val="22"/>
        </w:rPr>
        <w:t xml:space="preserve">. Tracy </w:t>
      </w:r>
      <w:r w:rsidR="00955AE5" w:rsidRPr="0039207F">
        <w:rPr>
          <w:rFonts w:ascii="Arial" w:hAnsi="Arial" w:cs="Arial"/>
          <w:sz w:val="22"/>
          <w:szCs w:val="22"/>
        </w:rPr>
        <w:t xml:space="preserve">(1984, p.239) </w:t>
      </w:r>
      <w:r w:rsidRPr="0039207F">
        <w:rPr>
          <w:rFonts w:ascii="Arial" w:hAnsi="Arial" w:cs="Arial"/>
          <w:sz w:val="22"/>
          <w:szCs w:val="22"/>
        </w:rPr>
        <w:t>was concerned about the publicness, and so the visibility of faith-based discourse</w:t>
      </w:r>
      <w:r w:rsidR="00DA2FF5" w:rsidRPr="0039207F">
        <w:rPr>
          <w:rFonts w:ascii="Arial" w:hAnsi="Arial" w:cs="Arial"/>
          <w:sz w:val="22"/>
          <w:szCs w:val="22"/>
        </w:rPr>
        <w:t xml:space="preserve"> (</w:t>
      </w:r>
      <w:r w:rsidR="00955AE5" w:rsidRPr="0039207F">
        <w:rPr>
          <w:rFonts w:ascii="Arial" w:hAnsi="Arial" w:cs="Arial"/>
          <w:sz w:val="22"/>
          <w:szCs w:val="22"/>
        </w:rPr>
        <w:t>see 4.2</w:t>
      </w:r>
      <w:r w:rsidR="00DA2FF5" w:rsidRPr="0039207F">
        <w:rPr>
          <w:rFonts w:ascii="Arial" w:hAnsi="Arial" w:cs="Arial"/>
          <w:sz w:val="22"/>
          <w:szCs w:val="22"/>
        </w:rPr>
        <w:t>).</w:t>
      </w:r>
      <w:r w:rsidRPr="0039207F">
        <w:rPr>
          <w:rFonts w:ascii="Arial" w:hAnsi="Arial" w:cs="Arial"/>
          <w:sz w:val="22"/>
          <w:szCs w:val="22"/>
        </w:rPr>
        <w:t xml:space="preserve"> Williams in </w:t>
      </w:r>
      <w:r w:rsidR="00DA2FF5" w:rsidRPr="0039207F">
        <w:rPr>
          <w:rFonts w:ascii="Arial" w:hAnsi="Arial" w:cs="Arial"/>
          <w:sz w:val="22"/>
          <w:szCs w:val="22"/>
        </w:rPr>
        <w:t xml:space="preserve">his writing (2012, p.43), and in the interview </w:t>
      </w:r>
      <w:r w:rsidRPr="0039207F">
        <w:rPr>
          <w:rFonts w:ascii="Arial" w:hAnsi="Arial" w:cs="Arial"/>
          <w:sz w:val="22"/>
          <w:szCs w:val="22"/>
        </w:rPr>
        <w:t>says the Christian community makes a claim for ‘visibility’ but he describes the coverage as ‘uneven’</w:t>
      </w:r>
      <w:r w:rsidR="00955AE5" w:rsidRPr="0039207F">
        <w:rPr>
          <w:rFonts w:ascii="Arial" w:hAnsi="Arial" w:cs="Arial"/>
          <w:sz w:val="22"/>
          <w:szCs w:val="22"/>
        </w:rPr>
        <w:t xml:space="preserve"> (see 5.4).</w:t>
      </w:r>
      <w:r w:rsidR="007B4DDF" w:rsidRPr="0039207F">
        <w:rPr>
          <w:rFonts w:ascii="Arial" w:hAnsi="Arial" w:cs="Arial"/>
          <w:sz w:val="22"/>
          <w:szCs w:val="22"/>
        </w:rPr>
        <w:t xml:space="preserve"> </w:t>
      </w:r>
    </w:p>
    <w:p w14:paraId="4AC9CEF8" w14:textId="77777777" w:rsidR="00DA2FF5" w:rsidRPr="0039207F" w:rsidRDefault="00DA2FF5" w:rsidP="0079144B">
      <w:pPr>
        <w:spacing w:line="360" w:lineRule="auto"/>
        <w:rPr>
          <w:rFonts w:ascii="Arial" w:hAnsi="Arial" w:cs="Arial"/>
          <w:sz w:val="22"/>
          <w:szCs w:val="22"/>
        </w:rPr>
      </w:pPr>
    </w:p>
    <w:p w14:paraId="00A684C9" w14:textId="1426461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Brighenti (2007, p.325) suggests visibility </w:t>
      </w:r>
      <w:r w:rsidR="00483772" w:rsidRPr="0039207F">
        <w:rPr>
          <w:rFonts w:ascii="Arial" w:hAnsi="Arial" w:cs="Arial"/>
          <w:sz w:val="22"/>
          <w:szCs w:val="22"/>
        </w:rPr>
        <w:t xml:space="preserve">can be understood as </w:t>
      </w:r>
      <w:r w:rsidRPr="0039207F">
        <w:rPr>
          <w:rFonts w:ascii="Arial" w:hAnsi="Arial" w:cs="Arial"/>
          <w:sz w:val="22"/>
          <w:szCs w:val="22"/>
        </w:rPr>
        <w:t xml:space="preserve">a social process and category that has wide variations in society. I see the category of visibility as a way to explore the existence of multiple publics that have varied </w:t>
      </w:r>
      <w:r w:rsidR="00DA2FF5" w:rsidRPr="0039207F">
        <w:rPr>
          <w:rFonts w:ascii="Arial" w:hAnsi="Arial" w:cs="Arial"/>
          <w:sz w:val="22"/>
          <w:szCs w:val="22"/>
        </w:rPr>
        <w:t xml:space="preserve">public exposure. </w:t>
      </w:r>
      <w:r w:rsidRPr="0039207F">
        <w:rPr>
          <w:rFonts w:ascii="Arial" w:hAnsi="Arial" w:cs="Arial"/>
          <w:sz w:val="22"/>
          <w:szCs w:val="22"/>
        </w:rPr>
        <w:t>The archbishops of Canterbury and York</w:t>
      </w:r>
      <w:r w:rsidR="00DA2FF5" w:rsidRPr="0039207F">
        <w:rPr>
          <w:rFonts w:ascii="Arial" w:hAnsi="Arial" w:cs="Arial"/>
          <w:sz w:val="22"/>
          <w:szCs w:val="22"/>
        </w:rPr>
        <w:t>,</w:t>
      </w:r>
      <w:r w:rsidRPr="0039207F">
        <w:rPr>
          <w:rFonts w:ascii="Arial" w:hAnsi="Arial" w:cs="Arial"/>
          <w:sz w:val="22"/>
          <w:szCs w:val="22"/>
        </w:rPr>
        <w:t xml:space="preserve"> in November 2020</w:t>
      </w:r>
      <w:r w:rsidR="00DA2FF5" w:rsidRPr="0039207F">
        <w:rPr>
          <w:rFonts w:ascii="Arial" w:hAnsi="Arial" w:cs="Arial"/>
          <w:sz w:val="22"/>
          <w:szCs w:val="22"/>
        </w:rPr>
        <w:t>,</w:t>
      </w:r>
      <w:r w:rsidRPr="0039207F">
        <w:rPr>
          <w:rFonts w:ascii="Arial" w:hAnsi="Arial" w:cs="Arial"/>
          <w:sz w:val="22"/>
          <w:szCs w:val="22"/>
        </w:rPr>
        <w:t xml:space="preserve"> wrote a letter about the Covid-19 pandemic. It was addressed ‘to the nation’ and started ‘dear friends’. The style of address suggested it was for everyone and would have a wide readership. The letter gave assurances about the love of God for all during the Covid-19 pandemic. It stated that churches would pray for the nation each day at 6pm. Brighenti</w:t>
      </w:r>
      <w:r w:rsidR="00F30BF3" w:rsidRPr="0039207F">
        <w:rPr>
          <w:rFonts w:ascii="Arial" w:hAnsi="Arial" w:cs="Arial"/>
          <w:sz w:val="22"/>
          <w:szCs w:val="22"/>
        </w:rPr>
        <w:t>’</w:t>
      </w:r>
      <w:r w:rsidR="00955AE5" w:rsidRPr="0039207F">
        <w:rPr>
          <w:rFonts w:ascii="Arial" w:hAnsi="Arial" w:cs="Arial"/>
          <w:sz w:val="22"/>
          <w:szCs w:val="22"/>
        </w:rPr>
        <w:t xml:space="preserve">s argument </w:t>
      </w:r>
      <w:r w:rsidRPr="0039207F">
        <w:rPr>
          <w:rFonts w:ascii="Arial" w:hAnsi="Arial" w:cs="Arial"/>
          <w:sz w:val="22"/>
          <w:szCs w:val="22"/>
        </w:rPr>
        <w:t xml:space="preserve">suggests it would not be ‘seen’ by all in the same way. Some, such as the </w:t>
      </w:r>
      <w:r w:rsidR="00F30BF3" w:rsidRPr="0039207F">
        <w:rPr>
          <w:rFonts w:ascii="Arial" w:hAnsi="Arial" w:cs="Arial"/>
          <w:sz w:val="22"/>
          <w:szCs w:val="22"/>
        </w:rPr>
        <w:t>C</w:t>
      </w:r>
      <w:r w:rsidRPr="0039207F">
        <w:rPr>
          <w:rFonts w:ascii="Arial" w:hAnsi="Arial" w:cs="Arial"/>
          <w:sz w:val="22"/>
          <w:szCs w:val="22"/>
        </w:rPr>
        <w:t>hurch, would see it as more relevant than others. This is because</w:t>
      </w:r>
      <w:r w:rsidR="00F30BF3" w:rsidRPr="0039207F">
        <w:rPr>
          <w:rFonts w:ascii="Arial" w:hAnsi="Arial" w:cs="Arial"/>
          <w:sz w:val="22"/>
          <w:szCs w:val="22"/>
        </w:rPr>
        <w:t>,</w:t>
      </w:r>
      <w:r w:rsidRPr="0039207F">
        <w:rPr>
          <w:rFonts w:ascii="Arial" w:hAnsi="Arial" w:cs="Arial"/>
          <w:sz w:val="22"/>
          <w:szCs w:val="22"/>
        </w:rPr>
        <w:t xml:space="preserve"> Brighenti (2007, p.325) says</w:t>
      </w:r>
      <w:r w:rsidR="00F30BF3" w:rsidRPr="0039207F">
        <w:rPr>
          <w:rFonts w:ascii="Arial" w:hAnsi="Arial" w:cs="Arial"/>
          <w:sz w:val="22"/>
          <w:szCs w:val="22"/>
        </w:rPr>
        <w:t>,</w:t>
      </w:r>
      <w:r w:rsidRPr="0039207F">
        <w:rPr>
          <w:rFonts w:ascii="Arial" w:hAnsi="Arial" w:cs="Arial"/>
          <w:sz w:val="22"/>
          <w:szCs w:val="22"/>
        </w:rPr>
        <w:t xml:space="preserve"> there is no symmetry between seeing and being seen which impacts on levels of visibility in the public square. The archbishops saw the letter as important</w:t>
      </w:r>
      <w:r w:rsidR="00955AE5" w:rsidRPr="0039207F">
        <w:rPr>
          <w:rFonts w:ascii="Arial" w:hAnsi="Arial" w:cs="Arial"/>
          <w:sz w:val="22"/>
          <w:szCs w:val="22"/>
        </w:rPr>
        <w:t xml:space="preserve">. Their </w:t>
      </w:r>
      <w:r w:rsidR="006D214E" w:rsidRPr="0039207F">
        <w:rPr>
          <w:rFonts w:ascii="Arial" w:hAnsi="Arial" w:cs="Arial"/>
          <w:sz w:val="22"/>
          <w:szCs w:val="22"/>
        </w:rPr>
        <w:t xml:space="preserve">judgement of its importance will not be reciprocated equally across the public square. </w:t>
      </w:r>
      <w:r w:rsidRPr="0039207F">
        <w:rPr>
          <w:rFonts w:ascii="Arial" w:hAnsi="Arial" w:cs="Arial"/>
          <w:sz w:val="22"/>
          <w:szCs w:val="22"/>
        </w:rPr>
        <w:t xml:space="preserve">An example of unequal reciprocity is that some diocesan bishops chose </w:t>
      </w:r>
      <w:r w:rsidR="00B00A63" w:rsidRPr="0039207F">
        <w:rPr>
          <w:rFonts w:ascii="Arial" w:hAnsi="Arial" w:cs="Arial"/>
          <w:sz w:val="22"/>
          <w:szCs w:val="22"/>
        </w:rPr>
        <w:t xml:space="preserve">not </w:t>
      </w:r>
      <w:r w:rsidRPr="0039207F">
        <w:rPr>
          <w:rFonts w:ascii="Arial" w:hAnsi="Arial" w:cs="Arial"/>
          <w:sz w:val="22"/>
          <w:szCs w:val="22"/>
        </w:rPr>
        <w:t>to distribute the letter</w:t>
      </w:r>
      <w:r w:rsidR="00B00A63" w:rsidRPr="0039207F">
        <w:rPr>
          <w:rFonts w:ascii="Arial" w:hAnsi="Arial" w:cs="Arial"/>
          <w:sz w:val="22"/>
          <w:szCs w:val="22"/>
        </w:rPr>
        <w:t>,</w:t>
      </w:r>
      <w:r w:rsidRPr="0039207F">
        <w:rPr>
          <w:rFonts w:ascii="Arial" w:hAnsi="Arial" w:cs="Arial"/>
          <w:sz w:val="22"/>
          <w:szCs w:val="22"/>
        </w:rPr>
        <w:t xml:space="preserve"> preferring forms of local communication</w:t>
      </w:r>
      <w:r w:rsidR="006D214E" w:rsidRPr="0039207F">
        <w:rPr>
          <w:rFonts w:ascii="Arial" w:hAnsi="Arial" w:cs="Arial"/>
          <w:sz w:val="22"/>
          <w:szCs w:val="22"/>
        </w:rPr>
        <w:t xml:space="preserve"> </w:t>
      </w:r>
      <w:r w:rsidR="00955AE5" w:rsidRPr="0039207F">
        <w:rPr>
          <w:rFonts w:ascii="Arial" w:hAnsi="Arial" w:cs="Arial"/>
          <w:sz w:val="22"/>
          <w:szCs w:val="22"/>
        </w:rPr>
        <w:t xml:space="preserve">which </w:t>
      </w:r>
      <w:r w:rsidR="006D214E" w:rsidRPr="0039207F">
        <w:rPr>
          <w:rFonts w:ascii="Arial" w:hAnsi="Arial" w:cs="Arial"/>
          <w:sz w:val="22"/>
          <w:szCs w:val="22"/>
        </w:rPr>
        <w:t>had an impact on the visibility of the letter from the archbishops</w:t>
      </w:r>
      <w:r w:rsidRPr="0039207F">
        <w:rPr>
          <w:rFonts w:ascii="Arial" w:hAnsi="Arial" w:cs="Arial"/>
          <w:sz w:val="22"/>
          <w:szCs w:val="22"/>
        </w:rPr>
        <w:t>.</w:t>
      </w:r>
      <w:r w:rsidR="007B4DDF" w:rsidRPr="0039207F">
        <w:rPr>
          <w:rFonts w:ascii="Arial" w:hAnsi="Arial" w:cs="Arial"/>
          <w:sz w:val="22"/>
          <w:szCs w:val="22"/>
        </w:rPr>
        <w:t xml:space="preserve"> </w:t>
      </w:r>
    </w:p>
    <w:p w14:paraId="0F40C3E0" w14:textId="77777777" w:rsidR="0079144B" w:rsidRPr="0039207F" w:rsidRDefault="0079144B" w:rsidP="0079144B">
      <w:pPr>
        <w:spacing w:line="360" w:lineRule="auto"/>
        <w:rPr>
          <w:rFonts w:ascii="Arial" w:hAnsi="Arial" w:cs="Arial"/>
          <w:sz w:val="22"/>
          <w:szCs w:val="22"/>
        </w:rPr>
      </w:pPr>
    </w:p>
    <w:p w14:paraId="42A72C56" w14:textId="41D0713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letter is an example of moving thresholds of visibility (Brighenti, 2007, p.329). The moving thresholds means an organisation, such as the </w:t>
      </w:r>
      <w:r w:rsidR="00B00A63" w:rsidRPr="0039207F">
        <w:rPr>
          <w:rFonts w:ascii="Arial" w:hAnsi="Arial" w:cs="Arial"/>
          <w:sz w:val="22"/>
          <w:szCs w:val="22"/>
        </w:rPr>
        <w:t>C</w:t>
      </w:r>
      <w:r w:rsidRPr="0039207F">
        <w:rPr>
          <w:rFonts w:ascii="Arial" w:hAnsi="Arial" w:cs="Arial"/>
          <w:sz w:val="22"/>
          <w:szCs w:val="22"/>
        </w:rPr>
        <w:t xml:space="preserve">hurch, cannot fully manage its own </w:t>
      </w:r>
      <w:r w:rsidRPr="0039207F">
        <w:rPr>
          <w:rFonts w:ascii="Arial" w:hAnsi="Arial" w:cs="Arial"/>
          <w:sz w:val="22"/>
          <w:szCs w:val="22"/>
        </w:rPr>
        <w:lastRenderedPageBreak/>
        <w:t>visibility as it is also managed by other multiple publics. There are what Brighenti, (p330) calls ‘distortions in visibility’</w:t>
      </w:r>
      <w:r w:rsidR="00955AE5" w:rsidRPr="0039207F">
        <w:rPr>
          <w:rFonts w:ascii="Arial" w:hAnsi="Arial" w:cs="Arial"/>
          <w:sz w:val="22"/>
          <w:szCs w:val="22"/>
        </w:rPr>
        <w:t xml:space="preserve">. The </w:t>
      </w:r>
      <w:r w:rsidR="00B00A63" w:rsidRPr="0039207F">
        <w:rPr>
          <w:rFonts w:ascii="Arial" w:hAnsi="Arial" w:cs="Arial"/>
          <w:sz w:val="22"/>
          <w:szCs w:val="22"/>
        </w:rPr>
        <w:t>C</w:t>
      </w:r>
      <w:r w:rsidRPr="0039207F">
        <w:rPr>
          <w:rFonts w:ascii="Arial" w:hAnsi="Arial" w:cs="Arial"/>
          <w:sz w:val="22"/>
          <w:szCs w:val="22"/>
        </w:rPr>
        <w:t xml:space="preserve">hurch may be in the headlines and attracting non-stop attention but then if there is a high volume of news, such as a pandemic, then it may </w:t>
      </w:r>
      <w:r w:rsidR="00955AE5" w:rsidRPr="0039207F">
        <w:rPr>
          <w:rFonts w:ascii="Arial" w:hAnsi="Arial" w:cs="Arial"/>
          <w:sz w:val="22"/>
          <w:szCs w:val="22"/>
        </w:rPr>
        <w:t xml:space="preserve">be </w:t>
      </w:r>
      <w:r w:rsidRPr="0039207F">
        <w:rPr>
          <w:rFonts w:ascii="Arial" w:hAnsi="Arial" w:cs="Arial"/>
          <w:sz w:val="22"/>
          <w:szCs w:val="22"/>
        </w:rPr>
        <w:t>invisible. Visibility is then</w:t>
      </w:r>
      <w:r w:rsidR="00DA2FF5" w:rsidRPr="0039207F">
        <w:rPr>
          <w:rFonts w:ascii="Arial" w:hAnsi="Arial" w:cs="Arial"/>
          <w:sz w:val="22"/>
          <w:szCs w:val="22"/>
        </w:rPr>
        <w:t xml:space="preserve"> </w:t>
      </w:r>
      <w:r w:rsidR="00955AE5" w:rsidRPr="0039207F">
        <w:rPr>
          <w:rFonts w:ascii="Arial" w:hAnsi="Arial" w:cs="Arial"/>
          <w:sz w:val="22"/>
          <w:szCs w:val="22"/>
        </w:rPr>
        <w:t xml:space="preserve">also </w:t>
      </w:r>
      <w:r w:rsidR="00DA2FF5" w:rsidRPr="0039207F">
        <w:rPr>
          <w:rFonts w:ascii="Arial" w:hAnsi="Arial" w:cs="Arial"/>
          <w:sz w:val="22"/>
          <w:szCs w:val="22"/>
        </w:rPr>
        <w:t>de</w:t>
      </w:r>
      <w:r w:rsidR="00955AE5" w:rsidRPr="0039207F">
        <w:rPr>
          <w:rFonts w:ascii="Arial" w:hAnsi="Arial" w:cs="Arial"/>
          <w:sz w:val="22"/>
          <w:szCs w:val="22"/>
        </w:rPr>
        <w:t xml:space="preserve">termined </w:t>
      </w:r>
      <w:r w:rsidRPr="0039207F">
        <w:rPr>
          <w:rFonts w:ascii="Arial" w:hAnsi="Arial" w:cs="Arial"/>
          <w:sz w:val="22"/>
          <w:szCs w:val="22"/>
        </w:rPr>
        <w:t>by</w:t>
      </w:r>
      <w:r w:rsidR="00955AE5" w:rsidRPr="0039207F">
        <w:rPr>
          <w:rFonts w:ascii="Arial" w:hAnsi="Arial" w:cs="Arial"/>
          <w:sz w:val="22"/>
          <w:szCs w:val="22"/>
        </w:rPr>
        <w:t xml:space="preserve"> the existence of </w:t>
      </w:r>
      <w:r w:rsidRPr="0039207F">
        <w:rPr>
          <w:rFonts w:ascii="Arial" w:hAnsi="Arial" w:cs="Arial"/>
          <w:sz w:val="22"/>
          <w:szCs w:val="22"/>
        </w:rPr>
        <w:t>other publics in a system of multiple public squares rather than the presumption of borders in a single public square.</w:t>
      </w:r>
      <w:r w:rsidR="007B4DDF" w:rsidRPr="0039207F">
        <w:rPr>
          <w:rFonts w:ascii="Arial" w:hAnsi="Arial" w:cs="Arial"/>
          <w:sz w:val="22"/>
          <w:szCs w:val="22"/>
        </w:rPr>
        <w:t xml:space="preserve">  </w:t>
      </w:r>
      <w:r w:rsidRPr="0039207F">
        <w:rPr>
          <w:rFonts w:ascii="Arial" w:hAnsi="Arial" w:cs="Arial"/>
          <w:sz w:val="22"/>
          <w:szCs w:val="22"/>
        </w:rPr>
        <w:t xml:space="preserve"> </w:t>
      </w:r>
    </w:p>
    <w:p w14:paraId="225CBAEB" w14:textId="77777777" w:rsidR="0079144B" w:rsidRPr="0039207F" w:rsidRDefault="0079144B" w:rsidP="0079144B">
      <w:pPr>
        <w:spacing w:line="360" w:lineRule="auto"/>
        <w:rPr>
          <w:rFonts w:ascii="Arial" w:hAnsi="Arial" w:cs="Arial"/>
          <w:sz w:val="22"/>
          <w:szCs w:val="22"/>
        </w:rPr>
      </w:pPr>
    </w:p>
    <w:p w14:paraId="5A7B9918" w14:textId="520EFB9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suggest that Brighenti’s approach helps to explain the varying levels of visibility in the public square </w:t>
      </w:r>
      <w:r w:rsidR="00955AE5" w:rsidRPr="0039207F">
        <w:rPr>
          <w:rFonts w:ascii="Arial" w:hAnsi="Arial" w:cs="Arial"/>
          <w:sz w:val="22"/>
          <w:szCs w:val="22"/>
        </w:rPr>
        <w:t xml:space="preserve">for faith-based discourse. </w:t>
      </w:r>
      <w:r w:rsidRPr="0039207F">
        <w:rPr>
          <w:rFonts w:ascii="Arial" w:hAnsi="Arial" w:cs="Arial"/>
          <w:sz w:val="22"/>
          <w:szCs w:val="22"/>
        </w:rPr>
        <w:t>Stoddart</w:t>
      </w:r>
      <w:r w:rsidR="00C8053E" w:rsidRPr="0039207F">
        <w:rPr>
          <w:rFonts w:ascii="Arial" w:hAnsi="Arial" w:cs="Arial"/>
          <w:sz w:val="22"/>
          <w:szCs w:val="22"/>
        </w:rPr>
        <w:t xml:space="preserve"> (2011, p.145), </w:t>
      </w:r>
      <w:r w:rsidRPr="0039207F">
        <w:rPr>
          <w:rFonts w:ascii="Arial" w:hAnsi="Arial" w:cs="Arial"/>
          <w:sz w:val="22"/>
          <w:szCs w:val="22"/>
        </w:rPr>
        <w:t>when writing on surveillance in society</w:t>
      </w:r>
      <w:r w:rsidR="00955AE5" w:rsidRPr="0039207F">
        <w:rPr>
          <w:rFonts w:ascii="Arial" w:hAnsi="Arial" w:cs="Arial"/>
          <w:sz w:val="22"/>
          <w:szCs w:val="22"/>
        </w:rPr>
        <w:t>,</w:t>
      </w:r>
      <w:r w:rsidRPr="0039207F">
        <w:rPr>
          <w:rFonts w:ascii="Arial" w:hAnsi="Arial" w:cs="Arial"/>
          <w:sz w:val="22"/>
          <w:szCs w:val="22"/>
        </w:rPr>
        <w:t xml:space="preserve"> suggests Brighenti’s work can be understood as a spectrum of (in)visibility to explain variations in visibility that are managed and negotiated. The use of brackets by Stoddart for ‘(in)’ indicates the fluidity in how organisations and individuals are made, and make themselves, more and less visible. The spectrum of visibility supports the argument for the existence of multiple public squares</w:t>
      </w:r>
      <w:r w:rsidR="00955AE5" w:rsidRPr="0039207F">
        <w:rPr>
          <w:rFonts w:ascii="Arial" w:hAnsi="Arial" w:cs="Arial"/>
          <w:sz w:val="22"/>
          <w:szCs w:val="22"/>
        </w:rPr>
        <w:t xml:space="preserve">. Tension can exist </w:t>
      </w:r>
      <w:r w:rsidRPr="0039207F">
        <w:rPr>
          <w:rFonts w:ascii="Arial" w:hAnsi="Arial" w:cs="Arial"/>
          <w:sz w:val="22"/>
          <w:szCs w:val="22"/>
        </w:rPr>
        <w:t xml:space="preserve">as </w:t>
      </w:r>
      <w:r w:rsidR="00955AE5" w:rsidRPr="0039207F">
        <w:rPr>
          <w:rFonts w:ascii="Arial" w:hAnsi="Arial" w:cs="Arial"/>
          <w:sz w:val="22"/>
          <w:szCs w:val="22"/>
        </w:rPr>
        <w:t>(in)</w:t>
      </w:r>
      <w:r w:rsidRPr="0039207F">
        <w:rPr>
          <w:rFonts w:ascii="Arial" w:hAnsi="Arial" w:cs="Arial"/>
          <w:sz w:val="22"/>
          <w:szCs w:val="22"/>
        </w:rPr>
        <w:t xml:space="preserve">visibility is negotiated between multiple publics rather than </w:t>
      </w:r>
      <w:r w:rsidR="00955AE5" w:rsidRPr="0039207F">
        <w:rPr>
          <w:rFonts w:ascii="Arial" w:hAnsi="Arial" w:cs="Arial"/>
          <w:sz w:val="22"/>
          <w:szCs w:val="22"/>
        </w:rPr>
        <w:t xml:space="preserve">the existence of </w:t>
      </w:r>
      <w:r w:rsidRPr="0039207F">
        <w:rPr>
          <w:rFonts w:ascii="Arial" w:hAnsi="Arial" w:cs="Arial"/>
          <w:sz w:val="22"/>
          <w:szCs w:val="22"/>
        </w:rPr>
        <w:t>a unitary border in a single homogenous public square.</w:t>
      </w:r>
      <w:r w:rsidR="007B4DDF" w:rsidRPr="0039207F">
        <w:rPr>
          <w:rFonts w:ascii="Arial" w:hAnsi="Arial" w:cs="Arial"/>
          <w:sz w:val="22"/>
          <w:szCs w:val="22"/>
        </w:rPr>
        <w:t xml:space="preserve"> </w:t>
      </w:r>
    </w:p>
    <w:p w14:paraId="52AD11BF" w14:textId="77777777" w:rsidR="0079144B" w:rsidRPr="0039207F" w:rsidRDefault="0079144B" w:rsidP="0079144B">
      <w:pPr>
        <w:spacing w:line="360" w:lineRule="auto"/>
        <w:rPr>
          <w:rFonts w:ascii="Arial" w:hAnsi="Arial" w:cs="Arial"/>
          <w:sz w:val="22"/>
          <w:szCs w:val="22"/>
        </w:rPr>
      </w:pPr>
    </w:p>
    <w:p w14:paraId="548EB908" w14:textId="4E96B6E0" w:rsidR="0079144B" w:rsidRPr="0039207F" w:rsidRDefault="00C92BBF" w:rsidP="00FB3174">
      <w:pPr>
        <w:pStyle w:val="Heading3"/>
      </w:pPr>
      <w:r w:rsidRPr="0039207F">
        <w:t xml:space="preserve">6.1.2 </w:t>
      </w:r>
      <w:r w:rsidR="0079144B" w:rsidRPr="0039207F">
        <w:t xml:space="preserve">Multiple cultures </w:t>
      </w:r>
    </w:p>
    <w:p w14:paraId="025D5049" w14:textId="673B04E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concept of multiple public squares can be further understood through the diversity of cultures that exist as publics. I suggest, drawing on the writing of Michael Jagessar (2015a), that the increasing diversity of cultures participating in society leads to multiple publics that overlap with each other rather than one public square. </w:t>
      </w:r>
    </w:p>
    <w:p w14:paraId="50DDB4F8" w14:textId="77777777" w:rsidR="0079144B" w:rsidRPr="0039207F" w:rsidRDefault="0079144B" w:rsidP="0079144B">
      <w:pPr>
        <w:spacing w:line="360" w:lineRule="auto"/>
        <w:rPr>
          <w:rFonts w:ascii="Arial" w:hAnsi="Arial" w:cs="Arial"/>
          <w:sz w:val="22"/>
          <w:szCs w:val="22"/>
        </w:rPr>
      </w:pPr>
    </w:p>
    <w:p w14:paraId="619E9AAB" w14:textId="32CD81B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Jagessar</w:t>
      </w:r>
      <w:r w:rsidR="00861BFD" w:rsidRPr="0039207F">
        <w:rPr>
          <w:rFonts w:ascii="Arial" w:hAnsi="Arial" w:cs="Arial"/>
          <w:sz w:val="22"/>
          <w:szCs w:val="22"/>
        </w:rPr>
        <w:t xml:space="preserve"> </w:t>
      </w:r>
      <w:r w:rsidRPr="0039207F">
        <w:rPr>
          <w:rFonts w:ascii="Arial" w:hAnsi="Arial" w:cs="Arial"/>
          <w:sz w:val="22"/>
          <w:szCs w:val="22"/>
        </w:rPr>
        <w:t xml:space="preserve">(2015, pp.12-13), a theologian who writes on inclusivity, says there is a need to </w:t>
      </w:r>
      <w:r w:rsidR="00955AE5" w:rsidRPr="0039207F">
        <w:rPr>
          <w:rFonts w:ascii="Arial" w:hAnsi="Arial" w:cs="Arial"/>
          <w:sz w:val="22"/>
          <w:szCs w:val="22"/>
        </w:rPr>
        <w:t xml:space="preserve">recognise the diversity of society. </w:t>
      </w:r>
      <w:r w:rsidRPr="0039207F">
        <w:rPr>
          <w:rFonts w:ascii="Arial" w:hAnsi="Arial" w:cs="Arial"/>
          <w:sz w:val="22"/>
          <w:szCs w:val="22"/>
        </w:rPr>
        <w:t xml:space="preserve">I argue this can be understood through the concept of multiple public squares that can accommodate diversity rather than what Jagessar </w:t>
      </w:r>
      <w:r w:rsidR="00955AE5" w:rsidRPr="0039207F">
        <w:rPr>
          <w:rFonts w:ascii="Arial" w:hAnsi="Arial" w:cs="Arial"/>
          <w:sz w:val="22"/>
          <w:szCs w:val="22"/>
        </w:rPr>
        <w:t xml:space="preserve">(pp.12-13), </w:t>
      </w:r>
      <w:r w:rsidRPr="0039207F">
        <w:rPr>
          <w:rFonts w:ascii="Arial" w:hAnsi="Arial" w:cs="Arial"/>
          <w:sz w:val="22"/>
          <w:szCs w:val="22"/>
        </w:rPr>
        <w:t>refers to as ‘unhelpful polarisations, categories and restrictive habits’. Such an understanding requires a move away from the idea of fixed spaces, places and language in the public square that can ‘fossilise and polarise identity’. In a paper on intercultural conversations Jagessar (2015a, p</w:t>
      </w:r>
      <w:r w:rsidR="00861BFD" w:rsidRPr="0039207F">
        <w:rPr>
          <w:rFonts w:ascii="Arial" w:hAnsi="Arial" w:cs="Arial"/>
          <w:sz w:val="22"/>
          <w:szCs w:val="22"/>
        </w:rPr>
        <w:t>.</w:t>
      </w:r>
      <w:r w:rsidRPr="0039207F">
        <w:rPr>
          <w:rFonts w:ascii="Arial" w:hAnsi="Arial" w:cs="Arial"/>
          <w:sz w:val="22"/>
          <w:szCs w:val="22"/>
        </w:rPr>
        <w:t xml:space="preserve">258) says cultures are ‘porous’. He says rather than exist in a pure form they are ‘leaking’ into each other. The tension exists </w:t>
      </w:r>
      <w:r w:rsidR="00B31F58">
        <w:rPr>
          <w:rFonts w:ascii="Arial" w:hAnsi="Arial" w:cs="Arial"/>
          <w:sz w:val="22"/>
          <w:szCs w:val="22"/>
        </w:rPr>
        <w:t xml:space="preserve">because </w:t>
      </w:r>
      <w:r w:rsidR="00955AE5" w:rsidRPr="0039207F">
        <w:rPr>
          <w:rFonts w:ascii="Arial" w:hAnsi="Arial" w:cs="Arial"/>
          <w:sz w:val="22"/>
          <w:szCs w:val="22"/>
        </w:rPr>
        <w:t xml:space="preserve">‘leakage’ occurs while </w:t>
      </w:r>
      <w:r w:rsidRPr="0039207F">
        <w:rPr>
          <w:rFonts w:ascii="Arial" w:hAnsi="Arial" w:cs="Arial"/>
          <w:sz w:val="22"/>
          <w:szCs w:val="22"/>
        </w:rPr>
        <w:t>humans and institutions</w:t>
      </w:r>
      <w:r w:rsidR="00861BFD" w:rsidRPr="0039207F">
        <w:rPr>
          <w:rFonts w:ascii="Arial" w:hAnsi="Arial" w:cs="Arial"/>
          <w:sz w:val="22"/>
          <w:szCs w:val="22"/>
        </w:rPr>
        <w:t>,</w:t>
      </w:r>
      <w:r w:rsidRPr="0039207F">
        <w:rPr>
          <w:rFonts w:ascii="Arial" w:hAnsi="Arial" w:cs="Arial"/>
          <w:sz w:val="22"/>
          <w:szCs w:val="22"/>
        </w:rPr>
        <w:t xml:space="preserve"> such as the </w:t>
      </w:r>
      <w:r w:rsidR="00861BFD" w:rsidRPr="0039207F">
        <w:rPr>
          <w:rFonts w:ascii="Arial" w:hAnsi="Arial" w:cs="Arial"/>
          <w:sz w:val="22"/>
          <w:szCs w:val="22"/>
        </w:rPr>
        <w:t>C</w:t>
      </w:r>
      <w:r w:rsidRPr="0039207F">
        <w:rPr>
          <w:rFonts w:ascii="Arial" w:hAnsi="Arial" w:cs="Arial"/>
          <w:sz w:val="22"/>
          <w:szCs w:val="22"/>
        </w:rPr>
        <w:t>hurch</w:t>
      </w:r>
      <w:r w:rsidR="00861BFD" w:rsidRPr="0039207F">
        <w:rPr>
          <w:rFonts w:ascii="Arial" w:hAnsi="Arial" w:cs="Arial"/>
          <w:sz w:val="22"/>
          <w:szCs w:val="22"/>
        </w:rPr>
        <w:t>,</w:t>
      </w:r>
      <w:r w:rsidRPr="0039207F">
        <w:rPr>
          <w:rFonts w:ascii="Arial" w:hAnsi="Arial" w:cs="Arial"/>
          <w:sz w:val="22"/>
          <w:szCs w:val="22"/>
        </w:rPr>
        <w:t xml:space="preserve"> often seek purity and uniformity.</w:t>
      </w:r>
      <w:r w:rsidR="007B4DDF" w:rsidRPr="0039207F">
        <w:rPr>
          <w:rFonts w:ascii="Arial" w:hAnsi="Arial" w:cs="Arial"/>
          <w:sz w:val="22"/>
          <w:szCs w:val="22"/>
        </w:rPr>
        <w:t xml:space="preserve"> </w:t>
      </w:r>
    </w:p>
    <w:p w14:paraId="7E2F5DFC" w14:textId="77777777" w:rsidR="00FA5796" w:rsidRDefault="00FA5796" w:rsidP="0079144B">
      <w:pPr>
        <w:spacing w:line="360" w:lineRule="auto"/>
        <w:rPr>
          <w:rFonts w:ascii="Arial" w:hAnsi="Arial" w:cs="Arial"/>
          <w:sz w:val="22"/>
          <w:szCs w:val="22"/>
        </w:rPr>
      </w:pPr>
    </w:p>
    <w:p w14:paraId="1FBAE746" w14:textId="4BEA52D9" w:rsidR="00955AE5"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concept of multiple public squares moves away from the idea of ‘the public square’ as a structure in which to have a voice. There is no longer a public square to belong to and rely on. Rather, the </w:t>
      </w:r>
      <w:r w:rsidR="002570F6" w:rsidRPr="0039207F">
        <w:rPr>
          <w:rFonts w:ascii="Arial" w:hAnsi="Arial" w:cs="Arial"/>
          <w:sz w:val="22"/>
          <w:szCs w:val="22"/>
        </w:rPr>
        <w:t>C</w:t>
      </w:r>
      <w:r w:rsidRPr="0039207F">
        <w:rPr>
          <w:rFonts w:ascii="Arial" w:hAnsi="Arial" w:cs="Arial"/>
          <w:sz w:val="22"/>
          <w:szCs w:val="22"/>
        </w:rPr>
        <w:t>hurch is part of discussions that it, as one of multiple publics, begins or seeks out in society as outlined by Tracy and Williams (</w:t>
      </w:r>
      <w:r w:rsidR="00955AE5" w:rsidRPr="0039207F">
        <w:rPr>
          <w:rFonts w:ascii="Arial" w:hAnsi="Arial" w:cs="Arial"/>
          <w:sz w:val="22"/>
          <w:szCs w:val="22"/>
        </w:rPr>
        <w:t xml:space="preserve">see 4.2 and 4.3) </w:t>
      </w:r>
      <w:r w:rsidRPr="0039207F">
        <w:rPr>
          <w:rFonts w:ascii="Arial" w:hAnsi="Arial" w:cs="Arial"/>
          <w:sz w:val="22"/>
          <w:szCs w:val="22"/>
        </w:rPr>
        <w:t xml:space="preserve">in their </w:t>
      </w:r>
      <w:r w:rsidR="00CB1023" w:rsidRPr="0039207F">
        <w:rPr>
          <w:rFonts w:ascii="Arial" w:hAnsi="Arial" w:cs="Arial"/>
          <w:sz w:val="22"/>
          <w:szCs w:val="22"/>
        </w:rPr>
        <w:t xml:space="preserve">bid </w:t>
      </w:r>
      <w:r w:rsidRPr="0039207F">
        <w:rPr>
          <w:rFonts w:ascii="Arial" w:hAnsi="Arial" w:cs="Arial"/>
          <w:sz w:val="22"/>
          <w:szCs w:val="22"/>
        </w:rPr>
        <w:t>for the publicness of faith-based discourse. In critical reflection on my experience (</w:t>
      </w:r>
      <w:r w:rsidR="00955AE5" w:rsidRPr="0039207F">
        <w:rPr>
          <w:rFonts w:ascii="Arial" w:hAnsi="Arial" w:cs="Arial"/>
          <w:sz w:val="22"/>
          <w:szCs w:val="22"/>
        </w:rPr>
        <w:t>see 3.5</w:t>
      </w:r>
      <w:r w:rsidRPr="0039207F">
        <w:rPr>
          <w:rFonts w:ascii="Arial" w:hAnsi="Arial" w:cs="Arial"/>
          <w:sz w:val="22"/>
          <w:szCs w:val="22"/>
        </w:rPr>
        <w:t xml:space="preserve">) I </w:t>
      </w:r>
      <w:r w:rsidRPr="0039207F">
        <w:rPr>
          <w:rFonts w:ascii="Arial" w:hAnsi="Arial" w:cs="Arial"/>
          <w:sz w:val="22"/>
          <w:szCs w:val="22"/>
        </w:rPr>
        <w:lastRenderedPageBreak/>
        <w:t>described myself as being on a</w:t>
      </w:r>
      <w:r w:rsidR="00955AE5" w:rsidRPr="0039207F">
        <w:rPr>
          <w:rFonts w:ascii="Arial" w:hAnsi="Arial" w:cs="Arial"/>
          <w:sz w:val="22"/>
          <w:szCs w:val="22"/>
        </w:rPr>
        <w:t xml:space="preserve">n ‘untidy border’ </w:t>
      </w:r>
      <w:r w:rsidRPr="0039207F">
        <w:rPr>
          <w:rFonts w:ascii="Arial" w:hAnsi="Arial" w:cs="Arial"/>
          <w:sz w:val="22"/>
          <w:szCs w:val="22"/>
        </w:rPr>
        <w:t xml:space="preserve">as I negotiated roles between the </w:t>
      </w:r>
      <w:r w:rsidR="002570F6" w:rsidRPr="0039207F">
        <w:rPr>
          <w:rFonts w:ascii="Arial" w:hAnsi="Arial" w:cs="Arial"/>
          <w:sz w:val="22"/>
          <w:szCs w:val="22"/>
        </w:rPr>
        <w:t>C</w:t>
      </w:r>
      <w:r w:rsidRPr="0039207F">
        <w:rPr>
          <w:rFonts w:ascii="Arial" w:hAnsi="Arial" w:cs="Arial"/>
          <w:sz w:val="22"/>
          <w:szCs w:val="22"/>
        </w:rPr>
        <w:t>hurch and media.</w:t>
      </w:r>
      <w:r w:rsidR="007B4DDF" w:rsidRPr="0039207F">
        <w:rPr>
          <w:rFonts w:ascii="Arial" w:hAnsi="Arial" w:cs="Arial"/>
          <w:sz w:val="22"/>
          <w:szCs w:val="22"/>
        </w:rPr>
        <w:t xml:space="preserve"> </w:t>
      </w:r>
      <w:r w:rsidRPr="0039207F">
        <w:rPr>
          <w:rFonts w:ascii="Arial" w:hAnsi="Arial" w:cs="Arial"/>
          <w:sz w:val="22"/>
          <w:szCs w:val="22"/>
        </w:rPr>
        <w:t>Jagessar (2015a, p</w:t>
      </w:r>
      <w:r w:rsidR="002570F6" w:rsidRPr="0039207F">
        <w:rPr>
          <w:rFonts w:ascii="Arial" w:hAnsi="Arial" w:cs="Arial"/>
          <w:sz w:val="22"/>
          <w:szCs w:val="22"/>
        </w:rPr>
        <w:t>.</w:t>
      </w:r>
      <w:r w:rsidRPr="0039207F">
        <w:rPr>
          <w:rFonts w:ascii="Arial" w:hAnsi="Arial" w:cs="Arial"/>
          <w:sz w:val="22"/>
          <w:szCs w:val="22"/>
        </w:rPr>
        <w:t xml:space="preserve">270) says that the present and the future are about ‘multiple belongings’ </w:t>
      </w:r>
      <w:r w:rsidR="006D214E" w:rsidRPr="0039207F">
        <w:rPr>
          <w:rFonts w:ascii="Arial" w:hAnsi="Arial" w:cs="Arial"/>
          <w:sz w:val="22"/>
          <w:szCs w:val="22"/>
        </w:rPr>
        <w:t xml:space="preserve">which </w:t>
      </w:r>
      <w:r w:rsidRPr="0039207F">
        <w:rPr>
          <w:rFonts w:ascii="Arial" w:hAnsi="Arial" w:cs="Arial"/>
          <w:sz w:val="22"/>
          <w:szCs w:val="22"/>
        </w:rPr>
        <w:t>I understand as belonging to multiple public squares</w:t>
      </w:r>
      <w:r w:rsidR="006D214E" w:rsidRPr="0039207F">
        <w:rPr>
          <w:rFonts w:ascii="Arial" w:hAnsi="Arial" w:cs="Arial"/>
          <w:sz w:val="22"/>
          <w:szCs w:val="22"/>
        </w:rPr>
        <w:t>.</w:t>
      </w:r>
      <w:r w:rsidRPr="0039207F">
        <w:rPr>
          <w:rFonts w:ascii="Arial" w:hAnsi="Arial" w:cs="Arial"/>
          <w:sz w:val="22"/>
          <w:szCs w:val="22"/>
        </w:rPr>
        <w:t xml:space="preserve"> </w:t>
      </w:r>
      <w:r w:rsidR="00955AE5" w:rsidRPr="0039207F">
        <w:rPr>
          <w:rFonts w:ascii="Arial" w:hAnsi="Arial" w:cs="Arial"/>
          <w:sz w:val="22"/>
          <w:szCs w:val="22"/>
        </w:rPr>
        <w:t>There is an ‘untidiness’ rather than uniformity</w:t>
      </w:r>
      <w:r w:rsidR="00FA5796">
        <w:rPr>
          <w:rFonts w:ascii="Arial" w:hAnsi="Arial" w:cs="Arial"/>
          <w:sz w:val="22"/>
          <w:szCs w:val="22"/>
        </w:rPr>
        <w:t xml:space="preserve">. Habermas (2006b, p.417) refers to disorder and ‘unruly’ patterns of communication while </w:t>
      </w:r>
      <w:r w:rsidR="00955AE5" w:rsidRPr="0039207F">
        <w:rPr>
          <w:rFonts w:ascii="Arial" w:hAnsi="Arial" w:cs="Arial"/>
          <w:sz w:val="22"/>
          <w:szCs w:val="22"/>
        </w:rPr>
        <w:t>Tracy (1981, pp</w:t>
      </w:r>
      <w:r w:rsidR="002570F6" w:rsidRPr="0039207F">
        <w:rPr>
          <w:rFonts w:ascii="Arial" w:hAnsi="Arial" w:cs="Arial"/>
          <w:sz w:val="22"/>
          <w:szCs w:val="22"/>
        </w:rPr>
        <w:t>.</w:t>
      </w:r>
      <w:r w:rsidR="00955AE5" w:rsidRPr="0039207F">
        <w:rPr>
          <w:rFonts w:ascii="Arial" w:hAnsi="Arial" w:cs="Arial"/>
          <w:sz w:val="22"/>
          <w:szCs w:val="22"/>
        </w:rPr>
        <w:t xml:space="preserve">450-454) </w:t>
      </w:r>
      <w:r w:rsidR="00FA5796">
        <w:rPr>
          <w:rFonts w:ascii="Arial" w:hAnsi="Arial" w:cs="Arial"/>
          <w:sz w:val="22"/>
          <w:szCs w:val="22"/>
        </w:rPr>
        <w:t xml:space="preserve">refers to as </w:t>
      </w:r>
      <w:r w:rsidR="00955AE5" w:rsidRPr="0039207F">
        <w:rPr>
          <w:rFonts w:ascii="Arial" w:hAnsi="Arial" w:cs="Arial"/>
          <w:sz w:val="22"/>
          <w:szCs w:val="22"/>
        </w:rPr>
        <w:t>‘messy’ and ‘chaotic</w:t>
      </w:r>
      <w:r w:rsidR="00FA5796">
        <w:rPr>
          <w:rFonts w:ascii="Arial" w:hAnsi="Arial" w:cs="Arial"/>
          <w:sz w:val="22"/>
          <w:szCs w:val="22"/>
        </w:rPr>
        <w:t>’</w:t>
      </w:r>
      <w:r w:rsidR="00955AE5" w:rsidRPr="0039207F">
        <w:rPr>
          <w:rFonts w:ascii="Arial" w:hAnsi="Arial" w:cs="Arial"/>
          <w:sz w:val="22"/>
          <w:szCs w:val="22"/>
        </w:rPr>
        <w:t>.</w:t>
      </w:r>
      <w:r w:rsidR="007B4DDF" w:rsidRPr="0039207F">
        <w:rPr>
          <w:rFonts w:ascii="Arial" w:hAnsi="Arial" w:cs="Arial"/>
          <w:sz w:val="22"/>
          <w:szCs w:val="22"/>
        </w:rPr>
        <w:t xml:space="preserve"> </w:t>
      </w:r>
    </w:p>
    <w:p w14:paraId="24993A96" w14:textId="32F1E9E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As a priest or as a broadcaster or a researcher I would then belong to different and overlapping publics</w:t>
      </w:r>
      <w:r w:rsidR="00A82CB7" w:rsidRPr="0039207F">
        <w:rPr>
          <w:rFonts w:ascii="Arial" w:hAnsi="Arial" w:cs="Arial"/>
          <w:sz w:val="22"/>
          <w:szCs w:val="22"/>
        </w:rPr>
        <w:t>.</w:t>
      </w:r>
      <w:r w:rsidRPr="0039207F">
        <w:rPr>
          <w:rFonts w:ascii="Arial" w:hAnsi="Arial" w:cs="Arial"/>
          <w:sz w:val="22"/>
          <w:szCs w:val="22"/>
        </w:rPr>
        <w:t xml:space="preserve"> Jagessar </w:t>
      </w:r>
      <w:r w:rsidR="0077430F" w:rsidRPr="0039207F">
        <w:rPr>
          <w:rFonts w:ascii="Arial" w:hAnsi="Arial" w:cs="Arial"/>
          <w:sz w:val="22"/>
          <w:szCs w:val="22"/>
        </w:rPr>
        <w:t>(</w:t>
      </w:r>
      <w:r w:rsidR="00404213" w:rsidRPr="0039207F">
        <w:rPr>
          <w:rFonts w:ascii="Arial" w:hAnsi="Arial" w:cs="Arial"/>
          <w:sz w:val="22"/>
          <w:szCs w:val="22"/>
        </w:rPr>
        <w:t xml:space="preserve">p.270) </w:t>
      </w:r>
      <w:r w:rsidRPr="0039207F">
        <w:rPr>
          <w:rFonts w:ascii="Arial" w:hAnsi="Arial" w:cs="Arial"/>
          <w:sz w:val="22"/>
          <w:szCs w:val="22"/>
        </w:rPr>
        <w:t xml:space="preserve">says </w:t>
      </w:r>
      <w:r w:rsidR="00955AE5" w:rsidRPr="0039207F">
        <w:rPr>
          <w:rFonts w:ascii="Arial" w:hAnsi="Arial" w:cs="Arial"/>
          <w:sz w:val="22"/>
          <w:szCs w:val="22"/>
        </w:rPr>
        <w:t>such publics fu</w:t>
      </w:r>
      <w:r w:rsidRPr="0039207F">
        <w:rPr>
          <w:rFonts w:ascii="Arial" w:hAnsi="Arial" w:cs="Arial"/>
          <w:sz w:val="22"/>
          <w:szCs w:val="22"/>
        </w:rPr>
        <w:t xml:space="preserve">nction alone but are considered together because of the porous connections between each public. </w:t>
      </w:r>
    </w:p>
    <w:p w14:paraId="4BB32032" w14:textId="77777777" w:rsidR="00483772" w:rsidRPr="0039207F" w:rsidRDefault="00483772" w:rsidP="0079144B">
      <w:pPr>
        <w:spacing w:line="360" w:lineRule="auto"/>
        <w:rPr>
          <w:rFonts w:ascii="Arial" w:hAnsi="Arial" w:cs="Arial"/>
          <w:sz w:val="22"/>
          <w:szCs w:val="22"/>
        </w:rPr>
      </w:pPr>
    </w:p>
    <w:p w14:paraId="256961C3" w14:textId="6B71A3D4" w:rsidR="0079144B" w:rsidRPr="0039207F" w:rsidRDefault="00C92BBF" w:rsidP="00FB3174">
      <w:pPr>
        <w:pStyle w:val="Heading3"/>
      </w:pPr>
      <w:r w:rsidRPr="0039207F">
        <w:t xml:space="preserve">6.1.3 </w:t>
      </w:r>
      <w:r w:rsidR="0079144B" w:rsidRPr="0039207F">
        <w:t xml:space="preserve">Multiple public squares or fragmentation </w:t>
      </w:r>
    </w:p>
    <w:p w14:paraId="41C66B48" w14:textId="1E35D48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 final point to consider in this section is whether multiplicity or fragmentation is a more accurate process</w:t>
      </w:r>
      <w:r w:rsidR="002570F6" w:rsidRPr="0039207F">
        <w:rPr>
          <w:rFonts w:ascii="Arial" w:hAnsi="Arial" w:cs="Arial"/>
          <w:sz w:val="22"/>
          <w:szCs w:val="22"/>
        </w:rPr>
        <w:t xml:space="preserve"> through which</w:t>
      </w:r>
      <w:r w:rsidRPr="0039207F">
        <w:rPr>
          <w:rFonts w:ascii="Arial" w:hAnsi="Arial" w:cs="Arial"/>
          <w:sz w:val="22"/>
          <w:szCs w:val="22"/>
        </w:rPr>
        <w:t xml:space="preserve"> to understand the changed public square. ‘The public square is now all of us in the world’ was how Wilson (2017</w:t>
      </w:r>
      <w:r w:rsidR="002570F6" w:rsidRPr="0039207F">
        <w:rPr>
          <w:rFonts w:ascii="Arial" w:hAnsi="Arial" w:cs="Arial"/>
          <w:sz w:val="22"/>
          <w:szCs w:val="22"/>
        </w:rPr>
        <w:t>, interview</w:t>
      </w:r>
      <w:r w:rsidRPr="0039207F">
        <w:rPr>
          <w:rFonts w:ascii="Arial" w:hAnsi="Arial" w:cs="Arial"/>
          <w:sz w:val="22"/>
          <w:szCs w:val="22"/>
        </w:rPr>
        <w:t>) described the public square. She said it had ‘fractured into a million pieces’ because of advancements in technology such</w:t>
      </w:r>
      <w:r w:rsidR="002570F6" w:rsidRPr="0039207F">
        <w:rPr>
          <w:rFonts w:ascii="Arial" w:hAnsi="Arial" w:cs="Arial"/>
          <w:sz w:val="22"/>
          <w:szCs w:val="22"/>
        </w:rPr>
        <w:t>,</w:t>
      </w:r>
      <w:r w:rsidRPr="0039207F">
        <w:rPr>
          <w:rFonts w:ascii="Arial" w:hAnsi="Arial" w:cs="Arial"/>
          <w:sz w:val="22"/>
          <w:szCs w:val="22"/>
        </w:rPr>
        <w:t xml:space="preserve"> as online communication and social media. Wilson is not alone in using language of fragmentation to understand the public square. Mathewes and Jones</w:t>
      </w:r>
      <w:r w:rsidR="00C82F5B" w:rsidRPr="0039207F">
        <w:rPr>
          <w:rFonts w:ascii="Arial" w:hAnsi="Arial" w:cs="Arial"/>
          <w:sz w:val="22"/>
          <w:szCs w:val="22"/>
        </w:rPr>
        <w:t xml:space="preserve"> (2018) writing </w:t>
      </w:r>
      <w:r w:rsidRPr="0039207F">
        <w:rPr>
          <w:rFonts w:ascii="Arial" w:hAnsi="Arial" w:cs="Arial"/>
          <w:sz w:val="22"/>
          <w:szCs w:val="22"/>
        </w:rPr>
        <w:t>on multiple publics suggest that public discourse ‘fractures into multiple mutually incommunicative sub-cultures’ and connect</w:t>
      </w:r>
      <w:r w:rsidR="00C82F5B" w:rsidRPr="0039207F">
        <w:rPr>
          <w:rFonts w:ascii="Arial" w:hAnsi="Arial" w:cs="Arial"/>
          <w:sz w:val="22"/>
          <w:szCs w:val="22"/>
        </w:rPr>
        <w:t>s</w:t>
      </w:r>
      <w:r w:rsidRPr="0039207F">
        <w:rPr>
          <w:rFonts w:ascii="Arial" w:hAnsi="Arial" w:cs="Arial"/>
          <w:sz w:val="22"/>
          <w:szCs w:val="22"/>
        </w:rPr>
        <w:t xml:space="preserve"> through forms of conversation:</w:t>
      </w:r>
      <w:r w:rsidR="007B4DDF" w:rsidRPr="0039207F">
        <w:rPr>
          <w:rFonts w:ascii="Arial" w:hAnsi="Arial" w:cs="Arial"/>
          <w:sz w:val="22"/>
          <w:szCs w:val="22"/>
        </w:rPr>
        <w:t xml:space="preserve"> </w:t>
      </w:r>
    </w:p>
    <w:p w14:paraId="740E86E4" w14:textId="77777777" w:rsidR="0079144B" w:rsidRPr="0039207F" w:rsidRDefault="0079144B" w:rsidP="0079144B">
      <w:pPr>
        <w:spacing w:line="360" w:lineRule="auto"/>
        <w:ind w:firstLine="720"/>
        <w:rPr>
          <w:rFonts w:ascii="Arial" w:hAnsi="Arial" w:cs="Arial"/>
          <w:sz w:val="22"/>
          <w:szCs w:val="22"/>
        </w:rPr>
      </w:pPr>
    </w:p>
    <w:p w14:paraId="6C59BB95" w14:textId="53089896"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There are multiple publics, and they possess different degrees of </w:t>
      </w:r>
      <w:r w:rsidR="00447E8B" w:rsidRPr="0039207F">
        <w:rPr>
          <w:rFonts w:ascii="Arial" w:hAnsi="Arial" w:cs="Arial"/>
          <w:sz w:val="22"/>
          <w:szCs w:val="22"/>
        </w:rPr>
        <w:t>‘</w:t>
      </w:r>
      <w:r w:rsidRPr="0039207F">
        <w:rPr>
          <w:rFonts w:ascii="Arial" w:hAnsi="Arial" w:cs="Arial"/>
          <w:sz w:val="22"/>
          <w:szCs w:val="22"/>
        </w:rPr>
        <w:t>publicity</w:t>
      </w:r>
      <w:r w:rsidR="00447E8B" w:rsidRPr="0039207F">
        <w:rPr>
          <w:rFonts w:ascii="Arial" w:hAnsi="Arial" w:cs="Arial"/>
          <w:sz w:val="22"/>
          <w:szCs w:val="22"/>
        </w:rPr>
        <w:t>’</w:t>
      </w:r>
      <w:r w:rsidRPr="0039207F">
        <w:rPr>
          <w:rFonts w:ascii="Arial" w:hAnsi="Arial" w:cs="Arial"/>
          <w:sz w:val="22"/>
          <w:szCs w:val="22"/>
        </w:rPr>
        <w:t>, different forms of openness and availability, and different ways in which they can function as spaces of encounter. And there is no need for any policing of this pluralised and fractured public realm.</w:t>
      </w:r>
    </w:p>
    <w:p w14:paraId="497E2C8E" w14:textId="77777777" w:rsidR="0079144B" w:rsidRPr="0039207F" w:rsidRDefault="0079144B" w:rsidP="0079144B">
      <w:pPr>
        <w:spacing w:line="360" w:lineRule="auto"/>
        <w:rPr>
          <w:rFonts w:ascii="Arial" w:hAnsi="Arial" w:cs="Arial"/>
          <w:sz w:val="22"/>
          <w:szCs w:val="22"/>
        </w:rPr>
      </w:pPr>
    </w:p>
    <w:p w14:paraId="3830607A" w14:textId="77777777" w:rsidR="009772AE" w:rsidRDefault="0079144B" w:rsidP="0079144B">
      <w:pPr>
        <w:spacing w:line="360" w:lineRule="auto"/>
        <w:rPr>
          <w:rFonts w:ascii="Arial" w:hAnsi="Arial" w:cs="Arial"/>
          <w:sz w:val="22"/>
          <w:szCs w:val="22"/>
        </w:rPr>
      </w:pPr>
      <w:r w:rsidRPr="0039207F">
        <w:rPr>
          <w:rFonts w:ascii="Arial" w:hAnsi="Arial" w:cs="Arial"/>
          <w:sz w:val="22"/>
          <w:szCs w:val="22"/>
        </w:rPr>
        <w:t>I suggest there is a stronger argument for multiple public squares than for fragmentation</w:t>
      </w:r>
      <w:r w:rsidR="00483772" w:rsidRPr="0039207F">
        <w:rPr>
          <w:rFonts w:ascii="Arial" w:hAnsi="Arial" w:cs="Arial"/>
          <w:sz w:val="22"/>
          <w:szCs w:val="22"/>
        </w:rPr>
        <w:t xml:space="preserve"> of the public square through the insights of the arguments on </w:t>
      </w:r>
      <w:r w:rsidRPr="0039207F">
        <w:rPr>
          <w:rFonts w:ascii="Arial" w:hAnsi="Arial" w:cs="Arial"/>
          <w:sz w:val="22"/>
          <w:szCs w:val="22"/>
        </w:rPr>
        <w:t xml:space="preserve">visibility and diversity of culture. </w:t>
      </w:r>
      <w:r w:rsidR="003E6E58" w:rsidRPr="0039207F">
        <w:rPr>
          <w:rFonts w:ascii="Arial" w:hAnsi="Arial" w:cs="Arial"/>
          <w:sz w:val="22"/>
          <w:szCs w:val="22"/>
        </w:rPr>
        <w:t>The notion of m</w:t>
      </w:r>
      <w:r w:rsidRPr="0039207F">
        <w:rPr>
          <w:rFonts w:ascii="Arial" w:hAnsi="Arial" w:cs="Arial"/>
          <w:sz w:val="22"/>
          <w:szCs w:val="22"/>
        </w:rPr>
        <w:t>ultiple public squares suggests a structure and a framework through which to understand my professional context</w:t>
      </w:r>
      <w:r w:rsidR="006D214E" w:rsidRPr="0039207F">
        <w:rPr>
          <w:rFonts w:ascii="Arial" w:hAnsi="Arial" w:cs="Arial"/>
          <w:sz w:val="22"/>
          <w:szCs w:val="22"/>
        </w:rPr>
        <w:t xml:space="preserve">. </w:t>
      </w:r>
      <w:r w:rsidRPr="0039207F">
        <w:rPr>
          <w:rFonts w:ascii="Arial" w:hAnsi="Arial" w:cs="Arial"/>
          <w:sz w:val="22"/>
          <w:szCs w:val="22"/>
        </w:rPr>
        <w:t xml:space="preserve">The concept of a fragmented public square suggests that traditions of a single homogenous public square remain but to a lesser degree. Rather, </w:t>
      </w:r>
      <w:r w:rsidR="00C2171E" w:rsidRPr="0039207F">
        <w:rPr>
          <w:rFonts w:ascii="Arial" w:hAnsi="Arial" w:cs="Arial"/>
          <w:sz w:val="22"/>
          <w:szCs w:val="22"/>
        </w:rPr>
        <w:t xml:space="preserve">accepting the idea of </w:t>
      </w:r>
      <w:r w:rsidRPr="0039207F">
        <w:rPr>
          <w:rFonts w:ascii="Arial" w:hAnsi="Arial" w:cs="Arial"/>
          <w:sz w:val="22"/>
          <w:szCs w:val="22"/>
        </w:rPr>
        <w:t xml:space="preserve">multiple public squares suggests there is an identified change </w:t>
      </w:r>
      <w:r w:rsidR="00A82CB7" w:rsidRPr="0039207F">
        <w:rPr>
          <w:rFonts w:ascii="Arial" w:hAnsi="Arial" w:cs="Arial"/>
          <w:sz w:val="22"/>
          <w:szCs w:val="22"/>
        </w:rPr>
        <w:t>in the public square</w:t>
      </w:r>
      <w:r w:rsidR="00955AE5" w:rsidRPr="0039207F">
        <w:rPr>
          <w:rFonts w:ascii="Arial" w:hAnsi="Arial" w:cs="Arial"/>
          <w:sz w:val="22"/>
          <w:szCs w:val="22"/>
        </w:rPr>
        <w:t>.</w:t>
      </w:r>
    </w:p>
    <w:p w14:paraId="68F52082" w14:textId="3444384B" w:rsidR="0079144B" w:rsidRPr="0039207F" w:rsidRDefault="00A81CED" w:rsidP="00FB3174">
      <w:pPr>
        <w:pStyle w:val="Heading3"/>
      </w:pPr>
      <w:r>
        <w:br/>
      </w:r>
      <w:r w:rsidR="00EA4103">
        <w:t xml:space="preserve">6.1.4 </w:t>
      </w:r>
      <w:r w:rsidR="0079144B" w:rsidRPr="0039207F">
        <w:t xml:space="preserve">Summary </w:t>
      </w:r>
    </w:p>
    <w:p w14:paraId="5D80C274" w14:textId="28D68056" w:rsidR="0079144B" w:rsidRPr="00A81CED" w:rsidRDefault="0079144B" w:rsidP="0079144B">
      <w:pPr>
        <w:spacing w:line="360" w:lineRule="auto"/>
        <w:rPr>
          <w:rFonts w:ascii="Arial" w:hAnsi="Arial" w:cs="Arial"/>
          <w:b/>
          <w:sz w:val="22"/>
          <w:szCs w:val="22"/>
        </w:rPr>
      </w:pPr>
      <w:r w:rsidRPr="0039207F">
        <w:rPr>
          <w:rFonts w:ascii="Arial" w:hAnsi="Arial" w:cs="Arial"/>
          <w:sz w:val="22"/>
          <w:szCs w:val="22"/>
        </w:rPr>
        <w:t>This section has argued for the existence of multiple public squares building on the insights from my spiritual whakapapa and worldview (</w:t>
      </w:r>
      <w:r w:rsidR="00955AE5" w:rsidRPr="0039207F">
        <w:rPr>
          <w:rFonts w:ascii="Arial" w:hAnsi="Arial" w:cs="Arial"/>
          <w:sz w:val="22"/>
          <w:szCs w:val="22"/>
        </w:rPr>
        <w:t>see 2.1–2.2)</w:t>
      </w:r>
      <w:r w:rsidRPr="0039207F">
        <w:rPr>
          <w:rFonts w:ascii="Arial" w:hAnsi="Arial" w:cs="Arial"/>
          <w:sz w:val="22"/>
          <w:szCs w:val="22"/>
        </w:rPr>
        <w:t>, my experience and initial shortcomings in understanding the public square (</w:t>
      </w:r>
      <w:r w:rsidR="00955AE5" w:rsidRPr="0039207F">
        <w:rPr>
          <w:rFonts w:ascii="Arial" w:hAnsi="Arial" w:cs="Arial"/>
          <w:sz w:val="22"/>
          <w:szCs w:val="22"/>
        </w:rPr>
        <w:t>see 3.2 - 3.6)</w:t>
      </w:r>
      <w:r w:rsidRPr="0039207F">
        <w:rPr>
          <w:rFonts w:ascii="Arial" w:hAnsi="Arial" w:cs="Arial"/>
          <w:sz w:val="22"/>
          <w:szCs w:val="22"/>
        </w:rPr>
        <w:t>, the theoretical perspectives (</w:t>
      </w:r>
      <w:r w:rsidR="00955AE5" w:rsidRPr="0039207F">
        <w:rPr>
          <w:rFonts w:ascii="Arial" w:hAnsi="Arial" w:cs="Arial"/>
          <w:sz w:val="22"/>
          <w:szCs w:val="22"/>
        </w:rPr>
        <w:t>see 4.1–4.3)</w:t>
      </w:r>
      <w:r w:rsidRPr="0039207F">
        <w:rPr>
          <w:rFonts w:ascii="Arial" w:hAnsi="Arial" w:cs="Arial"/>
          <w:sz w:val="22"/>
          <w:szCs w:val="22"/>
        </w:rPr>
        <w:t>, and the gathered data (</w:t>
      </w:r>
      <w:r w:rsidR="00955AE5" w:rsidRPr="0039207F">
        <w:rPr>
          <w:rFonts w:ascii="Arial" w:hAnsi="Arial" w:cs="Arial"/>
          <w:sz w:val="22"/>
          <w:szCs w:val="22"/>
        </w:rPr>
        <w:t>see 5.2–5.6)</w:t>
      </w:r>
      <w:r w:rsidRPr="0039207F">
        <w:rPr>
          <w:rFonts w:ascii="Arial" w:hAnsi="Arial" w:cs="Arial"/>
          <w:sz w:val="22"/>
          <w:szCs w:val="22"/>
        </w:rPr>
        <w:t xml:space="preserve">. The argument for multiple public </w:t>
      </w:r>
      <w:r w:rsidRPr="0039207F">
        <w:rPr>
          <w:rFonts w:ascii="Arial" w:hAnsi="Arial" w:cs="Arial"/>
          <w:sz w:val="22"/>
          <w:szCs w:val="22"/>
        </w:rPr>
        <w:lastRenderedPageBreak/>
        <w:t>squares as a concept is congruent with my spiritual whakapapa and worldview</w:t>
      </w:r>
      <w:r w:rsidR="00FA5796">
        <w:rPr>
          <w:rFonts w:ascii="Arial" w:hAnsi="Arial" w:cs="Arial"/>
          <w:sz w:val="22"/>
          <w:szCs w:val="22"/>
        </w:rPr>
        <w:t>. The</w:t>
      </w:r>
      <w:r w:rsidRPr="0039207F">
        <w:rPr>
          <w:rFonts w:ascii="Arial" w:hAnsi="Arial" w:cs="Arial"/>
          <w:sz w:val="22"/>
          <w:szCs w:val="22"/>
        </w:rPr>
        <w:t xml:space="preserve"> tensions</w:t>
      </w:r>
      <w:r w:rsidR="00C2171E" w:rsidRPr="0039207F">
        <w:rPr>
          <w:rFonts w:ascii="Arial" w:hAnsi="Arial" w:cs="Arial"/>
          <w:sz w:val="22"/>
          <w:szCs w:val="22"/>
        </w:rPr>
        <w:t xml:space="preserve"> that</w:t>
      </w:r>
      <w:r w:rsidRPr="0039207F">
        <w:rPr>
          <w:rFonts w:ascii="Arial" w:hAnsi="Arial" w:cs="Arial"/>
          <w:sz w:val="22"/>
          <w:szCs w:val="22"/>
        </w:rPr>
        <w:t xml:space="preserve"> I experienced in my practice </w:t>
      </w:r>
      <w:r w:rsidR="00FA5796">
        <w:rPr>
          <w:rFonts w:ascii="Arial" w:hAnsi="Arial" w:cs="Arial"/>
          <w:sz w:val="22"/>
          <w:szCs w:val="22"/>
        </w:rPr>
        <w:t xml:space="preserve">are also better understood </w:t>
      </w:r>
      <w:r w:rsidRPr="0039207F">
        <w:rPr>
          <w:rFonts w:ascii="Arial" w:hAnsi="Arial" w:cs="Arial"/>
          <w:sz w:val="22"/>
          <w:szCs w:val="22"/>
        </w:rPr>
        <w:t>through the writing of Brighenti on visibility and Jagessar on the diversity of cultures. I have explored an understanding of multiple public squares that are formed through language rather than by the presence of institutions</w:t>
      </w:r>
      <w:r w:rsidR="006D214E" w:rsidRPr="0039207F">
        <w:rPr>
          <w:rFonts w:ascii="Arial" w:hAnsi="Arial" w:cs="Arial"/>
          <w:sz w:val="22"/>
          <w:szCs w:val="22"/>
        </w:rPr>
        <w:t>, a process of the linguistic creation of the public sphere delineated by Habermas</w:t>
      </w:r>
      <w:r w:rsidR="00955AE5" w:rsidRPr="0039207F">
        <w:rPr>
          <w:rFonts w:ascii="Arial" w:hAnsi="Arial" w:cs="Arial"/>
          <w:sz w:val="22"/>
          <w:szCs w:val="22"/>
        </w:rPr>
        <w:t xml:space="preserve"> (1996, p.360)</w:t>
      </w:r>
      <w:r w:rsidRPr="0039207F">
        <w:rPr>
          <w:rFonts w:ascii="Arial" w:hAnsi="Arial" w:cs="Arial"/>
          <w:sz w:val="22"/>
          <w:szCs w:val="22"/>
        </w:rPr>
        <w:t xml:space="preserve">. An exploration of multiple publics highlights that there is not an abstract understanding of </w:t>
      </w:r>
      <w:r w:rsidR="00A82CB7" w:rsidRPr="0039207F">
        <w:rPr>
          <w:rFonts w:ascii="Arial" w:hAnsi="Arial" w:cs="Arial"/>
          <w:sz w:val="22"/>
          <w:szCs w:val="22"/>
        </w:rPr>
        <w:t xml:space="preserve">the </w:t>
      </w:r>
      <w:r w:rsidRPr="0039207F">
        <w:rPr>
          <w:rFonts w:ascii="Arial" w:hAnsi="Arial" w:cs="Arial"/>
          <w:sz w:val="22"/>
          <w:szCs w:val="22"/>
        </w:rPr>
        <w:t xml:space="preserve">public square that is timeless and universal. Rather publics are created and recreated through human action and have an epistemic role in society. The existence of multiple publics is demonstrated through different levels of visibility and diverse publics that reflect cultures in society. Warner </w:t>
      </w:r>
      <w:r w:rsidR="00955AE5" w:rsidRPr="0039207F">
        <w:rPr>
          <w:rFonts w:ascii="Arial" w:hAnsi="Arial" w:cs="Arial"/>
          <w:sz w:val="22"/>
          <w:szCs w:val="22"/>
        </w:rPr>
        <w:t xml:space="preserve">(2002, p.65) </w:t>
      </w:r>
      <w:r w:rsidRPr="0039207F">
        <w:rPr>
          <w:rFonts w:ascii="Arial" w:hAnsi="Arial" w:cs="Arial"/>
          <w:sz w:val="22"/>
          <w:szCs w:val="22"/>
        </w:rPr>
        <w:t xml:space="preserve">stated that publics are difficult to define. However, the approach of multiple publics highlights the human factor of communication and deliberation rather than an ‘institutional factor’ through which multiple public squares are formed and can exist. The existence of multiple public squares impacts on the nature of borders and </w:t>
      </w:r>
      <w:r w:rsidR="006D214E" w:rsidRPr="0039207F">
        <w:rPr>
          <w:rFonts w:ascii="Arial" w:hAnsi="Arial" w:cs="Arial"/>
          <w:sz w:val="22"/>
          <w:szCs w:val="22"/>
        </w:rPr>
        <w:t>the nature of negotiation.</w:t>
      </w:r>
      <w:r w:rsidR="00EA4103">
        <w:rPr>
          <w:rFonts w:ascii="Arial" w:hAnsi="Arial" w:cs="Arial"/>
          <w:b/>
          <w:sz w:val="22"/>
          <w:szCs w:val="22"/>
        </w:rPr>
        <w:br/>
      </w:r>
      <w:r w:rsidR="00EA4103">
        <w:rPr>
          <w:rFonts w:ascii="Arial" w:hAnsi="Arial" w:cs="Arial"/>
          <w:b/>
          <w:sz w:val="22"/>
          <w:szCs w:val="22"/>
        </w:rPr>
        <w:br/>
      </w:r>
      <w:r w:rsidR="00777E08" w:rsidRPr="00FB3174">
        <w:rPr>
          <w:rStyle w:val="Heading2Char"/>
        </w:rPr>
        <w:t>6.2 Borders</w:t>
      </w:r>
      <w:r w:rsidR="00D5421E" w:rsidRPr="0039207F">
        <w:rPr>
          <w:rFonts w:ascii="Arial" w:hAnsi="Arial" w:cs="Arial"/>
          <w:b/>
          <w:sz w:val="22"/>
          <w:szCs w:val="22"/>
        </w:rPr>
        <w:br/>
      </w:r>
      <w:r w:rsidRPr="0039207F">
        <w:rPr>
          <w:rFonts w:ascii="Arial" w:hAnsi="Arial" w:cs="Arial"/>
          <w:sz w:val="22"/>
          <w:szCs w:val="22"/>
          <w:lang w:val="en-US"/>
        </w:rPr>
        <w:t xml:space="preserve">What </w:t>
      </w:r>
      <w:r w:rsidR="00C10D4F" w:rsidRPr="0039207F">
        <w:rPr>
          <w:rFonts w:ascii="Arial" w:hAnsi="Arial" w:cs="Arial"/>
          <w:sz w:val="22"/>
          <w:szCs w:val="22"/>
          <w:lang w:val="en-US"/>
        </w:rPr>
        <w:t xml:space="preserve">can the </w:t>
      </w:r>
      <w:r w:rsidRPr="0039207F">
        <w:rPr>
          <w:rFonts w:ascii="Arial" w:hAnsi="Arial" w:cs="Arial"/>
          <w:sz w:val="22"/>
          <w:szCs w:val="22"/>
          <w:lang w:val="en-US"/>
        </w:rPr>
        <w:t xml:space="preserve">concept of borders contribute to an understanding of the public square? </w:t>
      </w:r>
      <w:r w:rsidR="00A81CED">
        <w:rPr>
          <w:rFonts w:ascii="Arial" w:hAnsi="Arial" w:cs="Arial"/>
          <w:b/>
          <w:sz w:val="22"/>
          <w:szCs w:val="22"/>
        </w:rPr>
        <w:br/>
      </w:r>
      <w:r w:rsidR="00A81CED">
        <w:rPr>
          <w:rFonts w:ascii="Arial" w:hAnsi="Arial" w:cs="Arial"/>
          <w:b/>
          <w:sz w:val="22"/>
          <w:szCs w:val="22"/>
        </w:rPr>
        <w:br/>
      </w:r>
      <w:r w:rsidRPr="0039207F">
        <w:rPr>
          <w:rFonts w:ascii="Arial" w:hAnsi="Arial" w:cs="Arial"/>
          <w:sz w:val="22"/>
          <w:szCs w:val="22"/>
        </w:rPr>
        <w:t xml:space="preserve">In this section I argue that </w:t>
      </w:r>
      <w:r w:rsidR="00C2171E" w:rsidRPr="0039207F">
        <w:rPr>
          <w:rFonts w:ascii="Arial" w:hAnsi="Arial" w:cs="Arial"/>
          <w:sz w:val="22"/>
          <w:szCs w:val="22"/>
        </w:rPr>
        <w:t>the</w:t>
      </w:r>
      <w:r w:rsidRPr="0039207F">
        <w:rPr>
          <w:rFonts w:ascii="Arial" w:hAnsi="Arial" w:cs="Arial"/>
          <w:sz w:val="22"/>
          <w:szCs w:val="22"/>
        </w:rPr>
        <w:t xml:space="preserve"> concept of blurred borders can contribute to a contemporary understanding of the public square. The section builds on the argument </w:t>
      </w:r>
      <w:r w:rsidR="00437C50" w:rsidRPr="0039207F">
        <w:rPr>
          <w:rFonts w:ascii="Arial" w:hAnsi="Arial" w:cs="Arial"/>
          <w:sz w:val="22"/>
          <w:szCs w:val="22"/>
        </w:rPr>
        <w:t xml:space="preserve">(see 6.1) </w:t>
      </w:r>
      <w:r w:rsidRPr="0039207F">
        <w:rPr>
          <w:rFonts w:ascii="Arial" w:hAnsi="Arial" w:cs="Arial"/>
          <w:sz w:val="22"/>
          <w:szCs w:val="22"/>
        </w:rPr>
        <w:t>for the existence of multiple public squares</w:t>
      </w:r>
      <w:r w:rsidR="00437C50" w:rsidRPr="0039207F">
        <w:rPr>
          <w:rFonts w:ascii="Arial" w:hAnsi="Arial" w:cs="Arial"/>
          <w:sz w:val="22"/>
          <w:szCs w:val="22"/>
        </w:rPr>
        <w:t xml:space="preserve">. The argument of multiple public squares </w:t>
      </w:r>
      <w:r w:rsidR="009C66E4" w:rsidRPr="0039207F">
        <w:rPr>
          <w:rFonts w:ascii="Arial" w:hAnsi="Arial" w:cs="Arial"/>
          <w:sz w:val="22"/>
          <w:szCs w:val="22"/>
        </w:rPr>
        <w:t xml:space="preserve">leads to an </w:t>
      </w:r>
      <w:r w:rsidR="006567A0">
        <w:rPr>
          <w:rFonts w:ascii="Arial" w:hAnsi="Arial" w:cs="Arial"/>
          <w:sz w:val="22"/>
          <w:szCs w:val="22"/>
        </w:rPr>
        <w:t xml:space="preserve">argument of the existence of multiple </w:t>
      </w:r>
      <w:r w:rsidR="009C66E4" w:rsidRPr="0039207F">
        <w:rPr>
          <w:rFonts w:ascii="Arial" w:hAnsi="Arial" w:cs="Arial"/>
          <w:sz w:val="22"/>
          <w:szCs w:val="22"/>
        </w:rPr>
        <w:t xml:space="preserve">borders that are permeable and shifting rather than being fixed </w:t>
      </w:r>
      <w:r w:rsidR="00437C50" w:rsidRPr="0039207F">
        <w:rPr>
          <w:rFonts w:ascii="Arial" w:hAnsi="Arial" w:cs="Arial"/>
          <w:sz w:val="22"/>
          <w:szCs w:val="22"/>
        </w:rPr>
        <w:t xml:space="preserve">and polarised </w:t>
      </w:r>
      <w:r w:rsidR="009C66E4" w:rsidRPr="0039207F">
        <w:rPr>
          <w:rFonts w:ascii="Arial" w:hAnsi="Arial" w:cs="Arial"/>
          <w:sz w:val="22"/>
          <w:szCs w:val="22"/>
        </w:rPr>
        <w:t xml:space="preserve">in nature. </w:t>
      </w:r>
      <w:r w:rsidRPr="0039207F">
        <w:rPr>
          <w:rFonts w:ascii="Arial" w:hAnsi="Arial" w:cs="Arial"/>
          <w:sz w:val="22"/>
          <w:szCs w:val="22"/>
        </w:rPr>
        <w:t>The</w:t>
      </w:r>
      <w:r w:rsidR="00152F2D" w:rsidRPr="0039207F">
        <w:rPr>
          <w:rFonts w:ascii="Arial" w:hAnsi="Arial" w:cs="Arial"/>
          <w:sz w:val="22"/>
          <w:szCs w:val="22"/>
        </w:rPr>
        <w:t xml:space="preserve">re is an opportunity for the </w:t>
      </w:r>
      <w:r w:rsidR="00A253C9" w:rsidRPr="0039207F">
        <w:rPr>
          <w:rFonts w:ascii="Arial" w:hAnsi="Arial" w:cs="Arial"/>
          <w:sz w:val="22"/>
          <w:szCs w:val="22"/>
        </w:rPr>
        <w:t>C</w:t>
      </w:r>
      <w:r w:rsidRPr="0039207F">
        <w:rPr>
          <w:rFonts w:ascii="Arial" w:hAnsi="Arial" w:cs="Arial"/>
          <w:sz w:val="22"/>
          <w:szCs w:val="22"/>
        </w:rPr>
        <w:t>hurch as a</w:t>
      </w:r>
      <w:r w:rsidR="00152F2D" w:rsidRPr="0039207F">
        <w:rPr>
          <w:rFonts w:ascii="Arial" w:hAnsi="Arial" w:cs="Arial"/>
          <w:sz w:val="22"/>
          <w:szCs w:val="22"/>
        </w:rPr>
        <w:t xml:space="preserve">n </w:t>
      </w:r>
      <w:r w:rsidRPr="0039207F">
        <w:rPr>
          <w:rFonts w:ascii="Arial" w:hAnsi="Arial" w:cs="Arial"/>
          <w:sz w:val="22"/>
          <w:szCs w:val="22"/>
        </w:rPr>
        <w:t xml:space="preserve">organisation </w:t>
      </w:r>
      <w:r w:rsidR="00152F2D" w:rsidRPr="0039207F">
        <w:rPr>
          <w:rFonts w:ascii="Arial" w:hAnsi="Arial" w:cs="Arial"/>
          <w:sz w:val="22"/>
          <w:szCs w:val="22"/>
        </w:rPr>
        <w:t>to engage with such borders.</w:t>
      </w:r>
      <w:r w:rsidR="007B4DDF" w:rsidRPr="0039207F">
        <w:rPr>
          <w:rFonts w:ascii="Arial" w:hAnsi="Arial" w:cs="Arial"/>
          <w:sz w:val="22"/>
          <w:szCs w:val="22"/>
        </w:rPr>
        <w:t xml:space="preserve"> </w:t>
      </w:r>
    </w:p>
    <w:p w14:paraId="2FB0B24F" w14:textId="77777777" w:rsidR="0079144B" w:rsidRPr="0039207F" w:rsidRDefault="0079144B" w:rsidP="0079144B">
      <w:pPr>
        <w:spacing w:line="360" w:lineRule="auto"/>
        <w:rPr>
          <w:rFonts w:ascii="Arial" w:hAnsi="Arial" w:cs="Arial"/>
          <w:sz w:val="22"/>
          <w:szCs w:val="22"/>
        </w:rPr>
      </w:pPr>
    </w:p>
    <w:p w14:paraId="28B55632" w14:textId="18A9515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concept of borders that were binary in nature and isolated faith-based discourse from society </w:t>
      </w:r>
      <w:r w:rsidR="00D5421E" w:rsidRPr="0039207F">
        <w:rPr>
          <w:rFonts w:ascii="Arial" w:hAnsi="Arial" w:cs="Arial"/>
          <w:sz w:val="22"/>
          <w:szCs w:val="22"/>
        </w:rPr>
        <w:t>clashed with my spiritual whakapapa (</w:t>
      </w:r>
      <w:r w:rsidR="00955AE5" w:rsidRPr="0039207F">
        <w:rPr>
          <w:rFonts w:ascii="Arial" w:hAnsi="Arial" w:cs="Arial"/>
          <w:sz w:val="22"/>
          <w:szCs w:val="22"/>
        </w:rPr>
        <w:t xml:space="preserve">see 2.1-2.2) </w:t>
      </w:r>
      <w:r w:rsidR="00D5421E" w:rsidRPr="0039207F">
        <w:rPr>
          <w:rFonts w:ascii="Arial" w:hAnsi="Arial" w:cs="Arial"/>
          <w:sz w:val="22"/>
          <w:szCs w:val="22"/>
        </w:rPr>
        <w:t xml:space="preserve">and </w:t>
      </w:r>
      <w:r w:rsidRPr="0039207F">
        <w:rPr>
          <w:rFonts w:ascii="Arial" w:hAnsi="Arial" w:cs="Arial"/>
          <w:sz w:val="22"/>
          <w:szCs w:val="22"/>
        </w:rPr>
        <w:t>emerged from my border experiences (</w:t>
      </w:r>
      <w:r w:rsidR="00955AE5" w:rsidRPr="0039207F">
        <w:rPr>
          <w:rFonts w:ascii="Arial" w:hAnsi="Arial" w:cs="Arial"/>
          <w:sz w:val="22"/>
          <w:szCs w:val="22"/>
        </w:rPr>
        <w:t>see 3.2–3.6)</w:t>
      </w:r>
      <w:r w:rsidRPr="0039207F">
        <w:rPr>
          <w:rFonts w:ascii="Arial" w:hAnsi="Arial" w:cs="Arial"/>
          <w:sz w:val="22"/>
          <w:szCs w:val="22"/>
        </w:rPr>
        <w:t>. It is useful to explore why I see them as being binary</w:t>
      </w:r>
      <w:r w:rsidR="00955AE5" w:rsidRPr="0039207F">
        <w:rPr>
          <w:rFonts w:ascii="Arial" w:hAnsi="Arial" w:cs="Arial"/>
          <w:sz w:val="22"/>
          <w:szCs w:val="22"/>
        </w:rPr>
        <w:t xml:space="preserve"> as this </w:t>
      </w:r>
      <w:r w:rsidRPr="0039207F">
        <w:rPr>
          <w:rFonts w:ascii="Arial" w:hAnsi="Arial" w:cs="Arial"/>
          <w:sz w:val="22"/>
          <w:szCs w:val="22"/>
        </w:rPr>
        <w:t>contributed to my understanding of the public square</w:t>
      </w:r>
      <w:r w:rsidR="00D13A31" w:rsidRPr="0039207F">
        <w:rPr>
          <w:rFonts w:ascii="Arial" w:hAnsi="Arial" w:cs="Arial"/>
          <w:sz w:val="22"/>
          <w:szCs w:val="22"/>
        </w:rPr>
        <w:t xml:space="preserve">. </w:t>
      </w:r>
      <w:r w:rsidRPr="0039207F">
        <w:rPr>
          <w:rFonts w:ascii="Arial" w:hAnsi="Arial" w:cs="Arial"/>
          <w:sz w:val="22"/>
          <w:szCs w:val="22"/>
        </w:rPr>
        <w:t>This section considers my border experiences and those of others and use</w:t>
      </w:r>
      <w:r w:rsidR="00D5421E" w:rsidRPr="0039207F">
        <w:rPr>
          <w:rFonts w:ascii="Arial" w:hAnsi="Arial" w:cs="Arial"/>
          <w:sz w:val="22"/>
          <w:szCs w:val="22"/>
        </w:rPr>
        <w:t>s</w:t>
      </w:r>
      <w:r w:rsidRPr="0039207F">
        <w:rPr>
          <w:rFonts w:ascii="Arial" w:hAnsi="Arial" w:cs="Arial"/>
          <w:sz w:val="22"/>
          <w:szCs w:val="22"/>
        </w:rPr>
        <w:t xml:space="preserve"> the writing of </w:t>
      </w:r>
      <w:r w:rsidR="00955AE5" w:rsidRPr="0039207F">
        <w:rPr>
          <w:rFonts w:ascii="Arial" w:hAnsi="Arial" w:cs="Arial"/>
          <w:sz w:val="22"/>
          <w:szCs w:val="22"/>
        </w:rPr>
        <w:t xml:space="preserve">Michael </w:t>
      </w:r>
      <w:r w:rsidRPr="0039207F">
        <w:rPr>
          <w:rFonts w:ascii="Arial" w:hAnsi="Arial" w:cs="Arial"/>
          <w:sz w:val="22"/>
          <w:szCs w:val="22"/>
        </w:rPr>
        <w:t xml:space="preserve">Nausner (2004) and </w:t>
      </w:r>
      <w:r w:rsidR="00955AE5" w:rsidRPr="0039207F">
        <w:rPr>
          <w:rFonts w:ascii="Arial" w:hAnsi="Arial" w:cs="Arial"/>
          <w:sz w:val="22"/>
          <w:szCs w:val="22"/>
        </w:rPr>
        <w:t xml:space="preserve">John </w:t>
      </w:r>
      <w:r w:rsidRPr="0039207F">
        <w:rPr>
          <w:rFonts w:ascii="Arial" w:hAnsi="Arial" w:cs="Arial"/>
          <w:sz w:val="22"/>
          <w:szCs w:val="22"/>
        </w:rPr>
        <w:t xml:space="preserve">Reader (2008) to suggest </w:t>
      </w:r>
      <w:r w:rsidR="00D5421E" w:rsidRPr="0039207F">
        <w:rPr>
          <w:rFonts w:ascii="Arial" w:hAnsi="Arial" w:cs="Arial"/>
          <w:sz w:val="22"/>
          <w:szCs w:val="22"/>
        </w:rPr>
        <w:t xml:space="preserve">that </w:t>
      </w:r>
      <w:r w:rsidRPr="0039207F">
        <w:rPr>
          <w:rFonts w:ascii="Arial" w:hAnsi="Arial" w:cs="Arial"/>
          <w:sz w:val="22"/>
          <w:szCs w:val="22"/>
        </w:rPr>
        <w:t>borders a</w:t>
      </w:r>
      <w:r w:rsidR="00D5421E" w:rsidRPr="0039207F">
        <w:rPr>
          <w:rFonts w:ascii="Arial" w:hAnsi="Arial" w:cs="Arial"/>
          <w:sz w:val="22"/>
          <w:szCs w:val="22"/>
        </w:rPr>
        <w:t>re</w:t>
      </w:r>
      <w:r w:rsidRPr="0039207F">
        <w:rPr>
          <w:rFonts w:ascii="Arial" w:hAnsi="Arial" w:cs="Arial"/>
          <w:sz w:val="22"/>
          <w:szCs w:val="22"/>
        </w:rPr>
        <w:t xml:space="preserve"> blurred rather than </w:t>
      </w:r>
      <w:r w:rsidR="00D5421E" w:rsidRPr="0039207F">
        <w:rPr>
          <w:rFonts w:ascii="Arial" w:hAnsi="Arial" w:cs="Arial"/>
          <w:sz w:val="22"/>
          <w:szCs w:val="22"/>
        </w:rPr>
        <w:t xml:space="preserve">being </w:t>
      </w:r>
      <w:r w:rsidRPr="0039207F">
        <w:rPr>
          <w:rFonts w:ascii="Arial" w:hAnsi="Arial" w:cs="Arial"/>
          <w:sz w:val="22"/>
          <w:szCs w:val="22"/>
        </w:rPr>
        <w:t>binary in nature.</w:t>
      </w:r>
    </w:p>
    <w:p w14:paraId="4FB8794E" w14:textId="77777777" w:rsidR="0079144B" w:rsidRPr="0039207F" w:rsidRDefault="0079144B" w:rsidP="0079144B">
      <w:pPr>
        <w:spacing w:line="360" w:lineRule="auto"/>
        <w:rPr>
          <w:rFonts w:ascii="Arial" w:hAnsi="Arial" w:cs="Arial"/>
          <w:sz w:val="22"/>
          <w:szCs w:val="22"/>
        </w:rPr>
      </w:pPr>
    </w:p>
    <w:p w14:paraId="73128790" w14:textId="5769EE9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Christchurch Cathedral debate was described in Chapter Three</w:t>
      </w:r>
      <w:r w:rsidR="00955AE5" w:rsidRPr="0039207F">
        <w:rPr>
          <w:rFonts w:ascii="Arial" w:hAnsi="Arial" w:cs="Arial"/>
          <w:sz w:val="22"/>
          <w:szCs w:val="22"/>
        </w:rPr>
        <w:t xml:space="preserve"> (see 3.5)</w:t>
      </w:r>
      <w:r w:rsidRPr="0039207F">
        <w:rPr>
          <w:rFonts w:ascii="Arial" w:hAnsi="Arial" w:cs="Arial"/>
          <w:sz w:val="22"/>
          <w:szCs w:val="22"/>
        </w:rPr>
        <w:t xml:space="preserve">. It is useful to consider a further narrative from this experience that suggests borders were binary and about division rather than a </w:t>
      </w:r>
      <w:r w:rsidR="00955AE5" w:rsidRPr="0039207F">
        <w:rPr>
          <w:rFonts w:ascii="Arial" w:hAnsi="Arial" w:cs="Arial"/>
          <w:sz w:val="22"/>
          <w:szCs w:val="22"/>
        </w:rPr>
        <w:t xml:space="preserve">relational </w:t>
      </w:r>
      <w:r w:rsidRPr="0039207F">
        <w:rPr>
          <w:rFonts w:ascii="Arial" w:hAnsi="Arial" w:cs="Arial"/>
          <w:sz w:val="22"/>
          <w:szCs w:val="22"/>
        </w:rPr>
        <w:t>shared space that was described by the theoretical perspectives from Habermas, Tracy</w:t>
      </w:r>
      <w:r w:rsidR="00D20FE8" w:rsidRPr="0039207F">
        <w:rPr>
          <w:rFonts w:ascii="Arial" w:hAnsi="Arial" w:cs="Arial"/>
          <w:sz w:val="22"/>
          <w:szCs w:val="22"/>
        </w:rPr>
        <w:t>,</w:t>
      </w:r>
      <w:r w:rsidRPr="0039207F">
        <w:rPr>
          <w:rFonts w:ascii="Arial" w:hAnsi="Arial" w:cs="Arial"/>
          <w:sz w:val="22"/>
          <w:szCs w:val="22"/>
        </w:rPr>
        <w:t xml:space="preserve"> and Williams (</w:t>
      </w:r>
      <w:r w:rsidR="00955AE5" w:rsidRPr="0039207F">
        <w:rPr>
          <w:rFonts w:ascii="Arial" w:hAnsi="Arial" w:cs="Arial"/>
          <w:sz w:val="22"/>
          <w:szCs w:val="22"/>
        </w:rPr>
        <w:t>see 4.1–4.3)</w:t>
      </w:r>
      <w:r w:rsidRPr="0039207F">
        <w:rPr>
          <w:rFonts w:ascii="Arial" w:hAnsi="Arial" w:cs="Arial"/>
          <w:sz w:val="22"/>
          <w:szCs w:val="22"/>
        </w:rPr>
        <w:t>.</w:t>
      </w:r>
      <w:r w:rsidR="006567A0">
        <w:rPr>
          <w:rFonts w:ascii="Arial" w:hAnsi="Arial" w:cs="Arial"/>
          <w:sz w:val="22"/>
          <w:szCs w:val="22"/>
        </w:rPr>
        <w:t xml:space="preserve"> T</w:t>
      </w:r>
      <w:r w:rsidRPr="0039207F">
        <w:rPr>
          <w:rFonts w:ascii="Arial" w:hAnsi="Arial" w:cs="Arial"/>
          <w:sz w:val="22"/>
          <w:szCs w:val="22"/>
        </w:rPr>
        <w:t xml:space="preserve">he local media were </w:t>
      </w:r>
      <w:r w:rsidRPr="0039207F">
        <w:rPr>
          <w:rFonts w:ascii="Arial" w:hAnsi="Arial" w:cs="Arial"/>
          <w:sz w:val="22"/>
          <w:szCs w:val="22"/>
        </w:rPr>
        <w:lastRenderedPageBreak/>
        <w:t xml:space="preserve">welcomed by the Bishop of Christchurch to a service for the diocesan synod. Bishop Victoria Matthews commented on their reporting: </w:t>
      </w:r>
    </w:p>
    <w:p w14:paraId="609B54D9" w14:textId="6D19F132" w:rsidR="00D20FE8" w:rsidRPr="0039207F" w:rsidRDefault="0079144B" w:rsidP="00D13A31">
      <w:pPr>
        <w:spacing w:line="360" w:lineRule="auto"/>
        <w:ind w:left="720"/>
        <w:rPr>
          <w:rFonts w:ascii="Arial" w:hAnsi="Arial" w:cs="Arial"/>
          <w:sz w:val="22"/>
          <w:szCs w:val="22"/>
          <w:lang w:val="en-NZ"/>
        </w:rPr>
      </w:pPr>
      <w:r w:rsidRPr="0039207F">
        <w:rPr>
          <w:rFonts w:ascii="Arial" w:hAnsi="Arial" w:cs="Arial"/>
          <w:sz w:val="22"/>
          <w:szCs w:val="22"/>
          <w:lang w:val="en-NZ"/>
        </w:rPr>
        <w:br/>
        <w:t>Most of the media coverage the church receives these days is negative.</w:t>
      </w:r>
      <w:r w:rsidR="007B4DDF" w:rsidRPr="0039207F">
        <w:rPr>
          <w:rFonts w:ascii="Arial" w:hAnsi="Arial" w:cs="Arial"/>
          <w:sz w:val="22"/>
          <w:szCs w:val="22"/>
          <w:lang w:val="en-NZ"/>
        </w:rPr>
        <w:t xml:space="preserve"> </w:t>
      </w:r>
      <w:r w:rsidRPr="0039207F">
        <w:rPr>
          <w:rFonts w:ascii="Arial" w:hAnsi="Arial" w:cs="Arial"/>
          <w:sz w:val="22"/>
          <w:szCs w:val="22"/>
          <w:lang w:val="en-NZ"/>
        </w:rPr>
        <w:t>The media is especially interested in reporting our disagreements.</w:t>
      </w:r>
      <w:r w:rsidR="007B4DDF" w:rsidRPr="0039207F">
        <w:rPr>
          <w:rFonts w:ascii="Arial" w:hAnsi="Arial" w:cs="Arial"/>
          <w:sz w:val="22"/>
          <w:szCs w:val="22"/>
          <w:lang w:val="en-NZ"/>
        </w:rPr>
        <w:t xml:space="preserve"> </w:t>
      </w:r>
      <w:r w:rsidRPr="0039207F">
        <w:rPr>
          <w:rFonts w:ascii="Arial" w:hAnsi="Arial" w:cs="Arial"/>
          <w:sz w:val="22"/>
          <w:szCs w:val="22"/>
          <w:lang w:val="en-NZ"/>
        </w:rPr>
        <w:t>But that is neither our identity in Christ nor our calling which is to be communities of transformation and care</w:t>
      </w:r>
      <w:r w:rsidR="00D20FE8" w:rsidRPr="0039207F">
        <w:rPr>
          <w:rFonts w:ascii="Arial" w:hAnsi="Arial" w:cs="Arial"/>
          <w:sz w:val="22"/>
          <w:szCs w:val="22"/>
          <w:lang w:val="en-NZ"/>
        </w:rPr>
        <w:t>.</w:t>
      </w:r>
      <w:r w:rsidRPr="0039207F">
        <w:rPr>
          <w:rFonts w:ascii="Arial" w:hAnsi="Arial" w:cs="Arial"/>
          <w:sz w:val="22"/>
          <w:szCs w:val="22"/>
          <w:lang w:val="en-NZ"/>
        </w:rPr>
        <w:t xml:space="preserve"> </w:t>
      </w:r>
    </w:p>
    <w:p w14:paraId="230F9DB1" w14:textId="292153B6" w:rsidR="00A017A1" w:rsidRPr="0039207F" w:rsidRDefault="0079144B" w:rsidP="00A017A1">
      <w:pPr>
        <w:spacing w:line="360" w:lineRule="auto"/>
        <w:ind w:left="720"/>
        <w:rPr>
          <w:rFonts w:ascii="Arial" w:hAnsi="Arial" w:cs="Arial"/>
          <w:sz w:val="22"/>
          <w:szCs w:val="22"/>
        </w:rPr>
      </w:pPr>
      <w:r w:rsidRPr="0039207F">
        <w:rPr>
          <w:rFonts w:ascii="Arial" w:hAnsi="Arial" w:cs="Arial"/>
          <w:sz w:val="22"/>
          <w:szCs w:val="22"/>
          <w:lang w:val="en-NZ"/>
        </w:rPr>
        <w:t>Matthews, sermon,</w:t>
      </w:r>
      <w:r w:rsidR="00D20FE8" w:rsidRPr="0039207F">
        <w:rPr>
          <w:rFonts w:ascii="Arial" w:hAnsi="Arial" w:cs="Arial"/>
          <w:sz w:val="22"/>
          <w:szCs w:val="22"/>
          <w:lang w:val="en-NZ"/>
        </w:rPr>
        <w:t xml:space="preserve"> </w:t>
      </w:r>
      <w:r w:rsidRPr="0039207F">
        <w:rPr>
          <w:rFonts w:ascii="Arial" w:hAnsi="Arial" w:cs="Arial"/>
          <w:sz w:val="22"/>
          <w:szCs w:val="22"/>
          <w:lang w:val="en-NZ"/>
        </w:rPr>
        <w:t xml:space="preserve">2017 </w:t>
      </w:r>
    </w:p>
    <w:p w14:paraId="6864B5EE" w14:textId="1FA25C3D" w:rsidR="0079144B" w:rsidRPr="0039207F" w:rsidRDefault="00A81CED" w:rsidP="00A017A1">
      <w:pPr>
        <w:spacing w:line="360" w:lineRule="auto"/>
        <w:rPr>
          <w:rFonts w:ascii="Arial" w:hAnsi="Arial" w:cs="Arial"/>
          <w:sz w:val="22"/>
          <w:szCs w:val="22"/>
          <w:lang w:val="en-NZ"/>
        </w:rPr>
      </w:pPr>
      <w:r>
        <w:rPr>
          <w:rFonts w:ascii="Arial" w:hAnsi="Arial" w:cs="Arial"/>
          <w:sz w:val="22"/>
          <w:szCs w:val="22"/>
        </w:rPr>
        <w:br/>
      </w:r>
      <w:r w:rsidR="0079144B" w:rsidRPr="0039207F">
        <w:rPr>
          <w:rFonts w:ascii="Arial" w:hAnsi="Arial" w:cs="Arial"/>
          <w:sz w:val="22"/>
          <w:szCs w:val="22"/>
        </w:rPr>
        <w:t>The comments from the bishop about inaccurate reporting highlighted the separation</w:t>
      </w:r>
      <w:r w:rsidR="00955AE5" w:rsidRPr="0039207F">
        <w:rPr>
          <w:rFonts w:ascii="Arial" w:hAnsi="Arial" w:cs="Arial"/>
          <w:sz w:val="22"/>
          <w:szCs w:val="22"/>
        </w:rPr>
        <w:t xml:space="preserve"> and tension </w:t>
      </w:r>
      <w:r w:rsidR="0079144B" w:rsidRPr="0039207F">
        <w:rPr>
          <w:rFonts w:ascii="Arial" w:hAnsi="Arial" w:cs="Arial"/>
          <w:sz w:val="22"/>
          <w:szCs w:val="22"/>
        </w:rPr>
        <w:t xml:space="preserve">between the </w:t>
      </w:r>
      <w:r w:rsidR="00D20FE8" w:rsidRPr="0039207F">
        <w:rPr>
          <w:rFonts w:ascii="Arial" w:hAnsi="Arial" w:cs="Arial"/>
          <w:sz w:val="22"/>
          <w:szCs w:val="22"/>
        </w:rPr>
        <w:t>C</w:t>
      </w:r>
      <w:r w:rsidR="0079144B" w:rsidRPr="0039207F">
        <w:rPr>
          <w:rFonts w:ascii="Arial" w:hAnsi="Arial" w:cs="Arial"/>
          <w:sz w:val="22"/>
          <w:szCs w:val="22"/>
        </w:rPr>
        <w:t xml:space="preserve">hurch and the media. A further example was in my interview with Williams. He </w:t>
      </w:r>
      <w:r w:rsidR="0079144B" w:rsidRPr="0039207F">
        <w:rPr>
          <w:rFonts w:ascii="Arial" w:hAnsi="Arial" w:cs="Arial"/>
          <w:sz w:val="22"/>
          <w:szCs w:val="22"/>
          <w:lang w:val="en-NZ"/>
        </w:rPr>
        <w:t xml:space="preserve">described journalists as having a </w:t>
      </w:r>
      <w:r w:rsidR="00D13A31" w:rsidRPr="0039207F">
        <w:rPr>
          <w:rFonts w:ascii="Arial" w:hAnsi="Arial" w:cs="Arial"/>
          <w:sz w:val="22"/>
          <w:szCs w:val="22"/>
          <w:lang w:val="en-NZ"/>
        </w:rPr>
        <w:t xml:space="preserve">job to file stories and not to serve the kingdom of God </w:t>
      </w:r>
      <w:r w:rsidR="0079144B" w:rsidRPr="0039207F">
        <w:rPr>
          <w:rFonts w:ascii="Arial" w:hAnsi="Arial" w:cs="Arial"/>
          <w:sz w:val="22"/>
          <w:szCs w:val="22"/>
          <w:lang w:val="en-NZ"/>
        </w:rPr>
        <w:t>(2016</w:t>
      </w:r>
      <w:r w:rsidR="00A22DA2" w:rsidRPr="0039207F">
        <w:rPr>
          <w:rFonts w:ascii="Arial" w:hAnsi="Arial" w:cs="Arial"/>
          <w:sz w:val="22"/>
          <w:szCs w:val="22"/>
          <w:lang w:val="en-NZ"/>
        </w:rPr>
        <w:t>a</w:t>
      </w:r>
      <w:r w:rsidR="0079144B" w:rsidRPr="0039207F">
        <w:rPr>
          <w:rFonts w:ascii="Arial" w:hAnsi="Arial" w:cs="Arial"/>
          <w:sz w:val="22"/>
          <w:szCs w:val="22"/>
          <w:lang w:val="en-NZ"/>
        </w:rPr>
        <w:t>, interview). The comments suggest borders</w:t>
      </w:r>
      <w:r w:rsidR="00955AE5" w:rsidRPr="0039207F">
        <w:rPr>
          <w:rFonts w:ascii="Arial" w:hAnsi="Arial" w:cs="Arial"/>
          <w:sz w:val="22"/>
          <w:szCs w:val="22"/>
          <w:lang w:val="en-NZ"/>
        </w:rPr>
        <w:t xml:space="preserve"> characterised by </w:t>
      </w:r>
      <w:r w:rsidR="0079144B" w:rsidRPr="0039207F">
        <w:rPr>
          <w:rFonts w:ascii="Arial" w:hAnsi="Arial" w:cs="Arial"/>
          <w:sz w:val="22"/>
          <w:szCs w:val="22"/>
          <w:lang w:val="en-NZ"/>
        </w:rPr>
        <w:t>separation</w:t>
      </w:r>
      <w:r w:rsidR="00D13A31" w:rsidRPr="0039207F">
        <w:rPr>
          <w:rFonts w:ascii="Arial" w:hAnsi="Arial" w:cs="Arial"/>
          <w:sz w:val="22"/>
          <w:szCs w:val="22"/>
          <w:lang w:val="en-NZ"/>
        </w:rPr>
        <w:t>. R</w:t>
      </w:r>
      <w:r w:rsidR="0079144B" w:rsidRPr="0039207F">
        <w:rPr>
          <w:rFonts w:ascii="Arial" w:hAnsi="Arial" w:cs="Arial"/>
          <w:sz w:val="22"/>
          <w:szCs w:val="22"/>
          <w:lang w:val="en-NZ"/>
        </w:rPr>
        <w:t xml:space="preserve">eporters were not seen as being part of the missional work of the </w:t>
      </w:r>
      <w:r w:rsidR="00D20FE8" w:rsidRPr="0039207F">
        <w:rPr>
          <w:rFonts w:ascii="Arial" w:hAnsi="Arial" w:cs="Arial"/>
          <w:sz w:val="22"/>
          <w:szCs w:val="22"/>
          <w:lang w:val="en-NZ"/>
        </w:rPr>
        <w:t>C</w:t>
      </w:r>
      <w:r w:rsidR="0079144B" w:rsidRPr="0039207F">
        <w:rPr>
          <w:rFonts w:ascii="Arial" w:hAnsi="Arial" w:cs="Arial"/>
          <w:sz w:val="22"/>
          <w:szCs w:val="22"/>
          <w:lang w:val="en-NZ"/>
        </w:rPr>
        <w:t xml:space="preserve">hurch. The comments are an example of the tension that I am exploring in my practice and the clash I experienced </w:t>
      </w:r>
      <w:r w:rsidR="00F61735">
        <w:rPr>
          <w:rFonts w:ascii="Arial" w:hAnsi="Arial" w:cs="Arial"/>
          <w:sz w:val="22"/>
          <w:szCs w:val="22"/>
          <w:lang w:val="en-NZ"/>
        </w:rPr>
        <w:t xml:space="preserve">because of </w:t>
      </w:r>
      <w:r w:rsidR="0079144B" w:rsidRPr="0039207F">
        <w:rPr>
          <w:rFonts w:ascii="Arial" w:hAnsi="Arial" w:cs="Arial"/>
          <w:sz w:val="22"/>
          <w:szCs w:val="22"/>
          <w:lang w:val="en-NZ"/>
        </w:rPr>
        <w:t>my spiritual whakapapa and worldview.</w:t>
      </w:r>
      <w:r w:rsidR="007B4DDF" w:rsidRPr="0039207F">
        <w:rPr>
          <w:rFonts w:ascii="Arial" w:hAnsi="Arial" w:cs="Arial"/>
          <w:sz w:val="22"/>
          <w:szCs w:val="22"/>
          <w:lang w:val="en-NZ"/>
        </w:rPr>
        <w:t xml:space="preserve">  </w:t>
      </w:r>
      <w:r w:rsidR="0079144B" w:rsidRPr="0039207F">
        <w:rPr>
          <w:rFonts w:ascii="Arial" w:hAnsi="Arial" w:cs="Arial"/>
          <w:sz w:val="22"/>
          <w:szCs w:val="22"/>
          <w:lang w:val="en-NZ"/>
        </w:rPr>
        <w:t xml:space="preserve"> </w:t>
      </w:r>
    </w:p>
    <w:p w14:paraId="7AA44A8B" w14:textId="77777777" w:rsidR="0079144B" w:rsidRPr="0039207F" w:rsidRDefault="0079144B" w:rsidP="0079144B">
      <w:pPr>
        <w:spacing w:line="360" w:lineRule="auto"/>
        <w:rPr>
          <w:rFonts w:ascii="Arial" w:hAnsi="Arial" w:cs="Arial"/>
          <w:sz w:val="22"/>
          <w:szCs w:val="22"/>
        </w:rPr>
      </w:pPr>
    </w:p>
    <w:p w14:paraId="0BCCA398" w14:textId="3A07264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My experience of borders was also shared and reinforced by others. Christopher Landau followed the same progression as me from media to ministry. He was a reporter and then </w:t>
      </w:r>
      <w:r w:rsidR="000A3B67" w:rsidRPr="0039207F">
        <w:rPr>
          <w:rFonts w:ascii="Arial" w:hAnsi="Arial" w:cs="Arial"/>
          <w:sz w:val="22"/>
          <w:szCs w:val="22"/>
        </w:rPr>
        <w:t xml:space="preserve">an </w:t>
      </w:r>
      <w:r w:rsidRPr="0039207F">
        <w:rPr>
          <w:rFonts w:ascii="Arial" w:hAnsi="Arial" w:cs="Arial"/>
          <w:sz w:val="22"/>
          <w:szCs w:val="22"/>
        </w:rPr>
        <w:t xml:space="preserve">ordained a priest in the Church of England. Landau (2013) was described by a bishop as a ‘poacher turned gamekeeper’ having crossed a border: </w:t>
      </w:r>
      <w:r w:rsidRPr="0039207F">
        <w:rPr>
          <w:rFonts w:ascii="Arial" w:hAnsi="Arial" w:cs="Arial"/>
          <w:bCs/>
          <w:sz w:val="22"/>
          <w:szCs w:val="22"/>
          <w:lang w:val="en-NZ"/>
        </w:rPr>
        <w:t>‘In fact, in my experience, the worlds of religion and news broadcasting both contain saints and sinners – a blanket condemnation of one by the other is not going to help either cause’.</w:t>
      </w:r>
      <w:r w:rsidR="007B4DDF" w:rsidRPr="0039207F">
        <w:rPr>
          <w:rFonts w:ascii="Arial" w:hAnsi="Arial" w:cs="Arial"/>
          <w:bCs/>
          <w:sz w:val="22"/>
          <w:szCs w:val="22"/>
          <w:lang w:val="en-NZ"/>
        </w:rPr>
        <w:t xml:space="preserve"> </w:t>
      </w:r>
    </w:p>
    <w:p w14:paraId="44ACC3AD" w14:textId="77777777" w:rsidR="0079144B" w:rsidRPr="0039207F" w:rsidRDefault="0079144B" w:rsidP="0079144B">
      <w:pPr>
        <w:spacing w:line="360" w:lineRule="auto"/>
        <w:rPr>
          <w:rFonts w:ascii="Arial" w:hAnsi="Arial" w:cs="Arial"/>
          <w:sz w:val="22"/>
          <w:szCs w:val="22"/>
        </w:rPr>
      </w:pPr>
    </w:p>
    <w:p w14:paraId="306DC164" w14:textId="3660EC3B" w:rsidR="0079144B" w:rsidRPr="00F61735" w:rsidRDefault="0079144B" w:rsidP="0079144B">
      <w:pPr>
        <w:spacing w:line="360" w:lineRule="auto"/>
        <w:rPr>
          <w:rFonts w:ascii="Arial" w:hAnsi="Arial" w:cs="Arial"/>
          <w:sz w:val="22"/>
          <w:szCs w:val="22"/>
        </w:rPr>
      </w:pPr>
      <w:r w:rsidRPr="0039207F">
        <w:rPr>
          <w:rFonts w:ascii="Arial" w:hAnsi="Arial" w:cs="Arial"/>
          <w:sz w:val="22"/>
          <w:szCs w:val="22"/>
        </w:rPr>
        <w:t>It is useful to consider the culture of the media</w:t>
      </w:r>
      <w:r w:rsidR="00F61735">
        <w:rPr>
          <w:rFonts w:ascii="Arial" w:hAnsi="Arial" w:cs="Arial"/>
          <w:sz w:val="22"/>
          <w:szCs w:val="22"/>
        </w:rPr>
        <w:t xml:space="preserve"> to better understand borders</w:t>
      </w:r>
      <w:r w:rsidRPr="0039207F">
        <w:rPr>
          <w:rFonts w:ascii="Arial" w:hAnsi="Arial" w:cs="Arial"/>
          <w:sz w:val="22"/>
          <w:szCs w:val="22"/>
        </w:rPr>
        <w:t>. The gathering of news, as part of the public square</w:t>
      </w:r>
      <w:r w:rsidR="00D13A31" w:rsidRPr="0039207F">
        <w:rPr>
          <w:rFonts w:ascii="Arial" w:hAnsi="Arial" w:cs="Arial"/>
          <w:sz w:val="22"/>
          <w:szCs w:val="22"/>
        </w:rPr>
        <w:t>,</w:t>
      </w:r>
      <w:r w:rsidRPr="0039207F">
        <w:rPr>
          <w:rFonts w:ascii="Arial" w:hAnsi="Arial" w:cs="Arial"/>
          <w:sz w:val="22"/>
          <w:szCs w:val="22"/>
        </w:rPr>
        <w:t xml:space="preserve"> is a daily practice for the news media (Fowler</w:t>
      </w:r>
      <w:r w:rsidR="002A320C" w:rsidRPr="0039207F">
        <w:rPr>
          <w:rFonts w:ascii="Arial" w:hAnsi="Arial" w:cs="Arial"/>
          <w:sz w:val="22"/>
          <w:szCs w:val="22"/>
        </w:rPr>
        <w:t>,</w:t>
      </w:r>
      <w:r w:rsidRPr="0039207F">
        <w:rPr>
          <w:rFonts w:ascii="Arial" w:hAnsi="Arial" w:cs="Arial"/>
          <w:sz w:val="22"/>
          <w:szCs w:val="22"/>
        </w:rPr>
        <w:t xml:space="preserve"> 1991, p.222; Singh,</w:t>
      </w:r>
      <w:r w:rsidR="00F372D2" w:rsidRPr="0039207F">
        <w:rPr>
          <w:rFonts w:ascii="Arial" w:hAnsi="Arial" w:cs="Arial"/>
          <w:sz w:val="22"/>
          <w:szCs w:val="22"/>
        </w:rPr>
        <w:t xml:space="preserve"> </w:t>
      </w:r>
      <w:r w:rsidRPr="0039207F">
        <w:rPr>
          <w:rFonts w:ascii="Arial" w:hAnsi="Arial" w:cs="Arial"/>
          <w:sz w:val="22"/>
          <w:szCs w:val="22"/>
        </w:rPr>
        <w:t>2012, p.147; Mitchell</w:t>
      </w:r>
      <w:r w:rsidR="00F372D2" w:rsidRPr="0039207F">
        <w:rPr>
          <w:rFonts w:ascii="Arial" w:hAnsi="Arial" w:cs="Arial"/>
          <w:sz w:val="22"/>
          <w:szCs w:val="22"/>
        </w:rPr>
        <w:t>,</w:t>
      </w:r>
      <w:r w:rsidRPr="0039207F">
        <w:rPr>
          <w:rFonts w:ascii="Arial" w:hAnsi="Arial" w:cs="Arial"/>
          <w:sz w:val="22"/>
          <w:szCs w:val="22"/>
        </w:rPr>
        <w:t xml:space="preserve"> 2012, p.17). </w:t>
      </w:r>
      <w:r w:rsidR="009C66E4" w:rsidRPr="0039207F">
        <w:rPr>
          <w:rFonts w:ascii="Arial" w:hAnsi="Arial" w:cs="Arial"/>
          <w:sz w:val="22"/>
          <w:szCs w:val="22"/>
        </w:rPr>
        <w:t xml:space="preserve">The ‘news’ is a product from an industry that is shaped by the context from which it emerges. </w:t>
      </w:r>
      <w:r w:rsidRPr="0039207F">
        <w:rPr>
          <w:rFonts w:ascii="Arial" w:hAnsi="Arial" w:cs="Arial"/>
          <w:sz w:val="22"/>
          <w:szCs w:val="22"/>
        </w:rPr>
        <w:t xml:space="preserve">Landau (2012, p.80) introduces an element of tension and also value to news for some. He defines news as, ‘Something that somebody somewhere would rather was not made public knowledge’. So, for journalists, such information has value – the same information may challenge an institution such as the </w:t>
      </w:r>
      <w:r w:rsidR="002A320C" w:rsidRPr="0039207F">
        <w:rPr>
          <w:rFonts w:ascii="Arial" w:hAnsi="Arial" w:cs="Arial"/>
          <w:sz w:val="22"/>
          <w:szCs w:val="22"/>
        </w:rPr>
        <w:t>C</w:t>
      </w:r>
      <w:r w:rsidRPr="0039207F">
        <w:rPr>
          <w:rFonts w:ascii="Arial" w:hAnsi="Arial" w:cs="Arial"/>
          <w:sz w:val="22"/>
          <w:szCs w:val="22"/>
        </w:rPr>
        <w:t>hurch that would want more or less visibility on a particular issue.</w:t>
      </w:r>
      <w:r w:rsidR="007B4DDF" w:rsidRPr="0039207F">
        <w:rPr>
          <w:rFonts w:ascii="Arial" w:hAnsi="Arial" w:cs="Arial"/>
          <w:sz w:val="22"/>
          <w:szCs w:val="22"/>
        </w:rPr>
        <w:t xml:space="preserve"> </w:t>
      </w:r>
      <w:r w:rsidRPr="0039207F">
        <w:rPr>
          <w:rFonts w:ascii="Arial" w:hAnsi="Arial" w:cs="Arial"/>
          <w:bCs/>
          <w:sz w:val="22"/>
          <w:szCs w:val="22"/>
          <w:lang w:val="en-NZ"/>
        </w:rPr>
        <w:t xml:space="preserve">The mutual condemnations between the </w:t>
      </w:r>
      <w:r w:rsidR="002A320C" w:rsidRPr="0039207F">
        <w:rPr>
          <w:rFonts w:ascii="Arial" w:hAnsi="Arial" w:cs="Arial"/>
          <w:bCs/>
          <w:sz w:val="22"/>
          <w:szCs w:val="22"/>
          <w:lang w:val="en-NZ"/>
        </w:rPr>
        <w:t>C</w:t>
      </w:r>
      <w:r w:rsidRPr="0039207F">
        <w:rPr>
          <w:rFonts w:ascii="Arial" w:hAnsi="Arial" w:cs="Arial"/>
          <w:bCs/>
          <w:sz w:val="22"/>
          <w:szCs w:val="22"/>
          <w:lang w:val="en-NZ"/>
        </w:rPr>
        <w:t>hurch and the news media,</w:t>
      </w:r>
      <w:r w:rsidRPr="0039207F">
        <w:rPr>
          <w:rFonts w:ascii="Arial" w:hAnsi="Arial" w:cs="Arial"/>
          <w:sz w:val="22"/>
          <w:szCs w:val="22"/>
          <w:lang w:val="en-NZ"/>
        </w:rPr>
        <w:t xml:space="preserve"> (Thompson</w:t>
      </w:r>
      <w:r w:rsidR="002A320C" w:rsidRPr="0039207F">
        <w:rPr>
          <w:rFonts w:ascii="Arial" w:hAnsi="Arial" w:cs="Arial"/>
          <w:sz w:val="22"/>
          <w:szCs w:val="22"/>
          <w:lang w:val="en-NZ"/>
        </w:rPr>
        <w:t>,</w:t>
      </w:r>
      <w:r w:rsidRPr="0039207F">
        <w:rPr>
          <w:rFonts w:ascii="Arial" w:hAnsi="Arial" w:cs="Arial"/>
          <w:sz w:val="22"/>
          <w:szCs w:val="22"/>
          <w:lang w:val="en-NZ"/>
        </w:rPr>
        <w:t xml:space="preserve"> 2009, p.10; Harries</w:t>
      </w:r>
      <w:r w:rsidR="002A320C" w:rsidRPr="0039207F">
        <w:rPr>
          <w:rFonts w:ascii="Arial" w:hAnsi="Arial" w:cs="Arial"/>
          <w:sz w:val="22"/>
          <w:szCs w:val="22"/>
          <w:lang w:val="en-NZ"/>
        </w:rPr>
        <w:t>,</w:t>
      </w:r>
      <w:r w:rsidRPr="0039207F">
        <w:rPr>
          <w:rFonts w:ascii="Arial" w:hAnsi="Arial" w:cs="Arial"/>
          <w:sz w:val="22"/>
          <w:szCs w:val="22"/>
          <w:lang w:val="en-NZ"/>
        </w:rPr>
        <w:t xml:space="preserve"> 2012, pp.204-</w:t>
      </w:r>
      <w:r w:rsidR="002A320C" w:rsidRPr="0039207F">
        <w:rPr>
          <w:rFonts w:ascii="Arial" w:hAnsi="Arial" w:cs="Arial"/>
          <w:sz w:val="22"/>
          <w:szCs w:val="22"/>
          <w:lang w:val="en-NZ"/>
        </w:rPr>
        <w:t>2</w:t>
      </w:r>
      <w:r w:rsidRPr="0039207F">
        <w:rPr>
          <w:rFonts w:ascii="Arial" w:hAnsi="Arial" w:cs="Arial"/>
          <w:sz w:val="22"/>
          <w:szCs w:val="22"/>
          <w:lang w:val="en-NZ"/>
        </w:rPr>
        <w:t>10;</w:t>
      </w:r>
      <w:r w:rsidR="007B4DDF" w:rsidRPr="0039207F">
        <w:rPr>
          <w:rFonts w:ascii="Arial" w:hAnsi="Arial" w:cs="Arial"/>
          <w:sz w:val="22"/>
          <w:szCs w:val="22"/>
          <w:lang w:val="en-NZ"/>
        </w:rPr>
        <w:t xml:space="preserve"> </w:t>
      </w:r>
      <w:r w:rsidRPr="0039207F">
        <w:rPr>
          <w:rFonts w:ascii="Arial" w:hAnsi="Arial" w:cs="Arial"/>
          <w:sz w:val="22"/>
          <w:szCs w:val="22"/>
          <w:lang w:val="en-NZ"/>
        </w:rPr>
        <w:t>Woolley</w:t>
      </w:r>
      <w:r w:rsidR="002A320C" w:rsidRPr="0039207F">
        <w:rPr>
          <w:rFonts w:ascii="Arial" w:hAnsi="Arial" w:cs="Arial"/>
          <w:sz w:val="22"/>
          <w:szCs w:val="22"/>
          <w:lang w:val="en-NZ"/>
        </w:rPr>
        <w:t>,</w:t>
      </w:r>
      <w:r w:rsidRPr="0039207F">
        <w:rPr>
          <w:rFonts w:ascii="Arial" w:hAnsi="Arial" w:cs="Arial"/>
          <w:sz w:val="22"/>
          <w:szCs w:val="22"/>
          <w:lang w:val="en-NZ"/>
        </w:rPr>
        <w:t xml:space="preserve"> 2012, p.62; Landau</w:t>
      </w:r>
      <w:r w:rsidR="002A320C" w:rsidRPr="0039207F">
        <w:rPr>
          <w:rFonts w:ascii="Arial" w:hAnsi="Arial" w:cs="Arial"/>
          <w:sz w:val="22"/>
          <w:szCs w:val="22"/>
          <w:lang w:val="en-NZ"/>
        </w:rPr>
        <w:t>,</w:t>
      </w:r>
      <w:r w:rsidRPr="0039207F">
        <w:rPr>
          <w:rFonts w:ascii="Arial" w:hAnsi="Arial" w:cs="Arial"/>
          <w:sz w:val="22"/>
          <w:szCs w:val="22"/>
          <w:lang w:val="en-NZ"/>
        </w:rPr>
        <w:t xml:space="preserve"> 2012, p.80; Gledhill, 2012, p.94) </w:t>
      </w:r>
      <w:r w:rsidRPr="0039207F">
        <w:rPr>
          <w:rFonts w:ascii="Arial" w:hAnsi="Arial" w:cs="Arial"/>
          <w:bCs/>
          <w:sz w:val="22"/>
          <w:szCs w:val="22"/>
          <w:lang w:val="en-NZ"/>
        </w:rPr>
        <w:t xml:space="preserve">some light-hearted, and others more direct, is very much evident in the literature and to me reflects borders about </w:t>
      </w:r>
      <w:r w:rsidR="00955AE5" w:rsidRPr="0039207F">
        <w:rPr>
          <w:rFonts w:ascii="Arial" w:hAnsi="Arial" w:cs="Arial"/>
          <w:bCs/>
          <w:sz w:val="22"/>
          <w:szCs w:val="22"/>
          <w:lang w:val="en-NZ"/>
        </w:rPr>
        <w:t xml:space="preserve">difference, separation, </w:t>
      </w:r>
      <w:r w:rsidRPr="0039207F">
        <w:rPr>
          <w:rFonts w:ascii="Arial" w:hAnsi="Arial" w:cs="Arial"/>
          <w:bCs/>
          <w:sz w:val="22"/>
          <w:szCs w:val="22"/>
          <w:lang w:val="en-NZ"/>
        </w:rPr>
        <w:t>and isolation.</w:t>
      </w:r>
    </w:p>
    <w:p w14:paraId="4916838F" w14:textId="77777777" w:rsidR="006567A0" w:rsidRDefault="006567A0" w:rsidP="0079144B">
      <w:pPr>
        <w:spacing w:line="360" w:lineRule="auto"/>
        <w:rPr>
          <w:rFonts w:ascii="Arial" w:hAnsi="Arial" w:cs="Arial"/>
          <w:bCs/>
          <w:sz w:val="22"/>
          <w:szCs w:val="22"/>
          <w:lang w:val="en-NZ"/>
        </w:rPr>
      </w:pPr>
    </w:p>
    <w:p w14:paraId="5761D729" w14:textId="15F3E7F6" w:rsidR="00777E08" w:rsidRPr="0039207F" w:rsidRDefault="0079144B" w:rsidP="0079144B">
      <w:pPr>
        <w:spacing w:line="360" w:lineRule="auto"/>
        <w:rPr>
          <w:rFonts w:ascii="Arial" w:hAnsi="Arial" w:cs="Arial"/>
          <w:sz w:val="22"/>
          <w:szCs w:val="22"/>
        </w:rPr>
      </w:pPr>
      <w:r w:rsidRPr="0039207F">
        <w:rPr>
          <w:rFonts w:ascii="Arial" w:hAnsi="Arial" w:cs="Arial"/>
          <w:bCs/>
          <w:sz w:val="22"/>
          <w:szCs w:val="22"/>
          <w:lang w:val="en-NZ"/>
        </w:rPr>
        <w:lastRenderedPageBreak/>
        <w:t xml:space="preserve">The focus on </w:t>
      </w:r>
      <w:r w:rsidR="003976E8" w:rsidRPr="0039207F">
        <w:rPr>
          <w:rFonts w:ascii="Arial" w:hAnsi="Arial" w:cs="Arial"/>
          <w:bCs/>
          <w:sz w:val="22"/>
          <w:szCs w:val="22"/>
          <w:lang w:val="en-NZ"/>
        </w:rPr>
        <w:t xml:space="preserve">tension between the </w:t>
      </w:r>
      <w:r w:rsidR="002A320C" w:rsidRPr="0039207F">
        <w:rPr>
          <w:rFonts w:ascii="Arial" w:hAnsi="Arial" w:cs="Arial"/>
          <w:bCs/>
          <w:sz w:val="22"/>
          <w:szCs w:val="22"/>
          <w:lang w:val="en-NZ"/>
        </w:rPr>
        <w:t>C</w:t>
      </w:r>
      <w:r w:rsidR="003976E8" w:rsidRPr="0039207F">
        <w:rPr>
          <w:rFonts w:ascii="Arial" w:hAnsi="Arial" w:cs="Arial"/>
          <w:bCs/>
          <w:sz w:val="22"/>
          <w:szCs w:val="22"/>
          <w:lang w:val="en-NZ"/>
        </w:rPr>
        <w:t xml:space="preserve">hurch and the media </w:t>
      </w:r>
      <w:r w:rsidRPr="0039207F">
        <w:rPr>
          <w:rFonts w:ascii="Arial" w:hAnsi="Arial" w:cs="Arial"/>
          <w:bCs/>
          <w:sz w:val="22"/>
          <w:szCs w:val="22"/>
          <w:lang w:val="en-NZ"/>
        </w:rPr>
        <w:t xml:space="preserve">in the literature </w:t>
      </w:r>
      <w:r w:rsidR="003976E8" w:rsidRPr="0039207F">
        <w:rPr>
          <w:rFonts w:ascii="Arial" w:hAnsi="Arial" w:cs="Arial"/>
          <w:bCs/>
          <w:sz w:val="22"/>
          <w:szCs w:val="22"/>
          <w:lang w:val="en-NZ"/>
        </w:rPr>
        <w:t xml:space="preserve">provides possible insights about the </w:t>
      </w:r>
      <w:r w:rsidRPr="0039207F">
        <w:rPr>
          <w:rFonts w:ascii="Arial" w:hAnsi="Arial" w:cs="Arial"/>
          <w:bCs/>
          <w:sz w:val="22"/>
          <w:szCs w:val="22"/>
          <w:lang w:val="en-NZ"/>
        </w:rPr>
        <w:t xml:space="preserve">isolation of faith-based discourse from society. Stephen Pattison </w:t>
      </w:r>
      <w:r w:rsidRPr="0039207F">
        <w:rPr>
          <w:rFonts w:ascii="Arial" w:hAnsi="Arial" w:cs="Arial"/>
          <w:sz w:val="22"/>
          <w:szCs w:val="22"/>
        </w:rPr>
        <w:t>(200</w:t>
      </w:r>
      <w:r w:rsidR="002F1F99" w:rsidRPr="0039207F">
        <w:rPr>
          <w:rFonts w:ascii="Arial" w:hAnsi="Arial" w:cs="Arial"/>
          <w:sz w:val="22"/>
          <w:szCs w:val="22"/>
        </w:rPr>
        <w:t>7</w:t>
      </w:r>
      <w:r w:rsidRPr="0039207F">
        <w:rPr>
          <w:rFonts w:ascii="Arial" w:hAnsi="Arial" w:cs="Arial"/>
          <w:sz w:val="22"/>
          <w:szCs w:val="22"/>
        </w:rPr>
        <w:t>, p.</w:t>
      </w:r>
      <w:r w:rsidR="002F1F99" w:rsidRPr="0039207F">
        <w:rPr>
          <w:rFonts w:ascii="Arial" w:hAnsi="Arial" w:cs="Arial"/>
          <w:sz w:val="22"/>
          <w:szCs w:val="22"/>
        </w:rPr>
        <w:t>212</w:t>
      </w:r>
      <w:r w:rsidRPr="0039207F">
        <w:rPr>
          <w:rFonts w:ascii="Arial" w:hAnsi="Arial" w:cs="Arial"/>
          <w:sz w:val="22"/>
          <w:szCs w:val="22"/>
        </w:rPr>
        <w:t xml:space="preserve">) </w:t>
      </w:r>
      <w:r w:rsidRPr="0039207F">
        <w:rPr>
          <w:rFonts w:ascii="Arial" w:hAnsi="Arial" w:cs="Arial"/>
          <w:bCs/>
          <w:sz w:val="22"/>
          <w:szCs w:val="22"/>
          <w:lang w:val="en-NZ"/>
        </w:rPr>
        <w:t>argue</w:t>
      </w:r>
      <w:r w:rsidR="003976E8" w:rsidRPr="0039207F">
        <w:rPr>
          <w:rFonts w:ascii="Arial" w:hAnsi="Arial" w:cs="Arial"/>
          <w:bCs/>
          <w:sz w:val="22"/>
          <w:szCs w:val="22"/>
          <w:lang w:val="en-NZ"/>
        </w:rPr>
        <w:t>s</w:t>
      </w:r>
      <w:r w:rsidRPr="0039207F">
        <w:rPr>
          <w:rFonts w:ascii="Arial" w:hAnsi="Arial" w:cs="Arial"/>
          <w:bCs/>
          <w:sz w:val="22"/>
          <w:szCs w:val="22"/>
          <w:lang w:val="en-NZ"/>
        </w:rPr>
        <w:t xml:space="preserve"> that</w:t>
      </w:r>
      <w:r w:rsidRPr="0039207F">
        <w:rPr>
          <w:rFonts w:ascii="Arial" w:hAnsi="Arial" w:cs="Arial"/>
          <w:sz w:val="22"/>
          <w:szCs w:val="22"/>
        </w:rPr>
        <w:t xml:space="preserve"> the discipline of theology has become isolated: ‘Too much contemporary theology seems to be a kind of whispered conversation on matters esoteric conducted in a foreign language behind closed doors in a distant attic’. Pattison (200</w:t>
      </w:r>
      <w:r w:rsidR="002F1F99" w:rsidRPr="0039207F">
        <w:rPr>
          <w:rFonts w:ascii="Arial" w:hAnsi="Arial" w:cs="Arial"/>
          <w:sz w:val="22"/>
          <w:szCs w:val="22"/>
        </w:rPr>
        <w:t>7</w:t>
      </w:r>
      <w:r w:rsidRPr="0039207F">
        <w:rPr>
          <w:rFonts w:ascii="Arial" w:hAnsi="Arial" w:cs="Arial"/>
          <w:sz w:val="22"/>
          <w:szCs w:val="22"/>
        </w:rPr>
        <w:t>, p.</w:t>
      </w:r>
      <w:r w:rsidR="002F1F99" w:rsidRPr="0039207F">
        <w:rPr>
          <w:rFonts w:ascii="Arial" w:hAnsi="Arial" w:cs="Arial"/>
          <w:sz w:val="22"/>
          <w:szCs w:val="22"/>
        </w:rPr>
        <w:t>227</w:t>
      </w:r>
      <w:r w:rsidRPr="0039207F">
        <w:rPr>
          <w:rFonts w:ascii="Arial" w:hAnsi="Arial" w:cs="Arial"/>
          <w:sz w:val="22"/>
          <w:szCs w:val="22"/>
        </w:rPr>
        <w:t>) suggests there is a need for theology to cross borders</w:t>
      </w:r>
      <w:r w:rsidR="00D13A31" w:rsidRPr="0039207F">
        <w:rPr>
          <w:rFonts w:ascii="Arial" w:hAnsi="Arial" w:cs="Arial"/>
          <w:sz w:val="22"/>
          <w:szCs w:val="22"/>
        </w:rPr>
        <w:t xml:space="preserve">. Theology </w:t>
      </w:r>
      <w:r w:rsidRPr="0039207F">
        <w:rPr>
          <w:rFonts w:ascii="Arial" w:hAnsi="Arial" w:cs="Arial"/>
          <w:sz w:val="22"/>
          <w:szCs w:val="22"/>
        </w:rPr>
        <w:t xml:space="preserve">may need to ‘lose its life to save it’ and so ‘disappear into the world’ amidst multiple discourses rather than create borders: ‘Its supreme achievement has been to make even the idea of God seem boring’ </w:t>
      </w:r>
      <w:r w:rsidRPr="0039207F">
        <w:rPr>
          <w:rFonts w:ascii="Arial" w:hAnsi="Arial" w:cs="Arial"/>
          <w:sz w:val="22"/>
          <w:szCs w:val="22"/>
        </w:rPr>
        <w:fldChar w:fldCharType="begin"/>
      </w:r>
      <w:r w:rsidRPr="0039207F">
        <w:rPr>
          <w:rFonts w:ascii="Arial" w:hAnsi="Arial" w:cs="Arial"/>
          <w:sz w:val="22"/>
          <w:szCs w:val="22"/>
        </w:rPr>
        <w:instrText>ADDIN RW.CITE{{33 Pattison,Stephen 2000/f, p.58}}</w:instrText>
      </w:r>
      <w:r w:rsidRPr="0039207F">
        <w:rPr>
          <w:rFonts w:ascii="Arial" w:hAnsi="Arial" w:cs="Arial"/>
          <w:sz w:val="22"/>
          <w:szCs w:val="22"/>
        </w:rPr>
        <w:fldChar w:fldCharType="separate"/>
      </w:r>
      <w:r w:rsidRPr="0039207F">
        <w:rPr>
          <w:rFonts w:ascii="Arial" w:hAnsi="Arial" w:cs="Arial"/>
          <w:sz w:val="22"/>
          <w:szCs w:val="22"/>
        </w:rPr>
        <w:t>( p.</w:t>
      </w:r>
      <w:r w:rsidR="002F1F99" w:rsidRPr="0039207F">
        <w:rPr>
          <w:rFonts w:ascii="Arial" w:hAnsi="Arial" w:cs="Arial"/>
          <w:sz w:val="22"/>
          <w:szCs w:val="22"/>
        </w:rPr>
        <w:t>213</w:t>
      </w:r>
      <w:r w:rsidRPr="0039207F">
        <w:rPr>
          <w:rFonts w:ascii="Arial" w:hAnsi="Arial" w:cs="Arial"/>
          <w:sz w:val="22"/>
          <w:szCs w:val="22"/>
        </w:rPr>
        <w:t>)</w:t>
      </w:r>
      <w:r w:rsidRPr="0039207F">
        <w:rPr>
          <w:rFonts w:ascii="Arial" w:hAnsi="Arial" w:cs="Arial"/>
          <w:sz w:val="22"/>
          <w:szCs w:val="22"/>
        </w:rPr>
        <w:fldChar w:fldCharType="end"/>
      </w:r>
      <w:r w:rsidRPr="0039207F">
        <w:rPr>
          <w:rFonts w:ascii="Arial" w:hAnsi="Arial" w:cs="Arial"/>
          <w:sz w:val="22"/>
          <w:szCs w:val="22"/>
        </w:rPr>
        <w:t>. Pattison’s insights emphasise the way in which borders have been created and maintained but can also be challenged.</w:t>
      </w:r>
      <w:r w:rsidRPr="0039207F">
        <w:rPr>
          <w:rFonts w:ascii="Arial" w:hAnsi="Arial" w:cs="Arial"/>
          <w:sz w:val="22"/>
          <w:szCs w:val="22"/>
        </w:rPr>
        <w:br/>
      </w:r>
    </w:p>
    <w:p w14:paraId="22D9E794" w14:textId="1C25927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references to boundaries, closed doors</w:t>
      </w:r>
      <w:r w:rsidR="00955AE5" w:rsidRPr="0039207F">
        <w:rPr>
          <w:rFonts w:ascii="Arial" w:hAnsi="Arial" w:cs="Arial"/>
          <w:sz w:val="22"/>
          <w:szCs w:val="22"/>
        </w:rPr>
        <w:t>,</w:t>
      </w:r>
      <w:r w:rsidRPr="0039207F">
        <w:rPr>
          <w:rFonts w:ascii="Arial" w:hAnsi="Arial" w:cs="Arial"/>
          <w:sz w:val="22"/>
          <w:szCs w:val="22"/>
        </w:rPr>
        <w:t xml:space="preserve"> and walls I see as an acceptance that borders exist. The former Bishop of Liverpool says the </w:t>
      </w:r>
      <w:r w:rsidR="002A320C" w:rsidRPr="0039207F">
        <w:rPr>
          <w:rFonts w:ascii="Arial" w:hAnsi="Arial" w:cs="Arial"/>
          <w:sz w:val="22"/>
          <w:szCs w:val="22"/>
        </w:rPr>
        <w:t>C</w:t>
      </w:r>
      <w:r w:rsidRPr="0039207F">
        <w:rPr>
          <w:rFonts w:ascii="Arial" w:hAnsi="Arial" w:cs="Arial"/>
          <w:sz w:val="22"/>
          <w:szCs w:val="22"/>
        </w:rPr>
        <w:t>hurch is called beyond its own walls. Bishop James Jones led a government appointed panel to investigate the 1989 Hillsborough disaster after 96 fans were crushed to death at Liverpool’s FA Cup semi-final. Jones is clear it was the right job for him to do as a bishop. He sees a responsibility of care to the entire community, regardless of faith. ‘The church sometimes colludes with a very parochial approach, that it should not stray outside it walls’</w:t>
      </w:r>
      <w:r w:rsidR="002A320C" w:rsidRPr="0039207F">
        <w:rPr>
          <w:rFonts w:ascii="Arial" w:hAnsi="Arial" w:cs="Arial"/>
          <w:sz w:val="22"/>
          <w:szCs w:val="22"/>
        </w:rPr>
        <w:t>,</w:t>
      </w:r>
      <w:r w:rsidRPr="0039207F">
        <w:rPr>
          <w:rFonts w:ascii="Arial" w:hAnsi="Arial" w:cs="Arial"/>
          <w:sz w:val="22"/>
          <w:szCs w:val="22"/>
        </w:rPr>
        <w:t xml:space="preserve"> says Jones. ‘It takes us away from engagement with society which I believe is our calling. I absolutely believe the church should take an active role in helping to frame a just society’ (Conn, 201</w:t>
      </w:r>
      <w:r w:rsidR="00E906EF">
        <w:rPr>
          <w:rFonts w:ascii="Arial" w:hAnsi="Arial" w:cs="Arial"/>
          <w:sz w:val="22"/>
          <w:szCs w:val="22"/>
        </w:rPr>
        <w:t>0</w:t>
      </w:r>
      <w:r w:rsidRPr="0039207F">
        <w:rPr>
          <w:rFonts w:ascii="Arial" w:hAnsi="Arial" w:cs="Arial"/>
          <w:sz w:val="22"/>
          <w:szCs w:val="22"/>
        </w:rPr>
        <w:t xml:space="preserve">). </w:t>
      </w:r>
    </w:p>
    <w:p w14:paraId="1C95E86B" w14:textId="77777777" w:rsidR="0079144B" w:rsidRPr="0039207F" w:rsidRDefault="0079144B" w:rsidP="0079144B">
      <w:pPr>
        <w:spacing w:line="360" w:lineRule="auto"/>
        <w:rPr>
          <w:rFonts w:ascii="Arial" w:hAnsi="Arial" w:cs="Arial"/>
          <w:sz w:val="22"/>
          <w:szCs w:val="22"/>
        </w:rPr>
      </w:pPr>
    </w:p>
    <w:p w14:paraId="3E020792" w14:textId="3A13B4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 further example of crossing borders and walls was the service to mark the beginning of the ministry of the new Archbishop of York. The service took place on 9</w:t>
      </w:r>
      <w:r w:rsidRPr="0039207F">
        <w:rPr>
          <w:rFonts w:ascii="Arial" w:hAnsi="Arial" w:cs="Arial"/>
          <w:sz w:val="22"/>
          <w:szCs w:val="22"/>
          <w:vertAlign w:val="superscript"/>
        </w:rPr>
        <w:t>th</w:t>
      </w:r>
      <w:r w:rsidRPr="0039207F">
        <w:rPr>
          <w:rFonts w:ascii="Arial" w:hAnsi="Arial" w:cs="Arial"/>
          <w:sz w:val="22"/>
          <w:szCs w:val="22"/>
        </w:rPr>
        <w:t xml:space="preserve"> July 2020 during the Covid-19 pandemic. It is customary at a service of Enthronement for a new bishop to knock on the outside of the door three times with his or her crozier to request admission to the Cathedral. Stephen Cottrell, the new Archbishop, chose to knock three times on the</w:t>
      </w:r>
      <w:r w:rsidRPr="0039207F">
        <w:rPr>
          <w:rFonts w:ascii="Arial" w:hAnsi="Arial" w:cs="Arial"/>
          <w:i/>
          <w:sz w:val="22"/>
          <w:szCs w:val="22"/>
        </w:rPr>
        <w:t xml:space="preserve"> inside </w:t>
      </w:r>
      <w:r w:rsidRPr="0039207F">
        <w:rPr>
          <w:rFonts w:ascii="Arial" w:hAnsi="Arial" w:cs="Arial"/>
          <w:sz w:val="22"/>
          <w:szCs w:val="22"/>
        </w:rPr>
        <w:t xml:space="preserve">of the West Door which was then opened to the world. Cottrell </w:t>
      </w:r>
      <w:r w:rsidR="00955AE5" w:rsidRPr="0039207F">
        <w:rPr>
          <w:rFonts w:ascii="Arial" w:hAnsi="Arial" w:cs="Arial"/>
          <w:sz w:val="22"/>
          <w:szCs w:val="22"/>
        </w:rPr>
        <w:t xml:space="preserve">(Archbishop of York, 2020) </w:t>
      </w:r>
      <w:r w:rsidRPr="0039207F">
        <w:rPr>
          <w:rFonts w:ascii="Arial" w:hAnsi="Arial" w:cs="Arial"/>
          <w:sz w:val="22"/>
          <w:szCs w:val="22"/>
        </w:rPr>
        <w:t xml:space="preserve">explained his decision was about being ‘sent out into the world’ and ‘to go out and see and be where God is already at work’. This motivation addresses the clash </w:t>
      </w:r>
      <w:r w:rsidR="00CB1023" w:rsidRPr="0039207F">
        <w:rPr>
          <w:rFonts w:ascii="Arial" w:hAnsi="Arial" w:cs="Arial"/>
          <w:sz w:val="22"/>
          <w:szCs w:val="22"/>
        </w:rPr>
        <w:t xml:space="preserve">I experienced </w:t>
      </w:r>
      <w:r w:rsidRPr="0039207F">
        <w:rPr>
          <w:rFonts w:ascii="Arial" w:hAnsi="Arial" w:cs="Arial"/>
          <w:sz w:val="22"/>
          <w:szCs w:val="22"/>
        </w:rPr>
        <w:t xml:space="preserve">with my spiritual whakapapa and worldview </w:t>
      </w:r>
      <w:r w:rsidR="00955AE5" w:rsidRPr="0039207F">
        <w:rPr>
          <w:rFonts w:ascii="Arial" w:hAnsi="Arial" w:cs="Arial"/>
          <w:sz w:val="22"/>
          <w:szCs w:val="22"/>
        </w:rPr>
        <w:t xml:space="preserve">(see 2.1–2.2) </w:t>
      </w:r>
      <w:r w:rsidRPr="0039207F">
        <w:rPr>
          <w:rFonts w:ascii="Arial" w:hAnsi="Arial" w:cs="Arial"/>
          <w:sz w:val="22"/>
          <w:szCs w:val="22"/>
        </w:rPr>
        <w:t xml:space="preserve">as faith is </w:t>
      </w:r>
      <w:r w:rsidR="003F612E">
        <w:rPr>
          <w:rFonts w:ascii="Arial" w:hAnsi="Arial" w:cs="Arial"/>
          <w:sz w:val="22"/>
          <w:szCs w:val="22"/>
        </w:rPr>
        <w:t xml:space="preserve">not </w:t>
      </w:r>
      <w:r w:rsidR="00CB1023" w:rsidRPr="0039207F">
        <w:rPr>
          <w:rFonts w:ascii="Arial" w:hAnsi="Arial" w:cs="Arial"/>
          <w:sz w:val="22"/>
          <w:szCs w:val="22"/>
        </w:rPr>
        <w:t xml:space="preserve">confined </w:t>
      </w:r>
      <w:r w:rsidRPr="0039207F">
        <w:rPr>
          <w:rFonts w:ascii="Arial" w:hAnsi="Arial" w:cs="Arial"/>
          <w:sz w:val="22"/>
          <w:szCs w:val="22"/>
        </w:rPr>
        <w:t xml:space="preserve">to within church walls. The approach also </w:t>
      </w:r>
      <w:r w:rsidR="003F612E">
        <w:rPr>
          <w:rFonts w:ascii="Arial" w:hAnsi="Arial" w:cs="Arial"/>
          <w:sz w:val="22"/>
          <w:szCs w:val="22"/>
        </w:rPr>
        <w:t xml:space="preserve">builds on </w:t>
      </w:r>
      <w:r w:rsidRPr="0039207F">
        <w:rPr>
          <w:rFonts w:ascii="Arial" w:hAnsi="Arial" w:cs="Arial"/>
          <w:sz w:val="22"/>
          <w:szCs w:val="22"/>
        </w:rPr>
        <w:t>deliberations described by Habermas, Tracy</w:t>
      </w:r>
      <w:r w:rsidR="002A320C" w:rsidRPr="0039207F">
        <w:rPr>
          <w:rFonts w:ascii="Arial" w:hAnsi="Arial" w:cs="Arial"/>
          <w:sz w:val="22"/>
          <w:szCs w:val="22"/>
        </w:rPr>
        <w:t>,</w:t>
      </w:r>
      <w:r w:rsidRPr="0039207F">
        <w:rPr>
          <w:rFonts w:ascii="Arial" w:hAnsi="Arial" w:cs="Arial"/>
          <w:sz w:val="22"/>
          <w:szCs w:val="22"/>
        </w:rPr>
        <w:t xml:space="preserve"> and Williams in the theoretical perspectives (</w:t>
      </w:r>
      <w:r w:rsidR="00955AE5" w:rsidRPr="0039207F">
        <w:rPr>
          <w:rFonts w:ascii="Arial" w:hAnsi="Arial" w:cs="Arial"/>
          <w:sz w:val="22"/>
          <w:szCs w:val="22"/>
        </w:rPr>
        <w:t xml:space="preserve">see 4.1–4.3) </w:t>
      </w:r>
      <w:r w:rsidRPr="0039207F">
        <w:rPr>
          <w:rFonts w:ascii="Arial" w:hAnsi="Arial" w:cs="Arial"/>
          <w:sz w:val="22"/>
          <w:szCs w:val="22"/>
        </w:rPr>
        <w:t>and the mix of conversations record</w:t>
      </w:r>
      <w:r w:rsidR="005E5A38" w:rsidRPr="0039207F">
        <w:rPr>
          <w:rFonts w:ascii="Arial" w:hAnsi="Arial" w:cs="Arial"/>
          <w:sz w:val="22"/>
          <w:szCs w:val="22"/>
        </w:rPr>
        <w:t>ed</w:t>
      </w:r>
      <w:r w:rsidRPr="0039207F">
        <w:rPr>
          <w:rFonts w:ascii="Arial" w:hAnsi="Arial" w:cs="Arial"/>
          <w:sz w:val="22"/>
          <w:szCs w:val="22"/>
        </w:rPr>
        <w:t xml:space="preserve"> in my research diary within and beyond </w:t>
      </w:r>
      <w:r w:rsidR="002A320C" w:rsidRPr="0039207F">
        <w:rPr>
          <w:rFonts w:ascii="Arial" w:hAnsi="Arial" w:cs="Arial"/>
          <w:sz w:val="22"/>
          <w:szCs w:val="22"/>
        </w:rPr>
        <w:t>C</w:t>
      </w:r>
      <w:r w:rsidRPr="0039207F">
        <w:rPr>
          <w:rFonts w:ascii="Arial" w:hAnsi="Arial" w:cs="Arial"/>
          <w:sz w:val="22"/>
          <w:szCs w:val="22"/>
        </w:rPr>
        <w:t>hurch structures.</w:t>
      </w:r>
      <w:r w:rsidR="007B4DDF" w:rsidRPr="0039207F">
        <w:rPr>
          <w:rFonts w:ascii="Arial" w:hAnsi="Arial" w:cs="Arial"/>
          <w:sz w:val="22"/>
          <w:szCs w:val="22"/>
        </w:rPr>
        <w:t xml:space="preserve"> </w:t>
      </w:r>
      <w:r w:rsidRPr="0039207F">
        <w:rPr>
          <w:rFonts w:ascii="Arial" w:hAnsi="Arial" w:cs="Arial"/>
          <w:sz w:val="22"/>
          <w:szCs w:val="22"/>
        </w:rPr>
        <w:t xml:space="preserve">As a communications advisor I believe there is a danger that the action and talk about the </w:t>
      </w:r>
      <w:r w:rsidR="002A320C" w:rsidRPr="0039207F">
        <w:rPr>
          <w:rFonts w:ascii="Arial" w:hAnsi="Arial" w:cs="Arial"/>
          <w:sz w:val="22"/>
          <w:szCs w:val="22"/>
        </w:rPr>
        <w:t>C</w:t>
      </w:r>
      <w:r w:rsidRPr="0039207F">
        <w:rPr>
          <w:rFonts w:ascii="Arial" w:hAnsi="Arial" w:cs="Arial"/>
          <w:sz w:val="22"/>
          <w:szCs w:val="22"/>
        </w:rPr>
        <w:t xml:space="preserve">hurch ‘going out into the world’ can be miscommunicated and misunderstood as being about crossing borders. The ‘going out’ is not as simple as it </w:t>
      </w:r>
      <w:r w:rsidR="009C66E4" w:rsidRPr="0039207F">
        <w:rPr>
          <w:rFonts w:ascii="Arial" w:hAnsi="Arial" w:cs="Arial"/>
          <w:sz w:val="22"/>
          <w:szCs w:val="22"/>
        </w:rPr>
        <w:t xml:space="preserve">can be </w:t>
      </w:r>
      <w:r w:rsidRPr="0039207F">
        <w:rPr>
          <w:rFonts w:ascii="Arial" w:hAnsi="Arial" w:cs="Arial"/>
          <w:sz w:val="22"/>
          <w:szCs w:val="22"/>
        </w:rPr>
        <w:t xml:space="preserve">portrayed in what is a complex network of multiple public </w:t>
      </w:r>
      <w:r w:rsidRPr="0039207F">
        <w:rPr>
          <w:rFonts w:ascii="Arial" w:hAnsi="Arial" w:cs="Arial"/>
          <w:sz w:val="22"/>
          <w:szCs w:val="22"/>
        </w:rPr>
        <w:lastRenderedPageBreak/>
        <w:t>squares</w:t>
      </w:r>
      <w:r w:rsidR="00E906EF">
        <w:rPr>
          <w:rFonts w:ascii="Arial" w:hAnsi="Arial" w:cs="Arial"/>
          <w:sz w:val="22"/>
          <w:szCs w:val="22"/>
        </w:rPr>
        <w:t xml:space="preserve">. There are </w:t>
      </w:r>
      <w:r w:rsidRPr="0039207F">
        <w:rPr>
          <w:rFonts w:ascii="Arial" w:hAnsi="Arial" w:cs="Arial"/>
          <w:sz w:val="22"/>
          <w:szCs w:val="22"/>
        </w:rPr>
        <w:t>varying levels of (in)visibility and diversity as outlined in Section One</w:t>
      </w:r>
      <w:r w:rsidR="00955AE5" w:rsidRPr="0039207F">
        <w:rPr>
          <w:rFonts w:ascii="Arial" w:hAnsi="Arial" w:cs="Arial"/>
          <w:sz w:val="22"/>
          <w:szCs w:val="22"/>
        </w:rPr>
        <w:t xml:space="preserve"> of this chapter</w:t>
      </w:r>
      <w:r w:rsidR="00E906EF">
        <w:rPr>
          <w:rFonts w:ascii="Arial" w:hAnsi="Arial" w:cs="Arial"/>
          <w:sz w:val="22"/>
          <w:szCs w:val="22"/>
        </w:rPr>
        <w:t xml:space="preserve"> rather than one homogenous world</w:t>
      </w:r>
      <w:r w:rsidRPr="0039207F">
        <w:rPr>
          <w:rFonts w:ascii="Arial" w:hAnsi="Arial" w:cs="Arial"/>
          <w:sz w:val="22"/>
          <w:szCs w:val="22"/>
        </w:rPr>
        <w:t xml:space="preserve">. </w:t>
      </w:r>
    </w:p>
    <w:p w14:paraId="6EE93671" w14:textId="77777777" w:rsidR="0079144B" w:rsidRPr="0039207F" w:rsidRDefault="0079144B" w:rsidP="0079144B">
      <w:pPr>
        <w:spacing w:line="360" w:lineRule="auto"/>
        <w:rPr>
          <w:rFonts w:ascii="Arial" w:hAnsi="Arial" w:cs="Arial"/>
          <w:sz w:val="22"/>
          <w:szCs w:val="22"/>
        </w:rPr>
      </w:pPr>
    </w:p>
    <w:p w14:paraId="03DA750E" w14:textId="302E7BF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validity of such binary borders needs to be explored further. Nausner</w:t>
      </w:r>
      <w:r w:rsidR="00955AE5" w:rsidRPr="0039207F">
        <w:rPr>
          <w:rFonts w:ascii="Arial" w:hAnsi="Arial" w:cs="Arial"/>
          <w:sz w:val="22"/>
          <w:szCs w:val="22"/>
        </w:rPr>
        <w:t>’s writing</w:t>
      </w:r>
      <w:r w:rsidR="007B4DDF" w:rsidRPr="0039207F">
        <w:rPr>
          <w:rFonts w:ascii="Arial" w:hAnsi="Arial" w:cs="Arial"/>
          <w:sz w:val="22"/>
          <w:szCs w:val="22"/>
        </w:rPr>
        <w:t xml:space="preserve"> </w:t>
      </w:r>
      <w:r w:rsidRPr="0039207F">
        <w:rPr>
          <w:rFonts w:ascii="Arial" w:hAnsi="Arial" w:cs="Arial"/>
          <w:sz w:val="22"/>
          <w:szCs w:val="22"/>
        </w:rPr>
        <w:t>challenges my focus on borders that led to division. In assessing the political reaction to the September 11 attacks, Nausner (2004, pp.119-132) questions whether one can see polarising borders between what can be understood as a ‘homeland’</w:t>
      </w:r>
      <w:r w:rsidR="002A320C" w:rsidRPr="0039207F">
        <w:rPr>
          <w:rFonts w:ascii="Arial" w:hAnsi="Arial" w:cs="Arial"/>
          <w:sz w:val="22"/>
          <w:szCs w:val="22"/>
        </w:rPr>
        <w:t>,</w:t>
      </w:r>
      <w:r w:rsidRPr="0039207F">
        <w:rPr>
          <w:rFonts w:ascii="Arial" w:hAnsi="Arial" w:cs="Arial"/>
          <w:sz w:val="22"/>
          <w:szCs w:val="22"/>
        </w:rPr>
        <w:t xml:space="preserve"> such as a church</w:t>
      </w:r>
      <w:r w:rsidR="002A320C" w:rsidRPr="0039207F">
        <w:rPr>
          <w:rFonts w:ascii="Arial" w:hAnsi="Arial" w:cs="Arial"/>
          <w:sz w:val="22"/>
          <w:szCs w:val="22"/>
        </w:rPr>
        <w:t>,</w:t>
      </w:r>
      <w:r w:rsidRPr="0039207F">
        <w:rPr>
          <w:rFonts w:ascii="Arial" w:hAnsi="Arial" w:cs="Arial"/>
          <w:sz w:val="22"/>
          <w:szCs w:val="22"/>
        </w:rPr>
        <w:t xml:space="preserve"> and the ‘foreign land’ of others, such as the public square</w:t>
      </w:r>
      <w:r w:rsidR="00E906EF">
        <w:rPr>
          <w:rFonts w:ascii="Arial" w:hAnsi="Arial" w:cs="Arial"/>
          <w:sz w:val="22"/>
          <w:szCs w:val="22"/>
        </w:rPr>
        <w:t xml:space="preserve">. </w:t>
      </w:r>
      <w:r w:rsidRPr="0039207F">
        <w:rPr>
          <w:rFonts w:ascii="Arial" w:hAnsi="Arial" w:cs="Arial"/>
          <w:sz w:val="22"/>
          <w:szCs w:val="22"/>
        </w:rPr>
        <w:t>I question, using Nausner’s (2004, p.120) argument, practices that focus on a specific territory or space</w:t>
      </w:r>
      <w:r w:rsidR="005E5A38" w:rsidRPr="0039207F">
        <w:rPr>
          <w:rFonts w:ascii="Arial" w:hAnsi="Arial" w:cs="Arial"/>
          <w:sz w:val="22"/>
          <w:szCs w:val="22"/>
        </w:rPr>
        <w:t xml:space="preserve">. The result is </w:t>
      </w:r>
      <w:r w:rsidRPr="0039207F">
        <w:rPr>
          <w:rFonts w:ascii="Arial" w:hAnsi="Arial" w:cs="Arial"/>
          <w:sz w:val="22"/>
          <w:szCs w:val="22"/>
        </w:rPr>
        <w:t xml:space="preserve">a conflation between religion, territory, and defined borders: ‘The understanding of the </w:t>
      </w:r>
      <w:r w:rsidR="00E906EF">
        <w:rPr>
          <w:rFonts w:ascii="Arial" w:hAnsi="Arial" w:cs="Arial"/>
          <w:sz w:val="22"/>
          <w:szCs w:val="22"/>
        </w:rPr>
        <w:t>‘</w:t>
      </w:r>
      <w:r w:rsidRPr="0039207F">
        <w:rPr>
          <w:rFonts w:ascii="Arial" w:hAnsi="Arial" w:cs="Arial"/>
          <w:sz w:val="22"/>
          <w:szCs w:val="22"/>
        </w:rPr>
        <w:t>land</w:t>
      </w:r>
      <w:r w:rsidR="00E906EF">
        <w:rPr>
          <w:rFonts w:ascii="Arial" w:hAnsi="Arial" w:cs="Arial"/>
          <w:sz w:val="22"/>
          <w:szCs w:val="22"/>
        </w:rPr>
        <w:t>’</w:t>
      </w:r>
      <w:r w:rsidRPr="0039207F">
        <w:rPr>
          <w:rFonts w:ascii="Arial" w:hAnsi="Arial" w:cs="Arial"/>
          <w:sz w:val="22"/>
          <w:szCs w:val="22"/>
        </w:rPr>
        <w:t xml:space="preserve"> as </w:t>
      </w:r>
      <w:r w:rsidR="00E906EF">
        <w:rPr>
          <w:rFonts w:ascii="Arial" w:hAnsi="Arial" w:cs="Arial"/>
          <w:sz w:val="22"/>
          <w:szCs w:val="22"/>
        </w:rPr>
        <w:t>‘</w:t>
      </w:r>
      <w:r w:rsidRPr="0039207F">
        <w:rPr>
          <w:rFonts w:ascii="Arial" w:hAnsi="Arial" w:cs="Arial"/>
          <w:sz w:val="22"/>
          <w:szCs w:val="22"/>
        </w:rPr>
        <w:t>turf</w:t>
      </w:r>
      <w:r w:rsidR="00E906EF">
        <w:rPr>
          <w:rFonts w:ascii="Arial" w:hAnsi="Arial" w:cs="Arial"/>
          <w:sz w:val="22"/>
          <w:szCs w:val="22"/>
        </w:rPr>
        <w:t xml:space="preserve">’ </w:t>
      </w:r>
      <w:r w:rsidRPr="0039207F">
        <w:rPr>
          <w:rFonts w:ascii="Arial" w:hAnsi="Arial" w:cs="Arial"/>
          <w:sz w:val="22"/>
          <w:szCs w:val="22"/>
        </w:rPr>
        <w:t>which can be cut into neat squares, and of the faithful as belonging to a single square cut off from other squares witnesses to a dangerous simplification’. A border for Nausner (2004, p.123) would not mark a rigid dividing line where religion and culture can be separated</w:t>
      </w:r>
      <w:r w:rsidR="00955AE5" w:rsidRPr="0039207F">
        <w:rPr>
          <w:rFonts w:ascii="Arial" w:hAnsi="Arial" w:cs="Arial"/>
          <w:sz w:val="22"/>
          <w:szCs w:val="22"/>
        </w:rPr>
        <w:t xml:space="preserve">. </w:t>
      </w:r>
      <w:r w:rsidR="005E5A38" w:rsidRPr="0039207F">
        <w:rPr>
          <w:rFonts w:ascii="Arial" w:hAnsi="Arial" w:cs="Arial"/>
          <w:sz w:val="22"/>
          <w:szCs w:val="22"/>
        </w:rPr>
        <w:t>Rather, b</w:t>
      </w:r>
      <w:r w:rsidRPr="0039207F">
        <w:rPr>
          <w:rFonts w:ascii="Arial" w:hAnsi="Arial" w:cs="Arial"/>
          <w:sz w:val="22"/>
          <w:szCs w:val="22"/>
        </w:rPr>
        <w:t xml:space="preserve">orders in the public square </w:t>
      </w:r>
      <w:r w:rsidR="00E906EF">
        <w:rPr>
          <w:rFonts w:ascii="Arial" w:hAnsi="Arial" w:cs="Arial"/>
          <w:sz w:val="22"/>
          <w:szCs w:val="22"/>
        </w:rPr>
        <w:t xml:space="preserve">are </w:t>
      </w:r>
      <w:r w:rsidR="005E5A38" w:rsidRPr="0039207F">
        <w:rPr>
          <w:rFonts w:ascii="Arial" w:hAnsi="Arial" w:cs="Arial"/>
          <w:sz w:val="22"/>
          <w:szCs w:val="22"/>
        </w:rPr>
        <w:t xml:space="preserve">places </w:t>
      </w:r>
      <w:r w:rsidRPr="0039207F">
        <w:rPr>
          <w:rFonts w:ascii="Arial" w:hAnsi="Arial" w:cs="Arial"/>
          <w:sz w:val="22"/>
          <w:szCs w:val="22"/>
        </w:rPr>
        <w:t xml:space="preserve">of encounter and negotiation rather than engagement being prevented by rigid lines of separation. </w:t>
      </w:r>
    </w:p>
    <w:p w14:paraId="6EC9520E" w14:textId="77777777" w:rsidR="0079144B" w:rsidRPr="0039207F" w:rsidRDefault="0079144B" w:rsidP="0079144B">
      <w:pPr>
        <w:spacing w:line="360" w:lineRule="auto"/>
        <w:rPr>
          <w:rFonts w:ascii="Arial" w:hAnsi="Arial" w:cs="Arial"/>
          <w:sz w:val="22"/>
          <w:szCs w:val="22"/>
        </w:rPr>
      </w:pPr>
    </w:p>
    <w:p w14:paraId="3C5DD73A" w14:textId="428B0F77" w:rsidR="0079144B" w:rsidRPr="0039207F" w:rsidRDefault="009C66E4" w:rsidP="00955AE5">
      <w:pPr>
        <w:spacing w:line="360" w:lineRule="auto"/>
        <w:rPr>
          <w:rFonts w:ascii="Arial" w:hAnsi="Arial" w:cs="Arial"/>
          <w:bCs/>
          <w:sz w:val="22"/>
          <w:szCs w:val="22"/>
          <w:lang w:val="en-US"/>
        </w:rPr>
      </w:pPr>
      <w:r w:rsidRPr="0039207F">
        <w:rPr>
          <w:rFonts w:ascii="Arial" w:hAnsi="Arial" w:cs="Arial"/>
          <w:sz w:val="22"/>
          <w:szCs w:val="22"/>
        </w:rPr>
        <w:t>T</w:t>
      </w:r>
      <w:r w:rsidR="0079144B" w:rsidRPr="0039207F">
        <w:rPr>
          <w:rFonts w:ascii="Arial" w:hAnsi="Arial" w:cs="Arial"/>
          <w:sz w:val="22"/>
          <w:szCs w:val="22"/>
        </w:rPr>
        <w:t xml:space="preserve">he complexity of borders is </w:t>
      </w:r>
      <w:r w:rsidR="003F612E">
        <w:rPr>
          <w:rFonts w:ascii="Arial" w:hAnsi="Arial" w:cs="Arial"/>
          <w:sz w:val="22"/>
          <w:szCs w:val="22"/>
        </w:rPr>
        <w:t xml:space="preserve">addressed </w:t>
      </w:r>
      <w:r w:rsidRPr="0039207F">
        <w:rPr>
          <w:rFonts w:ascii="Arial" w:hAnsi="Arial" w:cs="Arial"/>
          <w:sz w:val="22"/>
          <w:szCs w:val="22"/>
        </w:rPr>
        <w:t xml:space="preserve">in the </w:t>
      </w:r>
      <w:r w:rsidR="0079144B" w:rsidRPr="0039207F">
        <w:rPr>
          <w:rFonts w:ascii="Arial" w:hAnsi="Arial" w:cs="Arial"/>
          <w:sz w:val="22"/>
          <w:szCs w:val="22"/>
        </w:rPr>
        <w:t>concept of blurred borders from the writing of practical theologian</w:t>
      </w:r>
      <w:r w:rsidRPr="0039207F">
        <w:rPr>
          <w:rFonts w:ascii="Arial" w:hAnsi="Arial" w:cs="Arial"/>
          <w:sz w:val="22"/>
          <w:szCs w:val="22"/>
        </w:rPr>
        <w:t>,</w:t>
      </w:r>
      <w:r w:rsidR="0079144B" w:rsidRPr="0039207F">
        <w:rPr>
          <w:rFonts w:ascii="Arial" w:hAnsi="Arial" w:cs="Arial"/>
          <w:sz w:val="22"/>
          <w:szCs w:val="22"/>
        </w:rPr>
        <w:t xml:space="preserve"> John Reader. </w:t>
      </w:r>
      <w:r w:rsidRPr="0039207F">
        <w:rPr>
          <w:rFonts w:ascii="Arial" w:hAnsi="Arial" w:cs="Arial"/>
          <w:sz w:val="22"/>
          <w:szCs w:val="22"/>
        </w:rPr>
        <w:t xml:space="preserve">The expression ‘blurred </w:t>
      </w:r>
      <w:r w:rsidR="0079144B" w:rsidRPr="0039207F">
        <w:rPr>
          <w:rFonts w:ascii="Arial" w:hAnsi="Arial" w:cs="Arial"/>
          <w:sz w:val="22"/>
          <w:szCs w:val="22"/>
        </w:rPr>
        <w:t>borders</w:t>
      </w:r>
      <w:r w:rsidRPr="0039207F">
        <w:rPr>
          <w:rFonts w:ascii="Arial" w:hAnsi="Arial" w:cs="Arial"/>
          <w:sz w:val="22"/>
          <w:szCs w:val="22"/>
        </w:rPr>
        <w:t>’</w:t>
      </w:r>
      <w:r w:rsidR="0079144B" w:rsidRPr="0039207F">
        <w:rPr>
          <w:rFonts w:ascii="Arial" w:hAnsi="Arial" w:cs="Arial"/>
          <w:sz w:val="22"/>
          <w:szCs w:val="22"/>
        </w:rPr>
        <w:t xml:space="preserve"> is used to understand a framework for the public square that is growing in complexity, cannot be neatly divided, and is changing and more fluid in nature. </w:t>
      </w:r>
      <w:r w:rsidR="0079144B" w:rsidRPr="0039207F">
        <w:rPr>
          <w:rFonts w:ascii="Arial" w:hAnsi="Arial" w:cs="Arial"/>
          <w:sz w:val="22"/>
          <w:szCs w:val="22"/>
          <w:lang w:val="en-US"/>
        </w:rPr>
        <w:t xml:space="preserve">Reader </w:t>
      </w:r>
      <w:r w:rsidR="0079144B" w:rsidRPr="0039207F">
        <w:rPr>
          <w:rFonts w:ascii="Arial" w:hAnsi="Arial" w:cs="Arial"/>
          <w:sz w:val="22"/>
          <w:szCs w:val="22"/>
          <w:lang w:val="en-US"/>
        </w:rPr>
        <w:fldChar w:fldCharType="begin"/>
      </w:r>
      <w:r w:rsidR="0079144B" w:rsidRPr="0039207F">
        <w:rPr>
          <w:rFonts w:ascii="Arial" w:hAnsi="Arial" w:cs="Arial"/>
          <w:sz w:val="22"/>
          <w:szCs w:val="22"/>
          <w:lang w:val="en-US"/>
        </w:rPr>
        <w:instrText>ADDIN RW.CITE{{102 Reader, John 2008/f, p.17}}</w:instrText>
      </w:r>
      <w:r w:rsidR="0079144B" w:rsidRPr="0039207F">
        <w:rPr>
          <w:rFonts w:ascii="Arial" w:hAnsi="Arial" w:cs="Arial"/>
          <w:sz w:val="22"/>
          <w:szCs w:val="22"/>
          <w:lang w:val="en-US"/>
        </w:rPr>
        <w:fldChar w:fldCharType="separate"/>
      </w:r>
      <w:r w:rsidR="0079144B" w:rsidRPr="0039207F">
        <w:rPr>
          <w:rFonts w:ascii="Arial" w:hAnsi="Arial" w:cs="Arial"/>
          <w:sz w:val="22"/>
          <w:szCs w:val="22"/>
          <w:lang w:val="en-US"/>
        </w:rPr>
        <w:t>(2008, p.17)</w:t>
      </w:r>
      <w:r w:rsidR="0079144B" w:rsidRPr="0039207F">
        <w:rPr>
          <w:rFonts w:ascii="Arial" w:hAnsi="Arial" w:cs="Arial"/>
          <w:sz w:val="22"/>
          <w:szCs w:val="22"/>
        </w:rPr>
        <w:fldChar w:fldCharType="end"/>
      </w:r>
      <w:r w:rsidR="0079144B" w:rsidRPr="0039207F">
        <w:rPr>
          <w:rFonts w:ascii="Arial" w:hAnsi="Arial" w:cs="Arial"/>
          <w:sz w:val="22"/>
          <w:szCs w:val="22"/>
          <w:lang w:val="en-US"/>
        </w:rPr>
        <w:t xml:space="preserve"> says that because of globali</w:t>
      </w:r>
      <w:r w:rsidR="00D00E1A" w:rsidRPr="0039207F">
        <w:rPr>
          <w:rFonts w:ascii="Arial" w:hAnsi="Arial" w:cs="Arial"/>
          <w:sz w:val="22"/>
          <w:szCs w:val="22"/>
          <w:lang w:val="en-US"/>
        </w:rPr>
        <w:t>s</w:t>
      </w:r>
      <w:r w:rsidR="0079144B" w:rsidRPr="0039207F">
        <w:rPr>
          <w:rFonts w:ascii="Arial" w:hAnsi="Arial" w:cs="Arial"/>
          <w:sz w:val="22"/>
          <w:szCs w:val="22"/>
          <w:lang w:val="en-US"/>
        </w:rPr>
        <w:t>ation, practical theology can never take the stance of it being business as usual. Rather, he says a new response is needed. A blurring of borders through globali</w:t>
      </w:r>
      <w:r w:rsidR="00D00E1A" w:rsidRPr="0039207F">
        <w:rPr>
          <w:rFonts w:ascii="Arial" w:hAnsi="Arial" w:cs="Arial"/>
          <w:sz w:val="22"/>
          <w:szCs w:val="22"/>
          <w:lang w:val="en-US"/>
        </w:rPr>
        <w:t>s</w:t>
      </w:r>
      <w:r w:rsidR="0079144B" w:rsidRPr="0039207F">
        <w:rPr>
          <w:rFonts w:ascii="Arial" w:hAnsi="Arial" w:cs="Arial"/>
          <w:sz w:val="22"/>
          <w:szCs w:val="22"/>
          <w:lang w:val="en-US"/>
        </w:rPr>
        <w:t xml:space="preserve">ation </w:t>
      </w:r>
      <w:r w:rsidR="0079144B" w:rsidRPr="0039207F">
        <w:rPr>
          <w:rFonts w:ascii="Arial" w:hAnsi="Arial" w:cs="Arial"/>
          <w:bCs/>
          <w:sz w:val="22"/>
          <w:szCs w:val="22"/>
          <w:lang w:val="en-US"/>
        </w:rPr>
        <w:t>challenges the practice of Christian ministry: ‘Tried and tested means of structuring and organizing our lives are brought into question and it will not do simply to resort to traditional categories of thought and analysis as responses are formulated’ (p.17).</w:t>
      </w:r>
      <w:r w:rsidR="007B4DDF" w:rsidRPr="0039207F">
        <w:rPr>
          <w:rFonts w:ascii="Arial" w:hAnsi="Arial" w:cs="Arial"/>
          <w:bCs/>
          <w:sz w:val="22"/>
          <w:szCs w:val="22"/>
          <w:lang w:val="en-US"/>
        </w:rPr>
        <w:t xml:space="preserve"> </w:t>
      </w:r>
      <w:r w:rsidR="0079144B" w:rsidRPr="0039207F">
        <w:rPr>
          <w:rFonts w:ascii="Arial" w:hAnsi="Arial" w:cs="Arial"/>
          <w:bCs/>
          <w:sz w:val="22"/>
          <w:szCs w:val="22"/>
          <w:lang w:val="en-US"/>
        </w:rPr>
        <w:t xml:space="preserve">I apply this argument to the public square to suggest it is no longer possible to see it as one single homogenous public square. This does not mean a new beginning for the public square but what Reader (2008) sees as a combination of the ‘old’ and ‘new’ framework of the public square. As an example, Reader (p.10) says the borders of nations are crossed continually by activities such as global finance and the threat of terrorism. He says these new ‘porous’ borders exist alongside the old borders. The co-existence can lead to tension as people still desire a distinct identity that borders in the past have maintained: </w:t>
      </w:r>
      <w:r w:rsidR="0079144B" w:rsidRPr="0039207F">
        <w:rPr>
          <w:rFonts w:ascii="Arial" w:hAnsi="Arial" w:cs="Arial"/>
          <w:sz w:val="22"/>
          <w:szCs w:val="22"/>
        </w:rPr>
        <w:t>‘The more the boundaries become porous and blurred, the more people will feel the need to establish difference clearly and distinctly and yet the attempts to do so will meet with resistance’.</w:t>
      </w:r>
      <w:r w:rsidR="0079144B" w:rsidRPr="0039207F">
        <w:rPr>
          <w:rFonts w:ascii="Arial" w:hAnsi="Arial" w:cs="Arial"/>
          <w:bCs/>
          <w:sz w:val="22"/>
          <w:szCs w:val="22"/>
          <w:lang w:val="en-US"/>
        </w:rPr>
        <w:t xml:space="preserve"> </w:t>
      </w:r>
      <w:r w:rsidR="005E5A38" w:rsidRPr="0039207F">
        <w:rPr>
          <w:rFonts w:ascii="Arial" w:hAnsi="Arial" w:cs="Arial"/>
          <w:bCs/>
          <w:sz w:val="22"/>
          <w:szCs w:val="22"/>
          <w:lang w:val="en-US"/>
        </w:rPr>
        <w:t xml:space="preserve">I experienced resistance </w:t>
      </w:r>
      <w:r w:rsidRPr="0039207F">
        <w:rPr>
          <w:rFonts w:ascii="Arial" w:hAnsi="Arial" w:cs="Arial"/>
          <w:bCs/>
          <w:sz w:val="22"/>
          <w:szCs w:val="22"/>
          <w:lang w:val="en-US"/>
        </w:rPr>
        <w:t xml:space="preserve">as </w:t>
      </w:r>
      <w:r w:rsidR="0079144B" w:rsidRPr="0039207F">
        <w:rPr>
          <w:rFonts w:ascii="Arial" w:hAnsi="Arial" w:cs="Arial"/>
          <w:bCs/>
          <w:sz w:val="22"/>
          <w:szCs w:val="22"/>
          <w:lang w:val="en-US"/>
        </w:rPr>
        <w:t xml:space="preserve">the </w:t>
      </w:r>
      <w:r w:rsidR="00C02BD6" w:rsidRPr="0039207F">
        <w:rPr>
          <w:rFonts w:ascii="Arial" w:hAnsi="Arial" w:cs="Arial"/>
          <w:bCs/>
          <w:sz w:val="22"/>
          <w:szCs w:val="22"/>
          <w:lang w:val="en-US"/>
        </w:rPr>
        <w:t>C</w:t>
      </w:r>
      <w:r w:rsidR="0079144B" w:rsidRPr="0039207F">
        <w:rPr>
          <w:rFonts w:ascii="Arial" w:hAnsi="Arial" w:cs="Arial"/>
          <w:bCs/>
          <w:sz w:val="22"/>
          <w:szCs w:val="22"/>
          <w:lang w:val="en-US"/>
        </w:rPr>
        <w:t>hurch maintained strong borders to keep its identity</w:t>
      </w:r>
      <w:r w:rsidR="00955AE5" w:rsidRPr="0039207F">
        <w:rPr>
          <w:rFonts w:ascii="Arial" w:hAnsi="Arial" w:cs="Arial"/>
          <w:bCs/>
          <w:sz w:val="22"/>
          <w:szCs w:val="22"/>
          <w:lang w:val="en-US"/>
        </w:rPr>
        <w:t xml:space="preserve"> in society (see 3.2–2.6). </w:t>
      </w:r>
    </w:p>
    <w:p w14:paraId="77169486" w14:textId="77777777" w:rsidR="0079144B" w:rsidRPr="0039207F" w:rsidRDefault="0079144B" w:rsidP="0079144B">
      <w:pPr>
        <w:spacing w:line="360" w:lineRule="auto"/>
        <w:rPr>
          <w:rFonts w:ascii="Arial" w:hAnsi="Arial" w:cs="Arial"/>
          <w:bCs/>
          <w:sz w:val="22"/>
          <w:szCs w:val="22"/>
          <w:lang w:val="en-US"/>
        </w:rPr>
      </w:pPr>
    </w:p>
    <w:p w14:paraId="384CCB52" w14:textId="0331B994" w:rsidR="0079144B" w:rsidRPr="0039207F" w:rsidRDefault="0079144B" w:rsidP="0079144B">
      <w:pPr>
        <w:spacing w:line="360" w:lineRule="auto"/>
        <w:rPr>
          <w:rFonts w:ascii="Arial" w:hAnsi="Arial" w:cs="Arial"/>
          <w:bCs/>
          <w:sz w:val="22"/>
          <w:szCs w:val="22"/>
          <w:lang w:val="en-US"/>
        </w:rPr>
      </w:pPr>
      <w:r w:rsidRPr="0039207F">
        <w:rPr>
          <w:rFonts w:ascii="Arial" w:hAnsi="Arial" w:cs="Arial"/>
          <w:bCs/>
          <w:sz w:val="22"/>
          <w:szCs w:val="22"/>
          <w:lang w:val="en-US"/>
        </w:rPr>
        <w:lastRenderedPageBreak/>
        <w:t xml:space="preserve">The concept of ‘porous borders’ is useful for my understanding of the changing sociological nature of communications. </w:t>
      </w:r>
      <w:r w:rsidR="009C66E4" w:rsidRPr="0039207F">
        <w:rPr>
          <w:rFonts w:ascii="Arial" w:hAnsi="Arial" w:cs="Arial"/>
          <w:bCs/>
          <w:sz w:val="22"/>
          <w:szCs w:val="22"/>
          <w:lang w:val="en-US"/>
        </w:rPr>
        <w:t>Borders are not static</w:t>
      </w:r>
      <w:r w:rsidR="00D202A7" w:rsidRPr="0039207F">
        <w:rPr>
          <w:rFonts w:ascii="Arial" w:hAnsi="Arial" w:cs="Arial"/>
          <w:bCs/>
          <w:sz w:val="22"/>
          <w:szCs w:val="22"/>
          <w:lang w:val="en-US"/>
        </w:rPr>
        <w:t xml:space="preserve">. An example is the change between what is deemed by society to be private and public on social media because of easier access to photos. Another example </w:t>
      </w:r>
      <w:r w:rsidRPr="0039207F">
        <w:rPr>
          <w:rFonts w:ascii="Arial" w:hAnsi="Arial" w:cs="Arial"/>
          <w:bCs/>
          <w:sz w:val="22"/>
          <w:szCs w:val="22"/>
          <w:lang w:val="en-US"/>
        </w:rPr>
        <w:t>is that during the Covid</w:t>
      </w:r>
      <w:r w:rsidR="00955AE5" w:rsidRPr="0039207F">
        <w:rPr>
          <w:rFonts w:ascii="Arial" w:hAnsi="Arial" w:cs="Arial"/>
          <w:bCs/>
          <w:sz w:val="22"/>
          <w:szCs w:val="22"/>
          <w:lang w:val="en-US"/>
        </w:rPr>
        <w:t>-</w:t>
      </w:r>
      <w:r w:rsidRPr="0039207F">
        <w:rPr>
          <w:rFonts w:ascii="Arial" w:hAnsi="Arial" w:cs="Arial"/>
          <w:bCs/>
          <w:sz w:val="22"/>
          <w:szCs w:val="22"/>
          <w:lang w:val="en-US"/>
        </w:rPr>
        <w:t>19 pandemic of 2020 people worked from home</w:t>
      </w:r>
      <w:r w:rsidR="00D202A7" w:rsidRPr="0039207F">
        <w:rPr>
          <w:rFonts w:ascii="Arial" w:hAnsi="Arial" w:cs="Arial"/>
          <w:bCs/>
          <w:sz w:val="22"/>
          <w:szCs w:val="22"/>
          <w:lang w:val="en-US"/>
        </w:rPr>
        <w:t xml:space="preserve">. They </w:t>
      </w:r>
      <w:r w:rsidRPr="0039207F">
        <w:rPr>
          <w:rFonts w:ascii="Arial" w:hAnsi="Arial" w:cs="Arial"/>
          <w:bCs/>
          <w:sz w:val="22"/>
          <w:szCs w:val="22"/>
          <w:lang w:val="en-US"/>
        </w:rPr>
        <w:t xml:space="preserve">attended meetings on </w:t>
      </w:r>
      <w:r w:rsidR="009C66E4" w:rsidRPr="0039207F">
        <w:rPr>
          <w:rFonts w:ascii="Arial" w:hAnsi="Arial" w:cs="Arial"/>
          <w:bCs/>
          <w:sz w:val="22"/>
          <w:szCs w:val="22"/>
          <w:lang w:val="en-US"/>
        </w:rPr>
        <w:t>Z</w:t>
      </w:r>
      <w:r w:rsidRPr="0039207F">
        <w:rPr>
          <w:rFonts w:ascii="Arial" w:hAnsi="Arial" w:cs="Arial"/>
          <w:bCs/>
          <w:sz w:val="22"/>
          <w:szCs w:val="22"/>
          <w:lang w:val="en-US"/>
        </w:rPr>
        <w:t>oom and other communication platforms. The private space of home became more public</w:t>
      </w:r>
      <w:r w:rsidR="00B33DBD" w:rsidRPr="0039207F">
        <w:rPr>
          <w:rFonts w:ascii="Arial" w:hAnsi="Arial" w:cs="Arial"/>
          <w:bCs/>
          <w:sz w:val="22"/>
          <w:szCs w:val="22"/>
          <w:lang w:val="en-US"/>
        </w:rPr>
        <w:t xml:space="preserve">. The </w:t>
      </w:r>
      <w:r w:rsidRPr="0039207F">
        <w:rPr>
          <w:rFonts w:ascii="Arial" w:hAnsi="Arial" w:cs="Arial"/>
          <w:bCs/>
          <w:sz w:val="22"/>
          <w:szCs w:val="22"/>
          <w:lang w:val="en-US"/>
        </w:rPr>
        <w:t xml:space="preserve">border between public and private was blurred. </w:t>
      </w:r>
      <w:r w:rsidR="00955AE5" w:rsidRPr="0039207F">
        <w:rPr>
          <w:rFonts w:ascii="Arial" w:hAnsi="Arial" w:cs="Arial"/>
          <w:bCs/>
          <w:sz w:val="22"/>
          <w:szCs w:val="22"/>
          <w:lang w:val="en-US"/>
        </w:rPr>
        <w:t xml:space="preserve">Some users had functions online to ‘blur out’ their home background. </w:t>
      </w:r>
      <w:r w:rsidR="009C66E4" w:rsidRPr="0039207F">
        <w:rPr>
          <w:rFonts w:ascii="Arial" w:hAnsi="Arial" w:cs="Arial"/>
          <w:bCs/>
          <w:sz w:val="22"/>
          <w:szCs w:val="22"/>
          <w:lang w:val="en-US"/>
        </w:rPr>
        <w:t xml:space="preserve">Consumers of news can also create news such as on social media and so the border is blurred between </w:t>
      </w:r>
      <w:r w:rsidR="00B33DBD" w:rsidRPr="0039207F">
        <w:rPr>
          <w:rFonts w:ascii="Arial" w:hAnsi="Arial" w:cs="Arial"/>
          <w:bCs/>
          <w:sz w:val="22"/>
          <w:szCs w:val="22"/>
          <w:lang w:val="en-US"/>
        </w:rPr>
        <w:t xml:space="preserve">the </w:t>
      </w:r>
      <w:r w:rsidR="009C66E4" w:rsidRPr="0039207F">
        <w:rPr>
          <w:rFonts w:ascii="Arial" w:hAnsi="Arial" w:cs="Arial"/>
          <w:bCs/>
          <w:sz w:val="22"/>
          <w:szCs w:val="22"/>
          <w:lang w:val="en-US"/>
        </w:rPr>
        <w:t xml:space="preserve">consumer and creator of information. </w:t>
      </w:r>
      <w:r w:rsidRPr="0039207F">
        <w:rPr>
          <w:rFonts w:ascii="Arial" w:hAnsi="Arial" w:cs="Arial"/>
          <w:bCs/>
          <w:sz w:val="22"/>
          <w:szCs w:val="22"/>
          <w:lang w:val="en-US"/>
        </w:rPr>
        <w:t>Reader (2008, p.11) uses what I find a startling term to mark the change in space for discourse. There is a move from a ‘monogamy of space’ to a ‘polygamy of space’. Rather than simply face</w:t>
      </w:r>
      <w:r w:rsidR="00DC68E2" w:rsidRPr="0039207F">
        <w:rPr>
          <w:rFonts w:ascii="Arial" w:hAnsi="Arial" w:cs="Arial"/>
          <w:bCs/>
          <w:sz w:val="22"/>
          <w:szCs w:val="22"/>
          <w:lang w:val="en-US"/>
        </w:rPr>
        <w:t>-</w:t>
      </w:r>
      <w:r w:rsidRPr="0039207F">
        <w:rPr>
          <w:rFonts w:ascii="Arial" w:hAnsi="Arial" w:cs="Arial"/>
          <w:bCs/>
          <w:sz w:val="22"/>
          <w:szCs w:val="22"/>
          <w:lang w:val="en-US"/>
        </w:rPr>
        <w:t>to</w:t>
      </w:r>
      <w:r w:rsidR="00DC68E2" w:rsidRPr="0039207F">
        <w:rPr>
          <w:rFonts w:ascii="Arial" w:hAnsi="Arial" w:cs="Arial"/>
          <w:bCs/>
          <w:sz w:val="22"/>
          <w:szCs w:val="22"/>
          <w:lang w:val="en-US"/>
        </w:rPr>
        <w:t>-</w:t>
      </w:r>
      <w:r w:rsidRPr="0039207F">
        <w:rPr>
          <w:rFonts w:ascii="Arial" w:hAnsi="Arial" w:cs="Arial"/>
          <w:bCs/>
          <w:sz w:val="22"/>
          <w:szCs w:val="22"/>
          <w:lang w:val="en-US"/>
        </w:rPr>
        <w:t>face contact there is now social media and virtual meetings</w:t>
      </w:r>
      <w:r w:rsidR="00B33DBD" w:rsidRPr="0039207F">
        <w:rPr>
          <w:rFonts w:ascii="Arial" w:hAnsi="Arial" w:cs="Arial"/>
          <w:bCs/>
          <w:sz w:val="22"/>
          <w:szCs w:val="22"/>
          <w:lang w:val="en-US"/>
        </w:rPr>
        <w:t>. C</w:t>
      </w:r>
      <w:r w:rsidRPr="0039207F">
        <w:rPr>
          <w:rFonts w:ascii="Arial" w:hAnsi="Arial" w:cs="Arial"/>
          <w:bCs/>
          <w:sz w:val="22"/>
          <w:szCs w:val="22"/>
          <w:lang w:val="en-US"/>
        </w:rPr>
        <w:t>ommunication has brought complexity and fluidity to the public square.</w:t>
      </w:r>
      <w:r w:rsidR="007B4DDF" w:rsidRPr="0039207F">
        <w:rPr>
          <w:rFonts w:ascii="Arial" w:hAnsi="Arial" w:cs="Arial"/>
          <w:bCs/>
          <w:sz w:val="22"/>
          <w:szCs w:val="22"/>
          <w:lang w:val="en-US"/>
        </w:rPr>
        <w:t xml:space="preserve">  </w:t>
      </w:r>
      <w:r w:rsidRPr="0039207F">
        <w:rPr>
          <w:rFonts w:ascii="Arial" w:hAnsi="Arial" w:cs="Arial"/>
          <w:bCs/>
          <w:sz w:val="22"/>
          <w:szCs w:val="22"/>
          <w:lang w:val="en-US"/>
        </w:rPr>
        <w:br/>
      </w:r>
      <w:r w:rsidRPr="0039207F">
        <w:rPr>
          <w:rFonts w:ascii="Arial" w:hAnsi="Arial" w:cs="Arial"/>
          <w:bCs/>
          <w:sz w:val="22"/>
          <w:szCs w:val="22"/>
          <w:lang w:val="en-US"/>
        </w:rPr>
        <w:br/>
        <w:t xml:space="preserve">The ‘polygamy of space’ can be demonstrated by the multiple ways in which communication can occur in the public square through </w:t>
      </w:r>
      <w:r w:rsidR="00955AE5" w:rsidRPr="0039207F">
        <w:rPr>
          <w:rFonts w:ascii="Arial" w:hAnsi="Arial" w:cs="Arial"/>
          <w:bCs/>
          <w:sz w:val="22"/>
          <w:szCs w:val="22"/>
          <w:lang w:val="en-US"/>
        </w:rPr>
        <w:t xml:space="preserve">blurred </w:t>
      </w:r>
      <w:r w:rsidRPr="0039207F">
        <w:rPr>
          <w:rFonts w:ascii="Arial" w:hAnsi="Arial" w:cs="Arial"/>
          <w:bCs/>
          <w:sz w:val="22"/>
          <w:szCs w:val="22"/>
          <w:lang w:val="en-US"/>
        </w:rPr>
        <w:t>borders</w:t>
      </w:r>
      <w:r w:rsidR="00955AE5" w:rsidRPr="0039207F">
        <w:rPr>
          <w:rFonts w:ascii="Arial" w:hAnsi="Arial" w:cs="Arial"/>
          <w:bCs/>
          <w:sz w:val="22"/>
          <w:szCs w:val="22"/>
          <w:lang w:val="en-US"/>
        </w:rPr>
        <w:t xml:space="preserve">. </w:t>
      </w:r>
      <w:r w:rsidRPr="0039207F">
        <w:rPr>
          <w:rFonts w:ascii="Arial" w:hAnsi="Arial" w:cs="Arial"/>
          <w:bCs/>
          <w:sz w:val="22"/>
          <w:szCs w:val="22"/>
          <w:lang w:val="en-US"/>
        </w:rPr>
        <w:t>In</w:t>
      </w:r>
      <w:r w:rsidR="007B4DDF" w:rsidRPr="0039207F">
        <w:rPr>
          <w:rFonts w:ascii="Arial" w:hAnsi="Arial" w:cs="Arial"/>
          <w:bCs/>
          <w:sz w:val="22"/>
          <w:szCs w:val="22"/>
          <w:lang w:val="en-US"/>
        </w:rPr>
        <w:t xml:space="preserve"> </w:t>
      </w:r>
      <w:r w:rsidRPr="0039207F">
        <w:rPr>
          <w:rFonts w:ascii="Arial" w:hAnsi="Arial" w:cs="Arial"/>
          <w:bCs/>
          <w:sz w:val="22"/>
          <w:szCs w:val="22"/>
          <w:lang w:val="en-US"/>
        </w:rPr>
        <w:t>Aotearoa New Zealand there is no longer one evening news bulletin on television that everyone watches. A church can have its own video channel</w:t>
      </w:r>
      <w:r w:rsidR="009C66E4" w:rsidRPr="0039207F">
        <w:rPr>
          <w:rFonts w:ascii="Arial" w:hAnsi="Arial" w:cs="Arial"/>
          <w:bCs/>
          <w:sz w:val="22"/>
          <w:szCs w:val="22"/>
          <w:lang w:val="en-US"/>
        </w:rPr>
        <w:t xml:space="preserve">. People decide when and where to get their news, and social media has its own comments about religion. </w:t>
      </w:r>
      <w:r w:rsidRPr="0039207F">
        <w:rPr>
          <w:rFonts w:ascii="Arial" w:hAnsi="Arial" w:cs="Arial"/>
          <w:bCs/>
          <w:sz w:val="22"/>
          <w:szCs w:val="22"/>
          <w:lang w:val="en-US"/>
        </w:rPr>
        <w:t>There are many sources of news and ways to tell of news</w:t>
      </w:r>
      <w:r w:rsidR="00955AE5" w:rsidRPr="0039207F">
        <w:rPr>
          <w:rFonts w:ascii="Arial" w:hAnsi="Arial" w:cs="Arial"/>
          <w:bCs/>
          <w:sz w:val="22"/>
          <w:szCs w:val="22"/>
          <w:lang w:val="en-US"/>
        </w:rPr>
        <w:t>. A</w:t>
      </w:r>
      <w:r w:rsidRPr="0039207F">
        <w:rPr>
          <w:rFonts w:ascii="Arial" w:hAnsi="Arial" w:cs="Arial"/>
          <w:bCs/>
          <w:sz w:val="22"/>
          <w:szCs w:val="22"/>
          <w:lang w:val="en-US"/>
        </w:rPr>
        <w:t xml:space="preserve"> hierarchy and institution of the public square that determines the rituals and boundaries of how information is known </w:t>
      </w:r>
      <w:r w:rsidR="00955AE5" w:rsidRPr="0039207F">
        <w:rPr>
          <w:rFonts w:ascii="Arial" w:hAnsi="Arial" w:cs="Arial"/>
          <w:bCs/>
          <w:sz w:val="22"/>
          <w:szCs w:val="22"/>
          <w:lang w:val="en-US"/>
        </w:rPr>
        <w:t>no longer exists</w:t>
      </w:r>
      <w:r w:rsidRPr="0039207F">
        <w:rPr>
          <w:rFonts w:ascii="Arial" w:hAnsi="Arial" w:cs="Arial"/>
          <w:bCs/>
          <w:sz w:val="22"/>
          <w:szCs w:val="22"/>
          <w:lang w:val="en-US"/>
        </w:rPr>
        <w:t xml:space="preserve">. </w:t>
      </w:r>
    </w:p>
    <w:p w14:paraId="7520DF54" w14:textId="77777777" w:rsidR="0079144B" w:rsidRPr="0039207F" w:rsidRDefault="0079144B" w:rsidP="0079144B">
      <w:pPr>
        <w:spacing w:line="360" w:lineRule="auto"/>
        <w:rPr>
          <w:rFonts w:ascii="Arial" w:hAnsi="Arial" w:cs="Arial"/>
          <w:bCs/>
          <w:sz w:val="22"/>
          <w:szCs w:val="22"/>
          <w:lang w:val="en-US"/>
        </w:rPr>
      </w:pPr>
    </w:p>
    <w:p w14:paraId="05547257" w14:textId="77777777" w:rsidR="003F612E" w:rsidRDefault="0079144B" w:rsidP="0079144B">
      <w:pPr>
        <w:spacing w:line="360" w:lineRule="auto"/>
        <w:rPr>
          <w:rFonts w:ascii="Arial" w:hAnsi="Arial" w:cs="Arial"/>
          <w:bCs/>
          <w:sz w:val="22"/>
          <w:szCs w:val="22"/>
          <w:lang w:val="en-US"/>
        </w:rPr>
      </w:pPr>
      <w:r w:rsidRPr="0039207F">
        <w:rPr>
          <w:rFonts w:ascii="Arial" w:hAnsi="Arial" w:cs="Arial"/>
          <w:bCs/>
          <w:sz w:val="22"/>
          <w:szCs w:val="22"/>
          <w:lang w:val="en-US"/>
        </w:rPr>
        <w:t>The concept from Reader suggests that my border experiences (</w:t>
      </w:r>
      <w:r w:rsidR="00955AE5" w:rsidRPr="0039207F">
        <w:rPr>
          <w:rFonts w:ascii="Arial" w:hAnsi="Arial" w:cs="Arial"/>
          <w:bCs/>
          <w:sz w:val="22"/>
          <w:szCs w:val="22"/>
          <w:lang w:val="en-US"/>
        </w:rPr>
        <w:t>see 3.2</w:t>
      </w:r>
      <w:r w:rsidR="00DC68E2" w:rsidRPr="0039207F">
        <w:rPr>
          <w:rFonts w:ascii="Arial" w:hAnsi="Arial" w:cs="Arial"/>
          <w:bCs/>
          <w:sz w:val="22"/>
          <w:szCs w:val="22"/>
          <w:lang w:val="en-US"/>
        </w:rPr>
        <w:t>-</w:t>
      </w:r>
      <w:r w:rsidR="00955AE5" w:rsidRPr="0039207F">
        <w:rPr>
          <w:rFonts w:ascii="Arial" w:hAnsi="Arial" w:cs="Arial"/>
          <w:bCs/>
          <w:sz w:val="22"/>
          <w:szCs w:val="22"/>
          <w:lang w:val="en-US"/>
        </w:rPr>
        <w:t>3.6</w:t>
      </w:r>
      <w:r w:rsidRPr="0039207F">
        <w:rPr>
          <w:rFonts w:ascii="Arial" w:hAnsi="Arial" w:cs="Arial"/>
          <w:bCs/>
          <w:sz w:val="22"/>
          <w:szCs w:val="22"/>
          <w:lang w:val="en-US"/>
        </w:rPr>
        <w:t>)</w:t>
      </w:r>
      <w:r w:rsidR="003F612E">
        <w:rPr>
          <w:rFonts w:ascii="Arial" w:hAnsi="Arial" w:cs="Arial"/>
          <w:bCs/>
          <w:sz w:val="22"/>
          <w:szCs w:val="22"/>
          <w:lang w:val="en-US"/>
        </w:rPr>
        <w:t xml:space="preserve"> </w:t>
      </w:r>
      <w:r w:rsidRPr="0039207F">
        <w:rPr>
          <w:rFonts w:ascii="Arial" w:hAnsi="Arial" w:cs="Arial"/>
          <w:bCs/>
          <w:sz w:val="22"/>
          <w:szCs w:val="22"/>
          <w:lang w:val="en-US"/>
        </w:rPr>
        <w:t xml:space="preserve">can </w:t>
      </w:r>
      <w:r w:rsidR="00CB1023" w:rsidRPr="0039207F">
        <w:rPr>
          <w:rFonts w:ascii="Arial" w:hAnsi="Arial" w:cs="Arial"/>
          <w:bCs/>
          <w:sz w:val="22"/>
          <w:szCs w:val="22"/>
          <w:lang w:val="en-US"/>
        </w:rPr>
        <w:t xml:space="preserve">now </w:t>
      </w:r>
      <w:r w:rsidRPr="0039207F">
        <w:rPr>
          <w:rFonts w:ascii="Arial" w:hAnsi="Arial" w:cs="Arial"/>
          <w:bCs/>
          <w:sz w:val="22"/>
          <w:szCs w:val="22"/>
          <w:lang w:val="en-US"/>
        </w:rPr>
        <w:t>be interpreted as being about moving between multiple public squares that have blurred borders. The public square is then not neatly divided into the secular and the sacred</w:t>
      </w:r>
      <w:r w:rsidR="003976E8" w:rsidRPr="0039207F">
        <w:rPr>
          <w:rFonts w:ascii="Arial" w:hAnsi="Arial" w:cs="Arial"/>
          <w:bCs/>
          <w:sz w:val="22"/>
          <w:szCs w:val="22"/>
          <w:lang w:val="en-US"/>
        </w:rPr>
        <w:t xml:space="preserve">. Rather, </w:t>
      </w:r>
      <w:r w:rsidRPr="0039207F">
        <w:rPr>
          <w:rFonts w:ascii="Arial" w:hAnsi="Arial" w:cs="Arial"/>
          <w:bCs/>
          <w:sz w:val="22"/>
          <w:szCs w:val="22"/>
          <w:lang w:val="en-US"/>
        </w:rPr>
        <w:t>there is a plurality of beliefs and conversations</w:t>
      </w:r>
      <w:r w:rsidR="003976E8" w:rsidRPr="0039207F">
        <w:rPr>
          <w:rFonts w:ascii="Arial" w:hAnsi="Arial" w:cs="Arial"/>
          <w:bCs/>
          <w:sz w:val="22"/>
          <w:szCs w:val="22"/>
          <w:lang w:val="en-US"/>
        </w:rPr>
        <w:t xml:space="preserve"> in multiple public squares </w:t>
      </w:r>
      <w:r w:rsidRPr="0039207F">
        <w:rPr>
          <w:rFonts w:ascii="Arial" w:hAnsi="Arial" w:cs="Arial"/>
          <w:bCs/>
          <w:sz w:val="22"/>
          <w:szCs w:val="22"/>
          <w:lang w:val="en-US"/>
        </w:rPr>
        <w:t>that results in multiple borders</w:t>
      </w:r>
      <w:r w:rsidR="003976E8" w:rsidRPr="0039207F">
        <w:rPr>
          <w:rFonts w:ascii="Arial" w:hAnsi="Arial" w:cs="Arial"/>
          <w:bCs/>
          <w:sz w:val="22"/>
          <w:szCs w:val="22"/>
          <w:lang w:val="en-US"/>
        </w:rPr>
        <w:t xml:space="preserve"> that are blurred in nature</w:t>
      </w:r>
      <w:r w:rsidRPr="0039207F">
        <w:rPr>
          <w:rFonts w:ascii="Arial" w:hAnsi="Arial" w:cs="Arial"/>
          <w:bCs/>
          <w:sz w:val="22"/>
          <w:szCs w:val="22"/>
          <w:lang w:val="en-US"/>
        </w:rPr>
        <w:t xml:space="preserve">. I do not abandon the concept and language of the public square but rather </w:t>
      </w:r>
      <w:r w:rsidR="007C0ADF" w:rsidRPr="0039207F">
        <w:rPr>
          <w:rFonts w:ascii="Arial" w:hAnsi="Arial" w:cs="Arial"/>
          <w:bCs/>
          <w:sz w:val="22"/>
          <w:szCs w:val="22"/>
          <w:lang w:val="en-US"/>
        </w:rPr>
        <w:t xml:space="preserve">have an understanding of </w:t>
      </w:r>
      <w:r w:rsidRPr="0039207F">
        <w:rPr>
          <w:rFonts w:ascii="Arial" w:hAnsi="Arial" w:cs="Arial"/>
          <w:bCs/>
          <w:sz w:val="22"/>
          <w:szCs w:val="22"/>
          <w:lang w:val="en-US"/>
        </w:rPr>
        <w:t xml:space="preserve">multiple </w:t>
      </w:r>
      <w:r w:rsidR="007C0ADF" w:rsidRPr="0039207F">
        <w:rPr>
          <w:rFonts w:ascii="Arial" w:hAnsi="Arial" w:cs="Arial"/>
          <w:bCs/>
          <w:sz w:val="22"/>
          <w:szCs w:val="22"/>
          <w:lang w:val="en-US"/>
        </w:rPr>
        <w:t xml:space="preserve">public squares </w:t>
      </w:r>
      <w:r w:rsidR="009C66E4" w:rsidRPr="0039207F">
        <w:rPr>
          <w:rFonts w:ascii="Arial" w:hAnsi="Arial" w:cs="Arial"/>
          <w:bCs/>
          <w:sz w:val="22"/>
          <w:szCs w:val="22"/>
          <w:lang w:val="en-US"/>
        </w:rPr>
        <w:t>with blurred borders</w:t>
      </w:r>
      <w:r w:rsidRPr="0039207F">
        <w:rPr>
          <w:rFonts w:ascii="Arial" w:hAnsi="Arial" w:cs="Arial"/>
          <w:bCs/>
          <w:sz w:val="22"/>
          <w:szCs w:val="22"/>
          <w:lang w:val="en-US"/>
        </w:rPr>
        <w:t>. This way of seeing borders is important for me as a communications advisor</w:t>
      </w:r>
      <w:r w:rsidR="009C66E4" w:rsidRPr="0039207F">
        <w:rPr>
          <w:rFonts w:ascii="Arial" w:hAnsi="Arial" w:cs="Arial"/>
          <w:bCs/>
          <w:sz w:val="22"/>
          <w:szCs w:val="22"/>
          <w:lang w:val="en-US"/>
        </w:rPr>
        <w:t xml:space="preserve">. I </w:t>
      </w:r>
      <w:r w:rsidR="003F612E">
        <w:rPr>
          <w:rFonts w:ascii="Arial" w:hAnsi="Arial" w:cs="Arial"/>
          <w:bCs/>
          <w:sz w:val="22"/>
          <w:szCs w:val="22"/>
          <w:lang w:val="en-US"/>
        </w:rPr>
        <w:t xml:space="preserve">can </w:t>
      </w:r>
      <w:r w:rsidRPr="0039207F">
        <w:rPr>
          <w:rFonts w:ascii="Arial" w:hAnsi="Arial" w:cs="Arial"/>
          <w:bCs/>
          <w:sz w:val="22"/>
          <w:szCs w:val="22"/>
          <w:lang w:val="en-US"/>
        </w:rPr>
        <w:t>see the potential for engagement and communication through a blurred border where similarity and difference can be negotiated</w:t>
      </w:r>
      <w:r w:rsidR="00955AE5" w:rsidRPr="0039207F">
        <w:rPr>
          <w:rFonts w:ascii="Arial" w:hAnsi="Arial" w:cs="Arial"/>
          <w:bCs/>
          <w:sz w:val="22"/>
          <w:szCs w:val="22"/>
          <w:lang w:val="en-US"/>
        </w:rPr>
        <w:t xml:space="preserve"> (see 4.2</w:t>
      </w:r>
      <w:r w:rsidR="00F47467" w:rsidRPr="0039207F">
        <w:rPr>
          <w:rFonts w:ascii="Arial" w:hAnsi="Arial" w:cs="Arial"/>
          <w:bCs/>
          <w:sz w:val="22"/>
          <w:szCs w:val="22"/>
          <w:lang w:val="en-US"/>
        </w:rPr>
        <w:t>-</w:t>
      </w:r>
      <w:r w:rsidR="00955AE5" w:rsidRPr="0039207F">
        <w:rPr>
          <w:rFonts w:ascii="Arial" w:hAnsi="Arial" w:cs="Arial"/>
          <w:bCs/>
          <w:sz w:val="22"/>
          <w:szCs w:val="22"/>
          <w:lang w:val="en-US"/>
        </w:rPr>
        <w:t>4.3 Tracy and Williams on negotiation)</w:t>
      </w:r>
      <w:r w:rsidRPr="0039207F">
        <w:rPr>
          <w:rFonts w:ascii="Arial" w:hAnsi="Arial" w:cs="Arial"/>
          <w:bCs/>
          <w:sz w:val="22"/>
          <w:szCs w:val="22"/>
          <w:lang w:val="en-US"/>
        </w:rPr>
        <w:t xml:space="preserve">. The concept of blurred borders </w:t>
      </w:r>
      <w:r w:rsidR="009C66E4" w:rsidRPr="0039207F">
        <w:rPr>
          <w:rFonts w:ascii="Arial" w:hAnsi="Arial" w:cs="Arial"/>
          <w:bCs/>
          <w:sz w:val="22"/>
          <w:szCs w:val="22"/>
          <w:lang w:val="en-US"/>
        </w:rPr>
        <w:t xml:space="preserve">throws fresh light on Jagessar’s </w:t>
      </w:r>
      <w:r w:rsidR="00955AE5" w:rsidRPr="0039207F">
        <w:rPr>
          <w:rFonts w:ascii="Arial" w:hAnsi="Arial" w:cs="Arial"/>
          <w:sz w:val="22"/>
          <w:szCs w:val="22"/>
        </w:rPr>
        <w:t>(2015a, p</w:t>
      </w:r>
      <w:r w:rsidR="00F47467" w:rsidRPr="0039207F">
        <w:rPr>
          <w:rFonts w:ascii="Arial" w:hAnsi="Arial" w:cs="Arial"/>
          <w:sz w:val="22"/>
          <w:szCs w:val="22"/>
        </w:rPr>
        <w:t>.</w:t>
      </w:r>
      <w:r w:rsidR="00955AE5" w:rsidRPr="0039207F">
        <w:rPr>
          <w:rFonts w:ascii="Arial" w:hAnsi="Arial" w:cs="Arial"/>
          <w:sz w:val="22"/>
          <w:szCs w:val="22"/>
        </w:rPr>
        <w:t xml:space="preserve">258) </w:t>
      </w:r>
      <w:r w:rsidR="009C66E4" w:rsidRPr="0039207F">
        <w:rPr>
          <w:rFonts w:ascii="Arial" w:hAnsi="Arial" w:cs="Arial"/>
          <w:bCs/>
          <w:sz w:val="22"/>
          <w:szCs w:val="22"/>
          <w:lang w:val="en-US"/>
        </w:rPr>
        <w:t xml:space="preserve">argument. </w:t>
      </w:r>
      <w:r w:rsidRPr="0039207F">
        <w:rPr>
          <w:rFonts w:ascii="Arial" w:hAnsi="Arial" w:cs="Arial"/>
          <w:bCs/>
          <w:sz w:val="22"/>
          <w:szCs w:val="22"/>
          <w:lang w:val="en-US"/>
        </w:rPr>
        <w:t>He suggested that cultures are porous rather than existing in a pure form and do ‘leak’ into each other. I suggest the same applies to the existence of multiple public squares – they are porous and ‘leak’ into each other.</w:t>
      </w:r>
      <w:r w:rsidR="007B4DDF" w:rsidRPr="0039207F">
        <w:rPr>
          <w:rFonts w:ascii="Arial" w:hAnsi="Arial" w:cs="Arial"/>
          <w:bCs/>
          <w:sz w:val="22"/>
          <w:szCs w:val="22"/>
          <w:lang w:val="en-US"/>
        </w:rPr>
        <w:t xml:space="preserve"> </w:t>
      </w:r>
      <w:r w:rsidRPr="0039207F">
        <w:rPr>
          <w:rFonts w:ascii="Arial" w:hAnsi="Arial" w:cs="Arial"/>
          <w:bCs/>
          <w:sz w:val="22"/>
          <w:szCs w:val="22"/>
          <w:lang w:val="en-US"/>
        </w:rPr>
        <w:t>The blurred borders allow the potential for interaction where similarity and difference can be negotiated</w:t>
      </w:r>
      <w:r w:rsidR="00B33DBD" w:rsidRPr="0039207F">
        <w:rPr>
          <w:rFonts w:ascii="Arial" w:hAnsi="Arial" w:cs="Arial"/>
          <w:bCs/>
          <w:sz w:val="22"/>
          <w:szCs w:val="22"/>
          <w:lang w:val="en-US"/>
        </w:rPr>
        <w:t xml:space="preserve"> and explored</w:t>
      </w:r>
      <w:r w:rsidRPr="0039207F">
        <w:rPr>
          <w:rFonts w:ascii="Arial" w:hAnsi="Arial" w:cs="Arial"/>
          <w:bCs/>
          <w:sz w:val="22"/>
          <w:szCs w:val="22"/>
          <w:lang w:val="en-US"/>
        </w:rPr>
        <w:t xml:space="preserve">. </w:t>
      </w:r>
      <w:r w:rsidRPr="0039207F">
        <w:rPr>
          <w:rFonts w:ascii="Arial" w:hAnsi="Arial" w:cs="Arial"/>
          <w:bCs/>
          <w:sz w:val="22"/>
          <w:szCs w:val="22"/>
          <w:lang w:val="en-US"/>
        </w:rPr>
        <w:br/>
      </w:r>
    </w:p>
    <w:p w14:paraId="70E3EAAF" w14:textId="00AA8E52" w:rsidR="0079144B" w:rsidRPr="000C255E" w:rsidRDefault="0079144B" w:rsidP="0079144B">
      <w:pPr>
        <w:spacing w:line="360" w:lineRule="auto"/>
        <w:rPr>
          <w:rFonts w:ascii="Arial" w:hAnsi="Arial" w:cs="Arial"/>
          <w:bCs/>
          <w:sz w:val="22"/>
          <w:szCs w:val="22"/>
          <w:lang w:val="en-US"/>
        </w:rPr>
      </w:pPr>
      <w:r w:rsidRPr="0039207F">
        <w:rPr>
          <w:rFonts w:ascii="Arial" w:hAnsi="Arial" w:cs="Arial"/>
          <w:bCs/>
          <w:sz w:val="22"/>
          <w:szCs w:val="22"/>
          <w:lang w:val="en-US"/>
        </w:rPr>
        <w:lastRenderedPageBreak/>
        <w:t xml:space="preserve">The writing of Nausner and Reader is a useful way to consider the theoretical perspectives and data </w:t>
      </w:r>
      <w:r w:rsidR="00955AE5" w:rsidRPr="0039207F">
        <w:rPr>
          <w:rFonts w:ascii="Arial" w:hAnsi="Arial" w:cs="Arial"/>
          <w:bCs/>
          <w:sz w:val="22"/>
          <w:szCs w:val="22"/>
          <w:lang w:val="en-US"/>
        </w:rPr>
        <w:t xml:space="preserve">as to how </w:t>
      </w:r>
      <w:r w:rsidRPr="0039207F">
        <w:rPr>
          <w:rFonts w:ascii="Arial" w:hAnsi="Arial" w:cs="Arial"/>
          <w:bCs/>
          <w:sz w:val="22"/>
          <w:szCs w:val="22"/>
          <w:lang w:val="en-US"/>
        </w:rPr>
        <w:t>borders can be about connection or separation. Habermas, Tracy</w:t>
      </w:r>
      <w:r w:rsidR="00580BBB" w:rsidRPr="0039207F">
        <w:rPr>
          <w:rFonts w:ascii="Arial" w:hAnsi="Arial" w:cs="Arial"/>
          <w:bCs/>
          <w:sz w:val="22"/>
          <w:szCs w:val="22"/>
          <w:lang w:val="en-US"/>
        </w:rPr>
        <w:t>,</w:t>
      </w:r>
      <w:r w:rsidRPr="0039207F">
        <w:rPr>
          <w:rFonts w:ascii="Arial" w:hAnsi="Arial" w:cs="Arial"/>
          <w:bCs/>
          <w:sz w:val="22"/>
          <w:szCs w:val="22"/>
          <w:lang w:val="en-US"/>
        </w:rPr>
        <w:t xml:space="preserve"> and Williams (</w:t>
      </w:r>
      <w:r w:rsidR="00955AE5" w:rsidRPr="0039207F">
        <w:rPr>
          <w:rFonts w:ascii="Arial" w:hAnsi="Arial" w:cs="Arial"/>
          <w:bCs/>
          <w:sz w:val="22"/>
          <w:szCs w:val="22"/>
          <w:lang w:val="en-US"/>
        </w:rPr>
        <w:t xml:space="preserve">see 4.1-4.3) </w:t>
      </w:r>
      <w:r w:rsidRPr="0039207F">
        <w:rPr>
          <w:rFonts w:ascii="Arial" w:hAnsi="Arial" w:cs="Arial"/>
          <w:bCs/>
          <w:sz w:val="22"/>
          <w:szCs w:val="22"/>
          <w:lang w:val="en-US"/>
        </w:rPr>
        <w:t>all recognise the importance of deliberation and communication</w:t>
      </w:r>
      <w:r w:rsidR="000C255E">
        <w:rPr>
          <w:rFonts w:ascii="Arial" w:hAnsi="Arial" w:cs="Arial"/>
          <w:bCs/>
          <w:sz w:val="22"/>
          <w:szCs w:val="22"/>
          <w:lang w:val="en-US"/>
        </w:rPr>
        <w:t>.</w:t>
      </w:r>
      <w:r w:rsidRPr="0039207F">
        <w:rPr>
          <w:rFonts w:ascii="Arial" w:hAnsi="Arial" w:cs="Arial"/>
          <w:bCs/>
          <w:sz w:val="22"/>
          <w:szCs w:val="22"/>
          <w:lang w:val="en-US"/>
        </w:rPr>
        <w:t xml:space="preserve"> </w:t>
      </w:r>
      <w:r w:rsidR="000C255E">
        <w:rPr>
          <w:rFonts w:ascii="Arial" w:hAnsi="Arial" w:cs="Arial"/>
          <w:bCs/>
          <w:sz w:val="22"/>
          <w:szCs w:val="22"/>
          <w:lang w:val="en-US"/>
        </w:rPr>
        <w:t>T</w:t>
      </w:r>
      <w:r w:rsidRPr="0039207F">
        <w:rPr>
          <w:rFonts w:ascii="Arial" w:hAnsi="Arial" w:cs="Arial"/>
          <w:bCs/>
          <w:sz w:val="22"/>
          <w:szCs w:val="22"/>
          <w:lang w:val="en-US"/>
        </w:rPr>
        <w:t xml:space="preserve">heir theories are compatible with blurred borders. There is the ‘linguistically created’ public sphere for Habermas </w:t>
      </w:r>
      <w:r w:rsidR="00955AE5" w:rsidRPr="0039207F">
        <w:rPr>
          <w:rFonts w:ascii="Arial" w:hAnsi="Arial" w:cs="Arial"/>
          <w:bCs/>
          <w:sz w:val="22"/>
          <w:szCs w:val="22"/>
          <w:lang w:val="en-US"/>
        </w:rPr>
        <w:t xml:space="preserve">(1989, p.27) </w:t>
      </w:r>
      <w:r w:rsidRPr="0039207F">
        <w:rPr>
          <w:rFonts w:ascii="Arial" w:hAnsi="Arial" w:cs="Arial"/>
          <w:bCs/>
          <w:sz w:val="22"/>
          <w:szCs w:val="22"/>
          <w:lang w:val="en-US"/>
        </w:rPr>
        <w:t xml:space="preserve">that has partial publics and porous boundaries in the creation of public opinion. For Tracy </w:t>
      </w:r>
      <w:r w:rsidR="00955AE5" w:rsidRPr="0039207F">
        <w:rPr>
          <w:rFonts w:ascii="Arial" w:hAnsi="Arial" w:cs="Arial"/>
          <w:sz w:val="22"/>
          <w:szCs w:val="22"/>
        </w:rPr>
        <w:t>(1984, p.234) t</w:t>
      </w:r>
      <w:r w:rsidRPr="0039207F">
        <w:rPr>
          <w:rFonts w:ascii="Arial" w:hAnsi="Arial" w:cs="Arial"/>
          <w:bCs/>
          <w:sz w:val="22"/>
          <w:szCs w:val="22"/>
          <w:lang w:val="en-US"/>
        </w:rPr>
        <w:t xml:space="preserve">here is a publicness of theology that requires a public facing </w:t>
      </w:r>
      <w:r w:rsidR="00580BBB" w:rsidRPr="0039207F">
        <w:rPr>
          <w:rFonts w:ascii="Arial" w:hAnsi="Arial" w:cs="Arial"/>
          <w:bCs/>
          <w:sz w:val="22"/>
          <w:szCs w:val="22"/>
          <w:lang w:val="en-US"/>
        </w:rPr>
        <w:t>C</w:t>
      </w:r>
      <w:r w:rsidRPr="0039207F">
        <w:rPr>
          <w:rFonts w:ascii="Arial" w:hAnsi="Arial" w:cs="Arial"/>
          <w:bCs/>
          <w:sz w:val="22"/>
          <w:szCs w:val="22"/>
          <w:lang w:val="en-US"/>
        </w:rPr>
        <w:t>hurch. The publicness is an organi</w:t>
      </w:r>
      <w:r w:rsidR="00580BBB" w:rsidRPr="0039207F">
        <w:rPr>
          <w:rFonts w:ascii="Arial" w:hAnsi="Arial" w:cs="Arial"/>
          <w:bCs/>
          <w:sz w:val="22"/>
          <w:szCs w:val="22"/>
          <w:lang w:val="en-US"/>
        </w:rPr>
        <w:t>s</w:t>
      </w:r>
      <w:r w:rsidRPr="0039207F">
        <w:rPr>
          <w:rFonts w:ascii="Arial" w:hAnsi="Arial" w:cs="Arial"/>
          <w:bCs/>
          <w:sz w:val="22"/>
          <w:szCs w:val="22"/>
          <w:lang w:val="en-US"/>
        </w:rPr>
        <w:t xml:space="preserve">ing principle that has mutually </w:t>
      </w:r>
      <w:r w:rsidRPr="0039207F">
        <w:rPr>
          <w:rFonts w:ascii="Arial" w:hAnsi="Arial" w:cs="Arial"/>
          <w:sz w:val="22"/>
          <w:szCs w:val="22"/>
        </w:rPr>
        <w:t>critical correlations where theology addresses a public or a public addresses theology</w:t>
      </w:r>
      <w:r w:rsidR="00955AE5" w:rsidRPr="0039207F">
        <w:rPr>
          <w:rFonts w:ascii="Arial" w:hAnsi="Arial" w:cs="Arial"/>
          <w:sz w:val="22"/>
          <w:szCs w:val="22"/>
        </w:rPr>
        <w:t>.</w:t>
      </w:r>
      <w:r w:rsidRPr="0039207F">
        <w:rPr>
          <w:rFonts w:ascii="Arial" w:hAnsi="Arial" w:cs="Arial"/>
          <w:sz w:val="22"/>
          <w:szCs w:val="22"/>
        </w:rPr>
        <w:t xml:space="preserve"> Practices are then based on encounter and negotiation rather than division. Williams</w:t>
      </w:r>
      <w:r w:rsidR="00955AE5" w:rsidRPr="0039207F">
        <w:rPr>
          <w:rFonts w:ascii="Arial" w:hAnsi="Arial" w:cs="Arial"/>
          <w:sz w:val="22"/>
          <w:szCs w:val="22"/>
        </w:rPr>
        <w:t xml:space="preserve"> crosses </w:t>
      </w:r>
      <w:r w:rsidR="003F612E">
        <w:rPr>
          <w:rFonts w:ascii="Arial" w:hAnsi="Arial" w:cs="Arial"/>
          <w:sz w:val="22"/>
          <w:szCs w:val="22"/>
        </w:rPr>
        <w:t xml:space="preserve">boundaries and seeks connection with the other. </w:t>
      </w:r>
      <w:r w:rsidRPr="0039207F">
        <w:rPr>
          <w:rFonts w:ascii="Arial" w:hAnsi="Arial" w:cs="Arial"/>
          <w:sz w:val="22"/>
          <w:szCs w:val="22"/>
        </w:rPr>
        <w:t xml:space="preserve">Higton </w:t>
      </w:r>
      <w:r w:rsidRPr="0039207F">
        <w:rPr>
          <w:rFonts w:ascii="Arial" w:hAnsi="Arial" w:cs="Arial"/>
          <w:bCs/>
          <w:sz w:val="22"/>
          <w:szCs w:val="22"/>
          <w:lang w:val="en-US"/>
        </w:rPr>
        <w:t>(2004, p.10)</w:t>
      </w:r>
      <w:r w:rsidR="009C66E4" w:rsidRPr="0039207F">
        <w:rPr>
          <w:rFonts w:ascii="Arial" w:hAnsi="Arial" w:cs="Arial"/>
          <w:bCs/>
          <w:sz w:val="22"/>
          <w:szCs w:val="22"/>
          <w:lang w:val="en-US"/>
        </w:rPr>
        <w:t xml:space="preserve"> notes</w:t>
      </w:r>
      <w:r w:rsidR="007C0ADF" w:rsidRPr="0039207F">
        <w:rPr>
          <w:rFonts w:ascii="Arial" w:hAnsi="Arial" w:cs="Arial"/>
          <w:bCs/>
          <w:sz w:val="22"/>
          <w:szCs w:val="22"/>
          <w:lang w:val="en-US"/>
        </w:rPr>
        <w:t xml:space="preserve"> that </w:t>
      </w:r>
      <w:r w:rsidR="009C66E4" w:rsidRPr="0039207F">
        <w:rPr>
          <w:rFonts w:ascii="Arial" w:hAnsi="Arial" w:cs="Arial"/>
          <w:bCs/>
          <w:sz w:val="22"/>
          <w:szCs w:val="22"/>
          <w:lang w:val="en-US"/>
        </w:rPr>
        <w:t xml:space="preserve">Williams </w:t>
      </w:r>
      <w:r w:rsidRPr="0039207F">
        <w:rPr>
          <w:rFonts w:ascii="Arial" w:hAnsi="Arial" w:cs="Arial"/>
          <w:sz w:val="22"/>
          <w:szCs w:val="22"/>
        </w:rPr>
        <w:t xml:space="preserve">crosses boundaries because of an identity and vision in Christ that </w:t>
      </w:r>
      <w:r w:rsidR="007C0ADF" w:rsidRPr="0039207F">
        <w:rPr>
          <w:rFonts w:ascii="Arial" w:hAnsi="Arial" w:cs="Arial"/>
          <w:sz w:val="22"/>
          <w:szCs w:val="22"/>
        </w:rPr>
        <w:t xml:space="preserve">he believes can </w:t>
      </w:r>
      <w:r w:rsidRPr="0039207F">
        <w:rPr>
          <w:rFonts w:ascii="Arial" w:hAnsi="Arial" w:cs="Arial"/>
          <w:sz w:val="22"/>
          <w:szCs w:val="22"/>
        </w:rPr>
        <w:t>have a visible effect in the world</w:t>
      </w:r>
      <w:r w:rsidR="009C66E4" w:rsidRPr="0039207F">
        <w:rPr>
          <w:rFonts w:ascii="Arial" w:hAnsi="Arial" w:cs="Arial"/>
          <w:sz w:val="22"/>
          <w:szCs w:val="22"/>
        </w:rPr>
        <w:t>.</w:t>
      </w:r>
      <w:r w:rsidR="007B4DDF" w:rsidRPr="0039207F">
        <w:rPr>
          <w:rFonts w:ascii="Arial" w:hAnsi="Arial" w:cs="Arial"/>
          <w:sz w:val="22"/>
          <w:szCs w:val="22"/>
        </w:rPr>
        <w:t xml:space="preserve"> </w:t>
      </w:r>
    </w:p>
    <w:p w14:paraId="54A23D57" w14:textId="77777777" w:rsidR="009C66E4" w:rsidRPr="0039207F" w:rsidRDefault="009C66E4" w:rsidP="0079144B">
      <w:pPr>
        <w:spacing w:line="360" w:lineRule="auto"/>
        <w:rPr>
          <w:rFonts w:ascii="Arial" w:hAnsi="Arial" w:cs="Arial"/>
          <w:sz w:val="22"/>
          <w:szCs w:val="22"/>
        </w:rPr>
      </w:pPr>
    </w:p>
    <w:p w14:paraId="72AF2093" w14:textId="6DE948F2" w:rsidR="0079144B" w:rsidRPr="0039207F" w:rsidRDefault="009C66E4" w:rsidP="0079144B">
      <w:pPr>
        <w:spacing w:line="360" w:lineRule="auto"/>
        <w:rPr>
          <w:rFonts w:ascii="Arial" w:hAnsi="Arial" w:cs="Arial"/>
          <w:sz w:val="22"/>
          <w:szCs w:val="22"/>
        </w:rPr>
      </w:pPr>
      <w:r w:rsidRPr="0039207F">
        <w:rPr>
          <w:rFonts w:ascii="Arial" w:hAnsi="Arial" w:cs="Arial"/>
          <w:sz w:val="22"/>
          <w:szCs w:val="22"/>
        </w:rPr>
        <w:t>T</w:t>
      </w:r>
      <w:r w:rsidR="0079144B" w:rsidRPr="0039207F">
        <w:rPr>
          <w:rFonts w:ascii="Arial" w:hAnsi="Arial" w:cs="Arial"/>
          <w:sz w:val="22"/>
          <w:szCs w:val="22"/>
        </w:rPr>
        <w:t>he data from Chapter Five in Series B suggest</w:t>
      </w:r>
      <w:r w:rsidRPr="0039207F">
        <w:rPr>
          <w:rFonts w:ascii="Arial" w:hAnsi="Arial" w:cs="Arial"/>
          <w:sz w:val="22"/>
          <w:szCs w:val="22"/>
        </w:rPr>
        <w:t>s</w:t>
      </w:r>
      <w:r w:rsidR="0079144B" w:rsidRPr="0039207F">
        <w:rPr>
          <w:rFonts w:ascii="Arial" w:hAnsi="Arial" w:cs="Arial"/>
          <w:sz w:val="22"/>
          <w:szCs w:val="22"/>
        </w:rPr>
        <w:t xml:space="preserve"> there are multiple borders. The data indicates my practice across society includ</w:t>
      </w:r>
      <w:r w:rsidR="003D11D2" w:rsidRPr="0039207F">
        <w:rPr>
          <w:rFonts w:ascii="Arial" w:hAnsi="Arial" w:cs="Arial"/>
          <w:sz w:val="22"/>
          <w:szCs w:val="22"/>
        </w:rPr>
        <w:t xml:space="preserve">ed </w:t>
      </w:r>
      <w:r w:rsidR="0079144B" w:rsidRPr="0039207F">
        <w:rPr>
          <w:rFonts w:ascii="Arial" w:hAnsi="Arial" w:cs="Arial"/>
          <w:sz w:val="22"/>
          <w:szCs w:val="22"/>
        </w:rPr>
        <w:t xml:space="preserve">worship and media </w:t>
      </w:r>
      <w:r w:rsidR="00F41581" w:rsidRPr="0039207F">
        <w:rPr>
          <w:rFonts w:ascii="Arial" w:hAnsi="Arial" w:cs="Arial"/>
          <w:sz w:val="22"/>
          <w:szCs w:val="22"/>
        </w:rPr>
        <w:t>e</w:t>
      </w:r>
      <w:r w:rsidR="0079144B" w:rsidRPr="0039207F">
        <w:rPr>
          <w:rFonts w:ascii="Arial" w:hAnsi="Arial" w:cs="Arial"/>
          <w:sz w:val="22"/>
          <w:szCs w:val="22"/>
        </w:rPr>
        <w:t>nquiries. The multiple conversations suggest there were multiple borders.</w:t>
      </w:r>
      <w:r w:rsidR="007B4DDF" w:rsidRPr="0039207F">
        <w:rPr>
          <w:rFonts w:ascii="Arial" w:hAnsi="Arial" w:cs="Arial"/>
          <w:sz w:val="22"/>
          <w:szCs w:val="22"/>
        </w:rPr>
        <w:t xml:space="preserve"> </w:t>
      </w:r>
      <w:r w:rsidR="0079144B" w:rsidRPr="0039207F">
        <w:rPr>
          <w:rFonts w:ascii="Arial" w:hAnsi="Arial" w:cs="Arial"/>
          <w:sz w:val="22"/>
          <w:szCs w:val="22"/>
        </w:rPr>
        <w:t>The coding</w:t>
      </w:r>
      <w:r w:rsidR="003D11D2" w:rsidRPr="0039207F">
        <w:rPr>
          <w:rFonts w:ascii="Arial" w:hAnsi="Arial" w:cs="Arial"/>
          <w:sz w:val="22"/>
          <w:szCs w:val="22"/>
        </w:rPr>
        <w:t xml:space="preserve"> records</w:t>
      </w:r>
      <w:r w:rsidR="007B4DDF" w:rsidRPr="0039207F">
        <w:rPr>
          <w:rFonts w:ascii="Arial" w:hAnsi="Arial" w:cs="Arial"/>
          <w:sz w:val="22"/>
          <w:szCs w:val="22"/>
        </w:rPr>
        <w:t xml:space="preserve"> </w:t>
      </w:r>
      <w:r w:rsidR="0079144B" w:rsidRPr="0039207F">
        <w:rPr>
          <w:rFonts w:ascii="Arial" w:hAnsi="Arial" w:cs="Arial"/>
          <w:sz w:val="22"/>
          <w:szCs w:val="22"/>
        </w:rPr>
        <w:t>experiences of uncertainty, frustration</w:t>
      </w:r>
      <w:r w:rsidR="00580BBB" w:rsidRPr="0039207F">
        <w:rPr>
          <w:rFonts w:ascii="Arial" w:hAnsi="Arial" w:cs="Arial"/>
          <w:sz w:val="22"/>
          <w:szCs w:val="22"/>
        </w:rPr>
        <w:t>,</w:t>
      </w:r>
      <w:r w:rsidR="0079144B" w:rsidRPr="0039207F">
        <w:rPr>
          <w:rFonts w:ascii="Arial" w:hAnsi="Arial" w:cs="Arial"/>
          <w:sz w:val="22"/>
          <w:szCs w:val="22"/>
        </w:rPr>
        <w:t xml:space="preserve"> and isolation as part of my practice. These examples suggest my practice involved tension at borders. An example of the tension was the Church Property Trustees wanting to maintain identity and ownership in deciding the future of Christchurch Cathedral while other publics, such as the media, had contrasting views. The concept of blurred borders suggest</w:t>
      </w:r>
      <w:r w:rsidR="007C0ADF" w:rsidRPr="0039207F">
        <w:rPr>
          <w:rFonts w:ascii="Arial" w:hAnsi="Arial" w:cs="Arial"/>
          <w:sz w:val="22"/>
          <w:szCs w:val="22"/>
        </w:rPr>
        <w:t>s</w:t>
      </w:r>
      <w:r w:rsidR="0079144B" w:rsidRPr="0039207F">
        <w:rPr>
          <w:rFonts w:ascii="Arial" w:hAnsi="Arial" w:cs="Arial"/>
          <w:sz w:val="22"/>
          <w:szCs w:val="22"/>
        </w:rPr>
        <w:t xml:space="preserve"> a new way to understand these encounters which could suggest new forms of practice. This</w:t>
      </w:r>
      <w:r w:rsidR="00FB5BCD">
        <w:rPr>
          <w:rFonts w:ascii="Arial" w:hAnsi="Arial" w:cs="Arial"/>
          <w:sz w:val="22"/>
          <w:szCs w:val="22"/>
        </w:rPr>
        <w:t xml:space="preserve"> was </w:t>
      </w:r>
      <w:r w:rsidR="0079144B" w:rsidRPr="0039207F">
        <w:rPr>
          <w:rFonts w:ascii="Arial" w:hAnsi="Arial" w:cs="Arial"/>
          <w:sz w:val="22"/>
          <w:szCs w:val="22"/>
        </w:rPr>
        <w:t>explored further in Series C</w:t>
      </w:r>
      <w:r w:rsidR="00FB5BCD">
        <w:rPr>
          <w:rFonts w:ascii="Arial" w:hAnsi="Arial" w:cs="Arial"/>
          <w:sz w:val="22"/>
          <w:szCs w:val="22"/>
        </w:rPr>
        <w:t xml:space="preserve"> coding (see 6.3). </w:t>
      </w:r>
    </w:p>
    <w:p w14:paraId="4381A1E9" w14:textId="77777777" w:rsidR="0079144B" w:rsidRPr="0039207F" w:rsidRDefault="0079144B" w:rsidP="0079144B">
      <w:pPr>
        <w:spacing w:line="360" w:lineRule="auto"/>
        <w:rPr>
          <w:rFonts w:ascii="Arial" w:hAnsi="Arial" w:cs="Arial"/>
          <w:sz w:val="22"/>
          <w:szCs w:val="22"/>
        </w:rPr>
      </w:pPr>
    </w:p>
    <w:p w14:paraId="5F2D40E2" w14:textId="3963C0B6" w:rsidR="0079144B" w:rsidRPr="0039207F" w:rsidRDefault="00A81CED" w:rsidP="00FB3174">
      <w:pPr>
        <w:pStyle w:val="Heading3"/>
      </w:pPr>
      <w:r>
        <w:t xml:space="preserve">6.2.1 </w:t>
      </w:r>
      <w:r w:rsidR="0079144B" w:rsidRPr="0039207F">
        <w:t xml:space="preserve">Summary </w:t>
      </w:r>
    </w:p>
    <w:p w14:paraId="661F04C0" w14:textId="469F4E9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this section I have used the concept of blurred borders to further understand my experiences in the public square and those of others, the theoretical perspectives (</w:t>
      </w:r>
      <w:r w:rsidR="003D11D2" w:rsidRPr="0039207F">
        <w:rPr>
          <w:rFonts w:ascii="Arial" w:hAnsi="Arial" w:cs="Arial"/>
          <w:sz w:val="22"/>
          <w:szCs w:val="22"/>
        </w:rPr>
        <w:t>see 4.1</w:t>
      </w:r>
      <w:r w:rsidR="006771A6" w:rsidRPr="0039207F">
        <w:rPr>
          <w:rFonts w:ascii="Arial" w:hAnsi="Arial" w:cs="Arial"/>
          <w:sz w:val="22"/>
          <w:szCs w:val="22"/>
        </w:rPr>
        <w:t>-</w:t>
      </w:r>
      <w:r w:rsidR="003D11D2" w:rsidRPr="0039207F">
        <w:rPr>
          <w:rFonts w:ascii="Arial" w:hAnsi="Arial" w:cs="Arial"/>
          <w:sz w:val="22"/>
          <w:szCs w:val="22"/>
        </w:rPr>
        <w:t xml:space="preserve"> 4.3)</w:t>
      </w:r>
      <w:r w:rsidR="006771A6" w:rsidRPr="0039207F">
        <w:rPr>
          <w:rFonts w:ascii="Arial" w:hAnsi="Arial" w:cs="Arial"/>
          <w:sz w:val="22"/>
          <w:szCs w:val="22"/>
        </w:rPr>
        <w:t>,</w:t>
      </w:r>
      <w:r w:rsidR="003D11D2" w:rsidRPr="0039207F">
        <w:rPr>
          <w:rFonts w:ascii="Arial" w:hAnsi="Arial" w:cs="Arial"/>
          <w:sz w:val="22"/>
          <w:szCs w:val="22"/>
        </w:rPr>
        <w:t xml:space="preserve"> </w:t>
      </w:r>
      <w:r w:rsidRPr="0039207F">
        <w:rPr>
          <w:rFonts w:ascii="Arial" w:hAnsi="Arial" w:cs="Arial"/>
          <w:sz w:val="22"/>
          <w:szCs w:val="22"/>
        </w:rPr>
        <w:t>and the data (</w:t>
      </w:r>
      <w:r w:rsidR="003D11D2" w:rsidRPr="0039207F">
        <w:rPr>
          <w:rFonts w:ascii="Arial" w:hAnsi="Arial" w:cs="Arial"/>
          <w:sz w:val="22"/>
          <w:szCs w:val="22"/>
        </w:rPr>
        <w:t>see 5.2</w:t>
      </w:r>
      <w:r w:rsidR="006771A6" w:rsidRPr="0039207F">
        <w:rPr>
          <w:rFonts w:ascii="Arial" w:hAnsi="Arial" w:cs="Arial"/>
          <w:sz w:val="22"/>
          <w:szCs w:val="22"/>
        </w:rPr>
        <w:t>-</w:t>
      </w:r>
      <w:r w:rsidR="003D11D2" w:rsidRPr="0039207F">
        <w:rPr>
          <w:rFonts w:ascii="Arial" w:hAnsi="Arial" w:cs="Arial"/>
          <w:sz w:val="22"/>
          <w:szCs w:val="22"/>
        </w:rPr>
        <w:t>5.6)</w:t>
      </w:r>
      <w:r w:rsidRPr="0039207F">
        <w:rPr>
          <w:rFonts w:ascii="Arial" w:hAnsi="Arial" w:cs="Arial"/>
          <w:sz w:val="22"/>
          <w:szCs w:val="22"/>
        </w:rPr>
        <w:t xml:space="preserve">. The suggestion of blurred borders builds on the previous section by suggesting multiple public squares that have blurred borders. The argument for the existence of multiple public squares and blurred borders suggests a new framework to understand the organisation of the public square that can lead to encounter and engagement rather than separation. A key part of working with such borders is the nature of the interaction which is addressed in the next section using the theme of negotiation. </w:t>
      </w:r>
    </w:p>
    <w:p w14:paraId="011A464B" w14:textId="77777777" w:rsidR="000C255E" w:rsidRDefault="000C255E" w:rsidP="0079144B">
      <w:pPr>
        <w:spacing w:line="360" w:lineRule="auto"/>
        <w:rPr>
          <w:rFonts w:ascii="Arial" w:hAnsi="Arial" w:cs="Arial"/>
          <w:b/>
          <w:sz w:val="22"/>
          <w:szCs w:val="22"/>
          <w:lang w:val="en-US"/>
        </w:rPr>
      </w:pPr>
    </w:p>
    <w:p w14:paraId="05B1E2A7" w14:textId="77777777" w:rsidR="00FB5BCD" w:rsidRDefault="00FB5BCD" w:rsidP="0079144B">
      <w:pPr>
        <w:spacing w:line="360" w:lineRule="auto"/>
        <w:rPr>
          <w:rFonts w:ascii="Arial" w:hAnsi="Arial" w:cs="Arial"/>
          <w:b/>
          <w:sz w:val="22"/>
          <w:szCs w:val="22"/>
          <w:lang w:val="en-US"/>
        </w:rPr>
      </w:pPr>
    </w:p>
    <w:p w14:paraId="7CBEF769" w14:textId="77777777" w:rsidR="00FB5BCD" w:rsidRDefault="00FB5BCD" w:rsidP="0079144B">
      <w:pPr>
        <w:spacing w:line="360" w:lineRule="auto"/>
        <w:rPr>
          <w:rFonts w:ascii="Arial" w:hAnsi="Arial" w:cs="Arial"/>
          <w:b/>
          <w:sz w:val="22"/>
          <w:szCs w:val="22"/>
          <w:lang w:val="en-US"/>
        </w:rPr>
      </w:pPr>
    </w:p>
    <w:p w14:paraId="6F58C787" w14:textId="77777777" w:rsidR="00FB5BCD" w:rsidRDefault="00FB5BCD" w:rsidP="0079144B">
      <w:pPr>
        <w:spacing w:line="360" w:lineRule="auto"/>
        <w:rPr>
          <w:rFonts w:ascii="Arial" w:hAnsi="Arial" w:cs="Arial"/>
          <w:b/>
          <w:sz w:val="22"/>
          <w:szCs w:val="22"/>
          <w:lang w:val="en-US"/>
        </w:rPr>
      </w:pPr>
    </w:p>
    <w:p w14:paraId="54172164" w14:textId="77777777" w:rsidR="00FB5BCD" w:rsidRDefault="00FB5BCD" w:rsidP="0079144B">
      <w:pPr>
        <w:spacing w:line="360" w:lineRule="auto"/>
        <w:rPr>
          <w:rFonts w:ascii="Arial" w:hAnsi="Arial" w:cs="Arial"/>
          <w:b/>
          <w:sz w:val="22"/>
          <w:szCs w:val="22"/>
          <w:lang w:val="en-US"/>
        </w:rPr>
      </w:pPr>
    </w:p>
    <w:p w14:paraId="3C09E167" w14:textId="3BEB7C95" w:rsidR="0079144B" w:rsidRPr="0039207F" w:rsidRDefault="00777E08" w:rsidP="00FB3174">
      <w:pPr>
        <w:pStyle w:val="Heading2"/>
        <w:rPr>
          <w:lang w:val="en-US"/>
        </w:rPr>
      </w:pPr>
      <w:r w:rsidRPr="0039207F">
        <w:rPr>
          <w:lang w:val="en-US"/>
        </w:rPr>
        <w:lastRenderedPageBreak/>
        <w:t xml:space="preserve">6.3 </w:t>
      </w:r>
      <w:r w:rsidR="0079144B" w:rsidRPr="0039207F">
        <w:rPr>
          <w:lang w:val="en-US"/>
        </w:rPr>
        <w:t xml:space="preserve">Negotiation </w:t>
      </w:r>
    </w:p>
    <w:p w14:paraId="6218EDFA" w14:textId="77777777" w:rsidR="0079144B" w:rsidRPr="0039207F" w:rsidRDefault="0079144B" w:rsidP="0079144B">
      <w:pPr>
        <w:spacing w:line="360" w:lineRule="auto"/>
        <w:rPr>
          <w:rFonts w:ascii="Arial" w:hAnsi="Arial" w:cs="Arial"/>
          <w:sz w:val="22"/>
          <w:szCs w:val="22"/>
          <w:lang w:val="en-US"/>
        </w:rPr>
      </w:pPr>
      <w:r w:rsidRPr="0039207F">
        <w:rPr>
          <w:rFonts w:ascii="Arial" w:hAnsi="Arial" w:cs="Arial"/>
          <w:sz w:val="22"/>
          <w:szCs w:val="22"/>
          <w:lang w:val="en-US"/>
        </w:rPr>
        <w:t xml:space="preserve">What can the theme of negotiation contribute to an understanding of the public square? </w:t>
      </w:r>
    </w:p>
    <w:p w14:paraId="716E8D8C" w14:textId="77777777" w:rsidR="0079144B" w:rsidRPr="0039207F" w:rsidRDefault="0079144B" w:rsidP="0079144B">
      <w:pPr>
        <w:spacing w:line="360" w:lineRule="auto"/>
        <w:rPr>
          <w:rFonts w:ascii="Arial" w:hAnsi="Arial" w:cs="Arial"/>
          <w:sz w:val="22"/>
          <w:szCs w:val="22"/>
        </w:rPr>
      </w:pPr>
    </w:p>
    <w:p w14:paraId="480A1DBC" w14:textId="2BD2875A" w:rsidR="00F506DB" w:rsidRPr="0039207F" w:rsidRDefault="0079144B" w:rsidP="0079144B">
      <w:pPr>
        <w:spacing w:line="360" w:lineRule="auto"/>
        <w:rPr>
          <w:rFonts w:ascii="Arial" w:hAnsi="Arial" w:cs="Arial"/>
          <w:sz w:val="22"/>
          <w:szCs w:val="22"/>
        </w:rPr>
      </w:pPr>
      <w:r w:rsidRPr="0039207F">
        <w:rPr>
          <w:rFonts w:ascii="Arial" w:hAnsi="Arial" w:cs="Arial"/>
          <w:sz w:val="22"/>
          <w:szCs w:val="22"/>
        </w:rPr>
        <w:t>This section considers the theme of negotiation and what it can contribute to my understanding of the public square.</w:t>
      </w:r>
      <w:r w:rsidR="003D11D2" w:rsidRPr="0039207F">
        <w:rPr>
          <w:rFonts w:ascii="Arial" w:hAnsi="Arial" w:cs="Arial"/>
          <w:sz w:val="22"/>
          <w:szCs w:val="22"/>
        </w:rPr>
        <w:t xml:space="preserve"> T</w:t>
      </w:r>
      <w:r w:rsidRPr="0039207F">
        <w:rPr>
          <w:rFonts w:ascii="Arial" w:hAnsi="Arial" w:cs="Arial"/>
          <w:sz w:val="22"/>
          <w:szCs w:val="22"/>
        </w:rPr>
        <w:t>he theme emerged in my practice and then through the theoretical perspectives (</w:t>
      </w:r>
      <w:r w:rsidR="003D11D2" w:rsidRPr="0039207F">
        <w:rPr>
          <w:rFonts w:ascii="Arial" w:hAnsi="Arial" w:cs="Arial"/>
          <w:sz w:val="22"/>
          <w:szCs w:val="22"/>
        </w:rPr>
        <w:t xml:space="preserve">see 4.1-4.3) </w:t>
      </w:r>
      <w:r w:rsidRPr="0039207F">
        <w:rPr>
          <w:rFonts w:ascii="Arial" w:hAnsi="Arial" w:cs="Arial"/>
          <w:sz w:val="22"/>
          <w:szCs w:val="22"/>
        </w:rPr>
        <w:t>and the gathered data (</w:t>
      </w:r>
      <w:r w:rsidR="003D11D2" w:rsidRPr="0039207F">
        <w:rPr>
          <w:rFonts w:ascii="Arial" w:hAnsi="Arial" w:cs="Arial"/>
          <w:sz w:val="22"/>
          <w:szCs w:val="22"/>
        </w:rPr>
        <w:t>see 5.1</w:t>
      </w:r>
      <w:r w:rsidR="00720865" w:rsidRPr="0039207F">
        <w:rPr>
          <w:rFonts w:ascii="Arial" w:hAnsi="Arial" w:cs="Arial"/>
          <w:sz w:val="22"/>
          <w:szCs w:val="22"/>
        </w:rPr>
        <w:t>-</w:t>
      </w:r>
      <w:r w:rsidR="003D11D2" w:rsidRPr="0039207F">
        <w:rPr>
          <w:rFonts w:ascii="Arial" w:hAnsi="Arial" w:cs="Arial"/>
          <w:sz w:val="22"/>
          <w:szCs w:val="22"/>
        </w:rPr>
        <w:t xml:space="preserve">5.6). </w:t>
      </w:r>
      <w:r w:rsidRPr="0039207F">
        <w:rPr>
          <w:rFonts w:ascii="Arial" w:hAnsi="Arial" w:cs="Arial"/>
          <w:sz w:val="22"/>
          <w:szCs w:val="22"/>
        </w:rPr>
        <w:t xml:space="preserve">I suggest that negotiation reflects an understanding of the public square that builds on the concepts of multiple public squares and blurred borders. </w:t>
      </w:r>
      <w:r w:rsidR="003D11D2" w:rsidRPr="0039207F">
        <w:rPr>
          <w:rFonts w:ascii="Arial" w:hAnsi="Arial" w:cs="Arial"/>
          <w:sz w:val="22"/>
          <w:szCs w:val="22"/>
        </w:rPr>
        <w:t xml:space="preserve">Such concepts </w:t>
      </w:r>
      <w:r w:rsidRPr="0039207F">
        <w:rPr>
          <w:rFonts w:ascii="Arial" w:hAnsi="Arial" w:cs="Arial"/>
          <w:sz w:val="22"/>
          <w:szCs w:val="22"/>
        </w:rPr>
        <w:t xml:space="preserve">increase the </w:t>
      </w:r>
      <w:r w:rsidR="00B660B6" w:rsidRPr="0039207F">
        <w:rPr>
          <w:rFonts w:ascii="Arial" w:hAnsi="Arial" w:cs="Arial"/>
          <w:sz w:val="22"/>
          <w:szCs w:val="22"/>
        </w:rPr>
        <w:t xml:space="preserve">potential and </w:t>
      </w:r>
      <w:r w:rsidRPr="0039207F">
        <w:rPr>
          <w:rFonts w:ascii="Arial" w:hAnsi="Arial" w:cs="Arial"/>
          <w:sz w:val="22"/>
          <w:szCs w:val="22"/>
        </w:rPr>
        <w:t xml:space="preserve">significance of negotiation in public discourse in </w:t>
      </w:r>
      <w:r w:rsidR="00F506DB" w:rsidRPr="0039207F">
        <w:rPr>
          <w:rFonts w:ascii="Arial" w:hAnsi="Arial" w:cs="Arial"/>
          <w:sz w:val="22"/>
          <w:szCs w:val="22"/>
        </w:rPr>
        <w:t xml:space="preserve">comparison to the conceptualisation of a single homogenous public square. </w:t>
      </w:r>
    </w:p>
    <w:p w14:paraId="615E6944" w14:textId="77777777" w:rsidR="0079144B" w:rsidRPr="0039207F" w:rsidRDefault="0079144B" w:rsidP="0079144B">
      <w:pPr>
        <w:spacing w:line="360" w:lineRule="auto"/>
        <w:rPr>
          <w:rFonts w:ascii="Arial" w:hAnsi="Arial" w:cs="Arial"/>
          <w:sz w:val="22"/>
          <w:szCs w:val="22"/>
        </w:rPr>
      </w:pPr>
    </w:p>
    <w:p w14:paraId="7DF944E5" w14:textId="3BD293F8" w:rsidR="0079144B" w:rsidRPr="0039207F" w:rsidRDefault="00F506DB" w:rsidP="0079144B">
      <w:pPr>
        <w:spacing w:line="360" w:lineRule="auto"/>
        <w:rPr>
          <w:rFonts w:ascii="Arial" w:hAnsi="Arial" w:cs="Arial"/>
          <w:sz w:val="22"/>
          <w:szCs w:val="22"/>
        </w:rPr>
      </w:pPr>
      <w:r w:rsidRPr="0039207F">
        <w:rPr>
          <w:rFonts w:ascii="Arial" w:hAnsi="Arial" w:cs="Arial"/>
          <w:sz w:val="22"/>
          <w:szCs w:val="22"/>
        </w:rPr>
        <w:t xml:space="preserve">The theme of negotiation </w:t>
      </w:r>
      <w:r w:rsidR="00B65090" w:rsidRPr="0039207F">
        <w:rPr>
          <w:rFonts w:ascii="Arial" w:hAnsi="Arial" w:cs="Arial"/>
          <w:sz w:val="22"/>
          <w:szCs w:val="22"/>
        </w:rPr>
        <w:t>emerged</w:t>
      </w:r>
      <w:r w:rsidR="003D11D2" w:rsidRPr="0039207F">
        <w:rPr>
          <w:rFonts w:ascii="Arial" w:hAnsi="Arial" w:cs="Arial"/>
          <w:sz w:val="22"/>
          <w:szCs w:val="22"/>
        </w:rPr>
        <w:t xml:space="preserve"> from </w:t>
      </w:r>
      <w:r w:rsidRPr="0039207F">
        <w:rPr>
          <w:rFonts w:ascii="Arial" w:hAnsi="Arial" w:cs="Arial"/>
          <w:sz w:val="22"/>
          <w:szCs w:val="22"/>
        </w:rPr>
        <w:t xml:space="preserve">the coding process. Negotiation was also referred to </w:t>
      </w:r>
      <w:r w:rsidR="0079144B" w:rsidRPr="0039207F">
        <w:rPr>
          <w:rFonts w:ascii="Arial" w:hAnsi="Arial" w:cs="Arial"/>
          <w:sz w:val="22"/>
          <w:szCs w:val="22"/>
        </w:rPr>
        <w:t>earlier in the thesis as part of my practice, experience</w:t>
      </w:r>
      <w:r w:rsidR="00B65090" w:rsidRPr="0039207F">
        <w:rPr>
          <w:rFonts w:ascii="Arial" w:hAnsi="Arial" w:cs="Arial"/>
          <w:sz w:val="22"/>
          <w:szCs w:val="22"/>
        </w:rPr>
        <w:t>,</w:t>
      </w:r>
      <w:r w:rsidR="0079144B" w:rsidRPr="0039207F">
        <w:rPr>
          <w:rFonts w:ascii="Arial" w:hAnsi="Arial" w:cs="Arial"/>
          <w:sz w:val="22"/>
          <w:szCs w:val="22"/>
        </w:rPr>
        <w:t xml:space="preserve"> and context (</w:t>
      </w:r>
      <w:r w:rsidR="003D11D2" w:rsidRPr="0039207F">
        <w:rPr>
          <w:rFonts w:ascii="Arial" w:hAnsi="Arial" w:cs="Arial"/>
          <w:sz w:val="22"/>
          <w:szCs w:val="22"/>
        </w:rPr>
        <w:t>see 3.1-3.6)</w:t>
      </w:r>
      <w:r w:rsidR="0079144B" w:rsidRPr="0039207F">
        <w:rPr>
          <w:rFonts w:ascii="Arial" w:hAnsi="Arial" w:cs="Arial"/>
          <w:sz w:val="22"/>
          <w:szCs w:val="22"/>
        </w:rPr>
        <w:t xml:space="preserve">. I described a ‘negotiation’ of borders as I lived within borders and crossed borders. This was through roles in </w:t>
      </w:r>
      <w:r w:rsidR="00D202A7" w:rsidRPr="0039207F">
        <w:rPr>
          <w:rFonts w:ascii="Arial" w:hAnsi="Arial" w:cs="Arial"/>
          <w:sz w:val="22"/>
          <w:szCs w:val="22"/>
        </w:rPr>
        <w:t>c</w:t>
      </w:r>
      <w:r w:rsidR="0079144B" w:rsidRPr="0039207F">
        <w:rPr>
          <w:rFonts w:ascii="Arial" w:hAnsi="Arial" w:cs="Arial"/>
          <w:sz w:val="22"/>
          <w:szCs w:val="22"/>
        </w:rPr>
        <w:t xml:space="preserve">hurch music, then broadcasting, police, and ministry. There was negotiation of relationships as a reporter </w:t>
      </w:r>
      <w:r w:rsidR="003D11D2" w:rsidRPr="0039207F">
        <w:rPr>
          <w:rFonts w:ascii="Arial" w:hAnsi="Arial" w:cs="Arial"/>
          <w:sz w:val="22"/>
          <w:szCs w:val="22"/>
        </w:rPr>
        <w:t xml:space="preserve">with the </w:t>
      </w:r>
      <w:r w:rsidR="00B65090" w:rsidRPr="0039207F">
        <w:rPr>
          <w:rFonts w:ascii="Arial" w:hAnsi="Arial" w:cs="Arial"/>
          <w:sz w:val="22"/>
          <w:szCs w:val="22"/>
        </w:rPr>
        <w:t>C</w:t>
      </w:r>
      <w:r w:rsidR="003D11D2" w:rsidRPr="0039207F">
        <w:rPr>
          <w:rFonts w:ascii="Arial" w:hAnsi="Arial" w:cs="Arial"/>
          <w:sz w:val="22"/>
          <w:szCs w:val="22"/>
        </w:rPr>
        <w:t xml:space="preserve">hurch and when I managed </w:t>
      </w:r>
      <w:r w:rsidR="0079144B" w:rsidRPr="0039207F">
        <w:rPr>
          <w:rFonts w:ascii="Arial" w:hAnsi="Arial" w:cs="Arial"/>
          <w:sz w:val="22"/>
          <w:szCs w:val="22"/>
        </w:rPr>
        <w:t xml:space="preserve">media for the </w:t>
      </w:r>
      <w:r w:rsidR="00B65090" w:rsidRPr="0039207F">
        <w:rPr>
          <w:rFonts w:ascii="Arial" w:hAnsi="Arial" w:cs="Arial"/>
          <w:sz w:val="22"/>
          <w:szCs w:val="22"/>
        </w:rPr>
        <w:t>C</w:t>
      </w:r>
      <w:r w:rsidR="0079144B" w:rsidRPr="0039207F">
        <w:rPr>
          <w:rFonts w:ascii="Arial" w:hAnsi="Arial" w:cs="Arial"/>
          <w:sz w:val="22"/>
          <w:szCs w:val="22"/>
        </w:rPr>
        <w:t>hurch</w:t>
      </w:r>
      <w:r w:rsidR="003D11D2" w:rsidRPr="0039207F">
        <w:rPr>
          <w:rFonts w:ascii="Arial" w:hAnsi="Arial" w:cs="Arial"/>
          <w:sz w:val="22"/>
          <w:szCs w:val="22"/>
        </w:rPr>
        <w:t xml:space="preserve">. </w:t>
      </w:r>
      <w:r w:rsidR="0079144B" w:rsidRPr="0039207F">
        <w:rPr>
          <w:rFonts w:ascii="Arial" w:hAnsi="Arial" w:cs="Arial"/>
          <w:sz w:val="22"/>
          <w:szCs w:val="22"/>
        </w:rPr>
        <w:t>I negotiate</w:t>
      </w:r>
      <w:r w:rsidR="003D11D2" w:rsidRPr="0039207F">
        <w:rPr>
          <w:rFonts w:ascii="Arial" w:hAnsi="Arial" w:cs="Arial"/>
          <w:sz w:val="22"/>
          <w:szCs w:val="22"/>
        </w:rPr>
        <w:t>d</w:t>
      </w:r>
      <w:r w:rsidR="0079144B" w:rsidRPr="0039207F">
        <w:rPr>
          <w:rFonts w:ascii="Arial" w:hAnsi="Arial" w:cs="Arial"/>
          <w:sz w:val="22"/>
          <w:szCs w:val="22"/>
        </w:rPr>
        <w:t xml:space="preserve"> what I experienced as borders characterised by difference and separation.</w:t>
      </w:r>
      <w:r w:rsidR="007B4DDF" w:rsidRPr="0039207F">
        <w:rPr>
          <w:rFonts w:ascii="Arial" w:hAnsi="Arial" w:cs="Arial"/>
          <w:sz w:val="22"/>
          <w:szCs w:val="22"/>
        </w:rPr>
        <w:t xml:space="preserve"> </w:t>
      </w:r>
    </w:p>
    <w:p w14:paraId="5ED4F44F" w14:textId="77777777" w:rsidR="0079144B" w:rsidRPr="0039207F" w:rsidRDefault="0079144B" w:rsidP="0079144B">
      <w:pPr>
        <w:spacing w:line="360" w:lineRule="auto"/>
        <w:rPr>
          <w:rFonts w:ascii="Arial" w:hAnsi="Arial" w:cs="Arial"/>
          <w:sz w:val="22"/>
          <w:szCs w:val="22"/>
        </w:rPr>
      </w:pPr>
    </w:p>
    <w:p w14:paraId="2AAD62ED" w14:textId="449D9E4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spiritual whakapapa and worldview (</w:t>
      </w:r>
      <w:r w:rsidR="003D11D2" w:rsidRPr="0039207F">
        <w:rPr>
          <w:rFonts w:ascii="Arial" w:hAnsi="Arial" w:cs="Arial"/>
          <w:sz w:val="22"/>
          <w:szCs w:val="22"/>
        </w:rPr>
        <w:t>see 2.1</w:t>
      </w:r>
      <w:r w:rsidR="00B65090" w:rsidRPr="0039207F">
        <w:rPr>
          <w:rFonts w:ascii="Arial" w:hAnsi="Arial" w:cs="Arial"/>
          <w:sz w:val="22"/>
          <w:szCs w:val="22"/>
        </w:rPr>
        <w:t>-</w:t>
      </w:r>
      <w:r w:rsidR="003D11D2" w:rsidRPr="0039207F">
        <w:rPr>
          <w:rFonts w:ascii="Arial" w:hAnsi="Arial" w:cs="Arial"/>
          <w:sz w:val="22"/>
          <w:szCs w:val="22"/>
        </w:rPr>
        <w:t xml:space="preserve">2.2) </w:t>
      </w:r>
      <w:r w:rsidRPr="0039207F">
        <w:rPr>
          <w:rFonts w:ascii="Arial" w:hAnsi="Arial" w:cs="Arial"/>
          <w:sz w:val="22"/>
          <w:szCs w:val="22"/>
        </w:rPr>
        <w:t>prompted me as a practitioner to</w:t>
      </w:r>
      <w:r w:rsidR="000C255E">
        <w:rPr>
          <w:rFonts w:ascii="Arial" w:hAnsi="Arial" w:cs="Arial"/>
          <w:sz w:val="22"/>
          <w:szCs w:val="22"/>
        </w:rPr>
        <w:t xml:space="preserve"> use negotiation </w:t>
      </w:r>
      <w:r w:rsidRPr="0039207F">
        <w:rPr>
          <w:rFonts w:ascii="Arial" w:hAnsi="Arial" w:cs="Arial"/>
          <w:sz w:val="22"/>
          <w:szCs w:val="22"/>
        </w:rPr>
        <w:t>rather than see faith-based discourse isolated from parts of society. An example was being asked to take the funeral for a teenager who died in a car crash. The funeral was at his school in the assembly hall. My spiritual whakapapa and worldview were that God can be known in all parts of the world</w:t>
      </w:r>
      <w:r w:rsidR="003D11D2" w:rsidRPr="0039207F">
        <w:rPr>
          <w:rFonts w:ascii="Arial" w:hAnsi="Arial" w:cs="Arial"/>
          <w:sz w:val="22"/>
          <w:szCs w:val="22"/>
        </w:rPr>
        <w:t xml:space="preserve"> – the whole world is a theological reality.</w:t>
      </w:r>
      <w:r w:rsidR="007B4DDF" w:rsidRPr="0039207F">
        <w:rPr>
          <w:rFonts w:ascii="Arial" w:hAnsi="Arial" w:cs="Arial"/>
          <w:sz w:val="22"/>
          <w:szCs w:val="22"/>
        </w:rPr>
        <w:t xml:space="preserve"> </w:t>
      </w:r>
      <w:r w:rsidRPr="0039207F">
        <w:rPr>
          <w:rFonts w:ascii="Arial" w:hAnsi="Arial" w:cs="Arial"/>
          <w:sz w:val="22"/>
          <w:szCs w:val="22"/>
        </w:rPr>
        <w:t>I needed to be careful with the language that was used. There was negotiation to use the right language for his family and for the school</w:t>
      </w:r>
      <w:r w:rsidR="002D3DB8" w:rsidRPr="0039207F">
        <w:rPr>
          <w:rFonts w:ascii="Arial" w:hAnsi="Arial" w:cs="Arial"/>
          <w:sz w:val="22"/>
          <w:szCs w:val="22"/>
        </w:rPr>
        <w:t xml:space="preserve">, neither of which had </w:t>
      </w:r>
      <w:r w:rsidRPr="0039207F">
        <w:rPr>
          <w:rFonts w:ascii="Arial" w:hAnsi="Arial" w:cs="Arial"/>
          <w:sz w:val="22"/>
          <w:szCs w:val="22"/>
        </w:rPr>
        <w:t xml:space="preserve">religious </w:t>
      </w:r>
      <w:r w:rsidR="003D11D2" w:rsidRPr="0039207F">
        <w:rPr>
          <w:rFonts w:ascii="Arial" w:hAnsi="Arial" w:cs="Arial"/>
          <w:sz w:val="22"/>
          <w:szCs w:val="22"/>
        </w:rPr>
        <w:t xml:space="preserve">affiliation. </w:t>
      </w:r>
      <w:r w:rsidR="000C255E">
        <w:rPr>
          <w:rFonts w:ascii="Arial" w:hAnsi="Arial" w:cs="Arial"/>
          <w:sz w:val="22"/>
          <w:szCs w:val="22"/>
        </w:rPr>
        <w:t xml:space="preserve">In another example, there </w:t>
      </w:r>
      <w:r w:rsidRPr="0039207F">
        <w:rPr>
          <w:rFonts w:ascii="Arial" w:hAnsi="Arial" w:cs="Arial"/>
          <w:sz w:val="22"/>
          <w:szCs w:val="22"/>
        </w:rPr>
        <w:t xml:space="preserve">was also negotiation </w:t>
      </w:r>
      <w:r w:rsidR="003D11D2" w:rsidRPr="0039207F">
        <w:rPr>
          <w:rFonts w:ascii="Arial" w:hAnsi="Arial" w:cs="Arial"/>
          <w:sz w:val="22"/>
          <w:szCs w:val="22"/>
        </w:rPr>
        <w:t xml:space="preserve">to ensure </w:t>
      </w:r>
      <w:r w:rsidR="000C255E">
        <w:rPr>
          <w:rFonts w:ascii="Arial" w:hAnsi="Arial" w:cs="Arial"/>
          <w:sz w:val="22"/>
          <w:szCs w:val="22"/>
        </w:rPr>
        <w:t xml:space="preserve">bishops used language that could be widely understood when being interviewed by the media. </w:t>
      </w:r>
      <w:r w:rsidRPr="0039207F">
        <w:rPr>
          <w:rFonts w:ascii="Arial" w:hAnsi="Arial" w:cs="Arial"/>
          <w:sz w:val="22"/>
          <w:szCs w:val="22"/>
        </w:rPr>
        <w:t xml:space="preserve">Words that the </w:t>
      </w:r>
      <w:r w:rsidR="004804C5" w:rsidRPr="0039207F">
        <w:rPr>
          <w:rFonts w:ascii="Arial" w:hAnsi="Arial" w:cs="Arial"/>
          <w:sz w:val="22"/>
          <w:szCs w:val="22"/>
        </w:rPr>
        <w:t>C</w:t>
      </w:r>
      <w:r w:rsidRPr="0039207F">
        <w:rPr>
          <w:rFonts w:ascii="Arial" w:hAnsi="Arial" w:cs="Arial"/>
          <w:sz w:val="22"/>
          <w:szCs w:val="22"/>
        </w:rPr>
        <w:t xml:space="preserve">hurch takes for granted such as liturgy and altar were not understood by reporters and so needed to be explained or substituted </w:t>
      </w:r>
      <w:r w:rsidR="004804C5" w:rsidRPr="0039207F">
        <w:rPr>
          <w:rFonts w:ascii="Arial" w:hAnsi="Arial" w:cs="Arial"/>
          <w:sz w:val="22"/>
          <w:szCs w:val="22"/>
        </w:rPr>
        <w:t xml:space="preserve">with </w:t>
      </w:r>
      <w:r w:rsidRPr="0039207F">
        <w:rPr>
          <w:rFonts w:ascii="Arial" w:hAnsi="Arial" w:cs="Arial"/>
          <w:sz w:val="22"/>
          <w:szCs w:val="22"/>
        </w:rPr>
        <w:t>other words.</w:t>
      </w:r>
      <w:r w:rsidR="007B4DDF" w:rsidRPr="0039207F">
        <w:rPr>
          <w:rFonts w:ascii="Arial" w:hAnsi="Arial" w:cs="Arial"/>
          <w:sz w:val="22"/>
          <w:szCs w:val="22"/>
        </w:rPr>
        <w:t xml:space="preserve"> </w:t>
      </w:r>
    </w:p>
    <w:p w14:paraId="58B8EAF9" w14:textId="77777777" w:rsidR="0079144B" w:rsidRPr="0039207F" w:rsidRDefault="0079144B" w:rsidP="0079144B">
      <w:pPr>
        <w:spacing w:line="360" w:lineRule="auto"/>
        <w:rPr>
          <w:rFonts w:ascii="Arial" w:hAnsi="Arial" w:cs="Arial"/>
          <w:sz w:val="22"/>
          <w:szCs w:val="22"/>
        </w:rPr>
      </w:pPr>
    </w:p>
    <w:p w14:paraId="491B3A3C" w14:textId="17264A12" w:rsidR="0079144B" w:rsidRPr="0039207F" w:rsidRDefault="0079144B" w:rsidP="0079144B">
      <w:pPr>
        <w:spacing w:line="360" w:lineRule="auto"/>
        <w:rPr>
          <w:rFonts w:ascii="Arial" w:hAnsi="Arial" w:cs="Arial"/>
          <w:sz w:val="22"/>
          <w:szCs w:val="22"/>
          <w:lang w:val="en-US"/>
        </w:rPr>
      </w:pPr>
      <w:r w:rsidRPr="0039207F">
        <w:rPr>
          <w:rFonts w:ascii="Arial" w:hAnsi="Arial" w:cs="Arial"/>
          <w:sz w:val="22"/>
          <w:szCs w:val="22"/>
        </w:rPr>
        <w:t>The negotiation did on occasion turn into debate and argument</w:t>
      </w:r>
      <w:r w:rsidR="003D11D2" w:rsidRPr="0039207F">
        <w:rPr>
          <w:rFonts w:ascii="Arial" w:hAnsi="Arial" w:cs="Arial"/>
          <w:sz w:val="22"/>
          <w:szCs w:val="22"/>
        </w:rPr>
        <w:t xml:space="preserve"> for which the word conflict could be used</w:t>
      </w:r>
      <w:r w:rsidRPr="0039207F">
        <w:rPr>
          <w:rFonts w:ascii="Arial" w:hAnsi="Arial" w:cs="Arial"/>
          <w:sz w:val="22"/>
          <w:szCs w:val="22"/>
        </w:rPr>
        <w:t xml:space="preserve">. It is useful to revisit the Christchurch Cathedral story where there was conflict between the media and the </w:t>
      </w:r>
      <w:r w:rsidR="004804C5" w:rsidRPr="0039207F">
        <w:rPr>
          <w:rFonts w:ascii="Arial" w:hAnsi="Arial" w:cs="Arial"/>
          <w:sz w:val="22"/>
          <w:szCs w:val="22"/>
        </w:rPr>
        <w:t>C</w:t>
      </w:r>
      <w:r w:rsidRPr="0039207F">
        <w:rPr>
          <w:rFonts w:ascii="Arial" w:hAnsi="Arial" w:cs="Arial"/>
          <w:sz w:val="22"/>
          <w:szCs w:val="22"/>
        </w:rPr>
        <w:t>hurch. In one example Bishop Victoria Matthews was pushed by a</w:t>
      </w:r>
      <w:r w:rsidR="002D3DB8" w:rsidRPr="0039207F">
        <w:rPr>
          <w:rFonts w:ascii="Arial" w:hAnsi="Arial" w:cs="Arial"/>
          <w:sz w:val="22"/>
          <w:szCs w:val="22"/>
        </w:rPr>
        <w:t>n</w:t>
      </w:r>
      <w:r w:rsidRPr="0039207F">
        <w:rPr>
          <w:rFonts w:ascii="Arial" w:hAnsi="Arial" w:cs="Arial"/>
          <w:sz w:val="22"/>
          <w:szCs w:val="22"/>
        </w:rPr>
        <w:t xml:space="preserve"> interviewer about whether </w:t>
      </w:r>
      <w:r w:rsidRPr="0039207F">
        <w:rPr>
          <w:rFonts w:ascii="Arial" w:hAnsi="Arial" w:cs="Arial"/>
          <w:sz w:val="22"/>
          <w:szCs w:val="22"/>
          <w:lang w:val="en-US"/>
        </w:rPr>
        <w:t xml:space="preserve">the Anglican Church had the right to decide what would happen to the Cathedral after it was severely damaged </w:t>
      </w:r>
      <w:r w:rsidR="003D11D2" w:rsidRPr="0039207F">
        <w:rPr>
          <w:rFonts w:ascii="Arial" w:hAnsi="Arial" w:cs="Arial"/>
          <w:sz w:val="22"/>
          <w:szCs w:val="22"/>
          <w:lang w:val="en-US"/>
        </w:rPr>
        <w:t xml:space="preserve">by </w:t>
      </w:r>
      <w:r w:rsidRPr="0039207F">
        <w:rPr>
          <w:rFonts w:ascii="Arial" w:hAnsi="Arial" w:cs="Arial"/>
          <w:sz w:val="22"/>
          <w:szCs w:val="22"/>
          <w:lang w:val="en-US"/>
        </w:rPr>
        <w:t xml:space="preserve">a series of earthquakes in 2010 and 2011, (NewstalkZB, 2012). The bishop argued it was the right of the Diocese </w:t>
      </w:r>
      <w:r w:rsidR="003D11D2" w:rsidRPr="0039207F">
        <w:rPr>
          <w:rFonts w:ascii="Arial" w:hAnsi="Arial" w:cs="Arial"/>
          <w:sz w:val="22"/>
          <w:szCs w:val="22"/>
          <w:lang w:val="en-US"/>
        </w:rPr>
        <w:t xml:space="preserve">to make the decision. </w:t>
      </w:r>
      <w:r w:rsidRPr="0039207F">
        <w:rPr>
          <w:rFonts w:ascii="Arial" w:hAnsi="Arial" w:cs="Arial"/>
          <w:sz w:val="22"/>
          <w:szCs w:val="22"/>
          <w:lang w:val="en-US"/>
        </w:rPr>
        <w:t xml:space="preserve">The </w:t>
      </w:r>
      <w:r w:rsidR="002D3DB8" w:rsidRPr="0039207F">
        <w:rPr>
          <w:rFonts w:ascii="Arial" w:hAnsi="Arial" w:cs="Arial"/>
          <w:sz w:val="22"/>
          <w:szCs w:val="22"/>
          <w:lang w:val="en-US"/>
        </w:rPr>
        <w:t xml:space="preserve">interviewer </w:t>
      </w:r>
      <w:r w:rsidRPr="0039207F">
        <w:rPr>
          <w:rFonts w:ascii="Arial" w:hAnsi="Arial" w:cs="Arial"/>
          <w:sz w:val="22"/>
          <w:szCs w:val="22"/>
          <w:lang w:val="en-US"/>
        </w:rPr>
        <w:t xml:space="preserve">suggested the bishop did not have the public’s support to make </w:t>
      </w:r>
      <w:r w:rsidRPr="0039207F">
        <w:rPr>
          <w:rFonts w:ascii="Arial" w:hAnsi="Arial" w:cs="Arial"/>
          <w:sz w:val="22"/>
          <w:szCs w:val="22"/>
          <w:lang w:val="en-US"/>
        </w:rPr>
        <w:lastRenderedPageBreak/>
        <w:t>such a decision</w:t>
      </w:r>
      <w:r w:rsidR="002D3DB8" w:rsidRPr="0039207F">
        <w:rPr>
          <w:rFonts w:ascii="Arial" w:hAnsi="Arial" w:cs="Arial"/>
          <w:sz w:val="22"/>
          <w:szCs w:val="22"/>
          <w:lang w:val="en-US"/>
        </w:rPr>
        <w:t xml:space="preserve">. </w:t>
      </w:r>
      <w:r w:rsidR="00FC14E0" w:rsidRPr="0039207F">
        <w:rPr>
          <w:rFonts w:ascii="Arial" w:hAnsi="Arial" w:cs="Arial"/>
          <w:sz w:val="22"/>
          <w:szCs w:val="22"/>
          <w:lang w:val="en-US"/>
        </w:rPr>
        <w:t xml:space="preserve">He </w:t>
      </w:r>
      <w:r w:rsidRPr="0039207F">
        <w:rPr>
          <w:rFonts w:ascii="Arial" w:hAnsi="Arial" w:cs="Arial"/>
          <w:sz w:val="22"/>
          <w:szCs w:val="22"/>
          <w:lang w:val="en-US"/>
        </w:rPr>
        <w:t>asked Bishop Victoria if she had the public’s confidence and she responded, ‘I actually answer to my God, my Standing Committee, I answer to Church Property Trustees and I answer to the people of the Diocese</w:t>
      </w:r>
      <w:r w:rsidR="002D3DB8" w:rsidRPr="0039207F">
        <w:rPr>
          <w:rFonts w:ascii="Arial" w:hAnsi="Arial" w:cs="Arial"/>
          <w:sz w:val="22"/>
          <w:szCs w:val="22"/>
          <w:lang w:val="en-US"/>
        </w:rPr>
        <w:t>’</w:t>
      </w:r>
      <w:r w:rsidRPr="0039207F">
        <w:rPr>
          <w:rFonts w:ascii="Arial" w:hAnsi="Arial" w:cs="Arial"/>
          <w:sz w:val="22"/>
          <w:szCs w:val="22"/>
          <w:lang w:val="en-US"/>
        </w:rPr>
        <w:t xml:space="preserve">. She went on to say, </w:t>
      </w:r>
      <w:r w:rsidR="002D3DB8" w:rsidRPr="0039207F">
        <w:rPr>
          <w:rFonts w:ascii="Arial" w:hAnsi="Arial" w:cs="Arial"/>
          <w:sz w:val="22"/>
          <w:szCs w:val="22"/>
          <w:lang w:val="en-US"/>
        </w:rPr>
        <w:t>‘</w:t>
      </w:r>
      <w:r w:rsidRPr="0039207F">
        <w:rPr>
          <w:rFonts w:ascii="Arial" w:hAnsi="Arial" w:cs="Arial"/>
          <w:sz w:val="22"/>
          <w:szCs w:val="22"/>
          <w:lang w:val="en-US"/>
        </w:rPr>
        <w:t xml:space="preserve">I don’t actually get up in the morning and wonder what the public opinion is. For example, I live my life committed to the belief that Jesus Christ is the Son of God and I don’t wonder whether that meets with the majority of public opinion’. </w:t>
      </w:r>
    </w:p>
    <w:p w14:paraId="3495D93A" w14:textId="77777777" w:rsidR="0079144B" w:rsidRPr="0039207F" w:rsidRDefault="0079144B" w:rsidP="0079144B">
      <w:pPr>
        <w:spacing w:line="360" w:lineRule="auto"/>
        <w:rPr>
          <w:rFonts w:ascii="Arial" w:hAnsi="Arial" w:cs="Arial"/>
          <w:sz w:val="22"/>
          <w:szCs w:val="22"/>
          <w:lang w:val="en-US"/>
        </w:rPr>
      </w:pPr>
    </w:p>
    <w:p w14:paraId="73BB6035" w14:textId="3D025750" w:rsidR="0079144B" w:rsidRPr="0039207F" w:rsidRDefault="0079144B" w:rsidP="0079144B">
      <w:pPr>
        <w:spacing w:line="360" w:lineRule="auto"/>
        <w:rPr>
          <w:rFonts w:ascii="Arial" w:hAnsi="Arial" w:cs="Arial"/>
          <w:sz w:val="22"/>
          <w:szCs w:val="22"/>
          <w:lang w:val="en-US"/>
        </w:rPr>
      </w:pPr>
      <w:r w:rsidRPr="0039207F">
        <w:rPr>
          <w:rFonts w:ascii="Arial" w:hAnsi="Arial" w:cs="Arial"/>
          <w:sz w:val="22"/>
          <w:szCs w:val="22"/>
          <w:lang w:val="en-US"/>
        </w:rPr>
        <w:t>Bishop Victoria described the role of the bishop in her answer</w:t>
      </w:r>
      <w:r w:rsidR="00FC14E0" w:rsidRPr="0039207F">
        <w:rPr>
          <w:rFonts w:ascii="Arial" w:hAnsi="Arial" w:cs="Arial"/>
          <w:sz w:val="22"/>
          <w:szCs w:val="22"/>
          <w:lang w:val="en-US"/>
        </w:rPr>
        <w:t xml:space="preserve">. </w:t>
      </w:r>
      <w:r w:rsidRPr="0039207F">
        <w:rPr>
          <w:rFonts w:ascii="Arial" w:hAnsi="Arial" w:cs="Arial"/>
          <w:sz w:val="22"/>
          <w:szCs w:val="22"/>
          <w:lang w:val="en-US"/>
        </w:rPr>
        <w:t xml:space="preserve">The comment could also be interpreted, as it was by the radio host, that the voices of the wider public were not relevant to the bishop. </w:t>
      </w:r>
      <w:r w:rsidR="002D3DB8" w:rsidRPr="0039207F">
        <w:rPr>
          <w:rFonts w:ascii="Arial" w:hAnsi="Arial" w:cs="Arial"/>
          <w:sz w:val="22"/>
          <w:szCs w:val="22"/>
          <w:lang w:val="en-US"/>
        </w:rPr>
        <w:t xml:space="preserve">She could have answered the question in a way </w:t>
      </w:r>
      <w:r w:rsidR="00FB5BCD">
        <w:rPr>
          <w:rFonts w:ascii="Arial" w:hAnsi="Arial" w:cs="Arial"/>
          <w:sz w:val="22"/>
          <w:szCs w:val="22"/>
          <w:lang w:val="en-US"/>
        </w:rPr>
        <w:t xml:space="preserve">that suggested </w:t>
      </w:r>
      <w:r w:rsidR="002D3DB8" w:rsidRPr="0039207F">
        <w:rPr>
          <w:rFonts w:ascii="Arial" w:hAnsi="Arial" w:cs="Arial"/>
          <w:sz w:val="22"/>
          <w:szCs w:val="22"/>
          <w:lang w:val="en-US"/>
        </w:rPr>
        <w:t>negotiat</w:t>
      </w:r>
      <w:r w:rsidR="00FB5BCD">
        <w:rPr>
          <w:rFonts w:ascii="Arial" w:hAnsi="Arial" w:cs="Arial"/>
          <w:sz w:val="22"/>
          <w:szCs w:val="22"/>
          <w:lang w:val="en-US"/>
        </w:rPr>
        <w:t xml:space="preserve">ion </w:t>
      </w:r>
      <w:r w:rsidR="002D3DB8" w:rsidRPr="0039207F">
        <w:rPr>
          <w:rFonts w:ascii="Arial" w:hAnsi="Arial" w:cs="Arial"/>
          <w:sz w:val="22"/>
          <w:szCs w:val="22"/>
          <w:lang w:val="en-US"/>
        </w:rPr>
        <w:t xml:space="preserve"> and </w:t>
      </w:r>
      <w:r w:rsidR="00FB5BCD">
        <w:rPr>
          <w:rFonts w:ascii="Arial" w:hAnsi="Arial" w:cs="Arial"/>
          <w:sz w:val="22"/>
          <w:szCs w:val="22"/>
          <w:lang w:val="en-US"/>
        </w:rPr>
        <w:t xml:space="preserve">accounted for </w:t>
      </w:r>
      <w:r w:rsidR="002D3DB8" w:rsidRPr="0039207F">
        <w:rPr>
          <w:rFonts w:ascii="Arial" w:hAnsi="Arial" w:cs="Arial"/>
          <w:sz w:val="22"/>
          <w:szCs w:val="22"/>
          <w:lang w:val="en-US"/>
        </w:rPr>
        <w:t xml:space="preserve">multiple publics and opinions. </w:t>
      </w:r>
      <w:r w:rsidRPr="0039207F">
        <w:rPr>
          <w:rFonts w:ascii="Arial" w:hAnsi="Arial" w:cs="Arial"/>
          <w:sz w:val="22"/>
          <w:szCs w:val="22"/>
          <w:lang w:val="en-US"/>
        </w:rPr>
        <w:t xml:space="preserve">However, negotiation requires the willingness of both parties and it was not the role of the bishop to negotiate the cathedral outcome. Interactions such as this meant that </w:t>
      </w:r>
      <w:r w:rsidR="00671D86" w:rsidRPr="0039207F">
        <w:rPr>
          <w:rFonts w:ascii="Arial" w:hAnsi="Arial" w:cs="Arial"/>
          <w:sz w:val="22"/>
          <w:szCs w:val="22"/>
          <w:lang w:val="en-US"/>
        </w:rPr>
        <w:t>C</w:t>
      </w:r>
      <w:r w:rsidRPr="0039207F">
        <w:rPr>
          <w:rFonts w:ascii="Arial" w:hAnsi="Arial" w:cs="Arial"/>
          <w:sz w:val="22"/>
          <w:szCs w:val="22"/>
          <w:lang w:val="en-US"/>
        </w:rPr>
        <w:t xml:space="preserve">hurch leaders would sometimes be hesitant to agree to interviews. There was nothing to negotiate with the radio station after that interview. There was an erosion of trust </w:t>
      </w:r>
      <w:r w:rsidR="003D11D2" w:rsidRPr="0039207F">
        <w:rPr>
          <w:rFonts w:ascii="Arial" w:hAnsi="Arial" w:cs="Arial"/>
          <w:sz w:val="22"/>
          <w:szCs w:val="22"/>
          <w:lang w:val="en-US"/>
        </w:rPr>
        <w:t xml:space="preserve">because of the nature of the interview. </w:t>
      </w:r>
      <w:r w:rsidRPr="0039207F">
        <w:rPr>
          <w:rFonts w:ascii="Arial" w:hAnsi="Arial" w:cs="Arial"/>
          <w:sz w:val="22"/>
          <w:szCs w:val="22"/>
          <w:lang w:val="en-US"/>
        </w:rPr>
        <w:t xml:space="preserve">The theme of negotiation can be considered as a way to bring about dialogue at borders rather than argument and debate that leads to separatism. </w:t>
      </w:r>
    </w:p>
    <w:p w14:paraId="7666BECC" w14:textId="77777777" w:rsidR="0079144B" w:rsidRPr="0039207F" w:rsidRDefault="0079144B" w:rsidP="0079144B">
      <w:pPr>
        <w:spacing w:line="360" w:lineRule="auto"/>
        <w:rPr>
          <w:rFonts w:ascii="Arial" w:hAnsi="Arial" w:cs="Arial"/>
          <w:sz w:val="22"/>
          <w:szCs w:val="22"/>
        </w:rPr>
      </w:pPr>
    </w:p>
    <w:p w14:paraId="5EB28787" w14:textId="3567E8F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theme of negotiation can be further interpreted through the theoretical perspectives </w:t>
      </w:r>
      <w:r w:rsidR="003D11D2" w:rsidRPr="0039207F">
        <w:rPr>
          <w:rFonts w:ascii="Arial" w:hAnsi="Arial" w:cs="Arial"/>
          <w:sz w:val="22"/>
          <w:szCs w:val="22"/>
        </w:rPr>
        <w:t>(see 4.1</w:t>
      </w:r>
      <w:r w:rsidR="00671D86" w:rsidRPr="0039207F">
        <w:rPr>
          <w:rFonts w:ascii="Arial" w:hAnsi="Arial" w:cs="Arial"/>
          <w:sz w:val="22"/>
          <w:szCs w:val="22"/>
        </w:rPr>
        <w:t>-</w:t>
      </w:r>
      <w:r w:rsidR="003D11D2" w:rsidRPr="0039207F">
        <w:rPr>
          <w:rFonts w:ascii="Arial" w:hAnsi="Arial" w:cs="Arial"/>
          <w:sz w:val="22"/>
          <w:szCs w:val="22"/>
        </w:rPr>
        <w:t xml:space="preserve"> 4.3) </w:t>
      </w:r>
      <w:r w:rsidRPr="0039207F">
        <w:rPr>
          <w:rFonts w:ascii="Arial" w:hAnsi="Arial" w:cs="Arial"/>
          <w:sz w:val="22"/>
          <w:szCs w:val="22"/>
        </w:rPr>
        <w:t xml:space="preserve">and </w:t>
      </w:r>
      <w:r w:rsidR="003D11D2" w:rsidRPr="0039207F">
        <w:rPr>
          <w:rFonts w:ascii="Arial" w:hAnsi="Arial" w:cs="Arial"/>
          <w:sz w:val="22"/>
          <w:szCs w:val="22"/>
        </w:rPr>
        <w:t xml:space="preserve">the </w:t>
      </w:r>
      <w:r w:rsidRPr="0039207F">
        <w:rPr>
          <w:rFonts w:ascii="Arial" w:hAnsi="Arial" w:cs="Arial"/>
          <w:sz w:val="22"/>
          <w:szCs w:val="22"/>
        </w:rPr>
        <w:t>data (</w:t>
      </w:r>
      <w:r w:rsidR="003D11D2" w:rsidRPr="0039207F">
        <w:rPr>
          <w:rFonts w:ascii="Arial" w:hAnsi="Arial" w:cs="Arial"/>
          <w:sz w:val="22"/>
          <w:szCs w:val="22"/>
        </w:rPr>
        <w:t>see 5.1</w:t>
      </w:r>
      <w:r w:rsidR="00671D86" w:rsidRPr="0039207F">
        <w:rPr>
          <w:rFonts w:ascii="Arial" w:hAnsi="Arial" w:cs="Arial"/>
          <w:sz w:val="22"/>
          <w:szCs w:val="22"/>
        </w:rPr>
        <w:t>-</w:t>
      </w:r>
      <w:r w:rsidR="003D11D2" w:rsidRPr="0039207F">
        <w:rPr>
          <w:rFonts w:ascii="Arial" w:hAnsi="Arial" w:cs="Arial"/>
          <w:sz w:val="22"/>
          <w:szCs w:val="22"/>
        </w:rPr>
        <w:t xml:space="preserve"> 5.6)</w:t>
      </w:r>
      <w:r w:rsidRPr="0039207F">
        <w:rPr>
          <w:rFonts w:ascii="Arial" w:hAnsi="Arial" w:cs="Arial"/>
          <w:sz w:val="22"/>
          <w:szCs w:val="22"/>
        </w:rPr>
        <w:t>. Habermas suggests that through discourse and deliberation there is negotiation in a linguistically created space. Negotiation is then part of public reasoning and rationality. Habermas</w:t>
      </w:r>
      <w:r w:rsidR="003D11D2" w:rsidRPr="0039207F">
        <w:rPr>
          <w:rFonts w:ascii="Arial" w:hAnsi="Arial" w:cs="Arial"/>
          <w:sz w:val="22"/>
          <w:szCs w:val="22"/>
        </w:rPr>
        <w:t xml:space="preserve"> </w:t>
      </w:r>
      <w:r w:rsidRPr="0039207F">
        <w:rPr>
          <w:rFonts w:ascii="Arial" w:hAnsi="Arial" w:cs="Arial"/>
          <w:sz w:val="22"/>
          <w:szCs w:val="22"/>
        </w:rPr>
        <w:t xml:space="preserve">(1996, p.322) refers to discourse where validity claims are settled through the </w:t>
      </w:r>
      <w:r w:rsidR="003D11D2" w:rsidRPr="0039207F">
        <w:rPr>
          <w:rFonts w:ascii="Arial" w:hAnsi="Arial" w:cs="Arial"/>
          <w:sz w:val="22"/>
          <w:szCs w:val="22"/>
        </w:rPr>
        <w:t xml:space="preserve">integration of views to a mutual understanding which can include </w:t>
      </w:r>
      <w:r w:rsidRPr="0039207F">
        <w:rPr>
          <w:rFonts w:ascii="Arial" w:hAnsi="Arial" w:cs="Arial"/>
          <w:sz w:val="22"/>
          <w:szCs w:val="22"/>
        </w:rPr>
        <w:t>bargaining and a process of argumentation. This integration occurs through everyday language</w:t>
      </w:r>
      <w:r w:rsidR="00194D2F">
        <w:rPr>
          <w:rFonts w:ascii="Arial" w:hAnsi="Arial" w:cs="Arial"/>
          <w:sz w:val="22"/>
          <w:szCs w:val="22"/>
        </w:rPr>
        <w:t xml:space="preserve">. </w:t>
      </w:r>
      <w:r w:rsidRPr="0039207F">
        <w:rPr>
          <w:rFonts w:ascii="Arial" w:hAnsi="Arial" w:cs="Arial"/>
          <w:sz w:val="22"/>
          <w:szCs w:val="22"/>
        </w:rPr>
        <w:t xml:space="preserve">Habermas (p.352) says </w:t>
      </w:r>
      <w:r w:rsidR="00194D2F">
        <w:rPr>
          <w:rFonts w:ascii="Arial" w:hAnsi="Arial" w:cs="Arial"/>
          <w:sz w:val="22"/>
          <w:szCs w:val="22"/>
        </w:rPr>
        <w:t xml:space="preserve">it </w:t>
      </w:r>
      <w:r w:rsidRPr="0039207F">
        <w:rPr>
          <w:rFonts w:ascii="Arial" w:hAnsi="Arial" w:cs="Arial"/>
          <w:sz w:val="22"/>
          <w:szCs w:val="22"/>
        </w:rPr>
        <w:t xml:space="preserve">must not be bypassed in a paternalistic way or by a closed system </w:t>
      </w:r>
      <w:r w:rsidR="003D11D2" w:rsidRPr="0039207F">
        <w:rPr>
          <w:rFonts w:ascii="Arial" w:hAnsi="Arial" w:cs="Arial"/>
          <w:sz w:val="22"/>
          <w:szCs w:val="22"/>
        </w:rPr>
        <w:t xml:space="preserve">such as the mass media </w:t>
      </w:r>
      <w:r w:rsidRPr="0039207F">
        <w:rPr>
          <w:rFonts w:ascii="Arial" w:hAnsi="Arial" w:cs="Arial"/>
          <w:sz w:val="22"/>
          <w:szCs w:val="22"/>
        </w:rPr>
        <w:t>that stops such interaction.</w:t>
      </w:r>
    </w:p>
    <w:p w14:paraId="020623C8" w14:textId="77777777" w:rsidR="0079144B" w:rsidRPr="0039207F" w:rsidRDefault="0079144B" w:rsidP="0079144B">
      <w:pPr>
        <w:spacing w:line="360" w:lineRule="auto"/>
        <w:rPr>
          <w:rFonts w:ascii="Arial" w:hAnsi="Arial" w:cs="Arial"/>
          <w:sz w:val="22"/>
          <w:szCs w:val="22"/>
        </w:rPr>
      </w:pPr>
    </w:p>
    <w:p w14:paraId="40976C0C" w14:textId="3FDDCBF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public square is then a place for varied claims of validity to use the</w:t>
      </w:r>
      <w:r w:rsidR="002D3DB8" w:rsidRPr="0039207F">
        <w:rPr>
          <w:rFonts w:ascii="Arial" w:hAnsi="Arial" w:cs="Arial"/>
          <w:sz w:val="22"/>
          <w:szCs w:val="22"/>
        </w:rPr>
        <w:t xml:space="preserve"> approach </w:t>
      </w:r>
      <w:r w:rsidRPr="0039207F">
        <w:rPr>
          <w:rFonts w:ascii="Arial" w:hAnsi="Arial" w:cs="Arial"/>
          <w:sz w:val="22"/>
          <w:szCs w:val="22"/>
        </w:rPr>
        <w:t>of Habermas. The following vignettes are examples of how I see negotiation being part of the public square</w:t>
      </w:r>
      <w:r w:rsidR="00194D2F">
        <w:rPr>
          <w:rFonts w:ascii="Arial" w:hAnsi="Arial" w:cs="Arial"/>
          <w:sz w:val="22"/>
          <w:szCs w:val="22"/>
        </w:rPr>
        <w:t xml:space="preserve"> as claims of validity are made</w:t>
      </w:r>
      <w:r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A global climate protest on September 20</w:t>
      </w:r>
      <w:r w:rsidR="00194D2F" w:rsidRPr="00194D2F">
        <w:rPr>
          <w:rFonts w:ascii="Arial" w:hAnsi="Arial" w:cs="Arial"/>
          <w:sz w:val="22"/>
          <w:szCs w:val="22"/>
          <w:vertAlign w:val="superscript"/>
        </w:rPr>
        <w:t>th</w:t>
      </w:r>
      <w:r w:rsidR="00194D2F">
        <w:rPr>
          <w:rFonts w:ascii="Arial" w:hAnsi="Arial" w:cs="Arial"/>
          <w:sz w:val="22"/>
          <w:szCs w:val="22"/>
        </w:rPr>
        <w:t xml:space="preserve"> </w:t>
      </w:r>
      <w:r w:rsidRPr="0039207F">
        <w:rPr>
          <w:rFonts w:ascii="Arial" w:hAnsi="Arial" w:cs="Arial"/>
          <w:sz w:val="22"/>
          <w:szCs w:val="22"/>
        </w:rPr>
        <w:t xml:space="preserve"> 2019 attracted millions of participants including school children who led school strikes in 2018. Politicians, singers, trade union representatives, doctors and nurses, and employees from Amazon and Google joined the action. The strikes took place on every continent, in cities and in towns from Fiji to London and Antarctica. There was a large social media component.</w:t>
      </w:r>
      <w:r w:rsidR="007B4DDF" w:rsidRPr="0039207F">
        <w:rPr>
          <w:rFonts w:ascii="Arial" w:hAnsi="Arial" w:cs="Arial"/>
          <w:sz w:val="22"/>
          <w:szCs w:val="22"/>
        </w:rPr>
        <w:t xml:space="preserve"> </w:t>
      </w:r>
      <w:r w:rsidRPr="0039207F">
        <w:rPr>
          <w:rFonts w:ascii="Arial" w:hAnsi="Arial" w:cs="Arial"/>
          <w:sz w:val="22"/>
          <w:szCs w:val="22"/>
        </w:rPr>
        <w:t xml:space="preserve">The protest was ahead of the United Nations General Assembly and the Climate Action Summit. </w:t>
      </w:r>
      <w:r w:rsidR="003D11D2" w:rsidRPr="0039207F">
        <w:rPr>
          <w:rFonts w:ascii="Arial" w:hAnsi="Arial" w:cs="Arial"/>
          <w:sz w:val="22"/>
          <w:szCs w:val="22"/>
        </w:rPr>
        <w:t xml:space="preserve">World leaders were told they were not doing </w:t>
      </w:r>
      <w:r w:rsidRPr="0039207F">
        <w:rPr>
          <w:rFonts w:ascii="Arial" w:hAnsi="Arial" w:cs="Arial"/>
          <w:sz w:val="22"/>
          <w:szCs w:val="22"/>
        </w:rPr>
        <w:t xml:space="preserve">enough to protect the world for future generations. </w:t>
      </w:r>
      <w:r w:rsidRPr="0039207F">
        <w:rPr>
          <w:rFonts w:ascii="Arial" w:hAnsi="Arial" w:cs="Arial"/>
          <w:i/>
          <w:iCs/>
          <w:sz w:val="22"/>
          <w:szCs w:val="22"/>
        </w:rPr>
        <w:t>The Guardian</w:t>
      </w:r>
      <w:r w:rsidRPr="0039207F">
        <w:rPr>
          <w:rFonts w:ascii="Arial" w:hAnsi="Arial" w:cs="Arial"/>
          <w:sz w:val="22"/>
          <w:szCs w:val="22"/>
        </w:rPr>
        <w:t xml:space="preserve"> newspaper said it would no longer use the </w:t>
      </w:r>
      <w:r w:rsidRPr="0039207F">
        <w:rPr>
          <w:rFonts w:ascii="Arial" w:hAnsi="Arial" w:cs="Arial"/>
          <w:sz w:val="22"/>
          <w:szCs w:val="22"/>
        </w:rPr>
        <w:lastRenderedPageBreak/>
        <w:t>phrase ‘climate change’ but rather ‘climate emergency</w:t>
      </w:r>
      <w:r w:rsidR="00671D86" w:rsidRPr="0039207F">
        <w:rPr>
          <w:rFonts w:ascii="Arial" w:hAnsi="Arial" w:cs="Arial"/>
          <w:sz w:val="22"/>
          <w:szCs w:val="22"/>
        </w:rPr>
        <w:t>’</w:t>
      </w:r>
      <w:r w:rsidRPr="0039207F">
        <w:rPr>
          <w:rFonts w:ascii="Arial" w:hAnsi="Arial" w:cs="Arial"/>
          <w:sz w:val="22"/>
          <w:szCs w:val="22"/>
        </w:rPr>
        <w:t xml:space="preserve">, </w:t>
      </w:r>
      <w:r w:rsidR="00671D86" w:rsidRPr="0039207F">
        <w:rPr>
          <w:rFonts w:ascii="Arial" w:hAnsi="Arial" w:cs="Arial"/>
          <w:sz w:val="22"/>
          <w:szCs w:val="22"/>
        </w:rPr>
        <w:t>‘</w:t>
      </w:r>
      <w:r w:rsidRPr="0039207F">
        <w:rPr>
          <w:rFonts w:ascii="Arial" w:hAnsi="Arial" w:cs="Arial"/>
          <w:sz w:val="22"/>
          <w:szCs w:val="22"/>
        </w:rPr>
        <w:t>crisis</w:t>
      </w:r>
      <w:r w:rsidR="00671D86" w:rsidRPr="0039207F">
        <w:rPr>
          <w:rFonts w:ascii="Arial" w:hAnsi="Arial" w:cs="Arial"/>
          <w:sz w:val="22"/>
          <w:szCs w:val="22"/>
        </w:rPr>
        <w:t>’</w:t>
      </w:r>
      <w:r w:rsidRPr="0039207F">
        <w:rPr>
          <w:rFonts w:ascii="Arial" w:hAnsi="Arial" w:cs="Arial"/>
          <w:sz w:val="22"/>
          <w:szCs w:val="22"/>
        </w:rPr>
        <w:t xml:space="preserve"> or </w:t>
      </w:r>
      <w:r w:rsidR="00671D86" w:rsidRPr="0039207F">
        <w:rPr>
          <w:rFonts w:ascii="Arial" w:hAnsi="Arial" w:cs="Arial"/>
          <w:sz w:val="22"/>
          <w:szCs w:val="22"/>
        </w:rPr>
        <w:t>‘</w:t>
      </w:r>
      <w:r w:rsidRPr="0039207F">
        <w:rPr>
          <w:rFonts w:ascii="Arial" w:hAnsi="Arial" w:cs="Arial"/>
          <w:sz w:val="22"/>
          <w:szCs w:val="22"/>
        </w:rPr>
        <w:t>breakdown</w:t>
      </w:r>
      <w:r w:rsidR="00671D86" w:rsidRPr="0039207F">
        <w:rPr>
          <w:rFonts w:ascii="Arial" w:hAnsi="Arial" w:cs="Arial"/>
          <w:sz w:val="22"/>
          <w:szCs w:val="22"/>
        </w:rPr>
        <w:t>’</w:t>
      </w:r>
      <w:r w:rsidRPr="0039207F">
        <w:rPr>
          <w:rFonts w:ascii="Arial" w:hAnsi="Arial" w:cs="Arial"/>
          <w:sz w:val="22"/>
          <w:szCs w:val="22"/>
        </w:rPr>
        <w:t xml:space="preserve"> and ‘global heating’ rather than ‘global warming’</w:t>
      </w:r>
      <w:r w:rsidR="003D11D2" w:rsidRPr="0039207F">
        <w:rPr>
          <w:rFonts w:ascii="Arial" w:hAnsi="Arial" w:cs="Arial"/>
          <w:sz w:val="22"/>
          <w:szCs w:val="22"/>
        </w:rPr>
        <w:t xml:space="preserve"> (Zeldin-O’Neill, 2019) </w:t>
      </w:r>
      <w:r w:rsidR="002D3DB8" w:rsidRPr="0039207F">
        <w:rPr>
          <w:rFonts w:ascii="Arial" w:hAnsi="Arial" w:cs="Arial"/>
          <w:sz w:val="22"/>
          <w:szCs w:val="22"/>
        </w:rPr>
        <w:t xml:space="preserve">In this example </w:t>
      </w:r>
      <w:r w:rsidR="002D3DB8" w:rsidRPr="0039207F">
        <w:rPr>
          <w:rFonts w:ascii="Arial" w:hAnsi="Arial" w:cs="Arial"/>
          <w:i/>
          <w:iCs/>
          <w:sz w:val="22"/>
          <w:szCs w:val="22"/>
        </w:rPr>
        <w:t>The Guardian</w:t>
      </w:r>
      <w:r w:rsidR="002D3DB8" w:rsidRPr="0039207F">
        <w:rPr>
          <w:rFonts w:ascii="Arial" w:hAnsi="Arial" w:cs="Arial"/>
          <w:sz w:val="22"/>
          <w:szCs w:val="22"/>
        </w:rPr>
        <w:t xml:space="preserve"> newspaper gave its own perspective and </w:t>
      </w:r>
      <w:r w:rsidR="003D11D2" w:rsidRPr="0039207F">
        <w:rPr>
          <w:rFonts w:ascii="Arial" w:hAnsi="Arial" w:cs="Arial"/>
          <w:sz w:val="22"/>
          <w:szCs w:val="22"/>
        </w:rPr>
        <w:t xml:space="preserve">acknowledged the </w:t>
      </w:r>
      <w:r w:rsidR="002D3DB8" w:rsidRPr="0039207F">
        <w:rPr>
          <w:rFonts w:ascii="Arial" w:hAnsi="Arial" w:cs="Arial"/>
          <w:sz w:val="22"/>
          <w:szCs w:val="22"/>
        </w:rPr>
        <w:t>negotiat</w:t>
      </w:r>
      <w:r w:rsidR="003D11D2" w:rsidRPr="0039207F">
        <w:rPr>
          <w:rFonts w:ascii="Arial" w:hAnsi="Arial" w:cs="Arial"/>
          <w:sz w:val="22"/>
          <w:szCs w:val="22"/>
        </w:rPr>
        <w:t xml:space="preserve">ion about </w:t>
      </w:r>
      <w:r w:rsidR="002D3DB8" w:rsidRPr="0039207F">
        <w:rPr>
          <w:rFonts w:ascii="Arial" w:hAnsi="Arial" w:cs="Arial"/>
          <w:sz w:val="22"/>
          <w:szCs w:val="22"/>
        </w:rPr>
        <w:t xml:space="preserve">language </w:t>
      </w:r>
      <w:r w:rsidR="003D11D2" w:rsidRPr="0039207F">
        <w:rPr>
          <w:rFonts w:ascii="Arial" w:hAnsi="Arial" w:cs="Arial"/>
          <w:sz w:val="22"/>
          <w:szCs w:val="22"/>
        </w:rPr>
        <w:t xml:space="preserve">in society. </w:t>
      </w:r>
    </w:p>
    <w:p w14:paraId="0C18F1A4" w14:textId="77777777" w:rsidR="0079144B" w:rsidRPr="0039207F" w:rsidRDefault="0079144B" w:rsidP="0079144B">
      <w:pPr>
        <w:spacing w:line="360" w:lineRule="auto"/>
        <w:rPr>
          <w:rFonts w:ascii="Arial" w:hAnsi="Arial" w:cs="Arial"/>
          <w:sz w:val="22"/>
          <w:szCs w:val="22"/>
        </w:rPr>
      </w:pPr>
    </w:p>
    <w:p w14:paraId="33FACC90" w14:textId="3087783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 second example was when the Prime Minister of New Zealand, Jacinda A</w:t>
      </w:r>
      <w:r w:rsidR="009B06B3" w:rsidRPr="0039207F">
        <w:rPr>
          <w:rFonts w:ascii="Arial" w:hAnsi="Arial" w:cs="Arial"/>
          <w:sz w:val="22"/>
          <w:szCs w:val="22"/>
        </w:rPr>
        <w:t>r</w:t>
      </w:r>
      <w:r w:rsidRPr="0039207F">
        <w:rPr>
          <w:rFonts w:ascii="Arial" w:hAnsi="Arial" w:cs="Arial"/>
          <w:sz w:val="22"/>
          <w:szCs w:val="22"/>
        </w:rPr>
        <w:t xml:space="preserve">dern, wrote in </w:t>
      </w:r>
      <w:r w:rsidR="00FA6741" w:rsidRPr="0039207F">
        <w:rPr>
          <w:rFonts w:ascii="Arial" w:hAnsi="Arial" w:cs="Arial"/>
          <w:i/>
          <w:sz w:val="22"/>
          <w:szCs w:val="22"/>
        </w:rPr>
        <w:t>The</w:t>
      </w:r>
      <w:r w:rsidR="00FA6741" w:rsidRPr="0039207F">
        <w:rPr>
          <w:rFonts w:ascii="Arial" w:hAnsi="Arial" w:cs="Arial"/>
          <w:sz w:val="22"/>
          <w:szCs w:val="22"/>
        </w:rPr>
        <w:t xml:space="preserve"> </w:t>
      </w:r>
      <w:r w:rsidRPr="0039207F">
        <w:rPr>
          <w:rFonts w:ascii="Arial" w:hAnsi="Arial" w:cs="Arial"/>
          <w:i/>
          <w:iCs/>
          <w:sz w:val="22"/>
          <w:szCs w:val="22"/>
        </w:rPr>
        <w:t>New York Times</w:t>
      </w:r>
      <w:r w:rsidRPr="0039207F">
        <w:rPr>
          <w:rFonts w:ascii="Arial" w:hAnsi="Arial" w:cs="Arial"/>
          <w:sz w:val="22"/>
          <w:szCs w:val="22"/>
        </w:rPr>
        <w:t xml:space="preserve"> about work with social media giants to reduce the levels of violent online material. There was subsequent reporting in mainstream media and social media. This was after a gunman broadcast </w:t>
      </w:r>
      <w:r w:rsidR="00FC14E0" w:rsidRPr="0039207F">
        <w:rPr>
          <w:rFonts w:ascii="Arial" w:hAnsi="Arial" w:cs="Arial"/>
          <w:sz w:val="22"/>
          <w:szCs w:val="22"/>
        </w:rPr>
        <w:t xml:space="preserve">live on social media </w:t>
      </w:r>
      <w:r w:rsidRPr="0039207F">
        <w:rPr>
          <w:rFonts w:ascii="Arial" w:hAnsi="Arial" w:cs="Arial"/>
          <w:sz w:val="22"/>
          <w:szCs w:val="22"/>
        </w:rPr>
        <w:t>his March 2019 attack on two mosques in Christchurch</w:t>
      </w:r>
      <w:r w:rsidR="00FC14E0" w:rsidRPr="0039207F">
        <w:rPr>
          <w:rFonts w:ascii="Arial" w:hAnsi="Arial" w:cs="Arial"/>
          <w:sz w:val="22"/>
          <w:szCs w:val="22"/>
        </w:rPr>
        <w:t xml:space="preserve">. </w:t>
      </w:r>
      <w:r w:rsidRPr="0039207F">
        <w:rPr>
          <w:rFonts w:ascii="Arial" w:hAnsi="Arial" w:cs="Arial"/>
          <w:sz w:val="22"/>
          <w:szCs w:val="22"/>
        </w:rPr>
        <w:t>In the attacks 50 people were killed and another 39 injured (A</w:t>
      </w:r>
      <w:r w:rsidR="009B06B3" w:rsidRPr="0039207F">
        <w:rPr>
          <w:rFonts w:ascii="Arial" w:hAnsi="Arial" w:cs="Arial"/>
          <w:sz w:val="22"/>
          <w:szCs w:val="22"/>
        </w:rPr>
        <w:t>r</w:t>
      </w:r>
      <w:r w:rsidRPr="0039207F">
        <w:rPr>
          <w:rFonts w:ascii="Arial" w:hAnsi="Arial" w:cs="Arial"/>
          <w:sz w:val="22"/>
          <w:szCs w:val="22"/>
        </w:rPr>
        <w:t>dern, 201</w:t>
      </w:r>
      <w:r w:rsidR="002A66DE" w:rsidRPr="0039207F">
        <w:rPr>
          <w:rFonts w:ascii="Arial" w:hAnsi="Arial" w:cs="Arial"/>
          <w:sz w:val="22"/>
          <w:szCs w:val="22"/>
        </w:rPr>
        <w:t>9</w:t>
      </w:r>
      <w:r w:rsidRPr="0039207F">
        <w:rPr>
          <w:rFonts w:ascii="Arial" w:hAnsi="Arial" w:cs="Arial"/>
          <w:sz w:val="22"/>
          <w:szCs w:val="22"/>
        </w:rPr>
        <w:t>)</w:t>
      </w:r>
      <w:r w:rsidR="005D258C" w:rsidRPr="0039207F">
        <w:rPr>
          <w:rFonts w:ascii="Arial" w:hAnsi="Arial" w:cs="Arial"/>
          <w:sz w:val="22"/>
          <w:szCs w:val="22"/>
        </w:rPr>
        <w:t>.</w:t>
      </w:r>
      <w:r w:rsidRPr="0039207F">
        <w:rPr>
          <w:rFonts w:ascii="Arial" w:hAnsi="Arial" w:cs="Arial"/>
          <w:sz w:val="22"/>
          <w:szCs w:val="22"/>
        </w:rPr>
        <w:t xml:space="preserve"> </w:t>
      </w:r>
    </w:p>
    <w:p w14:paraId="37867BB1" w14:textId="77777777" w:rsidR="0079144B" w:rsidRPr="0039207F" w:rsidRDefault="0079144B" w:rsidP="0079144B">
      <w:pPr>
        <w:spacing w:line="360" w:lineRule="auto"/>
        <w:ind w:left="720"/>
        <w:rPr>
          <w:rFonts w:ascii="Arial" w:hAnsi="Arial" w:cs="Arial"/>
          <w:sz w:val="22"/>
          <w:szCs w:val="22"/>
        </w:rPr>
      </w:pPr>
    </w:p>
    <w:p w14:paraId="3D4404CD"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Social media connects people. And so, we must ensure that in our attempts to prevent harm that we do not compromise the integral pillar of society that is freedom of expression. But that right does not include the freedom to broadcast mass murder. </w:t>
      </w:r>
    </w:p>
    <w:p w14:paraId="7578FB98" w14:textId="77777777" w:rsidR="0079144B" w:rsidRPr="0039207F" w:rsidRDefault="0079144B" w:rsidP="0079144B">
      <w:pPr>
        <w:spacing w:line="360" w:lineRule="auto"/>
        <w:rPr>
          <w:rFonts w:ascii="Arial" w:hAnsi="Arial" w:cs="Arial"/>
          <w:sz w:val="22"/>
          <w:szCs w:val="22"/>
        </w:rPr>
      </w:pPr>
    </w:p>
    <w:p w14:paraId="3D58EF3A" w14:textId="517CE1C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These two vignettes show negotiation in the public square through the existence of multiple overlapping publics. In the first vignette there is the claim of a climate crisis. This is done on the streets across the world by overlapping publics from schools and corporates. Alongside the street protest there is also the coverage on mainstream media and social media that is creating a public challenge to the world leaders at the United Nations. The leaders at the UN are another public </w:t>
      </w:r>
      <w:r w:rsidR="00FB5BCD">
        <w:rPr>
          <w:rFonts w:ascii="Arial" w:hAnsi="Arial" w:cs="Arial"/>
          <w:sz w:val="22"/>
          <w:szCs w:val="22"/>
        </w:rPr>
        <w:t xml:space="preserve">part of the </w:t>
      </w:r>
      <w:r w:rsidRPr="0039207F">
        <w:rPr>
          <w:rFonts w:ascii="Arial" w:hAnsi="Arial" w:cs="Arial"/>
          <w:sz w:val="22"/>
          <w:szCs w:val="22"/>
        </w:rPr>
        <w:t>negotiation of views. In the second vignette</w:t>
      </w:r>
      <w:r w:rsidR="005D258C" w:rsidRPr="0039207F">
        <w:rPr>
          <w:rFonts w:ascii="Arial" w:hAnsi="Arial" w:cs="Arial"/>
          <w:sz w:val="22"/>
          <w:szCs w:val="22"/>
        </w:rPr>
        <w:t>,</w:t>
      </w:r>
      <w:r w:rsidRPr="0039207F">
        <w:rPr>
          <w:rFonts w:ascii="Arial" w:hAnsi="Arial" w:cs="Arial"/>
          <w:sz w:val="22"/>
          <w:szCs w:val="22"/>
        </w:rPr>
        <w:t xml:space="preserve"> the Prime Minister of New Zealand used the power of the mainstream media and social media in an effort to reduce the levels of violent online material. A</w:t>
      </w:r>
      <w:r w:rsidR="009B06B3" w:rsidRPr="0039207F">
        <w:rPr>
          <w:rFonts w:ascii="Arial" w:hAnsi="Arial" w:cs="Arial"/>
          <w:sz w:val="22"/>
          <w:szCs w:val="22"/>
        </w:rPr>
        <w:t>r</w:t>
      </w:r>
      <w:r w:rsidRPr="0039207F">
        <w:rPr>
          <w:rFonts w:ascii="Arial" w:hAnsi="Arial" w:cs="Arial"/>
          <w:sz w:val="22"/>
          <w:szCs w:val="22"/>
        </w:rPr>
        <w:t>dern was making a validity claim about the lifeworld, to use the language of Habermas</w:t>
      </w:r>
      <w:r w:rsidR="003D11D2" w:rsidRPr="0039207F">
        <w:rPr>
          <w:rFonts w:ascii="Arial" w:hAnsi="Arial" w:cs="Arial"/>
          <w:sz w:val="22"/>
          <w:szCs w:val="22"/>
        </w:rPr>
        <w:t xml:space="preserve"> (1992, p.444)</w:t>
      </w:r>
      <w:r w:rsidRPr="0039207F">
        <w:rPr>
          <w:rFonts w:ascii="Arial" w:hAnsi="Arial" w:cs="Arial"/>
          <w:sz w:val="22"/>
          <w:szCs w:val="22"/>
        </w:rPr>
        <w:t xml:space="preserve">, in </w:t>
      </w:r>
      <w:r w:rsidR="00194D2F">
        <w:rPr>
          <w:rFonts w:ascii="Arial" w:hAnsi="Arial" w:cs="Arial"/>
          <w:sz w:val="22"/>
          <w:szCs w:val="22"/>
        </w:rPr>
        <w:t xml:space="preserve">a prominent daily newspaper. </w:t>
      </w:r>
      <w:r w:rsidRPr="0039207F">
        <w:rPr>
          <w:rFonts w:ascii="Arial" w:hAnsi="Arial" w:cs="Arial"/>
          <w:sz w:val="22"/>
          <w:szCs w:val="22"/>
        </w:rPr>
        <w:t>This was a conversation with various publics from world leaders to the social media corporations that drew in further participants. Rather than binary borders</w:t>
      </w:r>
      <w:r w:rsidR="002D3DB8" w:rsidRPr="0039207F">
        <w:rPr>
          <w:rFonts w:ascii="Arial" w:hAnsi="Arial" w:cs="Arial"/>
          <w:sz w:val="22"/>
          <w:szCs w:val="22"/>
        </w:rPr>
        <w:t>,</w:t>
      </w:r>
      <w:r w:rsidRPr="0039207F">
        <w:rPr>
          <w:rFonts w:ascii="Arial" w:hAnsi="Arial" w:cs="Arial"/>
          <w:sz w:val="22"/>
          <w:szCs w:val="22"/>
        </w:rPr>
        <w:t xml:space="preserve"> A</w:t>
      </w:r>
      <w:r w:rsidR="009B06B3" w:rsidRPr="0039207F">
        <w:rPr>
          <w:rFonts w:ascii="Arial" w:hAnsi="Arial" w:cs="Arial"/>
          <w:sz w:val="22"/>
          <w:szCs w:val="22"/>
        </w:rPr>
        <w:t>r</w:t>
      </w:r>
      <w:r w:rsidRPr="0039207F">
        <w:rPr>
          <w:rFonts w:ascii="Arial" w:hAnsi="Arial" w:cs="Arial"/>
          <w:sz w:val="22"/>
          <w:szCs w:val="22"/>
        </w:rPr>
        <w:t xml:space="preserve">dern was seeking mutual understanding </w:t>
      </w:r>
      <w:r w:rsidR="003D11D2" w:rsidRPr="0039207F">
        <w:rPr>
          <w:rFonts w:ascii="Arial" w:hAnsi="Arial" w:cs="Arial"/>
          <w:sz w:val="22"/>
          <w:szCs w:val="22"/>
        </w:rPr>
        <w:t xml:space="preserve">and negotiation </w:t>
      </w:r>
      <w:r w:rsidRPr="0039207F">
        <w:rPr>
          <w:rFonts w:ascii="Arial" w:hAnsi="Arial" w:cs="Arial"/>
          <w:sz w:val="22"/>
          <w:szCs w:val="22"/>
        </w:rPr>
        <w:t>to reduce online violence. The street protest and the written protest I see as forms of negotiation</w:t>
      </w:r>
      <w:r w:rsidR="00FC14E0" w:rsidRPr="0039207F">
        <w:rPr>
          <w:rFonts w:ascii="Arial" w:hAnsi="Arial" w:cs="Arial"/>
          <w:sz w:val="22"/>
          <w:szCs w:val="22"/>
        </w:rPr>
        <w:t xml:space="preserve"> between what can be understood as counter-publics (see 4.1)</w:t>
      </w:r>
      <w:r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 xml:space="preserve"> </w:t>
      </w:r>
    </w:p>
    <w:p w14:paraId="17DE6B66" w14:textId="77777777" w:rsidR="0079144B" w:rsidRPr="0039207F" w:rsidRDefault="0079144B" w:rsidP="0079144B">
      <w:pPr>
        <w:spacing w:line="360" w:lineRule="auto"/>
        <w:rPr>
          <w:rFonts w:ascii="Arial" w:hAnsi="Arial" w:cs="Arial"/>
          <w:sz w:val="22"/>
          <w:szCs w:val="22"/>
        </w:rPr>
      </w:pPr>
    </w:p>
    <w:p w14:paraId="4ACAEE0A" w14:textId="0DD851D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For public theology on topics such as social media and climate change, Tracy </w:t>
      </w:r>
      <w:r w:rsidR="003D11D2" w:rsidRPr="0039207F">
        <w:rPr>
          <w:rFonts w:ascii="Arial" w:hAnsi="Arial" w:cs="Arial"/>
          <w:sz w:val="22"/>
          <w:szCs w:val="22"/>
        </w:rPr>
        <w:t xml:space="preserve">(1975, p.79) </w:t>
      </w:r>
      <w:r w:rsidRPr="0039207F">
        <w:rPr>
          <w:rFonts w:ascii="Arial" w:hAnsi="Arial" w:cs="Arial"/>
          <w:sz w:val="22"/>
          <w:szCs w:val="22"/>
        </w:rPr>
        <w:t xml:space="preserve">suggests methods that negotiate similarity and difference. There is a correlational method through interpretation of the Christian tradition and the contemporary experience. Tracy also finds ways for negotiation in discourse through his methods of the religious classic and the analogical imagination. </w:t>
      </w:r>
    </w:p>
    <w:p w14:paraId="661AC222" w14:textId="77777777" w:rsidR="0079144B" w:rsidRPr="0039207F" w:rsidRDefault="0079144B" w:rsidP="0079144B">
      <w:pPr>
        <w:spacing w:line="360" w:lineRule="auto"/>
        <w:rPr>
          <w:rFonts w:ascii="Arial" w:hAnsi="Arial" w:cs="Arial"/>
          <w:sz w:val="22"/>
          <w:szCs w:val="22"/>
        </w:rPr>
      </w:pPr>
    </w:p>
    <w:p w14:paraId="2B967DA7" w14:textId="295728A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 xml:space="preserve">Williams (2012, p.35) sees negotiation as a way to include faith-based </w:t>
      </w:r>
      <w:r w:rsidR="007C0ADF" w:rsidRPr="0039207F">
        <w:rPr>
          <w:rFonts w:ascii="Arial" w:hAnsi="Arial" w:cs="Arial"/>
          <w:sz w:val="22"/>
          <w:szCs w:val="22"/>
        </w:rPr>
        <w:t xml:space="preserve">discourse </w:t>
      </w:r>
      <w:r w:rsidRPr="0039207F">
        <w:rPr>
          <w:rFonts w:ascii="Arial" w:hAnsi="Arial" w:cs="Arial"/>
          <w:sz w:val="22"/>
          <w:szCs w:val="22"/>
        </w:rPr>
        <w:t xml:space="preserve">in wider society. </w:t>
      </w:r>
      <w:r w:rsidR="007C0ADF" w:rsidRPr="0039207F">
        <w:rPr>
          <w:rFonts w:ascii="Arial" w:hAnsi="Arial" w:cs="Arial"/>
          <w:sz w:val="22"/>
          <w:szCs w:val="22"/>
        </w:rPr>
        <w:t xml:space="preserve">He says </w:t>
      </w:r>
      <w:r w:rsidRPr="0039207F">
        <w:rPr>
          <w:rFonts w:ascii="Arial" w:hAnsi="Arial" w:cs="Arial"/>
          <w:sz w:val="22"/>
          <w:szCs w:val="22"/>
        </w:rPr>
        <w:t>such conversations can escape the ‘conventional boundaries of public life’ and bring more than consumerism and self-interest:</w:t>
      </w:r>
    </w:p>
    <w:p w14:paraId="475F2757" w14:textId="77777777" w:rsidR="0079144B" w:rsidRPr="0039207F" w:rsidRDefault="0079144B" w:rsidP="0079144B">
      <w:pPr>
        <w:spacing w:line="360" w:lineRule="auto"/>
        <w:rPr>
          <w:rFonts w:ascii="Arial" w:hAnsi="Arial" w:cs="Arial"/>
          <w:sz w:val="22"/>
          <w:szCs w:val="22"/>
        </w:rPr>
      </w:pPr>
    </w:p>
    <w:p w14:paraId="28750CDF" w14:textId="0FC008EF"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I am arguing that the sphere of public and political negotiation flourishes only in the context of larger commitments and visions, and that if this is forgotten or repressed by a supposedly neutral ideology of the public sphere, immense danger is done to the moral energy of a liberal society</w:t>
      </w:r>
      <w:r w:rsidR="00B2723F" w:rsidRPr="0039207F">
        <w:rPr>
          <w:rFonts w:ascii="Arial" w:hAnsi="Arial" w:cs="Arial"/>
          <w:sz w:val="22"/>
          <w:szCs w:val="22"/>
        </w:rPr>
        <w:t>.</w:t>
      </w:r>
    </w:p>
    <w:p w14:paraId="2D7B9FCE" w14:textId="77777777" w:rsidR="0079144B" w:rsidRPr="0039207F" w:rsidRDefault="0079144B" w:rsidP="0079144B">
      <w:pPr>
        <w:spacing w:line="360" w:lineRule="auto"/>
        <w:rPr>
          <w:rFonts w:ascii="Arial" w:hAnsi="Arial" w:cs="Arial"/>
          <w:sz w:val="22"/>
          <w:szCs w:val="22"/>
        </w:rPr>
      </w:pPr>
    </w:p>
    <w:p w14:paraId="7AAE5EAD" w14:textId="6D3D75F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Williams</w:t>
      </w:r>
      <w:r w:rsidR="00B2723F" w:rsidRPr="0039207F">
        <w:rPr>
          <w:rFonts w:ascii="Arial" w:hAnsi="Arial" w:cs="Arial"/>
          <w:sz w:val="22"/>
          <w:szCs w:val="22"/>
        </w:rPr>
        <w:t>’ writing on various topics suggests negotiation</w:t>
      </w:r>
      <w:r w:rsidR="00194D2F">
        <w:rPr>
          <w:rFonts w:ascii="Arial" w:hAnsi="Arial" w:cs="Arial"/>
          <w:sz w:val="22"/>
          <w:szCs w:val="22"/>
        </w:rPr>
        <w:t>. H</w:t>
      </w:r>
      <w:r w:rsidRPr="0039207F">
        <w:rPr>
          <w:rFonts w:ascii="Arial" w:hAnsi="Arial" w:cs="Arial"/>
          <w:sz w:val="22"/>
          <w:szCs w:val="22"/>
        </w:rPr>
        <w:t>is style of dialogue with other theologians and philosophers is described by Higton as being one of ‘attentive negotiation’. (Williams</w:t>
      </w:r>
      <w:r w:rsidR="00353BDB" w:rsidRPr="0039207F">
        <w:rPr>
          <w:rFonts w:ascii="Arial" w:hAnsi="Arial" w:cs="Arial"/>
          <w:sz w:val="22"/>
          <w:szCs w:val="22"/>
        </w:rPr>
        <w:t>,</w:t>
      </w:r>
      <w:r w:rsidRPr="0039207F">
        <w:rPr>
          <w:rFonts w:ascii="Arial" w:hAnsi="Arial" w:cs="Arial"/>
          <w:sz w:val="22"/>
          <w:szCs w:val="22"/>
        </w:rPr>
        <w:t xml:space="preserve"> 2007, p.xxii)</w:t>
      </w:r>
      <w:r w:rsidR="007B4DDF" w:rsidRPr="0039207F">
        <w:rPr>
          <w:rFonts w:ascii="Arial" w:hAnsi="Arial" w:cs="Arial"/>
          <w:sz w:val="22"/>
          <w:szCs w:val="22"/>
        </w:rPr>
        <w:t xml:space="preserve"> </w:t>
      </w:r>
    </w:p>
    <w:p w14:paraId="0E72FF92" w14:textId="77777777" w:rsidR="0079144B" w:rsidRPr="0039207F" w:rsidRDefault="0079144B" w:rsidP="0079144B">
      <w:pPr>
        <w:spacing w:line="360" w:lineRule="auto"/>
        <w:rPr>
          <w:rFonts w:ascii="Arial" w:hAnsi="Arial" w:cs="Arial"/>
          <w:sz w:val="22"/>
          <w:szCs w:val="22"/>
        </w:rPr>
      </w:pPr>
    </w:p>
    <w:p w14:paraId="69CAB82C" w14:textId="736E7A5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process of coding my research diary (</w:t>
      </w:r>
      <w:r w:rsidR="003D11D2" w:rsidRPr="0039207F">
        <w:rPr>
          <w:rFonts w:ascii="Arial" w:hAnsi="Arial" w:cs="Arial"/>
          <w:sz w:val="22"/>
          <w:szCs w:val="22"/>
        </w:rPr>
        <w:t xml:space="preserve">see 5.6) </w:t>
      </w:r>
      <w:r w:rsidRPr="0039207F">
        <w:rPr>
          <w:rFonts w:ascii="Arial" w:hAnsi="Arial" w:cs="Arial"/>
          <w:sz w:val="22"/>
          <w:szCs w:val="22"/>
        </w:rPr>
        <w:t>in Series C focused on reactions and experiences I had as part of my practice as a communications advisor.</w:t>
      </w:r>
      <w:r w:rsidR="007B4DDF" w:rsidRPr="0039207F">
        <w:rPr>
          <w:rFonts w:ascii="Arial" w:hAnsi="Arial" w:cs="Arial"/>
          <w:sz w:val="22"/>
          <w:szCs w:val="22"/>
        </w:rPr>
        <w:t xml:space="preserve"> </w:t>
      </w:r>
      <w:r w:rsidRPr="0039207F">
        <w:rPr>
          <w:rFonts w:ascii="Arial" w:hAnsi="Arial" w:cs="Arial"/>
          <w:sz w:val="22"/>
          <w:szCs w:val="22"/>
        </w:rPr>
        <w:t>The reactions and experiences were an important part of my practice in seeking to further understand the public square. These were coded as achievement, uncertainty, negotiation, confusion, isolation</w:t>
      </w:r>
      <w:r w:rsidR="00353BDB" w:rsidRPr="0039207F">
        <w:rPr>
          <w:rFonts w:ascii="Arial" w:hAnsi="Arial" w:cs="Arial"/>
          <w:sz w:val="22"/>
          <w:szCs w:val="22"/>
        </w:rPr>
        <w:t>,</w:t>
      </w:r>
      <w:r w:rsidRPr="0039207F">
        <w:rPr>
          <w:rFonts w:ascii="Arial" w:hAnsi="Arial" w:cs="Arial"/>
          <w:sz w:val="22"/>
          <w:szCs w:val="22"/>
        </w:rPr>
        <w:t xml:space="preserve"> and frustration. While there was limited data, negotiation was the predominant theme across my practice both with media and stakeholder group</w:t>
      </w:r>
      <w:r w:rsidR="003D11D2" w:rsidRPr="0039207F">
        <w:rPr>
          <w:rFonts w:ascii="Arial" w:hAnsi="Arial" w:cs="Arial"/>
          <w:sz w:val="22"/>
          <w:szCs w:val="22"/>
        </w:rPr>
        <w:t xml:space="preserve">s. This </w:t>
      </w:r>
      <w:r w:rsidRPr="0039207F">
        <w:rPr>
          <w:rFonts w:ascii="Arial" w:hAnsi="Arial" w:cs="Arial"/>
          <w:sz w:val="22"/>
          <w:szCs w:val="22"/>
        </w:rPr>
        <w:t>suggests it is important for understanding the public square. As I interpreted the data from the coding process</w:t>
      </w:r>
      <w:r w:rsidR="00353BDB" w:rsidRPr="0039207F">
        <w:rPr>
          <w:rFonts w:ascii="Arial" w:hAnsi="Arial" w:cs="Arial"/>
          <w:sz w:val="22"/>
          <w:szCs w:val="22"/>
        </w:rPr>
        <w:t>,</w:t>
      </w:r>
      <w:r w:rsidRPr="0039207F">
        <w:rPr>
          <w:rFonts w:ascii="Arial" w:hAnsi="Arial" w:cs="Arial"/>
          <w:sz w:val="22"/>
          <w:szCs w:val="22"/>
        </w:rPr>
        <w:t xml:space="preserve"> I </w:t>
      </w:r>
      <w:r w:rsidR="00FB5BCD">
        <w:rPr>
          <w:rFonts w:ascii="Arial" w:hAnsi="Arial" w:cs="Arial"/>
          <w:sz w:val="22"/>
          <w:szCs w:val="22"/>
        </w:rPr>
        <w:t xml:space="preserve">recorded </w:t>
      </w:r>
      <w:r w:rsidRPr="0039207F">
        <w:rPr>
          <w:rFonts w:ascii="Arial" w:hAnsi="Arial" w:cs="Arial"/>
          <w:sz w:val="22"/>
          <w:szCs w:val="22"/>
        </w:rPr>
        <w:t>negotiation more than any other experience or reaction</w:t>
      </w:r>
      <w:r w:rsidR="00194D2F">
        <w:rPr>
          <w:rFonts w:ascii="Arial" w:hAnsi="Arial" w:cs="Arial"/>
          <w:sz w:val="22"/>
          <w:szCs w:val="22"/>
        </w:rPr>
        <w:t>.</w:t>
      </w:r>
    </w:p>
    <w:p w14:paraId="54FFA4C7" w14:textId="77777777" w:rsidR="003D11D2" w:rsidRPr="0039207F" w:rsidRDefault="003D11D2" w:rsidP="0079144B">
      <w:pPr>
        <w:spacing w:line="360" w:lineRule="auto"/>
        <w:rPr>
          <w:rFonts w:ascii="Arial" w:hAnsi="Arial" w:cs="Arial"/>
          <w:sz w:val="22"/>
          <w:szCs w:val="22"/>
        </w:rPr>
      </w:pPr>
    </w:p>
    <w:p w14:paraId="21086B52" w14:textId="7D05F085" w:rsidR="0079144B" w:rsidRPr="0039207F" w:rsidRDefault="00A81CED" w:rsidP="00FB3174">
      <w:pPr>
        <w:pStyle w:val="Heading3"/>
      </w:pPr>
      <w:r>
        <w:t xml:space="preserve">6.3.1 </w:t>
      </w:r>
      <w:r w:rsidR="0079144B" w:rsidRPr="0039207F">
        <w:t xml:space="preserve">Summary </w:t>
      </w:r>
    </w:p>
    <w:p w14:paraId="2B3D5D4F" w14:textId="18AB4F34" w:rsidR="00F62839" w:rsidRPr="0039207F" w:rsidRDefault="00DF75E6" w:rsidP="0079144B">
      <w:pPr>
        <w:spacing w:line="360" w:lineRule="auto"/>
        <w:rPr>
          <w:rFonts w:ascii="Arial" w:hAnsi="Arial" w:cs="Arial"/>
          <w:sz w:val="22"/>
          <w:szCs w:val="22"/>
        </w:rPr>
      </w:pPr>
      <w:r w:rsidRPr="0039207F">
        <w:rPr>
          <w:rFonts w:ascii="Arial" w:hAnsi="Arial" w:cs="Arial"/>
          <w:sz w:val="22"/>
          <w:szCs w:val="22"/>
        </w:rPr>
        <w:t xml:space="preserve">This section has </w:t>
      </w:r>
      <w:r w:rsidR="0079144B" w:rsidRPr="0039207F">
        <w:rPr>
          <w:rFonts w:ascii="Arial" w:hAnsi="Arial" w:cs="Arial"/>
          <w:sz w:val="22"/>
          <w:szCs w:val="22"/>
        </w:rPr>
        <w:t>considered how negotiation was a theme in my own practice and experience, the theoretical perspectives</w:t>
      </w:r>
      <w:r w:rsidR="002D3DB8" w:rsidRPr="0039207F">
        <w:rPr>
          <w:rFonts w:ascii="Arial" w:hAnsi="Arial" w:cs="Arial"/>
          <w:sz w:val="22"/>
          <w:szCs w:val="22"/>
        </w:rPr>
        <w:t>,</w:t>
      </w:r>
      <w:r w:rsidR="0079144B" w:rsidRPr="0039207F">
        <w:rPr>
          <w:rFonts w:ascii="Arial" w:hAnsi="Arial" w:cs="Arial"/>
          <w:sz w:val="22"/>
          <w:szCs w:val="22"/>
        </w:rPr>
        <w:t xml:space="preserve"> and the coding of my research diary.</w:t>
      </w:r>
      <w:r w:rsidR="00F62839" w:rsidRPr="0039207F">
        <w:rPr>
          <w:rFonts w:ascii="Arial" w:hAnsi="Arial" w:cs="Arial"/>
          <w:sz w:val="22"/>
          <w:szCs w:val="22"/>
        </w:rPr>
        <w:t xml:space="preserve"> </w:t>
      </w:r>
      <w:r w:rsidR="0079144B" w:rsidRPr="0039207F">
        <w:rPr>
          <w:rFonts w:ascii="Arial" w:hAnsi="Arial" w:cs="Arial"/>
          <w:sz w:val="22"/>
          <w:szCs w:val="22"/>
        </w:rPr>
        <w:t xml:space="preserve">My initial understanding of negotiation </w:t>
      </w:r>
      <w:r w:rsidR="00F62839" w:rsidRPr="0039207F">
        <w:rPr>
          <w:rFonts w:ascii="Arial" w:hAnsi="Arial" w:cs="Arial"/>
          <w:sz w:val="22"/>
          <w:szCs w:val="22"/>
        </w:rPr>
        <w:t xml:space="preserve">outlined </w:t>
      </w:r>
      <w:r w:rsidR="0079144B" w:rsidRPr="0039207F">
        <w:rPr>
          <w:rFonts w:ascii="Arial" w:hAnsi="Arial" w:cs="Arial"/>
          <w:sz w:val="22"/>
          <w:szCs w:val="22"/>
        </w:rPr>
        <w:t xml:space="preserve">in Chapter Three </w:t>
      </w:r>
      <w:r w:rsidR="006177BD" w:rsidRPr="0039207F">
        <w:rPr>
          <w:rFonts w:ascii="Arial" w:hAnsi="Arial" w:cs="Arial"/>
          <w:sz w:val="22"/>
          <w:szCs w:val="22"/>
        </w:rPr>
        <w:t>(see 3.1</w:t>
      </w:r>
      <w:r w:rsidR="00353BDB" w:rsidRPr="0039207F">
        <w:rPr>
          <w:rFonts w:ascii="Arial" w:hAnsi="Arial" w:cs="Arial"/>
          <w:sz w:val="22"/>
          <w:szCs w:val="22"/>
        </w:rPr>
        <w:t>-</w:t>
      </w:r>
      <w:r w:rsidR="006177BD" w:rsidRPr="0039207F">
        <w:rPr>
          <w:rFonts w:ascii="Arial" w:hAnsi="Arial" w:cs="Arial"/>
          <w:sz w:val="22"/>
          <w:szCs w:val="22"/>
        </w:rPr>
        <w:t xml:space="preserve">3.6) </w:t>
      </w:r>
      <w:r w:rsidR="0079144B" w:rsidRPr="0039207F">
        <w:rPr>
          <w:rFonts w:ascii="Arial" w:hAnsi="Arial" w:cs="Arial"/>
          <w:sz w:val="22"/>
          <w:szCs w:val="22"/>
        </w:rPr>
        <w:t>has changed as I have interpreted the data. Th</w:t>
      </w:r>
      <w:r w:rsidR="006177BD" w:rsidRPr="0039207F">
        <w:rPr>
          <w:rFonts w:ascii="Arial" w:hAnsi="Arial" w:cs="Arial"/>
          <w:sz w:val="22"/>
          <w:szCs w:val="22"/>
        </w:rPr>
        <w:t xml:space="preserve">at </w:t>
      </w:r>
      <w:r w:rsidR="0079144B" w:rsidRPr="0039207F">
        <w:rPr>
          <w:rFonts w:ascii="Arial" w:hAnsi="Arial" w:cs="Arial"/>
          <w:sz w:val="22"/>
          <w:szCs w:val="22"/>
        </w:rPr>
        <w:t xml:space="preserve">is because of the two ways in which </w:t>
      </w:r>
      <w:r w:rsidR="00F62839" w:rsidRPr="0039207F">
        <w:rPr>
          <w:rFonts w:ascii="Arial" w:hAnsi="Arial" w:cs="Arial"/>
          <w:sz w:val="22"/>
          <w:szCs w:val="22"/>
        </w:rPr>
        <w:t xml:space="preserve">the theme of </w:t>
      </w:r>
      <w:r w:rsidR="0079144B" w:rsidRPr="0039207F">
        <w:rPr>
          <w:rFonts w:ascii="Arial" w:hAnsi="Arial" w:cs="Arial"/>
          <w:sz w:val="22"/>
          <w:szCs w:val="22"/>
        </w:rPr>
        <w:t>negotiation can contribute to my understanding of the public square.</w:t>
      </w:r>
      <w:r w:rsidR="007B4DDF" w:rsidRPr="0039207F">
        <w:rPr>
          <w:rFonts w:ascii="Arial" w:hAnsi="Arial" w:cs="Arial"/>
          <w:sz w:val="22"/>
          <w:szCs w:val="22"/>
        </w:rPr>
        <w:t xml:space="preserve"> </w:t>
      </w:r>
      <w:r w:rsidR="0079144B" w:rsidRPr="0039207F">
        <w:rPr>
          <w:rFonts w:ascii="Arial" w:hAnsi="Arial" w:cs="Arial"/>
          <w:sz w:val="22"/>
          <w:szCs w:val="22"/>
        </w:rPr>
        <w:t xml:space="preserve">First, negotiation is a way to understand the public square in which there are perspectives to consider from multiple publics across blurred borders. In the protests about the climate crisis and </w:t>
      </w:r>
      <w:r w:rsidR="00F62839" w:rsidRPr="0039207F">
        <w:rPr>
          <w:rFonts w:ascii="Arial" w:hAnsi="Arial" w:cs="Arial"/>
          <w:sz w:val="22"/>
          <w:szCs w:val="22"/>
        </w:rPr>
        <w:t xml:space="preserve">violence on social media </w:t>
      </w:r>
      <w:r w:rsidR="0079144B" w:rsidRPr="0039207F">
        <w:rPr>
          <w:rFonts w:ascii="Arial" w:hAnsi="Arial" w:cs="Arial"/>
          <w:sz w:val="22"/>
          <w:szCs w:val="22"/>
        </w:rPr>
        <w:t xml:space="preserve">there are different voices and points of view that make up the public square. These are heard by negotiation through different publics and blurred borders. The second way that negotiation is a strong theme is that it is a skill that is required to work with multiple public squares and blurred borders. </w:t>
      </w:r>
      <w:r w:rsidR="00F62839" w:rsidRPr="0039207F">
        <w:rPr>
          <w:rFonts w:ascii="Arial" w:hAnsi="Arial" w:cs="Arial"/>
          <w:sz w:val="22"/>
          <w:szCs w:val="22"/>
        </w:rPr>
        <w:t xml:space="preserve">Negotiation was a skill I was already using before this research </w:t>
      </w:r>
      <w:r w:rsidR="00353BDB" w:rsidRPr="0039207F">
        <w:rPr>
          <w:rFonts w:ascii="Arial" w:hAnsi="Arial" w:cs="Arial"/>
          <w:sz w:val="22"/>
          <w:szCs w:val="22"/>
        </w:rPr>
        <w:t xml:space="preserve">but </w:t>
      </w:r>
      <w:r w:rsidR="00F62839" w:rsidRPr="0039207F">
        <w:rPr>
          <w:rFonts w:ascii="Arial" w:hAnsi="Arial" w:cs="Arial"/>
          <w:sz w:val="22"/>
          <w:szCs w:val="22"/>
        </w:rPr>
        <w:t xml:space="preserve">is now better understood. </w:t>
      </w:r>
      <w:r w:rsidR="002D3DB8" w:rsidRPr="0039207F">
        <w:rPr>
          <w:rFonts w:ascii="Arial" w:hAnsi="Arial" w:cs="Arial"/>
          <w:sz w:val="22"/>
          <w:szCs w:val="22"/>
        </w:rPr>
        <w:t xml:space="preserve">I suggest that multiple publics and blurred borders can be impeded and unrecognised by hierarchy or a deference to authority but </w:t>
      </w:r>
      <w:r w:rsidR="002B108C">
        <w:rPr>
          <w:rFonts w:ascii="Arial" w:hAnsi="Arial" w:cs="Arial"/>
          <w:sz w:val="22"/>
          <w:szCs w:val="22"/>
        </w:rPr>
        <w:t xml:space="preserve">bring about communication </w:t>
      </w:r>
      <w:r w:rsidR="002D3DB8" w:rsidRPr="0039207F">
        <w:rPr>
          <w:rFonts w:ascii="Arial" w:hAnsi="Arial" w:cs="Arial"/>
          <w:sz w:val="22"/>
          <w:szCs w:val="22"/>
        </w:rPr>
        <w:t xml:space="preserve">through the </w:t>
      </w:r>
      <w:r w:rsidR="00194D2F">
        <w:rPr>
          <w:rFonts w:ascii="Arial" w:hAnsi="Arial" w:cs="Arial"/>
          <w:sz w:val="22"/>
          <w:szCs w:val="22"/>
        </w:rPr>
        <w:t xml:space="preserve">negotiation and </w:t>
      </w:r>
      <w:r w:rsidR="002D3DB8" w:rsidRPr="0039207F">
        <w:rPr>
          <w:rFonts w:ascii="Arial" w:hAnsi="Arial" w:cs="Arial"/>
          <w:sz w:val="22"/>
          <w:szCs w:val="22"/>
        </w:rPr>
        <w:t xml:space="preserve">deliberation of different points of view. An example is that </w:t>
      </w:r>
      <w:r w:rsidR="002D3DB8" w:rsidRPr="0039207F">
        <w:rPr>
          <w:rFonts w:ascii="Arial" w:hAnsi="Arial" w:cs="Arial"/>
          <w:sz w:val="22"/>
          <w:szCs w:val="22"/>
        </w:rPr>
        <w:lastRenderedPageBreak/>
        <w:t xml:space="preserve">climate change as a topic existed in what could be called a counter-public and was not </w:t>
      </w:r>
      <w:r w:rsidR="00F62839" w:rsidRPr="0039207F">
        <w:rPr>
          <w:rFonts w:ascii="Arial" w:hAnsi="Arial" w:cs="Arial"/>
          <w:sz w:val="22"/>
          <w:szCs w:val="22"/>
        </w:rPr>
        <w:t xml:space="preserve">initially </w:t>
      </w:r>
      <w:r w:rsidR="002D3DB8" w:rsidRPr="0039207F">
        <w:rPr>
          <w:rFonts w:ascii="Arial" w:hAnsi="Arial" w:cs="Arial"/>
          <w:sz w:val="22"/>
          <w:szCs w:val="22"/>
        </w:rPr>
        <w:t xml:space="preserve">recognised by those in authority and world leadership. That situation </w:t>
      </w:r>
      <w:r w:rsidR="00F62839" w:rsidRPr="0039207F">
        <w:rPr>
          <w:rFonts w:ascii="Arial" w:hAnsi="Arial" w:cs="Arial"/>
          <w:sz w:val="22"/>
          <w:szCs w:val="22"/>
        </w:rPr>
        <w:t xml:space="preserve">has changed. There are </w:t>
      </w:r>
      <w:r w:rsidR="00353BDB" w:rsidRPr="0039207F">
        <w:rPr>
          <w:rFonts w:ascii="Arial" w:hAnsi="Arial" w:cs="Arial"/>
          <w:sz w:val="22"/>
          <w:szCs w:val="22"/>
        </w:rPr>
        <w:t xml:space="preserve">now </w:t>
      </w:r>
      <w:r w:rsidR="00F62839" w:rsidRPr="0039207F">
        <w:rPr>
          <w:rFonts w:ascii="Arial" w:hAnsi="Arial" w:cs="Arial"/>
          <w:sz w:val="22"/>
          <w:szCs w:val="22"/>
        </w:rPr>
        <w:t xml:space="preserve">global summits as world leaders negotiate climate change initiatives. </w:t>
      </w:r>
    </w:p>
    <w:p w14:paraId="6C8486E6" w14:textId="77777777" w:rsidR="0079144B" w:rsidRPr="0039207F" w:rsidRDefault="0079144B" w:rsidP="0079144B">
      <w:pPr>
        <w:spacing w:line="360" w:lineRule="auto"/>
        <w:rPr>
          <w:rFonts w:ascii="Arial" w:hAnsi="Arial" w:cs="Arial"/>
          <w:sz w:val="22"/>
          <w:szCs w:val="22"/>
        </w:rPr>
      </w:pPr>
    </w:p>
    <w:p w14:paraId="333814AD" w14:textId="4C54FD61" w:rsidR="0079144B" w:rsidRPr="0039207F" w:rsidRDefault="00777E08" w:rsidP="00FB3174">
      <w:pPr>
        <w:pStyle w:val="Heading2"/>
        <w:rPr>
          <w:lang w:val="en-US"/>
        </w:rPr>
      </w:pPr>
      <w:r w:rsidRPr="0039207F">
        <w:rPr>
          <w:lang w:val="en-US"/>
        </w:rPr>
        <w:t xml:space="preserve">6.4 </w:t>
      </w:r>
      <w:r w:rsidR="0079144B" w:rsidRPr="0039207F">
        <w:rPr>
          <w:lang w:val="en-US"/>
        </w:rPr>
        <w:t>Sanctuary/Non-sanctuary</w:t>
      </w:r>
    </w:p>
    <w:p w14:paraId="097DF2B7"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What can the theme of sanctuary/non-sanctuary contribute to an understanding of the public square?</w:t>
      </w:r>
    </w:p>
    <w:p w14:paraId="3FD4FCFE" w14:textId="77777777" w:rsidR="0079144B" w:rsidRPr="0039207F" w:rsidRDefault="0079144B" w:rsidP="0079144B">
      <w:pPr>
        <w:spacing w:line="360" w:lineRule="auto"/>
        <w:rPr>
          <w:rFonts w:ascii="Arial" w:hAnsi="Arial" w:cs="Arial"/>
          <w:sz w:val="22"/>
          <w:szCs w:val="22"/>
        </w:rPr>
      </w:pPr>
    </w:p>
    <w:p w14:paraId="68FA840C" w14:textId="320CA58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This section will outline how the theme of sanctuary/non-sanctuary emerged in the research and consider what sanctuary means as a word. The section will then consider how the theme relates to my spiritual whakapapa</w:t>
      </w:r>
      <w:r w:rsidR="00F62839" w:rsidRPr="0039207F">
        <w:rPr>
          <w:rFonts w:ascii="Arial" w:hAnsi="Arial" w:cs="Arial"/>
          <w:sz w:val="22"/>
          <w:szCs w:val="22"/>
        </w:rPr>
        <w:t xml:space="preserve">, </w:t>
      </w:r>
      <w:r w:rsidRPr="0039207F">
        <w:rPr>
          <w:rFonts w:ascii="Arial" w:hAnsi="Arial" w:cs="Arial"/>
          <w:sz w:val="22"/>
          <w:szCs w:val="22"/>
        </w:rPr>
        <w:t>worldview (</w:t>
      </w:r>
      <w:r w:rsidR="00194D2F">
        <w:rPr>
          <w:rFonts w:ascii="Arial" w:hAnsi="Arial" w:cs="Arial"/>
          <w:sz w:val="22"/>
          <w:szCs w:val="22"/>
        </w:rPr>
        <w:t xml:space="preserve">see </w:t>
      </w:r>
      <w:r w:rsidR="00E63658" w:rsidRPr="0039207F">
        <w:rPr>
          <w:rFonts w:ascii="Arial" w:hAnsi="Arial" w:cs="Arial"/>
          <w:sz w:val="22"/>
          <w:szCs w:val="22"/>
        </w:rPr>
        <w:t>2.1</w:t>
      </w:r>
      <w:r w:rsidR="00E62E73" w:rsidRPr="0039207F">
        <w:rPr>
          <w:rFonts w:ascii="Arial" w:hAnsi="Arial" w:cs="Arial"/>
          <w:sz w:val="22"/>
          <w:szCs w:val="22"/>
        </w:rPr>
        <w:t>-</w:t>
      </w:r>
      <w:r w:rsidR="00E63658" w:rsidRPr="0039207F">
        <w:rPr>
          <w:rFonts w:ascii="Arial" w:hAnsi="Arial" w:cs="Arial"/>
          <w:sz w:val="22"/>
          <w:szCs w:val="22"/>
        </w:rPr>
        <w:t xml:space="preserve"> 2.2)</w:t>
      </w:r>
      <w:r w:rsidRPr="0039207F">
        <w:rPr>
          <w:rFonts w:ascii="Arial" w:hAnsi="Arial" w:cs="Arial"/>
          <w:sz w:val="22"/>
          <w:szCs w:val="22"/>
        </w:rPr>
        <w:t xml:space="preserve">, </w:t>
      </w:r>
      <w:r w:rsidR="00F62839" w:rsidRPr="0039207F">
        <w:rPr>
          <w:rFonts w:ascii="Arial" w:hAnsi="Arial" w:cs="Arial"/>
          <w:sz w:val="22"/>
          <w:szCs w:val="22"/>
        </w:rPr>
        <w:t xml:space="preserve">and </w:t>
      </w:r>
      <w:r w:rsidRPr="0039207F">
        <w:rPr>
          <w:rFonts w:ascii="Arial" w:hAnsi="Arial" w:cs="Arial"/>
          <w:sz w:val="22"/>
          <w:szCs w:val="22"/>
        </w:rPr>
        <w:t>the theoretical perspectives (</w:t>
      </w:r>
      <w:r w:rsidR="00194D2F">
        <w:rPr>
          <w:rFonts w:ascii="Arial" w:hAnsi="Arial" w:cs="Arial"/>
          <w:sz w:val="22"/>
          <w:szCs w:val="22"/>
        </w:rPr>
        <w:t xml:space="preserve">see </w:t>
      </w:r>
      <w:r w:rsidR="00E63658" w:rsidRPr="0039207F">
        <w:rPr>
          <w:rFonts w:ascii="Arial" w:hAnsi="Arial" w:cs="Arial"/>
          <w:sz w:val="22"/>
          <w:szCs w:val="22"/>
        </w:rPr>
        <w:t>4.1</w:t>
      </w:r>
      <w:r w:rsidR="00E62E73" w:rsidRPr="0039207F">
        <w:rPr>
          <w:rFonts w:ascii="Arial" w:hAnsi="Arial" w:cs="Arial"/>
          <w:sz w:val="22"/>
          <w:szCs w:val="22"/>
        </w:rPr>
        <w:t>-</w:t>
      </w:r>
      <w:r w:rsidR="00E63658" w:rsidRPr="0039207F">
        <w:rPr>
          <w:rFonts w:ascii="Arial" w:hAnsi="Arial" w:cs="Arial"/>
          <w:sz w:val="22"/>
          <w:szCs w:val="22"/>
        </w:rPr>
        <w:t xml:space="preserve"> 4.3)</w:t>
      </w:r>
      <w:r w:rsidR="00F62839" w:rsidRPr="0039207F">
        <w:rPr>
          <w:rFonts w:ascii="Arial" w:hAnsi="Arial" w:cs="Arial"/>
          <w:sz w:val="22"/>
          <w:szCs w:val="22"/>
        </w:rPr>
        <w:t xml:space="preserve">. </w:t>
      </w:r>
      <w:r w:rsidRPr="0039207F">
        <w:rPr>
          <w:rFonts w:ascii="Arial" w:hAnsi="Arial" w:cs="Arial"/>
          <w:sz w:val="22"/>
          <w:szCs w:val="22"/>
        </w:rPr>
        <w:t>The section argues that the theme of sanctuary/non-sanctuary is an over simplification of a public square that is growing in complexity through multiple publics</w:t>
      </w:r>
      <w:r w:rsidR="00F62839" w:rsidRPr="0039207F">
        <w:rPr>
          <w:rFonts w:ascii="Arial" w:hAnsi="Arial" w:cs="Arial"/>
          <w:sz w:val="22"/>
          <w:szCs w:val="22"/>
        </w:rPr>
        <w:t xml:space="preserve">, </w:t>
      </w:r>
      <w:r w:rsidRPr="0039207F">
        <w:rPr>
          <w:rFonts w:ascii="Arial" w:hAnsi="Arial" w:cs="Arial"/>
          <w:sz w:val="22"/>
          <w:szCs w:val="22"/>
        </w:rPr>
        <w:t>blurred borders</w:t>
      </w:r>
      <w:r w:rsidR="00F62839" w:rsidRPr="0039207F">
        <w:rPr>
          <w:rFonts w:ascii="Arial" w:hAnsi="Arial" w:cs="Arial"/>
          <w:sz w:val="22"/>
          <w:szCs w:val="22"/>
        </w:rPr>
        <w:t>, and negotiation</w:t>
      </w:r>
      <w:r w:rsidRPr="0039207F">
        <w:rPr>
          <w:rFonts w:ascii="Arial" w:hAnsi="Arial" w:cs="Arial"/>
          <w:sz w:val="22"/>
          <w:szCs w:val="22"/>
        </w:rPr>
        <w:t xml:space="preserve">. </w:t>
      </w:r>
      <w:r w:rsidR="002D3DB8" w:rsidRPr="0039207F">
        <w:rPr>
          <w:rFonts w:ascii="Arial" w:hAnsi="Arial" w:cs="Arial"/>
          <w:sz w:val="22"/>
          <w:szCs w:val="22"/>
        </w:rPr>
        <w:t xml:space="preserve">The theme of sanctuary/non-sanctuary is a stage of thinking in my practice to be recognised rather than being about new theory and practice. </w:t>
      </w:r>
    </w:p>
    <w:p w14:paraId="6DA8B026" w14:textId="77777777" w:rsidR="0079144B" w:rsidRPr="0039207F" w:rsidRDefault="0079144B" w:rsidP="0079144B">
      <w:pPr>
        <w:spacing w:line="360" w:lineRule="auto"/>
        <w:rPr>
          <w:rFonts w:ascii="Arial" w:hAnsi="Arial" w:cs="Arial"/>
          <w:sz w:val="22"/>
          <w:szCs w:val="22"/>
        </w:rPr>
      </w:pPr>
    </w:p>
    <w:p w14:paraId="7B7AA24E" w14:textId="7D02407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theme of sanctuary/non-sanctuary emerged from the Series B coding of my research diary (</w:t>
      </w:r>
      <w:r w:rsidR="00E63658" w:rsidRPr="0039207F">
        <w:rPr>
          <w:rFonts w:ascii="Arial" w:hAnsi="Arial" w:cs="Arial"/>
          <w:sz w:val="22"/>
          <w:szCs w:val="22"/>
        </w:rPr>
        <w:t>see 5.6)</w:t>
      </w:r>
      <w:r w:rsidRPr="0039207F">
        <w:rPr>
          <w:rFonts w:ascii="Arial" w:hAnsi="Arial" w:cs="Arial"/>
          <w:sz w:val="22"/>
          <w:szCs w:val="22"/>
        </w:rPr>
        <w:t xml:space="preserve">. The coding indicated that my practice was both within the </w:t>
      </w:r>
      <w:r w:rsidR="00F41581" w:rsidRPr="0039207F">
        <w:rPr>
          <w:rFonts w:ascii="Arial" w:hAnsi="Arial" w:cs="Arial"/>
          <w:sz w:val="22"/>
          <w:szCs w:val="22"/>
        </w:rPr>
        <w:t xml:space="preserve">Church </w:t>
      </w:r>
      <w:r w:rsidRPr="0039207F">
        <w:rPr>
          <w:rFonts w:ascii="Arial" w:hAnsi="Arial" w:cs="Arial"/>
          <w:sz w:val="22"/>
          <w:szCs w:val="22"/>
        </w:rPr>
        <w:t xml:space="preserve">and outside the </w:t>
      </w:r>
      <w:r w:rsidR="00F41581" w:rsidRPr="0039207F">
        <w:rPr>
          <w:rFonts w:ascii="Arial" w:hAnsi="Arial" w:cs="Arial"/>
          <w:sz w:val="22"/>
          <w:szCs w:val="22"/>
        </w:rPr>
        <w:t>Church</w:t>
      </w:r>
      <w:r w:rsidRPr="0039207F">
        <w:rPr>
          <w:rFonts w:ascii="Arial" w:hAnsi="Arial" w:cs="Arial"/>
          <w:sz w:val="22"/>
          <w:szCs w:val="22"/>
        </w:rPr>
        <w:t>. I summarised this as sanctuary/non-sanctuary. The practices included</w:t>
      </w:r>
      <w:r w:rsidR="00F41581" w:rsidRPr="0039207F">
        <w:rPr>
          <w:rFonts w:ascii="Arial" w:hAnsi="Arial" w:cs="Arial"/>
          <w:sz w:val="22"/>
          <w:szCs w:val="22"/>
        </w:rPr>
        <w:t>:</w:t>
      </w:r>
      <w:r w:rsidRPr="0039207F">
        <w:rPr>
          <w:rFonts w:ascii="Arial" w:hAnsi="Arial" w:cs="Arial"/>
          <w:sz w:val="22"/>
          <w:szCs w:val="22"/>
        </w:rPr>
        <w:t xml:space="preserve"> worship, the cathedral website, handling media </w:t>
      </w:r>
      <w:r w:rsidR="00F41581" w:rsidRPr="0039207F">
        <w:rPr>
          <w:rFonts w:ascii="Arial" w:hAnsi="Arial" w:cs="Arial"/>
          <w:sz w:val="22"/>
          <w:szCs w:val="22"/>
        </w:rPr>
        <w:t>e</w:t>
      </w:r>
      <w:r w:rsidRPr="0039207F">
        <w:rPr>
          <w:rFonts w:ascii="Arial" w:hAnsi="Arial" w:cs="Arial"/>
          <w:sz w:val="22"/>
          <w:szCs w:val="22"/>
        </w:rPr>
        <w:t>nquiries, maintaining stakeholder relationships, and work as a talkback host on radio Newstalk ZB. As I look back on the summary of the data it is significant that I chose a binary description</w:t>
      </w:r>
      <w:r w:rsidR="002D3DB8" w:rsidRPr="0039207F">
        <w:rPr>
          <w:rFonts w:ascii="Arial" w:hAnsi="Arial" w:cs="Arial"/>
          <w:sz w:val="22"/>
          <w:szCs w:val="22"/>
        </w:rPr>
        <w:t xml:space="preserve"> </w:t>
      </w:r>
      <w:r w:rsidR="00F62839" w:rsidRPr="0039207F">
        <w:rPr>
          <w:rFonts w:ascii="Arial" w:hAnsi="Arial" w:cs="Arial"/>
          <w:sz w:val="22"/>
          <w:szCs w:val="22"/>
        </w:rPr>
        <w:t xml:space="preserve">to </w:t>
      </w:r>
      <w:r w:rsidR="002D3DB8" w:rsidRPr="0039207F">
        <w:rPr>
          <w:rFonts w:ascii="Arial" w:hAnsi="Arial" w:cs="Arial"/>
          <w:sz w:val="22"/>
          <w:szCs w:val="22"/>
        </w:rPr>
        <w:t>suggest borders</w:t>
      </w:r>
      <w:r w:rsidRPr="0039207F">
        <w:rPr>
          <w:rFonts w:ascii="Arial" w:hAnsi="Arial" w:cs="Arial"/>
          <w:sz w:val="22"/>
          <w:szCs w:val="22"/>
        </w:rPr>
        <w:t xml:space="preserve">. The description reflects my </w:t>
      </w:r>
      <w:r w:rsidR="00E63658" w:rsidRPr="0039207F">
        <w:rPr>
          <w:rFonts w:ascii="Arial" w:hAnsi="Arial" w:cs="Arial"/>
          <w:sz w:val="22"/>
          <w:szCs w:val="22"/>
        </w:rPr>
        <w:t xml:space="preserve">earlier </w:t>
      </w:r>
      <w:r w:rsidRPr="0039207F">
        <w:rPr>
          <w:rFonts w:ascii="Arial" w:hAnsi="Arial" w:cs="Arial"/>
          <w:sz w:val="22"/>
          <w:szCs w:val="22"/>
        </w:rPr>
        <w:t xml:space="preserve">practice and experience </w:t>
      </w:r>
      <w:r w:rsidR="00E63658" w:rsidRPr="0039207F">
        <w:rPr>
          <w:rFonts w:ascii="Arial" w:hAnsi="Arial" w:cs="Arial"/>
          <w:sz w:val="22"/>
          <w:szCs w:val="22"/>
        </w:rPr>
        <w:t>(see 3.2</w:t>
      </w:r>
      <w:r w:rsidR="003854FD" w:rsidRPr="0039207F">
        <w:rPr>
          <w:rFonts w:ascii="Arial" w:hAnsi="Arial" w:cs="Arial"/>
          <w:sz w:val="22"/>
          <w:szCs w:val="22"/>
        </w:rPr>
        <w:t>-</w:t>
      </w:r>
      <w:r w:rsidR="00E63658" w:rsidRPr="0039207F">
        <w:rPr>
          <w:rFonts w:ascii="Arial" w:hAnsi="Arial" w:cs="Arial"/>
          <w:sz w:val="22"/>
          <w:szCs w:val="22"/>
        </w:rPr>
        <w:t xml:space="preserve"> 3.4) </w:t>
      </w:r>
      <w:r w:rsidRPr="0039207F">
        <w:rPr>
          <w:rFonts w:ascii="Arial" w:hAnsi="Arial" w:cs="Arial"/>
          <w:sz w:val="22"/>
          <w:szCs w:val="22"/>
        </w:rPr>
        <w:t>which is now challenged</w:t>
      </w:r>
      <w:r w:rsidR="002D3DB8" w:rsidRPr="0039207F">
        <w:rPr>
          <w:rFonts w:ascii="Arial" w:hAnsi="Arial" w:cs="Arial"/>
          <w:sz w:val="22"/>
          <w:szCs w:val="22"/>
        </w:rPr>
        <w:t xml:space="preserve"> by the </w:t>
      </w:r>
      <w:r w:rsidR="003C53C6" w:rsidRPr="0039207F">
        <w:rPr>
          <w:rFonts w:ascii="Arial" w:hAnsi="Arial" w:cs="Arial"/>
          <w:sz w:val="22"/>
          <w:szCs w:val="22"/>
        </w:rPr>
        <w:t xml:space="preserve">argument </w:t>
      </w:r>
      <w:r w:rsidR="002D3DB8" w:rsidRPr="0039207F">
        <w:rPr>
          <w:rFonts w:ascii="Arial" w:hAnsi="Arial" w:cs="Arial"/>
          <w:sz w:val="22"/>
          <w:szCs w:val="22"/>
        </w:rPr>
        <w:t>of the thesis.</w:t>
      </w:r>
      <w:r w:rsidR="007B4DDF" w:rsidRPr="0039207F">
        <w:rPr>
          <w:rFonts w:ascii="Arial" w:hAnsi="Arial" w:cs="Arial"/>
          <w:sz w:val="22"/>
          <w:szCs w:val="22"/>
        </w:rPr>
        <w:t xml:space="preserve"> </w:t>
      </w:r>
    </w:p>
    <w:p w14:paraId="2AB177F5" w14:textId="77777777" w:rsidR="0079144B" w:rsidRPr="0039207F" w:rsidRDefault="0079144B" w:rsidP="0079144B">
      <w:pPr>
        <w:spacing w:line="360" w:lineRule="auto"/>
        <w:rPr>
          <w:rFonts w:ascii="Arial" w:hAnsi="Arial" w:cs="Arial"/>
          <w:sz w:val="22"/>
          <w:szCs w:val="22"/>
        </w:rPr>
      </w:pPr>
    </w:p>
    <w:p w14:paraId="7553C1F3" w14:textId="4E28489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An initial consideration is how the word sanctuary is used and understood.</w:t>
      </w:r>
      <w:r w:rsidR="00E63658" w:rsidRPr="0039207F">
        <w:rPr>
          <w:rFonts w:ascii="Arial" w:hAnsi="Arial" w:cs="Arial"/>
          <w:sz w:val="22"/>
          <w:szCs w:val="22"/>
        </w:rPr>
        <w:t xml:space="preserve"> </w:t>
      </w:r>
      <w:r w:rsidRPr="001A6995">
        <w:rPr>
          <w:rFonts w:ascii="Arial" w:hAnsi="Arial" w:cs="Arial"/>
          <w:i/>
          <w:sz w:val="22"/>
          <w:szCs w:val="22"/>
        </w:rPr>
        <w:t>The Oxford Dictionary of the Christian Church</w:t>
      </w:r>
      <w:r w:rsidRPr="0039207F">
        <w:rPr>
          <w:rFonts w:ascii="Arial" w:hAnsi="Arial" w:cs="Arial"/>
          <w:sz w:val="22"/>
          <w:szCs w:val="22"/>
        </w:rPr>
        <w:t xml:space="preserve"> (</w:t>
      </w:r>
      <w:r w:rsidR="001A6995">
        <w:rPr>
          <w:rFonts w:ascii="Arial" w:hAnsi="Arial" w:cs="Arial"/>
          <w:sz w:val="22"/>
          <w:szCs w:val="22"/>
        </w:rPr>
        <w:t xml:space="preserve">Oxford, </w:t>
      </w:r>
      <w:r w:rsidRPr="0039207F">
        <w:rPr>
          <w:rFonts w:ascii="Arial" w:hAnsi="Arial" w:cs="Arial"/>
          <w:sz w:val="22"/>
          <w:szCs w:val="22"/>
        </w:rPr>
        <w:t xml:space="preserve">2005, p.1462) defines </w:t>
      </w:r>
      <w:r w:rsidR="006A0709" w:rsidRPr="0039207F">
        <w:rPr>
          <w:rFonts w:ascii="Arial" w:hAnsi="Arial" w:cs="Arial"/>
          <w:sz w:val="22"/>
          <w:szCs w:val="22"/>
        </w:rPr>
        <w:t xml:space="preserve">the </w:t>
      </w:r>
      <w:r w:rsidRPr="0039207F">
        <w:rPr>
          <w:rFonts w:ascii="Arial" w:hAnsi="Arial" w:cs="Arial"/>
          <w:sz w:val="22"/>
          <w:szCs w:val="22"/>
        </w:rPr>
        <w:t>sanctuary as the part of the church containing the altar. The altar is where I am involved in worship as an ordained pries</w:t>
      </w:r>
      <w:r w:rsidR="00E63658" w:rsidRPr="0039207F">
        <w:rPr>
          <w:rFonts w:ascii="Arial" w:hAnsi="Arial" w:cs="Arial"/>
          <w:sz w:val="22"/>
          <w:szCs w:val="22"/>
        </w:rPr>
        <w:t>t</w:t>
      </w:r>
      <w:r w:rsidRPr="0039207F">
        <w:rPr>
          <w:rFonts w:ascii="Arial" w:hAnsi="Arial" w:cs="Arial"/>
          <w:sz w:val="22"/>
          <w:szCs w:val="22"/>
        </w:rPr>
        <w:t>. The dictionary refers to it being the area of the church that is reserved for the clergy. This area I refer to as the sanctuary. A way to understand the meaning of sanctuary is to consider the role of the temple in the Old and New Testament. The temple was very much part of the religious, political</w:t>
      </w:r>
      <w:r w:rsidR="006A0709" w:rsidRPr="0039207F">
        <w:rPr>
          <w:rFonts w:ascii="Arial" w:hAnsi="Arial" w:cs="Arial"/>
          <w:sz w:val="22"/>
          <w:szCs w:val="22"/>
        </w:rPr>
        <w:t>,</w:t>
      </w:r>
      <w:r w:rsidRPr="0039207F">
        <w:rPr>
          <w:rFonts w:ascii="Arial" w:hAnsi="Arial" w:cs="Arial"/>
          <w:sz w:val="22"/>
          <w:szCs w:val="22"/>
        </w:rPr>
        <w:t xml:space="preserve"> and social settings of Jesus</w:t>
      </w:r>
      <w:r w:rsidR="00E63658" w:rsidRPr="0039207F">
        <w:rPr>
          <w:rFonts w:ascii="Arial" w:hAnsi="Arial" w:cs="Arial"/>
          <w:sz w:val="22"/>
          <w:szCs w:val="22"/>
        </w:rPr>
        <w:t>’</w:t>
      </w:r>
      <w:r w:rsidRPr="0039207F">
        <w:rPr>
          <w:rFonts w:ascii="Arial" w:hAnsi="Arial" w:cs="Arial"/>
          <w:sz w:val="22"/>
          <w:szCs w:val="22"/>
        </w:rPr>
        <w:t xml:space="preserve"> ministry. Before the temple in Jerusalem</w:t>
      </w:r>
      <w:r w:rsidR="003C53C6" w:rsidRPr="0039207F">
        <w:rPr>
          <w:rFonts w:ascii="Arial" w:hAnsi="Arial" w:cs="Arial"/>
          <w:sz w:val="22"/>
          <w:szCs w:val="22"/>
        </w:rPr>
        <w:t>,</w:t>
      </w:r>
      <w:r w:rsidRPr="0039207F">
        <w:rPr>
          <w:rFonts w:ascii="Arial" w:hAnsi="Arial" w:cs="Arial"/>
          <w:sz w:val="22"/>
          <w:szCs w:val="22"/>
        </w:rPr>
        <w:t xml:space="preserve"> that houses the Ark of the Covenant</w:t>
      </w:r>
      <w:r w:rsidR="003C53C6" w:rsidRPr="0039207F">
        <w:rPr>
          <w:rFonts w:ascii="Arial" w:hAnsi="Arial" w:cs="Arial"/>
          <w:sz w:val="22"/>
          <w:szCs w:val="22"/>
        </w:rPr>
        <w:t>,</w:t>
      </w:r>
      <w:r w:rsidRPr="0039207F">
        <w:rPr>
          <w:rFonts w:ascii="Arial" w:hAnsi="Arial" w:cs="Arial"/>
          <w:sz w:val="22"/>
          <w:szCs w:val="22"/>
        </w:rPr>
        <w:t xml:space="preserve"> there were a number of places of prayer for the tribes of Israel that were known as sanctuaries. The temple was set apart as a place of prayer and only Jewish men could enter the sanctuary</w:t>
      </w:r>
      <w:r w:rsidR="003A6CFE">
        <w:rPr>
          <w:rFonts w:ascii="Arial" w:hAnsi="Arial" w:cs="Arial"/>
          <w:sz w:val="22"/>
          <w:szCs w:val="22"/>
        </w:rPr>
        <w:t xml:space="preserve">. </w:t>
      </w:r>
      <w:r w:rsidRPr="0039207F">
        <w:rPr>
          <w:rFonts w:ascii="Arial" w:hAnsi="Arial" w:cs="Arial"/>
          <w:sz w:val="22"/>
          <w:szCs w:val="22"/>
        </w:rPr>
        <w:t>The holiness of the temple space</w:t>
      </w:r>
      <w:r w:rsidR="003C53C6" w:rsidRPr="0039207F">
        <w:rPr>
          <w:rFonts w:ascii="Arial" w:hAnsi="Arial" w:cs="Arial"/>
          <w:sz w:val="22"/>
          <w:szCs w:val="22"/>
        </w:rPr>
        <w:t xml:space="preserve"> </w:t>
      </w:r>
      <w:r w:rsidRPr="0039207F">
        <w:rPr>
          <w:rFonts w:ascii="Arial" w:hAnsi="Arial" w:cs="Arial"/>
          <w:sz w:val="22"/>
          <w:szCs w:val="22"/>
        </w:rPr>
        <w:t xml:space="preserve">can be understood </w:t>
      </w:r>
      <w:r w:rsidR="003C53C6" w:rsidRPr="0039207F">
        <w:rPr>
          <w:rFonts w:ascii="Arial" w:hAnsi="Arial" w:cs="Arial"/>
          <w:sz w:val="22"/>
          <w:szCs w:val="22"/>
        </w:rPr>
        <w:t xml:space="preserve">through </w:t>
      </w:r>
      <w:r w:rsidRPr="0039207F">
        <w:rPr>
          <w:rFonts w:ascii="Arial" w:hAnsi="Arial" w:cs="Arial"/>
          <w:sz w:val="22"/>
          <w:szCs w:val="22"/>
        </w:rPr>
        <w:t xml:space="preserve">the narrative of the cleansing of the temple that features in all four canonical gospels. There is an idea of the sanctuary being set apart in the church as a </w:t>
      </w:r>
      <w:r w:rsidRPr="0039207F">
        <w:rPr>
          <w:rFonts w:ascii="Arial" w:hAnsi="Arial" w:cs="Arial"/>
          <w:sz w:val="22"/>
          <w:szCs w:val="22"/>
        </w:rPr>
        <w:lastRenderedPageBreak/>
        <w:t xml:space="preserve">place that is reserved and seen as holy and not for everyday activities. In </w:t>
      </w:r>
      <w:r w:rsidR="003A6CFE">
        <w:rPr>
          <w:rFonts w:ascii="Arial" w:hAnsi="Arial" w:cs="Arial"/>
          <w:sz w:val="22"/>
          <w:szCs w:val="22"/>
        </w:rPr>
        <w:t>s</w:t>
      </w:r>
      <w:r w:rsidR="006A0709" w:rsidRPr="0039207F">
        <w:rPr>
          <w:rFonts w:ascii="Arial" w:hAnsi="Arial" w:cs="Arial"/>
          <w:sz w:val="22"/>
          <w:szCs w:val="22"/>
        </w:rPr>
        <w:t xml:space="preserve">cripture </w:t>
      </w:r>
      <w:r w:rsidRPr="0039207F">
        <w:rPr>
          <w:rFonts w:ascii="Arial" w:hAnsi="Arial" w:cs="Arial"/>
          <w:sz w:val="22"/>
          <w:szCs w:val="22"/>
        </w:rPr>
        <w:t xml:space="preserve">there are many references to the sanctuary as the place where God dwelt with the Hebrew people. They are asked in Exodus 25:8 to make a sanctuary for God which was the portable tabernacle that was used in the wilderness. </w:t>
      </w:r>
    </w:p>
    <w:p w14:paraId="7E36C23C" w14:textId="77777777" w:rsidR="002D3DB8" w:rsidRPr="0039207F" w:rsidRDefault="002D3DB8" w:rsidP="0079144B">
      <w:pPr>
        <w:spacing w:line="360" w:lineRule="auto"/>
        <w:rPr>
          <w:rFonts w:ascii="Arial" w:hAnsi="Arial" w:cs="Arial"/>
          <w:sz w:val="22"/>
          <w:szCs w:val="22"/>
        </w:rPr>
      </w:pPr>
    </w:p>
    <w:p w14:paraId="1C506CBB" w14:textId="4698CACF" w:rsidR="0079144B" w:rsidRPr="0039207F" w:rsidRDefault="002D3DB8" w:rsidP="0079144B">
      <w:pPr>
        <w:spacing w:line="360" w:lineRule="auto"/>
        <w:rPr>
          <w:rFonts w:ascii="Arial" w:hAnsi="Arial" w:cs="Arial"/>
          <w:sz w:val="22"/>
          <w:szCs w:val="22"/>
        </w:rPr>
      </w:pPr>
      <w:r w:rsidRPr="0039207F">
        <w:rPr>
          <w:rFonts w:ascii="Arial" w:hAnsi="Arial" w:cs="Arial"/>
          <w:sz w:val="22"/>
          <w:szCs w:val="22"/>
        </w:rPr>
        <w:t xml:space="preserve">The </w:t>
      </w:r>
      <w:r w:rsidR="0079144B" w:rsidRPr="0039207F">
        <w:rPr>
          <w:rFonts w:ascii="Arial" w:hAnsi="Arial" w:cs="Arial"/>
          <w:sz w:val="22"/>
          <w:szCs w:val="22"/>
        </w:rPr>
        <w:t xml:space="preserve">theme of sanctuary/non-sanctuary </w:t>
      </w:r>
      <w:r w:rsidR="003A6CFE">
        <w:rPr>
          <w:rFonts w:ascii="Arial" w:hAnsi="Arial" w:cs="Arial"/>
          <w:sz w:val="22"/>
          <w:szCs w:val="22"/>
        </w:rPr>
        <w:t xml:space="preserve">can suggest </w:t>
      </w:r>
      <w:r w:rsidR="0079144B" w:rsidRPr="0039207F">
        <w:rPr>
          <w:rFonts w:ascii="Arial" w:hAnsi="Arial" w:cs="Arial"/>
          <w:sz w:val="22"/>
          <w:szCs w:val="22"/>
        </w:rPr>
        <w:t xml:space="preserve">the idea that my practice, both within and beyond the </w:t>
      </w:r>
      <w:r w:rsidR="006A0709" w:rsidRPr="0039207F">
        <w:rPr>
          <w:rFonts w:ascii="Arial" w:hAnsi="Arial" w:cs="Arial"/>
          <w:sz w:val="22"/>
          <w:szCs w:val="22"/>
        </w:rPr>
        <w:t>C</w:t>
      </w:r>
      <w:r w:rsidR="0079144B" w:rsidRPr="0039207F">
        <w:rPr>
          <w:rFonts w:ascii="Arial" w:hAnsi="Arial" w:cs="Arial"/>
          <w:sz w:val="22"/>
          <w:szCs w:val="22"/>
        </w:rPr>
        <w:t xml:space="preserve">hurch, </w:t>
      </w:r>
      <w:r w:rsidR="00E63658" w:rsidRPr="0039207F">
        <w:rPr>
          <w:rFonts w:ascii="Arial" w:hAnsi="Arial" w:cs="Arial"/>
          <w:sz w:val="22"/>
          <w:szCs w:val="22"/>
        </w:rPr>
        <w:t xml:space="preserve">is based in the belief </w:t>
      </w:r>
      <w:r w:rsidR="00CE7E78" w:rsidRPr="0039207F">
        <w:rPr>
          <w:rFonts w:ascii="Arial" w:hAnsi="Arial" w:cs="Arial"/>
          <w:sz w:val="22"/>
          <w:szCs w:val="22"/>
        </w:rPr>
        <w:t xml:space="preserve">that is </w:t>
      </w:r>
      <w:r w:rsidR="00E63658" w:rsidRPr="0039207F">
        <w:rPr>
          <w:rFonts w:ascii="Arial" w:hAnsi="Arial" w:cs="Arial"/>
          <w:sz w:val="22"/>
          <w:szCs w:val="22"/>
        </w:rPr>
        <w:t xml:space="preserve">articulated in the sanctuary. </w:t>
      </w:r>
      <w:r w:rsidR="0079144B" w:rsidRPr="0039207F">
        <w:rPr>
          <w:rFonts w:ascii="Arial" w:hAnsi="Arial" w:cs="Arial"/>
          <w:sz w:val="22"/>
          <w:szCs w:val="22"/>
        </w:rPr>
        <w:t>I see some potential for all communications to start with what is believed.</w:t>
      </w:r>
      <w:r w:rsidR="00CE7E78" w:rsidRPr="0039207F">
        <w:rPr>
          <w:rFonts w:ascii="Arial" w:hAnsi="Arial" w:cs="Arial"/>
          <w:sz w:val="22"/>
          <w:szCs w:val="22"/>
        </w:rPr>
        <w:t xml:space="preserve"> The sanctuary is a place where </w:t>
      </w:r>
      <w:r w:rsidR="003A6CFE">
        <w:rPr>
          <w:rFonts w:ascii="Arial" w:hAnsi="Arial" w:cs="Arial"/>
          <w:sz w:val="22"/>
          <w:szCs w:val="22"/>
        </w:rPr>
        <w:t xml:space="preserve">belief is </w:t>
      </w:r>
      <w:r w:rsidR="00CE7E78" w:rsidRPr="0039207F">
        <w:rPr>
          <w:rFonts w:ascii="Arial" w:hAnsi="Arial" w:cs="Arial"/>
          <w:sz w:val="22"/>
          <w:szCs w:val="22"/>
        </w:rPr>
        <w:t>communicat</w:t>
      </w:r>
      <w:r w:rsidR="003A6CFE">
        <w:rPr>
          <w:rFonts w:ascii="Arial" w:hAnsi="Arial" w:cs="Arial"/>
          <w:sz w:val="22"/>
          <w:szCs w:val="22"/>
        </w:rPr>
        <w:t xml:space="preserve">ed </w:t>
      </w:r>
      <w:r w:rsidR="00CE7E78" w:rsidRPr="0039207F">
        <w:rPr>
          <w:rFonts w:ascii="Arial" w:hAnsi="Arial" w:cs="Arial"/>
          <w:sz w:val="22"/>
          <w:szCs w:val="22"/>
        </w:rPr>
        <w:t xml:space="preserve">through word and action. </w:t>
      </w:r>
      <w:r w:rsidR="0079144B" w:rsidRPr="0039207F">
        <w:rPr>
          <w:rFonts w:ascii="Arial" w:hAnsi="Arial" w:cs="Arial"/>
          <w:sz w:val="22"/>
          <w:szCs w:val="22"/>
        </w:rPr>
        <w:t xml:space="preserve"> However, that is a matter of practice rather than an understanding of the public square </w:t>
      </w:r>
      <w:r w:rsidR="00E63658" w:rsidRPr="0039207F">
        <w:rPr>
          <w:rFonts w:ascii="Arial" w:hAnsi="Arial" w:cs="Arial"/>
          <w:sz w:val="22"/>
          <w:szCs w:val="22"/>
        </w:rPr>
        <w:t xml:space="preserve">- </w:t>
      </w:r>
      <w:r w:rsidR="0079144B" w:rsidRPr="0039207F">
        <w:rPr>
          <w:rFonts w:ascii="Arial" w:hAnsi="Arial" w:cs="Arial"/>
          <w:sz w:val="22"/>
          <w:szCs w:val="22"/>
        </w:rPr>
        <w:t xml:space="preserve">a simple approach to understand a complex public square. I suggest that while the theme of sanctuary/non-sanctuary may record where practice occurs, </w:t>
      </w:r>
      <w:r w:rsidRPr="0039207F">
        <w:rPr>
          <w:rFonts w:ascii="Arial" w:hAnsi="Arial" w:cs="Arial"/>
          <w:sz w:val="22"/>
          <w:szCs w:val="22"/>
        </w:rPr>
        <w:t xml:space="preserve">in a way </w:t>
      </w:r>
      <w:r w:rsidR="0079144B" w:rsidRPr="0039207F">
        <w:rPr>
          <w:rFonts w:ascii="Arial" w:hAnsi="Arial" w:cs="Arial"/>
          <w:sz w:val="22"/>
          <w:szCs w:val="22"/>
        </w:rPr>
        <w:t>that provides some learnings, it does not contribute to an understanding of the public square. The theme oversimplifies</w:t>
      </w:r>
      <w:r w:rsidRPr="0039207F">
        <w:rPr>
          <w:rFonts w:ascii="Arial" w:hAnsi="Arial" w:cs="Arial"/>
          <w:sz w:val="22"/>
          <w:szCs w:val="22"/>
        </w:rPr>
        <w:t xml:space="preserve"> in three ways</w:t>
      </w:r>
      <w:r w:rsidR="006A0709" w:rsidRPr="0039207F">
        <w:rPr>
          <w:rFonts w:ascii="Arial" w:hAnsi="Arial" w:cs="Arial"/>
          <w:sz w:val="22"/>
          <w:szCs w:val="22"/>
        </w:rPr>
        <w:t>:</w:t>
      </w:r>
      <w:r w:rsidRPr="0039207F">
        <w:rPr>
          <w:rFonts w:ascii="Arial" w:hAnsi="Arial" w:cs="Arial"/>
          <w:sz w:val="22"/>
          <w:szCs w:val="22"/>
        </w:rPr>
        <w:t xml:space="preserve"> </w:t>
      </w:r>
      <w:r w:rsidR="0079144B" w:rsidRPr="0039207F">
        <w:rPr>
          <w:rFonts w:ascii="Arial" w:hAnsi="Arial" w:cs="Arial"/>
          <w:sz w:val="22"/>
          <w:szCs w:val="22"/>
        </w:rPr>
        <w:t xml:space="preserve">the concept of borders, the theoretical perspectives, </w:t>
      </w:r>
      <w:r w:rsidRPr="0039207F">
        <w:rPr>
          <w:rFonts w:ascii="Arial" w:hAnsi="Arial" w:cs="Arial"/>
          <w:sz w:val="22"/>
          <w:szCs w:val="22"/>
        </w:rPr>
        <w:t xml:space="preserve">and </w:t>
      </w:r>
      <w:r w:rsidR="0079144B" w:rsidRPr="0039207F">
        <w:rPr>
          <w:rFonts w:ascii="Arial" w:hAnsi="Arial" w:cs="Arial"/>
          <w:sz w:val="22"/>
          <w:szCs w:val="22"/>
        </w:rPr>
        <w:t xml:space="preserve">the other gathered data and arguments being </w:t>
      </w:r>
      <w:r w:rsidRPr="0039207F">
        <w:rPr>
          <w:rFonts w:ascii="Arial" w:hAnsi="Arial" w:cs="Arial"/>
          <w:sz w:val="22"/>
          <w:szCs w:val="22"/>
        </w:rPr>
        <w:t xml:space="preserve">developed </w:t>
      </w:r>
      <w:r w:rsidR="0079144B" w:rsidRPr="0039207F">
        <w:rPr>
          <w:rFonts w:ascii="Arial" w:hAnsi="Arial" w:cs="Arial"/>
          <w:sz w:val="22"/>
          <w:szCs w:val="22"/>
        </w:rPr>
        <w:t xml:space="preserve">in this chapter. </w:t>
      </w:r>
    </w:p>
    <w:p w14:paraId="47490E93" w14:textId="77777777" w:rsidR="003C53C6" w:rsidRPr="0039207F" w:rsidRDefault="003C53C6" w:rsidP="0079144B">
      <w:pPr>
        <w:spacing w:line="360" w:lineRule="auto"/>
        <w:rPr>
          <w:rFonts w:ascii="Arial" w:hAnsi="Arial" w:cs="Arial"/>
          <w:sz w:val="22"/>
          <w:szCs w:val="22"/>
        </w:rPr>
      </w:pPr>
    </w:p>
    <w:p w14:paraId="54680AB0" w14:textId="76D18A0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theme suggests either one </w:t>
      </w:r>
      <w:r w:rsidR="00E63658" w:rsidRPr="0039207F">
        <w:rPr>
          <w:rFonts w:ascii="Arial" w:hAnsi="Arial" w:cs="Arial"/>
          <w:sz w:val="22"/>
          <w:szCs w:val="22"/>
        </w:rPr>
        <w:t xml:space="preserve">binary </w:t>
      </w:r>
      <w:r w:rsidRPr="0039207F">
        <w:rPr>
          <w:rFonts w:ascii="Arial" w:hAnsi="Arial" w:cs="Arial"/>
          <w:sz w:val="22"/>
          <w:szCs w:val="22"/>
        </w:rPr>
        <w:t>border or no border rather than multiple publics and blurred borders that require negotiation. The idea of a place that is set apart can suggest God is more present in the sanctuary than the non-sanctuary</w:t>
      </w:r>
      <w:r w:rsidR="002D3DB8" w:rsidRPr="0039207F">
        <w:rPr>
          <w:rFonts w:ascii="Arial" w:hAnsi="Arial" w:cs="Arial"/>
          <w:sz w:val="22"/>
          <w:szCs w:val="22"/>
        </w:rPr>
        <w:t>,</w:t>
      </w:r>
      <w:r w:rsidRPr="0039207F">
        <w:rPr>
          <w:rFonts w:ascii="Arial" w:hAnsi="Arial" w:cs="Arial"/>
          <w:sz w:val="22"/>
          <w:szCs w:val="22"/>
        </w:rPr>
        <w:t xml:space="preserve"> which clashes with my spiritual whakapapa and worldview (</w:t>
      </w:r>
      <w:r w:rsidR="00E63658" w:rsidRPr="0039207F">
        <w:rPr>
          <w:rFonts w:ascii="Arial" w:hAnsi="Arial" w:cs="Arial"/>
          <w:sz w:val="22"/>
          <w:szCs w:val="22"/>
        </w:rPr>
        <w:t>see 2.1</w:t>
      </w:r>
      <w:r w:rsidR="00D67579" w:rsidRPr="0039207F">
        <w:rPr>
          <w:rFonts w:ascii="Arial" w:hAnsi="Arial" w:cs="Arial"/>
          <w:sz w:val="22"/>
          <w:szCs w:val="22"/>
        </w:rPr>
        <w:t>-</w:t>
      </w:r>
      <w:r w:rsidR="00E63658" w:rsidRPr="0039207F">
        <w:rPr>
          <w:rFonts w:ascii="Arial" w:hAnsi="Arial" w:cs="Arial"/>
          <w:sz w:val="22"/>
          <w:szCs w:val="22"/>
        </w:rPr>
        <w:t xml:space="preserve"> 2.2). </w:t>
      </w:r>
      <w:r w:rsidR="002D3DB8" w:rsidRPr="0039207F">
        <w:rPr>
          <w:rFonts w:ascii="Arial" w:hAnsi="Arial" w:cs="Arial"/>
          <w:sz w:val="22"/>
          <w:szCs w:val="22"/>
        </w:rPr>
        <w:t xml:space="preserve">While </w:t>
      </w:r>
      <w:r w:rsidRPr="0039207F">
        <w:rPr>
          <w:rFonts w:ascii="Arial" w:hAnsi="Arial" w:cs="Arial"/>
          <w:sz w:val="22"/>
          <w:szCs w:val="22"/>
        </w:rPr>
        <w:t>I saw the narrative of the cross and resurrection as being for the whole world, the communications practice tended to only tell the narrative within the church walls. I recognise a sanctuary can be set apart but it should not be sealed off. Martyn Percy</w:t>
      </w:r>
      <w:r w:rsidR="00CE7E78" w:rsidRPr="0039207F">
        <w:rPr>
          <w:rFonts w:ascii="Arial" w:hAnsi="Arial" w:cs="Arial"/>
          <w:sz w:val="22"/>
          <w:szCs w:val="22"/>
        </w:rPr>
        <w:t xml:space="preserve"> (2017)</w:t>
      </w:r>
      <w:r w:rsidRPr="0039207F">
        <w:rPr>
          <w:rFonts w:ascii="Arial" w:hAnsi="Arial" w:cs="Arial"/>
          <w:sz w:val="22"/>
          <w:szCs w:val="22"/>
        </w:rPr>
        <w:t xml:space="preserve">, an English practical theologian, when speaking </w:t>
      </w:r>
      <w:r w:rsidR="00E63658" w:rsidRPr="0039207F">
        <w:rPr>
          <w:rFonts w:ascii="Arial" w:hAnsi="Arial" w:cs="Arial"/>
          <w:sz w:val="22"/>
          <w:szCs w:val="22"/>
        </w:rPr>
        <w:t xml:space="preserve">about </w:t>
      </w:r>
      <w:r w:rsidRPr="0039207F">
        <w:rPr>
          <w:rFonts w:ascii="Arial" w:hAnsi="Arial" w:cs="Arial"/>
          <w:sz w:val="22"/>
          <w:szCs w:val="22"/>
        </w:rPr>
        <w:t>consecrated space</w:t>
      </w:r>
      <w:r w:rsidR="00E63658" w:rsidRPr="0039207F">
        <w:rPr>
          <w:rFonts w:ascii="Arial" w:hAnsi="Arial" w:cs="Arial"/>
          <w:sz w:val="22"/>
          <w:szCs w:val="22"/>
        </w:rPr>
        <w:t>,</w:t>
      </w:r>
      <w:r w:rsidRPr="0039207F">
        <w:rPr>
          <w:rFonts w:ascii="Arial" w:hAnsi="Arial" w:cs="Arial"/>
          <w:sz w:val="22"/>
          <w:szCs w:val="22"/>
        </w:rPr>
        <w:t xml:space="preserve"> said it was important to remember that Jesus</w:t>
      </w:r>
      <w:r w:rsidR="00D67579" w:rsidRPr="0039207F">
        <w:rPr>
          <w:rFonts w:ascii="Arial" w:hAnsi="Arial" w:cs="Arial"/>
          <w:sz w:val="22"/>
          <w:szCs w:val="22"/>
        </w:rPr>
        <w:t>’</w:t>
      </w:r>
      <w:r w:rsidRPr="0039207F">
        <w:rPr>
          <w:rFonts w:ascii="Arial" w:hAnsi="Arial" w:cs="Arial"/>
          <w:sz w:val="22"/>
          <w:szCs w:val="22"/>
        </w:rPr>
        <w:t xml:space="preserve"> </w:t>
      </w:r>
      <w:r w:rsidR="003C53C6" w:rsidRPr="0039207F">
        <w:rPr>
          <w:rFonts w:ascii="Arial" w:hAnsi="Arial" w:cs="Arial"/>
          <w:sz w:val="22"/>
          <w:szCs w:val="22"/>
        </w:rPr>
        <w:t xml:space="preserve">ministry </w:t>
      </w:r>
      <w:r w:rsidR="002D3DB8" w:rsidRPr="0039207F">
        <w:rPr>
          <w:rFonts w:ascii="Arial" w:hAnsi="Arial" w:cs="Arial"/>
          <w:sz w:val="22"/>
          <w:szCs w:val="22"/>
        </w:rPr>
        <w:t xml:space="preserve">was </w:t>
      </w:r>
      <w:r w:rsidRPr="0039207F">
        <w:rPr>
          <w:rFonts w:ascii="Arial" w:hAnsi="Arial" w:cs="Arial"/>
          <w:sz w:val="22"/>
          <w:szCs w:val="22"/>
        </w:rPr>
        <w:t>rarely in religious buildings</w:t>
      </w:r>
      <w:r w:rsidR="003C53C6" w:rsidRPr="0039207F">
        <w:rPr>
          <w:rFonts w:ascii="Arial" w:hAnsi="Arial" w:cs="Arial"/>
          <w:sz w:val="22"/>
          <w:szCs w:val="22"/>
        </w:rPr>
        <w:t xml:space="preserve">. He encouraged the insiders to look outward: </w:t>
      </w:r>
      <w:r w:rsidR="002D3DB8" w:rsidRPr="0039207F">
        <w:rPr>
          <w:rFonts w:ascii="Arial" w:hAnsi="Arial" w:cs="Arial"/>
          <w:sz w:val="22"/>
          <w:szCs w:val="22"/>
        </w:rPr>
        <w:t>‘</w:t>
      </w:r>
      <w:r w:rsidRPr="0039207F">
        <w:rPr>
          <w:rFonts w:ascii="Arial" w:hAnsi="Arial" w:cs="Arial"/>
          <w:sz w:val="22"/>
          <w:szCs w:val="22"/>
        </w:rPr>
        <w:t xml:space="preserve">Jesus rarely ministered or healed in religious buildings. He was not a synagogue planter or grower of churches’. Rather, Percy suggests that Jesus </w:t>
      </w:r>
      <w:r w:rsidR="00425397" w:rsidRPr="0039207F">
        <w:rPr>
          <w:rFonts w:ascii="Arial" w:hAnsi="Arial" w:cs="Arial"/>
          <w:sz w:val="22"/>
          <w:szCs w:val="22"/>
        </w:rPr>
        <w:t xml:space="preserve">communicated </w:t>
      </w:r>
      <w:r w:rsidRPr="0039207F">
        <w:rPr>
          <w:rFonts w:ascii="Arial" w:hAnsi="Arial" w:cs="Arial"/>
          <w:sz w:val="22"/>
          <w:szCs w:val="22"/>
        </w:rPr>
        <w:t xml:space="preserve">in </w:t>
      </w:r>
      <w:r w:rsidR="002D3DB8" w:rsidRPr="0039207F">
        <w:rPr>
          <w:rFonts w:ascii="Arial" w:hAnsi="Arial" w:cs="Arial"/>
          <w:sz w:val="22"/>
          <w:szCs w:val="22"/>
        </w:rPr>
        <w:t xml:space="preserve">public </w:t>
      </w:r>
      <w:r w:rsidRPr="0039207F">
        <w:rPr>
          <w:rFonts w:ascii="Arial" w:hAnsi="Arial" w:cs="Arial"/>
          <w:sz w:val="22"/>
          <w:szCs w:val="22"/>
        </w:rPr>
        <w:t>space</w:t>
      </w:r>
      <w:r w:rsidR="002D3DB8" w:rsidRPr="0039207F">
        <w:rPr>
          <w:rFonts w:ascii="Arial" w:hAnsi="Arial" w:cs="Arial"/>
          <w:sz w:val="22"/>
          <w:szCs w:val="22"/>
        </w:rPr>
        <w:t>s</w:t>
      </w:r>
      <w:r w:rsidRPr="0039207F">
        <w:rPr>
          <w:rFonts w:ascii="Arial" w:hAnsi="Arial" w:cs="Arial"/>
          <w:sz w:val="22"/>
          <w:szCs w:val="22"/>
        </w:rPr>
        <w:t xml:space="preserve">. The writing of Nausner and Reader on blurred borders suggested that faith </w:t>
      </w:r>
      <w:r w:rsidR="002B108C">
        <w:rPr>
          <w:rFonts w:ascii="Arial" w:hAnsi="Arial" w:cs="Arial"/>
          <w:sz w:val="22"/>
          <w:szCs w:val="22"/>
        </w:rPr>
        <w:t xml:space="preserve">is </w:t>
      </w:r>
      <w:r w:rsidRPr="0039207F">
        <w:rPr>
          <w:rFonts w:ascii="Arial" w:hAnsi="Arial" w:cs="Arial"/>
          <w:sz w:val="22"/>
          <w:szCs w:val="22"/>
        </w:rPr>
        <w:t>not lived out in a defined space or marked out territory</w:t>
      </w:r>
      <w:r w:rsidR="008E22F2" w:rsidRPr="0039207F">
        <w:rPr>
          <w:rFonts w:ascii="Arial" w:hAnsi="Arial" w:cs="Arial"/>
          <w:sz w:val="22"/>
          <w:szCs w:val="22"/>
        </w:rPr>
        <w:t xml:space="preserve">. The interactions are not as simple as a binary border that is suggested by the theme of </w:t>
      </w:r>
      <w:r w:rsidRPr="0039207F">
        <w:rPr>
          <w:rFonts w:ascii="Arial" w:hAnsi="Arial" w:cs="Arial"/>
          <w:sz w:val="22"/>
          <w:szCs w:val="22"/>
        </w:rPr>
        <w:t xml:space="preserve">sanctuary/non-sanctuary. </w:t>
      </w:r>
    </w:p>
    <w:p w14:paraId="366EEA17" w14:textId="77777777" w:rsidR="0079144B" w:rsidRPr="0039207F" w:rsidRDefault="0079144B" w:rsidP="0079144B">
      <w:pPr>
        <w:spacing w:line="360" w:lineRule="auto"/>
        <w:rPr>
          <w:rFonts w:ascii="Arial" w:hAnsi="Arial" w:cs="Arial"/>
          <w:sz w:val="22"/>
          <w:szCs w:val="22"/>
        </w:rPr>
      </w:pPr>
    </w:p>
    <w:p w14:paraId="58173A43" w14:textId="60C19D3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Second, the theme also suggest</w:t>
      </w:r>
      <w:r w:rsidR="002D3DB8" w:rsidRPr="0039207F">
        <w:rPr>
          <w:rFonts w:ascii="Arial" w:hAnsi="Arial" w:cs="Arial"/>
          <w:sz w:val="22"/>
          <w:szCs w:val="22"/>
        </w:rPr>
        <w:t>s</w:t>
      </w:r>
      <w:r w:rsidRPr="0039207F">
        <w:rPr>
          <w:rFonts w:ascii="Arial" w:hAnsi="Arial" w:cs="Arial"/>
          <w:sz w:val="22"/>
          <w:szCs w:val="22"/>
        </w:rPr>
        <w:t xml:space="preserve"> that the sanctuary is part of the framework and understanding of the public square in a way that is oversimplified. This </w:t>
      </w:r>
      <w:r w:rsidR="002D3DB8" w:rsidRPr="0039207F">
        <w:rPr>
          <w:rFonts w:ascii="Arial" w:hAnsi="Arial" w:cs="Arial"/>
          <w:sz w:val="22"/>
          <w:szCs w:val="22"/>
        </w:rPr>
        <w:t xml:space="preserve">occurs at a time when </w:t>
      </w:r>
      <w:r w:rsidRPr="0039207F">
        <w:rPr>
          <w:rFonts w:ascii="Arial" w:hAnsi="Arial" w:cs="Arial"/>
          <w:sz w:val="22"/>
          <w:szCs w:val="22"/>
        </w:rPr>
        <w:t xml:space="preserve">religious affiliation to the </w:t>
      </w:r>
      <w:r w:rsidR="00D67579" w:rsidRPr="0039207F">
        <w:rPr>
          <w:rFonts w:ascii="Arial" w:hAnsi="Arial" w:cs="Arial"/>
          <w:sz w:val="22"/>
          <w:szCs w:val="22"/>
        </w:rPr>
        <w:t>C</w:t>
      </w:r>
      <w:r w:rsidRPr="0039207F">
        <w:rPr>
          <w:rFonts w:ascii="Arial" w:hAnsi="Arial" w:cs="Arial"/>
          <w:sz w:val="22"/>
          <w:szCs w:val="22"/>
        </w:rPr>
        <w:t>hurch as an institution is declining (</w:t>
      </w:r>
      <w:r w:rsidR="00E63658" w:rsidRPr="0039207F">
        <w:rPr>
          <w:rFonts w:ascii="Arial" w:hAnsi="Arial" w:cs="Arial"/>
          <w:sz w:val="22"/>
          <w:szCs w:val="22"/>
        </w:rPr>
        <w:t>see 3.9)</w:t>
      </w:r>
      <w:r w:rsidRPr="0039207F">
        <w:rPr>
          <w:rFonts w:ascii="Arial" w:hAnsi="Arial" w:cs="Arial"/>
          <w:sz w:val="22"/>
          <w:szCs w:val="22"/>
        </w:rPr>
        <w:t xml:space="preserve">. The theme would not be an accurate understanding of the pluralistic context in which I practice in </w:t>
      </w:r>
      <w:r w:rsidR="00E63658" w:rsidRPr="0039207F">
        <w:rPr>
          <w:rFonts w:ascii="Arial" w:hAnsi="Arial" w:cs="Arial"/>
          <w:sz w:val="22"/>
          <w:szCs w:val="22"/>
        </w:rPr>
        <w:t xml:space="preserve">either </w:t>
      </w:r>
      <w:r w:rsidRPr="0039207F">
        <w:rPr>
          <w:rFonts w:ascii="Arial" w:hAnsi="Arial" w:cs="Arial"/>
          <w:sz w:val="22"/>
          <w:szCs w:val="22"/>
        </w:rPr>
        <w:t>Aotearoa New Zealand or the United Kingdom. The statistics</w:t>
      </w:r>
      <w:r w:rsidR="008E22F2" w:rsidRPr="0039207F">
        <w:rPr>
          <w:rFonts w:ascii="Arial" w:hAnsi="Arial" w:cs="Arial"/>
          <w:sz w:val="22"/>
          <w:szCs w:val="22"/>
        </w:rPr>
        <w:t xml:space="preserve"> from 2018 </w:t>
      </w:r>
      <w:r w:rsidRPr="0039207F">
        <w:rPr>
          <w:rFonts w:ascii="Arial" w:hAnsi="Arial" w:cs="Arial"/>
          <w:sz w:val="22"/>
          <w:szCs w:val="22"/>
        </w:rPr>
        <w:t>show that in Aotearoa New Zealand</w:t>
      </w:r>
      <w:r w:rsidR="008E22F2" w:rsidRPr="0039207F">
        <w:rPr>
          <w:rFonts w:ascii="Arial" w:hAnsi="Arial" w:cs="Arial"/>
          <w:sz w:val="22"/>
          <w:szCs w:val="22"/>
        </w:rPr>
        <w:t xml:space="preserve"> </w:t>
      </w:r>
      <w:r w:rsidRPr="0039207F">
        <w:rPr>
          <w:rFonts w:ascii="Arial" w:hAnsi="Arial" w:cs="Arial"/>
          <w:sz w:val="22"/>
          <w:szCs w:val="22"/>
        </w:rPr>
        <w:t>just under half the population identified with a religion</w:t>
      </w:r>
      <w:r w:rsidR="008E22F2" w:rsidRPr="0039207F">
        <w:rPr>
          <w:rFonts w:ascii="Arial" w:hAnsi="Arial" w:cs="Arial"/>
          <w:sz w:val="22"/>
          <w:szCs w:val="22"/>
        </w:rPr>
        <w:t xml:space="preserve">. To </w:t>
      </w:r>
      <w:r w:rsidRPr="0039207F">
        <w:rPr>
          <w:rFonts w:ascii="Arial" w:hAnsi="Arial" w:cs="Arial"/>
          <w:sz w:val="22"/>
          <w:szCs w:val="22"/>
        </w:rPr>
        <w:lastRenderedPageBreak/>
        <w:t xml:space="preserve">understand the sanctuary as part of the framework of the public square would not reflect the reality of the context. The risk of simplification is also highlighted </w:t>
      </w:r>
      <w:r w:rsidR="002D3DB8" w:rsidRPr="0039207F">
        <w:rPr>
          <w:rFonts w:ascii="Arial" w:hAnsi="Arial" w:cs="Arial"/>
          <w:sz w:val="22"/>
          <w:szCs w:val="22"/>
        </w:rPr>
        <w:t xml:space="preserve">by </w:t>
      </w:r>
      <w:r w:rsidR="00E63658" w:rsidRPr="0039207F">
        <w:rPr>
          <w:rFonts w:ascii="Arial" w:hAnsi="Arial" w:cs="Arial"/>
          <w:sz w:val="22"/>
          <w:szCs w:val="22"/>
        </w:rPr>
        <w:t xml:space="preserve">Gordon </w:t>
      </w:r>
      <w:r w:rsidRPr="0039207F">
        <w:rPr>
          <w:rFonts w:ascii="Arial" w:hAnsi="Arial" w:cs="Arial"/>
          <w:sz w:val="22"/>
          <w:szCs w:val="22"/>
        </w:rPr>
        <w:t>Lynch (2012, pp.2-4)</w:t>
      </w:r>
      <w:r w:rsidR="002D3DB8" w:rsidRPr="0039207F">
        <w:rPr>
          <w:rFonts w:ascii="Arial" w:hAnsi="Arial" w:cs="Arial"/>
          <w:sz w:val="22"/>
          <w:szCs w:val="22"/>
        </w:rPr>
        <w:t xml:space="preserve"> who suggests that </w:t>
      </w:r>
      <w:r w:rsidRPr="0039207F">
        <w:rPr>
          <w:rFonts w:ascii="Arial" w:hAnsi="Arial" w:cs="Arial"/>
          <w:sz w:val="22"/>
          <w:szCs w:val="22"/>
        </w:rPr>
        <w:t xml:space="preserve">what he calls the ‘sacred’ is woven through everyday life </w:t>
      </w:r>
      <w:r w:rsidR="00D67579" w:rsidRPr="0039207F">
        <w:rPr>
          <w:rFonts w:ascii="Arial" w:hAnsi="Arial" w:cs="Arial"/>
          <w:sz w:val="22"/>
          <w:szCs w:val="22"/>
        </w:rPr>
        <w:t>which is</w:t>
      </w:r>
      <w:r w:rsidRPr="0039207F">
        <w:rPr>
          <w:rFonts w:ascii="Arial" w:hAnsi="Arial" w:cs="Arial"/>
          <w:sz w:val="22"/>
          <w:szCs w:val="22"/>
        </w:rPr>
        <w:t xml:space="preserve"> beyond the boundaries of religious institutions. The</w:t>
      </w:r>
      <w:r w:rsidR="00163DF7" w:rsidRPr="0039207F">
        <w:rPr>
          <w:rFonts w:ascii="Arial" w:hAnsi="Arial" w:cs="Arial"/>
          <w:sz w:val="22"/>
          <w:szCs w:val="22"/>
        </w:rPr>
        <w:t xml:space="preserve"> sacred </w:t>
      </w:r>
      <w:r w:rsidRPr="0039207F">
        <w:rPr>
          <w:rFonts w:ascii="Arial" w:hAnsi="Arial" w:cs="Arial"/>
          <w:sz w:val="22"/>
          <w:szCs w:val="22"/>
        </w:rPr>
        <w:t xml:space="preserve">are </w:t>
      </w:r>
      <w:r w:rsidR="00163DF7" w:rsidRPr="0039207F">
        <w:rPr>
          <w:rFonts w:ascii="Arial" w:hAnsi="Arial" w:cs="Arial"/>
          <w:sz w:val="22"/>
          <w:szCs w:val="22"/>
        </w:rPr>
        <w:t xml:space="preserve">known </w:t>
      </w:r>
      <w:r w:rsidRPr="0039207F">
        <w:rPr>
          <w:rFonts w:ascii="Arial" w:hAnsi="Arial" w:cs="Arial"/>
          <w:sz w:val="22"/>
          <w:szCs w:val="22"/>
        </w:rPr>
        <w:t xml:space="preserve">through new </w:t>
      </w:r>
      <w:r w:rsidR="002D3DB8" w:rsidRPr="0039207F">
        <w:rPr>
          <w:rFonts w:ascii="Arial" w:hAnsi="Arial" w:cs="Arial"/>
          <w:sz w:val="22"/>
          <w:szCs w:val="22"/>
        </w:rPr>
        <w:t>f</w:t>
      </w:r>
      <w:r w:rsidRPr="0039207F">
        <w:rPr>
          <w:rFonts w:ascii="Arial" w:hAnsi="Arial" w:cs="Arial"/>
          <w:sz w:val="22"/>
          <w:szCs w:val="22"/>
        </w:rPr>
        <w:t xml:space="preserve">orms of religious identity and affiliation. A further complication </w:t>
      </w:r>
      <w:r w:rsidR="002D3DB8" w:rsidRPr="0039207F">
        <w:rPr>
          <w:rFonts w:ascii="Arial" w:hAnsi="Arial" w:cs="Arial"/>
          <w:sz w:val="22"/>
          <w:szCs w:val="22"/>
        </w:rPr>
        <w:t xml:space="preserve">suggests </w:t>
      </w:r>
      <w:r w:rsidRPr="0039207F">
        <w:rPr>
          <w:rFonts w:ascii="Arial" w:hAnsi="Arial" w:cs="Arial"/>
          <w:sz w:val="22"/>
          <w:szCs w:val="22"/>
        </w:rPr>
        <w:t>Lynch (p.9)</w:t>
      </w:r>
      <w:r w:rsidR="00D67579" w:rsidRPr="0039207F">
        <w:rPr>
          <w:rFonts w:ascii="Arial" w:hAnsi="Arial" w:cs="Arial"/>
          <w:sz w:val="22"/>
          <w:szCs w:val="22"/>
        </w:rPr>
        <w:t>,</w:t>
      </w:r>
      <w:r w:rsidR="002D3DB8" w:rsidRPr="0039207F">
        <w:rPr>
          <w:rFonts w:ascii="Arial" w:hAnsi="Arial" w:cs="Arial"/>
          <w:sz w:val="22"/>
          <w:szCs w:val="22"/>
        </w:rPr>
        <w:t xml:space="preserve"> is that </w:t>
      </w:r>
      <w:r w:rsidRPr="0039207F">
        <w:rPr>
          <w:rFonts w:ascii="Arial" w:hAnsi="Arial" w:cs="Arial"/>
          <w:sz w:val="22"/>
          <w:szCs w:val="22"/>
        </w:rPr>
        <w:t>the sacred is not a synonym for religion</w:t>
      </w:r>
      <w:r w:rsidR="002D3DB8" w:rsidRPr="0039207F">
        <w:rPr>
          <w:rFonts w:ascii="Arial" w:hAnsi="Arial" w:cs="Arial"/>
          <w:sz w:val="22"/>
          <w:szCs w:val="22"/>
        </w:rPr>
        <w:t xml:space="preserve">. There are </w:t>
      </w:r>
      <w:r w:rsidRPr="0039207F">
        <w:rPr>
          <w:rFonts w:ascii="Arial" w:hAnsi="Arial" w:cs="Arial"/>
          <w:sz w:val="22"/>
          <w:szCs w:val="22"/>
        </w:rPr>
        <w:t xml:space="preserve">many forms of the sacred and religion through which meaning is made. The phrase </w:t>
      </w:r>
      <w:r w:rsidR="002D3DB8" w:rsidRPr="0039207F">
        <w:rPr>
          <w:rFonts w:ascii="Arial" w:hAnsi="Arial" w:cs="Arial"/>
          <w:sz w:val="22"/>
          <w:szCs w:val="22"/>
        </w:rPr>
        <w:t>‘</w:t>
      </w:r>
      <w:r w:rsidRPr="0039207F">
        <w:rPr>
          <w:rFonts w:ascii="Arial" w:hAnsi="Arial" w:cs="Arial"/>
          <w:sz w:val="22"/>
          <w:szCs w:val="22"/>
        </w:rPr>
        <w:t>sanctuary/non-sanctuary</w:t>
      </w:r>
      <w:r w:rsidR="002D3DB8" w:rsidRPr="0039207F">
        <w:rPr>
          <w:rFonts w:ascii="Arial" w:hAnsi="Arial" w:cs="Arial"/>
          <w:sz w:val="22"/>
          <w:szCs w:val="22"/>
        </w:rPr>
        <w:t>’</w:t>
      </w:r>
      <w:r w:rsidRPr="0039207F">
        <w:rPr>
          <w:rFonts w:ascii="Arial" w:hAnsi="Arial" w:cs="Arial"/>
          <w:sz w:val="22"/>
          <w:szCs w:val="22"/>
        </w:rPr>
        <w:t xml:space="preserve"> refers to the rituals of a specific form of belief such as in Judaism and Christianity. There are other forms of the sacred and these need to be specifically recognised rather than being described as </w:t>
      </w:r>
      <w:r w:rsidR="002D3DB8" w:rsidRPr="0039207F">
        <w:rPr>
          <w:rFonts w:ascii="Arial" w:hAnsi="Arial" w:cs="Arial"/>
          <w:sz w:val="22"/>
          <w:szCs w:val="22"/>
        </w:rPr>
        <w:t xml:space="preserve">if they were </w:t>
      </w:r>
      <w:r w:rsidRPr="0039207F">
        <w:rPr>
          <w:rFonts w:ascii="Arial" w:hAnsi="Arial" w:cs="Arial"/>
          <w:sz w:val="22"/>
          <w:szCs w:val="22"/>
        </w:rPr>
        <w:t>part of one</w:t>
      </w:r>
      <w:r w:rsidR="008E22F2" w:rsidRPr="0039207F">
        <w:rPr>
          <w:rFonts w:ascii="Arial" w:hAnsi="Arial" w:cs="Arial"/>
          <w:sz w:val="22"/>
          <w:szCs w:val="22"/>
        </w:rPr>
        <w:t xml:space="preserve"> homogenous</w:t>
      </w:r>
      <w:r w:rsidRPr="0039207F">
        <w:rPr>
          <w:rFonts w:ascii="Arial" w:hAnsi="Arial" w:cs="Arial"/>
          <w:sz w:val="22"/>
          <w:szCs w:val="22"/>
        </w:rPr>
        <w:t xml:space="preserve"> faith tradition. </w:t>
      </w:r>
    </w:p>
    <w:p w14:paraId="0E23083D" w14:textId="77777777" w:rsidR="0079144B" w:rsidRPr="0039207F" w:rsidRDefault="0079144B" w:rsidP="0079144B">
      <w:pPr>
        <w:spacing w:line="360" w:lineRule="auto"/>
        <w:rPr>
          <w:rFonts w:ascii="Arial" w:hAnsi="Arial" w:cs="Arial"/>
          <w:sz w:val="22"/>
          <w:szCs w:val="22"/>
        </w:rPr>
      </w:pPr>
    </w:p>
    <w:p w14:paraId="70FFD536" w14:textId="52FF1DF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My experience as a teaching assistant in an undergraduate course on the ‘Bible in Popular Culture’ at Auckland University from 2007-2010 is that there is no </w:t>
      </w:r>
      <w:r w:rsidR="002D3DB8" w:rsidRPr="0039207F">
        <w:rPr>
          <w:rFonts w:ascii="Arial" w:hAnsi="Arial" w:cs="Arial"/>
          <w:sz w:val="22"/>
          <w:szCs w:val="22"/>
        </w:rPr>
        <w:t xml:space="preserve">defined </w:t>
      </w:r>
      <w:r w:rsidRPr="0039207F">
        <w:rPr>
          <w:rFonts w:ascii="Arial" w:hAnsi="Arial" w:cs="Arial"/>
          <w:sz w:val="22"/>
          <w:szCs w:val="22"/>
        </w:rPr>
        <w:t>dividing line</w:t>
      </w:r>
      <w:r w:rsidR="002D3DB8" w:rsidRPr="0039207F">
        <w:rPr>
          <w:rFonts w:ascii="Arial" w:hAnsi="Arial" w:cs="Arial"/>
          <w:sz w:val="22"/>
          <w:szCs w:val="22"/>
        </w:rPr>
        <w:t xml:space="preserve"> or border </w:t>
      </w:r>
      <w:r w:rsidRPr="0039207F">
        <w:rPr>
          <w:rFonts w:ascii="Arial" w:hAnsi="Arial" w:cs="Arial"/>
          <w:sz w:val="22"/>
          <w:szCs w:val="22"/>
        </w:rPr>
        <w:t xml:space="preserve">between the sanctuary and the wider world. </w:t>
      </w:r>
      <w:r w:rsidR="002D3DB8" w:rsidRPr="0039207F">
        <w:rPr>
          <w:rFonts w:ascii="Arial" w:hAnsi="Arial" w:cs="Arial"/>
          <w:sz w:val="22"/>
          <w:szCs w:val="22"/>
        </w:rPr>
        <w:t xml:space="preserve">The Bible is </w:t>
      </w:r>
      <w:r w:rsidR="008E22F2" w:rsidRPr="0039207F">
        <w:rPr>
          <w:rFonts w:ascii="Arial" w:hAnsi="Arial" w:cs="Arial"/>
          <w:sz w:val="22"/>
          <w:szCs w:val="22"/>
        </w:rPr>
        <w:t xml:space="preserve">used in worship that occurs in the sanctuary </w:t>
      </w:r>
      <w:r w:rsidR="002D3DB8" w:rsidRPr="0039207F">
        <w:rPr>
          <w:rFonts w:ascii="Arial" w:hAnsi="Arial" w:cs="Arial"/>
          <w:sz w:val="22"/>
          <w:szCs w:val="22"/>
        </w:rPr>
        <w:t xml:space="preserve">but also for private devotion beyond the sanctuary. </w:t>
      </w:r>
      <w:r w:rsidRPr="0039207F">
        <w:rPr>
          <w:rFonts w:ascii="Arial" w:hAnsi="Arial" w:cs="Arial"/>
          <w:sz w:val="22"/>
          <w:szCs w:val="22"/>
        </w:rPr>
        <w:t>Popular culture intersects with the Bible in multiple forms from television series to comics that have multiple interpretations</w:t>
      </w:r>
      <w:r w:rsidR="00163DF7" w:rsidRPr="0039207F">
        <w:rPr>
          <w:rFonts w:ascii="Arial" w:hAnsi="Arial" w:cs="Arial"/>
          <w:sz w:val="22"/>
          <w:szCs w:val="22"/>
        </w:rPr>
        <w:t>.</w:t>
      </w:r>
      <w:r w:rsidRPr="0039207F">
        <w:rPr>
          <w:rFonts w:ascii="Arial" w:hAnsi="Arial" w:cs="Arial"/>
          <w:sz w:val="22"/>
          <w:szCs w:val="22"/>
        </w:rPr>
        <w:t xml:space="preserve"> My experience was of a border that had different perspectives and levels of agreement as to how the Bible was part of popular culture</w:t>
      </w:r>
      <w:r w:rsidR="003A6CFE">
        <w:rPr>
          <w:rFonts w:ascii="Arial" w:hAnsi="Arial" w:cs="Arial"/>
          <w:sz w:val="22"/>
          <w:szCs w:val="22"/>
        </w:rPr>
        <w:t xml:space="preserve">. </w:t>
      </w:r>
      <w:r w:rsidRPr="0039207F">
        <w:rPr>
          <w:rFonts w:ascii="Arial" w:hAnsi="Arial" w:cs="Arial"/>
          <w:sz w:val="22"/>
          <w:szCs w:val="22"/>
        </w:rPr>
        <w:t>One example was how same</w:t>
      </w:r>
      <w:r w:rsidR="00D67579" w:rsidRPr="0039207F">
        <w:rPr>
          <w:rFonts w:ascii="Arial" w:hAnsi="Arial" w:cs="Arial"/>
          <w:sz w:val="22"/>
          <w:szCs w:val="22"/>
        </w:rPr>
        <w:t>-</w:t>
      </w:r>
      <w:r w:rsidRPr="0039207F">
        <w:rPr>
          <w:rFonts w:ascii="Arial" w:hAnsi="Arial" w:cs="Arial"/>
          <w:sz w:val="22"/>
          <w:szCs w:val="22"/>
        </w:rPr>
        <w:t xml:space="preserve">sex relationships would be part of a narrative in a fictional series. The local minister would refer to the Bible and say the relationship was not recognised by the </w:t>
      </w:r>
      <w:r w:rsidR="00D67579" w:rsidRPr="0039207F">
        <w:rPr>
          <w:rFonts w:ascii="Arial" w:hAnsi="Arial" w:cs="Arial"/>
          <w:sz w:val="22"/>
          <w:szCs w:val="22"/>
        </w:rPr>
        <w:t>C</w:t>
      </w:r>
      <w:r w:rsidRPr="0039207F">
        <w:rPr>
          <w:rFonts w:ascii="Arial" w:hAnsi="Arial" w:cs="Arial"/>
          <w:sz w:val="22"/>
          <w:szCs w:val="22"/>
        </w:rPr>
        <w:t>hurch</w:t>
      </w:r>
      <w:r w:rsidR="002D3DB8" w:rsidRPr="0039207F">
        <w:rPr>
          <w:rFonts w:ascii="Arial" w:hAnsi="Arial" w:cs="Arial"/>
          <w:sz w:val="22"/>
          <w:szCs w:val="22"/>
        </w:rPr>
        <w:t xml:space="preserve">. </w:t>
      </w:r>
      <w:r w:rsidRPr="0039207F">
        <w:rPr>
          <w:rFonts w:ascii="Arial" w:hAnsi="Arial" w:cs="Arial"/>
          <w:sz w:val="22"/>
          <w:szCs w:val="22"/>
        </w:rPr>
        <w:t xml:space="preserve">Graham </w:t>
      </w:r>
      <w:r w:rsidR="003A6CFE" w:rsidRPr="0039207F">
        <w:rPr>
          <w:rFonts w:ascii="Arial" w:hAnsi="Arial" w:cs="Arial"/>
          <w:sz w:val="22"/>
          <w:szCs w:val="22"/>
          <w:lang w:val="en-NZ"/>
        </w:rPr>
        <w:t xml:space="preserve">(2013, p.3). </w:t>
      </w:r>
      <w:r w:rsidRPr="0039207F">
        <w:rPr>
          <w:rFonts w:ascii="Arial" w:hAnsi="Arial" w:cs="Arial"/>
          <w:sz w:val="22"/>
          <w:szCs w:val="22"/>
        </w:rPr>
        <w:t>describes the intersection between religion and popular culture as being complicated</w:t>
      </w:r>
      <w:r w:rsidR="003A6CFE">
        <w:rPr>
          <w:rFonts w:ascii="Arial" w:hAnsi="Arial" w:cs="Arial"/>
          <w:sz w:val="22"/>
          <w:szCs w:val="22"/>
        </w:rPr>
        <w:t>.</w:t>
      </w:r>
      <w:r w:rsidRPr="0039207F">
        <w:rPr>
          <w:rFonts w:ascii="Arial" w:hAnsi="Arial" w:cs="Arial"/>
          <w:sz w:val="22"/>
          <w:szCs w:val="22"/>
        </w:rPr>
        <w:t xml:space="preserve"> </w:t>
      </w:r>
      <w:r w:rsidR="003A6CFE">
        <w:rPr>
          <w:rFonts w:ascii="Arial" w:hAnsi="Arial" w:cs="Arial"/>
          <w:sz w:val="22"/>
          <w:szCs w:val="22"/>
        </w:rPr>
        <w:t xml:space="preserve">She </w:t>
      </w:r>
      <w:r w:rsidRPr="0039207F">
        <w:rPr>
          <w:rFonts w:ascii="Arial" w:hAnsi="Arial" w:cs="Arial"/>
          <w:sz w:val="22"/>
          <w:szCs w:val="22"/>
        </w:rPr>
        <w:t>sees boundaries in society as moving between belief and non-belief with</w:t>
      </w:r>
      <w:r w:rsidR="00D67579" w:rsidRPr="0039207F">
        <w:rPr>
          <w:rFonts w:ascii="Arial" w:hAnsi="Arial" w:cs="Arial"/>
          <w:sz w:val="22"/>
          <w:szCs w:val="22"/>
          <w:lang w:val="en-NZ"/>
        </w:rPr>
        <w:t xml:space="preserve"> </w:t>
      </w:r>
      <w:r w:rsidRPr="0039207F">
        <w:rPr>
          <w:rFonts w:ascii="Arial" w:hAnsi="Arial" w:cs="Arial"/>
          <w:sz w:val="22"/>
          <w:szCs w:val="22"/>
          <w:lang w:val="en-NZ"/>
        </w:rPr>
        <w:t>‘simultaneous religious decline, mutation and resurgence’ which I suggest cannot be understood through the theme of sanctuary/non-sanctuary. Rather there are borders that are blurred and changing</w:t>
      </w:r>
      <w:r w:rsidR="002D3DB8" w:rsidRPr="0039207F">
        <w:rPr>
          <w:rFonts w:ascii="Arial" w:hAnsi="Arial" w:cs="Arial"/>
          <w:sz w:val="22"/>
          <w:szCs w:val="22"/>
          <w:lang w:val="en-NZ"/>
        </w:rPr>
        <w:t xml:space="preserve">, </w:t>
      </w:r>
      <w:r w:rsidR="00E63658" w:rsidRPr="0039207F">
        <w:rPr>
          <w:rFonts w:ascii="Arial" w:hAnsi="Arial" w:cs="Arial"/>
          <w:sz w:val="22"/>
          <w:szCs w:val="22"/>
          <w:lang w:val="en-NZ"/>
        </w:rPr>
        <w:t xml:space="preserve">which require </w:t>
      </w:r>
      <w:r w:rsidRPr="0039207F">
        <w:rPr>
          <w:rFonts w:ascii="Arial" w:hAnsi="Arial" w:cs="Arial"/>
          <w:sz w:val="22"/>
          <w:szCs w:val="22"/>
          <w:lang w:val="en-NZ"/>
        </w:rPr>
        <w:t xml:space="preserve">careful understanding. </w:t>
      </w:r>
    </w:p>
    <w:p w14:paraId="21A37CA5" w14:textId="77777777" w:rsidR="0079144B" w:rsidRPr="0039207F" w:rsidRDefault="0079144B" w:rsidP="0079144B">
      <w:pPr>
        <w:spacing w:line="360" w:lineRule="auto"/>
        <w:rPr>
          <w:rFonts w:ascii="Arial" w:hAnsi="Arial" w:cs="Arial"/>
          <w:sz w:val="22"/>
          <w:szCs w:val="22"/>
        </w:rPr>
      </w:pPr>
    </w:p>
    <w:p w14:paraId="0B21031D" w14:textId="67E92C9A" w:rsidR="00E63658" w:rsidRPr="0039207F" w:rsidRDefault="0079144B" w:rsidP="0079144B">
      <w:pPr>
        <w:spacing w:line="360" w:lineRule="auto"/>
        <w:rPr>
          <w:rFonts w:ascii="Arial" w:hAnsi="Arial" w:cs="Arial"/>
          <w:sz w:val="22"/>
          <w:szCs w:val="22"/>
        </w:rPr>
      </w:pPr>
      <w:r w:rsidRPr="0039207F">
        <w:rPr>
          <w:rFonts w:ascii="Arial" w:hAnsi="Arial" w:cs="Arial"/>
          <w:sz w:val="22"/>
          <w:szCs w:val="22"/>
        </w:rPr>
        <w:t>Third, the theoretical perspectives (</w:t>
      </w:r>
      <w:r w:rsidR="00E63658" w:rsidRPr="0039207F">
        <w:rPr>
          <w:rFonts w:ascii="Arial" w:hAnsi="Arial" w:cs="Arial"/>
          <w:sz w:val="22"/>
          <w:szCs w:val="22"/>
        </w:rPr>
        <w:t>see 4.1</w:t>
      </w:r>
      <w:r w:rsidR="00D67579" w:rsidRPr="0039207F">
        <w:rPr>
          <w:rFonts w:ascii="Arial" w:hAnsi="Arial" w:cs="Arial"/>
          <w:sz w:val="22"/>
          <w:szCs w:val="22"/>
        </w:rPr>
        <w:t>-</w:t>
      </w:r>
      <w:r w:rsidR="00E63658" w:rsidRPr="0039207F">
        <w:rPr>
          <w:rFonts w:ascii="Arial" w:hAnsi="Arial" w:cs="Arial"/>
          <w:sz w:val="22"/>
          <w:szCs w:val="22"/>
        </w:rPr>
        <w:t xml:space="preserve"> 4.3) </w:t>
      </w:r>
      <w:r w:rsidRPr="0039207F">
        <w:rPr>
          <w:rFonts w:ascii="Arial" w:hAnsi="Arial" w:cs="Arial"/>
          <w:sz w:val="22"/>
          <w:szCs w:val="22"/>
        </w:rPr>
        <w:t>focus on flows of communication rather than a border. Habermas (</w:t>
      </w:r>
      <w:r w:rsidR="00E63658" w:rsidRPr="0039207F">
        <w:rPr>
          <w:rFonts w:ascii="Arial" w:hAnsi="Arial" w:cs="Arial"/>
          <w:sz w:val="22"/>
          <w:szCs w:val="22"/>
        </w:rPr>
        <w:t>2006b, p.417</w:t>
      </w:r>
      <w:r w:rsidRPr="0039207F">
        <w:rPr>
          <w:rFonts w:ascii="Arial" w:hAnsi="Arial" w:cs="Arial"/>
          <w:sz w:val="22"/>
          <w:szCs w:val="22"/>
        </w:rPr>
        <w:t>) describes the public sphere as a shared space of communication that is created by language and is ‘non-organised’ and ‘unruly’.</w:t>
      </w:r>
      <w:r w:rsidR="007B4DDF" w:rsidRPr="0039207F">
        <w:rPr>
          <w:rFonts w:ascii="Arial" w:hAnsi="Arial" w:cs="Arial"/>
          <w:sz w:val="22"/>
          <w:szCs w:val="22"/>
        </w:rPr>
        <w:t xml:space="preserve"> </w:t>
      </w:r>
      <w:r w:rsidRPr="0039207F">
        <w:rPr>
          <w:rFonts w:ascii="Arial" w:hAnsi="Arial" w:cs="Arial"/>
          <w:sz w:val="22"/>
          <w:szCs w:val="22"/>
        </w:rPr>
        <w:t xml:space="preserve">Tracy </w:t>
      </w:r>
      <w:r w:rsidR="00E63658" w:rsidRPr="0039207F">
        <w:rPr>
          <w:rFonts w:ascii="Arial" w:hAnsi="Arial" w:cs="Arial"/>
          <w:sz w:val="22"/>
          <w:szCs w:val="22"/>
        </w:rPr>
        <w:t>(1981, pp</w:t>
      </w:r>
      <w:r w:rsidR="00D67579" w:rsidRPr="0039207F">
        <w:rPr>
          <w:rFonts w:ascii="Arial" w:hAnsi="Arial" w:cs="Arial"/>
          <w:sz w:val="22"/>
          <w:szCs w:val="22"/>
        </w:rPr>
        <w:t>.</w:t>
      </w:r>
      <w:r w:rsidR="00E63658" w:rsidRPr="0039207F">
        <w:rPr>
          <w:rFonts w:ascii="Arial" w:hAnsi="Arial" w:cs="Arial"/>
          <w:sz w:val="22"/>
          <w:szCs w:val="22"/>
        </w:rPr>
        <w:t xml:space="preserve">450-454) </w:t>
      </w:r>
      <w:r w:rsidRPr="0039207F">
        <w:rPr>
          <w:rFonts w:ascii="Arial" w:hAnsi="Arial" w:cs="Arial"/>
          <w:sz w:val="22"/>
          <w:szCs w:val="22"/>
        </w:rPr>
        <w:t xml:space="preserve">insists on the publicness of theology in ‘messy pluralism’ and Williams </w:t>
      </w:r>
      <w:r w:rsidR="00E63658" w:rsidRPr="0039207F">
        <w:rPr>
          <w:rFonts w:ascii="Arial" w:hAnsi="Arial" w:cs="Arial"/>
          <w:sz w:val="22"/>
          <w:szCs w:val="22"/>
        </w:rPr>
        <w:t xml:space="preserve">(2012, p.35) </w:t>
      </w:r>
      <w:r w:rsidRPr="0039207F">
        <w:rPr>
          <w:rFonts w:ascii="Arial" w:hAnsi="Arial" w:cs="Arial"/>
          <w:sz w:val="22"/>
          <w:szCs w:val="22"/>
        </w:rPr>
        <w:t>sees faith-based discussions as escaping the ‘conventional boundaries of public life</w:t>
      </w:r>
      <w:r w:rsidR="00D67579" w:rsidRPr="0039207F">
        <w:rPr>
          <w:rFonts w:ascii="Arial" w:hAnsi="Arial" w:cs="Arial"/>
          <w:sz w:val="22"/>
          <w:szCs w:val="22"/>
        </w:rPr>
        <w:t>’</w:t>
      </w:r>
      <w:r w:rsidRPr="0039207F">
        <w:rPr>
          <w:rFonts w:ascii="Arial" w:hAnsi="Arial" w:cs="Arial"/>
          <w:sz w:val="22"/>
          <w:szCs w:val="22"/>
        </w:rPr>
        <w:t xml:space="preserve">. These descriptions about faith-based conversations do not suggest a </w:t>
      </w:r>
      <w:r w:rsidR="008E22F2" w:rsidRPr="0039207F">
        <w:rPr>
          <w:rFonts w:ascii="Arial" w:hAnsi="Arial" w:cs="Arial"/>
          <w:sz w:val="22"/>
          <w:szCs w:val="22"/>
        </w:rPr>
        <w:t xml:space="preserve">simple </w:t>
      </w:r>
      <w:r w:rsidRPr="0039207F">
        <w:rPr>
          <w:rFonts w:ascii="Arial" w:hAnsi="Arial" w:cs="Arial"/>
          <w:sz w:val="22"/>
          <w:szCs w:val="22"/>
        </w:rPr>
        <w:t>binary border of sanctuary/non-sanctuary where</w:t>
      </w:r>
      <w:r w:rsidR="002D3DB8" w:rsidRPr="0039207F">
        <w:rPr>
          <w:rFonts w:ascii="Arial" w:hAnsi="Arial" w:cs="Arial"/>
          <w:sz w:val="22"/>
          <w:szCs w:val="22"/>
        </w:rPr>
        <w:t xml:space="preserve">by </w:t>
      </w:r>
      <w:r w:rsidRPr="0039207F">
        <w:rPr>
          <w:rFonts w:ascii="Arial" w:hAnsi="Arial" w:cs="Arial"/>
          <w:sz w:val="22"/>
          <w:szCs w:val="22"/>
        </w:rPr>
        <w:t xml:space="preserve">faith and everyday life intersect </w:t>
      </w:r>
      <w:r w:rsidR="002D3DB8" w:rsidRPr="0039207F">
        <w:rPr>
          <w:rFonts w:ascii="Arial" w:hAnsi="Arial" w:cs="Arial"/>
          <w:sz w:val="22"/>
          <w:szCs w:val="22"/>
        </w:rPr>
        <w:t>with each other</w:t>
      </w:r>
      <w:r w:rsidR="008E22F2" w:rsidRPr="0039207F">
        <w:rPr>
          <w:rFonts w:ascii="Arial" w:hAnsi="Arial" w:cs="Arial"/>
          <w:sz w:val="22"/>
          <w:szCs w:val="22"/>
        </w:rPr>
        <w:t xml:space="preserve">. Rather there is </w:t>
      </w:r>
      <w:r w:rsidR="00AD3254" w:rsidRPr="0039207F">
        <w:rPr>
          <w:rFonts w:ascii="Arial" w:hAnsi="Arial" w:cs="Arial"/>
          <w:sz w:val="22"/>
          <w:szCs w:val="22"/>
        </w:rPr>
        <w:t xml:space="preserve">a </w:t>
      </w:r>
      <w:r w:rsidR="008E22F2" w:rsidRPr="0039207F">
        <w:rPr>
          <w:rFonts w:ascii="Arial" w:hAnsi="Arial" w:cs="Arial"/>
          <w:sz w:val="22"/>
          <w:szCs w:val="22"/>
        </w:rPr>
        <w:t>complex public square.</w:t>
      </w:r>
      <w:r w:rsidR="007B4DDF" w:rsidRPr="0039207F">
        <w:rPr>
          <w:rFonts w:ascii="Arial" w:hAnsi="Arial" w:cs="Arial"/>
          <w:sz w:val="22"/>
          <w:szCs w:val="22"/>
        </w:rPr>
        <w:t xml:space="preserve">  </w:t>
      </w:r>
    </w:p>
    <w:p w14:paraId="60A6067C" w14:textId="77777777" w:rsidR="00D14191" w:rsidRDefault="00D14191" w:rsidP="0079144B">
      <w:pPr>
        <w:spacing w:line="360" w:lineRule="auto"/>
        <w:rPr>
          <w:rFonts w:ascii="Arial" w:hAnsi="Arial" w:cs="Arial"/>
          <w:sz w:val="22"/>
          <w:szCs w:val="22"/>
        </w:rPr>
      </w:pPr>
    </w:p>
    <w:p w14:paraId="6849F85E" w14:textId="73B5090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complexity of interactions between the </w:t>
      </w:r>
      <w:r w:rsidR="00AD3254" w:rsidRPr="0039207F">
        <w:rPr>
          <w:rFonts w:ascii="Arial" w:hAnsi="Arial" w:cs="Arial"/>
          <w:sz w:val="22"/>
          <w:szCs w:val="22"/>
        </w:rPr>
        <w:t>C</w:t>
      </w:r>
      <w:r w:rsidRPr="0039207F">
        <w:rPr>
          <w:rFonts w:ascii="Arial" w:hAnsi="Arial" w:cs="Arial"/>
          <w:sz w:val="22"/>
          <w:szCs w:val="22"/>
        </w:rPr>
        <w:t xml:space="preserve">hurch and wider society has been considered in terms of borders </w:t>
      </w:r>
      <w:r w:rsidR="00D14191">
        <w:rPr>
          <w:rFonts w:ascii="Arial" w:hAnsi="Arial" w:cs="Arial"/>
          <w:sz w:val="22"/>
          <w:szCs w:val="22"/>
        </w:rPr>
        <w:t xml:space="preserve">using </w:t>
      </w:r>
      <w:r w:rsidRPr="0039207F">
        <w:rPr>
          <w:rFonts w:ascii="Arial" w:hAnsi="Arial" w:cs="Arial"/>
          <w:sz w:val="22"/>
          <w:szCs w:val="22"/>
        </w:rPr>
        <w:t>the writing from Habermas, Tracy</w:t>
      </w:r>
      <w:r w:rsidR="00AD3254" w:rsidRPr="0039207F">
        <w:rPr>
          <w:rFonts w:ascii="Arial" w:hAnsi="Arial" w:cs="Arial"/>
          <w:sz w:val="22"/>
          <w:szCs w:val="22"/>
        </w:rPr>
        <w:t>,</w:t>
      </w:r>
      <w:r w:rsidRPr="0039207F">
        <w:rPr>
          <w:rFonts w:ascii="Arial" w:hAnsi="Arial" w:cs="Arial"/>
          <w:sz w:val="22"/>
          <w:szCs w:val="22"/>
        </w:rPr>
        <w:t xml:space="preserve"> and Williams. It is also important </w:t>
      </w:r>
      <w:r w:rsidRPr="0039207F">
        <w:rPr>
          <w:rFonts w:ascii="Arial" w:hAnsi="Arial" w:cs="Arial"/>
          <w:sz w:val="22"/>
          <w:szCs w:val="22"/>
        </w:rPr>
        <w:lastRenderedPageBreak/>
        <w:t xml:space="preserve">to refer to expectations from the media and others about whether the </w:t>
      </w:r>
      <w:r w:rsidR="00AD3254" w:rsidRPr="0039207F">
        <w:rPr>
          <w:rFonts w:ascii="Arial" w:hAnsi="Arial" w:cs="Arial"/>
          <w:sz w:val="22"/>
          <w:szCs w:val="22"/>
        </w:rPr>
        <w:t>C</w:t>
      </w:r>
      <w:r w:rsidRPr="0039207F">
        <w:rPr>
          <w:rFonts w:ascii="Arial" w:hAnsi="Arial" w:cs="Arial"/>
          <w:sz w:val="22"/>
          <w:szCs w:val="22"/>
        </w:rPr>
        <w:t>hurch is part of the public square. On occasions a voice from the sanctuary is expected as part of public discourse but on other occasions it is not. The media often expect</w:t>
      </w:r>
      <w:r w:rsidR="00AD3254" w:rsidRPr="0039207F">
        <w:rPr>
          <w:rFonts w:ascii="Arial" w:hAnsi="Arial" w:cs="Arial"/>
          <w:sz w:val="22"/>
          <w:szCs w:val="22"/>
        </w:rPr>
        <w:t>s</w:t>
      </w:r>
      <w:r w:rsidRPr="0039207F">
        <w:rPr>
          <w:rFonts w:ascii="Arial" w:hAnsi="Arial" w:cs="Arial"/>
          <w:sz w:val="22"/>
          <w:szCs w:val="22"/>
        </w:rPr>
        <w:t xml:space="preserve"> a bishop to be the spokesperson when there are many other voices that make up the </w:t>
      </w:r>
      <w:r w:rsidR="00AD3254" w:rsidRPr="0039207F">
        <w:rPr>
          <w:rFonts w:ascii="Arial" w:hAnsi="Arial" w:cs="Arial"/>
          <w:sz w:val="22"/>
          <w:szCs w:val="22"/>
        </w:rPr>
        <w:t>C</w:t>
      </w:r>
      <w:r w:rsidRPr="0039207F">
        <w:rPr>
          <w:rFonts w:ascii="Arial" w:hAnsi="Arial" w:cs="Arial"/>
          <w:sz w:val="22"/>
          <w:szCs w:val="22"/>
        </w:rPr>
        <w:t>hurch.</w:t>
      </w:r>
      <w:r w:rsidR="007B4DDF" w:rsidRPr="0039207F">
        <w:rPr>
          <w:rFonts w:ascii="Arial" w:hAnsi="Arial" w:cs="Arial"/>
          <w:sz w:val="22"/>
          <w:szCs w:val="22"/>
        </w:rPr>
        <w:t xml:space="preserve"> </w:t>
      </w:r>
      <w:r w:rsidRPr="0039207F">
        <w:rPr>
          <w:rFonts w:ascii="Arial" w:hAnsi="Arial" w:cs="Arial"/>
          <w:sz w:val="22"/>
          <w:szCs w:val="22"/>
        </w:rPr>
        <w:t xml:space="preserve">An example of varied expectations of the Christian </w:t>
      </w:r>
      <w:r w:rsidR="00AD3254" w:rsidRPr="0039207F">
        <w:rPr>
          <w:rFonts w:ascii="Arial" w:hAnsi="Arial" w:cs="Arial"/>
          <w:sz w:val="22"/>
          <w:szCs w:val="22"/>
        </w:rPr>
        <w:t>C</w:t>
      </w:r>
      <w:r w:rsidRPr="0039207F">
        <w:rPr>
          <w:rFonts w:ascii="Arial" w:hAnsi="Arial" w:cs="Arial"/>
          <w:sz w:val="22"/>
          <w:szCs w:val="22"/>
        </w:rPr>
        <w:t xml:space="preserve">hurch was a headline </w:t>
      </w:r>
      <w:r w:rsidR="00AD3254" w:rsidRPr="0039207F">
        <w:rPr>
          <w:rFonts w:ascii="Arial" w:hAnsi="Arial" w:cs="Arial"/>
          <w:sz w:val="22"/>
          <w:szCs w:val="22"/>
        </w:rPr>
        <w:t>o</w:t>
      </w:r>
      <w:r w:rsidRPr="0039207F">
        <w:rPr>
          <w:rFonts w:ascii="Arial" w:hAnsi="Arial" w:cs="Arial"/>
          <w:sz w:val="22"/>
          <w:szCs w:val="22"/>
        </w:rPr>
        <w:t xml:space="preserve">n </w:t>
      </w:r>
      <w:r w:rsidR="00AD3254" w:rsidRPr="0039207F">
        <w:rPr>
          <w:rFonts w:ascii="Arial" w:hAnsi="Arial" w:cs="Arial"/>
          <w:i/>
          <w:iCs/>
          <w:sz w:val="22"/>
          <w:szCs w:val="22"/>
        </w:rPr>
        <w:t>T</w:t>
      </w:r>
      <w:r w:rsidRPr="0039207F">
        <w:rPr>
          <w:rFonts w:ascii="Arial" w:hAnsi="Arial" w:cs="Arial"/>
          <w:i/>
          <w:iCs/>
          <w:sz w:val="22"/>
          <w:szCs w:val="22"/>
        </w:rPr>
        <w:t>he</w:t>
      </w:r>
      <w:r w:rsidRPr="0039207F">
        <w:rPr>
          <w:rFonts w:ascii="Arial" w:hAnsi="Arial" w:cs="Arial"/>
          <w:sz w:val="22"/>
          <w:szCs w:val="22"/>
        </w:rPr>
        <w:t xml:space="preserve"> </w:t>
      </w:r>
      <w:r w:rsidRPr="0039207F">
        <w:rPr>
          <w:rFonts w:ascii="Arial" w:hAnsi="Arial" w:cs="Arial"/>
          <w:i/>
          <w:iCs/>
          <w:sz w:val="22"/>
          <w:szCs w:val="22"/>
        </w:rPr>
        <w:t>Guardian</w:t>
      </w:r>
      <w:r w:rsidRPr="0039207F">
        <w:rPr>
          <w:rFonts w:ascii="Arial" w:hAnsi="Arial" w:cs="Arial"/>
          <w:sz w:val="22"/>
          <w:szCs w:val="22"/>
        </w:rPr>
        <w:t xml:space="preserve"> website on 25</w:t>
      </w:r>
      <w:r w:rsidRPr="0039207F">
        <w:rPr>
          <w:rFonts w:ascii="Arial" w:hAnsi="Arial" w:cs="Arial"/>
          <w:sz w:val="22"/>
          <w:szCs w:val="22"/>
          <w:vertAlign w:val="superscript"/>
        </w:rPr>
        <w:t>th</w:t>
      </w:r>
      <w:r w:rsidRPr="0039207F">
        <w:rPr>
          <w:rFonts w:ascii="Arial" w:hAnsi="Arial" w:cs="Arial"/>
          <w:sz w:val="22"/>
          <w:szCs w:val="22"/>
        </w:rPr>
        <w:t xml:space="preserve"> November 2020. It read, </w:t>
      </w:r>
      <w:r w:rsidR="008E22F2" w:rsidRPr="0039207F">
        <w:rPr>
          <w:rFonts w:ascii="Arial" w:hAnsi="Arial" w:cs="Arial"/>
          <w:sz w:val="22"/>
          <w:szCs w:val="22"/>
        </w:rPr>
        <w:t>‘</w:t>
      </w:r>
      <w:r w:rsidRPr="0039207F">
        <w:rPr>
          <w:rFonts w:ascii="Arial" w:hAnsi="Arial" w:cs="Arial"/>
          <w:sz w:val="22"/>
          <w:szCs w:val="22"/>
        </w:rPr>
        <w:t xml:space="preserve">Dear Archbishop, now is not the time to take a sabbatical’ </w:t>
      </w:r>
      <w:r w:rsidR="00E63658" w:rsidRPr="0039207F">
        <w:rPr>
          <w:rFonts w:ascii="Arial" w:hAnsi="Arial" w:cs="Arial"/>
          <w:sz w:val="22"/>
          <w:szCs w:val="22"/>
        </w:rPr>
        <w:t xml:space="preserve">(Armstrong, 2020). </w:t>
      </w:r>
      <w:r w:rsidRPr="0039207F">
        <w:rPr>
          <w:rFonts w:ascii="Arial" w:hAnsi="Arial" w:cs="Arial"/>
          <w:sz w:val="22"/>
          <w:szCs w:val="22"/>
        </w:rPr>
        <w:t xml:space="preserve">The </w:t>
      </w:r>
      <w:r w:rsidR="00E63658" w:rsidRPr="0039207F">
        <w:rPr>
          <w:rFonts w:ascii="Arial" w:hAnsi="Arial" w:cs="Arial"/>
          <w:sz w:val="22"/>
          <w:szCs w:val="22"/>
        </w:rPr>
        <w:t xml:space="preserve">opinion piece </w:t>
      </w:r>
      <w:r w:rsidRPr="0039207F">
        <w:rPr>
          <w:rFonts w:ascii="Arial" w:hAnsi="Arial" w:cs="Arial"/>
          <w:sz w:val="22"/>
          <w:szCs w:val="22"/>
        </w:rPr>
        <w:t>argued that it was inappropriate for the Archbishop of Canterbury to</w:t>
      </w:r>
      <w:r w:rsidR="00AD3254" w:rsidRPr="0039207F">
        <w:rPr>
          <w:rFonts w:ascii="Arial" w:hAnsi="Arial" w:cs="Arial"/>
          <w:sz w:val="22"/>
          <w:szCs w:val="22"/>
        </w:rPr>
        <w:t xml:space="preserve"> take</w:t>
      </w:r>
      <w:r w:rsidRPr="0039207F">
        <w:rPr>
          <w:rFonts w:ascii="Arial" w:hAnsi="Arial" w:cs="Arial"/>
          <w:sz w:val="22"/>
          <w:szCs w:val="22"/>
        </w:rPr>
        <w:t xml:space="preserve"> </w:t>
      </w:r>
      <w:r w:rsidR="00E63658" w:rsidRPr="0039207F">
        <w:rPr>
          <w:rFonts w:ascii="Arial" w:hAnsi="Arial" w:cs="Arial"/>
          <w:sz w:val="22"/>
          <w:szCs w:val="22"/>
        </w:rPr>
        <w:t xml:space="preserve">a sabbatical </w:t>
      </w:r>
      <w:r w:rsidRPr="0039207F">
        <w:rPr>
          <w:rFonts w:ascii="Arial" w:hAnsi="Arial" w:cs="Arial"/>
          <w:sz w:val="22"/>
          <w:szCs w:val="22"/>
        </w:rPr>
        <w:t xml:space="preserve">for spiritual renewal </w:t>
      </w:r>
      <w:r w:rsidR="00E63658" w:rsidRPr="0039207F">
        <w:rPr>
          <w:rFonts w:ascii="Arial" w:hAnsi="Arial" w:cs="Arial"/>
          <w:sz w:val="22"/>
          <w:szCs w:val="22"/>
        </w:rPr>
        <w:t xml:space="preserve">during </w:t>
      </w:r>
      <w:r w:rsidRPr="0039207F">
        <w:rPr>
          <w:rFonts w:ascii="Arial" w:hAnsi="Arial" w:cs="Arial"/>
          <w:sz w:val="22"/>
          <w:szCs w:val="22"/>
        </w:rPr>
        <w:t>a pandemic and economic crisis. The presence of the Archbishop was seen as part of the job of religion. The story is an example of where the view from the sanctuary is expected</w:t>
      </w:r>
      <w:r w:rsidR="002D3DB8" w:rsidRPr="0039207F">
        <w:rPr>
          <w:rFonts w:ascii="Arial" w:hAnsi="Arial" w:cs="Arial"/>
          <w:sz w:val="22"/>
          <w:szCs w:val="22"/>
        </w:rPr>
        <w:t>,</w:t>
      </w:r>
      <w:r w:rsidRPr="0039207F">
        <w:rPr>
          <w:rFonts w:ascii="Arial" w:hAnsi="Arial" w:cs="Arial"/>
          <w:sz w:val="22"/>
          <w:szCs w:val="22"/>
        </w:rPr>
        <w:t xml:space="preserve"> but</w:t>
      </w:r>
      <w:r w:rsidR="002D3DB8" w:rsidRPr="0039207F">
        <w:rPr>
          <w:rFonts w:ascii="Arial" w:hAnsi="Arial" w:cs="Arial"/>
          <w:sz w:val="22"/>
          <w:szCs w:val="22"/>
        </w:rPr>
        <w:t xml:space="preserve"> it is not always the case </w:t>
      </w:r>
      <w:r w:rsidRPr="0039207F">
        <w:rPr>
          <w:rFonts w:ascii="Arial" w:hAnsi="Arial" w:cs="Arial"/>
          <w:sz w:val="22"/>
          <w:szCs w:val="22"/>
        </w:rPr>
        <w:t xml:space="preserve">that the media will search out the views of </w:t>
      </w:r>
      <w:r w:rsidR="00AD3254" w:rsidRPr="0039207F">
        <w:rPr>
          <w:rFonts w:ascii="Arial" w:hAnsi="Arial" w:cs="Arial"/>
          <w:sz w:val="22"/>
          <w:szCs w:val="22"/>
        </w:rPr>
        <w:t>C</w:t>
      </w:r>
      <w:r w:rsidRPr="0039207F">
        <w:rPr>
          <w:rFonts w:ascii="Arial" w:hAnsi="Arial" w:cs="Arial"/>
          <w:sz w:val="22"/>
          <w:szCs w:val="22"/>
        </w:rPr>
        <w:t xml:space="preserve">hurch leaders. The expectations on bishops for comment is </w:t>
      </w:r>
      <w:r w:rsidR="002D3DB8" w:rsidRPr="0039207F">
        <w:rPr>
          <w:rFonts w:ascii="Arial" w:hAnsi="Arial" w:cs="Arial"/>
          <w:sz w:val="22"/>
          <w:szCs w:val="22"/>
        </w:rPr>
        <w:t xml:space="preserve">greater </w:t>
      </w:r>
      <w:r w:rsidRPr="0039207F">
        <w:rPr>
          <w:rFonts w:ascii="Arial" w:hAnsi="Arial" w:cs="Arial"/>
          <w:sz w:val="22"/>
          <w:szCs w:val="22"/>
        </w:rPr>
        <w:t xml:space="preserve">in the case of an established </w:t>
      </w:r>
      <w:r w:rsidR="00AD3254" w:rsidRPr="0039207F">
        <w:rPr>
          <w:rFonts w:ascii="Arial" w:hAnsi="Arial" w:cs="Arial"/>
          <w:sz w:val="22"/>
          <w:szCs w:val="22"/>
        </w:rPr>
        <w:t>C</w:t>
      </w:r>
      <w:r w:rsidRPr="0039207F">
        <w:rPr>
          <w:rFonts w:ascii="Arial" w:hAnsi="Arial" w:cs="Arial"/>
          <w:sz w:val="22"/>
          <w:szCs w:val="22"/>
        </w:rPr>
        <w:t>hurch</w:t>
      </w:r>
      <w:r w:rsidR="002D3DB8" w:rsidRPr="0039207F">
        <w:rPr>
          <w:rFonts w:ascii="Arial" w:hAnsi="Arial" w:cs="Arial"/>
          <w:sz w:val="22"/>
          <w:szCs w:val="22"/>
        </w:rPr>
        <w:t>,</w:t>
      </w:r>
      <w:r w:rsidRPr="0039207F">
        <w:rPr>
          <w:rFonts w:ascii="Arial" w:hAnsi="Arial" w:cs="Arial"/>
          <w:sz w:val="22"/>
          <w:szCs w:val="22"/>
        </w:rPr>
        <w:t xml:space="preserve"> such as the Church of England</w:t>
      </w:r>
      <w:r w:rsidR="002D3DB8" w:rsidRPr="0039207F">
        <w:rPr>
          <w:rFonts w:ascii="Arial" w:hAnsi="Arial" w:cs="Arial"/>
          <w:sz w:val="22"/>
          <w:szCs w:val="22"/>
        </w:rPr>
        <w:t>,</w:t>
      </w:r>
      <w:r w:rsidRPr="0039207F">
        <w:rPr>
          <w:rFonts w:ascii="Arial" w:hAnsi="Arial" w:cs="Arial"/>
          <w:sz w:val="22"/>
          <w:szCs w:val="22"/>
        </w:rPr>
        <w:t xml:space="preserve"> where bishops sit in the House of Lords. In Aotearoa New Zealand there is not the same expectation</w:t>
      </w:r>
      <w:r w:rsidR="00AD3254" w:rsidRPr="0039207F">
        <w:rPr>
          <w:rFonts w:ascii="Arial" w:hAnsi="Arial" w:cs="Arial"/>
          <w:sz w:val="22"/>
          <w:szCs w:val="22"/>
        </w:rPr>
        <w:t xml:space="preserve"> for,</w:t>
      </w:r>
      <w:r w:rsidRPr="0039207F">
        <w:rPr>
          <w:rFonts w:ascii="Arial" w:hAnsi="Arial" w:cs="Arial"/>
          <w:sz w:val="22"/>
          <w:szCs w:val="22"/>
        </w:rPr>
        <w:t xml:space="preserve"> or visibility of</w:t>
      </w:r>
      <w:r w:rsidR="00AD3254" w:rsidRPr="0039207F">
        <w:rPr>
          <w:rFonts w:ascii="Arial" w:hAnsi="Arial" w:cs="Arial"/>
          <w:sz w:val="22"/>
          <w:szCs w:val="22"/>
        </w:rPr>
        <w:t>,</w:t>
      </w:r>
      <w:r w:rsidRPr="0039207F">
        <w:rPr>
          <w:rFonts w:ascii="Arial" w:hAnsi="Arial" w:cs="Arial"/>
          <w:sz w:val="22"/>
          <w:szCs w:val="22"/>
        </w:rPr>
        <w:t xml:space="preserve"> bishops </w:t>
      </w:r>
      <w:r w:rsidR="00E63658" w:rsidRPr="0039207F">
        <w:rPr>
          <w:rFonts w:ascii="Arial" w:hAnsi="Arial" w:cs="Arial"/>
          <w:sz w:val="22"/>
          <w:szCs w:val="22"/>
        </w:rPr>
        <w:t xml:space="preserve">to be </w:t>
      </w:r>
      <w:r w:rsidRPr="0039207F">
        <w:rPr>
          <w:rFonts w:ascii="Arial" w:hAnsi="Arial" w:cs="Arial"/>
          <w:sz w:val="22"/>
          <w:szCs w:val="22"/>
        </w:rPr>
        <w:t>leaders in society.</w:t>
      </w:r>
      <w:r w:rsidR="007B4DDF" w:rsidRPr="0039207F">
        <w:rPr>
          <w:rFonts w:ascii="Arial" w:hAnsi="Arial" w:cs="Arial"/>
          <w:sz w:val="22"/>
          <w:szCs w:val="22"/>
        </w:rPr>
        <w:t xml:space="preserve"> </w:t>
      </w:r>
    </w:p>
    <w:p w14:paraId="78CA0A62" w14:textId="77777777" w:rsidR="0079144B" w:rsidRPr="0039207F" w:rsidRDefault="0079144B" w:rsidP="0079144B">
      <w:pPr>
        <w:spacing w:line="360" w:lineRule="auto"/>
        <w:rPr>
          <w:rFonts w:ascii="Arial" w:hAnsi="Arial" w:cs="Arial"/>
          <w:sz w:val="22"/>
          <w:szCs w:val="22"/>
        </w:rPr>
      </w:pPr>
    </w:p>
    <w:p w14:paraId="79FD4271" w14:textId="03E982E4" w:rsidR="0079144B" w:rsidRPr="0039207F" w:rsidRDefault="008E22F2" w:rsidP="0079144B">
      <w:pPr>
        <w:spacing w:line="360" w:lineRule="auto"/>
        <w:rPr>
          <w:rFonts w:ascii="Arial" w:hAnsi="Arial" w:cs="Arial"/>
          <w:sz w:val="22"/>
          <w:szCs w:val="22"/>
        </w:rPr>
      </w:pPr>
      <w:r w:rsidRPr="0039207F">
        <w:rPr>
          <w:rFonts w:ascii="Arial" w:hAnsi="Arial" w:cs="Arial"/>
          <w:sz w:val="22"/>
          <w:szCs w:val="22"/>
        </w:rPr>
        <w:t xml:space="preserve">Such a </w:t>
      </w:r>
      <w:r w:rsidR="0079144B" w:rsidRPr="0039207F">
        <w:rPr>
          <w:rFonts w:ascii="Arial" w:hAnsi="Arial" w:cs="Arial"/>
          <w:sz w:val="22"/>
          <w:szCs w:val="22"/>
        </w:rPr>
        <w:t>conclusion about my use of the term sanctuary</w:t>
      </w:r>
      <w:r w:rsidR="00D14191">
        <w:rPr>
          <w:rFonts w:ascii="Arial" w:hAnsi="Arial" w:cs="Arial"/>
          <w:sz w:val="22"/>
          <w:szCs w:val="22"/>
        </w:rPr>
        <w:t xml:space="preserve">/non-sanctuary </w:t>
      </w:r>
      <w:r w:rsidR="0079144B" w:rsidRPr="0039207F">
        <w:rPr>
          <w:rFonts w:ascii="Arial" w:hAnsi="Arial" w:cs="Arial"/>
          <w:sz w:val="22"/>
          <w:szCs w:val="22"/>
        </w:rPr>
        <w:t xml:space="preserve">raises the question of the place of the </w:t>
      </w:r>
      <w:r w:rsidR="007C1F40" w:rsidRPr="0039207F">
        <w:rPr>
          <w:rFonts w:ascii="Arial" w:hAnsi="Arial" w:cs="Arial"/>
          <w:sz w:val="22"/>
          <w:szCs w:val="22"/>
        </w:rPr>
        <w:t>C</w:t>
      </w:r>
      <w:r w:rsidR="0079144B" w:rsidRPr="0039207F">
        <w:rPr>
          <w:rFonts w:ascii="Arial" w:hAnsi="Arial" w:cs="Arial"/>
          <w:sz w:val="22"/>
          <w:szCs w:val="22"/>
        </w:rPr>
        <w:t xml:space="preserve">hurch in my understanding of the public square. The </w:t>
      </w:r>
      <w:r w:rsidR="007C1F40" w:rsidRPr="0039207F">
        <w:rPr>
          <w:rFonts w:ascii="Arial" w:hAnsi="Arial" w:cs="Arial"/>
          <w:sz w:val="22"/>
          <w:szCs w:val="22"/>
        </w:rPr>
        <w:t>C</w:t>
      </w:r>
      <w:r w:rsidR="0079144B" w:rsidRPr="0039207F">
        <w:rPr>
          <w:rFonts w:ascii="Arial" w:hAnsi="Arial" w:cs="Arial"/>
          <w:sz w:val="22"/>
          <w:szCs w:val="22"/>
        </w:rPr>
        <w:t>hurch could be considered as on the outside of the public square</w:t>
      </w:r>
      <w:r w:rsidR="002D3DB8" w:rsidRPr="0039207F">
        <w:rPr>
          <w:rFonts w:ascii="Arial" w:hAnsi="Arial" w:cs="Arial"/>
          <w:sz w:val="22"/>
          <w:szCs w:val="22"/>
        </w:rPr>
        <w:t>,</w:t>
      </w:r>
      <w:r w:rsidR="0079144B" w:rsidRPr="0039207F">
        <w:rPr>
          <w:rFonts w:ascii="Arial" w:hAnsi="Arial" w:cs="Arial"/>
          <w:sz w:val="22"/>
          <w:szCs w:val="22"/>
        </w:rPr>
        <w:t xml:space="preserve"> as I did in Chapter Thr</w:t>
      </w:r>
      <w:r w:rsidRPr="0039207F">
        <w:rPr>
          <w:rFonts w:ascii="Arial" w:hAnsi="Arial" w:cs="Arial"/>
          <w:sz w:val="22"/>
          <w:szCs w:val="22"/>
        </w:rPr>
        <w:t>e</w:t>
      </w:r>
      <w:r w:rsidR="0079144B" w:rsidRPr="0039207F">
        <w:rPr>
          <w:rFonts w:ascii="Arial" w:hAnsi="Arial" w:cs="Arial"/>
          <w:sz w:val="22"/>
          <w:szCs w:val="22"/>
        </w:rPr>
        <w:t>e</w:t>
      </w:r>
      <w:r w:rsidR="002D3DB8" w:rsidRPr="0039207F">
        <w:rPr>
          <w:rFonts w:ascii="Arial" w:hAnsi="Arial" w:cs="Arial"/>
          <w:sz w:val="22"/>
          <w:szCs w:val="22"/>
        </w:rPr>
        <w:t>,</w:t>
      </w:r>
      <w:r w:rsidR="0079144B" w:rsidRPr="0039207F">
        <w:rPr>
          <w:rFonts w:ascii="Arial" w:hAnsi="Arial" w:cs="Arial"/>
          <w:sz w:val="22"/>
          <w:szCs w:val="22"/>
        </w:rPr>
        <w:t xml:space="preserve"> or could also be seen as a public. Given my role as a communications advisor for the </w:t>
      </w:r>
      <w:r w:rsidR="007C1F40" w:rsidRPr="0039207F">
        <w:rPr>
          <w:rFonts w:ascii="Arial" w:hAnsi="Arial" w:cs="Arial"/>
          <w:sz w:val="22"/>
          <w:szCs w:val="22"/>
        </w:rPr>
        <w:t>C</w:t>
      </w:r>
      <w:r w:rsidR="0079144B" w:rsidRPr="0039207F">
        <w:rPr>
          <w:rFonts w:ascii="Arial" w:hAnsi="Arial" w:cs="Arial"/>
          <w:sz w:val="22"/>
          <w:szCs w:val="22"/>
        </w:rPr>
        <w:t xml:space="preserve">hurch this is an important consideration. While I am not answering the question of whether the </w:t>
      </w:r>
      <w:r w:rsidR="007C1F40" w:rsidRPr="0039207F">
        <w:rPr>
          <w:rFonts w:ascii="Arial" w:hAnsi="Arial" w:cs="Arial"/>
          <w:sz w:val="22"/>
          <w:szCs w:val="22"/>
        </w:rPr>
        <w:t>C</w:t>
      </w:r>
      <w:r w:rsidR="0079144B" w:rsidRPr="0039207F">
        <w:rPr>
          <w:rFonts w:ascii="Arial" w:hAnsi="Arial" w:cs="Arial"/>
          <w:sz w:val="22"/>
          <w:szCs w:val="22"/>
        </w:rPr>
        <w:t>hurch is a public or not</w:t>
      </w:r>
      <w:r w:rsidR="00E63658" w:rsidRPr="0039207F">
        <w:rPr>
          <w:rFonts w:ascii="Arial" w:hAnsi="Arial" w:cs="Arial"/>
          <w:sz w:val="22"/>
          <w:szCs w:val="22"/>
        </w:rPr>
        <w:t>,</w:t>
      </w:r>
      <w:r w:rsidR="0079144B" w:rsidRPr="0039207F">
        <w:rPr>
          <w:rFonts w:ascii="Arial" w:hAnsi="Arial" w:cs="Arial"/>
          <w:sz w:val="22"/>
          <w:szCs w:val="22"/>
        </w:rPr>
        <w:t xml:space="preserve"> it is relevant to my understanding of the public square.</w:t>
      </w:r>
    </w:p>
    <w:p w14:paraId="03EAD82C" w14:textId="77777777" w:rsidR="0079144B" w:rsidRPr="0039207F" w:rsidRDefault="0079144B" w:rsidP="0079144B">
      <w:pPr>
        <w:spacing w:line="360" w:lineRule="auto"/>
        <w:rPr>
          <w:rFonts w:ascii="Arial" w:hAnsi="Arial" w:cs="Arial"/>
          <w:sz w:val="22"/>
          <w:szCs w:val="22"/>
        </w:rPr>
      </w:pPr>
    </w:p>
    <w:p w14:paraId="6D463EB5" w14:textId="2C0E979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Warner (2002, p.88) suggests a </w:t>
      </w:r>
      <w:r w:rsidR="00163DF7" w:rsidRPr="0039207F">
        <w:rPr>
          <w:rFonts w:ascii="Arial" w:hAnsi="Arial" w:cs="Arial"/>
          <w:sz w:val="22"/>
          <w:szCs w:val="22"/>
        </w:rPr>
        <w:t>C</w:t>
      </w:r>
      <w:r w:rsidRPr="0039207F">
        <w:rPr>
          <w:rFonts w:ascii="Arial" w:hAnsi="Arial" w:cs="Arial"/>
          <w:sz w:val="22"/>
          <w:szCs w:val="22"/>
        </w:rPr>
        <w:t xml:space="preserve">hurch is not a public unless it is engaged in human action and activity. Therefore, membership </w:t>
      </w:r>
      <w:r w:rsidR="00E63658" w:rsidRPr="0039207F">
        <w:rPr>
          <w:rFonts w:ascii="Arial" w:hAnsi="Arial" w:cs="Arial"/>
          <w:sz w:val="22"/>
          <w:szCs w:val="22"/>
        </w:rPr>
        <w:t xml:space="preserve">and the existence </w:t>
      </w:r>
      <w:r w:rsidR="008E22F2" w:rsidRPr="0039207F">
        <w:rPr>
          <w:rFonts w:ascii="Arial" w:hAnsi="Arial" w:cs="Arial"/>
          <w:sz w:val="22"/>
          <w:szCs w:val="22"/>
        </w:rPr>
        <w:t xml:space="preserve">of a </w:t>
      </w:r>
      <w:r w:rsidR="00163DF7" w:rsidRPr="0039207F">
        <w:rPr>
          <w:rFonts w:ascii="Arial" w:hAnsi="Arial" w:cs="Arial"/>
          <w:sz w:val="22"/>
          <w:szCs w:val="22"/>
        </w:rPr>
        <w:t>C</w:t>
      </w:r>
      <w:r w:rsidR="008E22F2" w:rsidRPr="0039207F">
        <w:rPr>
          <w:rFonts w:ascii="Arial" w:hAnsi="Arial" w:cs="Arial"/>
          <w:sz w:val="22"/>
          <w:szCs w:val="22"/>
        </w:rPr>
        <w:t xml:space="preserve">hurch </w:t>
      </w:r>
      <w:r w:rsidRPr="0039207F">
        <w:rPr>
          <w:rFonts w:ascii="Arial" w:hAnsi="Arial" w:cs="Arial"/>
          <w:sz w:val="22"/>
          <w:szCs w:val="22"/>
        </w:rPr>
        <w:t xml:space="preserve">alone does not bring the status of being a public. This reflects the reliance on a linguistically created space </w:t>
      </w:r>
      <w:r w:rsidR="00E63658" w:rsidRPr="0039207F">
        <w:rPr>
          <w:rFonts w:ascii="Arial" w:hAnsi="Arial" w:cs="Arial"/>
          <w:sz w:val="22"/>
          <w:szCs w:val="22"/>
        </w:rPr>
        <w:t xml:space="preserve">from </w:t>
      </w:r>
      <w:r w:rsidRPr="0039207F">
        <w:rPr>
          <w:rFonts w:ascii="Arial" w:hAnsi="Arial" w:cs="Arial"/>
          <w:sz w:val="22"/>
          <w:szCs w:val="22"/>
        </w:rPr>
        <w:t>Habermas</w:t>
      </w:r>
      <w:r w:rsidR="00E63658" w:rsidRPr="0039207F">
        <w:rPr>
          <w:rFonts w:ascii="Arial" w:hAnsi="Arial" w:cs="Arial"/>
          <w:sz w:val="22"/>
          <w:szCs w:val="22"/>
        </w:rPr>
        <w:t xml:space="preserve"> (</w:t>
      </w:r>
      <w:r w:rsidR="00E63658" w:rsidRPr="0039207F">
        <w:rPr>
          <w:rFonts w:ascii="Arial" w:hAnsi="Arial" w:cs="Arial"/>
          <w:bCs/>
          <w:sz w:val="22"/>
          <w:szCs w:val="22"/>
          <w:lang w:val="en-US"/>
        </w:rPr>
        <w:t>1989, p.27)</w:t>
      </w:r>
      <w:r w:rsidRPr="0039207F">
        <w:rPr>
          <w:rFonts w:ascii="Arial" w:hAnsi="Arial" w:cs="Arial"/>
          <w:sz w:val="22"/>
          <w:szCs w:val="22"/>
        </w:rPr>
        <w:t xml:space="preserve">. The characteristics of a public that were considered in Section One included being self-organised, the involvement of both people who were strangers and those who were familiar, and the use of speech that attracted the attention of others. These characteristics suggest that when the </w:t>
      </w:r>
      <w:r w:rsidR="00EF122F" w:rsidRPr="0039207F">
        <w:rPr>
          <w:rFonts w:ascii="Arial" w:hAnsi="Arial" w:cs="Arial"/>
          <w:sz w:val="22"/>
          <w:szCs w:val="22"/>
        </w:rPr>
        <w:t>C</w:t>
      </w:r>
      <w:r w:rsidRPr="0039207F">
        <w:rPr>
          <w:rFonts w:ascii="Arial" w:hAnsi="Arial" w:cs="Arial"/>
          <w:sz w:val="22"/>
          <w:szCs w:val="22"/>
        </w:rPr>
        <w:t>hurch is not engaged in dialogue then it is not seen as a public. The theoretical perspectives (</w:t>
      </w:r>
      <w:r w:rsidR="00E63658" w:rsidRPr="0039207F">
        <w:rPr>
          <w:rFonts w:ascii="Arial" w:hAnsi="Arial" w:cs="Arial"/>
          <w:sz w:val="22"/>
          <w:szCs w:val="22"/>
        </w:rPr>
        <w:t>see 4.1</w:t>
      </w:r>
      <w:r w:rsidR="00EF122F" w:rsidRPr="0039207F">
        <w:rPr>
          <w:rFonts w:ascii="Arial" w:hAnsi="Arial" w:cs="Arial"/>
          <w:sz w:val="22"/>
          <w:szCs w:val="22"/>
        </w:rPr>
        <w:t>-</w:t>
      </w:r>
      <w:r w:rsidR="00E63658" w:rsidRPr="0039207F">
        <w:rPr>
          <w:rFonts w:ascii="Arial" w:hAnsi="Arial" w:cs="Arial"/>
          <w:sz w:val="22"/>
          <w:szCs w:val="22"/>
        </w:rPr>
        <w:t>4.3)</w:t>
      </w:r>
      <w:r w:rsidR="00EF122F" w:rsidRPr="0039207F">
        <w:rPr>
          <w:rFonts w:ascii="Arial" w:hAnsi="Arial" w:cs="Arial"/>
          <w:sz w:val="22"/>
          <w:szCs w:val="22"/>
        </w:rPr>
        <w:t xml:space="preserve"> </w:t>
      </w:r>
      <w:r w:rsidRPr="0039207F">
        <w:rPr>
          <w:rFonts w:ascii="Arial" w:hAnsi="Arial" w:cs="Arial"/>
          <w:sz w:val="22"/>
          <w:szCs w:val="22"/>
        </w:rPr>
        <w:t>and the research data (</w:t>
      </w:r>
      <w:r w:rsidR="00E63658" w:rsidRPr="0039207F">
        <w:rPr>
          <w:rFonts w:ascii="Arial" w:hAnsi="Arial" w:cs="Arial"/>
          <w:sz w:val="22"/>
          <w:szCs w:val="22"/>
        </w:rPr>
        <w:t>see 5.2-5.6)</w:t>
      </w:r>
      <w:r w:rsidRPr="0039207F">
        <w:rPr>
          <w:rFonts w:ascii="Arial" w:hAnsi="Arial" w:cs="Arial"/>
          <w:sz w:val="22"/>
          <w:szCs w:val="22"/>
        </w:rPr>
        <w:t xml:space="preserve"> all suggest that faith-based organisations can be part of the public square</w:t>
      </w:r>
      <w:r w:rsidR="002D3DB8" w:rsidRPr="0039207F">
        <w:rPr>
          <w:rFonts w:ascii="Arial" w:hAnsi="Arial" w:cs="Arial"/>
          <w:sz w:val="22"/>
          <w:szCs w:val="22"/>
        </w:rPr>
        <w:t>,</w:t>
      </w:r>
      <w:r w:rsidRPr="0039207F">
        <w:rPr>
          <w:rFonts w:ascii="Arial" w:hAnsi="Arial" w:cs="Arial"/>
          <w:sz w:val="22"/>
          <w:szCs w:val="22"/>
        </w:rPr>
        <w:t xml:space="preserve"> which I understand as the </w:t>
      </w:r>
      <w:r w:rsidR="00EF122F" w:rsidRPr="0039207F">
        <w:rPr>
          <w:rFonts w:ascii="Arial" w:hAnsi="Arial" w:cs="Arial"/>
          <w:sz w:val="22"/>
          <w:szCs w:val="22"/>
        </w:rPr>
        <w:t>C</w:t>
      </w:r>
      <w:r w:rsidRPr="0039207F">
        <w:rPr>
          <w:rFonts w:ascii="Arial" w:hAnsi="Arial" w:cs="Arial"/>
          <w:sz w:val="22"/>
          <w:szCs w:val="22"/>
        </w:rPr>
        <w:t xml:space="preserve">hurch negotiating blurred borders in a context of multiple public squares. </w:t>
      </w:r>
    </w:p>
    <w:p w14:paraId="0507C484" w14:textId="77777777" w:rsidR="000B3580" w:rsidRPr="0039207F" w:rsidRDefault="000B3580" w:rsidP="0079144B">
      <w:pPr>
        <w:spacing w:line="360" w:lineRule="auto"/>
        <w:rPr>
          <w:rFonts w:ascii="Arial" w:hAnsi="Arial" w:cs="Arial"/>
          <w:sz w:val="22"/>
          <w:szCs w:val="22"/>
        </w:rPr>
      </w:pPr>
    </w:p>
    <w:p w14:paraId="3AE08D88" w14:textId="43B81395" w:rsidR="0079144B" w:rsidRPr="0039207F" w:rsidRDefault="00A81CED" w:rsidP="00FB3174">
      <w:pPr>
        <w:pStyle w:val="Heading3"/>
      </w:pPr>
      <w:r>
        <w:t xml:space="preserve">6.4.1 </w:t>
      </w:r>
      <w:r w:rsidR="0079144B" w:rsidRPr="0039207F">
        <w:t xml:space="preserve">Summary </w:t>
      </w:r>
    </w:p>
    <w:p w14:paraId="53A263E9" w14:textId="7C83638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theme of sanctuary/non-sanctuary </w:t>
      </w:r>
      <w:r w:rsidR="002D3DB8" w:rsidRPr="0039207F">
        <w:rPr>
          <w:rFonts w:ascii="Arial" w:hAnsi="Arial" w:cs="Arial"/>
          <w:sz w:val="22"/>
          <w:szCs w:val="22"/>
        </w:rPr>
        <w:t xml:space="preserve">arose from an analysis </w:t>
      </w:r>
      <w:r w:rsidRPr="0039207F">
        <w:rPr>
          <w:rFonts w:ascii="Arial" w:hAnsi="Arial" w:cs="Arial"/>
          <w:sz w:val="22"/>
          <w:szCs w:val="22"/>
        </w:rPr>
        <w:t>of my practice</w:t>
      </w:r>
      <w:r w:rsidR="002D3DB8" w:rsidRPr="0039207F">
        <w:rPr>
          <w:rFonts w:ascii="Arial" w:hAnsi="Arial" w:cs="Arial"/>
          <w:sz w:val="22"/>
          <w:szCs w:val="22"/>
        </w:rPr>
        <w:t xml:space="preserve">. </w:t>
      </w:r>
      <w:r w:rsidRPr="0039207F">
        <w:rPr>
          <w:rFonts w:ascii="Arial" w:hAnsi="Arial" w:cs="Arial"/>
          <w:sz w:val="22"/>
          <w:szCs w:val="22"/>
        </w:rPr>
        <w:t xml:space="preserve">I have concluded that it does not make an effective contribution to an understanding of the public square. When I consider the theme </w:t>
      </w:r>
      <w:r w:rsidR="00E63658" w:rsidRPr="0039207F">
        <w:rPr>
          <w:rFonts w:ascii="Arial" w:hAnsi="Arial" w:cs="Arial"/>
          <w:sz w:val="22"/>
          <w:szCs w:val="22"/>
        </w:rPr>
        <w:t xml:space="preserve">and engage with arguments from previous chapters and </w:t>
      </w:r>
      <w:r w:rsidR="00E63658" w:rsidRPr="0039207F">
        <w:rPr>
          <w:rFonts w:ascii="Arial" w:hAnsi="Arial" w:cs="Arial"/>
          <w:sz w:val="22"/>
          <w:szCs w:val="22"/>
        </w:rPr>
        <w:lastRenderedPageBreak/>
        <w:t xml:space="preserve">this chapter, </w:t>
      </w:r>
      <w:r w:rsidRPr="0039207F">
        <w:rPr>
          <w:rFonts w:ascii="Arial" w:hAnsi="Arial" w:cs="Arial"/>
          <w:sz w:val="22"/>
          <w:szCs w:val="22"/>
        </w:rPr>
        <w:t>the theme is a simplification of a complex public square. While the argument does work in parts</w:t>
      </w:r>
      <w:r w:rsidR="002D3DB8" w:rsidRPr="0039207F">
        <w:rPr>
          <w:rFonts w:ascii="Arial" w:hAnsi="Arial" w:cs="Arial"/>
          <w:sz w:val="22"/>
          <w:szCs w:val="22"/>
        </w:rPr>
        <w:t>;</w:t>
      </w:r>
      <w:r w:rsidRPr="0039207F">
        <w:rPr>
          <w:rFonts w:ascii="Arial" w:hAnsi="Arial" w:cs="Arial"/>
          <w:sz w:val="22"/>
          <w:szCs w:val="22"/>
        </w:rPr>
        <w:t xml:space="preserve"> it has residual value because of the binary way in which it considers how the </w:t>
      </w:r>
      <w:r w:rsidR="00EF122F" w:rsidRPr="0039207F">
        <w:rPr>
          <w:rFonts w:ascii="Arial" w:hAnsi="Arial" w:cs="Arial"/>
          <w:sz w:val="22"/>
          <w:szCs w:val="22"/>
        </w:rPr>
        <w:t>C</w:t>
      </w:r>
      <w:r w:rsidRPr="0039207F">
        <w:rPr>
          <w:rFonts w:ascii="Arial" w:hAnsi="Arial" w:cs="Arial"/>
          <w:sz w:val="22"/>
          <w:szCs w:val="22"/>
        </w:rPr>
        <w:t xml:space="preserve">hurch interacts with the public square </w:t>
      </w:r>
      <w:r w:rsidR="002D3DB8" w:rsidRPr="0039207F">
        <w:rPr>
          <w:rFonts w:ascii="Arial" w:hAnsi="Arial" w:cs="Arial"/>
          <w:sz w:val="22"/>
          <w:szCs w:val="22"/>
        </w:rPr>
        <w:t xml:space="preserve">and so provides a foil to a more complex analysis. </w:t>
      </w:r>
      <w:r w:rsidR="00E63658" w:rsidRPr="0039207F">
        <w:rPr>
          <w:rFonts w:ascii="Arial" w:hAnsi="Arial" w:cs="Arial"/>
          <w:sz w:val="22"/>
          <w:szCs w:val="22"/>
        </w:rPr>
        <w:t xml:space="preserve">The theme also suggests </w:t>
      </w:r>
      <w:r w:rsidRPr="0039207F">
        <w:rPr>
          <w:rFonts w:ascii="Arial" w:hAnsi="Arial" w:cs="Arial"/>
          <w:sz w:val="22"/>
          <w:szCs w:val="22"/>
        </w:rPr>
        <w:t xml:space="preserve">the </w:t>
      </w:r>
      <w:r w:rsidR="00EF122F" w:rsidRPr="0039207F">
        <w:rPr>
          <w:rFonts w:ascii="Arial" w:hAnsi="Arial" w:cs="Arial"/>
          <w:sz w:val="22"/>
          <w:szCs w:val="22"/>
        </w:rPr>
        <w:t>C</w:t>
      </w:r>
      <w:r w:rsidRPr="0039207F">
        <w:rPr>
          <w:rFonts w:ascii="Arial" w:hAnsi="Arial" w:cs="Arial"/>
          <w:sz w:val="22"/>
          <w:szCs w:val="22"/>
        </w:rPr>
        <w:t xml:space="preserve">hurch as a permanent part of the public square when </w:t>
      </w:r>
      <w:r w:rsidR="00E63658" w:rsidRPr="0039207F">
        <w:rPr>
          <w:rFonts w:ascii="Arial" w:hAnsi="Arial" w:cs="Arial"/>
          <w:sz w:val="22"/>
          <w:szCs w:val="22"/>
        </w:rPr>
        <w:t>this section has suggested that dialogue determines the structure of the public square.</w:t>
      </w:r>
      <w:r w:rsidRPr="0039207F">
        <w:rPr>
          <w:rFonts w:ascii="Arial" w:hAnsi="Arial" w:cs="Arial"/>
          <w:sz w:val="22"/>
          <w:szCs w:val="22"/>
        </w:rPr>
        <w:br/>
      </w:r>
      <w:r w:rsidR="002D3DB8" w:rsidRPr="0039207F">
        <w:rPr>
          <w:rFonts w:ascii="Arial" w:hAnsi="Arial" w:cs="Arial"/>
          <w:sz w:val="22"/>
          <w:szCs w:val="22"/>
        </w:rPr>
        <w:br/>
      </w:r>
      <w:r w:rsidRPr="0039207F">
        <w:rPr>
          <w:rFonts w:ascii="Arial" w:hAnsi="Arial" w:cs="Arial"/>
          <w:sz w:val="22"/>
          <w:szCs w:val="22"/>
        </w:rPr>
        <w:t>While the theme does not make an effective contribution to my understanding of the public square it is important to recognise that it has emerged from my practice and raises t</w:t>
      </w:r>
      <w:r w:rsidR="00D14191">
        <w:rPr>
          <w:rFonts w:ascii="Arial" w:hAnsi="Arial" w:cs="Arial"/>
          <w:sz w:val="22"/>
          <w:szCs w:val="22"/>
        </w:rPr>
        <w:t xml:space="preserve">hree </w:t>
      </w:r>
      <w:r w:rsidRPr="0039207F">
        <w:rPr>
          <w:rFonts w:ascii="Arial" w:hAnsi="Arial" w:cs="Arial"/>
          <w:sz w:val="22"/>
          <w:szCs w:val="22"/>
        </w:rPr>
        <w:t xml:space="preserve">points for further consideration. First, the theme highlights that the practice of a communication advisor can exist beyond the walls of the </w:t>
      </w:r>
      <w:r w:rsidR="00EF122F" w:rsidRPr="0039207F">
        <w:rPr>
          <w:rFonts w:ascii="Arial" w:hAnsi="Arial" w:cs="Arial"/>
          <w:sz w:val="22"/>
          <w:szCs w:val="22"/>
        </w:rPr>
        <w:t>C</w:t>
      </w:r>
      <w:r w:rsidRPr="0039207F">
        <w:rPr>
          <w:rFonts w:ascii="Arial" w:hAnsi="Arial" w:cs="Arial"/>
          <w:sz w:val="22"/>
          <w:szCs w:val="22"/>
        </w:rPr>
        <w:t xml:space="preserve">hurch and leaves open further exploration of what this practice can involve. Second, the theme helps me to understand that my practice and my understanding of the public square was based on a deficient understanding of the reality in which I was a practitioner. A third consideration is that the theme of sanctuary/non-sanctuary is a way of thinking </w:t>
      </w:r>
      <w:r w:rsidR="00D14191">
        <w:rPr>
          <w:rFonts w:ascii="Arial" w:hAnsi="Arial" w:cs="Arial"/>
          <w:sz w:val="22"/>
          <w:szCs w:val="22"/>
        </w:rPr>
        <w:t xml:space="preserve">about communication </w:t>
      </w:r>
      <w:r w:rsidRPr="0039207F">
        <w:rPr>
          <w:rFonts w:ascii="Arial" w:hAnsi="Arial" w:cs="Arial"/>
          <w:sz w:val="22"/>
          <w:szCs w:val="22"/>
        </w:rPr>
        <w:t xml:space="preserve">in some parts of the </w:t>
      </w:r>
      <w:r w:rsidR="00EF122F" w:rsidRPr="0039207F">
        <w:rPr>
          <w:rFonts w:ascii="Arial" w:hAnsi="Arial" w:cs="Arial"/>
          <w:sz w:val="22"/>
          <w:szCs w:val="22"/>
        </w:rPr>
        <w:t>C</w:t>
      </w:r>
      <w:r w:rsidRPr="0039207F">
        <w:rPr>
          <w:rFonts w:ascii="Arial" w:hAnsi="Arial" w:cs="Arial"/>
          <w:sz w:val="22"/>
          <w:szCs w:val="22"/>
        </w:rPr>
        <w:t xml:space="preserve">hurch and this needs to be recognised. </w:t>
      </w:r>
    </w:p>
    <w:p w14:paraId="17DFC2C1" w14:textId="77777777" w:rsidR="0079144B" w:rsidRPr="0039207F" w:rsidRDefault="0079144B" w:rsidP="0079144B">
      <w:pPr>
        <w:spacing w:line="360" w:lineRule="auto"/>
        <w:rPr>
          <w:rFonts w:ascii="Arial" w:hAnsi="Arial" w:cs="Arial"/>
          <w:b/>
          <w:sz w:val="22"/>
          <w:szCs w:val="22"/>
        </w:rPr>
      </w:pPr>
    </w:p>
    <w:p w14:paraId="7E3F292C" w14:textId="0DCA57F3" w:rsidR="0079144B" w:rsidRPr="0039207F" w:rsidRDefault="00777E08" w:rsidP="00FB3174">
      <w:pPr>
        <w:pStyle w:val="Heading2"/>
      </w:pPr>
      <w:r w:rsidRPr="0039207F">
        <w:t xml:space="preserve">6.5 </w:t>
      </w:r>
      <w:r w:rsidR="0079144B" w:rsidRPr="0039207F">
        <w:t xml:space="preserve">Changing Public Square </w:t>
      </w:r>
    </w:p>
    <w:p w14:paraId="581B6CA0"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How does the concept of a changing and more fluid public square impact on my understanding of the public square? </w:t>
      </w:r>
    </w:p>
    <w:p w14:paraId="2F2328D7" w14:textId="77777777" w:rsidR="0079144B" w:rsidRPr="0039207F" w:rsidRDefault="0079144B" w:rsidP="0079144B">
      <w:pPr>
        <w:spacing w:line="360" w:lineRule="auto"/>
        <w:rPr>
          <w:rFonts w:ascii="Arial" w:hAnsi="Arial" w:cs="Arial"/>
          <w:sz w:val="22"/>
          <w:szCs w:val="22"/>
        </w:rPr>
      </w:pPr>
    </w:p>
    <w:p w14:paraId="72E29D77" w14:textId="396C0B7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This section brings together the material from the previous four sections and summarises the chapter. Each of the sections considered themes that emerged from the data (</w:t>
      </w:r>
      <w:r w:rsidR="0044114B" w:rsidRPr="0039207F">
        <w:rPr>
          <w:rFonts w:ascii="Arial" w:hAnsi="Arial" w:cs="Arial"/>
          <w:sz w:val="22"/>
          <w:szCs w:val="22"/>
        </w:rPr>
        <w:t>see 5.1-5.6)</w:t>
      </w:r>
      <w:r w:rsidRPr="0039207F">
        <w:rPr>
          <w:rFonts w:ascii="Arial" w:hAnsi="Arial" w:cs="Arial"/>
          <w:sz w:val="22"/>
          <w:szCs w:val="22"/>
        </w:rPr>
        <w:t>. These were placed in dialogue with my spiritual whakapapa and worldview (</w:t>
      </w:r>
      <w:r w:rsidR="0044114B" w:rsidRPr="0039207F">
        <w:rPr>
          <w:rFonts w:ascii="Arial" w:hAnsi="Arial" w:cs="Arial"/>
          <w:sz w:val="22"/>
          <w:szCs w:val="22"/>
        </w:rPr>
        <w:t>see 2.1</w:t>
      </w:r>
      <w:r w:rsidR="006F3FE5" w:rsidRPr="0039207F">
        <w:rPr>
          <w:rFonts w:ascii="Arial" w:hAnsi="Arial" w:cs="Arial"/>
          <w:sz w:val="22"/>
          <w:szCs w:val="22"/>
        </w:rPr>
        <w:t>-</w:t>
      </w:r>
      <w:r w:rsidR="0044114B" w:rsidRPr="0039207F">
        <w:rPr>
          <w:rFonts w:ascii="Arial" w:hAnsi="Arial" w:cs="Arial"/>
          <w:sz w:val="22"/>
          <w:szCs w:val="22"/>
        </w:rPr>
        <w:t>2.2)</w:t>
      </w:r>
      <w:r w:rsidRPr="0039207F">
        <w:rPr>
          <w:rFonts w:ascii="Arial" w:hAnsi="Arial" w:cs="Arial"/>
          <w:sz w:val="22"/>
          <w:szCs w:val="22"/>
        </w:rPr>
        <w:t>, my experience and practice (</w:t>
      </w:r>
      <w:r w:rsidR="0044114B" w:rsidRPr="0039207F">
        <w:rPr>
          <w:rFonts w:ascii="Arial" w:hAnsi="Arial" w:cs="Arial"/>
          <w:sz w:val="22"/>
          <w:szCs w:val="22"/>
        </w:rPr>
        <w:t>see 3.1</w:t>
      </w:r>
      <w:r w:rsidR="006F3FE5" w:rsidRPr="0039207F">
        <w:rPr>
          <w:rFonts w:ascii="Arial" w:hAnsi="Arial" w:cs="Arial"/>
          <w:sz w:val="22"/>
          <w:szCs w:val="22"/>
        </w:rPr>
        <w:t>-</w:t>
      </w:r>
      <w:r w:rsidR="0044114B" w:rsidRPr="0039207F">
        <w:rPr>
          <w:rFonts w:ascii="Arial" w:hAnsi="Arial" w:cs="Arial"/>
          <w:sz w:val="22"/>
          <w:szCs w:val="22"/>
        </w:rPr>
        <w:t xml:space="preserve"> 3.6)</w:t>
      </w:r>
      <w:r w:rsidRPr="0039207F">
        <w:rPr>
          <w:rFonts w:ascii="Arial" w:hAnsi="Arial" w:cs="Arial"/>
          <w:sz w:val="22"/>
          <w:szCs w:val="22"/>
        </w:rPr>
        <w:t>, and the theoretical perspectives (</w:t>
      </w:r>
      <w:r w:rsidR="0044114B" w:rsidRPr="0039207F">
        <w:rPr>
          <w:rFonts w:ascii="Arial" w:hAnsi="Arial" w:cs="Arial"/>
          <w:sz w:val="22"/>
          <w:szCs w:val="22"/>
        </w:rPr>
        <w:t>see 4.1</w:t>
      </w:r>
      <w:r w:rsidR="006F3FE5" w:rsidRPr="0039207F">
        <w:rPr>
          <w:rFonts w:ascii="Arial" w:hAnsi="Arial" w:cs="Arial"/>
          <w:sz w:val="22"/>
          <w:szCs w:val="22"/>
        </w:rPr>
        <w:t>-</w:t>
      </w:r>
      <w:r w:rsidR="0044114B" w:rsidRPr="0039207F">
        <w:rPr>
          <w:rFonts w:ascii="Arial" w:hAnsi="Arial" w:cs="Arial"/>
          <w:sz w:val="22"/>
          <w:szCs w:val="22"/>
        </w:rPr>
        <w:t xml:space="preserve"> 4.3)</w:t>
      </w:r>
      <w:r w:rsidRPr="0039207F">
        <w:rPr>
          <w:rFonts w:ascii="Arial" w:hAnsi="Arial" w:cs="Arial"/>
          <w:sz w:val="22"/>
          <w:szCs w:val="22"/>
        </w:rPr>
        <w:t>. The sections in this chapter were carefully ordered to be able to build on the argument from the previous section where it was required</w:t>
      </w:r>
      <w:r w:rsidR="002D3DB8" w:rsidRPr="0039207F">
        <w:rPr>
          <w:rFonts w:ascii="Arial" w:hAnsi="Arial" w:cs="Arial"/>
          <w:sz w:val="22"/>
          <w:szCs w:val="22"/>
        </w:rPr>
        <w:t xml:space="preserve"> – from multiple public squares, to blurred borders</w:t>
      </w:r>
      <w:r w:rsidRPr="0039207F">
        <w:rPr>
          <w:rFonts w:ascii="Arial" w:hAnsi="Arial" w:cs="Arial"/>
          <w:sz w:val="22"/>
          <w:szCs w:val="22"/>
        </w:rPr>
        <w:t>. This section first summarises the themes from the chapter and how the themes impact on my understanding of the public square. Second</w:t>
      </w:r>
      <w:r w:rsidR="006F3FE5" w:rsidRPr="0039207F">
        <w:rPr>
          <w:rFonts w:ascii="Arial" w:hAnsi="Arial" w:cs="Arial"/>
          <w:sz w:val="22"/>
          <w:szCs w:val="22"/>
        </w:rPr>
        <w:t>,</w:t>
      </w:r>
      <w:r w:rsidRPr="0039207F">
        <w:rPr>
          <w:rFonts w:ascii="Arial" w:hAnsi="Arial" w:cs="Arial"/>
          <w:sz w:val="22"/>
          <w:szCs w:val="22"/>
        </w:rPr>
        <w:t xml:space="preserve"> there is consideration of the use of language and how a new understanding of the public square requires new language to reflect what is understood.</w:t>
      </w:r>
    </w:p>
    <w:p w14:paraId="7ABFC481" w14:textId="01010E0F"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p>
    <w:p w14:paraId="29E286D2" w14:textId="0635F83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thesis, and the subsequent research, emerged from questioning the significance of growing tension in my practice as a church communications advisor (</w:t>
      </w:r>
      <w:r w:rsidR="0044114B" w:rsidRPr="0039207F">
        <w:rPr>
          <w:rFonts w:ascii="Arial" w:hAnsi="Arial" w:cs="Arial"/>
          <w:sz w:val="22"/>
          <w:szCs w:val="22"/>
        </w:rPr>
        <w:t>see 1.1)</w:t>
      </w:r>
      <w:r w:rsidRPr="0039207F">
        <w:rPr>
          <w:rFonts w:ascii="Arial" w:hAnsi="Arial" w:cs="Arial"/>
          <w:sz w:val="22"/>
          <w:szCs w:val="22"/>
        </w:rPr>
        <w:t>. My experience and understanding of the public square, and that of others, was largely based on a single homogenous public square</w:t>
      </w:r>
      <w:r w:rsidR="00722FAC" w:rsidRPr="0039207F">
        <w:rPr>
          <w:rFonts w:ascii="Arial" w:hAnsi="Arial" w:cs="Arial"/>
          <w:sz w:val="22"/>
          <w:szCs w:val="22"/>
        </w:rPr>
        <w:t>.</w:t>
      </w:r>
      <w:r w:rsidRPr="0039207F">
        <w:rPr>
          <w:rFonts w:ascii="Arial" w:hAnsi="Arial" w:cs="Arial"/>
          <w:sz w:val="22"/>
          <w:szCs w:val="22"/>
        </w:rPr>
        <w:t xml:space="preserve"> The conclusion to Chapter Three questioned whether the theme of borders, that were binary in nature and about </w:t>
      </w:r>
      <w:r w:rsidR="00722FAC" w:rsidRPr="0039207F">
        <w:rPr>
          <w:rFonts w:ascii="Arial" w:hAnsi="Arial" w:cs="Arial"/>
          <w:sz w:val="22"/>
          <w:szCs w:val="22"/>
        </w:rPr>
        <w:t xml:space="preserve">difference, that led to the isolation of faith-based discourse, </w:t>
      </w:r>
      <w:r w:rsidRPr="0039207F">
        <w:rPr>
          <w:rFonts w:ascii="Arial" w:hAnsi="Arial" w:cs="Arial"/>
          <w:sz w:val="22"/>
          <w:szCs w:val="22"/>
        </w:rPr>
        <w:t xml:space="preserve">and subsequent understandings of the public square, </w:t>
      </w:r>
      <w:r w:rsidRPr="0039207F">
        <w:rPr>
          <w:rFonts w:ascii="Arial" w:hAnsi="Arial" w:cs="Arial"/>
          <w:sz w:val="22"/>
          <w:szCs w:val="22"/>
        </w:rPr>
        <w:lastRenderedPageBreak/>
        <w:t xml:space="preserve">needed to be reconceived. The reconceiving of the public square drew on the theoretical perspectives, the research data, and the interpretation of the data in </w:t>
      </w:r>
      <w:r w:rsidR="002D3DB8" w:rsidRPr="0039207F">
        <w:rPr>
          <w:rFonts w:ascii="Arial" w:hAnsi="Arial" w:cs="Arial"/>
          <w:sz w:val="22"/>
          <w:szCs w:val="22"/>
        </w:rPr>
        <w:t>t</w:t>
      </w:r>
      <w:r w:rsidRPr="0039207F">
        <w:rPr>
          <w:rFonts w:ascii="Arial" w:hAnsi="Arial" w:cs="Arial"/>
          <w:sz w:val="22"/>
          <w:szCs w:val="22"/>
        </w:rPr>
        <w:t xml:space="preserve">his chapter. </w:t>
      </w:r>
    </w:p>
    <w:p w14:paraId="725AE6CD" w14:textId="77777777" w:rsidR="0079144B" w:rsidRPr="0039207F" w:rsidRDefault="0079144B" w:rsidP="0079144B">
      <w:pPr>
        <w:spacing w:line="360" w:lineRule="auto"/>
        <w:rPr>
          <w:rFonts w:ascii="Arial" w:hAnsi="Arial" w:cs="Arial"/>
          <w:sz w:val="22"/>
          <w:szCs w:val="22"/>
        </w:rPr>
      </w:pPr>
    </w:p>
    <w:p w14:paraId="24552F60" w14:textId="33822C2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Each section in this chapter outlined a changing public square and </w:t>
      </w:r>
      <w:r w:rsidR="00722FAC" w:rsidRPr="0039207F">
        <w:rPr>
          <w:rFonts w:ascii="Arial" w:hAnsi="Arial" w:cs="Arial"/>
          <w:sz w:val="22"/>
          <w:szCs w:val="22"/>
        </w:rPr>
        <w:t xml:space="preserve">an argument that </w:t>
      </w:r>
      <w:r w:rsidRPr="0039207F">
        <w:rPr>
          <w:rFonts w:ascii="Arial" w:hAnsi="Arial" w:cs="Arial"/>
          <w:sz w:val="22"/>
          <w:szCs w:val="22"/>
        </w:rPr>
        <w:t>progress</w:t>
      </w:r>
      <w:r w:rsidR="00722FAC" w:rsidRPr="0039207F">
        <w:rPr>
          <w:rFonts w:ascii="Arial" w:hAnsi="Arial" w:cs="Arial"/>
          <w:sz w:val="22"/>
          <w:szCs w:val="22"/>
        </w:rPr>
        <w:t xml:space="preserve">es </w:t>
      </w:r>
      <w:r w:rsidRPr="0039207F">
        <w:rPr>
          <w:rFonts w:ascii="Arial" w:hAnsi="Arial" w:cs="Arial"/>
          <w:sz w:val="22"/>
          <w:szCs w:val="22"/>
        </w:rPr>
        <w:t>from a single public square to multiple public squares. I have developed new language for my understanding of the public square. The language is multiple public squares (</w:t>
      </w:r>
      <w:r w:rsidR="0044114B" w:rsidRPr="0039207F">
        <w:rPr>
          <w:rFonts w:ascii="Arial" w:hAnsi="Arial" w:cs="Arial"/>
          <w:sz w:val="22"/>
          <w:szCs w:val="22"/>
        </w:rPr>
        <w:t xml:space="preserve">see 6.1) </w:t>
      </w:r>
      <w:r w:rsidRPr="0039207F">
        <w:rPr>
          <w:rFonts w:ascii="Arial" w:hAnsi="Arial" w:cs="Arial"/>
          <w:sz w:val="22"/>
          <w:szCs w:val="22"/>
        </w:rPr>
        <w:t>that have</w:t>
      </w:r>
      <w:r w:rsidR="00E84B3D" w:rsidRPr="0039207F">
        <w:rPr>
          <w:rFonts w:ascii="Arial" w:hAnsi="Arial" w:cs="Arial"/>
          <w:sz w:val="22"/>
          <w:szCs w:val="22"/>
        </w:rPr>
        <w:t xml:space="preserve"> a</w:t>
      </w:r>
      <w:r w:rsidRPr="0039207F">
        <w:rPr>
          <w:rFonts w:ascii="Arial" w:hAnsi="Arial" w:cs="Arial"/>
          <w:sz w:val="22"/>
          <w:szCs w:val="22"/>
        </w:rPr>
        <w:t xml:space="preserve"> spectrum of (in)visibility and diversity. Following on from an acceptance of the multiple publics squares there are also blurred borders (</w:t>
      </w:r>
      <w:r w:rsidR="0044114B" w:rsidRPr="0039207F">
        <w:rPr>
          <w:rFonts w:ascii="Arial" w:hAnsi="Arial" w:cs="Arial"/>
          <w:sz w:val="22"/>
          <w:szCs w:val="22"/>
        </w:rPr>
        <w:t>see 6.2)</w:t>
      </w:r>
      <w:r w:rsidRPr="0039207F">
        <w:rPr>
          <w:rFonts w:ascii="Arial" w:hAnsi="Arial" w:cs="Arial"/>
          <w:sz w:val="22"/>
          <w:szCs w:val="22"/>
        </w:rPr>
        <w:t>. Negotiation (</w:t>
      </w:r>
      <w:r w:rsidR="0044114B" w:rsidRPr="0039207F">
        <w:rPr>
          <w:rFonts w:ascii="Arial" w:hAnsi="Arial" w:cs="Arial"/>
          <w:sz w:val="22"/>
          <w:szCs w:val="22"/>
        </w:rPr>
        <w:t xml:space="preserve">see 6.3) </w:t>
      </w:r>
      <w:r w:rsidRPr="0039207F">
        <w:rPr>
          <w:rFonts w:ascii="Arial" w:hAnsi="Arial" w:cs="Arial"/>
          <w:sz w:val="22"/>
          <w:szCs w:val="22"/>
        </w:rPr>
        <w:t xml:space="preserve">as a theme enables </w:t>
      </w:r>
      <w:r w:rsidR="00722FAC" w:rsidRPr="0039207F">
        <w:rPr>
          <w:rFonts w:ascii="Arial" w:hAnsi="Arial" w:cs="Arial"/>
          <w:sz w:val="22"/>
          <w:szCs w:val="22"/>
        </w:rPr>
        <w:t xml:space="preserve">me as a practitioner to understand and work </w:t>
      </w:r>
      <w:r w:rsidRPr="0039207F">
        <w:rPr>
          <w:rFonts w:ascii="Arial" w:hAnsi="Arial" w:cs="Arial"/>
          <w:sz w:val="22"/>
          <w:szCs w:val="22"/>
        </w:rPr>
        <w:t xml:space="preserve">with the multiple publics and blurred borders. </w:t>
      </w:r>
    </w:p>
    <w:p w14:paraId="730734BD" w14:textId="77777777" w:rsidR="0079144B" w:rsidRPr="0039207F" w:rsidRDefault="0079144B" w:rsidP="0079144B">
      <w:pPr>
        <w:spacing w:line="360" w:lineRule="auto"/>
        <w:rPr>
          <w:rFonts w:ascii="Arial" w:hAnsi="Arial" w:cs="Arial"/>
          <w:sz w:val="22"/>
          <w:szCs w:val="22"/>
        </w:rPr>
      </w:pPr>
    </w:p>
    <w:p w14:paraId="767F1FB5" w14:textId="429341C9" w:rsidR="0079144B" w:rsidRPr="0039207F" w:rsidRDefault="00C92BBF" w:rsidP="00FB3174">
      <w:pPr>
        <w:pStyle w:val="Heading3"/>
      </w:pPr>
      <w:r w:rsidRPr="0039207F">
        <w:t>6.5.1</w:t>
      </w:r>
      <w:r w:rsidR="00A017A1" w:rsidRPr="0039207F">
        <w:t xml:space="preserve"> </w:t>
      </w:r>
      <w:r w:rsidR="0079144B" w:rsidRPr="0039207F">
        <w:t xml:space="preserve">The </w:t>
      </w:r>
      <w:r w:rsidRPr="0039207F">
        <w:t>C</w:t>
      </w:r>
      <w:r w:rsidR="0079144B" w:rsidRPr="0039207F">
        <w:t xml:space="preserve">hapter </w:t>
      </w:r>
    </w:p>
    <w:p w14:paraId="7022B8FE" w14:textId="6C713C8C" w:rsidR="0079144B" w:rsidRPr="0039207F" w:rsidRDefault="0044114B" w:rsidP="0079144B">
      <w:pPr>
        <w:spacing w:line="360" w:lineRule="auto"/>
        <w:rPr>
          <w:rFonts w:ascii="Arial" w:hAnsi="Arial" w:cs="Arial"/>
          <w:sz w:val="22"/>
          <w:szCs w:val="22"/>
        </w:rPr>
      </w:pPr>
      <w:r w:rsidRPr="0039207F">
        <w:rPr>
          <w:rFonts w:ascii="Arial" w:hAnsi="Arial" w:cs="Arial"/>
          <w:sz w:val="22"/>
          <w:szCs w:val="22"/>
        </w:rPr>
        <w:t xml:space="preserve">My role was about finding opportunities for the </w:t>
      </w:r>
      <w:r w:rsidR="00E84B3D" w:rsidRPr="0039207F">
        <w:rPr>
          <w:rFonts w:ascii="Arial" w:hAnsi="Arial" w:cs="Arial"/>
          <w:sz w:val="22"/>
          <w:szCs w:val="22"/>
        </w:rPr>
        <w:t>C</w:t>
      </w:r>
      <w:r w:rsidRPr="0039207F">
        <w:rPr>
          <w:rFonts w:ascii="Arial" w:hAnsi="Arial" w:cs="Arial"/>
          <w:sz w:val="22"/>
          <w:szCs w:val="22"/>
        </w:rPr>
        <w:t xml:space="preserve">hurch to have </w:t>
      </w:r>
      <w:r w:rsidR="00D14191">
        <w:rPr>
          <w:rFonts w:ascii="Arial" w:hAnsi="Arial" w:cs="Arial"/>
          <w:sz w:val="22"/>
          <w:szCs w:val="22"/>
        </w:rPr>
        <w:t xml:space="preserve">a presence </w:t>
      </w:r>
      <w:r w:rsidRPr="0039207F">
        <w:rPr>
          <w:rFonts w:ascii="Arial" w:hAnsi="Arial" w:cs="Arial"/>
          <w:sz w:val="22"/>
          <w:szCs w:val="22"/>
        </w:rPr>
        <w:t xml:space="preserve">in what I called the ‘structure’ of the public square. </w:t>
      </w:r>
      <w:r w:rsidR="0079144B" w:rsidRPr="0039207F">
        <w:rPr>
          <w:rFonts w:ascii="Arial" w:hAnsi="Arial" w:cs="Arial"/>
          <w:sz w:val="22"/>
          <w:szCs w:val="22"/>
        </w:rPr>
        <w:t>I</w:t>
      </w:r>
      <w:r w:rsidR="008414C3" w:rsidRPr="0039207F">
        <w:rPr>
          <w:rFonts w:ascii="Arial" w:hAnsi="Arial" w:cs="Arial"/>
          <w:sz w:val="22"/>
          <w:szCs w:val="22"/>
        </w:rPr>
        <w:t xml:space="preserve"> sought to communicate in a pre-existing structure. </w:t>
      </w:r>
      <w:r w:rsidR="0079144B" w:rsidRPr="0039207F">
        <w:rPr>
          <w:rFonts w:ascii="Arial" w:hAnsi="Arial" w:cs="Arial"/>
          <w:sz w:val="22"/>
          <w:szCs w:val="22"/>
        </w:rPr>
        <w:t xml:space="preserve">Language and communication fitted into the structure. I have come to realise that my practice was based on a deficient understanding of the public square. The suggestion of a changing public square that I have explored and argued for in this research </w:t>
      </w:r>
      <w:r w:rsidR="008414C3" w:rsidRPr="0039207F">
        <w:rPr>
          <w:rFonts w:ascii="Arial" w:hAnsi="Arial" w:cs="Arial"/>
          <w:sz w:val="22"/>
          <w:szCs w:val="22"/>
        </w:rPr>
        <w:t xml:space="preserve">means </w:t>
      </w:r>
      <w:r w:rsidR="0079144B" w:rsidRPr="0039207F">
        <w:rPr>
          <w:rFonts w:ascii="Arial" w:hAnsi="Arial" w:cs="Arial"/>
          <w:sz w:val="22"/>
          <w:szCs w:val="22"/>
        </w:rPr>
        <w:t>the act of communication</w:t>
      </w:r>
      <w:r w:rsidRPr="0039207F">
        <w:rPr>
          <w:rFonts w:ascii="Arial" w:hAnsi="Arial" w:cs="Arial"/>
          <w:sz w:val="22"/>
          <w:szCs w:val="22"/>
        </w:rPr>
        <w:t>, that uses language,</w:t>
      </w:r>
      <w:r w:rsidR="007B4DDF" w:rsidRPr="0039207F">
        <w:rPr>
          <w:rFonts w:ascii="Arial" w:hAnsi="Arial" w:cs="Arial"/>
          <w:sz w:val="22"/>
          <w:szCs w:val="22"/>
        </w:rPr>
        <w:t xml:space="preserve"> </w:t>
      </w:r>
      <w:r w:rsidR="008414C3" w:rsidRPr="0039207F">
        <w:rPr>
          <w:rFonts w:ascii="Arial" w:hAnsi="Arial" w:cs="Arial"/>
          <w:sz w:val="22"/>
          <w:szCs w:val="22"/>
        </w:rPr>
        <w:t xml:space="preserve">forms the public square. </w:t>
      </w:r>
      <w:r w:rsidR="0079144B" w:rsidRPr="0039207F">
        <w:rPr>
          <w:rFonts w:ascii="Arial" w:hAnsi="Arial" w:cs="Arial"/>
          <w:sz w:val="22"/>
          <w:szCs w:val="22"/>
        </w:rPr>
        <w:t>Language comes first. In each interaction the public square is formed by language and each time the language and participants are different.</w:t>
      </w:r>
      <w:r w:rsidR="007B4DDF" w:rsidRPr="0039207F">
        <w:rPr>
          <w:rFonts w:ascii="Arial" w:hAnsi="Arial" w:cs="Arial"/>
          <w:sz w:val="22"/>
          <w:szCs w:val="22"/>
        </w:rPr>
        <w:t xml:space="preserve"> </w:t>
      </w:r>
      <w:r w:rsidR="0079144B" w:rsidRPr="0039207F">
        <w:rPr>
          <w:rFonts w:ascii="Arial" w:hAnsi="Arial" w:cs="Arial"/>
          <w:sz w:val="22"/>
          <w:szCs w:val="22"/>
        </w:rPr>
        <w:t xml:space="preserve">This radically changes my understanding of the public square. </w:t>
      </w:r>
    </w:p>
    <w:p w14:paraId="7F1FDAE9" w14:textId="77777777" w:rsidR="0079144B" w:rsidRPr="0039207F" w:rsidRDefault="0079144B" w:rsidP="0079144B">
      <w:pPr>
        <w:spacing w:line="360" w:lineRule="auto"/>
        <w:rPr>
          <w:rFonts w:ascii="Arial" w:hAnsi="Arial" w:cs="Arial"/>
          <w:sz w:val="22"/>
          <w:szCs w:val="22"/>
        </w:rPr>
      </w:pPr>
    </w:p>
    <w:p w14:paraId="041E198E" w14:textId="15194FF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writing of Habermas </w:t>
      </w:r>
      <w:r w:rsidR="0044114B" w:rsidRPr="0039207F">
        <w:rPr>
          <w:rFonts w:ascii="Arial" w:hAnsi="Arial" w:cs="Arial"/>
          <w:sz w:val="22"/>
          <w:szCs w:val="22"/>
        </w:rPr>
        <w:t>(</w:t>
      </w:r>
      <w:r w:rsidR="0044114B" w:rsidRPr="0039207F">
        <w:rPr>
          <w:rFonts w:ascii="Arial" w:hAnsi="Arial" w:cs="Arial"/>
          <w:bCs/>
          <w:sz w:val="22"/>
          <w:szCs w:val="22"/>
          <w:lang w:val="en-US"/>
        </w:rPr>
        <w:t xml:space="preserve">1989, p.27) </w:t>
      </w:r>
      <w:r w:rsidRPr="0039207F">
        <w:rPr>
          <w:rFonts w:ascii="Arial" w:hAnsi="Arial" w:cs="Arial"/>
          <w:sz w:val="22"/>
          <w:szCs w:val="22"/>
        </w:rPr>
        <w:t>was crucial for this change in understanding</w:t>
      </w:r>
      <w:r w:rsidR="008414C3" w:rsidRPr="0039207F">
        <w:rPr>
          <w:rFonts w:ascii="Arial" w:hAnsi="Arial" w:cs="Arial"/>
          <w:sz w:val="22"/>
          <w:szCs w:val="22"/>
        </w:rPr>
        <w:t>. H</w:t>
      </w:r>
      <w:r w:rsidRPr="0039207F">
        <w:rPr>
          <w:rFonts w:ascii="Arial" w:hAnsi="Arial" w:cs="Arial"/>
          <w:sz w:val="22"/>
          <w:szCs w:val="22"/>
        </w:rPr>
        <w:t xml:space="preserve">e identified a ‘linguistically created space’ he called the public sphere. The language formed a place of reasoning and rationality for society through which citizens could speak about public matters </w:t>
      </w:r>
      <w:r w:rsidR="008414C3" w:rsidRPr="0039207F">
        <w:rPr>
          <w:rFonts w:ascii="Arial" w:hAnsi="Arial" w:cs="Arial"/>
          <w:sz w:val="22"/>
          <w:szCs w:val="22"/>
        </w:rPr>
        <w:t xml:space="preserve">such as religion. </w:t>
      </w:r>
      <w:r w:rsidRPr="0039207F">
        <w:rPr>
          <w:rFonts w:ascii="Arial" w:hAnsi="Arial" w:cs="Arial"/>
          <w:sz w:val="22"/>
          <w:szCs w:val="22"/>
        </w:rPr>
        <w:t xml:space="preserve">Publics are created and recreated through changing human action and have an epistemic role in society. </w:t>
      </w:r>
      <w:r w:rsidR="0044114B" w:rsidRPr="0039207F">
        <w:rPr>
          <w:rFonts w:ascii="Arial" w:hAnsi="Arial" w:cs="Arial"/>
          <w:sz w:val="22"/>
          <w:szCs w:val="22"/>
        </w:rPr>
        <w:t>Tracy (1981, p</w:t>
      </w:r>
      <w:r w:rsidR="00E84B3D" w:rsidRPr="0039207F">
        <w:rPr>
          <w:rFonts w:ascii="Arial" w:hAnsi="Arial" w:cs="Arial"/>
          <w:sz w:val="22"/>
          <w:szCs w:val="22"/>
        </w:rPr>
        <w:t>p.</w:t>
      </w:r>
      <w:r w:rsidR="0044114B" w:rsidRPr="0039207F">
        <w:rPr>
          <w:rFonts w:ascii="Arial" w:hAnsi="Arial" w:cs="Arial"/>
          <w:sz w:val="22"/>
          <w:szCs w:val="22"/>
        </w:rPr>
        <w:t xml:space="preserve">.6-20) </w:t>
      </w:r>
      <w:r w:rsidRPr="0039207F">
        <w:rPr>
          <w:rFonts w:ascii="Arial" w:hAnsi="Arial" w:cs="Arial"/>
          <w:sz w:val="22"/>
          <w:szCs w:val="22"/>
        </w:rPr>
        <w:t>in his writing identified three publics</w:t>
      </w:r>
      <w:r w:rsidR="0044114B" w:rsidRPr="0039207F">
        <w:rPr>
          <w:rFonts w:ascii="Arial" w:hAnsi="Arial" w:cs="Arial"/>
          <w:sz w:val="22"/>
          <w:szCs w:val="22"/>
        </w:rPr>
        <w:t xml:space="preserve"> in which discourse occurred</w:t>
      </w:r>
      <w:r w:rsidR="00B27B9D">
        <w:rPr>
          <w:rFonts w:ascii="Arial" w:hAnsi="Arial" w:cs="Arial"/>
          <w:sz w:val="22"/>
          <w:szCs w:val="22"/>
        </w:rPr>
        <w:t xml:space="preserve"> using correlational methods that recognised a diversity of opinions</w:t>
      </w:r>
      <w:r w:rsidR="008414C3" w:rsidRPr="0039207F">
        <w:rPr>
          <w:rFonts w:ascii="Arial" w:hAnsi="Arial" w:cs="Arial"/>
          <w:sz w:val="22"/>
          <w:szCs w:val="22"/>
        </w:rPr>
        <w:t xml:space="preserve">. </w:t>
      </w:r>
      <w:r w:rsidRPr="0039207F">
        <w:rPr>
          <w:rFonts w:ascii="Arial" w:hAnsi="Arial" w:cs="Arial"/>
          <w:sz w:val="22"/>
          <w:szCs w:val="22"/>
        </w:rPr>
        <w:t>Williams (</w:t>
      </w:r>
      <w:r w:rsidR="0044114B" w:rsidRPr="0039207F">
        <w:rPr>
          <w:rFonts w:ascii="Arial" w:hAnsi="Arial" w:cs="Arial"/>
          <w:sz w:val="22"/>
          <w:szCs w:val="22"/>
        </w:rPr>
        <w:t>2016</w:t>
      </w:r>
      <w:r w:rsidR="00A22DA2" w:rsidRPr="0039207F">
        <w:rPr>
          <w:rFonts w:ascii="Arial" w:hAnsi="Arial" w:cs="Arial"/>
          <w:sz w:val="22"/>
          <w:szCs w:val="22"/>
        </w:rPr>
        <w:t>a</w:t>
      </w:r>
      <w:r w:rsidR="00E84B3D" w:rsidRPr="0039207F">
        <w:rPr>
          <w:rFonts w:ascii="Arial" w:hAnsi="Arial" w:cs="Arial"/>
          <w:sz w:val="22"/>
          <w:szCs w:val="22"/>
        </w:rPr>
        <w:t>,</w:t>
      </w:r>
      <w:r w:rsidR="0044114B" w:rsidRPr="0039207F">
        <w:rPr>
          <w:rFonts w:ascii="Arial" w:hAnsi="Arial" w:cs="Arial"/>
          <w:sz w:val="22"/>
          <w:szCs w:val="22"/>
        </w:rPr>
        <w:t xml:space="preserve"> interview</w:t>
      </w:r>
      <w:r w:rsidRPr="0039207F">
        <w:rPr>
          <w:rFonts w:ascii="Arial" w:hAnsi="Arial" w:cs="Arial"/>
          <w:sz w:val="22"/>
          <w:szCs w:val="22"/>
        </w:rPr>
        <w:t>) suggested there are multiple public squares that are created through language. Habermas, Tracy</w:t>
      </w:r>
      <w:r w:rsidR="00DB0688" w:rsidRPr="0039207F">
        <w:rPr>
          <w:rFonts w:ascii="Arial" w:hAnsi="Arial" w:cs="Arial"/>
          <w:sz w:val="22"/>
          <w:szCs w:val="22"/>
        </w:rPr>
        <w:t>,</w:t>
      </w:r>
      <w:r w:rsidRPr="0039207F">
        <w:rPr>
          <w:rFonts w:ascii="Arial" w:hAnsi="Arial" w:cs="Arial"/>
          <w:sz w:val="22"/>
          <w:szCs w:val="22"/>
        </w:rPr>
        <w:t xml:space="preserve"> and Williams all accepted the concept of a changing public square that occurred </w:t>
      </w:r>
      <w:r w:rsidR="0044114B" w:rsidRPr="0039207F">
        <w:rPr>
          <w:rFonts w:ascii="Arial" w:hAnsi="Arial" w:cs="Arial"/>
          <w:sz w:val="22"/>
          <w:szCs w:val="22"/>
        </w:rPr>
        <w:t xml:space="preserve">because of </w:t>
      </w:r>
      <w:r w:rsidRPr="0039207F">
        <w:rPr>
          <w:rFonts w:ascii="Arial" w:hAnsi="Arial" w:cs="Arial"/>
          <w:sz w:val="22"/>
          <w:szCs w:val="22"/>
        </w:rPr>
        <w:t xml:space="preserve">pluralism </w:t>
      </w:r>
      <w:r w:rsidR="0044114B" w:rsidRPr="0039207F">
        <w:rPr>
          <w:rFonts w:ascii="Arial" w:hAnsi="Arial" w:cs="Arial"/>
          <w:sz w:val="22"/>
          <w:szCs w:val="22"/>
        </w:rPr>
        <w:t>and</w:t>
      </w:r>
      <w:r w:rsidRPr="0039207F">
        <w:rPr>
          <w:rFonts w:ascii="Arial" w:hAnsi="Arial" w:cs="Arial"/>
          <w:sz w:val="22"/>
          <w:szCs w:val="22"/>
        </w:rPr>
        <w:t xml:space="preserve"> technology.</w:t>
      </w:r>
    </w:p>
    <w:p w14:paraId="11C70846" w14:textId="77777777" w:rsidR="0079144B" w:rsidRPr="0039207F" w:rsidRDefault="0079144B" w:rsidP="0079144B">
      <w:pPr>
        <w:spacing w:line="360" w:lineRule="auto"/>
        <w:rPr>
          <w:rFonts w:ascii="Arial" w:hAnsi="Arial" w:cs="Arial"/>
          <w:sz w:val="22"/>
          <w:szCs w:val="22"/>
        </w:rPr>
      </w:pPr>
    </w:p>
    <w:p w14:paraId="1B9514F0" w14:textId="731FE11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Each of the sections in this chapter </w:t>
      </w:r>
      <w:r w:rsidR="0044114B" w:rsidRPr="0039207F">
        <w:rPr>
          <w:rFonts w:ascii="Arial" w:hAnsi="Arial" w:cs="Arial"/>
          <w:sz w:val="22"/>
          <w:szCs w:val="22"/>
        </w:rPr>
        <w:t xml:space="preserve">progressed an argument for </w:t>
      </w:r>
      <w:r w:rsidRPr="0039207F">
        <w:rPr>
          <w:rFonts w:ascii="Arial" w:hAnsi="Arial" w:cs="Arial"/>
          <w:sz w:val="22"/>
          <w:szCs w:val="22"/>
        </w:rPr>
        <w:t>multiple public squares that are less about institutions and more about discourse. While not contributing to an understanding of the public square</w:t>
      </w:r>
      <w:r w:rsidR="0044114B" w:rsidRPr="0039207F">
        <w:rPr>
          <w:rFonts w:ascii="Arial" w:hAnsi="Arial" w:cs="Arial"/>
          <w:sz w:val="22"/>
          <w:szCs w:val="22"/>
        </w:rPr>
        <w:t>,</w:t>
      </w:r>
      <w:r w:rsidRPr="0039207F">
        <w:rPr>
          <w:rFonts w:ascii="Arial" w:hAnsi="Arial" w:cs="Arial"/>
          <w:sz w:val="22"/>
          <w:szCs w:val="22"/>
        </w:rPr>
        <w:t xml:space="preserve"> the previous section (</w:t>
      </w:r>
      <w:r w:rsidR="0044114B" w:rsidRPr="0039207F">
        <w:rPr>
          <w:rFonts w:ascii="Arial" w:hAnsi="Arial" w:cs="Arial"/>
          <w:sz w:val="22"/>
          <w:szCs w:val="22"/>
        </w:rPr>
        <w:t>see 6.4</w:t>
      </w:r>
      <w:r w:rsidR="00B27B9D">
        <w:rPr>
          <w:rFonts w:ascii="Arial" w:hAnsi="Arial" w:cs="Arial"/>
          <w:sz w:val="22"/>
          <w:szCs w:val="22"/>
        </w:rPr>
        <w:t>, sanctuary/non-sanctuary</w:t>
      </w:r>
      <w:r w:rsidR="0044114B" w:rsidRPr="0039207F">
        <w:rPr>
          <w:rFonts w:ascii="Arial" w:hAnsi="Arial" w:cs="Arial"/>
          <w:sz w:val="22"/>
          <w:szCs w:val="22"/>
        </w:rPr>
        <w:t xml:space="preserve">) </w:t>
      </w:r>
      <w:r w:rsidRPr="0039207F">
        <w:rPr>
          <w:rFonts w:ascii="Arial" w:hAnsi="Arial" w:cs="Arial"/>
          <w:sz w:val="22"/>
          <w:szCs w:val="22"/>
        </w:rPr>
        <w:t xml:space="preserve">suggested </w:t>
      </w:r>
      <w:r w:rsidR="008414C3" w:rsidRPr="0039207F">
        <w:rPr>
          <w:rFonts w:ascii="Arial" w:hAnsi="Arial" w:cs="Arial"/>
          <w:sz w:val="22"/>
          <w:szCs w:val="22"/>
        </w:rPr>
        <w:t xml:space="preserve">the importance of an accurate understanding of the context in which a practitioner is seeking to communicate. </w:t>
      </w:r>
    </w:p>
    <w:p w14:paraId="4150F4CF" w14:textId="77777777" w:rsidR="0079144B" w:rsidRPr="0039207F" w:rsidRDefault="0079144B" w:rsidP="0079144B">
      <w:pPr>
        <w:spacing w:line="360" w:lineRule="auto"/>
        <w:rPr>
          <w:rFonts w:ascii="Arial" w:hAnsi="Arial" w:cs="Arial"/>
          <w:sz w:val="22"/>
          <w:szCs w:val="22"/>
        </w:rPr>
      </w:pPr>
    </w:p>
    <w:p w14:paraId="59CC76D3" w14:textId="46A6C8A3" w:rsidR="0079144B" w:rsidRPr="0039207F" w:rsidRDefault="00C92BBF" w:rsidP="00FB3174">
      <w:pPr>
        <w:pStyle w:val="Heading3"/>
      </w:pPr>
      <w:r w:rsidRPr="0039207F">
        <w:lastRenderedPageBreak/>
        <w:t xml:space="preserve">6.5.2 </w:t>
      </w:r>
      <w:r w:rsidR="0079144B" w:rsidRPr="0039207F">
        <w:t xml:space="preserve">Language </w:t>
      </w:r>
    </w:p>
    <w:p w14:paraId="13F75D63" w14:textId="5F20EC6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In adopting a new understanding of the public square an important consideration is the use of language that reflects a changing public square and multiple public squares. While my understanding </w:t>
      </w:r>
      <w:r w:rsidR="00B27B9D">
        <w:rPr>
          <w:rFonts w:ascii="Arial" w:hAnsi="Arial" w:cs="Arial"/>
          <w:sz w:val="22"/>
          <w:szCs w:val="22"/>
        </w:rPr>
        <w:t xml:space="preserve">through this research </w:t>
      </w:r>
      <w:r w:rsidRPr="0039207F">
        <w:rPr>
          <w:rFonts w:ascii="Arial" w:hAnsi="Arial" w:cs="Arial"/>
          <w:sz w:val="22"/>
          <w:szCs w:val="22"/>
        </w:rPr>
        <w:t>is multiple public squares</w:t>
      </w:r>
      <w:r w:rsidR="008414C3" w:rsidRPr="0039207F">
        <w:rPr>
          <w:rFonts w:ascii="Arial" w:hAnsi="Arial" w:cs="Arial"/>
          <w:sz w:val="22"/>
          <w:szCs w:val="22"/>
        </w:rPr>
        <w:t>,</w:t>
      </w:r>
      <w:r w:rsidRPr="0039207F">
        <w:rPr>
          <w:rFonts w:ascii="Arial" w:hAnsi="Arial" w:cs="Arial"/>
          <w:sz w:val="22"/>
          <w:szCs w:val="22"/>
        </w:rPr>
        <w:t xml:space="preserve"> I</w:t>
      </w:r>
      <w:r w:rsidR="008414C3" w:rsidRPr="0039207F">
        <w:rPr>
          <w:rFonts w:ascii="Arial" w:hAnsi="Arial" w:cs="Arial"/>
          <w:sz w:val="22"/>
          <w:szCs w:val="22"/>
        </w:rPr>
        <w:t xml:space="preserve"> </w:t>
      </w:r>
      <w:r w:rsidRPr="0039207F">
        <w:rPr>
          <w:rFonts w:ascii="Arial" w:hAnsi="Arial" w:cs="Arial"/>
          <w:sz w:val="22"/>
          <w:szCs w:val="22"/>
        </w:rPr>
        <w:t>refer to the singular by using ‘the public square’. The tension that existed in my experience</w:t>
      </w:r>
      <w:r w:rsidR="00B27B9D">
        <w:rPr>
          <w:rFonts w:ascii="Arial" w:hAnsi="Arial" w:cs="Arial"/>
          <w:sz w:val="22"/>
          <w:szCs w:val="22"/>
        </w:rPr>
        <w:t>,</w:t>
      </w:r>
      <w:r w:rsidRPr="0039207F">
        <w:rPr>
          <w:rFonts w:ascii="Arial" w:hAnsi="Arial" w:cs="Arial"/>
          <w:sz w:val="22"/>
          <w:szCs w:val="22"/>
        </w:rPr>
        <w:t xml:space="preserve"> and was explored in this thesis</w:t>
      </w:r>
      <w:r w:rsidR="00B27B9D">
        <w:rPr>
          <w:rFonts w:ascii="Arial" w:hAnsi="Arial" w:cs="Arial"/>
          <w:sz w:val="22"/>
          <w:szCs w:val="22"/>
        </w:rPr>
        <w:t>,</w:t>
      </w:r>
      <w:r w:rsidRPr="0039207F">
        <w:rPr>
          <w:rFonts w:ascii="Arial" w:hAnsi="Arial" w:cs="Arial"/>
          <w:sz w:val="22"/>
          <w:szCs w:val="22"/>
        </w:rPr>
        <w:t xml:space="preserve"> is demonstrated by the tension in the language between whe</w:t>
      </w:r>
      <w:r w:rsidR="002D3DB8" w:rsidRPr="0039207F">
        <w:rPr>
          <w:rFonts w:ascii="Arial" w:hAnsi="Arial" w:cs="Arial"/>
          <w:sz w:val="22"/>
          <w:szCs w:val="22"/>
        </w:rPr>
        <w:t xml:space="preserve">ther </w:t>
      </w:r>
      <w:r w:rsidRPr="0039207F">
        <w:rPr>
          <w:rFonts w:ascii="Arial" w:hAnsi="Arial" w:cs="Arial"/>
          <w:sz w:val="22"/>
          <w:szCs w:val="22"/>
        </w:rPr>
        <w:t>there is a singular public square or multiple public squares. The term public square, as already discussed in the thesis is commonly used in my own practice and in the literature. I am not throwing away the concept of the public square but rather changing my understanding of the public square. For that reason, and as a way to use language that can reflect my understanding and practice, I intend to use the term public square(s). This is an adaption of the approach used by Stoddart (2011</w:t>
      </w:r>
      <w:r w:rsidR="0044114B" w:rsidRPr="0039207F">
        <w:rPr>
          <w:rFonts w:ascii="Arial" w:hAnsi="Arial" w:cs="Arial"/>
          <w:sz w:val="22"/>
          <w:szCs w:val="22"/>
        </w:rPr>
        <w:t>, p.145</w:t>
      </w:r>
      <w:r w:rsidRPr="0039207F">
        <w:rPr>
          <w:rFonts w:ascii="Arial" w:hAnsi="Arial" w:cs="Arial"/>
          <w:sz w:val="22"/>
          <w:szCs w:val="22"/>
        </w:rPr>
        <w:t>)</w:t>
      </w:r>
      <w:r w:rsidR="00B27B9D">
        <w:rPr>
          <w:rFonts w:ascii="Arial" w:hAnsi="Arial" w:cs="Arial"/>
          <w:sz w:val="22"/>
          <w:szCs w:val="22"/>
        </w:rPr>
        <w:t xml:space="preserve">. He </w:t>
      </w:r>
      <w:r w:rsidRPr="0039207F">
        <w:rPr>
          <w:rFonts w:ascii="Arial" w:hAnsi="Arial" w:cs="Arial"/>
          <w:sz w:val="22"/>
          <w:szCs w:val="22"/>
        </w:rPr>
        <w:t xml:space="preserve">described visibility as being on a spectrum between invisibility and visibility which he summed up using the term (in)visibility. The use of the (s) </w:t>
      </w:r>
      <w:r w:rsidR="00B27B9D">
        <w:rPr>
          <w:rFonts w:ascii="Arial" w:hAnsi="Arial" w:cs="Arial"/>
          <w:sz w:val="22"/>
          <w:szCs w:val="22"/>
        </w:rPr>
        <w:t xml:space="preserve">by me </w:t>
      </w:r>
      <w:r w:rsidRPr="0039207F">
        <w:rPr>
          <w:rFonts w:ascii="Arial" w:hAnsi="Arial" w:cs="Arial"/>
          <w:sz w:val="22"/>
          <w:szCs w:val="22"/>
        </w:rPr>
        <w:t xml:space="preserve">indicates </w:t>
      </w:r>
      <w:r w:rsidR="00B27B9D">
        <w:rPr>
          <w:rFonts w:ascii="Arial" w:hAnsi="Arial" w:cs="Arial"/>
          <w:sz w:val="22"/>
          <w:szCs w:val="22"/>
        </w:rPr>
        <w:t xml:space="preserve">the </w:t>
      </w:r>
      <w:r w:rsidRPr="0039207F">
        <w:rPr>
          <w:rFonts w:ascii="Arial" w:hAnsi="Arial" w:cs="Arial"/>
          <w:sz w:val="22"/>
          <w:szCs w:val="22"/>
        </w:rPr>
        <w:t>changing and fluid existence of the public square(s). The term acknowledges the concept of the public square but also reflects that it is continually changing because of the existence of overlapping multiple publics. An understanding of public square(s) accommodates the idea of multiple borders and places of negotiation that in my experience is not compatible with the single public square. To talk about public square(s) reflects the understanding that I have come to in this thesis.</w:t>
      </w:r>
    </w:p>
    <w:p w14:paraId="13C6658D" w14:textId="77777777" w:rsidR="0079144B" w:rsidRPr="0039207F" w:rsidRDefault="0079144B" w:rsidP="0079144B">
      <w:pPr>
        <w:spacing w:line="360" w:lineRule="auto"/>
        <w:rPr>
          <w:rFonts w:ascii="Arial" w:hAnsi="Arial" w:cs="Arial"/>
          <w:sz w:val="22"/>
          <w:szCs w:val="22"/>
        </w:rPr>
      </w:pPr>
    </w:p>
    <w:p w14:paraId="61781F87" w14:textId="2298E075" w:rsidR="006D3E8E"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understanding </w:t>
      </w:r>
      <w:r w:rsidR="008414C3" w:rsidRPr="0039207F">
        <w:rPr>
          <w:rFonts w:ascii="Arial" w:hAnsi="Arial" w:cs="Arial"/>
          <w:sz w:val="22"/>
          <w:szCs w:val="22"/>
        </w:rPr>
        <w:t xml:space="preserve">and language </w:t>
      </w:r>
      <w:r w:rsidRPr="0039207F">
        <w:rPr>
          <w:rFonts w:ascii="Arial" w:hAnsi="Arial" w:cs="Arial"/>
          <w:sz w:val="22"/>
          <w:szCs w:val="22"/>
        </w:rPr>
        <w:t xml:space="preserve">of public square(s) is a recognition that communication in society does not follow one pattern. </w:t>
      </w:r>
      <w:r w:rsidR="008414C3" w:rsidRPr="0039207F">
        <w:rPr>
          <w:rFonts w:ascii="Arial" w:hAnsi="Arial" w:cs="Arial"/>
          <w:sz w:val="22"/>
          <w:szCs w:val="22"/>
        </w:rPr>
        <w:t xml:space="preserve">There are multiple possibilities. </w:t>
      </w:r>
      <w:r w:rsidRPr="0039207F">
        <w:rPr>
          <w:rFonts w:ascii="Arial" w:hAnsi="Arial" w:cs="Arial"/>
          <w:sz w:val="22"/>
          <w:szCs w:val="22"/>
        </w:rPr>
        <w:t xml:space="preserve">This was described in the writing of Habermas </w:t>
      </w:r>
      <w:r w:rsidR="0044114B" w:rsidRPr="0039207F">
        <w:rPr>
          <w:rFonts w:ascii="Arial" w:hAnsi="Arial" w:cs="Arial"/>
          <w:sz w:val="22"/>
          <w:szCs w:val="22"/>
        </w:rPr>
        <w:t xml:space="preserve">(2006b, p.415) </w:t>
      </w:r>
      <w:r w:rsidRPr="0039207F">
        <w:rPr>
          <w:rFonts w:ascii="Arial" w:hAnsi="Arial" w:cs="Arial"/>
          <w:sz w:val="22"/>
          <w:szCs w:val="22"/>
        </w:rPr>
        <w:t>who referred to ‘flows’ of communication</w:t>
      </w:r>
      <w:r w:rsidR="008414C3" w:rsidRPr="0039207F">
        <w:rPr>
          <w:rFonts w:ascii="Arial" w:hAnsi="Arial" w:cs="Arial"/>
          <w:sz w:val="22"/>
          <w:szCs w:val="22"/>
        </w:rPr>
        <w:t xml:space="preserve">. </w:t>
      </w:r>
      <w:r w:rsidRPr="0039207F">
        <w:rPr>
          <w:rFonts w:ascii="Arial" w:hAnsi="Arial" w:cs="Arial"/>
          <w:sz w:val="22"/>
          <w:szCs w:val="22"/>
        </w:rPr>
        <w:t xml:space="preserve">The writing of Dewey </w:t>
      </w:r>
      <w:r w:rsidR="0044114B" w:rsidRPr="0039207F">
        <w:rPr>
          <w:rFonts w:ascii="Arial" w:hAnsi="Arial" w:cs="Arial"/>
          <w:sz w:val="22"/>
          <w:szCs w:val="22"/>
        </w:rPr>
        <w:t xml:space="preserve">(1927) </w:t>
      </w:r>
      <w:r w:rsidRPr="0039207F">
        <w:rPr>
          <w:rFonts w:ascii="Arial" w:hAnsi="Arial" w:cs="Arial"/>
          <w:sz w:val="22"/>
          <w:szCs w:val="22"/>
        </w:rPr>
        <w:t>and Warner</w:t>
      </w:r>
      <w:r w:rsidR="0044114B" w:rsidRPr="0039207F">
        <w:rPr>
          <w:rFonts w:ascii="Arial" w:hAnsi="Arial" w:cs="Arial"/>
          <w:sz w:val="22"/>
          <w:szCs w:val="22"/>
        </w:rPr>
        <w:t xml:space="preserve"> (2002)</w:t>
      </w:r>
      <w:r w:rsidR="007B4DDF" w:rsidRPr="0039207F">
        <w:rPr>
          <w:rFonts w:ascii="Arial" w:hAnsi="Arial" w:cs="Arial"/>
          <w:sz w:val="22"/>
          <w:szCs w:val="22"/>
        </w:rPr>
        <w:t xml:space="preserve"> </w:t>
      </w:r>
      <w:r w:rsidR="0044114B" w:rsidRPr="0039207F">
        <w:rPr>
          <w:rFonts w:ascii="Arial" w:hAnsi="Arial" w:cs="Arial"/>
          <w:sz w:val="22"/>
          <w:szCs w:val="22"/>
        </w:rPr>
        <w:t xml:space="preserve">on publics </w:t>
      </w:r>
      <w:r w:rsidRPr="0039207F">
        <w:rPr>
          <w:rFonts w:ascii="Arial" w:hAnsi="Arial" w:cs="Arial"/>
          <w:sz w:val="22"/>
          <w:szCs w:val="22"/>
        </w:rPr>
        <w:t>suggests there are ‘infinite’ public squares</w:t>
      </w:r>
      <w:r w:rsidR="006D3E8E" w:rsidRPr="0039207F">
        <w:rPr>
          <w:rFonts w:ascii="Arial" w:hAnsi="Arial" w:cs="Arial"/>
          <w:sz w:val="22"/>
          <w:szCs w:val="22"/>
        </w:rPr>
        <w:t xml:space="preserve">. These insights are reflected in the use of the term public square(s). </w:t>
      </w:r>
    </w:p>
    <w:p w14:paraId="4889080B" w14:textId="77777777" w:rsidR="0079144B" w:rsidRPr="0039207F" w:rsidRDefault="0079144B" w:rsidP="0079144B">
      <w:pPr>
        <w:spacing w:line="360" w:lineRule="auto"/>
        <w:rPr>
          <w:rFonts w:ascii="Arial" w:hAnsi="Arial" w:cs="Arial"/>
          <w:sz w:val="22"/>
          <w:szCs w:val="22"/>
        </w:rPr>
      </w:pPr>
    </w:p>
    <w:p w14:paraId="4C066B95" w14:textId="77777777" w:rsidR="0079144B" w:rsidRPr="0039207F" w:rsidRDefault="0079144B" w:rsidP="00FB3174">
      <w:pPr>
        <w:pStyle w:val="Heading2"/>
      </w:pPr>
      <w:r w:rsidRPr="0039207F">
        <w:t xml:space="preserve">Conclusion </w:t>
      </w:r>
    </w:p>
    <w:p w14:paraId="15B61CEC" w14:textId="478C525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This chapter has presented a new understanding of the public square through an exploration and interpretation of the data from Chapter Five. I have developed a new language for my </w:t>
      </w:r>
      <w:r w:rsidR="006C6C01">
        <w:rPr>
          <w:rFonts w:ascii="Arial" w:hAnsi="Arial" w:cs="Arial"/>
          <w:sz w:val="22"/>
          <w:szCs w:val="22"/>
        </w:rPr>
        <w:t xml:space="preserve">new </w:t>
      </w:r>
      <w:r w:rsidRPr="0039207F">
        <w:rPr>
          <w:rFonts w:ascii="Arial" w:hAnsi="Arial" w:cs="Arial"/>
          <w:sz w:val="22"/>
          <w:szCs w:val="22"/>
        </w:rPr>
        <w:t>understanding of the public square</w:t>
      </w:r>
      <w:r w:rsidR="006C6C01">
        <w:rPr>
          <w:rFonts w:ascii="Arial" w:hAnsi="Arial" w:cs="Arial"/>
          <w:sz w:val="22"/>
          <w:szCs w:val="22"/>
        </w:rPr>
        <w:t xml:space="preserve">. </w:t>
      </w:r>
      <w:r w:rsidRPr="0039207F">
        <w:rPr>
          <w:rFonts w:ascii="Arial" w:hAnsi="Arial" w:cs="Arial"/>
          <w:sz w:val="22"/>
          <w:szCs w:val="22"/>
        </w:rPr>
        <w:t xml:space="preserve">As a researcher I have two understandings of the public square. The first understanding, that I recognise as being deficient, is of a single homogenous public square based on a concept of borders in terms of structures and relationships. The second understanding is of public square(s). The public square(s) </w:t>
      </w:r>
      <w:r w:rsidR="0044114B" w:rsidRPr="0039207F">
        <w:rPr>
          <w:rFonts w:ascii="Arial" w:hAnsi="Arial" w:cs="Arial"/>
          <w:sz w:val="22"/>
          <w:szCs w:val="22"/>
        </w:rPr>
        <w:t xml:space="preserve">have </w:t>
      </w:r>
      <w:r w:rsidRPr="0039207F">
        <w:rPr>
          <w:rFonts w:ascii="Arial" w:hAnsi="Arial" w:cs="Arial"/>
          <w:sz w:val="22"/>
          <w:szCs w:val="22"/>
        </w:rPr>
        <w:t xml:space="preserve">blurred borders that overlap with each other through negotiation. I suggest that the </w:t>
      </w:r>
      <w:r w:rsidR="00DB0688" w:rsidRPr="0039207F">
        <w:rPr>
          <w:rFonts w:ascii="Arial" w:hAnsi="Arial" w:cs="Arial"/>
          <w:sz w:val="22"/>
          <w:szCs w:val="22"/>
        </w:rPr>
        <w:t>C</w:t>
      </w:r>
      <w:r w:rsidRPr="0039207F">
        <w:rPr>
          <w:rFonts w:ascii="Arial" w:hAnsi="Arial" w:cs="Arial"/>
          <w:sz w:val="22"/>
          <w:szCs w:val="22"/>
        </w:rPr>
        <w:t xml:space="preserve">hurch has held onto a more traditional mode of communication </w:t>
      </w:r>
      <w:r w:rsidR="006D3E8E" w:rsidRPr="0039207F">
        <w:rPr>
          <w:rFonts w:ascii="Arial" w:hAnsi="Arial" w:cs="Arial"/>
          <w:sz w:val="22"/>
          <w:szCs w:val="22"/>
        </w:rPr>
        <w:t xml:space="preserve">associated with the term public square. </w:t>
      </w:r>
      <w:r w:rsidRPr="0039207F">
        <w:rPr>
          <w:rFonts w:ascii="Arial" w:hAnsi="Arial" w:cs="Arial"/>
          <w:sz w:val="22"/>
          <w:szCs w:val="22"/>
        </w:rPr>
        <w:t xml:space="preserve">This has produced a lag effect. </w:t>
      </w:r>
      <w:r w:rsidR="0044114B" w:rsidRPr="0039207F">
        <w:rPr>
          <w:rFonts w:ascii="Arial" w:hAnsi="Arial" w:cs="Arial"/>
          <w:sz w:val="22"/>
          <w:szCs w:val="22"/>
        </w:rPr>
        <w:t>C</w:t>
      </w:r>
      <w:r w:rsidRPr="0039207F">
        <w:rPr>
          <w:rFonts w:ascii="Arial" w:hAnsi="Arial" w:cs="Arial"/>
          <w:sz w:val="22"/>
          <w:szCs w:val="22"/>
        </w:rPr>
        <w:t xml:space="preserve">ommunication in society has changed through globalisation, technology, and pluralism but the </w:t>
      </w:r>
      <w:r w:rsidR="00DB0688" w:rsidRPr="0039207F">
        <w:rPr>
          <w:rFonts w:ascii="Arial" w:hAnsi="Arial" w:cs="Arial"/>
          <w:sz w:val="22"/>
          <w:szCs w:val="22"/>
        </w:rPr>
        <w:t>C</w:t>
      </w:r>
      <w:r w:rsidRPr="0039207F">
        <w:rPr>
          <w:rFonts w:ascii="Arial" w:hAnsi="Arial" w:cs="Arial"/>
          <w:sz w:val="22"/>
          <w:szCs w:val="22"/>
        </w:rPr>
        <w:t xml:space="preserve">hurch has lagged behind, using a fixed </w:t>
      </w:r>
      <w:r w:rsidRPr="0039207F">
        <w:rPr>
          <w:rFonts w:ascii="Arial" w:hAnsi="Arial" w:cs="Arial"/>
          <w:sz w:val="22"/>
          <w:szCs w:val="22"/>
        </w:rPr>
        <w:lastRenderedPageBreak/>
        <w:t xml:space="preserve">understanding of the public square. This leads to tension. The lag effect means that the </w:t>
      </w:r>
      <w:r w:rsidR="00DB0688" w:rsidRPr="0039207F">
        <w:rPr>
          <w:rFonts w:ascii="Arial" w:hAnsi="Arial" w:cs="Arial"/>
          <w:sz w:val="22"/>
          <w:szCs w:val="22"/>
        </w:rPr>
        <w:t>C</w:t>
      </w:r>
      <w:r w:rsidRPr="0039207F">
        <w:rPr>
          <w:rFonts w:ascii="Arial" w:hAnsi="Arial" w:cs="Arial"/>
          <w:sz w:val="22"/>
          <w:szCs w:val="22"/>
        </w:rPr>
        <w:t xml:space="preserve">hurch risks spending its time looking for opportunities in the public square when the </w:t>
      </w:r>
      <w:r w:rsidR="00B27B9D">
        <w:rPr>
          <w:rFonts w:ascii="Arial" w:hAnsi="Arial" w:cs="Arial"/>
          <w:sz w:val="22"/>
          <w:szCs w:val="22"/>
        </w:rPr>
        <w:t xml:space="preserve">territory </w:t>
      </w:r>
      <w:r w:rsidRPr="0039207F">
        <w:rPr>
          <w:rFonts w:ascii="Arial" w:hAnsi="Arial" w:cs="Arial"/>
          <w:sz w:val="22"/>
          <w:szCs w:val="22"/>
        </w:rPr>
        <w:t xml:space="preserve">has changed to public square(s). This means the publics referred to by Dewey </w:t>
      </w:r>
      <w:r w:rsidR="0044114B" w:rsidRPr="0039207F">
        <w:rPr>
          <w:rFonts w:ascii="Arial" w:hAnsi="Arial" w:cs="Arial"/>
          <w:sz w:val="22"/>
          <w:szCs w:val="22"/>
        </w:rPr>
        <w:t xml:space="preserve">(1927) </w:t>
      </w:r>
      <w:r w:rsidRPr="0039207F">
        <w:rPr>
          <w:rFonts w:ascii="Arial" w:hAnsi="Arial" w:cs="Arial"/>
          <w:sz w:val="22"/>
          <w:szCs w:val="22"/>
        </w:rPr>
        <w:t>and Warner</w:t>
      </w:r>
      <w:r w:rsidR="0044114B" w:rsidRPr="0039207F">
        <w:rPr>
          <w:rFonts w:ascii="Arial" w:hAnsi="Arial" w:cs="Arial"/>
          <w:sz w:val="22"/>
          <w:szCs w:val="22"/>
        </w:rPr>
        <w:t xml:space="preserve"> (2002) </w:t>
      </w:r>
      <w:r w:rsidRPr="0039207F">
        <w:rPr>
          <w:rFonts w:ascii="Arial" w:hAnsi="Arial" w:cs="Arial"/>
          <w:sz w:val="22"/>
          <w:szCs w:val="22"/>
        </w:rPr>
        <w:t xml:space="preserve">in this chapter may not be seen or heard by the </w:t>
      </w:r>
      <w:r w:rsidR="00DB0688" w:rsidRPr="0039207F">
        <w:rPr>
          <w:rFonts w:ascii="Arial" w:hAnsi="Arial" w:cs="Arial"/>
          <w:sz w:val="22"/>
          <w:szCs w:val="22"/>
        </w:rPr>
        <w:t>C</w:t>
      </w:r>
      <w:r w:rsidRPr="0039207F">
        <w:rPr>
          <w:rFonts w:ascii="Arial" w:hAnsi="Arial" w:cs="Arial"/>
          <w:sz w:val="22"/>
          <w:szCs w:val="22"/>
        </w:rPr>
        <w:t xml:space="preserve">hurch and the </w:t>
      </w:r>
      <w:r w:rsidR="00DB0688" w:rsidRPr="0039207F">
        <w:rPr>
          <w:rFonts w:ascii="Arial" w:hAnsi="Arial" w:cs="Arial"/>
          <w:sz w:val="22"/>
          <w:szCs w:val="22"/>
        </w:rPr>
        <w:t>C</w:t>
      </w:r>
      <w:r w:rsidRPr="0039207F">
        <w:rPr>
          <w:rFonts w:ascii="Arial" w:hAnsi="Arial" w:cs="Arial"/>
          <w:sz w:val="22"/>
          <w:szCs w:val="22"/>
        </w:rPr>
        <w:t xml:space="preserve">hurch may also not be seen or heard as a public. The </w:t>
      </w:r>
      <w:r w:rsidR="00DB0688" w:rsidRPr="0039207F">
        <w:rPr>
          <w:rFonts w:ascii="Arial" w:hAnsi="Arial" w:cs="Arial"/>
          <w:sz w:val="22"/>
          <w:szCs w:val="22"/>
        </w:rPr>
        <w:t>C</w:t>
      </w:r>
      <w:r w:rsidRPr="0039207F">
        <w:rPr>
          <w:rFonts w:ascii="Arial" w:hAnsi="Arial" w:cs="Arial"/>
          <w:sz w:val="22"/>
          <w:szCs w:val="22"/>
        </w:rPr>
        <w:t>hurch then risks losing its own voice in society through an outdated understanding of the public square that is based on structures from which human engagement is expected rather than human engagement and language being how the public square is formed.</w:t>
      </w:r>
    </w:p>
    <w:p w14:paraId="06803F03" w14:textId="77777777" w:rsidR="0079144B" w:rsidRPr="0039207F" w:rsidRDefault="0079144B" w:rsidP="0079144B">
      <w:pPr>
        <w:spacing w:line="360" w:lineRule="auto"/>
        <w:rPr>
          <w:rFonts w:ascii="Arial" w:hAnsi="Arial" w:cs="Arial"/>
          <w:sz w:val="22"/>
          <w:szCs w:val="22"/>
        </w:rPr>
      </w:pPr>
    </w:p>
    <w:p w14:paraId="68F0D6B2" w14:textId="05ACE60E" w:rsidR="00777E08" w:rsidRPr="0039207F" w:rsidRDefault="0079144B" w:rsidP="0044114B">
      <w:pPr>
        <w:spacing w:line="360" w:lineRule="auto"/>
        <w:rPr>
          <w:rFonts w:ascii="Arial" w:hAnsi="Arial" w:cs="Arial"/>
          <w:sz w:val="22"/>
          <w:szCs w:val="22"/>
        </w:rPr>
      </w:pPr>
      <w:r w:rsidRPr="0039207F">
        <w:rPr>
          <w:rFonts w:ascii="Arial" w:hAnsi="Arial" w:cs="Arial"/>
          <w:sz w:val="22"/>
          <w:szCs w:val="22"/>
        </w:rPr>
        <w:t>The next chapter suggests an understanding of public square(s) requires new practices. Chapter Seven explores how my practice can reflect such a changed understanding of the public square through the concept of mediati</w:t>
      </w:r>
      <w:r w:rsidR="00DB0688" w:rsidRPr="0039207F">
        <w:rPr>
          <w:rFonts w:ascii="Arial" w:hAnsi="Arial" w:cs="Arial"/>
          <w:sz w:val="22"/>
          <w:szCs w:val="22"/>
        </w:rPr>
        <w:t>s</w:t>
      </w:r>
      <w:r w:rsidRPr="0039207F">
        <w:rPr>
          <w:rFonts w:ascii="Arial" w:hAnsi="Arial" w:cs="Arial"/>
          <w:sz w:val="22"/>
          <w:szCs w:val="22"/>
        </w:rPr>
        <w:t xml:space="preserve">ation and the importance of the imagination using the concept of play. </w:t>
      </w:r>
    </w:p>
    <w:p w14:paraId="18A2933F" w14:textId="77777777" w:rsidR="00F57B50" w:rsidRPr="0039207F" w:rsidRDefault="00F57B50" w:rsidP="0079144B">
      <w:pPr>
        <w:jc w:val="center"/>
        <w:rPr>
          <w:rFonts w:ascii="Arial" w:hAnsi="Arial" w:cs="Arial"/>
          <w:b/>
          <w:sz w:val="22"/>
          <w:szCs w:val="22"/>
        </w:rPr>
      </w:pPr>
    </w:p>
    <w:p w14:paraId="09D92907" w14:textId="77777777" w:rsidR="00F57B50" w:rsidRPr="0039207F" w:rsidRDefault="00F57B50" w:rsidP="00A81CED">
      <w:pPr>
        <w:rPr>
          <w:rFonts w:ascii="Arial" w:hAnsi="Arial" w:cs="Arial"/>
          <w:b/>
          <w:sz w:val="22"/>
          <w:szCs w:val="22"/>
        </w:rPr>
      </w:pPr>
    </w:p>
    <w:p w14:paraId="1375463B" w14:textId="77777777" w:rsidR="00623C2F" w:rsidRDefault="00623C2F">
      <w:pPr>
        <w:rPr>
          <w:rFonts w:ascii="Arial" w:hAnsi="Arial" w:cs="Arial"/>
          <w:b/>
          <w:sz w:val="22"/>
          <w:szCs w:val="22"/>
        </w:rPr>
      </w:pPr>
      <w:r>
        <w:br w:type="page"/>
      </w:r>
    </w:p>
    <w:p w14:paraId="18CC0FAC" w14:textId="637B7CF2" w:rsidR="0079144B" w:rsidRPr="0039207F" w:rsidRDefault="0079144B" w:rsidP="00FB3174">
      <w:pPr>
        <w:pStyle w:val="Heading1"/>
      </w:pPr>
      <w:r w:rsidRPr="0039207F">
        <w:lastRenderedPageBreak/>
        <w:t xml:space="preserve">Chapter Seven </w:t>
      </w:r>
    </w:p>
    <w:p w14:paraId="6781FDBE" w14:textId="77777777" w:rsidR="0079144B" w:rsidRPr="0039207F" w:rsidRDefault="0079144B" w:rsidP="0079144B">
      <w:pPr>
        <w:jc w:val="center"/>
        <w:rPr>
          <w:rFonts w:ascii="Arial" w:hAnsi="Arial" w:cs="Arial"/>
          <w:b/>
          <w:sz w:val="22"/>
          <w:szCs w:val="22"/>
        </w:rPr>
      </w:pPr>
      <w:r w:rsidRPr="0039207F">
        <w:rPr>
          <w:rFonts w:ascii="Arial" w:hAnsi="Arial" w:cs="Arial"/>
          <w:b/>
          <w:sz w:val="22"/>
          <w:szCs w:val="22"/>
        </w:rPr>
        <w:t>Relearning the public square(s)</w:t>
      </w:r>
    </w:p>
    <w:p w14:paraId="00F04E13" w14:textId="77777777" w:rsidR="0079144B" w:rsidRPr="0039207F" w:rsidRDefault="0079144B" w:rsidP="0079144B">
      <w:pPr>
        <w:rPr>
          <w:rFonts w:ascii="Arial" w:hAnsi="Arial" w:cs="Arial"/>
          <w:sz w:val="22"/>
          <w:szCs w:val="22"/>
        </w:rPr>
      </w:pPr>
    </w:p>
    <w:p w14:paraId="1DEFDF89" w14:textId="20DF73B6" w:rsidR="0079144B" w:rsidRPr="0039207F" w:rsidRDefault="00A8488E" w:rsidP="0079144B">
      <w:pPr>
        <w:spacing w:line="360" w:lineRule="auto"/>
        <w:rPr>
          <w:rFonts w:ascii="Arial" w:hAnsi="Arial" w:cs="Arial"/>
          <w:sz w:val="22"/>
          <w:szCs w:val="22"/>
        </w:rPr>
      </w:pPr>
      <w:r w:rsidRPr="00FB3174">
        <w:rPr>
          <w:rStyle w:val="Heading2Char"/>
        </w:rPr>
        <w:t>Introduction</w:t>
      </w:r>
      <w:r w:rsidRPr="0039207F">
        <w:rPr>
          <w:rFonts w:ascii="Arial" w:hAnsi="Arial" w:cs="Arial"/>
          <w:sz w:val="22"/>
          <w:szCs w:val="22"/>
        </w:rPr>
        <w:br/>
      </w:r>
      <w:r w:rsidR="0079144B" w:rsidRPr="0039207F">
        <w:rPr>
          <w:rFonts w:ascii="Arial" w:hAnsi="Arial" w:cs="Arial"/>
          <w:sz w:val="22"/>
          <w:szCs w:val="22"/>
        </w:rPr>
        <w:t xml:space="preserve">This chapter uses two concepts to develop understanding and methods of practice in the public square(s). The concepts explore a new understanding of the public square </w:t>
      </w:r>
      <w:r w:rsidR="0044114B" w:rsidRPr="0039207F">
        <w:rPr>
          <w:rFonts w:ascii="Arial" w:hAnsi="Arial" w:cs="Arial"/>
          <w:sz w:val="22"/>
          <w:szCs w:val="22"/>
        </w:rPr>
        <w:t xml:space="preserve">from </w:t>
      </w:r>
      <w:r w:rsidR="0079144B" w:rsidRPr="0039207F">
        <w:rPr>
          <w:rFonts w:ascii="Arial" w:hAnsi="Arial" w:cs="Arial"/>
          <w:sz w:val="22"/>
          <w:szCs w:val="22"/>
        </w:rPr>
        <w:t xml:space="preserve">Chapter Six </w:t>
      </w:r>
      <w:r w:rsidR="0044114B" w:rsidRPr="0039207F">
        <w:rPr>
          <w:rFonts w:ascii="Arial" w:hAnsi="Arial" w:cs="Arial"/>
          <w:sz w:val="22"/>
          <w:szCs w:val="22"/>
        </w:rPr>
        <w:t xml:space="preserve">that I called </w:t>
      </w:r>
      <w:r w:rsidR="0079144B" w:rsidRPr="0039207F">
        <w:rPr>
          <w:rFonts w:ascii="Arial" w:hAnsi="Arial" w:cs="Arial"/>
          <w:sz w:val="22"/>
          <w:szCs w:val="22"/>
        </w:rPr>
        <w:t>the public square(s)</w:t>
      </w:r>
      <w:r w:rsidR="00D9259A" w:rsidRPr="0039207F">
        <w:rPr>
          <w:rFonts w:ascii="Arial" w:hAnsi="Arial" w:cs="Arial"/>
          <w:sz w:val="22"/>
          <w:szCs w:val="22"/>
        </w:rPr>
        <w:t xml:space="preserve">. </w:t>
      </w:r>
      <w:r w:rsidR="0044114B" w:rsidRPr="0039207F">
        <w:rPr>
          <w:rFonts w:ascii="Arial" w:hAnsi="Arial" w:cs="Arial"/>
          <w:sz w:val="22"/>
          <w:szCs w:val="22"/>
        </w:rPr>
        <w:t xml:space="preserve">The </w:t>
      </w:r>
      <w:r w:rsidR="00D9259A" w:rsidRPr="0039207F">
        <w:rPr>
          <w:rFonts w:ascii="Arial" w:hAnsi="Arial" w:cs="Arial"/>
          <w:sz w:val="22"/>
          <w:szCs w:val="22"/>
        </w:rPr>
        <w:t xml:space="preserve">new understanding of public square(s) </w:t>
      </w:r>
      <w:r w:rsidR="0044114B" w:rsidRPr="0039207F">
        <w:rPr>
          <w:rFonts w:ascii="Arial" w:hAnsi="Arial" w:cs="Arial"/>
          <w:sz w:val="22"/>
          <w:szCs w:val="22"/>
        </w:rPr>
        <w:t>I refer to as m</w:t>
      </w:r>
      <w:r w:rsidR="0079144B" w:rsidRPr="0039207F">
        <w:rPr>
          <w:rFonts w:ascii="Arial" w:hAnsi="Arial" w:cs="Arial"/>
          <w:sz w:val="22"/>
          <w:szCs w:val="22"/>
        </w:rPr>
        <w:t>odel B</w:t>
      </w:r>
      <w:r w:rsidR="00CB1023" w:rsidRPr="0039207F">
        <w:rPr>
          <w:rFonts w:ascii="Arial" w:hAnsi="Arial" w:cs="Arial"/>
          <w:sz w:val="22"/>
          <w:szCs w:val="22"/>
        </w:rPr>
        <w:t xml:space="preserve"> (in contrast to model A – my original understanding of the public square). </w:t>
      </w:r>
      <w:r w:rsidR="0079144B" w:rsidRPr="0039207F">
        <w:rPr>
          <w:rFonts w:ascii="Arial" w:hAnsi="Arial" w:cs="Arial"/>
          <w:sz w:val="22"/>
          <w:szCs w:val="22"/>
        </w:rPr>
        <w:t xml:space="preserve">The concept of mediatisation </w:t>
      </w:r>
      <w:r w:rsidR="005E4F6C" w:rsidRPr="0039207F">
        <w:rPr>
          <w:rFonts w:ascii="Arial" w:hAnsi="Arial" w:cs="Arial"/>
          <w:sz w:val="22"/>
          <w:szCs w:val="22"/>
        </w:rPr>
        <w:t xml:space="preserve">is used to </w:t>
      </w:r>
      <w:r w:rsidR="0079144B" w:rsidRPr="0039207F">
        <w:rPr>
          <w:rFonts w:ascii="Arial" w:hAnsi="Arial" w:cs="Arial"/>
          <w:sz w:val="22"/>
          <w:szCs w:val="22"/>
        </w:rPr>
        <w:t xml:space="preserve">draw together threads from the arguments made in the thesis and leads to a contribution to knowledge. </w:t>
      </w:r>
      <w:r w:rsidR="005E4F6C" w:rsidRPr="0039207F">
        <w:rPr>
          <w:rFonts w:ascii="Arial" w:hAnsi="Arial" w:cs="Arial"/>
          <w:sz w:val="22"/>
          <w:szCs w:val="22"/>
        </w:rPr>
        <w:t xml:space="preserve">The concept of play </w:t>
      </w:r>
      <w:r w:rsidR="0079144B" w:rsidRPr="0039207F">
        <w:rPr>
          <w:rFonts w:ascii="Arial" w:hAnsi="Arial" w:cs="Arial"/>
          <w:sz w:val="22"/>
          <w:szCs w:val="22"/>
        </w:rPr>
        <w:t>also draws together arguments made in the thesis. The concept is used to explore new possibilities for the practice of a church communications advisor and leads to a contribution to my practice. The chapter integrates themes from the thesis to answer the research question of how a contemporary understanding of the public square enables good practice in the work of a church communications advisor. </w:t>
      </w:r>
    </w:p>
    <w:p w14:paraId="165F39D4" w14:textId="77777777" w:rsidR="0079144B" w:rsidRPr="0039207F" w:rsidRDefault="0079144B" w:rsidP="0079144B">
      <w:pPr>
        <w:spacing w:line="360" w:lineRule="auto"/>
        <w:rPr>
          <w:rFonts w:ascii="Arial" w:hAnsi="Arial" w:cs="Arial"/>
          <w:sz w:val="22"/>
          <w:szCs w:val="22"/>
        </w:rPr>
      </w:pPr>
    </w:p>
    <w:p w14:paraId="7B10C3EF" w14:textId="5502642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chapter is called ‘Relearning the public square(s)’. There is relearning for me as a researcher and practitioner of what I called the public square. Relearning is about new understanding and insight that enables contributions to knowledge, to my practice, </w:t>
      </w:r>
      <w:r w:rsidR="0044114B" w:rsidRPr="0039207F">
        <w:rPr>
          <w:rFonts w:ascii="Arial" w:hAnsi="Arial" w:cs="Arial"/>
          <w:sz w:val="22"/>
          <w:szCs w:val="22"/>
        </w:rPr>
        <w:t xml:space="preserve">and </w:t>
      </w:r>
      <w:r w:rsidRPr="0039207F">
        <w:rPr>
          <w:rFonts w:ascii="Arial" w:hAnsi="Arial" w:cs="Arial"/>
          <w:sz w:val="22"/>
          <w:szCs w:val="22"/>
        </w:rPr>
        <w:t>to my professional community</w:t>
      </w:r>
      <w:r w:rsidR="0044114B" w:rsidRPr="0039207F">
        <w:rPr>
          <w:rFonts w:ascii="Arial" w:hAnsi="Arial" w:cs="Arial"/>
          <w:sz w:val="22"/>
          <w:szCs w:val="22"/>
        </w:rPr>
        <w:t>. The r</w:t>
      </w:r>
      <w:r w:rsidRPr="0039207F">
        <w:rPr>
          <w:rFonts w:ascii="Arial" w:hAnsi="Arial" w:cs="Arial"/>
          <w:sz w:val="22"/>
          <w:szCs w:val="22"/>
        </w:rPr>
        <w:t xml:space="preserve">elearning involves self-reflexivity as I replace practices that are not sustained by knowledge and build on practices that remain viable. The concepts of mediatisation and play contribute to the processes of relearning. </w:t>
      </w:r>
      <w:r w:rsidR="0044114B" w:rsidRPr="0039207F">
        <w:rPr>
          <w:rFonts w:ascii="Arial" w:hAnsi="Arial" w:cs="Arial"/>
          <w:sz w:val="22"/>
          <w:szCs w:val="22"/>
        </w:rPr>
        <w:t>The chapter is in two sections.</w:t>
      </w:r>
      <w:r w:rsidR="007B4DDF" w:rsidRPr="0039207F">
        <w:rPr>
          <w:rFonts w:ascii="Arial" w:hAnsi="Arial" w:cs="Arial"/>
          <w:sz w:val="22"/>
          <w:szCs w:val="22"/>
        </w:rPr>
        <w:t xml:space="preserve"> </w:t>
      </w:r>
      <w:r w:rsidR="0044114B" w:rsidRPr="0039207F">
        <w:rPr>
          <w:rFonts w:ascii="Arial" w:hAnsi="Arial" w:cs="Arial"/>
          <w:sz w:val="22"/>
          <w:szCs w:val="22"/>
        </w:rPr>
        <w:t xml:space="preserve"> </w:t>
      </w:r>
    </w:p>
    <w:p w14:paraId="4D39AD0C" w14:textId="77777777" w:rsidR="0079144B" w:rsidRPr="0039207F" w:rsidRDefault="0079144B" w:rsidP="0079144B">
      <w:pPr>
        <w:spacing w:line="360" w:lineRule="auto"/>
        <w:rPr>
          <w:rFonts w:ascii="Arial" w:hAnsi="Arial" w:cs="Arial"/>
          <w:sz w:val="22"/>
          <w:szCs w:val="22"/>
        </w:rPr>
      </w:pPr>
    </w:p>
    <w:p w14:paraId="78BD1847" w14:textId="719EDD4B" w:rsidR="00CB1023" w:rsidRPr="0039207F" w:rsidRDefault="00A8488E" w:rsidP="0079144B">
      <w:pPr>
        <w:spacing w:line="360" w:lineRule="auto"/>
        <w:rPr>
          <w:rFonts w:ascii="Arial" w:hAnsi="Arial" w:cs="Arial"/>
          <w:sz w:val="22"/>
          <w:szCs w:val="22"/>
        </w:rPr>
      </w:pPr>
      <w:r w:rsidRPr="0039207F">
        <w:rPr>
          <w:rFonts w:ascii="Arial" w:hAnsi="Arial" w:cs="Arial"/>
          <w:sz w:val="22"/>
          <w:szCs w:val="22"/>
        </w:rPr>
        <w:t xml:space="preserve">Section One </w:t>
      </w:r>
      <w:r w:rsidR="0079144B" w:rsidRPr="0039207F">
        <w:rPr>
          <w:rFonts w:ascii="Arial" w:hAnsi="Arial" w:cs="Arial"/>
          <w:sz w:val="22"/>
          <w:szCs w:val="22"/>
        </w:rPr>
        <w:t>considers the two models of the public square from the conclusion to Chapter Six. The concept of mediatisation is used to further explore the change from the single homogenous public square (</w:t>
      </w:r>
      <w:r w:rsidR="0044114B" w:rsidRPr="0039207F">
        <w:rPr>
          <w:rFonts w:ascii="Arial" w:hAnsi="Arial" w:cs="Arial"/>
          <w:sz w:val="22"/>
          <w:szCs w:val="22"/>
        </w:rPr>
        <w:t xml:space="preserve">model A see 3.2-3.6) </w:t>
      </w:r>
      <w:r w:rsidR="0079144B" w:rsidRPr="0039207F">
        <w:rPr>
          <w:rFonts w:ascii="Arial" w:hAnsi="Arial" w:cs="Arial"/>
          <w:sz w:val="22"/>
          <w:szCs w:val="22"/>
        </w:rPr>
        <w:t>to the public square(s), (</w:t>
      </w:r>
      <w:r w:rsidRPr="0039207F">
        <w:rPr>
          <w:rFonts w:ascii="Arial" w:hAnsi="Arial" w:cs="Arial"/>
          <w:sz w:val="22"/>
          <w:szCs w:val="22"/>
        </w:rPr>
        <w:t>m</w:t>
      </w:r>
      <w:r w:rsidR="0079144B" w:rsidRPr="0039207F">
        <w:rPr>
          <w:rFonts w:ascii="Arial" w:hAnsi="Arial" w:cs="Arial"/>
          <w:sz w:val="22"/>
          <w:szCs w:val="22"/>
        </w:rPr>
        <w:t>odel B</w:t>
      </w:r>
      <w:r w:rsidR="00C23439" w:rsidRPr="0039207F">
        <w:rPr>
          <w:rFonts w:ascii="Arial" w:hAnsi="Arial" w:cs="Arial"/>
          <w:sz w:val="22"/>
          <w:szCs w:val="22"/>
        </w:rPr>
        <w:t xml:space="preserve"> see 6.5</w:t>
      </w:r>
      <w:r w:rsidR="0079144B" w:rsidRPr="0039207F">
        <w:rPr>
          <w:rFonts w:ascii="Arial" w:hAnsi="Arial" w:cs="Arial"/>
          <w:sz w:val="22"/>
          <w:szCs w:val="22"/>
        </w:rPr>
        <w:t xml:space="preserve">). Mediatisation as a concept </w:t>
      </w:r>
      <w:r w:rsidR="0044114B" w:rsidRPr="0039207F">
        <w:rPr>
          <w:rFonts w:ascii="Arial" w:hAnsi="Arial" w:cs="Arial"/>
          <w:sz w:val="22"/>
          <w:szCs w:val="22"/>
        </w:rPr>
        <w:t xml:space="preserve">examines </w:t>
      </w:r>
      <w:r w:rsidR="0079144B" w:rsidRPr="0039207F">
        <w:rPr>
          <w:rFonts w:ascii="Arial" w:hAnsi="Arial" w:cs="Arial"/>
          <w:sz w:val="22"/>
          <w:szCs w:val="22"/>
        </w:rPr>
        <w:t>change</w:t>
      </w:r>
      <w:r w:rsidR="0044114B" w:rsidRPr="0039207F">
        <w:rPr>
          <w:rFonts w:ascii="Arial" w:hAnsi="Arial" w:cs="Arial"/>
          <w:sz w:val="22"/>
          <w:szCs w:val="22"/>
        </w:rPr>
        <w:t>s</w:t>
      </w:r>
      <w:r w:rsidR="0079144B" w:rsidRPr="0039207F">
        <w:rPr>
          <w:rFonts w:ascii="Arial" w:hAnsi="Arial" w:cs="Arial"/>
          <w:sz w:val="22"/>
          <w:szCs w:val="22"/>
        </w:rPr>
        <w:t xml:space="preserve"> in the modes of communication and in the development of a mediatised soc</w:t>
      </w:r>
      <w:r w:rsidR="005E4F6C" w:rsidRPr="0039207F">
        <w:rPr>
          <w:rFonts w:ascii="Arial" w:hAnsi="Arial" w:cs="Arial"/>
          <w:sz w:val="22"/>
          <w:szCs w:val="22"/>
        </w:rPr>
        <w:t xml:space="preserve">iety. </w:t>
      </w:r>
      <w:r w:rsidR="0044114B" w:rsidRPr="0039207F">
        <w:rPr>
          <w:rFonts w:ascii="Arial" w:hAnsi="Arial" w:cs="Arial"/>
          <w:sz w:val="22"/>
          <w:szCs w:val="22"/>
        </w:rPr>
        <w:t xml:space="preserve">The developments in </w:t>
      </w:r>
      <w:r w:rsidR="0079144B" w:rsidRPr="0039207F">
        <w:rPr>
          <w:rFonts w:ascii="Arial" w:hAnsi="Arial" w:cs="Arial"/>
          <w:sz w:val="22"/>
          <w:szCs w:val="22"/>
        </w:rPr>
        <w:t>technology</w:t>
      </w:r>
      <w:r w:rsidR="005E4F6C" w:rsidRPr="0039207F">
        <w:rPr>
          <w:rFonts w:ascii="Arial" w:hAnsi="Arial" w:cs="Arial"/>
          <w:sz w:val="22"/>
          <w:szCs w:val="22"/>
        </w:rPr>
        <w:t xml:space="preserve"> become </w:t>
      </w:r>
      <w:r w:rsidR="0079144B" w:rsidRPr="0039207F">
        <w:rPr>
          <w:rFonts w:ascii="Arial" w:hAnsi="Arial" w:cs="Arial"/>
          <w:sz w:val="22"/>
          <w:szCs w:val="22"/>
        </w:rPr>
        <w:t>a ‘moulding force’ (Hepp, 2012, p.14) on communicative action (</w:t>
      </w:r>
      <w:r w:rsidR="0044114B" w:rsidRPr="0039207F">
        <w:rPr>
          <w:rFonts w:ascii="Arial" w:hAnsi="Arial" w:cs="Arial"/>
          <w:sz w:val="22"/>
          <w:szCs w:val="22"/>
        </w:rPr>
        <w:t>see 4.1</w:t>
      </w:r>
      <w:r w:rsidR="0079144B" w:rsidRPr="0039207F">
        <w:rPr>
          <w:rFonts w:ascii="Arial" w:hAnsi="Arial" w:cs="Arial"/>
          <w:sz w:val="22"/>
          <w:szCs w:val="22"/>
        </w:rPr>
        <w:t xml:space="preserve"> – Habermas). The section defines the concept of mediatisation and uses it to provide further understanding and development of the themes of multiple public squares, blurred borders and negotiation from the interpretation of the data</w:t>
      </w:r>
      <w:r w:rsidR="0044114B" w:rsidRPr="0039207F">
        <w:rPr>
          <w:rFonts w:ascii="Arial" w:hAnsi="Arial" w:cs="Arial"/>
          <w:sz w:val="22"/>
          <w:szCs w:val="22"/>
        </w:rPr>
        <w:t xml:space="preserve"> from Chapter Six. </w:t>
      </w:r>
      <w:r w:rsidR="0079144B" w:rsidRPr="0039207F">
        <w:rPr>
          <w:rFonts w:ascii="Arial" w:hAnsi="Arial" w:cs="Arial"/>
          <w:sz w:val="22"/>
          <w:szCs w:val="22"/>
        </w:rPr>
        <w:t>The</w:t>
      </w:r>
      <w:r w:rsidR="005E4F6C" w:rsidRPr="0039207F">
        <w:rPr>
          <w:rFonts w:ascii="Arial" w:hAnsi="Arial" w:cs="Arial"/>
          <w:sz w:val="22"/>
          <w:szCs w:val="22"/>
        </w:rPr>
        <w:t xml:space="preserve">re is consideration of my border experiences </w:t>
      </w:r>
      <w:r w:rsidR="0079144B" w:rsidRPr="0039207F">
        <w:rPr>
          <w:rFonts w:ascii="Arial" w:hAnsi="Arial" w:cs="Arial"/>
          <w:sz w:val="22"/>
          <w:szCs w:val="22"/>
        </w:rPr>
        <w:t>(</w:t>
      </w:r>
      <w:r w:rsidR="0044114B" w:rsidRPr="0039207F">
        <w:rPr>
          <w:rFonts w:ascii="Arial" w:hAnsi="Arial" w:cs="Arial"/>
          <w:sz w:val="22"/>
          <w:szCs w:val="22"/>
        </w:rPr>
        <w:t>see 3.2</w:t>
      </w:r>
      <w:r w:rsidR="00C23439" w:rsidRPr="0039207F">
        <w:rPr>
          <w:rFonts w:ascii="Arial" w:hAnsi="Arial" w:cs="Arial"/>
          <w:sz w:val="22"/>
          <w:szCs w:val="22"/>
        </w:rPr>
        <w:t>-</w:t>
      </w:r>
      <w:r w:rsidR="0044114B" w:rsidRPr="0039207F">
        <w:rPr>
          <w:rFonts w:ascii="Arial" w:hAnsi="Arial" w:cs="Arial"/>
          <w:sz w:val="22"/>
          <w:szCs w:val="22"/>
        </w:rPr>
        <w:t xml:space="preserve"> 3.6</w:t>
      </w:r>
      <w:r w:rsidR="0079144B" w:rsidRPr="0039207F">
        <w:rPr>
          <w:rFonts w:ascii="Arial" w:hAnsi="Arial" w:cs="Arial"/>
          <w:sz w:val="22"/>
          <w:szCs w:val="22"/>
        </w:rPr>
        <w:t xml:space="preserve">) and the tension between a mediatised society and an un-mediatised </w:t>
      </w:r>
      <w:r w:rsidR="00C23439" w:rsidRPr="0039207F">
        <w:rPr>
          <w:rFonts w:ascii="Arial" w:hAnsi="Arial" w:cs="Arial"/>
          <w:sz w:val="22"/>
          <w:szCs w:val="22"/>
        </w:rPr>
        <w:t>C</w:t>
      </w:r>
      <w:r w:rsidR="0079144B" w:rsidRPr="0039207F">
        <w:rPr>
          <w:rFonts w:ascii="Arial" w:hAnsi="Arial" w:cs="Arial"/>
          <w:sz w:val="22"/>
          <w:szCs w:val="22"/>
        </w:rPr>
        <w:t>hurch.</w:t>
      </w:r>
    </w:p>
    <w:p w14:paraId="065A5DC1" w14:textId="77777777" w:rsidR="005E4F6C" w:rsidRPr="0039207F" w:rsidRDefault="005E4F6C" w:rsidP="0079144B">
      <w:pPr>
        <w:spacing w:line="360" w:lineRule="auto"/>
        <w:rPr>
          <w:rFonts w:ascii="Arial" w:hAnsi="Arial" w:cs="Arial"/>
          <w:sz w:val="22"/>
          <w:szCs w:val="22"/>
        </w:rPr>
      </w:pPr>
    </w:p>
    <w:p w14:paraId="65D31BC9" w14:textId="73931859" w:rsidR="0079144B" w:rsidRPr="0039207F" w:rsidRDefault="00A8488E" w:rsidP="0079144B">
      <w:pPr>
        <w:spacing w:line="360" w:lineRule="auto"/>
        <w:rPr>
          <w:rFonts w:ascii="Arial" w:hAnsi="Arial" w:cs="Arial"/>
          <w:sz w:val="22"/>
          <w:szCs w:val="22"/>
        </w:rPr>
      </w:pPr>
      <w:r w:rsidRPr="0039207F">
        <w:rPr>
          <w:rFonts w:ascii="Arial" w:hAnsi="Arial" w:cs="Arial"/>
          <w:sz w:val="22"/>
          <w:szCs w:val="22"/>
        </w:rPr>
        <w:t xml:space="preserve">Section Two </w:t>
      </w:r>
      <w:r w:rsidR="0079144B" w:rsidRPr="0039207F">
        <w:rPr>
          <w:rFonts w:ascii="Arial" w:hAnsi="Arial" w:cs="Arial"/>
          <w:sz w:val="22"/>
          <w:szCs w:val="22"/>
        </w:rPr>
        <w:t xml:space="preserve">draws on the work of practical theologian Courtney Goto (2016). I am interested in how the characteristics of play, suggested by Goto in her language of playing, </w:t>
      </w:r>
      <w:r w:rsidR="0079144B" w:rsidRPr="0039207F">
        <w:rPr>
          <w:rFonts w:ascii="Arial" w:hAnsi="Arial" w:cs="Arial"/>
          <w:sz w:val="22"/>
          <w:szCs w:val="22"/>
        </w:rPr>
        <w:lastRenderedPageBreak/>
        <w:t xml:space="preserve">can shape communication practices in the public square(s). Goto’s writing provides a creative approach to the conceptual findings that complements the analytical nature of the concept of mediatisation. </w:t>
      </w:r>
      <w:r w:rsidR="005E4F6C" w:rsidRPr="0039207F">
        <w:rPr>
          <w:rFonts w:ascii="Arial" w:hAnsi="Arial" w:cs="Arial"/>
          <w:sz w:val="22"/>
          <w:szCs w:val="22"/>
        </w:rPr>
        <w:t xml:space="preserve">Section Two </w:t>
      </w:r>
      <w:r w:rsidR="0079144B" w:rsidRPr="0039207F">
        <w:rPr>
          <w:rFonts w:ascii="Arial" w:hAnsi="Arial" w:cs="Arial"/>
          <w:sz w:val="22"/>
          <w:szCs w:val="22"/>
        </w:rPr>
        <w:t>builds an argument that the characteristics of play enable practices that are able to create and work with multiple publics, blurred borders and accommodate negotiation</w:t>
      </w:r>
      <w:r w:rsidR="005E4F6C" w:rsidRPr="0039207F">
        <w:rPr>
          <w:rFonts w:ascii="Arial" w:hAnsi="Arial" w:cs="Arial"/>
          <w:sz w:val="22"/>
          <w:szCs w:val="22"/>
        </w:rPr>
        <w:t xml:space="preserve">. The section demonstrates </w:t>
      </w:r>
      <w:r w:rsidR="0079144B" w:rsidRPr="0039207F">
        <w:rPr>
          <w:rFonts w:ascii="Arial" w:hAnsi="Arial" w:cs="Arial"/>
          <w:sz w:val="22"/>
          <w:szCs w:val="22"/>
        </w:rPr>
        <w:t>renewed thinking about my communications practice</w:t>
      </w:r>
      <w:r w:rsidR="0044114B" w:rsidRPr="0039207F">
        <w:rPr>
          <w:rFonts w:ascii="Arial" w:hAnsi="Arial" w:cs="Arial"/>
          <w:sz w:val="22"/>
          <w:szCs w:val="22"/>
        </w:rPr>
        <w:t xml:space="preserve">. The characteristics of play are used to </w:t>
      </w:r>
      <w:r w:rsidR="0079144B" w:rsidRPr="0039207F">
        <w:rPr>
          <w:rFonts w:ascii="Arial" w:hAnsi="Arial" w:cs="Arial"/>
          <w:sz w:val="22"/>
          <w:szCs w:val="22"/>
        </w:rPr>
        <w:t>review my past and present practice as a communications advisor</w:t>
      </w:r>
      <w:r w:rsidR="005E4F6C" w:rsidRPr="0039207F">
        <w:rPr>
          <w:rFonts w:ascii="Arial" w:hAnsi="Arial" w:cs="Arial"/>
          <w:sz w:val="22"/>
          <w:szCs w:val="22"/>
        </w:rPr>
        <w:t xml:space="preserve">. This demonstrates </w:t>
      </w:r>
      <w:r w:rsidR="0079144B" w:rsidRPr="0039207F">
        <w:rPr>
          <w:rFonts w:ascii="Arial" w:hAnsi="Arial" w:cs="Arial"/>
          <w:sz w:val="22"/>
          <w:szCs w:val="22"/>
        </w:rPr>
        <w:t xml:space="preserve">that </w:t>
      </w:r>
      <w:r w:rsidR="0044114B" w:rsidRPr="0039207F">
        <w:rPr>
          <w:rFonts w:ascii="Arial" w:hAnsi="Arial" w:cs="Arial"/>
          <w:sz w:val="22"/>
          <w:szCs w:val="22"/>
        </w:rPr>
        <w:t xml:space="preserve">my practice is </w:t>
      </w:r>
      <w:r w:rsidR="0079144B" w:rsidRPr="0039207F">
        <w:rPr>
          <w:rFonts w:ascii="Arial" w:hAnsi="Arial" w:cs="Arial"/>
          <w:sz w:val="22"/>
          <w:szCs w:val="22"/>
        </w:rPr>
        <w:t>better able to negotiate blurred borders in the context of multiple public squares.</w:t>
      </w:r>
    </w:p>
    <w:p w14:paraId="6EDDCD1A" w14:textId="769C76EF"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r w:rsidR="0079144B" w:rsidRPr="0039207F">
        <w:rPr>
          <w:rFonts w:ascii="Arial" w:hAnsi="Arial" w:cs="Arial"/>
          <w:sz w:val="22"/>
          <w:szCs w:val="22"/>
        </w:rPr>
        <w:t xml:space="preserve"> </w:t>
      </w:r>
    </w:p>
    <w:p w14:paraId="4E124B8A" w14:textId="3893A606" w:rsidR="0079144B" w:rsidRPr="0039207F" w:rsidRDefault="00C92BBF" w:rsidP="00FB3174">
      <w:pPr>
        <w:pStyle w:val="Heading2"/>
      </w:pPr>
      <w:r w:rsidRPr="0039207F">
        <w:t xml:space="preserve">7.1 </w:t>
      </w:r>
      <w:r w:rsidR="0079144B" w:rsidRPr="0039207F">
        <w:t xml:space="preserve">Two </w:t>
      </w:r>
      <w:r w:rsidR="007E1DE7" w:rsidRPr="0039207F">
        <w:t>U</w:t>
      </w:r>
      <w:r w:rsidR="0079144B" w:rsidRPr="0039207F">
        <w:t xml:space="preserve">nderstandings of the </w:t>
      </w:r>
      <w:r w:rsidR="007E1DE7" w:rsidRPr="0039207F">
        <w:t>P</w:t>
      </w:r>
      <w:r w:rsidR="0079144B" w:rsidRPr="0039207F">
        <w:t xml:space="preserve">ublic </w:t>
      </w:r>
      <w:r w:rsidR="007E1DE7" w:rsidRPr="0039207F">
        <w:t>S</w:t>
      </w:r>
      <w:r w:rsidR="0079144B" w:rsidRPr="0039207F">
        <w:t xml:space="preserve">quare </w:t>
      </w:r>
    </w:p>
    <w:p w14:paraId="2EE8D8F5" w14:textId="2A38E88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thesis builds an argument that the public square</w:t>
      </w:r>
      <w:r w:rsidR="0044114B" w:rsidRPr="0039207F">
        <w:rPr>
          <w:rFonts w:ascii="Arial" w:hAnsi="Arial" w:cs="Arial"/>
          <w:sz w:val="22"/>
          <w:szCs w:val="22"/>
        </w:rPr>
        <w:t xml:space="preserve">(s) </w:t>
      </w:r>
      <w:r w:rsidRPr="0039207F">
        <w:rPr>
          <w:rFonts w:ascii="Arial" w:hAnsi="Arial" w:cs="Arial"/>
          <w:sz w:val="22"/>
          <w:szCs w:val="22"/>
        </w:rPr>
        <w:t>is continually changing in its organisation and modes of communication. The two understandings of the public square (</w:t>
      </w:r>
      <w:r w:rsidR="0044114B" w:rsidRPr="0039207F">
        <w:rPr>
          <w:rFonts w:ascii="Arial" w:hAnsi="Arial" w:cs="Arial"/>
          <w:sz w:val="22"/>
          <w:szCs w:val="22"/>
        </w:rPr>
        <w:t>see 6.5)</w:t>
      </w:r>
      <w:r w:rsidRPr="0039207F">
        <w:rPr>
          <w:rFonts w:ascii="Arial" w:hAnsi="Arial" w:cs="Arial"/>
          <w:sz w:val="22"/>
          <w:szCs w:val="22"/>
        </w:rPr>
        <w:t>, and the difference between them, demonstrate</w:t>
      </w:r>
      <w:r w:rsidR="0044114B" w:rsidRPr="0039207F">
        <w:rPr>
          <w:rFonts w:ascii="Arial" w:hAnsi="Arial" w:cs="Arial"/>
          <w:sz w:val="22"/>
          <w:szCs w:val="22"/>
        </w:rPr>
        <w:t xml:space="preserve"> </w:t>
      </w:r>
      <w:r w:rsidRPr="0039207F">
        <w:rPr>
          <w:rFonts w:ascii="Arial" w:hAnsi="Arial" w:cs="Arial"/>
          <w:sz w:val="22"/>
          <w:szCs w:val="22"/>
        </w:rPr>
        <w:t>the concept of a changing and more fluid public square</w:t>
      </w:r>
      <w:r w:rsidR="00FE37EC" w:rsidRPr="0039207F">
        <w:rPr>
          <w:rFonts w:ascii="Arial" w:hAnsi="Arial" w:cs="Arial"/>
          <w:sz w:val="22"/>
          <w:szCs w:val="22"/>
        </w:rPr>
        <w:t>(s)</w:t>
      </w:r>
      <w:r w:rsidRPr="0039207F">
        <w:rPr>
          <w:rFonts w:ascii="Arial" w:hAnsi="Arial" w:cs="Arial"/>
          <w:sz w:val="22"/>
          <w:szCs w:val="22"/>
        </w:rPr>
        <w:t xml:space="preserve"> and ideas about it that are widely held</w:t>
      </w:r>
      <w:r w:rsidR="0044114B" w:rsidRPr="0039207F">
        <w:rPr>
          <w:rFonts w:ascii="Arial" w:hAnsi="Arial" w:cs="Arial"/>
          <w:sz w:val="22"/>
          <w:szCs w:val="22"/>
        </w:rPr>
        <w:t xml:space="preserve">. The understandings also illustrate </w:t>
      </w:r>
      <w:r w:rsidRPr="0039207F">
        <w:rPr>
          <w:rFonts w:ascii="Arial" w:hAnsi="Arial" w:cs="Arial"/>
          <w:sz w:val="22"/>
          <w:szCs w:val="22"/>
        </w:rPr>
        <w:t xml:space="preserve">a change in my </w:t>
      </w:r>
      <w:r w:rsidR="00FE37EC" w:rsidRPr="0039207F">
        <w:rPr>
          <w:rFonts w:ascii="Arial" w:hAnsi="Arial" w:cs="Arial"/>
          <w:sz w:val="22"/>
          <w:szCs w:val="22"/>
        </w:rPr>
        <w:t xml:space="preserve">initial </w:t>
      </w:r>
      <w:r w:rsidRPr="0039207F">
        <w:rPr>
          <w:rFonts w:ascii="Arial" w:hAnsi="Arial" w:cs="Arial"/>
          <w:sz w:val="22"/>
          <w:szCs w:val="22"/>
        </w:rPr>
        <w:t xml:space="preserve">understanding of the public square as a researcher and practitioner. </w:t>
      </w:r>
    </w:p>
    <w:p w14:paraId="35D7F117" w14:textId="77777777" w:rsidR="0079144B" w:rsidRPr="0039207F" w:rsidRDefault="0079144B" w:rsidP="0079144B">
      <w:pPr>
        <w:spacing w:line="360" w:lineRule="auto"/>
        <w:rPr>
          <w:rFonts w:ascii="Arial" w:hAnsi="Arial" w:cs="Arial"/>
          <w:sz w:val="22"/>
          <w:szCs w:val="22"/>
        </w:rPr>
      </w:pPr>
    </w:p>
    <w:p w14:paraId="3848E123" w14:textId="00ABCCD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initial understanding (</w:t>
      </w:r>
      <w:r w:rsidR="00A8488E" w:rsidRPr="0039207F">
        <w:rPr>
          <w:rFonts w:ascii="Arial" w:hAnsi="Arial" w:cs="Arial"/>
          <w:sz w:val="22"/>
          <w:szCs w:val="22"/>
        </w:rPr>
        <w:t>m</w:t>
      </w:r>
      <w:r w:rsidRPr="0039207F">
        <w:rPr>
          <w:rFonts w:ascii="Arial" w:hAnsi="Arial" w:cs="Arial"/>
          <w:sz w:val="22"/>
          <w:szCs w:val="22"/>
        </w:rPr>
        <w:t>odel A) was outlined in Chapters One</w:t>
      </w:r>
      <w:r w:rsidR="009F69C3" w:rsidRPr="0039207F">
        <w:rPr>
          <w:rFonts w:ascii="Arial" w:hAnsi="Arial" w:cs="Arial"/>
          <w:sz w:val="22"/>
          <w:szCs w:val="22"/>
        </w:rPr>
        <w:t xml:space="preserve"> and Three</w:t>
      </w:r>
      <w:r w:rsidR="0044114B" w:rsidRPr="0039207F">
        <w:rPr>
          <w:rFonts w:ascii="Arial" w:hAnsi="Arial" w:cs="Arial"/>
          <w:sz w:val="22"/>
          <w:szCs w:val="22"/>
        </w:rPr>
        <w:t xml:space="preserve"> (see 3.2-3.6)</w:t>
      </w:r>
      <w:r w:rsidRPr="0039207F">
        <w:rPr>
          <w:rFonts w:ascii="Arial" w:hAnsi="Arial" w:cs="Arial"/>
          <w:sz w:val="22"/>
          <w:szCs w:val="22"/>
        </w:rPr>
        <w:t xml:space="preserve">. A single homogenous public square with a focus on borders in its organisation and </w:t>
      </w:r>
      <w:r w:rsidR="00FE37EC" w:rsidRPr="0039207F">
        <w:rPr>
          <w:rFonts w:ascii="Arial" w:hAnsi="Arial" w:cs="Arial"/>
          <w:sz w:val="22"/>
          <w:szCs w:val="22"/>
        </w:rPr>
        <w:t xml:space="preserve">modes of communication. </w:t>
      </w:r>
      <w:r w:rsidRPr="0039207F">
        <w:rPr>
          <w:rFonts w:ascii="Arial" w:hAnsi="Arial" w:cs="Arial"/>
          <w:sz w:val="22"/>
          <w:szCs w:val="22"/>
        </w:rPr>
        <w:t xml:space="preserve">Model A was challenged by my </w:t>
      </w:r>
      <w:r w:rsidR="00FE37EC" w:rsidRPr="0039207F">
        <w:rPr>
          <w:rFonts w:ascii="Arial" w:hAnsi="Arial" w:cs="Arial"/>
          <w:sz w:val="22"/>
          <w:szCs w:val="22"/>
        </w:rPr>
        <w:t xml:space="preserve">spiritual whakapapa and </w:t>
      </w:r>
      <w:r w:rsidRPr="0039207F">
        <w:rPr>
          <w:rFonts w:ascii="Arial" w:hAnsi="Arial" w:cs="Arial"/>
          <w:sz w:val="22"/>
          <w:szCs w:val="22"/>
        </w:rPr>
        <w:t>worldview (</w:t>
      </w:r>
      <w:r w:rsidR="0044114B" w:rsidRPr="0039207F">
        <w:rPr>
          <w:rFonts w:ascii="Arial" w:hAnsi="Arial" w:cs="Arial"/>
          <w:sz w:val="22"/>
          <w:szCs w:val="22"/>
        </w:rPr>
        <w:t>see 2.1</w:t>
      </w:r>
      <w:r w:rsidR="00E11AA3" w:rsidRPr="0039207F">
        <w:rPr>
          <w:rFonts w:ascii="Arial" w:hAnsi="Arial" w:cs="Arial"/>
          <w:sz w:val="22"/>
          <w:szCs w:val="22"/>
        </w:rPr>
        <w:t>-</w:t>
      </w:r>
      <w:r w:rsidR="0044114B" w:rsidRPr="0039207F">
        <w:rPr>
          <w:rFonts w:ascii="Arial" w:hAnsi="Arial" w:cs="Arial"/>
          <w:sz w:val="22"/>
          <w:szCs w:val="22"/>
        </w:rPr>
        <w:t xml:space="preserve"> 2.2)</w:t>
      </w:r>
      <w:r w:rsidR="00FE37EC" w:rsidRPr="0039207F">
        <w:rPr>
          <w:rFonts w:ascii="Arial" w:hAnsi="Arial" w:cs="Arial"/>
          <w:sz w:val="22"/>
          <w:szCs w:val="22"/>
        </w:rPr>
        <w:t xml:space="preserve">. </w:t>
      </w:r>
      <w:r w:rsidRPr="0039207F">
        <w:rPr>
          <w:rFonts w:ascii="Arial" w:hAnsi="Arial" w:cs="Arial"/>
          <w:sz w:val="22"/>
          <w:szCs w:val="22"/>
        </w:rPr>
        <w:t xml:space="preserve">Faith and the reality of God </w:t>
      </w:r>
      <w:r w:rsidR="00A95167" w:rsidRPr="0039207F">
        <w:rPr>
          <w:rFonts w:ascii="Arial" w:hAnsi="Arial" w:cs="Arial"/>
          <w:sz w:val="22"/>
          <w:szCs w:val="22"/>
        </w:rPr>
        <w:t xml:space="preserve">are </w:t>
      </w:r>
      <w:r w:rsidRPr="0039207F">
        <w:rPr>
          <w:rFonts w:ascii="Arial" w:hAnsi="Arial" w:cs="Arial"/>
          <w:sz w:val="22"/>
          <w:szCs w:val="22"/>
        </w:rPr>
        <w:t xml:space="preserve">not sealed off from society and contained within </w:t>
      </w:r>
      <w:r w:rsidR="00E11AA3" w:rsidRPr="0039207F">
        <w:rPr>
          <w:rFonts w:ascii="Arial" w:hAnsi="Arial" w:cs="Arial"/>
          <w:sz w:val="22"/>
          <w:szCs w:val="22"/>
        </w:rPr>
        <w:t xml:space="preserve">Church </w:t>
      </w:r>
      <w:r w:rsidRPr="0039207F">
        <w:rPr>
          <w:rFonts w:ascii="Arial" w:hAnsi="Arial" w:cs="Arial"/>
          <w:sz w:val="22"/>
          <w:szCs w:val="22"/>
        </w:rPr>
        <w:t>structures</w:t>
      </w:r>
      <w:r w:rsidR="0044114B" w:rsidRPr="0039207F">
        <w:rPr>
          <w:rFonts w:ascii="Arial" w:hAnsi="Arial" w:cs="Arial"/>
          <w:sz w:val="22"/>
          <w:szCs w:val="22"/>
        </w:rPr>
        <w:t xml:space="preserve">. Rather the whole world is a theological reality. </w:t>
      </w:r>
      <w:r w:rsidRPr="0039207F">
        <w:rPr>
          <w:rFonts w:ascii="Arial" w:hAnsi="Arial" w:cs="Arial"/>
          <w:sz w:val="22"/>
          <w:szCs w:val="22"/>
        </w:rPr>
        <w:t xml:space="preserve">Chapter Two outlined my worldview, and ontological and epistemological approach to this study. It used Geertz’ (1973, p.311) writing about a </w:t>
      </w:r>
      <w:r w:rsidR="009F69C3" w:rsidRPr="0039207F">
        <w:rPr>
          <w:rFonts w:ascii="Arial" w:hAnsi="Arial" w:cs="Arial"/>
          <w:sz w:val="22"/>
          <w:szCs w:val="22"/>
        </w:rPr>
        <w:t>‘</w:t>
      </w:r>
      <w:r w:rsidRPr="0039207F">
        <w:rPr>
          <w:rFonts w:ascii="Arial" w:hAnsi="Arial" w:cs="Arial"/>
          <w:sz w:val="22"/>
          <w:szCs w:val="22"/>
        </w:rPr>
        <w:t>thick description of culture</w:t>
      </w:r>
      <w:r w:rsidR="009F69C3" w:rsidRPr="0039207F">
        <w:rPr>
          <w:rFonts w:ascii="Arial" w:hAnsi="Arial" w:cs="Arial"/>
          <w:sz w:val="22"/>
          <w:szCs w:val="22"/>
        </w:rPr>
        <w:t>’</w:t>
      </w:r>
      <w:r w:rsidRPr="0039207F">
        <w:rPr>
          <w:rFonts w:ascii="Arial" w:hAnsi="Arial" w:cs="Arial"/>
          <w:sz w:val="22"/>
          <w:szCs w:val="22"/>
        </w:rPr>
        <w:t xml:space="preserve"> and </w:t>
      </w:r>
      <w:r w:rsidR="009F69C3" w:rsidRPr="0039207F">
        <w:rPr>
          <w:rFonts w:ascii="Arial" w:hAnsi="Arial" w:cs="Arial"/>
          <w:sz w:val="22"/>
          <w:szCs w:val="22"/>
        </w:rPr>
        <w:t>‘</w:t>
      </w:r>
      <w:r w:rsidRPr="0039207F">
        <w:rPr>
          <w:rFonts w:ascii="Arial" w:hAnsi="Arial" w:cs="Arial"/>
          <w:sz w:val="22"/>
          <w:szCs w:val="22"/>
        </w:rPr>
        <w:t>webs of significance</w:t>
      </w:r>
      <w:r w:rsidR="009F69C3" w:rsidRPr="0039207F">
        <w:rPr>
          <w:rFonts w:ascii="Arial" w:hAnsi="Arial" w:cs="Arial"/>
          <w:sz w:val="22"/>
          <w:szCs w:val="22"/>
        </w:rPr>
        <w:t>’</w:t>
      </w:r>
      <w:r w:rsidRPr="0039207F">
        <w:rPr>
          <w:rFonts w:ascii="Arial" w:hAnsi="Arial" w:cs="Arial"/>
          <w:sz w:val="22"/>
          <w:szCs w:val="22"/>
        </w:rPr>
        <w:t xml:space="preserve"> through which God’s existence could be known and experienced across society. Model A was also challenged by the theoretical perspectives of Chapter Four</w:t>
      </w:r>
      <w:r w:rsidR="0044114B" w:rsidRPr="0039207F">
        <w:rPr>
          <w:rFonts w:ascii="Arial" w:hAnsi="Arial" w:cs="Arial"/>
          <w:sz w:val="22"/>
          <w:szCs w:val="22"/>
        </w:rPr>
        <w:t xml:space="preserve"> (see 4.1</w:t>
      </w:r>
      <w:r w:rsidR="00E11AA3" w:rsidRPr="0039207F">
        <w:rPr>
          <w:rFonts w:ascii="Arial" w:hAnsi="Arial" w:cs="Arial"/>
          <w:sz w:val="22"/>
          <w:szCs w:val="22"/>
        </w:rPr>
        <w:t>-</w:t>
      </w:r>
      <w:r w:rsidR="0044114B" w:rsidRPr="0039207F">
        <w:rPr>
          <w:rFonts w:ascii="Arial" w:hAnsi="Arial" w:cs="Arial"/>
          <w:sz w:val="22"/>
          <w:szCs w:val="22"/>
        </w:rPr>
        <w:t xml:space="preserve"> 4.3)</w:t>
      </w:r>
      <w:r w:rsidRPr="0039207F">
        <w:rPr>
          <w:rFonts w:ascii="Arial" w:hAnsi="Arial" w:cs="Arial"/>
          <w:sz w:val="22"/>
          <w:szCs w:val="22"/>
        </w:rPr>
        <w:t>. Habermas, Tracy, and Williams identified a role for faith-based discourse in wider society</w:t>
      </w:r>
      <w:r w:rsidR="009F69C3" w:rsidRPr="0039207F">
        <w:rPr>
          <w:rFonts w:ascii="Arial" w:hAnsi="Arial" w:cs="Arial"/>
          <w:sz w:val="22"/>
          <w:szCs w:val="22"/>
        </w:rPr>
        <w:t xml:space="preserve"> where difference in faith was explored through language rather than </w:t>
      </w:r>
      <w:r w:rsidR="009B06B3" w:rsidRPr="0039207F">
        <w:rPr>
          <w:rFonts w:ascii="Arial" w:hAnsi="Arial" w:cs="Arial"/>
          <w:sz w:val="22"/>
          <w:szCs w:val="22"/>
        </w:rPr>
        <w:t xml:space="preserve">such discourse being </w:t>
      </w:r>
      <w:r w:rsidR="009F69C3" w:rsidRPr="0039207F">
        <w:rPr>
          <w:rFonts w:ascii="Arial" w:hAnsi="Arial" w:cs="Arial"/>
          <w:sz w:val="22"/>
          <w:szCs w:val="22"/>
        </w:rPr>
        <w:t>avoided. The raw data (</w:t>
      </w:r>
      <w:r w:rsidR="0044114B" w:rsidRPr="0039207F">
        <w:rPr>
          <w:rFonts w:ascii="Arial" w:hAnsi="Arial" w:cs="Arial"/>
          <w:sz w:val="22"/>
          <w:szCs w:val="22"/>
        </w:rPr>
        <w:t>see 5.2-5.5</w:t>
      </w:r>
      <w:r w:rsidR="009F69C3" w:rsidRPr="0039207F">
        <w:rPr>
          <w:rFonts w:ascii="Arial" w:hAnsi="Arial" w:cs="Arial"/>
          <w:sz w:val="22"/>
          <w:szCs w:val="22"/>
        </w:rPr>
        <w:t>) from</w:t>
      </w:r>
      <w:r w:rsidR="00E11AA3" w:rsidRPr="0039207F">
        <w:rPr>
          <w:rFonts w:ascii="Arial" w:hAnsi="Arial" w:cs="Arial"/>
          <w:sz w:val="22"/>
          <w:szCs w:val="22"/>
        </w:rPr>
        <w:t xml:space="preserve"> the interviews with</w:t>
      </w:r>
      <w:r w:rsidR="009F69C3" w:rsidRPr="0039207F">
        <w:rPr>
          <w:rFonts w:ascii="Arial" w:hAnsi="Arial" w:cs="Arial"/>
          <w:sz w:val="22"/>
          <w:szCs w:val="22"/>
        </w:rPr>
        <w:t xml:space="preserve"> Williams and Wilson also suggest</w:t>
      </w:r>
      <w:r w:rsidR="00E11AA3" w:rsidRPr="0039207F">
        <w:rPr>
          <w:rFonts w:ascii="Arial" w:hAnsi="Arial" w:cs="Arial"/>
          <w:sz w:val="22"/>
          <w:szCs w:val="22"/>
        </w:rPr>
        <w:t>s</w:t>
      </w:r>
      <w:r w:rsidR="009F69C3" w:rsidRPr="0039207F">
        <w:rPr>
          <w:rFonts w:ascii="Arial" w:hAnsi="Arial" w:cs="Arial"/>
          <w:sz w:val="22"/>
          <w:szCs w:val="22"/>
        </w:rPr>
        <w:t xml:space="preserve"> difference in the public square rather than a homogenous public square. </w:t>
      </w:r>
      <w:r w:rsidRPr="0039207F">
        <w:rPr>
          <w:rFonts w:ascii="Arial" w:hAnsi="Arial" w:cs="Arial"/>
          <w:sz w:val="22"/>
          <w:szCs w:val="22"/>
        </w:rPr>
        <w:t>The interpretation of the data (</w:t>
      </w:r>
      <w:r w:rsidR="0044114B" w:rsidRPr="0039207F">
        <w:rPr>
          <w:rFonts w:ascii="Arial" w:hAnsi="Arial" w:cs="Arial"/>
          <w:sz w:val="22"/>
          <w:szCs w:val="22"/>
        </w:rPr>
        <w:t>see 6.1</w:t>
      </w:r>
      <w:r w:rsidR="00E11AA3" w:rsidRPr="0039207F">
        <w:rPr>
          <w:rFonts w:ascii="Arial" w:hAnsi="Arial" w:cs="Arial"/>
          <w:sz w:val="22"/>
          <w:szCs w:val="22"/>
        </w:rPr>
        <w:t>-</w:t>
      </w:r>
      <w:r w:rsidR="0044114B" w:rsidRPr="0039207F">
        <w:rPr>
          <w:rFonts w:ascii="Arial" w:hAnsi="Arial" w:cs="Arial"/>
          <w:sz w:val="22"/>
          <w:szCs w:val="22"/>
        </w:rPr>
        <w:t xml:space="preserve"> 6.5)</w:t>
      </w:r>
      <w:r w:rsidRPr="0039207F">
        <w:rPr>
          <w:rFonts w:ascii="Arial" w:hAnsi="Arial" w:cs="Arial"/>
          <w:sz w:val="22"/>
          <w:szCs w:val="22"/>
        </w:rPr>
        <w:t xml:space="preserve">, that led to the concept of </w:t>
      </w:r>
      <w:r w:rsidR="0044114B" w:rsidRPr="0039207F">
        <w:rPr>
          <w:rFonts w:ascii="Arial" w:hAnsi="Arial" w:cs="Arial"/>
          <w:sz w:val="22"/>
          <w:szCs w:val="22"/>
        </w:rPr>
        <w:t>m</w:t>
      </w:r>
      <w:r w:rsidRPr="0039207F">
        <w:rPr>
          <w:rFonts w:ascii="Arial" w:hAnsi="Arial" w:cs="Arial"/>
          <w:sz w:val="22"/>
          <w:szCs w:val="22"/>
        </w:rPr>
        <w:t xml:space="preserve">odel B, also challenges the understanding and practice of faith-based discussions being separate from society. Model B is </w:t>
      </w:r>
      <w:r w:rsidR="00FE37EC" w:rsidRPr="0039207F">
        <w:rPr>
          <w:rFonts w:ascii="Arial" w:hAnsi="Arial" w:cs="Arial"/>
          <w:sz w:val="22"/>
          <w:szCs w:val="22"/>
        </w:rPr>
        <w:t xml:space="preserve">the negotiation of blurred borders in the context of </w:t>
      </w:r>
      <w:r w:rsidRPr="0039207F">
        <w:rPr>
          <w:rFonts w:ascii="Arial" w:hAnsi="Arial" w:cs="Arial"/>
          <w:sz w:val="22"/>
          <w:szCs w:val="22"/>
        </w:rPr>
        <w:t>multiple public square(s) that are formed through</w:t>
      </w:r>
      <w:r w:rsidR="009F69C3" w:rsidRPr="0039207F">
        <w:rPr>
          <w:rFonts w:ascii="Arial" w:hAnsi="Arial" w:cs="Arial"/>
          <w:sz w:val="22"/>
          <w:szCs w:val="22"/>
        </w:rPr>
        <w:t xml:space="preserve"> language and </w:t>
      </w:r>
      <w:r w:rsidRPr="0039207F">
        <w:rPr>
          <w:rFonts w:ascii="Arial" w:hAnsi="Arial" w:cs="Arial"/>
          <w:sz w:val="22"/>
          <w:szCs w:val="22"/>
        </w:rPr>
        <w:t>communicative action</w:t>
      </w:r>
      <w:r w:rsidR="0044114B" w:rsidRPr="0039207F">
        <w:rPr>
          <w:rFonts w:ascii="Arial" w:hAnsi="Arial" w:cs="Arial"/>
          <w:sz w:val="22"/>
          <w:szCs w:val="22"/>
        </w:rPr>
        <w:t xml:space="preserve"> (see Habermas 4.1)</w:t>
      </w:r>
      <w:r w:rsidRPr="0039207F">
        <w:rPr>
          <w:rFonts w:ascii="Arial" w:hAnsi="Arial" w:cs="Arial"/>
          <w:sz w:val="22"/>
          <w:szCs w:val="22"/>
        </w:rPr>
        <w:t xml:space="preserve">. </w:t>
      </w:r>
    </w:p>
    <w:p w14:paraId="5EF1D720" w14:textId="77777777" w:rsidR="0079144B" w:rsidRPr="0039207F" w:rsidRDefault="0079144B" w:rsidP="0079144B">
      <w:pPr>
        <w:spacing w:line="360" w:lineRule="auto"/>
        <w:rPr>
          <w:rFonts w:ascii="Arial" w:hAnsi="Arial" w:cs="Arial"/>
          <w:sz w:val="22"/>
          <w:szCs w:val="22"/>
        </w:rPr>
      </w:pPr>
    </w:p>
    <w:p w14:paraId="7ED6D78A" w14:textId="5B21E27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Model A of the single homogenous public square suggests a structure into which I sought for the </w:t>
      </w:r>
      <w:r w:rsidR="00E11AA3" w:rsidRPr="0039207F">
        <w:rPr>
          <w:rFonts w:ascii="Arial" w:hAnsi="Arial" w:cs="Arial"/>
          <w:sz w:val="22"/>
          <w:szCs w:val="22"/>
        </w:rPr>
        <w:t>C</w:t>
      </w:r>
      <w:r w:rsidRPr="0039207F">
        <w:rPr>
          <w:rFonts w:ascii="Arial" w:hAnsi="Arial" w:cs="Arial"/>
          <w:sz w:val="22"/>
          <w:szCs w:val="22"/>
        </w:rPr>
        <w:t>hurch as an institution to have a voice</w:t>
      </w:r>
      <w:r w:rsidR="0044114B" w:rsidRPr="0039207F">
        <w:rPr>
          <w:rFonts w:ascii="Arial" w:hAnsi="Arial" w:cs="Arial"/>
          <w:sz w:val="22"/>
          <w:szCs w:val="22"/>
        </w:rPr>
        <w:t>, largely through the media.</w:t>
      </w:r>
      <w:r w:rsidR="007B4DDF" w:rsidRPr="0039207F">
        <w:rPr>
          <w:rFonts w:ascii="Arial" w:hAnsi="Arial" w:cs="Arial"/>
          <w:sz w:val="22"/>
          <w:szCs w:val="22"/>
        </w:rPr>
        <w:t xml:space="preserve"> </w:t>
      </w:r>
      <w:r w:rsidRPr="0039207F">
        <w:rPr>
          <w:rFonts w:ascii="Arial" w:hAnsi="Arial" w:cs="Arial"/>
          <w:sz w:val="22"/>
          <w:szCs w:val="22"/>
        </w:rPr>
        <w:t xml:space="preserve">Model B, through the </w:t>
      </w:r>
      <w:r w:rsidRPr="0039207F">
        <w:rPr>
          <w:rFonts w:ascii="Arial" w:hAnsi="Arial" w:cs="Arial"/>
          <w:sz w:val="22"/>
          <w:szCs w:val="22"/>
        </w:rPr>
        <w:lastRenderedPageBreak/>
        <w:t xml:space="preserve">argument built up in </w:t>
      </w:r>
      <w:r w:rsidR="00E11AA3" w:rsidRPr="0039207F">
        <w:rPr>
          <w:rFonts w:ascii="Arial" w:hAnsi="Arial" w:cs="Arial"/>
          <w:sz w:val="22"/>
          <w:szCs w:val="22"/>
        </w:rPr>
        <w:t>C</w:t>
      </w:r>
      <w:r w:rsidRPr="0039207F">
        <w:rPr>
          <w:rFonts w:ascii="Arial" w:hAnsi="Arial" w:cs="Arial"/>
          <w:sz w:val="22"/>
          <w:szCs w:val="22"/>
        </w:rPr>
        <w:t xml:space="preserve">hapters Four to Six, turns this upside down. The public square(s) is self-creating through language rather than through the existence of institutions such as the </w:t>
      </w:r>
      <w:r w:rsidR="00E11AA3" w:rsidRPr="0039207F">
        <w:rPr>
          <w:rFonts w:ascii="Arial" w:hAnsi="Arial" w:cs="Arial"/>
          <w:sz w:val="22"/>
          <w:szCs w:val="22"/>
        </w:rPr>
        <w:t>C</w:t>
      </w:r>
      <w:r w:rsidRPr="0039207F">
        <w:rPr>
          <w:rFonts w:ascii="Arial" w:hAnsi="Arial" w:cs="Arial"/>
          <w:sz w:val="22"/>
          <w:szCs w:val="22"/>
        </w:rPr>
        <w:t>hurch</w:t>
      </w:r>
      <w:r w:rsidR="0044114B" w:rsidRPr="0039207F">
        <w:rPr>
          <w:rFonts w:ascii="Arial" w:hAnsi="Arial" w:cs="Arial"/>
          <w:sz w:val="22"/>
          <w:szCs w:val="22"/>
        </w:rPr>
        <w:t xml:space="preserve">. </w:t>
      </w:r>
      <w:r w:rsidRPr="0039207F">
        <w:rPr>
          <w:rFonts w:ascii="Arial" w:hAnsi="Arial" w:cs="Arial"/>
          <w:sz w:val="22"/>
          <w:szCs w:val="22"/>
        </w:rPr>
        <w:t xml:space="preserve">Model B suggests that if the </w:t>
      </w:r>
      <w:r w:rsidR="00E11AA3" w:rsidRPr="0039207F">
        <w:rPr>
          <w:rFonts w:ascii="Arial" w:hAnsi="Arial" w:cs="Arial"/>
          <w:sz w:val="22"/>
          <w:szCs w:val="22"/>
        </w:rPr>
        <w:t>C</w:t>
      </w:r>
      <w:r w:rsidRPr="0039207F">
        <w:rPr>
          <w:rFonts w:ascii="Arial" w:hAnsi="Arial" w:cs="Arial"/>
          <w:sz w:val="22"/>
          <w:szCs w:val="22"/>
        </w:rPr>
        <w:t xml:space="preserve">hurch does not contribute to public discourse then it is not part of the public square(s). The concept of mediatisation is a way to explore the difference between the two models. </w:t>
      </w:r>
    </w:p>
    <w:p w14:paraId="1317BF13" w14:textId="77777777" w:rsidR="0079144B" w:rsidRPr="0039207F" w:rsidRDefault="0079144B" w:rsidP="0079144B">
      <w:pPr>
        <w:spacing w:line="360" w:lineRule="auto"/>
        <w:rPr>
          <w:rFonts w:ascii="Arial" w:hAnsi="Arial" w:cs="Arial"/>
          <w:b/>
          <w:sz w:val="22"/>
          <w:szCs w:val="22"/>
        </w:rPr>
      </w:pPr>
    </w:p>
    <w:p w14:paraId="1109EBC9" w14:textId="764647A1" w:rsidR="0079144B" w:rsidRPr="0039207F" w:rsidRDefault="000B3580" w:rsidP="00FB3174">
      <w:pPr>
        <w:pStyle w:val="Heading2"/>
      </w:pPr>
      <w:r w:rsidRPr="0039207F">
        <w:t xml:space="preserve">7.2 </w:t>
      </w:r>
      <w:r w:rsidR="0079144B" w:rsidRPr="0039207F">
        <w:t xml:space="preserve">Mediatisation </w:t>
      </w:r>
    </w:p>
    <w:p w14:paraId="45BE129E" w14:textId="2745FFD2" w:rsidR="00C82F5B" w:rsidRPr="0039207F" w:rsidRDefault="0079144B" w:rsidP="0079144B">
      <w:pPr>
        <w:spacing w:line="360" w:lineRule="auto"/>
        <w:rPr>
          <w:rFonts w:ascii="Arial" w:hAnsi="Arial" w:cs="Arial"/>
          <w:sz w:val="22"/>
          <w:szCs w:val="22"/>
        </w:rPr>
      </w:pPr>
      <w:r w:rsidRPr="0039207F">
        <w:rPr>
          <w:rFonts w:ascii="Arial" w:hAnsi="Arial" w:cs="Arial"/>
          <w:sz w:val="22"/>
          <w:szCs w:val="22"/>
        </w:rPr>
        <w:t>The concept of mediatisation as a social and cultural process was developed by researchers in sociology in the late 20</w:t>
      </w:r>
      <w:r w:rsidRPr="0039207F">
        <w:rPr>
          <w:rFonts w:ascii="Arial" w:hAnsi="Arial" w:cs="Arial"/>
          <w:sz w:val="22"/>
          <w:szCs w:val="22"/>
          <w:vertAlign w:val="superscript"/>
        </w:rPr>
        <w:t>th</w:t>
      </w:r>
      <w:r w:rsidRPr="0039207F">
        <w:rPr>
          <w:rFonts w:ascii="Arial" w:hAnsi="Arial" w:cs="Arial"/>
          <w:sz w:val="22"/>
          <w:szCs w:val="22"/>
        </w:rPr>
        <w:t xml:space="preserve"> Century. Mainstream theorists in media studies (Schulz, 2004; Couldry</w:t>
      </w:r>
      <w:r w:rsidR="00E11AA3" w:rsidRPr="0039207F">
        <w:rPr>
          <w:rFonts w:ascii="Arial" w:hAnsi="Arial" w:cs="Arial"/>
          <w:sz w:val="22"/>
          <w:szCs w:val="22"/>
        </w:rPr>
        <w:t>,</w:t>
      </w:r>
      <w:r w:rsidRPr="0039207F">
        <w:rPr>
          <w:rFonts w:ascii="Arial" w:hAnsi="Arial" w:cs="Arial"/>
          <w:sz w:val="22"/>
          <w:szCs w:val="22"/>
        </w:rPr>
        <w:t xml:space="preserve"> 2012; Hepp, 2013; Jansson, 2018) reflect a general understanding of mediatisation as </w:t>
      </w:r>
      <w:r w:rsidR="00FE37EC" w:rsidRPr="0039207F">
        <w:rPr>
          <w:rFonts w:ascii="Arial" w:hAnsi="Arial" w:cs="Arial"/>
          <w:sz w:val="22"/>
          <w:szCs w:val="22"/>
        </w:rPr>
        <w:t xml:space="preserve">being </w:t>
      </w:r>
      <w:r w:rsidRPr="0039207F">
        <w:rPr>
          <w:rFonts w:ascii="Arial" w:hAnsi="Arial" w:cs="Arial"/>
          <w:sz w:val="22"/>
          <w:szCs w:val="22"/>
        </w:rPr>
        <w:t>focused on the role and influence of the media in culture and society. There is a moulding and shaping of communicative action across society</w:t>
      </w:r>
      <w:r w:rsidR="00CB0932">
        <w:rPr>
          <w:rFonts w:ascii="Arial" w:hAnsi="Arial" w:cs="Arial"/>
          <w:sz w:val="22"/>
          <w:szCs w:val="22"/>
        </w:rPr>
        <w:t xml:space="preserve">. This occurs </w:t>
      </w:r>
      <w:r w:rsidRPr="0039207F">
        <w:rPr>
          <w:rFonts w:ascii="Arial" w:hAnsi="Arial" w:cs="Arial"/>
          <w:sz w:val="22"/>
          <w:szCs w:val="22"/>
        </w:rPr>
        <w:t xml:space="preserve">through the amalgamation of media technology in non-media contexts such as the government, sport, and education. A structural transformation occurs in institutions because of altered forms of mediation. Marshall McLuhan </w:t>
      </w:r>
      <w:r w:rsidR="006F07E4" w:rsidRPr="0039207F">
        <w:rPr>
          <w:rFonts w:ascii="Arial" w:hAnsi="Arial" w:cs="Arial"/>
          <w:sz w:val="22"/>
          <w:szCs w:val="22"/>
        </w:rPr>
        <w:t xml:space="preserve">(1964, pp.3-7) says the ‘medium is the message’ in positive and negative ways as </w:t>
      </w:r>
      <w:r w:rsidRPr="0039207F">
        <w:rPr>
          <w:rFonts w:ascii="Arial" w:hAnsi="Arial" w:cs="Arial"/>
          <w:sz w:val="22"/>
          <w:szCs w:val="22"/>
        </w:rPr>
        <w:t>enhanced options for communication</w:t>
      </w:r>
      <w:r w:rsidR="00C82F5B" w:rsidRPr="0039207F">
        <w:rPr>
          <w:rFonts w:ascii="Arial" w:hAnsi="Arial" w:cs="Arial"/>
          <w:sz w:val="22"/>
          <w:szCs w:val="22"/>
        </w:rPr>
        <w:t xml:space="preserve"> </w:t>
      </w:r>
      <w:r w:rsidR="006F07E4" w:rsidRPr="0039207F">
        <w:rPr>
          <w:rFonts w:ascii="Arial" w:hAnsi="Arial" w:cs="Arial"/>
          <w:sz w:val="22"/>
          <w:szCs w:val="22"/>
        </w:rPr>
        <w:t xml:space="preserve">are appropriated in society. </w:t>
      </w:r>
      <w:r w:rsidR="00CD53F8">
        <w:rPr>
          <w:rFonts w:ascii="Arial" w:hAnsi="Arial" w:cs="Arial"/>
          <w:sz w:val="22"/>
          <w:szCs w:val="22"/>
        </w:rPr>
        <w:t>McLuhan (p.57) says media have the ‘power’ to ‘reshape lives’.</w:t>
      </w:r>
    </w:p>
    <w:p w14:paraId="5D874248" w14:textId="6F77106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 </w:t>
      </w:r>
    </w:p>
    <w:p w14:paraId="2906A6C3" w14:textId="3CAFD3A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While the media is not the focus of this thesis, there is a need to recognise that through mediatisation the media have a more prominent role as part of society through which faith</w:t>
      </w:r>
      <w:r w:rsidR="00D17B5F">
        <w:rPr>
          <w:rFonts w:ascii="Arial" w:hAnsi="Arial" w:cs="Arial"/>
          <w:sz w:val="22"/>
          <w:szCs w:val="22"/>
        </w:rPr>
        <w:t xml:space="preserve">-based discourse can occur. </w:t>
      </w:r>
      <w:r w:rsidRPr="0039207F">
        <w:rPr>
          <w:rFonts w:ascii="Arial" w:hAnsi="Arial" w:cs="Arial"/>
          <w:sz w:val="22"/>
          <w:szCs w:val="22"/>
        </w:rPr>
        <w:t xml:space="preserve">The term ‘media’ </w:t>
      </w:r>
      <w:r w:rsidR="006F07E4" w:rsidRPr="0039207F">
        <w:rPr>
          <w:rFonts w:ascii="Arial" w:hAnsi="Arial" w:cs="Arial"/>
          <w:sz w:val="22"/>
          <w:szCs w:val="22"/>
        </w:rPr>
        <w:t xml:space="preserve">in this chapter </w:t>
      </w:r>
      <w:r w:rsidRPr="0039207F">
        <w:rPr>
          <w:rFonts w:ascii="Arial" w:hAnsi="Arial" w:cs="Arial"/>
          <w:sz w:val="22"/>
          <w:szCs w:val="22"/>
        </w:rPr>
        <w:t xml:space="preserve">refers to processes through which content is made and distributed that includes mainstream media to mobile phones. Digital media is the latest form </w:t>
      </w:r>
      <w:r w:rsidR="00FE37EC" w:rsidRPr="0039207F">
        <w:rPr>
          <w:rFonts w:ascii="Arial" w:hAnsi="Arial" w:cs="Arial"/>
          <w:sz w:val="22"/>
          <w:szCs w:val="22"/>
        </w:rPr>
        <w:t xml:space="preserve">of technology </w:t>
      </w:r>
      <w:r w:rsidRPr="0039207F">
        <w:rPr>
          <w:rFonts w:ascii="Arial" w:hAnsi="Arial" w:cs="Arial"/>
          <w:sz w:val="22"/>
          <w:szCs w:val="22"/>
        </w:rPr>
        <w:t>that can influence daily lives</w:t>
      </w:r>
      <w:r w:rsidR="00DE70E2" w:rsidRPr="0039207F">
        <w:rPr>
          <w:rFonts w:ascii="Arial" w:hAnsi="Arial" w:cs="Arial"/>
          <w:sz w:val="22"/>
          <w:szCs w:val="22"/>
        </w:rPr>
        <w:t>,</w:t>
      </w:r>
      <w:r w:rsidRPr="0039207F">
        <w:rPr>
          <w:rFonts w:ascii="Arial" w:hAnsi="Arial" w:cs="Arial"/>
          <w:sz w:val="22"/>
          <w:szCs w:val="22"/>
        </w:rPr>
        <w:t xml:space="preserve"> such as app</w:t>
      </w:r>
      <w:r w:rsidR="00FE37EC" w:rsidRPr="0039207F">
        <w:rPr>
          <w:rFonts w:ascii="Arial" w:hAnsi="Arial" w:cs="Arial"/>
          <w:sz w:val="22"/>
          <w:szCs w:val="22"/>
        </w:rPr>
        <w:t xml:space="preserve">s </w:t>
      </w:r>
      <w:r w:rsidRPr="0039207F">
        <w:rPr>
          <w:rFonts w:ascii="Arial" w:hAnsi="Arial" w:cs="Arial"/>
          <w:sz w:val="22"/>
          <w:szCs w:val="22"/>
        </w:rPr>
        <w:t>on phones (Couldry, 2012, p.2; Mitchell</w:t>
      </w:r>
      <w:r w:rsidR="00DE70E2" w:rsidRPr="0039207F">
        <w:rPr>
          <w:rFonts w:ascii="Arial" w:hAnsi="Arial" w:cs="Arial"/>
          <w:sz w:val="22"/>
          <w:szCs w:val="22"/>
        </w:rPr>
        <w:t>,</w:t>
      </w:r>
      <w:r w:rsidRPr="0039207F">
        <w:rPr>
          <w:rFonts w:ascii="Arial" w:hAnsi="Arial" w:cs="Arial"/>
          <w:sz w:val="22"/>
          <w:szCs w:val="22"/>
        </w:rPr>
        <w:t xml:space="preserve"> 2007, p.44). An important distinction </w:t>
      </w:r>
      <w:r w:rsidR="00FE37EC" w:rsidRPr="0039207F">
        <w:rPr>
          <w:rFonts w:ascii="Arial" w:hAnsi="Arial" w:cs="Arial"/>
          <w:sz w:val="22"/>
          <w:szCs w:val="22"/>
        </w:rPr>
        <w:t xml:space="preserve">exists </w:t>
      </w:r>
      <w:r w:rsidRPr="0039207F">
        <w:rPr>
          <w:rFonts w:ascii="Arial" w:hAnsi="Arial" w:cs="Arial"/>
          <w:sz w:val="22"/>
          <w:szCs w:val="22"/>
        </w:rPr>
        <w:t xml:space="preserve">between mediatisation and mediation. The two terms </w:t>
      </w:r>
      <w:r w:rsidR="00FE37EC" w:rsidRPr="0039207F">
        <w:rPr>
          <w:rFonts w:ascii="Arial" w:hAnsi="Arial" w:cs="Arial"/>
          <w:sz w:val="22"/>
          <w:szCs w:val="22"/>
        </w:rPr>
        <w:t xml:space="preserve">are </w:t>
      </w:r>
      <w:r w:rsidRPr="0039207F">
        <w:rPr>
          <w:rFonts w:ascii="Arial" w:hAnsi="Arial" w:cs="Arial"/>
          <w:sz w:val="22"/>
          <w:szCs w:val="22"/>
        </w:rPr>
        <w:t>used interchangeably to describe the presence of media in society. Hjarvard (2013, p.19) says mediation is about communication using certain media in a specific context</w:t>
      </w:r>
      <w:r w:rsidR="006F07E4" w:rsidRPr="0039207F">
        <w:rPr>
          <w:rFonts w:ascii="Arial" w:hAnsi="Arial" w:cs="Arial"/>
          <w:sz w:val="22"/>
          <w:szCs w:val="22"/>
        </w:rPr>
        <w:t>.</w:t>
      </w:r>
      <w:r w:rsidR="007B4DDF" w:rsidRPr="0039207F">
        <w:rPr>
          <w:rFonts w:ascii="Arial" w:hAnsi="Arial" w:cs="Arial"/>
          <w:sz w:val="22"/>
          <w:szCs w:val="22"/>
        </w:rPr>
        <w:t xml:space="preserve"> </w:t>
      </w:r>
      <w:r w:rsidR="006F07E4" w:rsidRPr="0039207F">
        <w:rPr>
          <w:rFonts w:ascii="Arial" w:hAnsi="Arial" w:cs="Arial"/>
          <w:sz w:val="22"/>
          <w:szCs w:val="22"/>
        </w:rPr>
        <w:t>M</w:t>
      </w:r>
      <w:r w:rsidRPr="0039207F">
        <w:rPr>
          <w:rFonts w:ascii="Arial" w:hAnsi="Arial" w:cs="Arial"/>
          <w:sz w:val="22"/>
          <w:szCs w:val="22"/>
        </w:rPr>
        <w:t xml:space="preserve">ediatisation is a more long-term process whereby modes of communication change </w:t>
      </w:r>
      <w:r w:rsidR="004A3F5D">
        <w:rPr>
          <w:rFonts w:ascii="Arial" w:hAnsi="Arial" w:cs="Arial"/>
          <w:sz w:val="22"/>
          <w:szCs w:val="22"/>
        </w:rPr>
        <w:t xml:space="preserve">because of </w:t>
      </w:r>
      <w:r w:rsidRPr="0039207F">
        <w:rPr>
          <w:rFonts w:ascii="Arial" w:hAnsi="Arial" w:cs="Arial"/>
          <w:sz w:val="22"/>
          <w:szCs w:val="22"/>
        </w:rPr>
        <w:t>the media’s influence. The change in the modes of communication means society is mediatised.</w:t>
      </w:r>
    </w:p>
    <w:p w14:paraId="7F38622D" w14:textId="77777777" w:rsidR="0079144B" w:rsidRPr="0039207F" w:rsidRDefault="0079144B" w:rsidP="0079144B">
      <w:pPr>
        <w:spacing w:line="360" w:lineRule="auto"/>
        <w:rPr>
          <w:rFonts w:ascii="Arial" w:hAnsi="Arial" w:cs="Arial"/>
          <w:sz w:val="22"/>
          <w:szCs w:val="22"/>
        </w:rPr>
      </w:pPr>
    </w:p>
    <w:p w14:paraId="311B424C" w14:textId="6C26813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Mediatisation is not a new concept</w:t>
      </w:r>
      <w:r w:rsidR="00FE37EC" w:rsidRPr="0039207F">
        <w:rPr>
          <w:rFonts w:ascii="Arial" w:hAnsi="Arial" w:cs="Arial"/>
          <w:sz w:val="22"/>
          <w:szCs w:val="22"/>
        </w:rPr>
        <w:t xml:space="preserve">. </w:t>
      </w:r>
      <w:r w:rsidRPr="0039207F">
        <w:rPr>
          <w:rFonts w:ascii="Arial" w:hAnsi="Arial" w:cs="Arial"/>
          <w:sz w:val="22"/>
          <w:szCs w:val="22"/>
        </w:rPr>
        <w:t>I suggest that it is a key concept in the understanding and practices of a church communications advisor. The developing role of the media was noted by Hoover (199</w:t>
      </w:r>
      <w:r w:rsidR="002F1F99" w:rsidRPr="0039207F">
        <w:rPr>
          <w:rFonts w:ascii="Arial" w:hAnsi="Arial" w:cs="Arial"/>
          <w:sz w:val="22"/>
          <w:szCs w:val="22"/>
        </w:rPr>
        <w:t>8</w:t>
      </w:r>
      <w:r w:rsidRPr="0039207F">
        <w:rPr>
          <w:rFonts w:ascii="Arial" w:hAnsi="Arial" w:cs="Arial"/>
          <w:sz w:val="22"/>
          <w:szCs w:val="22"/>
        </w:rPr>
        <w:t xml:space="preserve">, p.26) more than 20 years ago. Hoover says </w:t>
      </w:r>
      <w:r w:rsidR="00DE70E2" w:rsidRPr="0039207F">
        <w:rPr>
          <w:rFonts w:ascii="Arial" w:hAnsi="Arial" w:cs="Arial"/>
          <w:sz w:val="22"/>
          <w:szCs w:val="22"/>
        </w:rPr>
        <w:t xml:space="preserve">that </w:t>
      </w:r>
      <w:r w:rsidRPr="0039207F">
        <w:rPr>
          <w:rFonts w:ascii="Arial" w:hAnsi="Arial" w:cs="Arial"/>
          <w:sz w:val="22"/>
          <w:szCs w:val="22"/>
        </w:rPr>
        <w:t>while the media and religion are separate spheres</w:t>
      </w:r>
      <w:r w:rsidR="00DE70E2" w:rsidRPr="0039207F">
        <w:rPr>
          <w:rFonts w:ascii="Arial" w:hAnsi="Arial" w:cs="Arial"/>
          <w:sz w:val="22"/>
          <w:szCs w:val="22"/>
        </w:rPr>
        <w:t>,</w:t>
      </w:r>
      <w:r w:rsidRPr="0039207F">
        <w:rPr>
          <w:rFonts w:ascii="Arial" w:hAnsi="Arial" w:cs="Arial"/>
          <w:sz w:val="22"/>
          <w:szCs w:val="22"/>
        </w:rPr>
        <w:t xml:space="preserve"> the </w:t>
      </w:r>
      <w:r w:rsidR="00DE70E2" w:rsidRPr="0039207F">
        <w:rPr>
          <w:rFonts w:ascii="Arial" w:hAnsi="Arial" w:cs="Arial"/>
          <w:sz w:val="22"/>
          <w:szCs w:val="22"/>
        </w:rPr>
        <w:t>C</w:t>
      </w:r>
      <w:r w:rsidRPr="0039207F">
        <w:rPr>
          <w:rFonts w:ascii="Arial" w:hAnsi="Arial" w:cs="Arial"/>
          <w:sz w:val="22"/>
          <w:szCs w:val="22"/>
        </w:rPr>
        <w:t>hurch cannot see the role of the media as optional</w:t>
      </w:r>
      <w:r w:rsidR="0088309F" w:rsidRPr="0039207F">
        <w:rPr>
          <w:rFonts w:ascii="Arial" w:hAnsi="Arial" w:cs="Arial"/>
          <w:sz w:val="22"/>
          <w:szCs w:val="22"/>
        </w:rPr>
        <w:t xml:space="preserve"> – rather interaction is essential:</w:t>
      </w:r>
      <w:r w:rsidRPr="0039207F">
        <w:rPr>
          <w:rFonts w:ascii="Arial" w:hAnsi="Arial" w:cs="Arial"/>
          <w:sz w:val="22"/>
          <w:szCs w:val="22"/>
        </w:rPr>
        <w:t xml:space="preserve"> </w:t>
      </w:r>
    </w:p>
    <w:p w14:paraId="7DCB3173" w14:textId="77777777" w:rsidR="0079144B" w:rsidRPr="0039207F" w:rsidRDefault="0079144B" w:rsidP="0079144B">
      <w:pPr>
        <w:spacing w:line="360" w:lineRule="auto"/>
        <w:rPr>
          <w:rFonts w:ascii="Arial" w:hAnsi="Arial" w:cs="Arial"/>
          <w:sz w:val="22"/>
          <w:szCs w:val="22"/>
        </w:rPr>
      </w:pPr>
    </w:p>
    <w:p w14:paraId="773512CB" w14:textId="5172BD71"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lastRenderedPageBreak/>
        <w:t xml:space="preserve">Instead, we need know to recognise that the media sphere is itself a place where the once-separate domains of </w:t>
      </w:r>
      <w:r w:rsidR="005445B5" w:rsidRPr="0039207F">
        <w:rPr>
          <w:rFonts w:ascii="Arial" w:hAnsi="Arial" w:cs="Arial"/>
          <w:sz w:val="22"/>
          <w:szCs w:val="22"/>
        </w:rPr>
        <w:t>‘</w:t>
      </w:r>
      <w:r w:rsidRPr="0039207F">
        <w:rPr>
          <w:rFonts w:ascii="Arial" w:hAnsi="Arial" w:cs="Arial"/>
          <w:sz w:val="22"/>
          <w:szCs w:val="22"/>
        </w:rPr>
        <w:t>religion</w:t>
      </w:r>
      <w:r w:rsidR="005445B5" w:rsidRPr="0039207F">
        <w:rPr>
          <w:rFonts w:ascii="Arial" w:hAnsi="Arial" w:cs="Arial"/>
          <w:sz w:val="22"/>
          <w:szCs w:val="22"/>
        </w:rPr>
        <w:t>’</w:t>
      </w:r>
      <w:r w:rsidRPr="0039207F">
        <w:rPr>
          <w:rFonts w:ascii="Arial" w:hAnsi="Arial" w:cs="Arial"/>
          <w:sz w:val="22"/>
          <w:szCs w:val="22"/>
        </w:rPr>
        <w:t xml:space="preserve"> and </w:t>
      </w:r>
      <w:r w:rsidR="005445B5" w:rsidRPr="0039207F">
        <w:rPr>
          <w:rFonts w:ascii="Arial" w:hAnsi="Arial" w:cs="Arial"/>
          <w:sz w:val="22"/>
          <w:szCs w:val="22"/>
        </w:rPr>
        <w:t>‘</w:t>
      </w:r>
      <w:r w:rsidRPr="0039207F">
        <w:rPr>
          <w:rFonts w:ascii="Arial" w:hAnsi="Arial" w:cs="Arial"/>
          <w:sz w:val="22"/>
          <w:szCs w:val="22"/>
        </w:rPr>
        <w:t>media</w:t>
      </w:r>
      <w:r w:rsidR="005445B5" w:rsidRPr="0039207F">
        <w:rPr>
          <w:rFonts w:ascii="Arial" w:hAnsi="Arial" w:cs="Arial"/>
          <w:sz w:val="22"/>
          <w:szCs w:val="22"/>
        </w:rPr>
        <w:t>’</w:t>
      </w:r>
      <w:r w:rsidRPr="0039207F">
        <w:rPr>
          <w:rFonts w:ascii="Arial" w:hAnsi="Arial" w:cs="Arial"/>
          <w:sz w:val="22"/>
          <w:szCs w:val="22"/>
        </w:rPr>
        <w:t xml:space="preserve"> now meet and in which new senses, symbols, practices, and meanings of </w:t>
      </w:r>
      <w:r w:rsidR="005445B5" w:rsidRPr="0039207F">
        <w:rPr>
          <w:rFonts w:ascii="Arial" w:hAnsi="Arial" w:cs="Arial"/>
          <w:sz w:val="22"/>
          <w:szCs w:val="22"/>
        </w:rPr>
        <w:t>‘</w:t>
      </w:r>
      <w:r w:rsidRPr="0039207F">
        <w:rPr>
          <w:rFonts w:ascii="Arial" w:hAnsi="Arial" w:cs="Arial"/>
          <w:sz w:val="22"/>
          <w:szCs w:val="22"/>
        </w:rPr>
        <w:t>religion</w:t>
      </w:r>
      <w:r w:rsidR="005445B5" w:rsidRPr="0039207F">
        <w:rPr>
          <w:rFonts w:ascii="Arial" w:hAnsi="Arial" w:cs="Arial"/>
          <w:sz w:val="22"/>
          <w:szCs w:val="22"/>
        </w:rPr>
        <w:t>’</w:t>
      </w:r>
      <w:r w:rsidRPr="0039207F">
        <w:rPr>
          <w:rFonts w:ascii="Arial" w:hAnsi="Arial" w:cs="Arial"/>
          <w:sz w:val="22"/>
          <w:szCs w:val="22"/>
        </w:rPr>
        <w:t xml:space="preserve"> and </w:t>
      </w:r>
      <w:r w:rsidR="005445B5" w:rsidRPr="0039207F">
        <w:rPr>
          <w:rFonts w:ascii="Arial" w:hAnsi="Arial" w:cs="Arial"/>
          <w:sz w:val="22"/>
          <w:szCs w:val="22"/>
        </w:rPr>
        <w:t>‘</w:t>
      </w:r>
      <w:r w:rsidRPr="0039207F">
        <w:rPr>
          <w:rFonts w:ascii="Arial" w:hAnsi="Arial" w:cs="Arial"/>
          <w:sz w:val="22"/>
          <w:szCs w:val="22"/>
        </w:rPr>
        <w:t>the religious</w:t>
      </w:r>
      <w:r w:rsidR="005445B5" w:rsidRPr="0039207F">
        <w:rPr>
          <w:rFonts w:ascii="Arial" w:hAnsi="Arial" w:cs="Arial"/>
          <w:sz w:val="22"/>
          <w:szCs w:val="22"/>
        </w:rPr>
        <w:t>’</w:t>
      </w:r>
      <w:r w:rsidRPr="0039207F">
        <w:rPr>
          <w:rFonts w:ascii="Arial" w:hAnsi="Arial" w:cs="Arial"/>
          <w:sz w:val="22"/>
          <w:szCs w:val="22"/>
        </w:rPr>
        <w:t xml:space="preserve"> are constituted and generated. </w:t>
      </w:r>
    </w:p>
    <w:p w14:paraId="4A1EE610" w14:textId="534BE770" w:rsidR="0079144B" w:rsidRDefault="00D17B5F" w:rsidP="00D17B5F">
      <w:pPr>
        <w:spacing w:line="360" w:lineRule="auto"/>
        <w:ind w:firstLine="720"/>
        <w:rPr>
          <w:rFonts w:ascii="Arial" w:hAnsi="Arial" w:cs="Arial"/>
          <w:sz w:val="22"/>
          <w:szCs w:val="22"/>
        </w:rPr>
      </w:pPr>
      <w:r>
        <w:rPr>
          <w:rFonts w:ascii="Arial" w:hAnsi="Arial" w:cs="Arial"/>
          <w:sz w:val="22"/>
          <w:szCs w:val="22"/>
        </w:rPr>
        <w:t xml:space="preserve">Hoover </w:t>
      </w:r>
      <w:r w:rsidRPr="0039207F">
        <w:rPr>
          <w:rFonts w:ascii="Arial" w:hAnsi="Arial" w:cs="Arial"/>
          <w:sz w:val="22"/>
          <w:szCs w:val="22"/>
        </w:rPr>
        <w:t>2016, p.16</w:t>
      </w:r>
    </w:p>
    <w:p w14:paraId="21FA885C" w14:textId="77777777" w:rsidR="00D17B5F" w:rsidRPr="0039207F" w:rsidRDefault="00D17B5F" w:rsidP="00D17B5F">
      <w:pPr>
        <w:spacing w:line="360" w:lineRule="auto"/>
        <w:ind w:firstLine="720"/>
        <w:rPr>
          <w:rFonts w:ascii="Arial" w:hAnsi="Arial" w:cs="Arial"/>
          <w:sz w:val="22"/>
          <w:szCs w:val="22"/>
        </w:rPr>
      </w:pPr>
    </w:p>
    <w:p w14:paraId="1E6CD872" w14:textId="39DA676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Covid-19 pandemic, that began in January 2020, highlights the rapid mediatisation of societal discourse from platforms for business meetings to church worship on zoom. </w:t>
      </w:r>
      <w:r w:rsidR="006F07E4" w:rsidRPr="0039207F">
        <w:rPr>
          <w:rFonts w:ascii="Arial" w:hAnsi="Arial" w:cs="Arial"/>
          <w:sz w:val="22"/>
          <w:szCs w:val="22"/>
        </w:rPr>
        <w:t xml:space="preserve">Stig </w:t>
      </w:r>
      <w:r w:rsidRPr="0039207F">
        <w:rPr>
          <w:rFonts w:ascii="Arial" w:hAnsi="Arial" w:cs="Arial"/>
          <w:sz w:val="22"/>
          <w:szCs w:val="22"/>
        </w:rPr>
        <w:t>Hjarvard</w:t>
      </w:r>
      <w:r w:rsidR="006F07E4" w:rsidRPr="0039207F">
        <w:rPr>
          <w:rFonts w:ascii="Arial" w:hAnsi="Arial" w:cs="Arial"/>
          <w:sz w:val="22"/>
          <w:szCs w:val="22"/>
        </w:rPr>
        <w:t xml:space="preserve"> (2013, p.17), </w:t>
      </w:r>
      <w:r w:rsidRPr="0039207F">
        <w:rPr>
          <w:rFonts w:ascii="Arial" w:hAnsi="Arial" w:cs="Arial"/>
          <w:sz w:val="22"/>
          <w:szCs w:val="22"/>
        </w:rPr>
        <w:t>a Danish researcher in media studies, provides the following definition of mediatisation:</w:t>
      </w:r>
      <w:r w:rsidR="007B4DDF" w:rsidRPr="0039207F">
        <w:rPr>
          <w:rFonts w:ascii="Arial" w:hAnsi="Arial" w:cs="Arial"/>
          <w:sz w:val="22"/>
          <w:szCs w:val="22"/>
        </w:rPr>
        <w:t xml:space="preserve"> </w:t>
      </w:r>
    </w:p>
    <w:p w14:paraId="50B83EB7" w14:textId="77777777" w:rsidR="0079144B" w:rsidRPr="0039207F" w:rsidRDefault="0079144B" w:rsidP="0079144B">
      <w:pPr>
        <w:spacing w:line="360" w:lineRule="auto"/>
        <w:rPr>
          <w:rFonts w:ascii="Arial" w:hAnsi="Arial" w:cs="Arial"/>
          <w:sz w:val="22"/>
          <w:szCs w:val="22"/>
        </w:rPr>
      </w:pPr>
    </w:p>
    <w:p w14:paraId="474AE040" w14:textId="27076433"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By the mediatisation of culture and society we understand the process whereby culture and society to an increasing degree become dependent on the media and their logic. This process is characterised by a </w:t>
      </w:r>
      <w:r w:rsidRPr="0039207F">
        <w:rPr>
          <w:rFonts w:ascii="Arial" w:hAnsi="Arial" w:cs="Arial"/>
          <w:i/>
          <w:sz w:val="22"/>
          <w:szCs w:val="22"/>
        </w:rPr>
        <w:t>duality</w:t>
      </w:r>
      <w:r w:rsidRPr="0039207F">
        <w:rPr>
          <w:rFonts w:ascii="Arial" w:hAnsi="Arial" w:cs="Arial"/>
          <w:sz w:val="22"/>
          <w:szCs w:val="22"/>
        </w:rPr>
        <w:t>, in that the media have become</w:t>
      </w:r>
      <w:r w:rsidRPr="0039207F">
        <w:rPr>
          <w:rFonts w:ascii="Arial" w:hAnsi="Arial" w:cs="Arial"/>
          <w:i/>
          <w:sz w:val="22"/>
          <w:szCs w:val="22"/>
        </w:rPr>
        <w:t xml:space="preserve"> integrated </w:t>
      </w:r>
      <w:r w:rsidRPr="0039207F">
        <w:rPr>
          <w:rFonts w:ascii="Arial" w:hAnsi="Arial" w:cs="Arial"/>
          <w:sz w:val="22"/>
          <w:szCs w:val="22"/>
        </w:rPr>
        <w:t xml:space="preserve">into the operations of other social institutions and cultural spheres, while also acquiring the status of social institutions </w:t>
      </w:r>
      <w:r w:rsidRPr="0039207F">
        <w:rPr>
          <w:rFonts w:ascii="Arial" w:hAnsi="Arial" w:cs="Arial"/>
          <w:i/>
          <w:sz w:val="22"/>
          <w:szCs w:val="22"/>
        </w:rPr>
        <w:t xml:space="preserve">in their own right </w:t>
      </w:r>
      <w:r w:rsidR="002A503B" w:rsidRPr="0039207F">
        <w:rPr>
          <w:rFonts w:ascii="Arial" w:hAnsi="Arial" w:cs="Arial"/>
          <w:sz w:val="22"/>
          <w:szCs w:val="22"/>
        </w:rPr>
        <w:t>[</w:t>
      </w:r>
      <w:r w:rsidRPr="0039207F">
        <w:rPr>
          <w:rFonts w:ascii="Arial" w:hAnsi="Arial" w:cs="Arial"/>
          <w:sz w:val="22"/>
          <w:szCs w:val="22"/>
        </w:rPr>
        <w:t>Italics in original</w:t>
      </w:r>
      <w:r w:rsidR="002A503B" w:rsidRPr="0039207F">
        <w:rPr>
          <w:rFonts w:ascii="Arial" w:hAnsi="Arial" w:cs="Arial"/>
          <w:sz w:val="22"/>
          <w:szCs w:val="22"/>
        </w:rPr>
        <w:t>]</w:t>
      </w:r>
      <w:r w:rsidRPr="0039207F">
        <w:rPr>
          <w:rFonts w:ascii="Arial" w:hAnsi="Arial" w:cs="Arial"/>
          <w:sz w:val="22"/>
          <w:szCs w:val="22"/>
        </w:rPr>
        <w:t>.</w:t>
      </w:r>
    </w:p>
    <w:p w14:paraId="1E89D510" w14:textId="77777777" w:rsidR="0079144B" w:rsidRPr="0039207F" w:rsidRDefault="0079144B" w:rsidP="0079144B">
      <w:pPr>
        <w:spacing w:line="360" w:lineRule="auto"/>
        <w:rPr>
          <w:rFonts w:ascii="Arial" w:hAnsi="Arial" w:cs="Arial"/>
          <w:sz w:val="22"/>
          <w:szCs w:val="22"/>
        </w:rPr>
      </w:pPr>
    </w:p>
    <w:p w14:paraId="28BF8A2D" w14:textId="2A2D99E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Hepp (2013, p.45), a German academic in media and communication theory, rejects Hjarvard’s formal recognition of the media as a ‘specifically institutionalised social system’. He says Hjarvard’s approach would require all institutions to follow the media as a recognised institution. This is important, as my experience (Chapter Three) indicates the </w:t>
      </w:r>
      <w:r w:rsidR="002A503B" w:rsidRPr="0039207F">
        <w:rPr>
          <w:rFonts w:ascii="Arial" w:hAnsi="Arial" w:cs="Arial"/>
          <w:sz w:val="22"/>
          <w:szCs w:val="22"/>
        </w:rPr>
        <w:t>C</w:t>
      </w:r>
      <w:r w:rsidRPr="0039207F">
        <w:rPr>
          <w:rFonts w:ascii="Arial" w:hAnsi="Arial" w:cs="Arial"/>
          <w:sz w:val="22"/>
          <w:szCs w:val="22"/>
        </w:rPr>
        <w:t xml:space="preserve">hurch was hesitant to </w:t>
      </w:r>
      <w:r w:rsidR="0088309F" w:rsidRPr="0039207F">
        <w:rPr>
          <w:rFonts w:ascii="Arial" w:hAnsi="Arial" w:cs="Arial"/>
          <w:sz w:val="22"/>
          <w:szCs w:val="22"/>
        </w:rPr>
        <w:t xml:space="preserve">‘follow the media’ and </w:t>
      </w:r>
      <w:r w:rsidRPr="0039207F">
        <w:rPr>
          <w:rFonts w:ascii="Arial" w:hAnsi="Arial" w:cs="Arial"/>
          <w:sz w:val="22"/>
          <w:szCs w:val="22"/>
        </w:rPr>
        <w:t>adapt to new media forms of communication. Hepp (p.50) takes a social constructionist approach</w:t>
      </w:r>
      <w:r w:rsidR="006F07E4" w:rsidRPr="0039207F">
        <w:rPr>
          <w:rFonts w:ascii="Arial" w:hAnsi="Arial" w:cs="Arial"/>
          <w:sz w:val="22"/>
          <w:szCs w:val="22"/>
        </w:rPr>
        <w:t xml:space="preserve">. He </w:t>
      </w:r>
      <w:r w:rsidRPr="0039207F">
        <w:rPr>
          <w:rFonts w:ascii="Arial" w:hAnsi="Arial" w:cs="Arial"/>
          <w:sz w:val="22"/>
          <w:szCs w:val="22"/>
        </w:rPr>
        <w:t xml:space="preserve">suggests mediatisation is a concept that presents a ‘particular panorama of the world’. Hepp (p.54) says mediatisation accounts for the ‘moulding forces of the media’ through the expansion of media cultures. </w:t>
      </w:r>
    </w:p>
    <w:p w14:paraId="57249F23" w14:textId="77777777" w:rsidR="0079144B" w:rsidRPr="0039207F" w:rsidRDefault="0079144B" w:rsidP="0079144B">
      <w:pPr>
        <w:spacing w:line="360" w:lineRule="auto"/>
        <w:rPr>
          <w:rFonts w:ascii="Arial" w:hAnsi="Arial" w:cs="Arial"/>
          <w:sz w:val="22"/>
          <w:szCs w:val="22"/>
        </w:rPr>
      </w:pPr>
    </w:p>
    <w:p w14:paraId="32F9E3CC" w14:textId="1C40FCF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‘moulding force’ of media is an important factor in the difference between the two models of the public square. A change in the modes of communication and a mediatised society suggests there are potentially new forms of </w:t>
      </w:r>
      <w:r w:rsidR="006F07E4" w:rsidRPr="0039207F">
        <w:rPr>
          <w:rFonts w:ascii="Arial" w:hAnsi="Arial" w:cs="Arial"/>
          <w:sz w:val="22"/>
          <w:szCs w:val="22"/>
        </w:rPr>
        <w:t xml:space="preserve">communications </w:t>
      </w:r>
      <w:r w:rsidRPr="0039207F">
        <w:rPr>
          <w:rFonts w:ascii="Arial" w:hAnsi="Arial" w:cs="Arial"/>
          <w:sz w:val="22"/>
          <w:szCs w:val="22"/>
        </w:rPr>
        <w:t xml:space="preserve">practice. In </w:t>
      </w:r>
      <w:r w:rsidR="0088309F" w:rsidRPr="0039207F">
        <w:rPr>
          <w:rFonts w:ascii="Arial" w:hAnsi="Arial" w:cs="Arial"/>
          <w:sz w:val="22"/>
          <w:szCs w:val="22"/>
        </w:rPr>
        <w:t>m</w:t>
      </w:r>
      <w:r w:rsidRPr="0039207F">
        <w:rPr>
          <w:rFonts w:ascii="Arial" w:hAnsi="Arial" w:cs="Arial"/>
          <w:sz w:val="22"/>
          <w:szCs w:val="22"/>
        </w:rPr>
        <w:t>odel B</w:t>
      </w:r>
      <w:r w:rsidR="0088309F" w:rsidRPr="0039207F">
        <w:rPr>
          <w:rFonts w:ascii="Arial" w:hAnsi="Arial" w:cs="Arial"/>
          <w:sz w:val="22"/>
          <w:szCs w:val="22"/>
        </w:rPr>
        <w:t>,</w:t>
      </w:r>
      <w:r w:rsidRPr="0039207F">
        <w:rPr>
          <w:rFonts w:ascii="Arial" w:hAnsi="Arial" w:cs="Arial"/>
          <w:sz w:val="22"/>
          <w:szCs w:val="22"/>
        </w:rPr>
        <w:t xml:space="preserve"> the media ‘mould’ how communication occurs. Mobile phones can become part of how families communicate during the day</w:t>
      </w:r>
      <w:r w:rsidR="006F07E4" w:rsidRPr="0039207F">
        <w:rPr>
          <w:rFonts w:ascii="Arial" w:hAnsi="Arial" w:cs="Arial"/>
          <w:sz w:val="22"/>
          <w:szCs w:val="22"/>
        </w:rPr>
        <w:t>. A</w:t>
      </w:r>
      <w:r w:rsidRPr="0039207F">
        <w:rPr>
          <w:rFonts w:ascii="Arial" w:hAnsi="Arial" w:cs="Arial"/>
          <w:sz w:val="22"/>
          <w:szCs w:val="22"/>
        </w:rPr>
        <w:t xml:space="preserve"> phone app during the Covid-19 pandemic can tell you of possible contact with a person who has the virus. The media are part of communication through processes of mediatisation in </w:t>
      </w:r>
      <w:r w:rsidR="006F07E4" w:rsidRPr="0039207F">
        <w:rPr>
          <w:rFonts w:ascii="Arial" w:hAnsi="Arial" w:cs="Arial"/>
          <w:sz w:val="22"/>
          <w:szCs w:val="22"/>
        </w:rPr>
        <w:t>m</w:t>
      </w:r>
      <w:r w:rsidRPr="0039207F">
        <w:rPr>
          <w:rFonts w:ascii="Arial" w:hAnsi="Arial" w:cs="Arial"/>
          <w:sz w:val="22"/>
          <w:szCs w:val="22"/>
        </w:rPr>
        <w:t xml:space="preserve">odel B that are not part of </w:t>
      </w:r>
      <w:r w:rsidR="006F07E4" w:rsidRPr="0039207F">
        <w:rPr>
          <w:rFonts w:ascii="Arial" w:hAnsi="Arial" w:cs="Arial"/>
          <w:sz w:val="22"/>
          <w:szCs w:val="22"/>
        </w:rPr>
        <w:t>m</w:t>
      </w:r>
      <w:r w:rsidRPr="0039207F">
        <w:rPr>
          <w:rFonts w:ascii="Arial" w:hAnsi="Arial" w:cs="Arial"/>
          <w:sz w:val="22"/>
          <w:szCs w:val="22"/>
        </w:rPr>
        <w:t xml:space="preserve">odel A. </w:t>
      </w:r>
    </w:p>
    <w:p w14:paraId="37A4DA08" w14:textId="77777777" w:rsidR="0079144B" w:rsidRPr="0039207F" w:rsidRDefault="0079144B" w:rsidP="0079144B">
      <w:pPr>
        <w:spacing w:line="360" w:lineRule="auto"/>
        <w:rPr>
          <w:rFonts w:ascii="Arial" w:hAnsi="Arial" w:cs="Arial"/>
          <w:sz w:val="22"/>
          <w:szCs w:val="22"/>
        </w:rPr>
      </w:pPr>
    </w:p>
    <w:p w14:paraId="3E555137" w14:textId="385E98AB" w:rsidR="008066BB" w:rsidRPr="0039207F" w:rsidRDefault="0088309F" w:rsidP="0079144B">
      <w:pPr>
        <w:spacing w:line="360" w:lineRule="auto"/>
        <w:rPr>
          <w:rFonts w:ascii="Arial" w:hAnsi="Arial" w:cs="Arial"/>
          <w:sz w:val="22"/>
          <w:szCs w:val="22"/>
        </w:rPr>
      </w:pPr>
      <w:r w:rsidRPr="0039207F">
        <w:rPr>
          <w:rFonts w:ascii="Arial" w:hAnsi="Arial" w:cs="Arial"/>
          <w:sz w:val="22"/>
          <w:szCs w:val="22"/>
        </w:rPr>
        <w:t>T</w:t>
      </w:r>
      <w:r w:rsidR="0079144B" w:rsidRPr="0039207F">
        <w:rPr>
          <w:rFonts w:ascii="Arial" w:hAnsi="Arial" w:cs="Arial"/>
          <w:sz w:val="22"/>
          <w:szCs w:val="22"/>
        </w:rPr>
        <w:t>wo perspectives on mediatisation have consolidated in recent years. The institutional perspective, from Hjarvard (2013, pp.2-3) concentrates on how institutions adapt to the influence of the media</w:t>
      </w:r>
      <w:r w:rsidRPr="0039207F">
        <w:rPr>
          <w:rFonts w:ascii="Arial" w:hAnsi="Arial" w:cs="Arial"/>
          <w:sz w:val="22"/>
          <w:szCs w:val="22"/>
        </w:rPr>
        <w:t xml:space="preserve">. There is a </w:t>
      </w:r>
      <w:r w:rsidR="0079144B" w:rsidRPr="0039207F">
        <w:rPr>
          <w:rFonts w:ascii="Arial" w:hAnsi="Arial" w:cs="Arial"/>
          <w:sz w:val="22"/>
          <w:szCs w:val="22"/>
        </w:rPr>
        <w:t xml:space="preserve">focus on news media and commercial broadcasters. The </w:t>
      </w:r>
      <w:r w:rsidR="0079144B" w:rsidRPr="0039207F">
        <w:rPr>
          <w:rFonts w:ascii="Arial" w:hAnsi="Arial" w:cs="Arial"/>
          <w:sz w:val="22"/>
          <w:szCs w:val="22"/>
        </w:rPr>
        <w:lastRenderedPageBreak/>
        <w:t>social constructivist approach, Hepp (2013) and Jansson (2018, p.31), focuses on how media are part of the construction of social worlds. A difference between the two approaches is the concept of ‘media logic</w:t>
      </w:r>
      <w:r w:rsidR="006F07E4" w:rsidRPr="0039207F">
        <w:rPr>
          <w:rFonts w:ascii="Arial" w:hAnsi="Arial" w:cs="Arial"/>
          <w:sz w:val="22"/>
          <w:szCs w:val="22"/>
        </w:rPr>
        <w:t>.</w:t>
      </w:r>
      <w:r w:rsidR="0079144B" w:rsidRPr="0039207F">
        <w:rPr>
          <w:rFonts w:ascii="Arial" w:hAnsi="Arial" w:cs="Arial"/>
          <w:sz w:val="22"/>
          <w:szCs w:val="22"/>
        </w:rPr>
        <w:t xml:space="preserve">’ </w:t>
      </w:r>
      <w:r w:rsidR="006F07E4" w:rsidRPr="0039207F">
        <w:rPr>
          <w:rFonts w:ascii="Arial" w:hAnsi="Arial" w:cs="Arial"/>
          <w:sz w:val="22"/>
          <w:szCs w:val="22"/>
        </w:rPr>
        <w:t xml:space="preserve">While central </w:t>
      </w:r>
      <w:r w:rsidR="0079144B" w:rsidRPr="0039207F">
        <w:rPr>
          <w:rFonts w:ascii="Arial" w:hAnsi="Arial" w:cs="Arial"/>
          <w:sz w:val="22"/>
          <w:szCs w:val="22"/>
        </w:rPr>
        <w:t>to Hjarvard’s writing</w:t>
      </w:r>
      <w:r w:rsidR="008066BB" w:rsidRPr="0039207F">
        <w:rPr>
          <w:rFonts w:ascii="Arial" w:hAnsi="Arial" w:cs="Arial"/>
          <w:sz w:val="22"/>
          <w:szCs w:val="22"/>
        </w:rPr>
        <w:t>,</w:t>
      </w:r>
      <w:r w:rsidR="006F07E4" w:rsidRPr="0039207F">
        <w:rPr>
          <w:rFonts w:ascii="Arial" w:hAnsi="Arial" w:cs="Arial"/>
          <w:sz w:val="22"/>
          <w:szCs w:val="22"/>
        </w:rPr>
        <w:t xml:space="preserve"> it </w:t>
      </w:r>
      <w:r w:rsidRPr="0039207F">
        <w:rPr>
          <w:rFonts w:ascii="Arial" w:hAnsi="Arial" w:cs="Arial"/>
          <w:sz w:val="22"/>
          <w:szCs w:val="22"/>
        </w:rPr>
        <w:t xml:space="preserve">is </w:t>
      </w:r>
      <w:r w:rsidR="0079144B" w:rsidRPr="0039207F">
        <w:rPr>
          <w:rFonts w:ascii="Arial" w:hAnsi="Arial" w:cs="Arial"/>
          <w:sz w:val="22"/>
          <w:szCs w:val="22"/>
        </w:rPr>
        <w:t xml:space="preserve">rejected by the social constructivist approach. The concept emerged in 1979 from American sociologists, David Altheide and Robert Snow (Altheide, 1989, p.417). </w:t>
      </w:r>
      <w:r w:rsidR="006F07E4" w:rsidRPr="0039207F">
        <w:rPr>
          <w:rFonts w:ascii="Arial" w:hAnsi="Arial" w:cs="Arial"/>
          <w:sz w:val="22"/>
          <w:szCs w:val="22"/>
        </w:rPr>
        <w:t xml:space="preserve">They </w:t>
      </w:r>
      <w:r w:rsidR="0079144B" w:rsidRPr="0039207F">
        <w:rPr>
          <w:rFonts w:ascii="Arial" w:hAnsi="Arial" w:cs="Arial"/>
          <w:sz w:val="22"/>
          <w:szCs w:val="22"/>
        </w:rPr>
        <w:t>proposed that everyday life experiences, were informed by, and reflected, the mediums through which they existed. They called this media logic (</w:t>
      </w:r>
      <w:r w:rsidR="008066BB" w:rsidRPr="0039207F">
        <w:rPr>
          <w:rFonts w:ascii="Arial" w:hAnsi="Arial" w:cs="Arial"/>
          <w:sz w:val="22"/>
          <w:szCs w:val="22"/>
        </w:rPr>
        <w:t>p.</w:t>
      </w:r>
      <w:r w:rsidR="0079144B" w:rsidRPr="0039207F">
        <w:rPr>
          <w:rFonts w:ascii="Arial" w:hAnsi="Arial" w:cs="Arial"/>
          <w:sz w:val="22"/>
          <w:szCs w:val="22"/>
        </w:rPr>
        <w:t>417).</w:t>
      </w:r>
      <w:r w:rsidR="007B4DDF" w:rsidRPr="0039207F">
        <w:rPr>
          <w:rFonts w:ascii="Arial" w:hAnsi="Arial" w:cs="Arial"/>
          <w:sz w:val="22"/>
          <w:szCs w:val="22"/>
        </w:rPr>
        <w:t xml:space="preserve"> </w:t>
      </w:r>
      <w:r w:rsidR="0079144B" w:rsidRPr="0039207F">
        <w:rPr>
          <w:rFonts w:ascii="Arial" w:hAnsi="Arial" w:cs="Arial"/>
          <w:sz w:val="22"/>
          <w:szCs w:val="22"/>
        </w:rPr>
        <w:t xml:space="preserve">Media logic recognises that the media have their own formats and procedures through which information is selected and presented in any cultural context </w:t>
      </w:r>
      <w:r w:rsidRPr="0039207F">
        <w:rPr>
          <w:rFonts w:ascii="Arial" w:hAnsi="Arial" w:cs="Arial"/>
          <w:sz w:val="22"/>
          <w:szCs w:val="22"/>
        </w:rPr>
        <w:t xml:space="preserve">that is not </w:t>
      </w:r>
      <w:r w:rsidR="00232483" w:rsidRPr="0039207F">
        <w:rPr>
          <w:rFonts w:ascii="Arial" w:hAnsi="Arial" w:cs="Arial"/>
          <w:sz w:val="22"/>
          <w:szCs w:val="22"/>
        </w:rPr>
        <w:t xml:space="preserve">context specific. </w:t>
      </w:r>
    </w:p>
    <w:p w14:paraId="5556D93F" w14:textId="77777777" w:rsidR="00D17B5F" w:rsidRDefault="00A81CED" w:rsidP="0079144B">
      <w:pPr>
        <w:spacing w:line="360" w:lineRule="auto"/>
        <w:rPr>
          <w:rFonts w:ascii="Arial" w:hAnsi="Arial" w:cs="Arial"/>
          <w:sz w:val="22"/>
          <w:szCs w:val="22"/>
        </w:rPr>
      </w:pPr>
      <w:r>
        <w:rPr>
          <w:rFonts w:ascii="Arial" w:hAnsi="Arial" w:cs="Arial"/>
          <w:sz w:val="22"/>
          <w:szCs w:val="22"/>
        </w:rPr>
        <w:br/>
      </w:r>
      <w:r w:rsidR="0079144B" w:rsidRPr="0039207F">
        <w:rPr>
          <w:rFonts w:ascii="Arial" w:hAnsi="Arial" w:cs="Arial"/>
          <w:sz w:val="22"/>
          <w:szCs w:val="22"/>
        </w:rPr>
        <w:t xml:space="preserve">Swedish researcher Andre Jansson (2018, p.3) says there is a lack of critical perspectives on the ambiguous nature of mediatisation in everyday life. He says while mediatisation liberates </w:t>
      </w:r>
      <w:r w:rsidR="00232483" w:rsidRPr="0039207F">
        <w:rPr>
          <w:rFonts w:ascii="Arial" w:hAnsi="Arial" w:cs="Arial"/>
          <w:sz w:val="22"/>
          <w:szCs w:val="22"/>
        </w:rPr>
        <w:t xml:space="preserve">through </w:t>
      </w:r>
      <w:r w:rsidR="0079144B" w:rsidRPr="0039207F">
        <w:rPr>
          <w:rFonts w:ascii="Arial" w:hAnsi="Arial" w:cs="Arial"/>
          <w:sz w:val="22"/>
          <w:szCs w:val="22"/>
        </w:rPr>
        <w:t>instant communication there is also a loss of control through a reliance on the media. Jansson (2018, p.7) says there is ‘a state of growing contradiction’ between autonomy and dependence. The work of Hjarvard, and criticism by Hepp and Jansson, provides a wider framework to understand the concept of a changing public square</w:t>
      </w:r>
      <w:r w:rsidR="00D17B5F">
        <w:rPr>
          <w:rFonts w:ascii="Arial" w:hAnsi="Arial" w:cs="Arial"/>
          <w:sz w:val="22"/>
          <w:szCs w:val="22"/>
        </w:rPr>
        <w:t>.</w:t>
      </w:r>
    </w:p>
    <w:p w14:paraId="27833A38" w14:textId="77777777" w:rsidR="0079144B" w:rsidRPr="0039207F" w:rsidRDefault="0079144B" w:rsidP="0079144B">
      <w:pPr>
        <w:spacing w:line="360" w:lineRule="auto"/>
        <w:rPr>
          <w:rFonts w:ascii="Arial" w:hAnsi="Arial" w:cs="Arial"/>
          <w:sz w:val="22"/>
          <w:szCs w:val="22"/>
        </w:rPr>
      </w:pPr>
    </w:p>
    <w:p w14:paraId="444D6A1A" w14:textId="62D7A34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considering the change</w:t>
      </w:r>
      <w:r w:rsidR="006F07E4" w:rsidRPr="0039207F">
        <w:rPr>
          <w:rFonts w:ascii="Arial" w:hAnsi="Arial" w:cs="Arial"/>
          <w:sz w:val="22"/>
          <w:szCs w:val="22"/>
        </w:rPr>
        <w:t xml:space="preserve"> </w:t>
      </w:r>
      <w:r w:rsidRPr="0039207F">
        <w:rPr>
          <w:rFonts w:ascii="Arial" w:hAnsi="Arial" w:cs="Arial"/>
          <w:sz w:val="22"/>
          <w:szCs w:val="22"/>
        </w:rPr>
        <w:t xml:space="preserve">from </w:t>
      </w:r>
      <w:r w:rsidR="00232483" w:rsidRPr="0039207F">
        <w:rPr>
          <w:rFonts w:ascii="Arial" w:hAnsi="Arial" w:cs="Arial"/>
          <w:sz w:val="22"/>
          <w:szCs w:val="22"/>
        </w:rPr>
        <w:t>m</w:t>
      </w:r>
      <w:r w:rsidRPr="0039207F">
        <w:rPr>
          <w:rFonts w:ascii="Arial" w:hAnsi="Arial" w:cs="Arial"/>
          <w:sz w:val="22"/>
          <w:szCs w:val="22"/>
        </w:rPr>
        <w:t xml:space="preserve">odel A to </w:t>
      </w:r>
      <w:r w:rsidR="00232483" w:rsidRPr="0039207F">
        <w:rPr>
          <w:rFonts w:ascii="Arial" w:hAnsi="Arial" w:cs="Arial"/>
          <w:sz w:val="22"/>
          <w:szCs w:val="22"/>
        </w:rPr>
        <w:t>m</w:t>
      </w:r>
      <w:r w:rsidRPr="0039207F">
        <w:rPr>
          <w:rFonts w:ascii="Arial" w:hAnsi="Arial" w:cs="Arial"/>
          <w:sz w:val="22"/>
          <w:szCs w:val="22"/>
        </w:rPr>
        <w:t>odel B there are four key themes of mediatisation that I argue indicate the concept of changing public square</w:t>
      </w:r>
      <w:r w:rsidR="00232483" w:rsidRPr="0039207F">
        <w:rPr>
          <w:rFonts w:ascii="Arial" w:hAnsi="Arial" w:cs="Arial"/>
          <w:sz w:val="22"/>
          <w:szCs w:val="22"/>
        </w:rPr>
        <w:t xml:space="preserve">(s) in </w:t>
      </w:r>
      <w:r w:rsidR="006F07E4" w:rsidRPr="0039207F">
        <w:rPr>
          <w:rFonts w:ascii="Arial" w:hAnsi="Arial" w:cs="Arial"/>
          <w:sz w:val="22"/>
          <w:szCs w:val="22"/>
        </w:rPr>
        <w:t xml:space="preserve">organisation </w:t>
      </w:r>
      <w:r w:rsidR="00232483" w:rsidRPr="0039207F">
        <w:rPr>
          <w:rFonts w:ascii="Arial" w:hAnsi="Arial" w:cs="Arial"/>
          <w:sz w:val="22"/>
          <w:szCs w:val="22"/>
        </w:rPr>
        <w:t xml:space="preserve">and </w:t>
      </w:r>
      <w:r w:rsidRPr="0039207F">
        <w:rPr>
          <w:rFonts w:ascii="Arial" w:hAnsi="Arial" w:cs="Arial"/>
          <w:sz w:val="22"/>
          <w:szCs w:val="22"/>
        </w:rPr>
        <w:t>modes of communication. First is Hjarvard’s (2013, p.17) institutional approach to mediatisation while Hepp (2013, p.54) and Jansson (2018, p.5) have a social constructivist approach that is less prescriptive. I find the approach from Hepp</w:t>
      </w:r>
      <w:r w:rsidR="006F07E4" w:rsidRPr="0039207F">
        <w:rPr>
          <w:rFonts w:ascii="Arial" w:hAnsi="Arial" w:cs="Arial"/>
          <w:sz w:val="22"/>
          <w:szCs w:val="22"/>
        </w:rPr>
        <w:t xml:space="preserve"> (2013, p.50) </w:t>
      </w:r>
      <w:r w:rsidRPr="0039207F">
        <w:rPr>
          <w:rFonts w:ascii="Arial" w:hAnsi="Arial" w:cs="Arial"/>
          <w:sz w:val="22"/>
          <w:szCs w:val="22"/>
        </w:rPr>
        <w:t xml:space="preserve">useful as a ‘particular panorama of the world’ means there is </w:t>
      </w:r>
      <w:r w:rsidR="00232483" w:rsidRPr="0039207F">
        <w:rPr>
          <w:rFonts w:ascii="Arial" w:hAnsi="Arial" w:cs="Arial"/>
          <w:sz w:val="22"/>
          <w:szCs w:val="22"/>
        </w:rPr>
        <w:t xml:space="preserve">recognition of </w:t>
      </w:r>
      <w:r w:rsidRPr="0039207F">
        <w:rPr>
          <w:rFonts w:ascii="Arial" w:hAnsi="Arial" w:cs="Arial"/>
          <w:sz w:val="22"/>
          <w:szCs w:val="22"/>
        </w:rPr>
        <w:t>the ‘moulding force’ of the media</w:t>
      </w:r>
      <w:r w:rsidR="00232483" w:rsidRPr="0039207F">
        <w:rPr>
          <w:rFonts w:ascii="Arial" w:hAnsi="Arial" w:cs="Arial"/>
          <w:sz w:val="22"/>
          <w:szCs w:val="22"/>
        </w:rPr>
        <w:t xml:space="preserve">. </w:t>
      </w:r>
      <w:r w:rsidRPr="0039207F">
        <w:rPr>
          <w:rFonts w:ascii="Arial" w:hAnsi="Arial" w:cs="Arial"/>
          <w:sz w:val="22"/>
          <w:szCs w:val="22"/>
        </w:rPr>
        <w:t>The second is, Hjarvard’s (2013, p.17) concept of media logic. The third is a shared communications space that Hjarvard (2013, p.21) calls a ‘commons’</w:t>
      </w:r>
      <w:r w:rsidR="006F07E4" w:rsidRPr="0039207F">
        <w:rPr>
          <w:rFonts w:ascii="Arial" w:hAnsi="Arial" w:cs="Arial"/>
          <w:sz w:val="22"/>
          <w:szCs w:val="22"/>
        </w:rPr>
        <w:t xml:space="preserve">. The </w:t>
      </w:r>
      <w:r w:rsidRPr="0039207F">
        <w:rPr>
          <w:rFonts w:ascii="Arial" w:hAnsi="Arial" w:cs="Arial"/>
          <w:sz w:val="22"/>
          <w:szCs w:val="22"/>
        </w:rPr>
        <w:t xml:space="preserve">fourth is Jansson’s (2018, p.3) identification of the ambiguity of mediatisation between autonomy and dependence. These themes are considered in relation to multiple squares, blurred borders, and negotiation. </w:t>
      </w:r>
    </w:p>
    <w:p w14:paraId="68EC4FAB" w14:textId="77777777" w:rsidR="0079144B" w:rsidRPr="0039207F" w:rsidRDefault="0079144B" w:rsidP="0079144B">
      <w:pPr>
        <w:spacing w:line="360" w:lineRule="auto"/>
        <w:rPr>
          <w:rFonts w:ascii="Arial" w:hAnsi="Arial" w:cs="Arial"/>
          <w:sz w:val="22"/>
          <w:szCs w:val="22"/>
        </w:rPr>
      </w:pPr>
    </w:p>
    <w:p w14:paraId="4CB9465C" w14:textId="5FA8F1B1" w:rsidR="0079144B" w:rsidRDefault="006F07E4" w:rsidP="0079144B">
      <w:pPr>
        <w:spacing w:line="360" w:lineRule="auto"/>
        <w:rPr>
          <w:rFonts w:ascii="Arial" w:hAnsi="Arial" w:cs="Arial"/>
          <w:sz w:val="22"/>
          <w:szCs w:val="22"/>
        </w:rPr>
      </w:pPr>
      <w:r w:rsidRPr="0039207F">
        <w:rPr>
          <w:rFonts w:ascii="Arial" w:hAnsi="Arial" w:cs="Arial"/>
          <w:sz w:val="22"/>
          <w:szCs w:val="22"/>
        </w:rPr>
        <w:t xml:space="preserve">Table </w:t>
      </w:r>
      <w:r w:rsidR="0079144B" w:rsidRPr="0039207F">
        <w:rPr>
          <w:rFonts w:ascii="Arial" w:hAnsi="Arial" w:cs="Arial"/>
          <w:sz w:val="22"/>
          <w:szCs w:val="22"/>
        </w:rPr>
        <w:t>7.1</w:t>
      </w:r>
      <w:r w:rsidRPr="0039207F">
        <w:rPr>
          <w:rFonts w:ascii="Arial" w:hAnsi="Arial" w:cs="Arial"/>
          <w:sz w:val="22"/>
          <w:szCs w:val="22"/>
        </w:rPr>
        <w:t xml:space="preserve"> </w:t>
      </w:r>
      <w:r w:rsidR="0079144B" w:rsidRPr="0039207F">
        <w:rPr>
          <w:rFonts w:ascii="Arial" w:hAnsi="Arial" w:cs="Arial"/>
          <w:sz w:val="22"/>
          <w:szCs w:val="22"/>
        </w:rPr>
        <w:t xml:space="preserve">is </w:t>
      </w:r>
      <w:r w:rsidR="00A95167" w:rsidRPr="0039207F">
        <w:rPr>
          <w:rFonts w:ascii="Arial" w:hAnsi="Arial" w:cs="Arial"/>
          <w:sz w:val="22"/>
          <w:szCs w:val="22"/>
        </w:rPr>
        <w:t xml:space="preserve">from </w:t>
      </w:r>
      <w:r w:rsidR="0079144B" w:rsidRPr="0039207F">
        <w:rPr>
          <w:rFonts w:ascii="Arial" w:hAnsi="Arial" w:cs="Arial"/>
          <w:sz w:val="22"/>
          <w:szCs w:val="22"/>
        </w:rPr>
        <w:t>the work of Hjarvard</w:t>
      </w:r>
      <w:r w:rsidR="00A95167" w:rsidRPr="0039207F">
        <w:rPr>
          <w:rFonts w:ascii="Arial" w:hAnsi="Arial" w:cs="Arial"/>
          <w:sz w:val="22"/>
          <w:szCs w:val="22"/>
        </w:rPr>
        <w:t xml:space="preserve">. </w:t>
      </w:r>
      <w:r w:rsidR="0079144B" w:rsidRPr="0039207F">
        <w:rPr>
          <w:rFonts w:ascii="Arial" w:hAnsi="Arial" w:cs="Arial"/>
          <w:sz w:val="22"/>
          <w:szCs w:val="22"/>
        </w:rPr>
        <w:t>I have adapted</w:t>
      </w:r>
      <w:r w:rsidR="00A95167" w:rsidRPr="0039207F">
        <w:rPr>
          <w:rFonts w:ascii="Arial" w:hAnsi="Arial" w:cs="Arial"/>
          <w:sz w:val="22"/>
          <w:szCs w:val="22"/>
        </w:rPr>
        <w:t xml:space="preserve"> it</w:t>
      </w:r>
      <w:r w:rsidR="0079144B" w:rsidRPr="0039207F">
        <w:rPr>
          <w:rFonts w:ascii="Arial" w:hAnsi="Arial" w:cs="Arial"/>
          <w:sz w:val="22"/>
          <w:szCs w:val="22"/>
        </w:rPr>
        <w:t xml:space="preserve"> to </w:t>
      </w:r>
      <w:r w:rsidR="00A95167" w:rsidRPr="0039207F">
        <w:rPr>
          <w:rFonts w:ascii="Arial" w:hAnsi="Arial" w:cs="Arial"/>
          <w:sz w:val="22"/>
          <w:szCs w:val="22"/>
        </w:rPr>
        <w:t xml:space="preserve">refer to </w:t>
      </w:r>
      <w:r w:rsidR="0079144B" w:rsidRPr="0039207F">
        <w:rPr>
          <w:rFonts w:ascii="Arial" w:hAnsi="Arial" w:cs="Arial"/>
          <w:sz w:val="22"/>
          <w:szCs w:val="22"/>
        </w:rPr>
        <w:t xml:space="preserve">the development of media in Aotearoa New Zealand. The columns illustrate the role of the media as part of the processes of mediatisation. </w:t>
      </w:r>
    </w:p>
    <w:p w14:paraId="6F4D0E55" w14:textId="7A2BB675" w:rsidR="001125DD" w:rsidRDefault="001125DD" w:rsidP="0079144B">
      <w:pPr>
        <w:spacing w:line="360" w:lineRule="auto"/>
        <w:rPr>
          <w:rFonts w:ascii="Arial" w:hAnsi="Arial" w:cs="Arial"/>
          <w:sz w:val="22"/>
          <w:szCs w:val="22"/>
        </w:rPr>
      </w:pPr>
    </w:p>
    <w:p w14:paraId="7A038FC6" w14:textId="75AFA712" w:rsidR="001125DD" w:rsidRDefault="001125DD" w:rsidP="0079144B">
      <w:pPr>
        <w:spacing w:line="360" w:lineRule="auto"/>
        <w:rPr>
          <w:rFonts w:ascii="Arial" w:hAnsi="Arial" w:cs="Arial"/>
          <w:sz w:val="22"/>
          <w:szCs w:val="22"/>
        </w:rPr>
      </w:pPr>
    </w:p>
    <w:p w14:paraId="6EA95F63" w14:textId="72BD50EC" w:rsidR="001125DD" w:rsidRDefault="001125DD" w:rsidP="0079144B">
      <w:pPr>
        <w:spacing w:line="360" w:lineRule="auto"/>
        <w:rPr>
          <w:rFonts w:ascii="Arial" w:hAnsi="Arial" w:cs="Arial"/>
          <w:sz w:val="22"/>
          <w:szCs w:val="22"/>
        </w:rPr>
      </w:pPr>
    </w:p>
    <w:p w14:paraId="63D66698" w14:textId="332AAE9C" w:rsidR="001125DD" w:rsidRDefault="001125DD" w:rsidP="0079144B">
      <w:pPr>
        <w:spacing w:line="360" w:lineRule="auto"/>
        <w:rPr>
          <w:rFonts w:ascii="Arial" w:hAnsi="Arial" w:cs="Arial"/>
          <w:sz w:val="22"/>
          <w:szCs w:val="22"/>
        </w:rPr>
      </w:pPr>
    </w:p>
    <w:p w14:paraId="077964E7" w14:textId="77777777" w:rsidR="001125DD" w:rsidRPr="0039207F" w:rsidRDefault="001125DD" w:rsidP="0079144B">
      <w:pPr>
        <w:spacing w:line="360" w:lineRule="auto"/>
        <w:rPr>
          <w:rFonts w:ascii="Arial" w:hAnsi="Arial" w:cs="Arial"/>
          <w:sz w:val="22"/>
          <w:szCs w:val="22"/>
        </w:rPr>
      </w:pPr>
    </w:p>
    <w:tbl>
      <w:tblPr>
        <w:tblW w:w="1006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7"/>
        <w:gridCol w:w="1559"/>
        <w:gridCol w:w="1843"/>
        <w:gridCol w:w="2311"/>
        <w:gridCol w:w="3075"/>
      </w:tblGrid>
      <w:tr w:rsidR="0079144B" w:rsidRPr="0039207F" w14:paraId="69F4DDDC" w14:textId="77777777" w:rsidTr="009D3D2C">
        <w:tc>
          <w:tcPr>
            <w:tcW w:w="1277" w:type="dxa"/>
            <w:shd w:val="clear" w:color="auto" w:fill="auto"/>
          </w:tcPr>
          <w:p w14:paraId="7ACD1F32" w14:textId="15E5AE03" w:rsidR="0079144B" w:rsidRPr="0039207F" w:rsidRDefault="007B4DDF" w:rsidP="009D3D2C">
            <w:pPr>
              <w:rPr>
                <w:rFonts w:ascii="Arial" w:hAnsi="Arial" w:cs="Arial"/>
                <w:sz w:val="22"/>
                <w:szCs w:val="22"/>
              </w:rPr>
            </w:pPr>
            <w:r w:rsidRPr="0039207F">
              <w:rPr>
                <w:rFonts w:ascii="Arial" w:hAnsi="Arial" w:cs="Arial"/>
                <w:sz w:val="22"/>
                <w:szCs w:val="22"/>
              </w:rPr>
              <w:lastRenderedPageBreak/>
              <w:t xml:space="preserve">  </w:t>
            </w:r>
          </w:p>
          <w:p w14:paraId="2A32B0F5" w14:textId="77777777" w:rsidR="0079144B" w:rsidRPr="0039207F" w:rsidRDefault="0079144B" w:rsidP="009D3D2C">
            <w:pPr>
              <w:rPr>
                <w:rFonts w:ascii="Arial" w:hAnsi="Arial" w:cs="Arial"/>
                <w:sz w:val="22"/>
                <w:szCs w:val="22"/>
              </w:rPr>
            </w:pPr>
            <w:r w:rsidRPr="0039207F">
              <w:rPr>
                <w:rFonts w:ascii="Arial" w:hAnsi="Arial" w:cs="Arial"/>
                <w:sz w:val="22"/>
                <w:szCs w:val="22"/>
              </w:rPr>
              <w:t>Dominant Period</w:t>
            </w:r>
          </w:p>
        </w:tc>
        <w:tc>
          <w:tcPr>
            <w:tcW w:w="1559" w:type="dxa"/>
            <w:shd w:val="clear" w:color="auto" w:fill="auto"/>
          </w:tcPr>
          <w:p w14:paraId="75BB8124" w14:textId="53CF14C4" w:rsidR="0079144B" w:rsidRPr="0039207F" w:rsidRDefault="00CB1023" w:rsidP="009D3D2C">
            <w:pPr>
              <w:jc w:val="center"/>
              <w:rPr>
                <w:rFonts w:ascii="Arial" w:hAnsi="Arial" w:cs="Arial"/>
                <w:sz w:val="22"/>
                <w:szCs w:val="22"/>
              </w:rPr>
            </w:pPr>
            <w:r w:rsidRPr="0039207F">
              <w:rPr>
                <w:rFonts w:ascii="Arial" w:hAnsi="Arial" w:cs="Arial"/>
                <w:sz w:val="22"/>
                <w:szCs w:val="22"/>
              </w:rPr>
              <w:t>A</w:t>
            </w:r>
          </w:p>
          <w:p w14:paraId="35562FA0" w14:textId="77777777" w:rsidR="0079144B" w:rsidRPr="0039207F" w:rsidRDefault="0079144B" w:rsidP="009D3D2C">
            <w:pPr>
              <w:rPr>
                <w:rFonts w:ascii="Arial" w:hAnsi="Arial" w:cs="Arial"/>
                <w:sz w:val="22"/>
                <w:szCs w:val="22"/>
              </w:rPr>
            </w:pPr>
            <w:r w:rsidRPr="0039207F">
              <w:rPr>
                <w:rFonts w:ascii="Arial" w:hAnsi="Arial" w:cs="Arial"/>
                <w:sz w:val="22"/>
                <w:szCs w:val="22"/>
              </w:rPr>
              <w:t>Institutional Character</w:t>
            </w:r>
          </w:p>
        </w:tc>
        <w:tc>
          <w:tcPr>
            <w:tcW w:w="1843" w:type="dxa"/>
            <w:shd w:val="clear" w:color="auto" w:fill="auto"/>
          </w:tcPr>
          <w:p w14:paraId="466DD62E" w14:textId="5CB3D872" w:rsidR="0079144B" w:rsidRPr="0039207F" w:rsidRDefault="00CB1023" w:rsidP="009D3D2C">
            <w:pPr>
              <w:jc w:val="center"/>
              <w:rPr>
                <w:rFonts w:ascii="Arial" w:hAnsi="Arial" w:cs="Arial"/>
                <w:sz w:val="22"/>
                <w:szCs w:val="22"/>
              </w:rPr>
            </w:pPr>
            <w:r w:rsidRPr="0039207F">
              <w:rPr>
                <w:rFonts w:ascii="Arial" w:hAnsi="Arial" w:cs="Arial"/>
                <w:sz w:val="22"/>
                <w:szCs w:val="22"/>
              </w:rPr>
              <w:t>B</w:t>
            </w:r>
          </w:p>
          <w:p w14:paraId="7EBE805E" w14:textId="77777777" w:rsidR="0079144B" w:rsidRPr="0039207F" w:rsidRDefault="0079144B" w:rsidP="009D3D2C">
            <w:pPr>
              <w:rPr>
                <w:rFonts w:ascii="Arial" w:hAnsi="Arial" w:cs="Arial"/>
                <w:sz w:val="22"/>
                <w:szCs w:val="22"/>
              </w:rPr>
            </w:pPr>
            <w:r w:rsidRPr="0039207F">
              <w:rPr>
                <w:rFonts w:ascii="Arial" w:hAnsi="Arial" w:cs="Arial"/>
                <w:sz w:val="22"/>
                <w:szCs w:val="22"/>
              </w:rPr>
              <w:t>Dominant Logic</w:t>
            </w:r>
          </w:p>
        </w:tc>
        <w:tc>
          <w:tcPr>
            <w:tcW w:w="2311" w:type="dxa"/>
            <w:shd w:val="clear" w:color="auto" w:fill="auto"/>
          </w:tcPr>
          <w:p w14:paraId="6D4F984C" w14:textId="2172B3E1" w:rsidR="0079144B" w:rsidRPr="0039207F" w:rsidRDefault="00CB1023" w:rsidP="009D3D2C">
            <w:pPr>
              <w:jc w:val="center"/>
              <w:rPr>
                <w:rFonts w:ascii="Arial" w:hAnsi="Arial" w:cs="Arial"/>
                <w:sz w:val="22"/>
                <w:szCs w:val="22"/>
              </w:rPr>
            </w:pPr>
            <w:r w:rsidRPr="0039207F">
              <w:rPr>
                <w:rFonts w:ascii="Arial" w:hAnsi="Arial" w:cs="Arial"/>
                <w:sz w:val="22"/>
                <w:szCs w:val="22"/>
              </w:rPr>
              <w:t>C</w:t>
            </w:r>
          </w:p>
          <w:p w14:paraId="21928915" w14:textId="77777777" w:rsidR="0079144B" w:rsidRPr="0039207F" w:rsidRDefault="0079144B" w:rsidP="009D3D2C">
            <w:pPr>
              <w:rPr>
                <w:rFonts w:ascii="Arial" w:hAnsi="Arial" w:cs="Arial"/>
                <w:sz w:val="22"/>
                <w:szCs w:val="22"/>
              </w:rPr>
            </w:pPr>
            <w:r w:rsidRPr="0039207F">
              <w:rPr>
                <w:rFonts w:ascii="Arial" w:hAnsi="Arial" w:cs="Arial"/>
                <w:sz w:val="22"/>
                <w:szCs w:val="22"/>
              </w:rPr>
              <w:t>Media System</w:t>
            </w:r>
          </w:p>
        </w:tc>
        <w:tc>
          <w:tcPr>
            <w:tcW w:w="3075" w:type="dxa"/>
            <w:shd w:val="clear" w:color="auto" w:fill="auto"/>
          </w:tcPr>
          <w:p w14:paraId="0DA1ACA5" w14:textId="5D87F3F6" w:rsidR="0079144B" w:rsidRPr="0039207F" w:rsidRDefault="00CB1023" w:rsidP="009D3D2C">
            <w:pPr>
              <w:jc w:val="center"/>
              <w:rPr>
                <w:rFonts w:ascii="Arial" w:hAnsi="Arial" w:cs="Arial"/>
                <w:sz w:val="22"/>
                <w:szCs w:val="22"/>
              </w:rPr>
            </w:pPr>
            <w:r w:rsidRPr="0039207F">
              <w:rPr>
                <w:rFonts w:ascii="Arial" w:hAnsi="Arial" w:cs="Arial"/>
                <w:sz w:val="22"/>
                <w:szCs w:val="22"/>
              </w:rPr>
              <w:t>D</w:t>
            </w:r>
          </w:p>
          <w:p w14:paraId="0E68EA65" w14:textId="77777777" w:rsidR="0079144B" w:rsidRPr="0039207F" w:rsidRDefault="0079144B" w:rsidP="009D3D2C">
            <w:pPr>
              <w:rPr>
                <w:rFonts w:ascii="Arial" w:hAnsi="Arial" w:cs="Arial"/>
                <w:sz w:val="22"/>
                <w:szCs w:val="22"/>
              </w:rPr>
            </w:pPr>
            <w:r w:rsidRPr="0039207F">
              <w:rPr>
                <w:rFonts w:ascii="Arial" w:hAnsi="Arial" w:cs="Arial"/>
                <w:sz w:val="22"/>
                <w:szCs w:val="22"/>
              </w:rPr>
              <w:t>Purposes/Objectives</w:t>
            </w:r>
          </w:p>
        </w:tc>
      </w:tr>
      <w:tr w:rsidR="0079144B" w:rsidRPr="0039207F" w14:paraId="142B7064" w14:textId="77777777" w:rsidTr="009D3D2C">
        <w:tc>
          <w:tcPr>
            <w:tcW w:w="1277" w:type="dxa"/>
            <w:shd w:val="clear" w:color="auto" w:fill="auto"/>
          </w:tcPr>
          <w:p w14:paraId="71F03176" w14:textId="77777777" w:rsidR="0079144B" w:rsidRPr="0039207F" w:rsidRDefault="0079144B" w:rsidP="009D3D2C">
            <w:pPr>
              <w:rPr>
                <w:rFonts w:ascii="Arial" w:hAnsi="Arial" w:cs="Arial"/>
                <w:sz w:val="22"/>
                <w:szCs w:val="22"/>
              </w:rPr>
            </w:pPr>
            <w:r w:rsidRPr="0039207F">
              <w:rPr>
                <w:rFonts w:ascii="Arial" w:hAnsi="Arial" w:cs="Arial"/>
                <w:sz w:val="22"/>
                <w:szCs w:val="22"/>
              </w:rPr>
              <w:t>Up to 1920</w:t>
            </w:r>
          </w:p>
        </w:tc>
        <w:tc>
          <w:tcPr>
            <w:tcW w:w="1559" w:type="dxa"/>
            <w:shd w:val="clear" w:color="auto" w:fill="auto"/>
          </w:tcPr>
          <w:p w14:paraId="26A67554" w14:textId="77777777" w:rsidR="0079144B" w:rsidRPr="0039207F" w:rsidRDefault="0079144B" w:rsidP="009D3D2C">
            <w:pPr>
              <w:rPr>
                <w:rFonts w:ascii="Arial" w:hAnsi="Arial" w:cs="Arial"/>
                <w:sz w:val="22"/>
                <w:szCs w:val="22"/>
              </w:rPr>
            </w:pPr>
            <w:r w:rsidRPr="0039207F">
              <w:rPr>
                <w:rFonts w:ascii="Arial" w:hAnsi="Arial" w:cs="Arial"/>
                <w:sz w:val="22"/>
                <w:szCs w:val="22"/>
              </w:rPr>
              <w:t xml:space="preserve">The media instruments of other institutions with urbanised economic growth </w:t>
            </w:r>
          </w:p>
        </w:tc>
        <w:tc>
          <w:tcPr>
            <w:tcW w:w="1843" w:type="dxa"/>
            <w:shd w:val="clear" w:color="auto" w:fill="auto"/>
          </w:tcPr>
          <w:p w14:paraId="5AEFDBED" w14:textId="77777777" w:rsidR="0079144B" w:rsidRPr="0039207F" w:rsidRDefault="0079144B" w:rsidP="009D3D2C">
            <w:pPr>
              <w:rPr>
                <w:rFonts w:ascii="Arial" w:hAnsi="Arial" w:cs="Arial"/>
                <w:sz w:val="22"/>
                <w:szCs w:val="22"/>
              </w:rPr>
            </w:pPr>
            <w:r w:rsidRPr="0039207F">
              <w:rPr>
                <w:rFonts w:ascii="Arial" w:hAnsi="Arial" w:cs="Arial"/>
                <w:sz w:val="22"/>
                <w:szCs w:val="22"/>
              </w:rPr>
              <w:t xml:space="preserve">Steered by particular interests </w:t>
            </w:r>
          </w:p>
        </w:tc>
        <w:tc>
          <w:tcPr>
            <w:tcW w:w="2311" w:type="dxa"/>
            <w:shd w:val="clear" w:color="auto" w:fill="auto"/>
          </w:tcPr>
          <w:p w14:paraId="3ED4E6B8" w14:textId="6A1978C1" w:rsidR="0079144B" w:rsidRPr="0039207F" w:rsidRDefault="0079144B" w:rsidP="009D3D2C">
            <w:pPr>
              <w:rPr>
                <w:rFonts w:ascii="Arial" w:hAnsi="Arial" w:cs="Arial"/>
                <w:sz w:val="22"/>
                <w:szCs w:val="22"/>
              </w:rPr>
            </w:pPr>
            <w:r w:rsidRPr="0039207F">
              <w:rPr>
                <w:rFonts w:ascii="Arial" w:hAnsi="Arial" w:cs="Arial"/>
                <w:sz w:val="22"/>
                <w:szCs w:val="22"/>
              </w:rPr>
              <w:t>Party press, scientific journals, religious publications, arts magazines, etc</w:t>
            </w:r>
            <w:r w:rsidR="008066BB" w:rsidRPr="0039207F">
              <w:rPr>
                <w:rFonts w:ascii="Arial" w:hAnsi="Arial" w:cs="Arial"/>
                <w:sz w:val="22"/>
                <w:szCs w:val="22"/>
              </w:rPr>
              <w:t>.</w:t>
            </w:r>
            <w:r w:rsidRPr="0039207F">
              <w:rPr>
                <w:rFonts w:ascii="Arial" w:hAnsi="Arial" w:cs="Arial"/>
                <w:sz w:val="22"/>
                <w:szCs w:val="22"/>
              </w:rPr>
              <w:t xml:space="preserve"> </w:t>
            </w:r>
          </w:p>
        </w:tc>
        <w:tc>
          <w:tcPr>
            <w:tcW w:w="3075" w:type="dxa"/>
            <w:shd w:val="clear" w:color="auto" w:fill="auto"/>
          </w:tcPr>
          <w:p w14:paraId="08A3EF99" w14:textId="77777777" w:rsidR="0079144B" w:rsidRPr="0039207F" w:rsidRDefault="0079144B" w:rsidP="009D3D2C">
            <w:pPr>
              <w:rPr>
                <w:rFonts w:ascii="Arial" w:hAnsi="Arial" w:cs="Arial"/>
                <w:sz w:val="22"/>
                <w:szCs w:val="22"/>
              </w:rPr>
            </w:pPr>
            <w:r w:rsidRPr="0039207F">
              <w:rPr>
                <w:rFonts w:ascii="Arial" w:hAnsi="Arial" w:cs="Arial"/>
                <w:sz w:val="22"/>
                <w:szCs w:val="22"/>
              </w:rPr>
              <w:t>Persuasion and agitation for a specific interest in an institution</w:t>
            </w:r>
          </w:p>
        </w:tc>
      </w:tr>
      <w:tr w:rsidR="0079144B" w:rsidRPr="0039207F" w14:paraId="232FC625" w14:textId="77777777" w:rsidTr="009D3D2C">
        <w:trPr>
          <w:trHeight w:val="1423"/>
        </w:trPr>
        <w:tc>
          <w:tcPr>
            <w:tcW w:w="1277" w:type="dxa"/>
            <w:shd w:val="clear" w:color="auto" w:fill="auto"/>
          </w:tcPr>
          <w:p w14:paraId="61835B75" w14:textId="77777777" w:rsidR="0079144B" w:rsidRPr="0039207F" w:rsidRDefault="0079144B" w:rsidP="009D3D2C">
            <w:pPr>
              <w:rPr>
                <w:rFonts w:ascii="Arial" w:hAnsi="Arial" w:cs="Arial"/>
                <w:sz w:val="22"/>
                <w:szCs w:val="22"/>
              </w:rPr>
            </w:pPr>
            <w:r w:rsidRPr="0039207F">
              <w:rPr>
                <w:rFonts w:ascii="Arial" w:hAnsi="Arial" w:cs="Arial"/>
                <w:sz w:val="22"/>
                <w:szCs w:val="22"/>
              </w:rPr>
              <w:t>1920-1980</w:t>
            </w:r>
          </w:p>
        </w:tc>
        <w:tc>
          <w:tcPr>
            <w:tcW w:w="1559" w:type="dxa"/>
            <w:shd w:val="clear" w:color="auto" w:fill="auto"/>
          </w:tcPr>
          <w:p w14:paraId="07587B03" w14:textId="77777777" w:rsidR="0079144B" w:rsidRPr="0039207F" w:rsidRDefault="0079144B" w:rsidP="009D3D2C">
            <w:pPr>
              <w:rPr>
                <w:rFonts w:ascii="Arial" w:hAnsi="Arial" w:cs="Arial"/>
                <w:sz w:val="22"/>
                <w:szCs w:val="22"/>
              </w:rPr>
            </w:pPr>
            <w:r w:rsidRPr="0039207F">
              <w:rPr>
                <w:rFonts w:ascii="Arial" w:hAnsi="Arial" w:cs="Arial"/>
                <w:sz w:val="22"/>
                <w:szCs w:val="22"/>
              </w:rPr>
              <w:t xml:space="preserve">Media as cultural institution with national identity challenged from 1960s </w:t>
            </w:r>
          </w:p>
        </w:tc>
        <w:tc>
          <w:tcPr>
            <w:tcW w:w="1843" w:type="dxa"/>
            <w:shd w:val="clear" w:color="auto" w:fill="auto"/>
          </w:tcPr>
          <w:p w14:paraId="6873DDF5" w14:textId="77777777" w:rsidR="0079144B" w:rsidRPr="0039207F" w:rsidRDefault="0079144B" w:rsidP="009D3D2C">
            <w:pPr>
              <w:rPr>
                <w:rFonts w:ascii="Arial" w:hAnsi="Arial" w:cs="Arial"/>
                <w:sz w:val="22"/>
                <w:szCs w:val="22"/>
              </w:rPr>
            </w:pPr>
            <w:r w:rsidRPr="0039207F">
              <w:rPr>
                <w:rFonts w:ascii="Arial" w:hAnsi="Arial" w:cs="Arial"/>
                <w:sz w:val="22"/>
                <w:szCs w:val="22"/>
              </w:rPr>
              <w:t>Public steering through a national broadcasting service with media an arm of govt but independence growing from 1960s with the NZBC</w:t>
            </w:r>
          </w:p>
        </w:tc>
        <w:tc>
          <w:tcPr>
            <w:tcW w:w="2311" w:type="dxa"/>
            <w:shd w:val="clear" w:color="auto" w:fill="auto"/>
          </w:tcPr>
          <w:p w14:paraId="4016DEDD" w14:textId="4FB7FEB8" w:rsidR="0079144B" w:rsidRPr="0039207F" w:rsidRDefault="0079144B" w:rsidP="009D3D2C">
            <w:pPr>
              <w:rPr>
                <w:rFonts w:ascii="Arial" w:hAnsi="Arial" w:cs="Arial"/>
                <w:sz w:val="22"/>
                <w:szCs w:val="22"/>
              </w:rPr>
            </w:pPr>
            <w:r w:rsidRPr="0039207F">
              <w:rPr>
                <w:rFonts w:ascii="Arial" w:hAnsi="Arial" w:cs="Arial"/>
                <w:sz w:val="22"/>
                <w:szCs w:val="22"/>
              </w:rPr>
              <w:t>Public service radio from 1923 and</w:t>
            </w:r>
            <w:r w:rsidR="00D17B5F">
              <w:rPr>
                <w:rFonts w:ascii="Arial" w:hAnsi="Arial" w:cs="Arial"/>
                <w:sz w:val="22"/>
                <w:szCs w:val="22"/>
              </w:rPr>
              <w:t xml:space="preserve"> a</w:t>
            </w:r>
            <w:r w:rsidR="007B4DDF" w:rsidRPr="0039207F">
              <w:rPr>
                <w:rFonts w:ascii="Arial" w:hAnsi="Arial" w:cs="Arial"/>
                <w:sz w:val="22"/>
                <w:szCs w:val="22"/>
              </w:rPr>
              <w:t xml:space="preserve"> </w:t>
            </w:r>
            <w:r w:rsidRPr="0039207F">
              <w:rPr>
                <w:rFonts w:ascii="Arial" w:hAnsi="Arial" w:cs="Arial"/>
                <w:sz w:val="22"/>
                <w:szCs w:val="22"/>
              </w:rPr>
              <w:t xml:space="preserve"> television monopoly from 196</w:t>
            </w:r>
            <w:r w:rsidR="008E517B" w:rsidRPr="0039207F">
              <w:rPr>
                <w:rFonts w:ascii="Arial" w:hAnsi="Arial" w:cs="Arial"/>
                <w:sz w:val="22"/>
                <w:szCs w:val="22"/>
              </w:rPr>
              <w:t>0</w:t>
            </w:r>
            <w:r w:rsidRPr="0039207F">
              <w:rPr>
                <w:rFonts w:ascii="Arial" w:hAnsi="Arial" w:cs="Arial"/>
                <w:sz w:val="22"/>
                <w:szCs w:val="22"/>
              </w:rPr>
              <w:t xml:space="preserve">, corporate press ownership from 1960s and </w:t>
            </w:r>
            <w:r w:rsidR="00D17B5F">
              <w:rPr>
                <w:rFonts w:ascii="Arial" w:hAnsi="Arial" w:cs="Arial"/>
                <w:sz w:val="22"/>
                <w:szCs w:val="22"/>
              </w:rPr>
              <w:t xml:space="preserve">a </w:t>
            </w:r>
            <w:r w:rsidRPr="0039207F">
              <w:rPr>
                <w:rFonts w:ascii="Arial" w:hAnsi="Arial" w:cs="Arial"/>
                <w:sz w:val="22"/>
                <w:szCs w:val="22"/>
              </w:rPr>
              <w:t xml:space="preserve">semi- independent broadcasting system </w:t>
            </w:r>
          </w:p>
        </w:tc>
        <w:tc>
          <w:tcPr>
            <w:tcW w:w="3075" w:type="dxa"/>
            <w:shd w:val="clear" w:color="auto" w:fill="auto"/>
          </w:tcPr>
          <w:p w14:paraId="48709C7A" w14:textId="77777777" w:rsidR="0079144B" w:rsidRPr="0039207F" w:rsidRDefault="0079144B" w:rsidP="009D3D2C">
            <w:pPr>
              <w:rPr>
                <w:rFonts w:ascii="Arial" w:hAnsi="Arial" w:cs="Arial"/>
                <w:sz w:val="22"/>
                <w:szCs w:val="22"/>
              </w:rPr>
            </w:pPr>
            <w:r w:rsidRPr="0039207F">
              <w:rPr>
                <w:rFonts w:ascii="Arial" w:hAnsi="Arial" w:cs="Arial"/>
                <w:sz w:val="22"/>
                <w:szCs w:val="22"/>
              </w:rPr>
              <w:t xml:space="preserve">Representation of society’s common interests in a public arena with some government censorship </w:t>
            </w:r>
          </w:p>
        </w:tc>
      </w:tr>
      <w:tr w:rsidR="0079144B" w:rsidRPr="0039207F" w14:paraId="6DB9F5F3" w14:textId="77777777" w:rsidTr="009D3D2C">
        <w:tc>
          <w:tcPr>
            <w:tcW w:w="1277" w:type="dxa"/>
            <w:shd w:val="clear" w:color="auto" w:fill="auto"/>
          </w:tcPr>
          <w:p w14:paraId="7AD13A67" w14:textId="77777777" w:rsidR="0079144B" w:rsidRPr="0039207F" w:rsidRDefault="0079144B" w:rsidP="009D3D2C">
            <w:pPr>
              <w:rPr>
                <w:rFonts w:ascii="Arial" w:hAnsi="Arial" w:cs="Arial"/>
                <w:sz w:val="22"/>
                <w:szCs w:val="22"/>
              </w:rPr>
            </w:pPr>
            <w:r w:rsidRPr="0039207F">
              <w:rPr>
                <w:rFonts w:ascii="Arial" w:hAnsi="Arial" w:cs="Arial"/>
                <w:sz w:val="22"/>
                <w:szCs w:val="22"/>
              </w:rPr>
              <w:t>1980 onwards</w:t>
            </w:r>
          </w:p>
        </w:tc>
        <w:tc>
          <w:tcPr>
            <w:tcW w:w="1559" w:type="dxa"/>
            <w:shd w:val="clear" w:color="auto" w:fill="auto"/>
          </w:tcPr>
          <w:p w14:paraId="47BA6DC4" w14:textId="77777777" w:rsidR="0079144B" w:rsidRPr="0039207F" w:rsidRDefault="0079144B" w:rsidP="009D3D2C">
            <w:pPr>
              <w:rPr>
                <w:rFonts w:ascii="Arial" w:hAnsi="Arial" w:cs="Arial"/>
                <w:sz w:val="22"/>
                <w:szCs w:val="22"/>
              </w:rPr>
            </w:pPr>
            <w:r w:rsidRPr="0039207F">
              <w:rPr>
                <w:rFonts w:ascii="Arial" w:hAnsi="Arial" w:cs="Arial"/>
                <w:sz w:val="22"/>
                <w:szCs w:val="22"/>
              </w:rPr>
              <w:t xml:space="preserve">Semi-independent media institution and integrated into other institutions with a reliance on technology </w:t>
            </w:r>
          </w:p>
          <w:p w14:paraId="5611C4DB" w14:textId="77777777" w:rsidR="0079144B" w:rsidRPr="0039207F" w:rsidRDefault="0079144B" w:rsidP="009D3D2C">
            <w:pPr>
              <w:rPr>
                <w:rFonts w:ascii="Arial" w:hAnsi="Arial" w:cs="Arial"/>
                <w:sz w:val="22"/>
                <w:szCs w:val="22"/>
              </w:rPr>
            </w:pPr>
          </w:p>
          <w:p w14:paraId="02B9D86F" w14:textId="77777777" w:rsidR="0079144B" w:rsidRPr="0039207F" w:rsidRDefault="0079144B" w:rsidP="009D3D2C">
            <w:pPr>
              <w:rPr>
                <w:rFonts w:ascii="Arial" w:hAnsi="Arial" w:cs="Arial"/>
                <w:sz w:val="22"/>
                <w:szCs w:val="22"/>
              </w:rPr>
            </w:pPr>
            <w:r w:rsidRPr="0039207F">
              <w:rPr>
                <w:rFonts w:ascii="Arial" w:hAnsi="Arial" w:cs="Arial"/>
                <w:sz w:val="22"/>
                <w:szCs w:val="22"/>
              </w:rPr>
              <w:t xml:space="preserve"> </w:t>
            </w:r>
          </w:p>
        </w:tc>
        <w:tc>
          <w:tcPr>
            <w:tcW w:w="1843" w:type="dxa"/>
            <w:shd w:val="clear" w:color="auto" w:fill="auto"/>
          </w:tcPr>
          <w:p w14:paraId="2EB0C9C1" w14:textId="77777777" w:rsidR="0079144B" w:rsidRPr="0039207F" w:rsidRDefault="0079144B" w:rsidP="009D3D2C">
            <w:pPr>
              <w:rPr>
                <w:rFonts w:ascii="Arial" w:hAnsi="Arial" w:cs="Arial"/>
                <w:sz w:val="22"/>
                <w:szCs w:val="22"/>
              </w:rPr>
            </w:pPr>
            <w:r w:rsidRPr="0039207F">
              <w:rPr>
                <w:rFonts w:ascii="Arial" w:hAnsi="Arial" w:cs="Arial"/>
                <w:sz w:val="22"/>
                <w:szCs w:val="22"/>
              </w:rPr>
              <w:t>Media professionalism and audience/user involvement</w:t>
            </w:r>
          </w:p>
        </w:tc>
        <w:tc>
          <w:tcPr>
            <w:tcW w:w="2311" w:type="dxa"/>
            <w:shd w:val="clear" w:color="auto" w:fill="auto"/>
          </w:tcPr>
          <w:p w14:paraId="4F38CA21" w14:textId="77777777" w:rsidR="0079144B" w:rsidRPr="0039207F" w:rsidRDefault="0079144B" w:rsidP="009D3D2C">
            <w:pPr>
              <w:rPr>
                <w:rFonts w:ascii="Arial" w:hAnsi="Arial" w:cs="Arial"/>
                <w:sz w:val="22"/>
                <w:szCs w:val="22"/>
              </w:rPr>
            </w:pPr>
            <w:r w:rsidRPr="0039207F">
              <w:rPr>
                <w:rFonts w:ascii="Arial" w:hAnsi="Arial" w:cs="Arial"/>
                <w:sz w:val="22"/>
                <w:szCs w:val="22"/>
              </w:rPr>
              <w:t xml:space="preserve">Commercial and competitive media, satellite media, internet, mobile and interactive and social media with a decline in newspapers </w:t>
            </w:r>
          </w:p>
        </w:tc>
        <w:tc>
          <w:tcPr>
            <w:tcW w:w="3075" w:type="dxa"/>
            <w:shd w:val="clear" w:color="auto" w:fill="auto"/>
          </w:tcPr>
          <w:p w14:paraId="50AF3CBD" w14:textId="77777777" w:rsidR="0079144B" w:rsidRPr="0039207F" w:rsidRDefault="0079144B" w:rsidP="009D3D2C">
            <w:pPr>
              <w:rPr>
                <w:rFonts w:ascii="Arial" w:hAnsi="Arial" w:cs="Arial"/>
                <w:sz w:val="22"/>
                <w:szCs w:val="22"/>
              </w:rPr>
            </w:pPr>
            <w:r w:rsidRPr="0039207F">
              <w:rPr>
                <w:rFonts w:ascii="Arial" w:hAnsi="Arial" w:cs="Arial"/>
                <w:sz w:val="22"/>
                <w:szCs w:val="22"/>
              </w:rPr>
              <w:t>Servicing of audiences, sales to target groups in a differentiated media system</w:t>
            </w:r>
          </w:p>
        </w:tc>
      </w:tr>
    </w:tbl>
    <w:p w14:paraId="121D5C92"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Table 7.1 </w:t>
      </w:r>
    </w:p>
    <w:p w14:paraId="0B751918" w14:textId="77777777" w:rsidR="0079144B" w:rsidRPr="0039207F" w:rsidRDefault="0079144B" w:rsidP="0079144B">
      <w:pPr>
        <w:spacing w:line="360" w:lineRule="auto"/>
        <w:rPr>
          <w:rFonts w:ascii="Arial" w:hAnsi="Arial" w:cs="Arial"/>
          <w:sz w:val="22"/>
          <w:szCs w:val="22"/>
        </w:rPr>
      </w:pPr>
    </w:p>
    <w:p w14:paraId="26506F35" w14:textId="36EC215C" w:rsidR="0079144B" w:rsidRPr="0039207F" w:rsidRDefault="00C92BBF" w:rsidP="00FB3174">
      <w:pPr>
        <w:pStyle w:val="Heading3"/>
      </w:pPr>
      <w:r w:rsidRPr="0039207F">
        <w:t xml:space="preserve">7.2.1 </w:t>
      </w:r>
      <w:r w:rsidR="000B3580" w:rsidRPr="0039207F">
        <w:t xml:space="preserve">Mediatisation </w:t>
      </w:r>
      <w:r w:rsidR="00F86FE1" w:rsidRPr="0039207F">
        <w:t xml:space="preserve">– </w:t>
      </w:r>
      <w:r w:rsidRPr="0039207F">
        <w:t>M</w:t>
      </w:r>
      <w:r w:rsidR="00F86FE1" w:rsidRPr="0039207F">
        <w:t xml:space="preserve">ultiple </w:t>
      </w:r>
      <w:r w:rsidRPr="0039207F">
        <w:t>P</w:t>
      </w:r>
      <w:r w:rsidR="00F86FE1" w:rsidRPr="0039207F">
        <w:t xml:space="preserve">ublic </w:t>
      </w:r>
      <w:r w:rsidRPr="0039207F">
        <w:t>S</w:t>
      </w:r>
      <w:r w:rsidR="00F86FE1" w:rsidRPr="0039207F">
        <w:t xml:space="preserve">quares </w:t>
      </w:r>
    </w:p>
    <w:p w14:paraId="1DD3C0E8" w14:textId="26F1ED54" w:rsidR="001222B1"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Table 7.1 shows the concept of a changing public square in its organisation and modes of communication. In the columns marked </w:t>
      </w:r>
      <w:r w:rsidR="00CB1023" w:rsidRPr="0039207F">
        <w:rPr>
          <w:rFonts w:ascii="Arial" w:hAnsi="Arial" w:cs="Arial"/>
          <w:sz w:val="22"/>
          <w:szCs w:val="22"/>
        </w:rPr>
        <w:t>A</w:t>
      </w:r>
      <w:r w:rsidRPr="0039207F">
        <w:rPr>
          <w:rFonts w:ascii="Arial" w:hAnsi="Arial" w:cs="Arial"/>
          <w:sz w:val="22"/>
          <w:szCs w:val="22"/>
        </w:rPr>
        <w:t xml:space="preserve"> to</w:t>
      </w:r>
      <w:r w:rsidR="00CB1023" w:rsidRPr="0039207F">
        <w:rPr>
          <w:rFonts w:ascii="Arial" w:hAnsi="Arial" w:cs="Arial"/>
          <w:sz w:val="22"/>
          <w:szCs w:val="22"/>
        </w:rPr>
        <w:t xml:space="preserve"> D</w:t>
      </w:r>
      <w:r w:rsidRPr="0039207F">
        <w:rPr>
          <w:rFonts w:ascii="Arial" w:hAnsi="Arial" w:cs="Arial"/>
          <w:sz w:val="22"/>
          <w:szCs w:val="22"/>
        </w:rPr>
        <w:t>, through the 20</w:t>
      </w:r>
      <w:r w:rsidRPr="0039207F">
        <w:rPr>
          <w:rFonts w:ascii="Arial" w:hAnsi="Arial" w:cs="Arial"/>
          <w:sz w:val="22"/>
          <w:szCs w:val="22"/>
          <w:vertAlign w:val="superscript"/>
        </w:rPr>
        <w:t>th</w:t>
      </w:r>
      <w:r w:rsidRPr="0039207F">
        <w:rPr>
          <w:rFonts w:ascii="Arial" w:hAnsi="Arial" w:cs="Arial"/>
          <w:sz w:val="22"/>
          <w:szCs w:val="22"/>
        </w:rPr>
        <w:t xml:space="preserve"> Century</w:t>
      </w:r>
      <w:r w:rsidR="007B4DDF" w:rsidRPr="0039207F">
        <w:rPr>
          <w:rFonts w:ascii="Arial" w:hAnsi="Arial" w:cs="Arial"/>
          <w:sz w:val="22"/>
          <w:szCs w:val="22"/>
        </w:rPr>
        <w:t xml:space="preserve"> </w:t>
      </w:r>
      <w:r w:rsidRPr="0039207F">
        <w:rPr>
          <w:rFonts w:ascii="Arial" w:hAnsi="Arial" w:cs="Arial"/>
          <w:sz w:val="22"/>
          <w:szCs w:val="22"/>
        </w:rPr>
        <w:t>the media become more of a ‘moulding force’ in how communication occurs</w:t>
      </w:r>
      <w:r w:rsidR="001222B1" w:rsidRPr="0039207F">
        <w:rPr>
          <w:rFonts w:ascii="Arial" w:hAnsi="Arial" w:cs="Arial"/>
          <w:sz w:val="22"/>
          <w:szCs w:val="22"/>
        </w:rPr>
        <w:t xml:space="preserve"> in society. </w:t>
      </w:r>
      <w:r w:rsidRPr="0039207F">
        <w:rPr>
          <w:rFonts w:ascii="Arial" w:hAnsi="Arial" w:cs="Arial"/>
          <w:sz w:val="22"/>
          <w:szCs w:val="22"/>
        </w:rPr>
        <w:t>There is a trend from direct communication</w:t>
      </w:r>
      <w:r w:rsidR="008066BB" w:rsidRPr="0039207F">
        <w:rPr>
          <w:rFonts w:ascii="Arial" w:hAnsi="Arial" w:cs="Arial"/>
          <w:sz w:val="22"/>
          <w:szCs w:val="22"/>
        </w:rPr>
        <w:t>,</w:t>
      </w:r>
      <w:r w:rsidRPr="0039207F">
        <w:rPr>
          <w:rFonts w:ascii="Arial" w:hAnsi="Arial" w:cs="Arial"/>
          <w:sz w:val="22"/>
          <w:szCs w:val="22"/>
        </w:rPr>
        <w:t xml:space="preserve"> such as printed material</w:t>
      </w:r>
      <w:r w:rsidR="008066BB" w:rsidRPr="0039207F">
        <w:rPr>
          <w:rFonts w:ascii="Arial" w:hAnsi="Arial" w:cs="Arial"/>
          <w:sz w:val="22"/>
          <w:szCs w:val="22"/>
        </w:rPr>
        <w:t>,</w:t>
      </w:r>
      <w:r w:rsidRPr="0039207F">
        <w:rPr>
          <w:rFonts w:ascii="Arial" w:hAnsi="Arial" w:cs="Arial"/>
          <w:sz w:val="22"/>
          <w:szCs w:val="22"/>
        </w:rPr>
        <w:t xml:space="preserve"> to selected audiences, to communication </w:t>
      </w:r>
      <w:r w:rsidR="006F07E4" w:rsidRPr="0039207F">
        <w:rPr>
          <w:rFonts w:ascii="Arial" w:hAnsi="Arial" w:cs="Arial"/>
          <w:sz w:val="22"/>
          <w:szCs w:val="22"/>
        </w:rPr>
        <w:t xml:space="preserve">directed at </w:t>
      </w:r>
      <w:r w:rsidRPr="0039207F">
        <w:rPr>
          <w:rFonts w:ascii="Arial" w:hAnsi="Arial" w:cs="Arial"/>
          <w:sz w:val="22"/>
          <w:szCs w:val="22"/>
        </w:rPr>
        <w:t xml:space="preserve">multiple </w:t>
      </w:r>
      <w:r w:rsidR="00F86FE1" w:rsidRPr="0039207F">
        <w:rPr>
          <w:rFonts w:ascii="Arial" w:hAnsi="Arial" w:cs="Arial"/>
          <w:sz w:val="22"/>
          <w:szCs w:val="22"/>
        </w:rPr>
        <w:t xml:space="preserve">audiences </w:t>
      </w:r>
      <w:r w:rsidRPr="0039207F">
        <w:rPr>
          <w:rFonts w:ascii="Arial" w:hAnsi="Arial" w:cs="Arial"/>
          <w:sz w:val="22"/>
          <w:szCs w:val="22"/>
        </w:rPr>
        <w:t xml:space="preserve">such as through radio and television. The media </w:t>
      </w:r>
      <w:r w:rsidR="00D17B5F">
        <w:rPr>
          <w:rFonts w:ascii="Arial" w:hAnsi="Arial" w:cs="Arial"/>
          <w:sz w:val="22"/>
          <w:szCs w:val="22"/>
        </w:rPr>
        <w:t xml:space="preserve">then </w:t>
      </w:r>
      <w:r w:rsidRPr="0039207F">
        <w:rPr>
          <w:rFonts w:ascii="Arial" w:hAnsi="Arial" w:cs="Arial"/>
          <w:sz w:val="22"/>
          <w:szCs w:val="22"/>
        </w:rPr>
        <w:t xml:space="preserve">become more </w:t>
      </w:r>
      <w:r w:rsidR="00F86FE1" w:rsidRPr="0039207F">
        <w:rPr>
          <w:rFonts w:ascii="Arial" w:hAnsi="Arial" w:cs="Arial"/>
          <w:sz w:val="22"/>
          <w:szCs w:val="22"/>
        </w:rPr>
        <w:t xml:space="preserve">involved in </w:t>
      </w:r>
      <w:r w:rsidRPr="0039207F">
        <w:rPr>
          <w:rFonts w:ascii="Arial" w:hAnsi="Arial" w:cs="Arial"/>
          <w:sz w:val="22"/>
          <w:szCs w:val="22"/>
        </w:rPr>
        <w:t>communicative action</w:t>
      </w:r>
      <w:r w:rsidR="008066BB" w:rsidRPr="0039207F">
        <w:rPr>
          <w:rFonts w:ascii="Arial" w:hAnsi="Arial" w:cs="Arial"/>
          <w:sz w:val="22"/>
          <w:szCs w:val="22"/>
        </w:rPr>
        <w:t>,</w:t>
      </w:r>
      <w:r w:rsidRPr="0039207F">
        <w:rPr>
          <w:rFonts w:ascii="Arial" w:hAnsi="Arial" w:cs="Arial"/>
          <w:sz w:val="22"/>
          <w:szCs w:val="22"/>
        </w:rPr>
        <w:t xml:space="preserve"> such as through social media</w:t>
      </w:r>
      <w:r w:rsidR="00F86FE1" w:rsidRPr="0039207F">
        <w:rPr>
          <w:rFonts w:ascii="Arial" w:hAnsi="Arial" w:cs="Arial"/>
          <w:sz w:val="22"/>
          <w:szCs w:val="22"/>
        </w:rPr>
        <w:t xml:space="preserve">. Audiences are </w:t>
      </w:r>
      <w:r w:rsidR="001222B1" w:rsidRPr="0039207F">
        <w:rPr>
          <w:rFonts w:ascii="Arial" w:hAnsi="Arial" w:cs="Arial"/>
          <w:sz w:val="22"/>
          <w:szCs w:val="22"/>
        </w:rPr>
        <w:t xml:space="preserve">invited to provide information and comments on stories. </w:t>
      </w:r>
      <w:r w:rsidRPr="0039207F">
        <w:rPr>
          <w:rFonts w:ascii="Arial" w:hAnsi="Arial" w:cs="Arial"/>
          <w:sz w:val="22"/>
          <w:szCs w:val="22"/>
        </w:rPr>
        <w:t xml:space="preserve">An example is to move down </w:t>
      </w:r>
      <w:r w:rsidR="00F86FE1" w:rsidRPr="0039207F">
        <w:rPr>
          <w:rFonts w:ascii="Arial" w:hAnsi="Arial" w:cs="Arial"/>
          <w:sz w:val="22"/>
          <w:szCs w:val="22"/>
        </w:rPr>
        <w:t>Co</w:t>
      </w:r>
      <w:r w:rsidRPr="0039207F">
        <w:rPr>
          <w:rFonts w:ascii="Arial" w:hAnsi="Arial" w:cs="Arial"/>
          <w:sz w:val="22"/>
          <w:szCs w:val="22"/>
        </w:rPr>
        <w:t xml:space="preserve">lumn </w:t>
      </w:r>
      <w:r w:rsidR="00CB1023" w:rsidRPr="0039207F">
        <w:rPr>
          <w:rFonts w:ascii="Arial" w:hAnsi="Arial" w:cs="Arial"/>
          <w:sz w:val="22"/>
          <w:szCs w:val="22"/>
        </w:rPr>
        <w:t>C</w:t>
      </w:r>
      <w:r w:rsidRPr="0039207F">
        <w:rPr>
          <w:rFonts w:ascii="Arial" w:hAnsi="Arial" w:cs="Arial"/>
          <w:sz w:val="22"/>
          <w:szCs w:val="22"/>
        </w:rPr>
        <w:t xml:space="preserve"> from science journals to public service radio and then to social media. There is an increase in the options through which communication can occur in society from print to social media. This expansion, and growing complexity of the public square, demonstrates the move from a </w:t>
      </w:r>
      <w:r w:rsidRPr="0039207F">
        <w:rPr>
          <w:rFonts w:ascii="Arial" w:hAnsi="Arial" w:cs="Arial"/>
          <w:sz w:val="22"/>
          <w:szCs w:val="22"/>
        </w:rPr>
        <w:lastRenderedPageBreak/>
        <w:t>single homogenous public square to multiple public square</w:t>
      </w:r>
      <w:r w:rsidR="00F86FE1" w:rsidRPr="0039207F">
        <w:rPr>
          <w:rFonts w:ascii="Arial" w:hAnsi="Arial" w:cs="Arial"/>
          <w:sz w:val="22"/>
          <w:szCs w:val="22"/>
        </w:rPr>
        <w:t>(</w:t>
      </w:r>
      <w:r w:rsidRPr="0039207F">
        <w:rPr>
          <w:rFonts w:ascii="Arial" w:hAnsi="Arial" w:cs="Arial"/>
          <w:sz w:val="22"/>
          <w:szCs w:val="22"/>
        </w:rPr>
        <w:t>s</w:t>
      </w:r>
      <w:r w:rsidR="00F86FE1" w:rsidRPr="0039207F">
        <w:rPr>
          <w:rFonts w:ascii="Arial" w:hAnsi="Arial" w:cs="Arial"/>
          <w:sz w:val="22"/>
          <w:szCs w:val="22"/>
        </w:rPr>
        <w:t xml:space="preserve">) </w:t>
      </w:r>
      <w:r w:rsidRPr="0039207F">
        <w:rPr>
          <w:rFonts w:ascii="Arial" w:hAnsi="Arial" w:cs="Arial"/>
          <w:sz w:val="22"/>
          <w:szCs w:val="22"/>
        </w:rPr>
        <w:t>that are formed by language</w:t>
      </w:r>
      <w:r w:rsidR="001222B1" w:rsidRPr="0039207F">
        <w:rPr>
          <w:rFonts w:ascii="Arial" w:hAnsi="Arial" w:cs="Arial"/>
          <w:sz w:val="22"/>
          <w:szCs w:val="22"/>
        </w:rPr>
        <w:t>.</w:t>
      </w:r>
      <w:r w:rsidR="006F07E4" w:rsidRPr="0039207F">
        <w:rPr>
          <w:rFonts w:ascii="Arial" w:hAnsi="Arial" w:cs="Arial"/>
          <w:sz w:val="22"/>
          <w:szCs w:val="22"/>
        </w:rPr>
        <w:t xml:space="preserve"> There is a change in mediums as noted by McLuhan (1964, p.7) that brings a change to society.</w:t>
      </w:r>
      <w:r w:rsidR="007B4DDF" w:rsidRPr="0039207F">
        <w:rPr>
          <w:rFonts w:ascii="Arial" w:hAnsi="Arial" w:cs="Arial"/>
          <w:sz w:val="22"/>
          <w:szCs w:val="22"/>
        </w:rPr>
        <w:t xml:space="preserve"> </w:t>
      </w:r>
      <w:r w:rsidR="001222B1" w:rsidRPr="0039207F">
        <w:rPr>
          <w:rFonts w:ascii="Arial" w:hAnsi="Arial" w:cs="Arial"/>
          <w:sz w:val="22"/>
          <w:szCs w:val="22"/>
        </w:rPr>
        <w:t xml:space="preserve"> </w:t>
      </w:r>
    </w:p>
    <w:p w14:paraId="4E7020AF" w14:textId="0655B311"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p>
    <w:p w14:paraId="3EA2C77F" w14:textId="0C8C44B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table reflects the concept of changing public square</w:t>
      </w:r>
      <w:r w:rsidR="008E517B" w:rsidRPr="0039207F">
        <w:rPr>
          <w:rFonts w:ascii="Arial" w:hAnsi="Arial" w:cs="Arial"/>
          <w:sz w:val="22"/>
          <w:szCs w:val="22"/>
        </w:rPr>
        <w:t>(s)</w:t>
      </w:r>
      <w:r w:rsidRPr="0039207F">
        <w:rPr>
          <w:rFonts w:ascii="Arial" w:hAnsi="Arial" w:cs="Arial"/>
          <w:sz w:val="22"/>
          <w:szCs w:val="22"/>
        </w:rPr>
        <w:t xml:space="preserve"> in relation to the use of technology in Aotearoa New Zealand (</w:t>
      </w:r>
      <w:r w:rsidR="006F07E4" w:rsidRPr="0039207F">
        <w:rPr>
          <w:rFonts w:ascii="Arial" w:hAnsi="Arial" w:cs="Arial"/>
          <w:sz w:val="22"/>
          <w:szCs w:val="22"/>
        </w:rPr>
        <w:t xml:space="preserve">see 3.9). </w:t>
      </w:r>
      <w:r w:rsidRPr="0039207F">
        <w:rPr>
          <w:rFonts w:ascii="Arial" w:hAnsi="Arial" w:cs="Arial"/>
          <w:sz w:val="22"/>
          <w:szCs w:val="22"/>
        </w:rPr>
        <w:t xml:space="preserve">An example is that the number of households that rely on the mobile phone and the internet as forms of communication doubled from 2000 to 2016. The trends outlined in the table are what Hepp </w:t>
      </w:r>
      <w:r w:rsidR="006F07E4" w:rsidRPr="0039207F">
        <w:rPr>
          <w:rFonts w:ascii="Arial" w:hAnsi="Arial" w:cs="Arial"/>
          <w:sz w:val="22"/>
          <w:szCs w:val="22"/>
        </w:rPr>
        <w:t xml:space="preserve">(2013, p.50) </w:t>
      </w:r>
      <w:r w:rsidRPr="0039207F">
        <w:rPr>
          <w:rFonts w:ascii="Arial" w:hAnsi="Arial" w:cs="Arial"/>
          <w:sz w:val="22"/>
          <w:szCs w:val="22"/>
        </w:rPr>
        <w:t xml:space="preserve">calls a ‘particular panorama of the world’ and what Hjarvard </w:t>
      </w:r>
      <w:r w:rsidR="006F07E4" w:rsidRPr="0039207F">
        <w:rPr>
          <w:rFonts w:ascii="Arial" w:hAnsi="Arial" w:cs="Arial"/>
          <w:sz w:val="22"/>
          <w:szCs w:val="22"/>
        </w:rPr>
        <w:t xml:space="preserve">(2013, p.17) </w:t>
      </w:r>
      <w:r w:rsidRPr="0039207F">
        <w:rPr>
          <w:rFonts w:ascii="Arial" w:hAnsi="Arial" w:cs="Arial"/>
          <w:sz w:val="22"/>
          <w:szCs w:val="22"/>
        </w:rPr>
        <w:t>calls media logic. There is a shared communications space across multiple publics (Hjarvard</w:t>
      </w:r>
      <w:r w:rsidR="006F07E4" w:rsidRPr="0039207F">
        <w:rPr>
          <w:rFonts w:ascii="Arial" w:hAnsi="Arial" w:cs="Arial"/>
          <w:sz w:val="22"/>
          <w:szCs w:val="22"/>
        </w:rPr>
        <w:t>, 2013, p.21)</w:t>
      </w:r>
      <w:r w:rsidRPr="0039207F">
        <w:rPr>
          <w:rFonts w:ascii="Arial" w:hAnsi="Arial" w:cs="Arial"/>
          <w:sz w:val="22"/>
          <w:szCs w:val="22"/>
        </w:rPr>
        <w:t xml:space="preserve"> with a greater reliance on technology (Jansson</w:t>
      </w:r>
      <w:r w:rsidR="003A7F0C" w:rsidRPr="0039207F">
        <w:rPr>
          <w:rFonts w:ascii="Arial" w:hAnsi="Arial" w:cs="Arial"/>
          <w:sz w:val="22"/>
          <w:szCs w:val="22"/>
        </w:rPr>
        <w:t>,</w:t>
      </w:r>
      <w:r w:rsidR="006F07E4" w:rsidRPr="0039207F">
        <w:rPr>
          <w:rFonts w:ascii="Arial" w:hAnsi="Arial" w:cs="Arial"/>
          <w:sz w:val="22"/>
          <w:szCs w:val="22"/>
        </w:rPr>
        <w:t xml:space="preserve"> 2018, p.3</w:t>
      </w:r>
      <w:r w:rsidRPr="0039207F">
        <w:rPr>
          <w:rFonts w:ascii="Arial" w:hAnsi="Arial" w:cs="Arial"/>
          <w:sz w:val="22"/>
          <w:szCs w:val="22"/>
        </w:rPr>
        <w:t xml:space="preserve">). The acceptance of </w:t>
      </w:r>
      <w:r w:rsidR="00F86FE1" w:rsidRPr="0039207F">
        <w:rPr>
          <w:rFonts w:ascii="Arial" w:hAnsi="Arial" w:cs="Arial"/>
          <w:sz w:val="22"/>
          <w:szCs w:val="22"/>
        </w:rPr>
        <w:t xml:space="preserve">both </w:t>
      </w:r>
      <w:r w:rsidRPr="0039207F">
        <w:rPr>
          <w:rFonts w:ascii="Arial" w:hAnsi="Arial" w:cs="Arial"/>
          <w:sz w:val="22"/>
          <w:szCs w:val="22"/>
        </w:rPr>
        <w:t>media logic and a particular panorama of the world help</w:t>
      </w:r>
      <w:r w:rsidR="001A13E6" w:rsidRPr="0039207F">
        <w:rPr>
          <w:rFonts w:ascii="Arial" w:hAnsi="Arial" w:cs="Arial"/>
          <w:sz w:val="22"/>
          <w:szCs w:val="22"/>
        </w:rPr>
        <w:t>s</w:t>
      </w:r>
      <w:r w:rsidRPr="0039207F">
        <w:rPr>
          <w:rFonts w:ascii="Arial" w:hAnsi="Arial" w:cs="Arial"/>
          <w:sz w:val="22"/>
          <w:szCs w:val="22"/>
        </w:rPr>
        <w:t xml:space="preserve"> to understand the concept of multiple public square</w:t>
      </w:r>
      <w:r w:rsidR="001A13E6" w:rsidRPr="0039207F">
        <w:rPr>
          <w:rFonts w:ascii="Arial" w:hAnsi="Arial" w:cs="Arial"/>
          <w:sz w:val="22"/>
          <w:szCs w:val="22"/>
        </w:rPr>
        <w:t>(</w:t>
      </w:r>
      <w:r w:rsidRPr="0039207F">
        <w:rPr>
          <w:rFonts w:ascii="Arial" w:hAnsi="Arial" w:cs="Arial"/>
          <w:sz w:val="22"/>
          <w:szCs w:val="22"/>
        </w:rPr>
        <w:t>s</w:t>
      </w:r>
      <w:r w:rsidR="001A13E6" w:rsidRPr="0039207F">
        <w:rPr>
          <w:rFonts w:ascii="Arial" w:hAnsi="Arial" w:cs="Arial"/>
          <w:sz w:val="22"/>
          <w:szCs w:val="22"/>
        </w:rPr>
        <w:t>)</w:t>
      </w:r>
      <w:r w:rsidRPr="0039207F">
        <w:rPr>
          <w:rFonts w:ascii="Arial" w:hAnsi="Arial" w:cs="Arial"/>
          <w:sz w:val="22"/>
          <w:szCs w:val="22"/>
        </w:rPr>
        <w:t xml:space="preserve"> that change in terms of organisation and modes of communication</w:t>
      </w:r>
      <w:r w:rsidR="008A3D02">
        <w:rPr>
          <w:rFonts w:ascii="Arial" w:hAnsi="Arial" w:cs="Arial"/>
          <w:sz w:val="22"/>
          <w:szCs w:val="22"/>
        </w:rPr>
        <w:t xml:space="preserve">. </w:t>
      </w:r>
      <w:r w:rsidRPr="0039207F">
        <w:rPr>
          <w:rFonts w:ascii="Arial" w:hAnsi="Arial" w:cs="Arial"/>
          <w:sz w:val="22"/>
          <w:szCs w:val="22"/>
        </w:rPr>
        <w:t>As media is amalgamed into society</w:t>
      </w:r>
      <w:r w:rsidR="001A13E6" w:rsidRPr="0039207F">
        <w:rPr>
          <w:rFonts w:ascii="Arial" w:hAnsi="Arial" w:cs="Arial"/>
          <w:sz w:val="22"/>
          <w:szCs w:val="22"/>
        </w:rPr>
        <w:t xml:space="preserve">, and society is mediatised, the potential for multiple publics increases. </w:t>
      </w:r>
      <w:r w:rsidR="006F07E4" w:rsidRPr="0039207F">
        <w:rPr>
          <w:rFonts w:ascii="Arial" w:hAnsi="Arial" w:cs="Arial"/>
          <w:sz w:val="22"/>
          <w:szCs w:val="22"/>
        </w:rPr>
        <w:t>As an example, t</w:t>
      </w:r>
      <w:r w:rsidR="001A13E6" w:rsidRPr="0039207F">
        <w:rPr>
          <w:rFonts w:ascii="Arial" w:hAnsi="Arial" w:cs="Arial"/>
          <w:sz w:val="22"/>
          <w:szCs w:val="22"/>
        </w:rPr>
        <w:t>he multiple options of social media replace the homogenous option of print.</w:t>
      </w:r>
      <w:r w:rsidR="007B4DDF" w:rsidRPr="0039207F">
        <w:rPr>
          <w:rFonts w:ascii="Arial" w:hAnsi="Arial" w:cs="Arial"/>
          <w:sz w:val="22"/>
          <w:szCs w:val="22"/>
        </w:rPr>
        <w:t xml:space="preserve">  </w:t>
      </w:r>
    </w:p>
    <w:p w14:paraId="05CC1886" w14:textId="77777777" w:rsidR="0079144B" w:rsidRPr="0039207F" w:rsidRDefault="0079144B" w:rsidP="0079144B">
      <w:pPr>
        <w:spacing w:line="360" w:lineRule="auto"/>
        <w:rPr>
          <w:rFonts w:ascii="Arial" w:hAnsi="Arial" w:cs="Arial"/>
          <w:sz w:val="22"/>
          <w:szCs w:val="22"/>
        </w:rPr>
      </w:pPr>
    </w:p>
    <w:p w14:paraId="01D587CD" w14:textId="55D71C1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change and progression outlined in Table 7.1 illustrates the growing diversity and complexity of the public square(s) through the existence of multiple publics. These are formed by communicative action (</w:t>
      </w:r>
      <w:r w:rsidR="006F07E4" w:rsidRPr="0039207F">
        <w:rPr>
          <w:rFonts w:ascii="Arial" w:hAnsi="Arial" w:cs="Arial"/>
          <w:sz w:val="22"/>
          <w:szCs w:val="22"/>
        </w:rPr>
        <w:t>see 4.1</w:t>
      </w:r>
      <w:r w:rsidRPr="0039207F">
        <w:rPr>
          <w:rFonts w:ascii="Arial" w:hAnsi="Arial" w:cs="Arial"/>
          <w:sz w:val="22"/>
          <w:szCs w:val="22"/>
        </w:rPr>
        <w:t xml:space="preserve">). Habermas recognised some plurality in options for communication with partial publics and Tracy </w:t>
      </w:r>
      <w:r w:rsidR="006F07E4" w:rsidRPr="0039207F">
        <w:rPr>
          <w:rFonts w:ascii="Arial" w:hAnsi="Arial" w:cs="Arial"/>
          <w:sz w:val="22"/>
          <w:szCs w:val="22"/>
        </w:rPr>
        <w:t>(1981, p</w:t>
      </w:r>
      <w:r w:rsidR="003A7F0C" w:rsidRPr="0039207F">
        <w:rPr>
          <w:rFonts w:ascii="Arial" w:hAnsi="Arial" w:cs="Arial"/>
          <w:sz w:val="22"/>
          <w:szCs w:val="22"/>
        </w:rPr>
        <w:t>p</w:t>
      </w:r>
      <w:r w:rsidR="006F07E4" w:rsidRPr="0039207F">
        <w:rPr>
          <w:rFonts w:ascii="Arial" w:hAnsi="Arial" w:cs="Arial"/>
          <w:sz w:val="22"/>
          <w:szCs w:val="22"/>
        </w:rPr>
        <w:t xml:space="preserve">.6-20). </w:t>
      </w:r>
      <w:r w:rsidRPr="0039207F">
        <w:rPr>
          <w:rFonts w:ascii="Arial" w:hAnsi="Arial" w:cs="Arial"/>
          <w:sz w:val="22"/>
          <w:szCs w:val="22"/>
        </w:rPr>
        <w:t xml:space="preserve">identified three specific publics in which communication occurred. The growing complexity of the public square(s) is in the number of conversations that are occurring at once on topics from climate change to housing using multiple modes of communication. The complexity is also reflected in Jansson’s argument </w:t>
      </w:r>
      <w:r w:rsidR="003A7F0C" w:rsidRPr="0039207F">
        <w:rPr>
          <w:rFonts w:ascii="Arial" w:hAnsi="Arial" w:cs="Arial"/>
          <w:sz w:val="22"/>
          <w:szCs w:val="22"/>
        </w:rPr>
        <w:t xml:space="preserve">concerning </w:t>
      </w:r>
      <w:r w:rsidRPr="0039207F">
        <w:rPr>
          <w:rFonts w:ascii="Arial" w:hAnsi="Arial" w:cs="Arial"/>
          <w:sz w:val="22"/>
          <w:szCs w:val="22"/>
        </w:rPr>
        <w:t xml:space="preserve">the ambiguity of liberation but also a dependence on technology and so less autonomy. </w:t>
      </w:r>
    </w:p>
    <w:p w14:paraId="77C78302" w14:textId="77777777" w:rsidR="0079144B" w:rsidRPr="0039207F" w:rsidRDefault="0079144B" w:rsidP="0079144B">
      <w:pPr>
        <w:spacing w:line="360" w:lineRule="auto"/>
        <w:rPr>
          <w:rFonts w:ascii="Arial" w:hAnsi="Arial" w:cs="Arial"/>
          <w:sz w:val="22"/>
          <w:szCs w:val="22"/>
        </w:rPr>
      </w:pPr>
    </w:p>
    <w:p w14:paraId="3BF9E521" w14:textId="77FE89D2" w:rsidR="0079144B" w:rsidRPr="0039207F" w:rsidRDefault="00C92BBF" w:rsidP="00FB3174">
      <w:pPr>
        <w:pStyle w:val="Heading3"/>
      </w:pPr>
      <w:r w:rsidRPr="0039207F">
        <w:t xml:space="preserve">7.2.3 </w:t>
      </w:r>
      <w:r w:rsidR="000B3580" w:rsidRPr="0039207F">
        <w:t xml:space="preserve">Mediatisation – </w:t>
      </w:r>
      <w:r w:rsidRPr="0039207F">
        <w:t>B</w:t>
      </w:r>
      <w:r w:rsidR="000B3580" w:rsidRPr="0039207F">
        <w:t xml:space="preserve">lurred </w:t>
      </w:r>
      <w:r w:rsidRPr="0039207F">
        <w:t>B</w:t>
      </w:r>
      <w:r w:rsidR="000B3580" w:rsidRPr="0039207F">
        <w:t xml:space="preserve">orders </w:t>
      </w:r>
    </w:p>
    <w:p w14:paraId="7CD80810" w14:textId="721BEB7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progression of mediatisation</w:t>
      </w:r>
      <w:r w:rsidR="00023125" w:rsidRPr="0039207F">
        <w:rPr>
          <w:rFonts w:ascii="Arial" w:hAnsi="Arial" w:cs="Arial"/>
          <w:sz w:val="22"/>
          <w:szCs w:val="22"/>
        </w:rPr>
        <w:t>,</w:t>
      </w:r>
      <w:r w:rsidRPr="0039207F">
        <w:rPr>
          <w:rFonts w:ascii="Arial" w:hAnsi="Arial" w:cs="Arial"/>
          <w:sz w:val="22"/>
          <w:szCs w:val="22"/>
        </w:rPr>
        <w:t xml:space="preserve"> and the existence of multiple public square</w:t>
      </w:r>
      <w:r w:rsidR="00023125" w:rsidRPr="0039207F">
        <w:rPr>
          <w:rFonts w:ascii="Arial" w:hAnsi="Arial" w:cs="Arial"/>
          <w:sz w:val="22"/>
          <w:szCs w:val="22"/>
        </w:rPr>
        <w:t>(</w:t>
      </w:r>
      <w:r w:rsidRPr="0039207F">
        <w:rPr>
          <w:rFonts w:ascii="Arial" w:hAnsi="Arial" w:cs="Arial"/>
          <w:sz w:val="22"/>
          <w:szCs w:val="22"/>
        </w:rPr>
        <w:t>s</w:t>
      </w:r>
      <w:r w:rsidR="00023125" w:rsidRPr="0039207F">
        <w:rPr>
          <w:rFonts w:ascii="Arial" w:hAnsi="Arial" w:cs="Arial"/>
          <w:sz w:val="22"/>
          <w:szCs w:val="22"/>
        </w:rPr>
        <w:t xml:space="preserve">), </w:t>
      </w:r>
      <w:r w:rsidRPr="0039207F">
        <w:rPr>
          <w:rFonts w:ascii="Arial" w:hAnsi="Arial" w:cs="Arial"/>
          <w:sz w:val="22"/>
          <w:szCs w:val="22"/>
        </w:rPr>
        <w:t xml:space="preserve">can be understood further through the theme of blurred borders. Column </w:t>
      </w:r>
      <w:r w:rsidR="00CB1023" w:rsidRPr="0039207F">
        <w:rPr>
          <w:rFonts w:ascii="Arial" w:hAnsi="Arial" w:cs="Arial"/>
          <w:sz w:val="22"/>
          <w:szCs w:val="22"/>
        </w:rPr>
        <w:t>C</w:t>
      </w:r>
      <w:r w:rsidRPr="0039207F">
        <w:rPr>
          <w:rFonts w:ascii="Arial" w:hAnsi="Arial" w:cs="Arial"/>
          <w:sz w:val="22"/>
          <w:szCs w:val="22"/>
        </w:rPr>
        <w:t xml:space="preserve"> </w:t>
      </w:r>
      <w:r w:rsidR="003A7F0C" w:rsidRPr="0039207F">
        <w:rPr>
          <w:rFonts w:ascii="Arial" w:hAnsi="Arial" w:cs="Arial"/>
          <w:sz w:val="22"/>
          <w:szCs w:val="22"/>
        </w:rPr>
        <w:t>in the table</w:t>
      </w:r>
      <w:r w:rsidR="008A3D02">
        <w:rPr>
          <w:rFonts w:ascii="Arial" w:hAnsi="Arial" w:cs="Arial"/>
          <w:sz w:val="22"/>
          <w:szCs w:val="22"/>
        </w:rPr>
        <w:t xml:space="preserve"> </w:t>
      </w:r>
      <w:r w:rsidR="008E517B" w:rsidRPr="0039207F">
        <w:rPr>
          <w:rFonts w:ascii="Arial" w:hAnsi="Arial" w:cs="Arial"/>
          <w:sz w:val="22"/>
          <w:szCs w:val="22"/>
        </w:rPr>
        <w:t>7.1</w:t>
      </w:r>
      <w:r w:rsidR="003A7F0C" w:rsidRPr="0039207F">
        <w:rPr>
          <w:rFonts w:ascii="Arial" w:hAnsi="Arial" w:cs="Arial"/>
          <w:sz w:val="22"/>
          <w:szCs w:val="22"/>
        </w:rPr>
        <w:t xml:space="preserve"> </w:t>
      </w:r>
      <w:r w:rsidRPr="0039207F">
        <w:rPr>
          <w:rFonts w:ascii="Arial" w:hAnsi="Arial" w:cs="Arial"/>
          <w:sz w:val="22"/>
          <w:szCs w:val="22"/>
        </w:rPr>
        <w:t xml:space="preserve">shows a blurring of borders as the forms of media become increasingly part of daily life. The media expands from having a public service role of information to social media being used by individuals. Media </w:t>
      </w:r>
      <w:r w:rsidR="00CD53F8">
        <w:rPr>
          <w:rFonts w:ascii="Arial" w:hAnsi="Arial" w:cs="Arial"/>
          <w:sz w:val="22"/>
          <w:szCs w:val="22"/>
        </w:rPr>
        <w:t xml:space="preserve">reshapes </w:t>
      </w:r>
      <w:r w:rsidRPr="0039207F">
        <w:rPr>
          <w:rFonts w:ascii="Arial" w:hAnsi="Arial" w:cs="Arial"/>
          <w:sz w:val="22"/>
          <w:szCs w:val="22"/>
        </w:rPr>
        <w:t>daily life</w:t>
      </w:r>
      <w:r w:rsidR="00023125" w:rsidRPr="0039207F">
        <w:rPr>
          <w:rFonts w:ascii="Arial" w:hAnsi="Arial" w:cs="Arial"/>
          <w:sz w:val="22"/>
          <w:szCs w:val="22"/>
        </w:rPr>
        <w:t xml:space="preserve">. There is blurring of borders </w:t>
      </w:r>
      <w:r w:rsidRPr="0039207F">
        <w:rPr>
          <w:rFonts w:ascii="Arial" w:hAnsi="Arial" w:cs="Arial"/>
          <w:sz w:val="22"/>
          <w:szCs w:val="22"/>
        </w:rPr>
        <w:t xml:space="preserve">between the media and non-media parts of society. A family gathering will use media technology and distribute photos on social media and the </w:t>
      </w:r>
      <w:r w:rsidR="003A7F0C" w:rsidRPr="0039207F">
        <w:rPr>
          <w:rFonts w:ascii="Arial" w:hAnsi="Arial" w:cs="Arial"/>
          <w:sz w:val="22"/>
          <w:szCs w:val="22"/>
        </w:rPr>
        <w:t>C</w:t>
      </w:r>
      <w:r w:rsidRPr="0039207F">
        <w:rPr>
          <w:rFonts w:ascii="Arial" w:hAnsi="Arial" w:cs="Arial"/>
          <w:sz w:val="22"/>
          <w:szCs w:val="22"/>
        </w:rPr>
        <w:t>hurch can use Facebook to livestream its services.</w:t>
      </w:r>
      <w:r w:rsidR="007B4DDF" w:rsidRPr="0039207F">
        <w:rPr>
          <w:rFonts w:ascii="Arial" w:hAnsi="Arial" w:cs="Arial"/>
          <w:sz w:val="22"/>
          <w:szCs w:val="22"/>
        </w:rPr>
        <w:t xml:space="preserve"> </w:t>
      </w:r>
      <w:r w:rsidRPr="0039207F">
        <w:rPr>
          <w:rFonts w:ascii="Arial" w:hAnsi="Arial" w:cs="Arial"/>
          <w:sz w:val="22"/>
          <w:szCs w:val="22"/>
        </w:rPr>
        <w:t xml:space="preserve">A second blurring of borders occurs between </w:t>
      </w:r>
      <w:r w:rsidR="003A7F0C" w:rsidRPr="0039207F">
        <w:rPr>
          <w:rFonts w:ascii="Arial" w:hAnsi="Arial" w:cs="Arial"/>
          <w:sz w:val="22"/>
          <w:szCs w:val="22"/>
        </w:rPr>
        <w:t xml:space="preserve">those who </w:t>
      </w:r>
      <w:r w:rsidR="009F10A5">
        <w:rPr>
          <w:rFonts w:ascii="Arial" w:hAnsi="Arial" w:cs="Arial"/>
          <w:sz w:val="22"/>
          <w:szCs w:val="22"/>
        </w:rPr>
        <w:t xml:space="preserve">create news and those who consume news because of the </w:t>
      </w:r>
      <w:r w:rsidRPr="0039207F">
        <w:rPr>
          <w:rFonts w:ascii="Arial" w:hAnsi="Arial" w:cs="Arial"/>
          <w:sz w:val="22"/>
          <w:szCs w:val="22"/>
        </w:rPr>
        <w:t>process of mediatisation.</w:t>
      </w:r>
      <w:r w:rsidR="007B4DDF" w:rsidRPr="0039207F">
        <w:rPr>
          <w:rFonts w:ascii="Arial" w:hAnsi="Arial" w:cs="Arial"/>
          <w:sz w:val="22"/>
          <w:szCs w:val="22"/>
        </w:rPr>
        <w:t xml:space="preserve"> </w:t>
      </w:r>
      <w:r w:rsidRPr="0039207F">
        <w:rPr>
          <w:rFonts w:ascii="Arial" w:hAnsi="Arial" w:cs="Arial"/>
          <w:sz w:val="22"/>
          <w:szCs w:val="22"/>
        </w:rPr>
        <w:t xml:space="preserve">An individual can read news about a protest </w:t>
      </w:r>
      <w:r w:rsidRPr="0039207F">
        <w:rPr>
          <w:rFonts w:ascii="Arial" w:hAnsi="Arial" w:cs="Arial"/>
          <w:sz w:val="22"/>
          <w:szCs w:val="22"/>
        </w:rPr>
        <w:lastRenderedPageBreak/>
        <w:t xml:space="preserve">or an earthquake on mainstream news but also contribute to the discourse by telling of his or her experience and sharing photos on social media. Consumers can also choose </w:t>
      </w:r>
      <w:r w:rsidR="00EE6E88" w:rsidRPr="0039207F">
        <w:rPr>
          <w:rFonts w:ascii="Arial" w:hAnsi="Arial" w:cs="Arial"/>
          <w:sz w:val="22"/>
          <w:szCs w:val="22"/>
        </w:rPr>
        <w:t xml:space="preserve">how </w:t>
      </w:r>
      <w:r w:rsidRPr="0039207F">
        <w:rPr>
          <w:rFonts w:ascii="Arial" w:hAnsi="Arial" w:cs="Arial"/>
          <w:sz w:val="22"/>
          <w:szCs w:val="22"/>
        </w:rPr>
        <w:t>to obtain their news. The role of social media as a mode of communication for news was highlighted in February 2021 when Facebook withdrew news feeds from Australian users. The news was seen as an important part of public information that was suddenly removed by the social media giant and later restored.</w:t>
      </w:r>
      <w:r w:rsidR="007B4DDF" w:rsidRPr="0039207F">
        <w:rPr>
          <w:rFonts w:ascii="Arial" w:hAnsi="Arial" w:cs="Arial"/>
          <w:sz w:val="22"/>
          <w:szCs w:val="22"/>
        </w:rPr>
        <w:t xml:space="preserve"> </w:t>
      </w:r>
      <w:r w:rsidRPr="0039207F">
        <w:rPr>
          <w:rFonts w:ascii="Arial" w:hAnsi="Arial" w:cs="Arial"/>
          <w:sz w:val="22"/>
          <w:szCs w:val="22"/>
        </w:rPr>
        <w:t xml:space="preserve"> </w:t>
      </w:r>
    </w:p>
    <w:p w14:paraId="06BA4F4B" w14:textId="77777777" w:rsidR="0079144B" w:rsidRPr="0039207F" w:rsidRDefault="0079144B" w:rsidP="0079144B">
      <w:pPr>
        <w:spacing w:line="360" w:lineRule="auto"/>
        <w:rPr>
          <w:rFonts w:ascii="Arial" w:hAnsi="Arial" w:cs="Arial"/>
          <w:sz w:val="22"/>
          <w:szCs w:val="22"/>
        </w:rPr>
      </w:pPr>
    </w:p>
    <w:p w14:paraId="2DC685D9" w14:textId="7442E66D" w:rsidR="00A95167" w:rsidRPr="0039207F" w:rsidRDefault="00EE6E88" w:rsidP="0079144B">
      <w:pPr>
        <w:spacing w:line="360" w:lineRule="auto"/>
        <w:rPr>
          <w:rFonts w:ascii="Arial" w:hAnsi="Arial" w:cs="Arial"/>
          <w:sz w:val="22"/>
          <w:szCs w:val="22"/>
        </w:rPr>
      </w:pPr>
      <w:r w:rsidRPr="0039207F">
        <w:rPr>
          <w:rFonts w:ascii="Arial" w:hAnsi="Arial" w:cs="Arial"/>
          <w:sz w:val="22"/>
          <w:szCs w:val="22"/>
        </w:rPr>
        <w:t>The theoretical perspectives of Habermas, Tracy</w:t>
      </w:r>
      <w:r w:rsidR="00A95167" w:rsidRPr="0039207F">
        <w:rPr>
          <w:rFonts w:ascii="Arial" w:hAnsi="Arial" w:cs="Arial"/>
          <w:sz w:val="22"/>
          <w:szCs w:val="22"/>
        </w:rPr>
        <w:t>,</w:t>
      </w:r>
      <w:r w:rsidRPr="0039207F">
        <w:rPr>
          <w:rFonts w:ascii="Arial" w:hAnsi="Arial" w:cs="Arial"/>
          <w:sz w:val="22"/>
          <w:szCs w:val="22"/>
        </w:rPr>
        <w:t xml:space="preserve"> and Williams</w:t>
      </w:r>
      <w:r w:rsidR="00A95167" w:rsidRPr="0039207F">
        <w:rPr>
          <w:rFonts w:ascii="Arial" w:hAnsi="Arial" w:cs="Arial"/>
          <w:sz w:val="22"/>
          <w:szCs w:val="22"/>
        </w:rPr>
        <w:t>,</w:t>
      </w:r>
      <w:r w:rsidRPr="0039207F">
        <w:rPr>
          <w:rFonts w:ascii="Arial" w:hAnsi="Arial" w:cs="Arial"/>
          <w:sz w:val="22"/>
          <w:szCs w:val="22"/>
        </w:rPr>
        <w:t xml:space="preserve"> provide insights about how to </w:t>
      </w:r>
      <w:r w:rsidR="00A95167" w:rsidRPr="0039207F">
        <w:rPr>
          <w:rFonts w:ascii="Arial" w:hAnsi="Arial" w:cs="Arial"/>
          <w:sz w:val="22"/>
          <w:szCs w:val="22"/>
        </w:rPr>
        <w:t xml:space="preserve">work with </w:t>
      </w:r>
      <w:r w:rsidRPr="0039207F">
        <w:rPr>
          <w:rFonts w:ascii="Arial" w:hAnsi="Arial" w:cs="Arial"/>
          <w:sz w:val="22"/>
          <w:szCs w:val="22"/>
        </w:rPr>
        <w:t>borders about difference</w:t>
      </w:r>
      <w:r w:rsidR="00A95167" w:rsidRPr="0039207F">
        <w:rPr>
          <w:rFonts w:ascii="Arial" w:hAnsi="Arial" w:cs="Arial"/>
          <w:sz w:val="22"/>
          <w:szCs w:val="22"/>
        </w:rPr>
        <w:t xml:space="preserve">. I understand this </w:t>
      </w:r>
      <w:r w:rsidRPr="0039207F">
        <w:rPr>
          <w:rFonts w:ascii="Arial" w:hAnsi="Arial" w:cs="Arial"/>
          <w:sz w:val="22"/>
          <w:szCs w:val="22"/>
        </w:rPr>
        <w:t xml:space="preserve">as </w:t>
      </w:r>
      <w:r w:rsidR="00A95167" w:rsidRPr="0039207F">
        <w:rPr>
          <w:rFonts w:ascii="Arial" w:hAnsi="Arial" w:cs="Arial"/>
          <w:sz w:val="22"/>
          <w:szCs w:val="22"/>
        </w:rPr>
        <w:t xml:space="preserve">the </w:t>
      </w:r>
      <w:r w:rsidRPr="0039207F">
        <w:rPr>
          <w:rFonts w:ascii="Arial" w:hAnsi="Arial" w:cs="Arial"/>
          <w:sz w:val="22"/>
          <w:szCs w:val="22"/>
        </w:rPr>
        <w:t>blurring</w:t>
      </w:r>
      <w:r w:rsidR="00A95167" w:rsidRPr="0039207F">
        <w:rPr>
          <w:rFonts w:ascii="Arial" w:hAnsi="Arial" w:cs="Arial"/>
          <w:sz w:val="22"/>
          <w:szCs w:val="22"/>
        </w:rPr>
        <w:t xml:space="preserve"> of borders </w:t>
      </w:r>
      <w:r w:rsidRPr="0039207F">
        <w:rPr>
          <w:rFonts w:ascii="Arial" w:hAnsi="Arial" w:cs="Arial"/>
          <w:sz w:val="22"/>
          <w:szCs w:val="22"/>
        </w:rPr>
        <w:t xml:space="preserve">rather than maintaining borders. Habermas </w:t>
      </w:r>
      <w:r w:rsidR="006F07E4" w:rsidRPr="0039207F">
        <w:rPr>
          <w:rFonts w:ascii="Arial" w:hAnsi="Arial" w:cs="Arial"/>
          <w:sz w:val="22"/>
          <w:szCs w:val="22"/>
        </w:rPr>
        <w:t xml:space="preserve">(1992, p.444), </w:t>
      </w:r>
      <w:r w:rsidRPr="0039207F">
        <w:rPr>
          <w:rFonts w:ascii="Arial" w:hAnsi="Arial" w:cs="Arial"/>
          <w:sz w:val="22"/>
          <w:szCs w:val="22"/>
        </w:rPr>
        <w:t xml:space="preserve">describes the role of the public sphere as one </w:t>
      </w:r>
      <w:r w:rsidR="00A95167" w:rsidRPr="0039207F">
        <w:rPr>
          <w:rFonts w:ascii="Arial" w:hAnsi="Arial" w:cs="Arial"/>
          <w:sz w:val="22"/>
          <w:szCs w:val="22"/>
        </w:rPr>
        <w:t xml:space="preserve">in which </w:t>
      </w:r>
      <w:r w:rsidRPr="0039207F">
        <w:rPr>
          <w:rFonts w:ascii="Arial" w:hAnsi="Arial" w:cs="Arial"/>
          <w:sz w:val="22"/>
          <w:szCs w:val="22"/>
        </w:rPr>
        <w:t xml:space="preserve">to hear different ‘validity claims’. Williams </w:t>
      </w:r>
      <w:r w:rsidR="006F07E4" w:rsidRPr="0039207F">
        <w:rPr>
          <w:rFonts w:ascii="Arial" w:hAnsi="Arial" w:cs="Arial"/>
          <w:sz w:val="22"/>
          <w:szCs w:val="22"/>
        </w:rPr>
        <w:t xml:space="preserve">(2012, p.35) </w:t>
      </w:r>
      <w:r w:rsidRPr="0039207F">
        <w:rPr>
          <w:rFonts w:ascii="Arial" w:hAnsi="Arial" w:cs="Arial"/>
          <w:sz w:val="22"/>
          <w:szCs w:val="22"/>
        </w:rPr>
        <w:t xml:space="preserve">does not follow what he calls ‘conventional boundaries’ </w:t>
      </w:r>
      <w:r w:rsidR="00023125" w:rsidRPr="0039207F">
        <w:rPr>
          <w:rFonts w:ascii="Arial" w:hAnsi="Arial" w:cs="Arial"/>
          <w:sz w:val="22"/>
          <w:szCs w:val="22"/>
        </w:rPr>
        <w:t xml:space="preserve">in society </w:t>
      </w:r>
      <w:r w:rsidRPr="0039207F">
        <w:rPr>
          <w:rFonts w:ascii="Arial" w:hAnsi="Arial" w:cs="Arial"/>
          <w:sz w:val="22"/>
          <w:szCs w:val="22"/>
        </w:rPr>
        <w:t xml:space="preserve">but rather the boundaries determined by </w:t>
      </w:r>
      <w:r w:rsidR="00023125" w:rsidRPr="0039207F">
        <w:rPr>
          <w:rFonts w:ascii="Arial" w:hAnsi="Arial" w:cs="Arial"/>
          <w:sz w:val="22"/>
          <w:szCs w:val="22"/>
        </w:rPr>
        <w:t xml:space="preserve">his </w:t>
      </w:r>
      <w:r w:rsidRPr="0039207F">
        <w:rPr>
          <w:rFonts w:ascii="Arial" w:hAnsi="Arial" w:cs="Arial"/>
          <w:sz w:val="22"/>
          <w:szCs w:val="22"/>
        </w:rPr>
        <w:t>belief in God</w:t>
      </w:r>
      <w:r w:rsidR="00702333" w:rsidRPr="0039207F">
        <w:rPr>
          <w:rFonts w:ascii="Arial" w:hAnsi="Arial" w:cs="Arial"/>
          <w:sz w:val="22"/>
          <w:szCs w:val="22"/>
        </w:rPr>
        <w:t xml:space="preserve"> </w:t>
      </w:r>
      <w:r w:rsidR="008A3D02">
        <w:rPr>
          <w:rFonts w:ascii="Arial" w:hAnsi="Arial" w:cs="Arial"/>
          <w:sz w:val="22"/>
          <w:szCs w:val="22"/>
        </w:rPr>
        <w:t xml:space="preserve">as </w:t>
      </w:r>
      <w:r w:rsidR="00702333" w:rsidRPr="0039207F">
        <w:rPr>
          <w:rFonts w:ascii="Arial" w:hAnsi="Arial" w:cs="Arial"/>
          <w:sz w:val="22"/>
          <w:szCs w:val="22"/>
        </w:rPr>
        <w:t>the rationale for faith-based discourse in society.</w:t>
      </w:r>
      <w:r w:rsidRPr="0039207F">
        <w:rPr>
          <w:rFonts w:ascii="Arial" w:hAnsi="Arial" w:cs="Arial"/>
          <w:sz w:val="22"/>
          <w:szCs w:val="22"/>
        </w:rPr>
        <w:t xml:space="preserve"> </w:t>
      </w:r>
      <w:r w:rsidR="00023125" w:rsidRPr="0039207F">
        <w:rPr>
          <w:rFonts w:ascii="Arial" w:hAnsi="Arial" w:cs="Arial"/>
          <w:sz w:val="22"/>
          <w:szCs w:val="22"/>
        </w:rPr>
        <w:t xml:space="preserve">Communication </w:t>
      </w:r>
      <w:r w:rsidR="00EB3D13" w:rsidRPr="0039207F">
        <w:rPr>
          <w:rFonts w:ascii="Arial" w:hAnsi="Arial" w:cs="Arial"/>
          <w:sz w:val="22"/>
          <w:szCs w:val="22"/>
        </w:rPr>
        <w:t xml:space="preserve">is determined by an acceptance of human finitude and the known reality of an infinite being. </w:t>
      </w:r>
    </w:p>
    <w:p w14:paraId="12A149C9" w14:textId="77777777" w:rsidR="00EE6E88" w:rsidRPr="0039207F" w:rsidRDefault="00EE6E88" w:rsidP="0079144B">
      <w:pPr>
        <w:spacing w:line="360" w:lineRule="auto"/>
        <w:rPr>
          <w:rFonts w:ascii="Arial" w:hAnsi="Arial" w:cs="Arial"/>
          <w:sz w:val="22"/>
          <w:szCs w:val="22"/>
        </w:rPr>
      </w:pPr>
    </w:p>
    <w:p w14:paraId="2C57B9F5" w14:textId="608600D4" w:rsidR="00EE6E88" w:rsidRPr="0039207F" w:rsidRDefault="0079144B" w:rsidP="0079144B">
      <w:pPr>
        <w:spacing w:line="360" w:lineRule="auto"/>
        <w:rPr>
          <w:rFonts w:ascii="Arial" w:hAnsi="Arial" w:cs="Arial"/>
          <w:sz w:val="22"/>
          <w:szCs w:val="22"/>
        </w:rPr>
      </w:pPr>
      <w:r w:rsidRPr="0039207F">
        <w:rPr>
          <w:rFonts w:ascii="Arial" w:hAnsi="Arial" w:cs="Arial"/>
          <w:sz w:val="22"/>
          <w:szCs w:val="22"/>
        </w:rPr>
        <w:t>The process of mediatisation has blurred borders that used to be more defined. There is a new ‘logic’ and ‘panorama of the world’ that expects people to have</w:t>
      </w:r>
      <w:r w:rsidR="007B4DDF" w:rsidRPr="0039207F">
        <w:rPr>
          <w:rFonts w:ascii="Arial" w:hAnsi="Arial" w:cs="Arial"/>
          <w:sz w:val="22"/>
          <w:szCs w:val="22"/>
        </w:rPr>
        <w:t xml:space="preserve"> </w:t>
      </w:r>
      <w:r w:rsidRPr="0039207F">
        <w:rPr>
          <w:rFonts w:ascii="Arial" w:hAnsi="Arial" w:cs="Arial"/>
          <w:sz w:val="22"/>
          <w:szCs w:val="22"/>
        </w:rPr>
        <w:t xml:space="preserve">Instagram or </w:t>
      </w:r>
      <w:r w:rsidR="00A95167" w:rsidRPr="0039207F">
        <w:rPr>
          <w:rFonts w:ascii="Arial" w:hAnsi="Arial" w:cs="Arial"/>
          <w:sz w:val="22"/>
          <w:szCs w:val="22"/>
        </w:rPr>
        <w:t>a Z</w:t>
      </w:r>
      <w:r w:rsidRPr="0039207F">
        <w:rPr>
          <w:rFonts w:ascii="Arial" w:hAnsi="Arial" w:cs="Arial"/>
          <w:sz w:val="22"/>
          <w:szCs w:val="22"/>
        </w:rPr>
        <w:t>oom account to participate in a shared communications space. There is an accepted dependence on media. The ‘logic’ of such blurred borders was</w:t>
      </w:r>
      <w:r w:rsidR="00EE6E88" w:rsidRPr="0039207F">
        <w:rPr>
          <w:rFonts w:ascii="Arial" w:hAnsi="Arial" w:cs="Arial"/>
          <w:sz w:val="22"/>
          <w:szCs w:val="22"/>
        </w:rPr>
        <w:t xml:space="preserve"> not accepted </w:t>
      </w:r>
      <w:r w:rsidRPr="0039207F">
        <w:rPr>
          <w:rFonts w:ascii="Arial" w:hAnsi="Arial" w:cs="Arial"/>
          <w:sz w:val="22"/>
          <w:szCs w:val="22"/>
        </w:rPr>
        <w:t xml:space="preserve">by the </w:t>
      </w:r>
      <w:r w:rsidR="00992744" w:rsidRPr="0039207F">
        <w:rPr>
          <w:rFonts w:ascii="Arial" w:hAnsi="Arial" w:cs="Arial"/>
          <w:sz w:val="22"/>
          <w:szCs w:val="22"/>
        </w:rPr>
        <w:t>C</w:t>
      </w:r>
      <w:r w:rsidRPr="0039207F">
        <w:rPr>
          <w:rFonts w:ascii="Arial" w:hAnsi="Arial" w:cs="Arial"/>
          <w:sz w:val="22"/>
          <w:szCs w:val="22"/>
        </w:rPr>
        <w:t>hurch</w:t>
      </w:r>
      <w:r w:rsidR="00EE6E88" w:rsidRPr="0039207F">
        <w:rPr>
          <w:rFonts w:ascii="Arial" w:hAnsi="Arial" w:cs="Arial"/>
          <w:sz w:val="22"/>
          <w:szCs w:val="22"/>
        </w:rPr>
        <w:t>,</w:t>
      </w:r>
      <w:r w:rsidRPr="0039207F">
        <w:rPr>
          <w:rFonts w:ascii="Arial" w:hAnsi="Arial" w:cs="Arial"/>
          <w:sz w:val="22"/>
          <w:szCs w:val="22"/>
        </w:rPr>
        <w:t xml:space="preserve"> </w:t>
      </w:r>
      <w:r w:rsidR="00EE6E88" w:rsidRPr="0039207F">
        <w:rPr>
          <w:rFonts w:ascii="Arial" w:hAnsi="Arial" w:cs="Arial"/>
          <w:sz w:val="22"/>
          <w:szCs w:val="22"/>
        </w:rPr>
        <w:t xml:space="preserve">such as the initial use of social media, </w:t>
      </w:r>
      <w:r w:rsidRPr="0039207F">
        <w:rPr>
          <w:rFonts w:ascii="Arial" w:hAnsi="Arial" w:cs="Arial"/>
          <w:sz w:val="22"/>
          <w:szCs w:val="22"/>
        </w:rPr>
        <w:t xml:space="preserve">and is an example of Hepp’s </w:t>
      </w:r>
      <w:r w:rsidR="006F07E4" w:rsidRPr="0039207F">
        <w:rPr>
          <w:rFonts w:ascii="Arial" w:hAnsi="Arial" w:cs="Arial"/>
          <w:sz w:val="22"/>
          <w:szCs w:val="22"/>
        </w:rPr>
        <w:t xml:space="preserve">(2013, p.45) </w:t>
      </w:r>
      <w:r w:rsidRPr="0039207F">
        <w:rPr>
          <w:rFonts w:ascii="Arial" w:hAnsi="Arial" w:cs="Arial"/>
          <w:sz w:val="22"/>
          <w:szCs w:val="22"/>
        </w:rPr>
        <w:t>suggest</w:t>
      </w:r>
      <w:r w:rsidR="00EE6E88" w:rsidRPr="0039207F">
        <w:rPr>
          <w:rFonts w:ascii="Arial" w:hAnsi="Arial" w:cs="Arial"/>
          <w:sz w:val="22"/>
          <w:szCs w:val="22"/>
        </w:rPr>
        <w:t xml:space="preserve">ion that </w:t>
      </w:r>
      <w:r w:rsidRPr="0039207F">
        <w:rPr>
          <w:rFonts w:ascii="Arial" w:hAnsi="Arial" w:cs="Arial"/>
          <w:sz w:val="22"/>
          <w:szCs w:val="22"/>
        </w:rPr>
        <w:t>media practices will not be adopted by all institutions. The maintaining of borders and keeping distance from the media and journalists was an option used by Williams during the Lambeth conferences (</w:t>
      </w:r>
      <w:r w:rsidR="006F07E4" w:rsidRPr="0039207F">
        <w:rPr>
          <w:rFonts w:ascii="Arial" w:hAnsi="Arial" w:cs="Arial"/>
          <w:sz w:val="22"/>
          <w:szCs w:val="22"/>
        </w:rPr>
        <w:t>2016</w:t>
      </w:r>
      <w:r w:rsidR="00A22DA2" w:rsidRPr="0039207F">
        <w:rPr>
          <w:rFonts w:ascii="Arial" w:hAnsi="Arial" w:cs="Arial"/>
          <w:sz w:val="22"/>
          <w:szCs w:val="22"/>
        </w:rPr>
        <w:t>a</w:t>
      </w:r>
      <w:r w:rsidR="006F07E4" w:rsidRPr="0039207F">
        <w:rPr>
          <w:rFonts w:ascii="Arial" w:hAnsi="Arial" w:cs="Arial"/>
          <w:sz w:val="22"/>
          <w:szCs w:val="22"/>
        </w:rPr>
        <w:t xml:space="preserve">, interview) </w:t>
      </w:r>
      <w:r w:rsidRPr="0039207F">
        <w:rPr>
          <w:rFonts w:ascii="Arial" w:hAnsi="Arial" w:cs="Arial"/>
          <w:sz w:val="22"/>
          <w:szCs w:val="22"/>
        </w:rPr>
        <w:t>and at the Primates Conference (</w:t>
      </w:r>
      <w:r w:rsidR="006F07E4" w:rsidRPr="0039207F">
        <w:rPr>
          <w:rFonts w:ascii="Arial" w:hAnsi="Arial" w:cs="Arial"/>
          <w:sz w:val="22"/>
          <w:szCs w:val="22"/>
        </w:rPr>
        <w:t>see 3.5)</w:t>
      </w:r>
      <w:r w:rsidRPr="0039207F">
        <w:rPr>
          <w:rFonts w:ascii="Arial" w:hAnsi="Arial" w:cs="Arial"/>
          <w:sz w:val="22"/>
          <w:szCs w:val="22"/>
        </w:rPr>
        <w:t xml:space="preserve">. Williams </w:t>
      </w:r>
      <w:r w:rsidR="00A95167" w:rsidRPr="0039207F">
        <w:rPr>
          <w:rFonts w:ascii="Arial" w:hAnsi="Arial" w:cs="Arial"/>
          <w:sz w:val="22"/>
          <w:szCs w:val="22"/>
        </w:rPr>
        <w:t>(</w:t>
      </w:r>
      <w:r w:rsidR="00A95167" w:rsidRPr="0039207F">
        <w:rPr>
          <w:rFonts w:ascii="Arial" w:hAnsi="Arial" w:cs="Arial"/>
          <w:sz w:val="22"/>
          <w:szCs w:val="22"/>
          <w:lang w:val="en-NZ"/>
        </w:rPr>
        <w:t>2016</w:t>
      </w:r>
      <w:r w:rsidR="00A22DA2" w:rsidRPr="0039207F">
        <w:rPr>
          <w:rFonts w:ascii="Arial" w:hAnsi="Arial" w:cs="Arial"/>
          <w:sz w:val="22"/>
          <w:szCs w:val="22"/>
          <w:lang w:val="en-NZ"/>
        </w:rPr>
        <w:t>a</w:t>
      </w:r>
      <w:r w:rsidR="00A95167" w:rsidRPr="0039207F">
        <w:rPr>
          <w:rFonts w:ascii="Arial" w:hAnsi="Arial" w:cs="Arial"/>
          <w:sz w:val="22"/>
          <w:szCs w:val="22"/>
          <w:lang w:val="en-NZ"/>
        </w:rPr>
        <w:t xml:space="preserve">) </w:t>
      </w:r>
      <w:r w:rsidRPr="0039207F">
        <w:rPr>
          <w:rFonts w:ascii="Arial" w:hAnsi="Arial" w:cs="Arial"/>
          <w:sz w:val="22"/>
          <w:szCs w:val="22"/>
          <w:lang w:val="en-NZ"/>
        </w:rPr>
        <w:t>described journalists as having a clear role and set of priorities for which they are paid</w:t>
      </w:r>
      <w:r w:rsidR="00A95167" w:rsidRPr="0039207F">
        <w:rPr>
          <w:rFonts w:ascii="Arial" w:hAnsi="Arial" w:cs="Arial"/>
          <w:sz w:val="22"/>
          <w:szCs w:val="22"/>
          <w:lang w:val="en-NZ"/>
        </w:rPr>
        <w:t xml:space="preserve">. </w:t>
      </w:r>
      <w:r w:rsidRPr="0039207F">
        <w:rPr>
          <w:rFonts w:ascii="Arial" w:hAnsi="Arial" w:cs="Arial"/>
          <w:sz w:val="22"/>
          <w:szCs w:val="22"/>
          <w:lang w:val="en-NZ"/>
        </w:rPr>
        <w:t xml:space="preserve">This was a clear border which I would argue is maintained in </w:t>
      </w:r>
      <w:r w:rsidR="006F07E4" w:rsidRPr="0039207F">
        <w:rPr>
          <w:rFonts w:ascii="Arial" w:hAnsi="Arial" w:cs="Arial"/>
          <w:sz w:val="22"/>
          <w:szCs w:val="22"/>
          <w:lang w:val="en-NZ"/>
        </w:rPr>
        <w:t>m</w:t>
      </w:r>
      <w:r w:rsidRPr="0039207F">
        <w:rPr>
          <w:rFonts w:ascii="Arial" w:hAnsi="Arial" w:cs="Arial"/>
          <w:sz w:val="22"/>
          <w:szCs w:val="22"/>
          <w:lang w:val="en-NZ"/>
        </w:rPr>
        <w:t xml:space="preserve">odel A of the public square but blurred through mediatisation in </w:t>
      </w:r>
      <w:r w:rsidR="006F07E4" w:rsidRPr="0039207F">
        <w:rPr>
          <w:rFonts w:ascii="Arial" w:hAnsi="Arial" w:cs="Arial"/>
          <w:sz w:val="22"/>
          <w:szCs w:val="22"/>
          <w:lang w:val="en-NZ"/>
        </w:rPr>
        <w:t>m</w:t>
      </w:r>
      <w:r w:rsidRPr="0039207F">
        <w:rPr>
          <w:rFonts w:ascii="Arial" w:hAnsi="Arial" w:cs="Arial"/>
          <w:sz w:val="22"/>
          <w:szCs w:val="22"/>
          <w:lang w:val="en-NZ"/>
        </w:rPr>
        <w:t xml:space="preserve">odel B of the public square(s). </w:t>
      </w:r>
    </w:p>
    <w:p w14:paraId="20D7A7A6" w14:textId="77777777" w:rsidR="006F07E4" w:rsidRPr="0039207F" w:rsidRDefault="006F07E4" w:rsidP="0079144B">
      <w:pPr>
        <w:spacing w:line="360" w:lineRule="auto"/>
        <w:rPr>
          <w:rFonts w:ascii="Arial" w:hAnsi="Arial" w:cs="Arial"/>
          <w:sz w:val="22"/>
          <w:szCs w:val="22"/>
        </w:rPr>
      </w:pPr>
    </w:p>
    <w:p w14:paraId="3A213520" w14:textId="75527B59" w:rsidR="0079144B" w:rsidRPr="0039207F" w:rsidRDefault="00C92BBF" w:rsidP="00FB3174">
      <w:pPr>
        <w:pStyle w:val="Heading3"/>
      </w:pPr>
      <w:r w:rsidRPr="0039207F">
        <w:t xml:space="preserve">7.2.4 </w:t>
      </w:r>
      <w:r w:rsidR="000B3580" w:rsidRPr="0039207F">
        <w:t xml:space="preserve">Mediatisation - </w:t>
      </w:r>
      <w:r w:rsidR="0079144B" w:rsidRPr="0039207F">
        <w:t xml:space="preserve">Negotiation </w:t>
      </w:r>
    </w:p>
    <w:p w14:paraId="26FFE93D" w14:textId="12F048B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existence of multiple public squares and blurred borders as illustrated by Table 7.1 creates more possibilities for negotiation than exist in </w:t>
      </w:r>
      <w:r w:rsidR="006F07E4" w:rsidRPr="0039207F">
        <w:rPr>
          <w:rFonts w:ascii="Arial" w:hAnsi="Arial" w:cs="Arial"/>
          <w:sz w:val="22"/>
          <w:szCs w:val="22"/>
        </w:rPr>
        <w:t>m</w:t>
      </w:r>
      <w:r w:rsidRPr="0039207F">
        <w:rPr>
          <w:rFonts w:ascii="Arial" w:hAnsi="Arial" w:cs="Arial"/>
          <w:sz w:val="22"/>
          <w:szCs w:val="22"/>
        </w:rPr>
        <w:t>odel A in a single homogenous public square.</w:t>
      </w:r>
      <w:r w:rsidR="007B4DDF" w:rsidRPr="0039207F">
        <w:rPr>
          <w:rFonts w:ascii="Arial" w:hAnsi="Arial" w:cs="Arial"/>
          <w:sz w:val="22"/>
          <w:szCs w:val="22"/>
        </w:rPr>
        <w:t xml:space="preserve"> </w:t>
      </w:r>
      <w:r w:rsidRPr="0039207F">
        <w:rPr>
          <w:rFonts w:ascii="Arial" w:hAnsi="Arial" w:cs="Arial"/>
          <w:sz w:val="22"/>
          <w:szCs w:val="22"/>
        </w:rPr>
        <w:t xml:space="preserve">The ‘media logic’ </w:t>
      </w:r>
      <w:r w:rsidR="006F07E4" w:rsidRPr="0039207F">
        <w:rPr>
          <w:rFonts w:ascii="Arial" w:hAnsi="Arial" w:cs="Arial"/>
          <w:sz w:val="22"/>
          <w:szCs w:val="22"/>
        </w:rPr>
        <w:t xml:space="preserve">(Hjarvard, 2013, p.17) </w:t>
      </w:r>
      <w:r w:rsidRPr="0039207F">
        <w:rPr>
          <w:rFonts w:ascii="Arial" w:hAnsi="Arial" w:cs="Arial"/>
          <w:sz w:val="22"/>
          <w:szCs w:val="22"/>
        </w:rPr>
        <w:t xml:space="preserve">and ‘panorama of the world’ </w:t>
      </w:r>
      <w:r w:rsidR="006F07E4" w:rsidRPr="0039207F">
        <w:rPr>
          <w:rFonts w:ascii="Arial" w:hAnsi="Arial" w:cs="Arial"/>
          <w:sz w:val="22"/>
          <w:szCs w:val="22"/>
        </w:rPr>
        <w:t>(Hepp</w:t>
      </w:r>
      <w:r w:rsidR="00992744" w:rsidRPr="0039207F">
        <w:rPr>
          <w:rFonts w:ascii="Arial" w:hAnsi="Arial" w:cs="Arial"/>
          <w:sz w:val="22"/>
          <w:szCs w:val="22"/>
        </w:rPr>
        <w:t>,</w:t>
      </w:r>
      <w:r w:rsidR="006F07E4" w:rsidRPr="0039207F">
        <w:rPr>
          <w:rFonts w:ascii="Arial" w:hAnsi="Arial" w:cs="Arial"/>
          <w:sz w:val="22"/>
          <w:szCs w:val="22"/>
        </w:rPr>
        <w:t xml:space="preserve"> 2013, p.50) </w:t>
      </w:r>
      <w:r w:rsidRPr="0039207F">
        <w:rPr>
          <w:rFonts w:ascii="Arial" w:hAnsi="Arial" w:cs="Arial"/>
          <w:sz w:val="22"/>
          <w:szCs w:val="22"/>
        </w:rPr>
        <w:t>that is used to define mediatisation both invites and requires negotiation. The existence of a ‘shared communications space’ (Hjarvard</w:t>
      </w:r>
      <w:r w:rsidR="006F07E4" w:rsidRPr="0039207F">
        <w:rPr>
          <w:rFonts w:ascii="Arial" w:hAnsi="Arial" w:cs="Arial"/>
          <w:sz w:val="22"/>
          <w:szCs w:val="22"/>
        </w:rPr>
        <w:t>, 2013, p.21</w:t>
      </w:r>
      <w:r w:rsidRPr="0039207F">
        <w:rPr>
          <w:rFonts w:ascii="Arial" w:hAnsi="Arial" w:cs="Arial"/>
          <w:sz w:val="22"/>
          <w:szCs w:val="22"/>
        </w:rPr>
        <w:t xml:space="preserve">) also invites the use of negotiation to decide what is communicated and the modes of communication to be used that is not evident in </w:t>
      </w:r>
      <w:r w:rsidR="006F07E4" w:rsidRPr="0039207F">
        <w:rPr>
          <w:rFonts w:ascii="Arial" w:hAnsi="Arial" w:cs="Arial"/>
          <w:sz w:val="22"/>
          <w:szCs w:val="22"/>
        </w:rPr>
        <w:t>m</w:t>
      </w:r>
      <w:r w:rsidRPr="0039207F">
        <w:rPr>
          <w:rFonts w:ascii="Arial" w:hAnsi="Arial" w:cs="Arial"/>
          <w:sz w:val="22"/>
          <w:szCs w:val="22"/>
        </w:rPr>
        <w:t xml:space="preserve">odel A. </w:t>
      </w:r>
      <w:r w:rsidR="00702333" w:rsidRPr="0039207F">
        <w:rPr>
          <w:rFonts w:ascii="Arial" w:hAnsi="Arial" w:cs="Arial"/>
          <w:sz w:val="22"/>
          <w:szCs w:val="22"/>
        </w:rPr>
        <w:t xml:space="preserve">A mediatised society increases the options for how communication can occur. </w:t>
      </w:r>
      <w:r w:rsidRPr="0039207F">
        <w:rPr>
          <w:rFonts w:ascii="Arial" w:hAnsi="Arial" w:cs="Arial"/>
          <w:sz w:val="22"/>
          <w:szCs w:val="22"/>
        </w:rPr>
        <w:t xml:space="preserve">The importance of negotiation builds on the argument of blurred borders that can accommodate negotiation rather than borders that are binary in nature. I </w:t>
      </w:r>
      <w:r w:rsidRPr="0039207F">
        <w:rPr>
          <w:rFonts w:ascii="Arial" w:hAnsi="Arial" w:cs="Arial"/>
          <w:sz w:val="22"/>
          <w:szCs w:val="22"/>
        </w:rPr>
        <w:lastRenderedPageBreak/>
        <w:t xml:space="preserve">argue that the </w:t>
      </w:r>
      <w:r w:rsidR="00992744" w:rsidRPr="0039207F">
        <w:rPr>
          <w:rFonts w:ascii="Arial" w:hAnsi="Arial" w:cs="Arial"/>
          <w:sz w:val="22"/>
          <w:szCs w:val="22"/>
        </w:rPr>
        <w:t>C</w:t>
      </w:r>
      <w:r w:rsidRPr="0039207F">
        <w:rPr>
          <w:rFonts w:ascii="Arial" w:hAnsi="Arial" w:cs="Arial"/>
          <w:sz w:val="22"/>
          <w:szCs w:val="22"/>
        </w:rPr>
        <w:t>hurch maintained a border with the media that was about division (</w:t>
      </w:r>
      <w:r w:rsidR="006F07E4" w:rsidRPr="0039207F">
        <w:rPr>
          <w:rFonts w:ascii="Arial" w:hAnsi="Arial" w:cs="Arial"/>
          <w:sz w:val="22"/>
          <w:szCs w:val="22"/>
        </w:rPr>
        <w:t>m</w:t>
      </w:r>
      <w:r w:rsidRPr="0039207F">
        <w:rPr>
          <w:rFonts w:ascii="Arial" w:hAnsi="Arial" w:cs="Arial"/>
          <w:sz w:val="22"/>
          <w:szCs w:val="22"/>
        </w:rPr>
        <w:t xml:space="preserve">odel A) while mediatisation created the opportunity to negotiate blurred borders in the context of multiple public squares. </w:t>
      </w:r>
    </w:p>
    <w:p w14:paraId="42A3901E" w14:textId="77777777" w:rsidR="0079144B" w:rsidRPr="0039207F" w:rsidRDefault="0079144B" w:rsidP="0079144B">
      <w:pPr>
        <w:spacing w:line="360" w:lineRule="auto"/>
        <w:rPr>
          <w:rFonts w:ascii="Arial" w:hAnsi="Arial" w:cs="Arial"/>
          <w:sz w:val="22"/>
          <w:szCs w:val="22"/>
        </w:rPr>
      </w:pPr>
    </w:p>
    <w:p w14:paraId="17DCA944" w14:textId="75C4220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table enabled an exploration of the process of mediatisation and the themes from the interpreted data. Mediatisation as a concept provides a deeper understanding of </w:t>
      </w:r>
      <w:r w:rsidR="00702333" w:rsidRPr="0039207F">
        <w:rPr>
          <w:rFonts w:ascii="Arial" w:hAnsi="Arial" w:cs="Arial"/>
          <w:sz w:val="22"/>
          <w:szCs w:val="22"/>
        </w:rPr>
        <w:t xml:space="preserve">model B of the public square(s) through </w:t>
      </w:r>
      <w:r w:rsidRPr="0039207F">
        <w:rPr>
          <w:rFonts w:ascii="Arial" w:hAnsi="Arial" w:cs="Arial"/>
          <w:sz w:val="22"/>
          <w:szCs w:val="22"/>
        </w:rPr>
        <w:t>the themes of multiple public squares, blurred borders</w:t>
      </w:r>
      <w:r w:rsidR="00702333" w:rsidRPr="0039207F">
        <w:rPr>
          <w:rFonts w:ascii="Arial" w:hAnsi="Arial" w:cs="Arial"/>
          <w:sz w:val="22"/>
          <w:szCs w:val="22"/>
        </w:rPr>
        <w:t>,</w:t>
      </w:r>
      <w:r w:rsidRPr="0039207F">
        <w:rPr>
          <w:rFonts w:ascii="Arial" w:hAnsi="Arial" w:cs="Arial"/>
          <w:sz w:val="22"/>
          <w:szCs w:val="22"/>
        </w:rPr>
        <w:t xml:space="preserve"> </w:t>
      </w:r>
      <w:r w:rsidR="00702333" w:rsidRPr="0039207F">
        <w:rPr>
          <w:rFonts w:ascii="Arial" w:hAnsi="Arial" w:cs="Arial"/>
          <w:sz w:val="22"/>
          <w:szCs w:val="22"/>
        </w:rPr>
        <w:t xml:space="preserve">and </w:t>
      </w:r>
      <w:r w:rsidRPr="0039207F">
        <w:rPr>
          <w:rFonts w:ascii="Arial" w:hAnsi="Arial" w:cs="Arial"/>
          <w:sz w:val="22"/>
          <w:szCs w:val="22"/>
        </w:rPr>
        <w:t>negotiation</w:t>
      </w:r>
      <w:r w:rsidR="00702333" w:rsidRPr="0039207F">
        <w:rPr>
          <w:rFonts w:ascii="Arial" w:hAnsi="Arial" w:cs="Arial"/>
          <w:sz w:val="22"/>
          <w:szCs w:val="22"/>
        </w:rPr>
        <w:t xml:space="preserve">. </w:t>
      </w:r>
      <w:r w:rsidRPr="0039207F">
        <w:rPr>
          <w:rFonts w:ascii="Arial" w:hAnsi="Arial" w:cs="Arial"/>
          <w:sz w:val="22"/>
          <w:szCs w:val="22"/>
        </w:rPr>
        <w:t xml:space="preserve">Mediatisation also </w:t>
      </w:r>
      <w:r w:rsidR="00A95167" w:rsidRPr="0039207F">
        <w:rPr>
          <w:rFonts w:ascii="Arial" w:hAnsi="Arial" w:cs="Arial"/>
          <w:sz w:val="22"/>
          <w:szCs w:val="22"/>
        </w:rPr>
        <w:t xml:space="preserve">explains </w:t>
      </w:r>
      <w:r w:rsidRPr="0039207F">
        <w:rPr>
          <w:rFonts w:ascii="Arial" w:hAnsi="Arial" w:cs="Arial"/>
          <w:sz w:val="22"/>
          <w:szCs w:val="22"/>
        </w:rPr>
        <w:t xml:space="preserve">how the themes are linked together. </w:t>
      </w:r>
      <w:r w:rsidR="00A95167" w:rsidRPr="0039207F">
        <w:rPr>
          <w:rFonts w:ascii="Arial" w:hAnsi="Arial" w:cs="Arial"/>
          <w:sz w:val="22"/>
          <w:szCs w:val="22"/>
        </w:rPr>
        <w:t xml:space="preserve">A </w:t>
      </w:r>
      <w:r w:rsidR="00702333" w:rsidRPr="0039207F">
        <w:rPr>
          <w:rFonts w:ascii="Arial" w:hAnsi="Arial" w:cs="Arial"/>
          <w:sz w:val="22"/>
          <w:szCs w:val="22"/>
        </w:rPr>
        <w:t xml:space="preserve">wider </w:t>
      </w:r>
      <w:r w:rsidR="00A95167" w:rsidRPr="0039207F">
        <w:rPr>
          <w:rFonts w:ascii="Arial" w:hAnsi="Arial" w:cs="Arial"/>
          <w:sz w:val="22"/>
          <w:szCs w:val="22"/>
        </w:rPr>
        <w:t xml:space="preserve">use of technology for communication means more opportunities for blurred borders that require negotiation. </w:t>
      </w:r>
      <w:r w:rsidRPr="0039207F">
        <w:rPr>
          <w:rFonts w:ascii="Arial" w:hAnsi="Arial" w:cs="Arial"/>
          <w:sz w:val="22"/>
          <w:szCs w:val="22"/>
        </w:rPr>
        <w:t xml:space="preserve">There is a new understanding of the role of the media and its changed role in society. Indeed, there is a clear shaping of how the media are part of </w:t>
      </w:r>
      <w:r w:rsidR="00F52D1C" w:rsidRPr="0039207F">
        <w:rPr>
          <w:rFonts w:ascii="Arial" w:hAnsi="Arial" w:cs="Arial"/>
          <w:sz w:val="22"/>
          <w:szCs w:val="22"/>
        </w:rPr>
        <w:t xml:space="preserve">a </w:t>
      </w:r>
      <w:r w:rsidRPr="0039207F">
        <w:rPr>
          <w:rFonts w:ascii="Arial" w:hAnsi="Arial" w:cs="Arial"/>
          <w:sz w:val="22"/>
          <w:szCs w:val="22"/>
        </w:rPr>
        <w:t xml:space="preserve">culture </w:t>
      </w:r>
      <w:r w:rsidR="009F10A5">
        <w:rPr>
          <w:rFonts w:ascii="Arial" w:hAnsi="Arial" w:cs="Arial"/>
          <w:sz w:val="22"/>
          <w:szCs w:val="22"/>
        </w:rPr>
        <w:t xml:space="preserve">it partly shaped </w:t>
      </w:r>
      <w:r w:rsidRPr="0039207F">
        <w:rPr>
          <w:rFonts w:ascii="Arial" w:hAnsi="Arial" w:cs="Arial"/>
          <w:sz w:val="22"/>
          <w:szCs w:val="22"/>
        </w:rPr>
        <w:t xml:space="preserve">that the </w:t>
      </w:r>
      <w:r w:rsidR="00F52D1C" w:rsidRPr="0039207F">
        <w:rPr>
          <w:rFonts w:ascii="Arial" w:hAnsi="Arial" w:cs="Arial"/>
          <w:sz w:val="22"/>
          <w:szCs w:val="22"/>
        </w:rPr>
        <w:t>C</w:t>
      </w:r>
      <w:r w:rsidRPr="0039207F">
        <w:rPr>
          <w:rFonts w:ascii="Arial" w:hAnsi="Arial" w:cs="Arial"/>
          <w:sz w:val="22"/>
          <w:szCs w:val="22"/>
        </w:rPr>
        <w:t xml:space="preserve">hurch did not embrace. </w:t>
      </w:r>
    </w:p>
    <w:p w14:paraId="07564B6E" w14:textId="77777777" w:rsidR="0079144B" w:rsidRPr="0039207F" w:rsidRDefault="0079144B" w:rsidP="0079144B">
      <w:pPr>
        <w:spacing w:line="360" w:lineRule="auto"/>
        <w:rPr>
          <w:rFonts w:ascii="Arial" w:hAnsi="Arial" w:cs="Arial"/>
          <w:sz w:val="22"/>
          <w:szCs w:val="22"/>
        </w:rPr>
      </w:pPr>
    </w:p>
    <w:p w14:paraId="14987782" w14:textId="0EBACAD0" w:rsidR="0079144B" w:rsidRPr="0039207F" w:rsidRDefault="00C92BBF" w:rsidP="00FB3174">
      <w:pPr>
        <w:pStyle w:val="Heading3"/>
      </w:pPr>
      <w:r w:rsidRPr="0039207F">
        <w:t xml:space="preserve">7.2.5 </w:t>
      </w:r>
      <w:r w:rsidR="0079144B" w:rsidRPr="0039207F">
        <w:t xml:space="preserve">Resistance to Mediatisation </w:t>
      </w:r>
    </w:p>
    <w:p w14:paraId="6E3392E7" w14:textId="1558B70A" w:rsidR="00702333" w:rsidRPr="0039207F" w:rsidRDefault="0079144B" w:rsidP="0079144B">
      <w:pPr>
        <w:spacing w:line="360" w:lineRule="auto"/>
        <w:rPr>
          <w:rFonts w:ascii="Arial" w:hAnsi="Arial" w:cs="Arial"/>
          <w:sz w:val="22"/>
          <w:szCs w:val="22"/>
        </w:rPr>
      </w:pPr>
      <w:r w:rsidRPr="0039207F">
        <w:rPr>
          <w:rFonts w:ascii="Arial" w:hAnsi="Arial" w:cs="Arial"/>
          <w:sz w:val="22"/>
          <w:szCs w:val="22"/>
        </w:rPr>
        <w:t>Mediatisation was not part of my initial understanding of the public square (</w:t>
      </w:r>
      <w:r w:rsidR="006F07E4" w:rsidRPr="0039207F">
        <w:rPr>
          <w:rFonts w:ascii="Arial" w:hAnsi="Arial" w:cs="Arial"/>
          <w:sz w:val="22"/>
          <w:szCs w:val="22"/>
        </w:rPr>
        <w:t>m</w:t>
      </w:r>
      <w:r w:rsidRPr="0039207F">
        <w:rPr>
          <w:rFonts w:ascii="Arial" w:hAnsi="Arial" w:cs="Arial"/>
          <w:sz w:val="22"/>
          <w:szCs w:val="22"/>
        </w:rPr>
        <w:t xml:space="preserve">odel A and Chapter Three). There was no awareness of such theory or any substantive amalgamation of the media into the everyday life of the </w:t>
      </w:r>
      <w:r w:rsidR="005B6C52" w:rsidRPr="0039207F">
        <w:rPr>
          <w:rFonts w:ascii="Arial" w:hAnsi="Arial" w:cs="Arial"/>
          <w:sz w:val="22"/>
          <w:szCs w:val="22"/>
        </w:rPr>
        <w:t>C</w:t>
      </w:r>
      <w:r w:rsidRPr="0039207F">
        <w:rPr>
          <w:rFonts w:ascii="Arial" w:hAnsi="Arial" w:cs="Arial"/>
          <w:sz w:val="22"/>
          <w:szCs w:val="22"/>
        </w:rPr>
        <w:t>hurch</w:t>
      </w:r>
      <w:r w:rsidR="00702333" w:rsidRPr="0039207F">
        <w:rPr>
          <w:rFonts w:ascii="Arial" w:hAnsi="Arial" w:cs="Arial"/>
          <w:sz w:val="22"/>
          <w:szCs w:val="22"/>
        </w:rPr>
        <w:t>. Therefore</w:t>
      </w:r>
      <w:r w:rsidR="006F07E4" w:rsidRPr="0039207F">
        <w:rPr>
          <w:rFonts w:ascii="Arial" w:hAnsi="Arial" w:cs="Arial"/>
          <w:sz w:val="22"/>
          <w:szCs w:val="22"/>
        </w:rPr>
        <w:t>,</w:t>
      </w:r>
      <w:r w:rsidRPr="0039207F">
        <w:rPr>
          <w:rFonts w:ascii="Arial" w:hAnsi="Arial" w:cs="Arial"/>
          <w:sz w:val="22"/>
          <w:szCs w:val="22"/>
        </w:rPr>
        <w:t xml:space="preserve"> </w:t>
      </w:r>
      <w:r w:rsidR="00702333" w:rsidRPr="0039207F">
        <w:rPr>
          <w:rFonts w:ascii="Arial" w:hAnsi="Arial" w:cs="Arial"/>
          <w:sz w:val="22"/>
          <w:szCs w:val="22"/>
        </w:rPr>
        <w:t xml:space="preserve">I need to be careful </w:t>
      </w:r>
      <w:r w:rsidRPr="0039207F">
        <w:rPr>
          <w:rFonts w:ascii="Arial" w:hAnsi="Arial" w:cs="Arial"/>
          <w:sz w:val="22"/>
          <w:szCs w:val="22"/>
        </w:rPr>
        <w:t xml:space="preserve">in suggesting there was resistance to </w:t>
      </w:r>
      <w:r w:rsidR="00702333" w:rsidRPr="0039207F">
        <w:rPr>
          <w:rFonts w:ascii="Arial" w:hAnsi="Arial" w:cs="Arial"/>
          <w:sz w:val="22"/>
          <w:szCs w:val="22"/>
        </w:rPr>
        <w:t xml:space="preserve">what was </w:t>
      </w:r>
      <w:r w:rsidRPr="0039207F">
        <w:rPr>
          <w:rFonts w:ascii="Arial" w:hAnsi="Arial" w:cs="Arial"/>
          <w:sz w:val="22"/>
          <w:szCs w:val="22"/>
        </w:rPr>
        <w:t xml:space="preserve">an unknown. </w:t>
      </w:r>
    </w:p>
    <w:p w14:paraId="118FDC3D" w14:textId="77777777" w:rsidR="00702333" w:rsidRPr="0039207F" w:rsidRDefault="00702333" w:rsidP="0079144B">
      <w:pPr>
        <w:spacing w:line="360" w:lineRule="auto"/>
        <w:rPr>
          <w:rFonts w:ascii="Arial" w:hAnsi="Arial" w:cs="Arial"/>
          <w:sz w:val="22"/>
          <w:szCs w:val="22"/>
        </w:rPr>
      </w:pPr>
    </w:p>
    <w:p w14:paraId="7775E989" w14:textId="2D8865DB" w:rsidR="007C0ADF" w:rsidRPr="0039207F" w:rsidRDefault="00702333" w:rsidP="0079144B">
      <w:pPr>
        <w:spacing w:line="360" w:lineRule="auto"/>
        <w:rPr>
          <w:rFonts w:ascii="Arial" w:hAnsi="Arial" w:cs="Arial"/>
          <w:sz w:val="22"/>
          <w:szCs w:val="22"/>
        </w:rPr>
      </w:pPr>
      <w:r w:rsidRPr="0039207F">
        <w:rPr>
          <w:rFonts w:ascii="Arial" w:hAnsi="Arial" w:cs="Arial"/>
          <w:sz w:val="22"/>
          <w:szCs w:val="22"/>
        </w:rPr>
        <w:t>I recognise</w:t>
      </w:r>
      <w:r w:rsidR="0079144B" w:rsidRPr="0039207F">
        <w:rPr>
          <w:rFonts w:ascii="Arial" w:hAnsi="Arial" w:cs="Arial"/>
          <w:sz w:val="22"/>
          <w:szCs w:val="22"/>
        </w:rPr>
        <w:t xml:space="preserve"> that not all parts of society respond to the process</w:t>
      </w:r>
      <w:r w:rsidRPr="0039207F">
        <w:rPr>
          <w:rFonts w:ascii="Arial" w:hAnsi="Arial" w:cs="Arial"/>
          <w:sz w:val="22"/>
          <w:szCs w:val="22"/>
        </w:rPr>
        <w:t>es</w:t>
      </w:r>
      <w:r w:rsidR="0079144B" w:rsidRPr="0039207F">
        <w:rPr>
          <w:rFonts w:ascii="Arial" w:hAnsi="Arial" w:cs="Arial"/>
          <w:sz w:val="22"/>
          <w:szCs w:val="22"/>
        </w:rPr>
        <w:t xml:space="preserve"> of mediatisation in the same way. The media, and what Hjarvard </w:t>
      </w:r>
      <w:r w:rsidR="006F07E4" w:rsidRPr="0039207F">
        <w:rPr>
          <w:rFonts w:ascii="Arial" w:hAnsi="Arial" w:cs="Arial"/>
          <w:sz w:val="22"/>
          <w:szCs w:val="22"/>
        </w:rPr>
        <w:t xml:space="preserve">(2013, p.17) </w:t>
      </w:r>
      <w:r w:rsidR="0079144B" w:rsidRPr="0039207F">
        <w:rPr>
          <w:rFonts w:ascii="Arial" w:hAnsi="Arial" w:cs="Arial"/>
          <w:sz w:val="22"/>
          <w:szCs w:val="22"/>
        </w:rPr>
        <w:t xml:space="preserve">describes as its logic, is not accepted by all. In my experience the </w:t>
      </w:r>
      <w:r w:rsidR="005B6C52" w:rsidRPr="0039207F">
        <w:rPr>
          <w:rFonts w:ascii="Arial" w:hAnsi="Arial" w:cs="Arial"/>
          <w:sz w:val="22"/>
          <w:szCs w:val="22"/>
        </w:rPr>
        <w:t>C</w:t>
      </w:r>
      <w:r w:rsidR="0079144B" w:rsidRPr="0039207F">
        <w:rPr>
          <w:rFonts w:ascii="Arial" w:hAnsi="Arial" w:cs="Arial"/>
          <w:sz w:val="22"/>
          <w:szCs w:val="22"/>
        </w:rPr>
        <w:t xml:space="preserve">hurch resisted embracing or understanding such change and so avoided a </w:t>
      </w:r>
      <w:r w:rsidRPr="0039207F">
        <w:rPr>
          <w:rFonts w:ascii="Arial" w:hAnsi="Arial" w:cs="Arial"/>
          <w:sz w:val="22"/>
          <w:szCs w:val="22"/>
        </w:rPr>
        <w:t>‘</w:t>
      </w:r>
      <w:r w:rsidR="0079144B" w:rsidRPr="0039207F">
        <w:rPr>
          <w:rFonts w:ascii="Arial" w:hAnsi="Arial" w:cs="Arial"/>
          <w:sz w:val="22"/>
          <w:szCs w:val="22"/>
        </w:rPr>
        <w:t>dependence on media</w:t>
      </w:r>
      <w:r w:rsidRPr="0039207F">
        <w:rPr>
          <w:rFonts w:ascii="Arial" w:hAnsi="Arial" w:cs="Arial"/>
          <w:sz w:val="22"/>
          <w:szCs w:val="22"/>
        </w:rPr>
        <w:t>’</w:t>
      </w:r>
      <w:r w:rsidR="0079144B" w:rsidRPr="0039207F">
        <w:rPr>
          <w:rFonts w:ascii="Arial" w:hAnsi="Arial" w:cs="Arial"/>
          <w:sz w:val="22"/>
          <w:szCs w:val="22"/>
        </w:rPr>
        <w:t xml:space="preserve"> (Jansson</w:t>
      </w:r>
      <w:r w:rsidR="006F07E4" w:rsidRPr="0039207F">
        <w:rPr>
          <w:rFonts w:ascii="Arial" w:hAnsi="Arial" w:cs="Arial"/>
          <w:sz w:val="22"/>
          <w:szCs w:val="22"/>
        </w:rPr>
        <w:t xml:space="preserve"> 2018, p.3</w:t>
      </w:r>
      <w:r w:rsidR="0079144B" w:rsidRPr="0039207F">
        <w:rPr>
          <w:rFonts w:ascii="Arial" w:hAnsi="Arial" w:cs="Arial"/>
          <w:sz w:val="22"/>
          <w:szCs w:val="22"/>
        </w:rPr>
        <w:t xml:space="preserve">). The avoidance of mediatisation created a tension with media amalgamated into the life of society but not the life of the </w:t>
      </w:r>
      <w:r w:rsidR="005B6C52" w:rsidRPr="0039207F">
        <w:rPr>
          <w:rFonts w:ascii="Arial" w:hAnsi="Arial" w:cs="Arial"/>
          <w:sz w:val="22"/>
          <w:szCs w:val="22"/>
        </w:rPr>
        <w:t>C</w:t>
      </w:r>
      <w:r w:rsidR="0079144B" w:rsidRPr="0039207F">
        <w:rPr>
          <w:rFonts w:ascii="Arial" w:hAnsi="Arial" w:cs="Arial"/>
          <w:sz w:val="22"/>
          <w:szCs w:val="22"/>
        </w:rPr>
        <w:t xml:space="preserve">hurch. There was a focus on borders </w:t>
      </w:r>
      <w:r w:rsidRPr="0039207F">
        <w:rPr>
          <w:rFonts w:ascii="Arial" w:hAnsi="Arial" w:cs="Arial"/>
          <w:sz w:val="22"/>
          <w:szCs w:val="22"/>
        </w:rPr>
        <w:t xml:space="preserve">that divided </w:t>
      </w:r>
      <w:r w:rsidR="0079144B" w:rsidRPr="0039207F">
        <w:rPr>
          <w:rFonts w:ascii="Arial" w:hAnsi="Arial" w:cs="Arial"/>
          <w:sz w:val="22"/>
          <w:szCs w:val="22"/>
        </w:rPr>
        <w:t>(</w:t>
      </w:r>
      <w:r w:rsidRPr="0039207F">
        <w:rPr>
          <w:rFonts w:ascii="Arial" w:hAnsi="Arial" w:cs="Arial"/>
          <w:sz w:val="22"/>
          <w:szCs w:val="22"/>
        </w:rPr>
        <w:t>m</w:t>
      </w:r>
      <w:r w:rsidR="0079144B" w:rsidRPr="0039207F">
        <w:rPr>
          <w:rFonts w:ascii="Arial" w:hAnsi="Arial" w:cs="Arial"/>
          <w:sz w:val="22"/>
          <w:szCs w:val="22"/>
        </w:rPr>
        <w:t xml:space="preserve">odel A) while the public square(s) were more about multiple publics, blurred borders, and negotiation that are characteristic of </w:t>
      </w:r>
      <w:r w:rsidRPr="0039207F">
        <w:rPr>
          <w:rFonts w:ascii="Arial" w:hAnsi="Arial" w:cs="Arial"/>
          <w:sz w:val="22"/>
          <w:szCs w:val="22"/>
        </w:rPr>
        <w:t>m</w:t>
      </w:r>
      <w:r w:rsidR="0079144B" w:rsidRPr="0039207F">
        <w:rPr>
          <w:rFonts w:ascii="Arial" w:hAnsi="Arial" w:cs="Arial"/>
          <w:sz w:val="22"/>
          <w:szCs w:val="22"/>
        </w:rPr>
        <w:t xml:space="preserve">odel B. The </w:t>
      </w:r>
      <w:r w:rsidR="006329F7" w:rsidRPr="0039207F">
        <w:rPr>
          <w:rFonts w:ascii="Arial" w:hAnsi="Arial" w:cs="Arial"/>
          <w:sz w:val="22"/>
          <w:szCs w:val="22"/>
        </w:rPr>
        <w:t>C</w:t>
      </w:r>
      <w:r w:rsidR="0079144B" w:rsidRPr="0039207F">
        <w:rPr>
          <w:rFonts w:ascii="Arial" w:hAnsi="Arial" w:cs="Arial"/>
          <w:sz w:val="22"/>
          <w:szCs w:val="22"/>
        </w:rPr>
        <w:t>hurch</w:t>
      </w:r>
      <w:r w:rsidR="006329F7" w:rsidRPr="0039207F">
        <w:rPr>
          <w:rFonts w:ascii="Arial" w:hAnsi="Arial" w:cs="Arial"/>
          <w:sz w:val="22"/>
          <w:szCs w:val="22"/>
        </w:rPr>
        <w:t>,</w:t>
      </w:r>
      <w:r w:rsidR="0079144B" w:rsidRPr="0039207F">
        <w:rPr>
          <w:rFonts w:ascii="Arial" w:hAnsi="Arial" w:cs="Arial"/>
          <w:sz w:val="22"/>
          <w:szCs w:val="22"/>
        </w:rPr>
        <w:t xml:space="preserve"> in its approach to communications</w:t>
      </w:r>
      <w:r w:rsidR="006329F7" w:rsidRPr="0039207F">
        <w:rPr>
          <w:rFonts w:ascii="Arial" w:hAnsi="Arial" w:cs="Arial"/>
          <w:sz w:val="22"/>
          <w:szCs w:val="22"/>
        </w:rPr>
        <w:t>,</w:t>
      </w:r>
      <w:r w:rsidR="0079144B" w:rsidRPr="0039207F">
        <w:rPr>
          <w:rFonts w:ascii="Arial" w:hAnsi="Arial" w:cs="Arial"/>
          <w:sz w:val="22"/>
          <w:szCs w:val="22"/>
        </w:rPr>
        <w:t xml:space="preserve"> wanted to choose when it was part of the public square and when it was not</w:t>
      </w:r>
      <w:r w:rsidR="006329F7" w:rsidRPr="0039207F">
        <w:rPr>
          <w:rFonts w:ascii="Arial" w:hAnsi="Arial" w:cs="Arial"/>
          <w:sz w:val="22"/>
          <w:szCs w:val="22"/>
        </w:rPr>
        <w:t>,</w:t>
      </w:r>
      <w:r w:rsidR="0079144B" w:rsidRPr="0039207F">
        <w:rPr>
          <w:rFonts w:ascii="Arial" w:hAnsi="Arial" w:cs="Arial"/>
          <w:sz w:val="22"/>
          <w:szCs w:val="22"/>
        </w:rPr>
        <w:t xml:space="preserve"> through its institutional existence</w:t>
      </w:r>
      <w:r w:rsidRPr="0039207F">
        <w:rPr>
          <w:rFonts w:ascii="Arial" w:hAnsi="Arial" w:cs="Arial"/>
          <w:sz w:val="22"/>
          <w:szCs w:val="22"/>
        </w:rPr>
        <w:t xml:space="preserve">. In doing so it </w:t>
      </w:r>
      <w:r w:rsidR="0079144B" w:rsidRPr="0039207F">
        <w:rPr>
          <w:rFonts w:ascii="Arial" w:hAnsi="Arial" w:cs="Arial"/>
          <w:sz w:val="22"/>
          <w:szCs w:val="22"/>
        </w:rPr>
        <w:t>avoided the fluidity of the public square(s) that is part of mediatisation.</w:t>
      </w:r>
      <w:r w:rsidR="007B4DDF" w:rsidRPr="0039207F">
        <w:rPr>
          <w:rFonts w:ascii="Arial" w:hAnsi="Arial" w:cs="Arial"/>
          <w:sz w:val="22"/>
          <w:szCs w:val="22"/>
        </w:rPr>
        <w:t xml:space="preserve"> </w:t>
      </w:r>
      <w:r w:rsidR="0079144B" w:rsidRPr="0039207F">
        <w:rPr>
          <w:rFonts w:ascii="Arial" w:hAnsi="Arial" w:cs="Arial"/>
          <w:sz w:val="22"/>
          <w:szCs w:val="22"/>
        </w:rPr>
        <w:t xml:space="preserve">I </w:t>
      </w:r>
      <w:r w:rsidR="006329F7" w:rsidRPr="0039207F">
        <w:rPr>
          <w:rFonts w:ascii="Arial" w:hAnsi="Arial" w:cs="Arial"/>
          <w:sz w:val="22"/>
          <w:szCs w:val="22"/>
        </w:rPr>
        <w:t xml:space="preserve">have </w:t>
      </w:r>
      <w:r w:rsidR="0079144B" w:rsidRPr="0039207F">
        <w:rPr>
          <w:rFonts w:ascii="Arial" w:hAnsi="Arial" w:cs="Arial"/>
          <w:sz w:val="22"/>
          <w:szCs w:val="22"/>
        </w:rPr>
        <w:t xml:space="preserve">experienced resistance to what I now know as mediatisation since the early 2000s. </w:t>
      </w:r>
    </w:p>
    <w:p w14:paraId="1C9665BA" w14:textId="77777777" w:rsidR="007C0ADF" w:rsidRPr="0039207F" w:rsidRDefault="007C0ADF" w:rsidP="0079144B">
      <w:pPr>
        <w:spacing w:line="360" w:lineRule="auto"/>
        <w:rPr>
          <w:rFonts w:ascii="Arial" w:hAnsi="Arial" w:cs="Arial"/>
          <w:sz w:val="22"/>
          <w:szCs w:val="22"/>
        </w:rPr>
      </w:pPr>
    </w:p>
    <w:p w14:paraId="6D3B53C8" w14:textId="005B3C9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Anglican Church in </w:t>
      </w:r>
      <w:r w:rsidR="006F07E4" w:rsidRPr="0039207F">
        <w:rPr>
          <w:rFonts w:ascii="Arial" w:hAnsi="Arial" w:cs="Arial"/>
          <w:sz w:val="22"/>
          <w:szCs w:val="22"/>
        </w:rPr>
        <w:t xml:space="preserve">Aotearoa </w:t>
      </w:r>
      <w:r w:rsidRPr="0039207F">
        <w:rPr>
          <w:rFonts w:ascii="Arial" w:hAnsi="Arial" w:cs="Arial"/>
          <w:sz w:val="22"/>
          <w:szCs w:val="22"/>
        </w:rPr>
        <w:t>New Zealand, and the wider Anglican Communion</w:t>
      </w:r>
      <w:r w:rsidR="007C0ADF" w:rsidRPr="0039207F">
        <w:rPr>
          <w:rFonts w:ascii="Arial" w:hAnsi="Arial" w:cs="Arial"/>
          <w:sz w:val="22"/>
          <w:szCs w:val="22"/>
        </w:rPr>
        <w:t>,</w:t>
      </w:r>
      <w:r w:rsidRPr="0039207F">
        <w:rPr>
          <w:rFonts w:ascii="Arial" w:hAnsi="Arial" w:cs="Arial"/>
          <w:sz w:val="22"/>
          <w:szCs w:val="22"/>
        </w:rPr>
        <w:t xml:space="preserve"> in my experience w</w:t>
      </w:r>
      <w:r w:rsidR="007C0ADF" w:rsidRPr="0039207F">
        <w:rPr>
          <w:rFonts w:ascii="Arial" w:hAnsi="Arial" w:cs="Arial"/>
          <w:sz w:val="22"/>
          <w:szCs w:val="22"/>
        </w:rPr>
        <w:t xml:space="preserve">ere </w:t>
      </w:r>
      <w:r w:rsidRPr="0039207F">
        <w:rPr>
          <w:rFonts w:ascii="Arial" w:hAnsi="Arial" w:cs="Arial"/>
          <w:sz w:val="22"/>
          <w:szCs w:val="22"/>
        </w:rPr>
        <w:t xml:space="preserve">largely unwilling to adopt a mediatised view of the world and practices that reflect </w:t>
      </w:r>
      <w:r w:rsidR="00155A02" w:rsidRPr="0039207F">
        <w:rPr>
          <w:rFonts w:ascii="Arial" w:hAnsi="Arial" w:cs="Arial"/>
          <w:sz w:val="22"/>
          <w:szCs w:val="22"/>
        </w:rPr>
        <w:t xml:space="preserve">such processes. </w:t>
      </w:r>
      <w:r w:rsidRPr="0039207F">
        <w:rPr>
          <w:rFonts w:ascii="Arial" w:hAnsi="Arial" w:cs="Arial"/>
          <w:sz w:val="22"/>
          <w:szCs w:val="22"/>
        </w:rPr>
        <w:t xml:space="preserve">The ruling body of the Anglican Communion, the Anglican Consultative Council, now recognises </w:t>
      </w:r>
      <w:r w:rsidR="008A3D02" w:rsidRPr="0039207F">
        <w:rPr>
          <w:rFonts w:ascii="Arial" w:hAnsi="Arial" w:cs="Arial"/>
          <w:sz w:val="22"/>
          <w:szCs w:val="22"/>
        </w:rPr>
        <w:t xml:space="preserve">its ‘circle of influence’ is limitless </w:t>
      </w:r>
      <w:r w:rsidRPr="0039207F">
        <w:rPr>
          <w:rFonts w:ascii="Arial" w:hAnsi="Arial" w:cs="Arial"/>
          <w:sz w:val="22"/>
          <w:szCs w:val="22"/>
        </w:rPr>
        <w:t>because of the digital age. However, the Communion was slow to make this realisation. The Communion</w:t>
      </w:r>
      <w:r w:rsidR="006F07E4" w:rsidRPr="0039207F">
        <w:rPr>
          <w:rFonts w:ascii="Arial" w:hAnsi="Arial" w:cs="Arial"/>
          <w:sz w:val="22"/>
          <w:szCs w:val="22"/>
        </w:rPr>
        <w:t>,</w:t>
      </w:r>
      <w:r w:rsidRPr="0039207F">
        <w:rPr>
          <w:rFonts w:ascii="Arial" w:hAnsi="Arial" w:cs="Arial"/>
          <w:sz w:val="22"/>
          <w:szCs w:val="22"/>
        </w:rPr>
        <w:t xml:space="preserve"> in one of its own reports</w:t>
      </w:r>
      <w:r w:rsidR="006F07E4" w:rsidRPr="0039207F">
        <w:rPr>
          <w:rFonts w:ascii="Arial" w:hAnsi="Arial" w:cs="Arial"/>
          <w:sz w:val="22"/>
          <w:szCs w:val="22"/>
        </w:rPr>
        <w:t>,</w:t>
      </w:r>
      <w:r w:rsidRPr="0039207F">
        <w:rPr>
          <w:rFonts w:ascii="Arial" w:hAnsi="Arial" w:cs="Arial"/>
          <w:sz w:val="22"/>
          <w:szCs w:val="22"/>
        </w:rPr>
        <w:t xml:space="preserve"> </w:t>
      </w:r>
      <w:r w:rsidR="00155A02" w:rsidRPr="0039207F">
        <w:rPr>
          <w:rFonts w:ascii="Arial" w:hAnsi="Arial" w:cs="Arial"/>
          <w:sz w:val="22"/>
          <w:szCs w:val="22"/>
        </w:rPr>
        <w:t xml:space="preserve">recognised it </w:t>
      </w:r>
      <w:r w:rsidRPr="0039207F">
        <w:rPr>
          <w:rFonts w:ascii="Arial" w:hAnsi="Arial" w:cs="Arial"/>
          <w:sz w:val="22"/>
          <w:szCs w:val="22"/>
        </w:rPr>
        <w:t>missed</w:t>
      </w:r>
      <w:r w:rsidR="006F07E4" w:rsidRPr="0039207F">
        <w:rPr>
          <w:rFonts w:ascii="Arial" w:hAnsi="Arial" w:cs="Arial"/>
          <w:sz w:val="22"/>
          <w:szCs w:val="22"/>
        </w:rPr>
        <w:t xml:space="preserve"> opportunities</w:t>
      </w:r>
      <w:r w:rsidR="008A3D02">
        <w:rPr>
          <w:rFonts w:ascii="Arial" w:hAnsi="Arial" w:cs="Arial"/>
          <w:sz w:val="22"/>
          <w:szCs w:val="22"/>
        </w:rPr>
        <w:t xml:space="preserve"> </w:t>
      </w:r>
      <w:r w:rsidR="008A3D02" w:rsidRPr="0039207F">
        <w:rPr>
          <w:rFonts w:ascii="Arial" w:hAnsi="Arial" w:cs="Arial"/>
          <w:sz w:val="22"/>
          <w:szCs w:val="22"/>
        </w:rPr>
        <w:t>(A</w:t>
      </w:r>
      <w:r w:rsidR="008A3D02">
        <w:rPr>
          <w:rFonts w:ascii="Arial" w:hAnsi="Arial" w:cs="Arial"/>
          <w:sz w:val="22"/>
          <w:szCs w:val="22"/>
        </w:rPr>
        <w:t>nglican Consultative Council</w:t>
      </w:r>
      <w:r w:rsidR="008A3D02" w:rsidRPr="0039207F">
        <w:rPr>
          <w:rFonts w:ascii="Arial" w:hAnsi="Arial" w:cs="Arial"/>
          <w:sz w:val="22"/>
          <w:szCs w:val="22"/>
        </w:rPr>
        <w:t xml:space="preserve">, 2012, </w:t>
      </w:r>
      <w:r w:rsidR="008A3D02" w:rsidRPr="0039207F">
        <w:rPr>
          <w:rFonts w:ascii="Arial" w:hAnsi="Arial" w:cs="Arial"/>
          <w:sz w:val="22"/>
          <w:szCs w:val="22"/>
        </w:rPr>
        <w:lastRenderedPageBreak/>
        <w:t>p.105).</w:t>
      </w:r>
      <w:r w:rsidR="008A3D02">
        <w:rPr>
          <w:rFonts w:ascii="Arial" w:hAnsi="Arial" w:cs="Arial"/>
          <w:sz w:val="22"/>
          <w:szCs w:val="22"/>
        </w:rPr>
        <w:t xml:space="preserve"> T</w:t>
      </w:r>
      <w:r w:rsidRPr="0039207F">
        <w:rPr>
          <w:rFonts w:ascii="Arial" w:hAnsi="Arial" w:cs="Arial"/>
          <w:sz w:val="22"/>
          <w:szCs w:val="22"/>
        </w:rPr>
        <w:t>here was a lack of strategic communication advice</w:t>
      </w:r>
      <w:r w:rsidR="00155A02" w:rsidRPr="0039207F">
        <w:rPr>
          <w:rFonts w:ascii="Arial" w:hAnsi="Arial" w:cs="Arial"/>
          <w:sz w:val="22"/>
          <w:szCs w:val="22"/>
        </w:rPr>
        <w:t>.</w:t>
      </w:r>
      <w:r w:rsidRPr="0039207F">
        <w:rPr>
          <w:rFonts w:ascii="Arial" w:hAnsi="Arial" w:cs="Arial"/>
          <w:sz w:val="22"/>
          <w:szCs w:val="22"/>
        </w:rPr>
        <w:t xml:space="preserve"> </w:t>
      </w:r>
      <w:r w:rsidR="00155A02" w:rsidRPr="0039207F">
        <w:rPr>
          <w:rFonts w:ascii="Arial" w:hAnsi="Arial" w:cs="Arial"/>
          <w:sz w:val="22"/>
          <w:szCs w:val="22"/>
        </w:rPr>
        <w:t>C</w:t>
      </w:r>
      <w:r w:rsidRPr="0039207F">
        <w:rPr>
          <w:rFonts w:ascii="Arial" w:hAnsi="Arial" w:cs="Arial"/>
          <w:sz w:val="22"/>
          <w:szCs w:val="22"/>
        </w:rPr>
        <w:t xml:space="preserve">ommunication was a support function rather than being part of its mission. The report </w:t>
      </w:r>
      <w:r w:rsidR="008A3D02">
        <w:rPr>
          <w:rFonts w:ascii="Arial" w:hAnsi="Arial" w:cs="Arial"/>
          <w:sz w:val="22"/>
          <w:szCs w:val="22"/>
        </w:rPr>
        <w:t xml:space="preserve">(p.105) </w:t>
      </w:r>
      <w:r w:rsidRPr="0039207F">
        <w:rPr>
          <w:rFonts w:ascii="Arial" w:hAnsi="Arial" w:cs="Arial"/>
          <w:sz w:val="22"/>
          <w:szCs w:val="22"/>
        </w:rPr>
        <w:t xml:space="preserve">notes that many in the </w:t>
      </w:r>
      <w:r w:rsidR="006329F7" w:rsidRPr="0039207F">
        <w:rPr>
          <w:rFonts w:ascii="Arial" w:hAnsi="Arial" w:cs="Arial"/>
          <w:sz w:val="22"/>
          <w:szCs w:val="22"/>
        </w:rPr>
        <w:t>C</w:t>
      </w:r>
      <w:r w:rsidRPr="0039207F">
        <w:rPr>
          <w:rFonts w:ascii="Arial" w:hAnsi="Arial" w:cs="Arial"/>
          <w:sz w:val="22"/>
          <w:szCs w:val="22"/>
        </w:rPr>
        <w:t>hurch have a ‘flight, fright or fight’ response to the media</w:t>
      </w:r>
      <w:r w:rsidR="00155A02" w:rsidRPr="0039207F">
        <w:rPr>
          <w:rFonts w:ascii="Arial" w:hAnsi="Arial" w:cs="Arial"/>
          <w:sz w:val="22"/>
          <w:szCs w:val="22"/>
        </w:rPr>
        <w:t>. T</w:t>
      </w:r>
      <w:r w:rsidRPr="0039207F">
        <w:rPr>
          <w:rFonts w:ascii="Arial" w:hAnsi="Arial" w:cs="Arial"/>
          <w:sz w:val="22"/>
          <w:szCs w:val="22"/>
        </w:rPr>
        <w:t xml:space="preserve">he </w:t>
      </w:r>
      <w:r w:rsidR="006329F7" w:rsidRPr="0039207F">
        <w:rPr>
          <w:rFonts w:ascii="Arial" w:hAnsi="Arial" w:cs="Arial"/>
          <w:sz w:val="22"/>
          <w:szCs w:val="22"/>
        </w:rPr>
        <w:t>C</w:t>
      </w:r>
      <w:r w:rsidRPr="0039207F">
        <w:rPr>
          <w:rFonts w:ascii="Arial" w:hAnsi="Arial" w:cs="Arial"/>
          <w:sz w:val="22"/>
          <w:szCs w:val="22"/>
        </w:rPr>
        <w:t>hurch remains stuck in a ‘decades old paradigm of communications’ that includes sermons and newsletters</w:t>
      </w:r>
      <w:r w:rsidR="009F10A5">
        <w:rPr>
          <w:rFonts w:ascii="Arial" w:hAnsi="Arial" w:cs="Arial"/>
          <w:sz w:val="22"/>
          <w:szCs w:val="22"/>
        </w:rPr>
        <w:t>.</w:t>
      </w:r>
      <w:r w:rsidRPr="0039207F">
        <w:rPr>
          <w:rFonts w:ascii="Arial" w:hAnsi="Arial" w:cs="Arial"/>
          <w:sz w:val="22"/>
          <w:szCs w:val="22"/>
        </w:rPr>
        <w:t xml:space="preserve"> This suggests a rejection of changes in modes of communication that </w:t>
      </w:r>
      <w:r w:rsidR="007C0ADF" w:rsidRPr="0039207F">
        <w:rPr>
          <w:rFonts w:ascii="Arial" w:hAnsi="Arial" w:cs="Arial"/>
          <w:sz w:val="22"/>
          <w:szCs w:val="22"/>
        </w:rPr>
        <w:t xml:space="preserve">created </w:t>
      </w:r>
      <w:r w:rsidRPr="0039207F">
        <w:rPr>
          <w:rFonts w:ascii="Arial" w:hAnsi="Arial" w:cs="Arial"/>
          <w:sz w:val="22"/>
          <w:szCs w:val="22"/>
        </w:rPr>
        <w:t xml:space="preserve">a lag in communications practice. It is important to note the change in </w:t>
      </w:r>
      <w:r w:rsidR="006329F7" w:rsidRPr="0039207F">
        <w:rPr>
          <w:rFonts w:ascii="Arial" w:hAnsi="Arial" w:cs="Arial"/>
          <w:sz w:val="22"/>
          <w:szCs w:val="22"/>
        </w:rPr>
        <w:t>C</w:t>
      </w:r>
      <w:r w:rsidRPr="0039207F">
        <w:rPr>
          <w:rFonts w:ascii="Arial" w:hAnsi="Arial" w:cs="Arial"/>
          <w:sz w:val="22"/>
          <w:szCs w:val="22"/>
        </w:rPr>
        <w:t>hurch practice</w:t>
      </w:r>
      <w:r w:rsidR="00155A02" w:rsidRPr="0039207F">
        <w:rPr>
          <w:rFonts w:ascii="Arial" w:hAnsi="Arial" w:cs="Arial"/>
          <w:sz w:val="22"/>
          <w:szCs w:val="22"/>
        </w:rPr>
        <w:t>s</w:t>
      </w:r>
      <w:r w:rsidRPr="0039207F">
        <w:rPr>
          <w:rFonts w:ascii="Arial" w:hAnsi="Arial" w:cs="Arial"/>
          <w:sz w:val="22"/>
          <w:szCs w:val="22"/>
        </w:rPr>
        <w:t xml:space="preserve"> since the Covid-19 pandemic in 2020. However, before then some parts of the </w:t>
      </w:r>
      <w:r w:rsidR="006329F7" w:rsidRPr="0039207F">
        <w:rPr>
          <w:rFonts w:ascii="Arial" w:hAnsi="Arial" w:cs="Arial"/>
          <w:sz w:val="22"/>
          <w:szCs w:val="22"/>
        </w:rPr>
        <w:t>C</w:t>
      </w:r>
      <w:r w:rsidRPr="0039207F">
        <w:rPr>
          <w:rFonts w:ascii="Arial" w:hAnsi="Arial" w:cs="Arial"/>
          <w:sz w:val="22"/>
          <w:szCs w:val="22"/>
        </w:rPr>
        <w:t>hurch were hesitant</w:t>
      </w:r>
      <w:r w:rsidR="006329F7" w:rsidRPr="0039207F">
        <w:rPr>
          <w:rFonts w:ascii="Arial" w:hAnsi="Arial" w:cs="Arial"/>
          <w:sz w:val="22"/>
          <w:szCs w:val="22"/>
        </w:rPr>
        <w:t>,</w:t>
      </w:r>
      <w:r w:rsidRPr="0039207F">
        <w:rPr>
          <w:rFonts w:ascii="Arial" w:hAnsi="Arial" w:cs="Arial"/>
          <w:sz w:val="22"/>
          <w:szCs w:val="22"/>
        </w:rPr>
        <w:t xml:space="preserve"> in my experience</w:t>
      </w:r>
      <w:r w:rsidR="006329F7" w:rsidRPr="0039207F">
        <w:rPr>
          <w:rFonts w:ascii="Arial" w:hAnsi="Arial" w:cs="Arial"/>
          <w:sz w:val="22"/>
          <w:szCs w:val="22"/>
        </w:rPr>
        <w:t>,</w:t>
      </w:r>
      <w:r w:rsidRPr="0039207F">
        <w:rPr>
          <w:rFonts w:ascii="Arial" w:hAnsi="Arial" w:cs="Arial"/>
          <w:sz w:val="22"/>
          <w:szCs w:val="22"/>
        </w:rPr>
        <w:t xml:space="preserve"> to interact and depend on media technology.</w:t>
      </w:r>
    </w:p>
    <w:p w14:paraId="513B0278" w14:textId="77777777" w:rsidR="000B3580" w:rsidRPr="0039207F" w:rsidRDefault="000B3580" w:rsidP="0079144B">
      <w:pPr>
        <w:spacing w:line="360" w:lineRule="auto"/>
        <w:rPr>
          <w:rFonts w:ascii="Arial" w:hAnsi="Arial" w:cs="Arial"/>
          <w:sz w:val="22"/>
          <w:szCs w:val="22"/>
        </w:rPr>
      </w:pPr>
    </w:p>
    <w:p w14:paraId="556FA3F2" w14:textId="26460B9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Simon Barrow (2012, p.175) writes on religion in public life in the United Kingdom. He says parts of the </w:t>
      </w:r>
      <w:r w:rsidR="006329F7" w:rsidRPr="0039207F">
        <w:rPr>
          <w:rFonts w:ascii="Arial" w:hAnsi="Arial" w:cs="Arial"/>
          <w:sz w:val="22"/>
          <w:szCs w:val="22"/>
        </w:rPr>
        <w:t>C</w:t>
      </w:r>
      <w:r w:rsidRPr="0039207F">
        <w:rPr>
          <w:rFonts w:ascii="Arial" w:hAnsi="Arial" w:cs="Arial"/>
          <w:sz w:val="22"/>
          <w:szCs w:val="22"/>
        </w:rPr>
        <w:t>hurch ‘hold onto a past where their voices were heard more prominently with less questioning’ than what occurs now. Barrow and Hoover (2016, p.16) say it is necessary to think about media, religion</w:t>
      </w:r>
      <w:r w:rsidR="00155A02" w:rsidRPr="0039207F">
        <w:rPr>
          <w:rFonts w:ascii="Arial" w:hAnsi="Arial" w:cs="Arial"/>
          <w:sz w:val="22"/>
          <w:szCs w:val="22"/>
        </w:rPr>
        <w:t>,</w:t>
      </w:r>
      <w:r w:rsidRPr="0039207F">
        <w:rPr>
          <w:rFonts w:ascii="Arial" w:hAnsi="Arial" w:cs="Arial"/>
          <w:sz w:val="22"/>
          <w:szCs w:val="22"/>
        </w:rPr>
        <w:t xml:space="preserve"> and authority in new ways. Together, they illustrate the issue of the </w:t>
      </w:r>
      <w:r w:rsidR="00C53DEC" w:rsidRPr="0039207F">
        <w:rPr>
          <w:rFonts w:ascii="Arial" w:hAnsi="Arial" w:cs="Arial"/>
          <w:sz w:val="22"/>
          <w:szCs w:val="22"/>
        </w:rPr>
        <w:t>C</w:t>
      </w:r>
      <w:r w:rsidRPr="0039207F">
        <w:rPr>
          <w:rFonts w:ascii="Arial" w:hAnsi="Arial" w:cs="Arial"/>
          <w:sz w:val="22"/>
          <w:szCs w:val="22"/>
        </w:rPr>
        <w:t xml:space="preserve">hurch lagging behind rather than participating in a </w:t>
      </w:r>
      <w:r w:rsidR="00155A02" w:rsidRPr="0039207F">
        <w:rPr>
          <w:rFonts w:ascii="Arial" w:hAnsi="Arial" w:cs="Arial"/>
          <w:sz w:val="22"/>
          <w:szCs w:val="22"/>
        </w:rPr>
        <w:t xml:space="preserve">mediatised society. </w:t>
      </w:r>
      <w:r w:rsidRPr="0039207F">
        <w:rPr>
          <w:rFonts w:ascii="Arial" w:hAnsi="Arial" w:cs="Arial"/>
          <w:sz w:val="22"/>
          <w:szCs w:val="22"/>
        </w:rPr>
        <w:t xml:space="preserve">The framework for communications in society is mediatised but the </w:t>
      </w:r>
      <w:r w:rsidR="00C53DEC" w:rsidRPr="0039207F">
        <w:rPr>
          <w:rFonts w:ascii="Arial" w:hAnsi="Arial" w:cs="Arial"/>
          <w:sz w:val="22"/>
          <w:szCs w:val="22"/>
        </w:rPr>
        <w:t>C</w:t>
      </w:r>
      <w:r w:rsidRPr="0039207F">
        <w:rPr>
          <w:rFonts w:ascii="Arial" w:hAnsi="Arial" w:cs="Arial"/>
          <w:sz w:val="22"/>
          <w:szCs w:val="22"/>
        </w:rPr>
        <w:t xml:space="preserve">hurch has resisted. Hoover says the </w:t>
      </w:r>
      <w:r w:rsidR="00C53DEC" w:rsidRPr="0039207F">
        <w:rPr>
          <w:rFonts w:ascii="Arial" w:hAnsi="Arial" w:cs="Arial"/>
          <w:sz w:val="22"/>
          <w:szCs w:val="22"/>
        </w:rPr>
        <w:t>C</w:t>
      </w:r>
      <w:r w:rsidR="00155A02" w:rsidRPr="0039207F">
        <w:rPr>
          <w:rFonts w:ascii="Arial" w:hAnsi="Arial" w:cs="Arial"/>
          <w:sz w:val="22"/>
          <w:szCs w:val="22"/>
        </w:rPr>
        <w:t xml:space="preserve">hurch was mistaken to think </w:t>
      </w:r>
      <w:r w:rsidRPr="0039207F">
        <w:rPr>
          <w:rFonts w:ascii="Arial" w:hAnsi="Arial" w:cs="Arial"/>
          <w:sz w:val="22"/>
          <w:szCs w:val="22"/>
        </w:rPr>
        <w:t xml:space="preserve">people would </w:t>
      </w:r>
      <w:r w:rsidR="00155A02" w:rsidRPr="0039207F">
        <w:rPr>
          <w:rFonts w:ascii="Arial" w:hAnsi="Arial" w:cs="Arial"/>
          <w:sz w:val="22"/>
          <w:szCs w:val="22"/>
        </w:rPr>
        <w:t xml:space="preserve">follow </w:t>
      </w:r>
      <w:r w:rsidR="00C53DEC" w:rsidRPr="0039207F">
        <w:rPr>
          <w:rFonts w:ascii="Arial" w:hAnsi="Arial" w:cs="Arial"/>
          <w:sz w:val="22"/>
          <w:szCs w:val="22"/>
        </w:rPr>
        <w:t>it</w:t>
      </w:r>
      <w:r w:rsidR="00155A02" w:rsidRPr="0039207F">
        <w:rPr>
          <w:rFonts w:ascii="Arial" w:hAnsi="Arial" w:cs="Arial"/>
          <w:sz w:val="22"/>
          <w:szCs w:val="22"/>
        </w:rPr>
        <w:t xml:space="preserve">s lead and </w:t>
      </w:r>
      <w:r w:rsidRPr="0039207F">
        <w:rPr>
          <w:rFonts w:ascii="Arial" w:hAnsi="Arial" w:cs="Arial"/>
          <w:sz w:val="22"/>
          <w:szCs w:val="22"/>
        </w:rPr>
        <w:t>avoid the change</w:t>
      </w:r>
      <w:r w:rsidR="00155A02" w:rsidRPr="0039207F">
        <w:rPr>
          <w:rFonts w:ascii="Arial" w:hAnsi="Arial" w:cs="Arial"/>
          <w:sz w:val="22"/>
          <w:szCs w:val="22"/>
        </w:rPr>
        <w:t>s of mediatisation:</w:t>
      </w:r>
      <w:r w:rsidRPr="0039207F">
        <w:rPr>
          <w:rFonts w:ascii="Arial" w:hAnsi="Arial" w:cs="Arial"/>
          <w:sz w:val="22"/>
          <w:szCs w:val="22"/>
        </w:rPr>
        <w:t xml:space="preserve"> </w:t>
      </w:r>
    </w:p>
    <w:p w14:paraId="35543588" w14:textId="77777777" w:rsidR="006F07E4" w:rsidRPr="0039207F" w:rsidRDefault="006F07E4" w:rsidP="0079144B">
      <w:pPr>
        <w:spacing w:line="360" w:lineRule="auto"/>
        <w:ind w:left="720"/>
        <w:rPr>
          <w:rFonts w:ascii="Arial" w:hAnsi="Arial" w:cs="Arial"/>
          <w:sz w:val="22"/>
          <w:szCs w:val="22"/>
        </w:rPr>
      </w:pPr>
    </w:p>
    <w:p w14:paraId="5118A3B0" w14:textId="77777777" w:rsidR="00C53DEC"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Religious authority has thus tended to place itself in conflict with one of the important realities of contemporary Western life: the inevitability of media. It simply makes no sense any longer to treat media as though its practice were entirely volitional. </w:t>
      </w:r>
    </w:p>
    <w:p w14:paraId="36F16829" w14:textId="35A0182E"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Hoover, 2016, p.24</w:t>
      </w:r>
    </w:p>
    <w:p w14:paraId="6635C04A" w14:textId="77777777" w:rsidR="0079144B" w:rsidRPr="0039207F" w:rsidRDefault="0079144B" w:rsidP="0079144B">
      <w:pPr>
        <w:spacing w:line="360" w:lineRule="auto"/>
        <w:rPr>
          <w:rFonts w:ascii="Arial" w:hAnsi="Arial" w:cs="Arial"/>
          <w:sz w:val="22"/>
          <w:szCs w:val="22"/>
        </w:rPr>
      </w:pPr>
    </w:p>
    <w:p w14:paraId="371EB717" w14:textId="36C5F28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w:t>
      </w:r>
      <w:r w:rsidR="00C53DEC" w:rsidRPr="0039207F">
        <w:rPr>
          <w:rFonts w:ascii="Arial" w:hAnsi="Arial" w:cs="Arial"/>
          <w:sz w:val="22"/>
          <w:szCs w:val="22"/>
        </w:rPr>
        <w:t>C</w:t>
      </w:r>
      <w:r w:rsidRPr="0039207F">
        <w:rPr>
          <w:rFonts w:ascii="Arial" w:hAnsi="Arial" w:cs="Arial"/>
          <w:sz w:val="22"/>
          <w:szCs w:val="22"/>
        </w:rPr>
        <w:t>hurch is not the only organi</w:t>
      </w:r>
      <w:r w:rsidR="00C53DEC" w:rsidRPr="0039207F">
        <w:rPr>
          <w:rFonts w:ascii="Arial" w:hAnsi="Arial" w:cs="Arial"/>
          <w:sz w:val="22"/>
          <w:szCs w:val="22"/>
        </w:rPr>
        <w:t>s</w:t>
      </w:r>
      <w:r w:rsidRPr="0039207F">
        <w:rPr>
          <w:rFonts w:ascii="Arial" w:hAnsi="Arial" w:cs="Arial"/>
          <w:sz w:val="22"/>
          <w:szCs w:val="22"/>
        </w:rPr>
        <w:t xml:space="preserve">ation </w:t>
      </w:r>
      <w:r w:rsidR="006F07E4" w:rsidRPr="0039207F">
        <w:rPr>
          <w:rFonts w:ascii="Arial" w:hAnsi="Arial" w:cs="Arial"/>
          <w:sz w:val="22"/>
          <w:szCs w:val="22"/>
        </w:rPr>
        <w:t>not</w:t>
      </w:r>
      <w:r w:rsidR="00C53DEC" w:rsidRPr="0039207F">
        <w:rPr>
          <w:rFonts w:ascii="Arial" w:hAnsi="Arial" w:cs="Arial"/>
          <w:sz w:val="22"/>
          <w:szCs w:val="22"/>
        </w:rPr>
        <w:t xml:space="preserve"> to</w:t>
      </w:r>
      <w:r w:rsidR="006F07E4" w:rsidRPr="0039207F">
        <w:rPr>
          <w:rFonts w:ascii="Arial" w:hAnsi="Arial" w:cs="Arial"/>
          <w:sz w:val="22"/>
          <w:szCs w:val="22"/>
        </w:rPr>
        <w:t xml:space="preserve"> </w:t>
      </w:r>
      <w:r w:rsidR="00155A02" w:rsidRPr="0039207F">
        <w:rPr>
          <w:rFonts w:ascii="Arial" w:hAnsi="Arial" w:cs="Arial"/>
          <w:sz w:val="22"/>
          <w:szCs w:val="22"/>
        </w:rPr>
        <w:t xml:space="preserve">accept the processes of mediatisation </w:t>
      </w:r>
      <w:r w:rsidRPr="0039207F">
        <w:rPr>
          <w:rFonts w:ascii="Arial" w:hAnsi="Arial" w:cs="Arial"/>
          <w:sz w:val="22"/>
          <w:szCs w:val="22"/>
        </w:rPr>
        <w:t xml:space="preserve">but I would argue it has been </w:t>
      </w:r>
      <w:r w:rsidR="00155A02" w:rsidRPr="0039207F">
        <w:rPr>
          <w:rFonts w:ascii="Arial" w:hAnsi="Arial" w:cs="Arial"/>
          <w:sz w:val="22"/>
          <w:szCs w:val="22"/>
        </w:rPr>
        <w:t xml:space="preserve">slow </w:t>
      </w:r>
      <w:r w:rsidRPr="0039207F">
        <w:rPr>
          <w:rFonts w:ascii="Arial" w:hAnsi="Arial" w:cs="Arial"/>
          <w:sz w:val="22"/>
          <w:szCs w:val="22"/>
        </w:rPr>
        <w:t>to respond to the inevitability of a shared communications space</w:t>
      </w:r>
      <w:r w:rsidR="00A95167" w:rsidRPr="0039207F">
        <w:rPr>
          <w:rFonts w:ascii="Arial" w:hAnsi="Arial" w:cs="Arial"/>
          <w:sz w:val="22"/>
          <w:szCs w:val="22"/>
        </w:rPr>
        <w:t xml:space="preserve">. That highlights </w:t>
      </w:r>
      <w:r w:rsidRPr="0039207F">
        <w:rPr>
          <w:rFonts w:ascii="Arial" w:hAnsi="Arial" w:cs="Arial"/>
          <w:sz w:val="22"/>
          <w:szCs w:val="22"/>
        </w:rPr>
        <w:t xml:space="preserve">borders about difference rather than borders that are blurred and about negotiation. </w:t>
      </w:r>
    </w:p>
    <w:p w14:paraId="3062CFE3" w14:textId="77777777" w:rsidR="0079144B" w:rsidRPr="0039207F" w:rsidRDefault="0079144B" w:rsidP="0079144B">
      <w:pPr>
        <w:spacing w:line="360" w:lineRule="auto"/>
        <w:rPr>
          <w:rFonts w:ascii="Arial" w:hAnsi="Arial" w:cs="Arial"/>
          <w:sz w:val="22"/>
          <w:szCs w:val="22"/>
        </w:rPr>
      </w:pPr>
    </w:p>
    <w:p w14:paraId="59CE0BD5" w14:textId="4C3C82CC" w:rsidR="0079144B" w:rsidRPr="0039207F" w:rsidRDefault="00C92BBF" w:rsidP="00FB3174">
      <w:pPr>
        <w:pStyle w:val="Heading3"/>
      </w:pPr>
      <w:r w:rsidRPr="0039207F">
        <w:t xml:space="preserve">7.2.6 </w:t>
      </w:r>
      <w:r w:rsidR="0079144B" w:rsidRPr="0039207F">
        <w:t xml:space="preserve">My </w:t>
      </w:r>
      <w:r w:rsidR="008E517B" w:rsidRPr="0039207F">
        <w:t>E</w:t>
      </w:r>
      <w:r w:rsidR="0079144B" w:rsidRPr="0039207F">
        <w:t xml:space="preserve">xperience </w:t>
      </w:r>
    </w:p>
    <w:p w14:paraId="50A8D873" w14:textId="20B2FF1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 review of my practices as a communications advisor for the New Zealand Police, and for the </w:t>
      </w:r>
      <w:r w:rsidR="00E50B98" w:rsidRPr="0039207F">
        <w:rPr>
          <w:rFonts w:ascii="Arial" w:hAnsi="Arial" w:cs="Arial"/>
          <w:sz w:val="22"/>
          <w:szCs w:val="22"/>
        </w:rPr>
        <w:t>C</w:t>
      </w:r>
      <w:r w:rsidRPr="0039207F">
        <w:rPr>
          <w:rFonts w:ascii="Arial" w:hAnsi="Arial" w:cs="Arial"/>
          <w:sz w:val="22"/>
          <w:szCs w:val="22"/>
        </w:rPr>
        <w:t xml:space="preserve">hurch, suggests a resistance to what Hjarvard (2013, p.2) calls a culture permeated by the media. My practice as a communications practitioner was largely about the management of borders and keeping distance from the media: to avoid media logic (Hjarvard, 2013, p.17) and maintain </w:t>
      </w:r>
      <w:r w:rsidR="00155A02" w:rsidRPr="0039207F">
        <w:rPr>
          <w:rFonts w:ascii="Arial" w:hAnsi="Arial" w:cs="Arial"/>
          <w:sz w:val="22"/>
          <w:szCs w:val="22"/>
        </w:rPr>
        <w:t>‘m</w:t>
      </w:r>
      <w:r w:rsidRPr="0039207F">
        <w:rPr>
          <w:rFonts w:ascii="Arial" w:hAnsi="Arial" w:cs="Arial"/>
          <w:sz w:val="22"/>
          <w:szCs w:val="22"/>
        </w:rPr>
        <w:t>odel A</w:t>
      </w:r>
      <w:r w:rsidR="00155A02" w:rsidRPr="0039207F">
        <w:rPr>
          <w:rFonts w:ascii="Arial" w:hAnsi="Arial" w:cs="Arial"/>
          <w:sz w:val="22"/>
          <w:szCs w:val="22"/>
        </w:rPr>
        <w:t>’</w:t>
      </w:r>
      <w:r w:rsidRPr="0039207F">
        <w:rPr>
          <w:rFonts w:ascii="Arial" w:hAnsi="Arial" w:cs="Arial"/>
          <w:sz w:val="22"/>
          <w:szCs w:val="22"/>
        </w:rPr>
        <w:t xml:space="preserve"> </w:t>
      </w:r>
      <w:r w:rsidR="00155A02" w:rsidRPr="0039207F">
        <w:rPr>
          <w:rFonts w:ascii="Arial" w:hAnsi="Arial" w:cs="Arial"/>
          <w:sz w:val="22"/>
          <w:szCs w:val="22"/>
        </w:rPr>
        <w:t xml:space="preserve">that I call </w:t>
      </w:r>
      <w:r w:rsidRPr="0039207F">
        <w:rPr>
          <w:rFonts w:ascii="Arial" w:hAnsi="Arial" w:cs="Arial"/>
          <w:sz w:val="22"/>
          <w:szCs w:val="22"/>
        </w:rPr>
        <w:t>the public square. I was a gatekeeper to the culture of mediatisation. The practices led to polarisation and difference rather than a shared communication space (p.21).</w:t>
      </w:r>
    </w:p>
    <w:p w14:paraId="78848718" w14:textId="77777777" w:rsidR="0079144B" w:rsidRPr="0039207F" w:rsidRDefault="0079144B" w:rsidP="0079144B">
      <w:pPr>
        <w:spacing w:line="360" w:lineRule="auto"/>
        <w:rPr>
          <w:rFonts w:ascii="Arial" w:hAnsi="Arial" w:cs="Arial"/>
          <w:sz w:val="22"/>
          <w:szCs w:val="22"/>
        </w:rPr>
      </w:pPr>
    </w:p>
    <w:p w14:paraId="0F3FA353" w14:textId="4079283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 xml:space="preserve">The concept of mediatisation is useful in considering my experience </w:t>
      </w:r>
      <w:r w:rsidR="00A95167" w:rsidRPr="0039207F">
        <w:rPr>
          <w:rFonts w:ascii="Arial" w:hAnsi="Arial" w:cs="Arial"/>
          <w:sz w:val="22"/>
          <w:szCs w:val="22"/>
        </w:rPr>
        <w:t xml:space="preserve">in the debate about whether </w:t>
      </w:r>
      <w:r w:rsidRPr="0039207F">
        <w:rPr>
          <w:rFonts w:ascii="Arial" w:hAnsi="Arial" w:cs="Arial"/>
          <w:sz w:val="22"/>
          <w:szCs w:val="22"/>
        </w:rPr>
        <w:t>Christchurch Cathedral</w:t>
      </w:r>
      <w:r w:rsidR="00A95167" w:rsidRPr="0039207F">
        <w:rPr>
          <w:rFonts w:ascii="Arial" w:hAnsi="Arial" w:cs="Arial"/>
          <w:sz w:val="22"/>
          <w:szCs w:val="22"/>
        </w:rPr>
        <w:t xml:space="preserve"> should be restored</w:t>
      </w:r>
      <w:r w:rsidR="00155A02" w:rsidRPr="0039207F">
        <w:rPr>
          <w:rFonts w:ascii="Arial" w:hAnsi="Arial" w:cs="Arial"/>
          <w:sz w:val="22"/>
          <w:szCs w:val="22"/>
        </w:rPr>
        <w:t xml:space="preserve"> </w:t>
      </w:r>
      <w:r w:rsidRPr="0039207F">
        <w:rPr>
          <w:rFonts w:ascii="Arial" w:hAnsi="Arial" w:cs="Arial"/>
          <w:sz w:val="22"/>
          <w:szCs w:val="22"/>
        </w:rPr>
        <w:t>(</w:t>
      </w:r>
      <w:r w:rsidR="007921CF" w:rsidRPr="0039207F">
        <w:rPr>
          <w:rFonts w:ascii="Arial" w:hAnsi="Arial" w:cs="Arial"/>
          <w:sz w:val="22"/>
          <w:szCs w:val="22"/>
        </w:rPr>
        <w:t>see 3.5</w:t>
      </w:r>
      <w:r w:rsidRPr="0039207F">
        <w:rPr>
          <w:rFonts w:ascii="Arial" w:hAnsi="Arial" w:cs="Arial"/>
          <w:sz w:val="22"/>
          <w:szCs w:val="22"/>
        </w:rPr>
        <w:t xml:space="preserve">). </w:t>
      </w:r>
      <w:r w:rsidR="00A95167" w:rsidRPr="0039207F">
        <w:rPr>
          <w:rFonts w:ascii="Arial" w:hAnsi="Arial" w:cs="Arial"/>
          <w:sz w:val="22"/>
          <w:szCs w:val="22"/>
        </w:rPr>
        <w:t>F</w:t>
      </w:r>
      <w:r w:rsidRPr="0039207F">
        <w:rPr>
          <w:rFonts w:ascii="Arial" w:hAnsi="Arial" w:cs="Arial"/>
          <w:sz w:val="22"/>
          <w:szCs w:val="22"/>
        </w:rPr>
        <w:t>our themes of mediatisation can be identified in the debate</w:t>
      </w:r>
      <w:r w:rsidR="00155A02" w:rsidRPr="0039207F">
        <w:rPr>
          <w:rFonts w:ascii="Arial" w:hAnsi="Arial" w:cs="Arial"/>
          <w:sz w:val="22"/>
          <w:szCs w:val="22"/>
        </w:rPr>
        <w:t xml:space="preserve">. There are also </w:t>
      </w:r>
      <w:r w:rsidRPr="0039207F">
        <w:rPr>
          <w:rFonts w:ascii="Arial" w:hAnsi="Arial" w:cs="Arial"/>
          <w:sz w:val="22"/>
          <w:szCs w:val="22"/>
        </w:rPr>
        <w:t xml:space="preserve">multiple public squares and blurred borders. </w:t>
      </w:r>
    </w:p>
    <w:p w14:paraId="17696785" w14:textId="77777777" w:rsidR="0079144B" w:rsidRPr="0039207F" w:rsidRDefault="0079144B" w:rsidP="0079144B">
      <w:pPr>
        <w:spacing w:line="360" w:lineRule="auto"/>
        <w:rPr>
          <w:rFonts w:ascii="Arial" w:hAnsi="Arial" w:cs="Arial"/>
          <w:sz w:val="22"/>
          <w:szCs w:val="22"/>
        </w:rPr>
      </w:pPr>
    </w:p>
    <w:p w14:paraId="41B50DEB" w14:textId="2629394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Hjarvard’s (2013, p.17) institutional approach to me</w:t>
      </w:r>
      <w:r w:rsidR="00780855" w:rsidRPr="0039207F">
        <w:rPr>
          <w:rFonts w:ascii="Arial" w:hAnsi="Arial" w:cs="Arial"/>
          <w:sz w:val="22"/>
          <w:szCs w:val="22"/>
        </w:rPr>
        <w:t xml:space="preserve">dia </w:t>
      </w:r>
      <w:r w:rsidRPr="0039207F">
        <w:rPr>
          <w:rFonts w:ascii="Arial" w:hAnsi="Arial" w:cs="Arial"/>
          <w:sz w:val="22"/>
          <w:szCs w:val="22"/>
        </w:rPr>
        <w:t>explain</w:t>
      </w:r>
      <w:r w:rsidR="00780855" w:rsidRPr="0039207F">
        <w:rPr>
          <w:rFonts w:ascii="Arial" w:hAnsi="Arial" w:cs="Arial"/>
          <w:sz w:val="22"/>
          <w:szCs w:val="22"/>
        </w:rPr>
        <w:t>s</w:t>
      </w:r>
      <w:r w:rsidRPr="0039207F">
        <w:rPr>
          <w:rFonts w:ascii="Arial" w:hAnsi="Arial" w:cs="Arial"/>
          <w:sz w:val="22"/>
          <w:szCs w:val="22"/>
        </w:rPr>
        <w:t xml:space="preserve"> how the Cathedral debate was constantly in the headlines through mainstream media, social media, and billboards. It was in multiple public squares within and beyond the </w:t>
      </w:r>
      <w:r w:rsidR="00E50B98" w:rsidRPr="0039207F">
        <w:rPr>
          <w:rFonts w:ascii="Arial" w:hAnsi="Arial" w:cs="Arial"/>
          <w:sz w:val="22"/>
          <w:szCs w:val="22"/>
        </w:rPr>
        <w:t>C</w:t>
      </w:r>
      <w:r w:rsidRPr="0039207F">
        <w:rPr>
          <w:rFonts w:ascii="Arial" w:hAnsi="Arial" w:cs="Arial"/>
          <w:sz w:val="22"/>
          <w:szCs w:val="22"/>
        </w:rPr>
        <w:t>hurch</w:t>
      </w:r>
      <w:r w:rsidR="00A95167" w:rsidRPr="0039207F">
        <w:rPr>
          <w:rFonts w:ascii="Arial" w:hAnsi="Arial" w:cs="Arial"/>
          <w:sz w:val="22"/>
          <w:szCs w:val="22"/>
        </w:rPr>
        <w:t xml:space="preserve"> which </w:t>
      </w:r>
      <w:r w:rsidRPr="0039207F">
        <w:rPr>
          <w:rFonts w:ascii="Arial" w:hAnsi="Arial" w:cs="Arial"/>
          <w:sz w:val="22"/>
          <w:szCs w:val="22"/>
        </w:rPr>
        <w:t xml:space="preserve">challenged the </w:t>
      </w:r>
      <w:r w:rsidR="00E50B98" w:rsidRPr="0039207F">
        <w:rPr>
          <w:rFonts w:ascii="Arial" w:hAnsi="Arial" w:cs="Arial"/>
          <w:sz w:val="22"/>
          <w:szCs w:val="22"/>
        </w:rPr>
        <w:t>C</w:t>
      </w:r>
      <w:r w:rsidRPr="0039207F">
        <w:rPr>
          <w:rFonts w:ascii="Arial" w:hAnsi="Arial" w:cs="Arial"/>
          <w:sz w:val="22"/>
          <w:szCs w:val="22"/>
        </w:rPr>
        <w:t>hurch as an institution. The debate was very much reliant on the process of mediatisation with shared spaces (p.21) for debate</w:t>
      </w:r>
      <w:r w:rsidR="001E196D" w:rsidRPr="0039207F">
        <w:rPr>
          <w:rFonts w:ascii="Arial" w:hAnsi="Arial" w:cs="Arial"/>
          <w:sz w:val="22"/>
          <w:szCs w:val="22"/>
        </w:rPr>
        <w:t>,</w:t>
      </w:r>
      <w:r w:rsidRPr="0039207F">
        <w:rPr>
          <w:rFonts w:ascii="Arial" w:hAnsi="Arial" w:cs="Arial"/>
          <w:sz w:val="22"/>
          <w:szCs w:val="22"/>
        </w:rPr>
        <w:t xml:space="preserve"> such as social media. </w:t>
      </w:r>
      <w:r w:rsidR="00780855" w:rsidRPr="0039207F">
        <w:rPr>
          <w:rFonts w:ascii="Arial" w:hAnsi="Arial" w:cs="Arial"/>
          <w:sz w:val="22"/>
          <w:szCs w:val="22"/>
        </w:rPr>
        <w:t>T</w:t>
      </w:r>
      <w:r w:rsidRPr="0039207F">
        <w:rPr>
          <w:rFonts w:ascii="Arial" w:hAnsi="Arial" w:cs="Arial"/>
          <w:sz w:val="22"/>
          <w:szCs w:val="22"/>
        </w:rPr>
        <w:t xml:space="preserve">he internet meant there was accessibility to the issue </w:t>
      </w:r>
      <w:r w:rsidR="00780855" w:rsidRPr="0039207F">
        <w:rPr>
          <w:rFonts w:ascii="Arial" w:hAnsi="Arial" w:cs="Arial"/>
          <w:sz w:val="22"/>
          <w:szCs w:val="22"/>
        </w:rPr>
        <w:t xml:space="preserve">for individuals </w:t>
      </w:r>
      <w:r w:rsidRPr="0039207F">
        <w:rPr>
          <w:rFonts w:ascii="Arial" w:hAnsi="Arial" w:cs="Arial"/>
          <w:sz w:val="22"/>
          <w:szCs w:val="22"/>
        </w:rPr>
        <w:t>at a local, national</w:t>
      </w:r>
      <w:r w:rsidR="001E196D" w:rsidRPr="0039207F">
        <w:rPr>
          <w:rFonts w:ascii="Arial" w:hAnsi="Arial" w:cs="Arial"/>
          <w:sz w:val="22"/>
          <w:szCs w:val="22"/>
        </w:rPr>
        <w:t>,</w:t>
      </w:r>
      <w:r w:rsidRPr="0039207F">
        <w:rPr>
          <w:rFonts w:ascii="Arial" w:hAnsi="Arial" w:cs="Arial"/>
          <w:sz w:val="22"/>
          <w:szCs w:val="22"/>
        </w:rPr>
        <w:t xml:space="preserve"> and international level. People did not have to be in the same place at the same time to be part of the conversations</w:t>
      </w:r>
      <w:r w:rsidR="007921CF" w:rsidRPr="0039207F">
        <w:rPr>
          <w:rFonts w:ascii="Arial" w:hAnsi="Arial" w:cs="Arial"/>
          <w:sz w:val="22"/>
          <w:szCs w:val="22"/>
        </w:rPr>
        <w:t xml:space="preserve">. There </w:t>
      </w:r>
      <w:r w:rsidRPr="0039207F">
        <w:rPr>
          <w:rFonts w:ascii="Arial" w:hAnsi="Arial" w:cs="Arial"/>
          <w:sz w:val="22"/>
          <w:szCs w:val="22"/>
        </w:rPr>
        <w:t xml:space="preserve">was a blurring of borders through the use of </w:t>
      </w:r>
      <w:r w:rsidR="007921CF" w:rsidRPr="0039207F">
        <w:rPr>
          <w:rFonts w:ascii="Arial" w:hAnsi="Arial" w:cs="Arial"/>
          <w:sz w:val="22"/>
          <w:szCs w:val="22"/>
        </w:rPr>
        <w:t>‘</w:t>
      </w:r>
      <w:r w:rsidRPr="0039207F">
        <w:rPr>
          <w:rFonts w:ascii="Arial" w:hAnsi="Arial" w:cs="Arial"/>
          <w:sz w:val="22"/>
          <w:szCs w:val="22"/>
        </w:rPr>
        <w:t>media logic</w:t>
      </w:r>
      <w:r w:rsidR="007921CF" w:rsidRPr="0039207F">
        <w:rPr>
          <w:rFonts w:ascii="Arial" w:hAnsi="Arial" w:cs="Arial"/>
          <w:sz w:val="22"/>
          <w:szCs w:val="22"/>
        </w:rPr>
        <w:t>’</w:t>
      </w:r>
      <w:r w:rsidRPr="0039207F">
        <w:rPr>
          <w:rFonts w:ascii="Arial" w:hAnsi="Arial" w:cs="Arial"/>
          <w:sz w:val="22"/>
          <w:szCs w:val="22"/>
        </w:rPr>
        <w:t xml:space="preserve"> that brought together </w:t>
      </w:r>
      <w:r w:rsidR="00780855" w:rsidRPr="0039207F">
        <w:rPr>
          <w:rFonts w:ascii="Arial" w:hAnsi="Arial" w:cs="Arial"/>
          <w:sz w:val="22"/>
          <w:szCs w:val="22"/>
        </w:rPr>
        <w:t xml:space="preserve">multiple </w:t>
      </w:r>
      <w:r w:rsidRPr="0039207F">
        <w:rPr>
          <w:rFonts w:ascii="Arial" w:hAnsi="Arial" w:cs="Arial"/>
          <w:sz w:val="22"/>
          <w:szCs w:val="22"/>
        </w:rPr>
        <w:t>publics. There were heritage campaigners, national political figures, civic leaders, lawyers, historians</w:t>
      </w:r>
      <w:r w:rsidR="007E3CDF" w:rsidRPr="0039207F">
        <w:rPr>
          <w:rFonts w:ascii="Arial" w:hAnsi="Arial" w:cs="Arial"/>
          <w:sz w:val="22"/>
          <w:szCs w:val="22"/>
        </w:rPr>
        <w:t>,</w:t>
      </w:r>
      <w:r w:rsidRPr="0039207F">
        <w:rPr>
          <w:rFonts w:ascii="Arial" w:hAnsi="Arial" w:cs="Arial"/>
          <w:sz w:val="22"/>
          <w:szCs w:val="22"/>
        </w:rPr>
        <w:t xml:space="preserve"> and some </w:t>
      </w:r>
      <w:r w:rsidR="007E3CDF" w:rsidRPr="0039207F">
        <w:rPr>
          <w:rFonts w:ascii="Arial" w:hAnsi="Arial" w:cs="Arial"/>
          <w:sz w:val="22"/>
          <w:szCs w:val="22"/>
        </w:rPr>
        <w:t>C</w:t>
      </w:r>
      <w:r w:rsidRPr="0039207F">
        <w:rPr>
          <w:rFonts w:ascii="Arial" w:hAnsi="Arial" w:cs="Arial"/>
          <w:sz w:val="22"/>
          <w:szCs w:val="22"/>
        </w:rPr>
        <w:t>hurch members</w:t>
      </w:r>
      <w:r w:rsidR="00780855" w:rsidRPr="0039207F">
        <w:rPr>
          <w:rFonts w:ascii="Arial" w:hAnsi="Arial" w:cs="Arial"/>
          <w:sz w:val="22"/>
          <w:szCs w:val="22"/>
        </w:rPr>
        <w:t xml:space="preserve"> part of the communicative action</w:t>
      </w:r>
      <w:r w:rsidRPr="0039207F">
        <w:rPr>
          <w:rFonts w:ascii="Arial" w:hAnsi="Arial" w:cs="Arial"/>
          <w:sz w:val="22"/>
          <w:szCs w:val="22"/>
        </w:rPr>
        <w:t xml:space="preserve">. There was also a blurring of borders for what was primarily an issue to be decided by the </w:t>
      </w:r>
      <w:r w:rsidR="007E3CDF" w:rsidRPr="0039207F">
        <w:rPr>
          <w:rFonts w:ascii="Arial" w:hAnsi="Arial" w:cs="Arial"/>
          <w:sz w:val="22"/>
          <w:szCs w:val="22"/>
        </w:rPr>
        <w:t>C</w:t>
      </w:r>
      <w:r w:rsidRPr="0039207F">
        <w:rPr>
          <w:rFonts w:ascii="Arial" w:hAnsi="Arial" w:cs="Arial"/>
          <w:sz w:val="22"/>
          <w:szCs w:val="22"/>
        </w:rPr>
        <w:t xml:space="preserve">hurch that suddenly was a topic for the city. The </w:t>
      </w:r>
      <w:r w:rsidR="00780855" w:rsidRPr="0039207F">
        <w:rPr>
          <w:rFonts w:ascii="Arial" w:hAnsi="Arial" w:cs="Arial"/>
          <w:sz w:val="22"/>
          <w:szCs w:val="22"/>
        </w:rPr>
        <w:t xml:space="preserve">wide </w:t>
      </w:r>
      <w:r w:rsidRPr="0039207F">
        <w:rPr>
          <w:rFonts w:ascii="Arial" w:hAnsi="Arial" w:cs="Arial"/>
          <w:sz w:val="22"/>
          <w:szCs w:val="22"/>
        </w:rPr>
        <w:t xml:space="preserve">expanse of the conversations was in part </w:t>
      </w:r>
      <w:r w:rsidR="00780855" w:rsidRPr="0039207F">
        <w:rPr>
          <w:rFonts w:ascii="Arial" w:hAnsi="Arial" w:cs="Arial"/>
          <w:sz w:val="22"/>
          <w:szCs w:val="22"/>
        </w:rPr>
        <w:t xml:space="preserve">because of </w:t>
      </w:r>
      <w:r w:rsidRPr="0039207F">
        <w:rPr>
          <w:rFonts w:ascii="Arial" w:hAnsi="Arial" w:cs="Arial"/>
          <w:sz w:val="22"/>
          <w:szCs w:val="22"/>
        </w:rPr>
        <w:t xml:space="preserve">the wide coverage across the media between multiple public squares. </w:t>
      </w:r>
    </w:p>
    <w:p w14:paraId="59E3B77A" w14:textId="77777777" w:rsidR="0079144B" w:rsidRPr="0039207F" w:rsidRDefault="0079144B" w:rsidP="0079144B">
      <w:pPr>
        <w:spacing w:line="360" w:lineRule="auto"/>
        <w:rPr>
          <w:rFonts w:ascii="Arial" w:hAnsi="Arial" w:cs="Arial"/>
          <w:sz w:val="22"/>
          <w:szCs w:val="22"/>
        </w:rPr>
      </w:pPr>
    </w:p>
    <w:p w14:paraId="1002ABA0" w14:textId="232E9FA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debate also changed in how it was conducted</w:t>
      </w:r>
      <w:r w:rsidR="00780855" w:rsidRPr="0039207F">
        <w:rPr>
          <w:rFonts w:ascii="Arial" w:hAnsi="Arial" w:cs="Arial"/>
          <w:sz w:val="22"/>
          <w:szCs w:val="22"/>
        </w:rPr>
        <w:t>. B</w:t>
      </w:r>
      <w:r w:rsidRPr="0039207F">
        <w:rPr>
          <w:rFonts w:ascii="Arial" w:hAnsi="Arial" w:cs="Arial"/>
          <w:sz w:val="22"/>
          <w:szCs w:val="22"/>
        </w:rPr>
        <w:t>orders of what I would call social norms were crossed. Jansson (2018, p.3) refers to the ‘normali</w:t>
      </w:r>
      <w:r w:rsidR="009F10A5">
        <w:rPr>
          <w:rFonts w:ascii="Arial" w:hAnsi="Arial" w:cs="Arial"/>
          <w:sz w:val="22"/>
          <w:szCs w:val="22"/>
        </w:rPr>
        <w:t>s</w:t>
      </w:r>
      <w:r w:rsidRPr="0039207F">
        <w:rPr>
          <w:rFonts w:ascii="Arial" w:hAnsi="Arial" w:cs="Arial"/>
          <w:sz w:val="22"/>
          <w:szCs w:val="22"/>
        </w:rPr>
        <w:t>ation of mediated communication’ affecting all aspects of life. What became clear was that social processes were inseparable from, and dependent on</w:t>
      </w:r>
      <w:r w:rsidR="007E3CDF" w:rsidRPr="0039207F">
        <w:rPr>
          <w:rFonts w:ascii="Arial" w:hAnsi="Arial" w:cs="Arial"/>
          <w:sz w:val="22"/>
          <w:szCs w:val="22"/>
        </w:rPr>
        <w:t>,</w:t>
      </w:r>
      <w:r w:rsidRPr="0039207F">
        <w:rPr>
          <w:rFonts w:ascii="Arial" w:hAnsi="Arial" w:cs="Arial"/>
          <w:sz w:val="22"/>
          <w:szCs w:val="22"/>
        </w:rPr>
        <w:t xml:space="preserve"> the resources of technological mediation</w:t>
      </w:r>
      <w:r w:rsidR="00780855" w:rsidRPr="0039207F">
        <w:rPr>
          <w:rFonts w:ascii="Arial" w:hAnsi="Arial" w:cs="Arial"/>
          <w:sz w:val="22"/>
          <w:szCs w:val="22"/>
        </w:rPr>
        <w:t>. T</w:t>
      </w:r>
      <w:r w:rsidRPr="0039207F">
        <w:rPr>
          <w:rFonts w:ascii="Arial" w:hAnsi="Arial" w:cs="Arial"/>
          <w:sz w:val="22"/>
          <w:szCs w:val="22"/>
        </w:rPr>
        <w:t xml:space="preserve">hat altered the flavour of the debate with people such as the bishop being targeted. Hjarvard (2013, p.32) says when interactions occur via the media there is a restructuring of social norms. Behaviour, such as ridicule, gossip, </w:t>
      </w:r>
      <w:r w:rsidR="00780855" w:rsidRPr="0039207F">
        <w:rPr>
          <w:rFonts w:ascii="Arial" w:hAnsi="Arial" w:cs="Arial"/>
          <w:sz w:val="22"/>
          <w:szCs w:val="22"/>
        </w:rPr>
        <w:t xml:space="preserve">and </w:t>
      </w:r>
      <w:r w:rsidRPr="0039207F">
        <w:rPr>
          <w:rFonts w:ascii="Arial" w:hAnsi="Arial" w:cs="Arial"/>
          <w:sz w:val="22"/>
          <w:szCs w:val="22"/>
        </w:rPr>
        <w:t xml:space="preserve">scolding that would not occur in a </w:t>
      </w:r>
      <w:r w:rsidR="007E3CDF" w:rsidRPr="0039207F">
        <w:rPr>
          <w:rFonts w:ascii="Arial" w:hAnsi="Arial" w:cs="Arial"/>
          <w:sz w:val="22"/>
          <w:szCs w:val="22"/>
        </w:rPr>
        <w:t>face-to-</w:t>
      </w:r>
      <w:r w:rsidRPr="0039207F">
        <w:rPr>
          <w:rFonts w:ascii="Arial" w:hAnsi="Arial" w:cs="Arial"/>
          <w:sz w:val="22"/>
          <w:szCs w:val="22"/>
        </w:rPr>
        <w:t>face encounter can occur in mediated action. There were several examples of this (</w:t>
      </w:r>
      <w:r w:rsidR="007921CF" w:rsidRPr="0039207F">
        <w:rPr>
          <w:rFonts w:ascii="Arial" w:hAnsi="Arial" w:cs="Arial"/>
          <w:sz w:val="22"/>
          <w:szCs w:val="22"/>
        </w:rPr>
        <w:t>see 3.5)</w:t>
      </w:r>
      <w:r w:rsidRPr="0039207F">
        <w:rPr>
          <w:rFonts w:ascii="Arial" w:hAnsi="Arial" w:cs="Arial"/>
          <w:sz w:val="22"/>
          <w:szCs w:val="22"/>
        </w:rPr>
        <w:t xml:space="preserve">. </w:t>
      </w:r>
    </w:p>
    <w:p w14:paraId="517EC69B" w14:textId="77777777" w:rsidR="0079144B" w:rsidRPr="0039207F" w:rsidRDefault="0079144B" w:rsidP="0079144B">
      <w:pPr>
        <w:spacing w:line="360" w:lineRule="auto"/>
        <w:rPr>
          <w:rFonts w:ascii="Arial" w:hAnsi="Arial" w:cs="Arial"/>
          <w:sz w:val="22"/>
          <w:szCs w:val="22"/>
        </w:rPr>
      </w:pPr>
    </w:p>
    <w:p w14:paraId="6DEA55E4" w14:textId="7A694881" w:rsidR="007E3CDF" w:rsidRPr="0039207F" w:rsidRDefault="0079144B" w:rsidP="0079144B">
      <w:pPr>
        <w:spacing w:line="360" w:lineRule="auto"/>
        <w:rPr>
          <w:rFonts w:ascii="Arial" w:hAnsi="Arial" w:cs="Arial"/>
          <w:sz w:val="22"/>
          <w:szCs w:val="22"/>
        </w:rPr>
      </w:pPr>
      <w:r w:rsidRPr="0039207F">
        <w:rPr>
          <w:rFonts w:ascii="Arial" w:hAnsi="Arial" w:cs="Arial"/>
          <w:sz w:val="22"/>
          <w:szCs w:val="22"/>
        </w:rPr>
        <w:t>In an experience from the wider Anglican Communion</w:t>
      </w:r>
      <w:r w:rsidR="00047817" w:rsidRPr="0039207F">
        <w:rPr>
          <w:rFonts w:ascii="Arial" w:hAnsi="Arial" w:cs="Arial"/>
          <w:sz w:val="22"/>
          <w:szCs w:val="22"/>
        </w:rPr>
        <w:t xml:space="preserve">, </w:t>
      </w:r>
      <w:r w:rsidRPr="0039207F">
        <w:rPr>
          <w:rFonts w:ascii="Arial" w:hAnsi="Arial" w:cs="Arial"/>
          <w:sz w:val="22"/>
          <w:szCs w:val="22"/>
        </w:rPr>
        <w:t xml:space="preserve">what I now know as mediatisation was </w:t>
      </w:r>
      <w:r w:rsidR="00047817" w:rsidRPr="0039207F">
        <w:rPr>
          <w:rFonts w:ascii="Arial" w:hAnsi="Arial" w:cs="Arial"/>
          <w:sz w:val="22"/>
          <w:szCs w:val="22"/>
        </w:rPr>
        <w:t xml:space="preserve">treated </w:t>
      </w:r>
      <w:r w:rsidRPr="0039207F">
        <w:rPr>
          <w:rFonts w:ascii="Arial" w:hAnsi="Arial" w:cs="Arial"/>
          <w:sz w:val="22"/>
          <w:szCs w:val="22"/>
        </w:rPr>
        <w:t xml:space="preserve">as </w:t>
      </w:r>
      <w:r w:rsidR="00047817" w:rsidRPr="0039207F">
        <w:rPr>
          <w:rFonts w:ascii="Arial" w:hAnsi="Arial" w:cs="Arial"/>
          <w:sz w:val="22"/>
          <w:szCs w:val="22"/>
        </w:rPr>
        <w:t xml:space="preserve">an </w:t>
      </w:r>
      <w:r w:rsidRPr="0039207F">
        <w:rPr>
          <w:rFonts w:ascii="Arial" w:hAnsi="Arial" w:cs="Arial"/>
          <w:sz w:val="22"/>
          <w:szCs w:val="22"/>
        </w:rPr>
        <w:t>optional</w:t>
      </w:r>
      <w:r w:rsidR="00047817" w:rsidRPr="0039207F">
        <w:rPr>
          <w:rFonts w:ascii="Arial" w:hAnsi="Arial" w:cs="Arial"/>
          <w:sz w:val="22"/>
          <w:szCs w:val="22"/>
        </w:rPr>
        <w:t xml:space="preserve"> consideration</w:t>
      </w:r>
      <w:r w:rsidRPr="0039207F">
        <w:rPr>
          <w:rFonts w:ascii="Arial" w:hAnsi="Arial" w:cs="Arial"/>
          <w:sz w:val="22"/>
          <w:szCs w:val="22"/>
        </w:rPr>
        <w:t xml:space="preserve">. </w:t>
      </w:r>
      <w:r w:rsidR="00047817" w:rsidRPr="0039207F">
        <w:rPr>
          <w:rFonts w:ascii="Arial" w:hAnsi="Arial" w:cs="Arial"/>
          <w:sz w:val="22"/>
          <w:szCs w:val="22"/>
        </w:rPr>
        <w:t xml:space="preserve">The experience was detailed in Chapter Three </w:t>
      </w:r>
      <w:r w:rsidR="007921CF" w:rsidRPr="0039207F">
        <w:rPr>
          <w:rFonts w:ascii="Arial" w:hAnsi="Arial" w:cs="Arial"/>
          <w:sz w:val="22"/>
          <w:szCs w:val="22"/>
        </w:rPr>
        <w:t xml:space="preserve">(see 3.5) </w:t>
      </w:r>
      <w:r w:rsidR="00047817" w:rsidRPr="0039207F">
        <w:rPr>
          <w:rFonts w:ascii="Arial" w:hAnsi="Arial" w:cs="Arial"/>
          <w:sz w:val="22"/>
          <w:szCs w:val="22"/>
        </w:rPr>
        <w:t xml:space="preserve">and it is useful to revisit it with the understanding of mediatisation. The Archbishop of Canterbury, Justin Welby, invited primates, the leaders of the provinces that make up the Anglican Communion, to pray and reflect on the future of the Communion. </w:t>
      </w:r>
      <w:r w:rsidRPr="0039207F">
        <w:rPr>
          <w:rFonts w:ascii="Arial" w:hAnsi="Arial" w:cs="Arial"/>
          <w:sz w:val="22"/>
          <w:szCs w:val="22"/>
        </w:rPr>
        <w:t xml:space="preserve">A series of prayers were circulated worldwide by the Anglican Communion in advance of the meeting at Canterbury in January 2016. </w:t>
      </w:r>
      <w:r w:rsidRPr="0039207F">
        <w:rPr>
          <w:rFonts w:ascii="Arial" w:hAnsi="Arial" w:cs="Arial"/>
          <w:iCs/>
          <w:sz w:val="22"/>
          <w:szCs w:val="22"/>
        </w:rPr>
        <w:t xml:space="preserve">It is important to note that the Anglican Communion relied on the institutional nature of mediatisation, as identified by Hjarvard (2013, </w:t>
      </w:r>
      <w:r w:rsidR="007921CF" w:rsidRPr="0039207F">
        <w:rPr>
          <w:rFonts w:ascii="Arial" w:hAnsi="Arial" w:cs="Arial"/>
          <w:iCs/>
          <w:sz w:val="22"/>
          <w:szCs w:val="22"/>
        </w:rPr>
        <w:t>p.</w:t>
      </w:r>
      <w:r w:rsidRPr="0039207F">
        <w:rPr>
          <w:rFonts w:ascii="Arial" w:hAnsi="Arial" w:cs="Arial"/>
          <w:iCs/>
          <w:sz w:val="22"/>
          <w:szCs w:val="22"/>
        </w:rPr>
        <w:t>17) to maximise awareness of the conference through social media. Model B of the public square</w:t>
      </w:r>
      <w:r w:rsidR="00254099" w:rsidRPr="0039207F">
        <w:rPr>
          <w:rFonts w:ascii="Arial" w:hAnsi="Arial" w:cs="Arial"/>
          <w:iCs/>
          <w:sz w:val="22"/>
          <w:szCs w:val="22"/>
        </w:rPr>
        <w:t>(</w:t>
      </w:r>
      <w:r w:rsidRPr="0039207F">
        <w:rPr>
          <w:rFonts w:ascii="Arial" w:hAnsi="Arial" w:cs="Arial"/>
          <w:iCs/>
          <w:sz w:val="22"/>
          <w:szCs w:val="22"/>
        </w:rPr>
        <w:t>s</w:t>
      </w:r>
      <w:r w:rsidR="00254099" w:rsidRPr="0039207F">
        <w:rPr>
          <w:rFonts w:ascii="Arial" w:hAnsi="Arial" w:cs="Arial"/>
          <w:iCs/>
          <w:sz w:val="22"/>
          <w:szCs w:val="22"/>
        </w:rPr>
        <w:t>)</w:t>
      </w:r>
      <w:r w:rsidRPr="0039207F">
        <w:rPr>
          <w:rFonts w:ascii="Arial" w:hAnsi="Arial" w:cs="Arial"/>
          <w:iCs/>
          <w:sz w:val="22"/>
          <w:szCs w:val="22"/>
        </w:rPr>
        <w:t xml:space="preserve"> was used.</w:t>
      </w:r>
      <w:r w:rsidR="007B4DDF" w:rsidRPr="0039207F">
        <w:rPr>
          <w:rFonts w:ascii="Arial" w:hAnsi="Arial" w:cs="Arial"/>
          <w:iCs/>
          <w:sz w:val="22"/>
          <w:szCs w:val="22"/>
        </w:rPr>
        <w:t xml:space="preserve"> </w:t>
      </w:r>
      <w:r w:rsidRPr="0039207F">
        <w:rPr>
          <w:rFonts w:ascii="Arial" w:hAnsi="Arial" w:cs="Arial"/>
          <w:iCs/>
          <w:sz w:val="22"/>
          <w:szCs w:val="22"/>
        </w:rPr>
        <w:t xml:space="preserve">However, the </w:t>
      </w:r>
      <w:r w:rsidR="007E3CDF" w:rsidRPr="0039207F">
        <w:rPr>
          <w:rFonts w:ascii="Arial" w:hAnsi="Arial" w:cs="Arial"/>
          <w:iCs/>
          <w:sz w:val="22"/>
          <w:szCs w:val="22"/>
        </w:rPr>
        <w:t xml:space="preserve">Church </w:t>
      </w:r>
      <w:r w:rsidRPr="0039207F">
        <w:rPr>
          <w:rFonts w:ascii="Arial" w:hAnsi="Arial" w:cs="Arial"/>
          <w:iCs/>
          <w:sz w:val="22"/>
          <w:szCs w:val="22"/>
        </w:rPr>
        <w:t xml:space="preserve">had a media blackout during the meeting. There was a move </w:t>
      </w:r>
      <w:r w:rsidRPr="0039207F">
        <w:rPr>
          <w:rFonts w:ascii="Arial" w:hAnsi="Arial" w:cs="Arial"/>
          <w:iCs/>
          <w:sz w:val="22"/>
          <w:szCs w:val="22"/>
        </w:rPr>
        <w:lastRenderedPageBreak/>
        <w:t xml:space="preserve">from using </w:t>
      </w:r>
      <w:r w:rsidR="007921CF" w:rsidRPr="0039207F">
        <w:rPr>
          <w:rFonts w:ascii="Arial" w:hAnsi="Arial" w:cs="Arial"/>
          <w:iCs/>
          <w:sz w:val="22"/>
          <w:szCs w:val="22"/>
        </w:rPr>
        <w:t>m</w:t>
      </w:r>
      <w:r w:rsidRPr="0039207F">
        <w:rPr>
          <w:rFonts w:ascii="Arial" w:hAnsi="Arial" w:cs="Arial"/>
          <w:iCs/>
          <w:sz w:val="22"/>
          <w:szCs w:val="22"/>
        </w:rPr>
        <w:t xml:space="preserve">odel B as an understanding of the public square to </w:t>
      </w:r>
      <w:r w:rsidR="007921CF" w:rsidRPr="0039207F">
        <w:rPr>
          <w:rFonts w:ascii="Arial" w:hAnsi="Arial" w:cs="Arial"/>
          <w:iCs/>
          <w:sz w:val="22"/>
          <w:szCs w:val="22"/>
        </w:rPr>
        <w:t>m</w:t>
      </w:r>
      <w:r w:rsidRPr="0039207F">
        <w:rPr>
          <w:rFonts w:ascii="Arial" w:hAnsi="Arial" w:cs="Arial"/>
          <w:iCs/>
          <w:sz w:val="22"/>
          <w:szCs w:val="22"/>
        </w:rPr>
        <w:t xml:space="preserve">odel A. </w:t>
      </w:r>
      <w:r w:rsidRPr="0039207F">
        <w:rPr>
          <w:rFonts w:ascii="Arial" w:hAnsi="Arial" w:cs="Arial"/>
          <w:sz w:val="22"/>
          <w:szCs w:val="22"/>
        </w:rPr>
        <w:t>In attempting to decide where faith was discussed</w:t>
      </w:r>
      <w:r w:rsidR="009F10A5">
        <w:rPr>
          <w:rFonts w:ascii="Arial" w:hAnsi="Arial" w:cs="Arial"/>
          <w:sz w:val="22"/>
          <w:szCs w:val="22"/>
        </w:rPr>
        <w:t>,</w:t>
      </w:r>
      <w:r w:rsidRPr="0039207F">
        <w:rPr>
          <w:rFonts w:ascii="Arial" w:hAnsi="Arial" w:cs="Arial"/>
          <w:sz w:val="22"/>
          <w:szCs w:val="22"/>
        </w:rPr>
        <w:t xml:space="preserve"> and where it was not</w:t>
      </w:r>
      <w:r w:rsidR="009F10A5">
        <w:rPr>
          <w:rFonts w:ascii="Arial" w:hAnsi="Arial" w:cs="Arial"/>
          <w:sz w:val="22"/>
          <w:szCs w:val="22"/>
        </w:rPr>
        <w:t xml:space="preserve">, </w:t>
      </w:r>
      <w:r w:rsidRPr="0039207F">
        <w:rPr>
          <w:rFonts w:ascii="Arial" w:hAnsi="Arial" w:cs="Arial"/>
          <w:sz w:val="22"/>
          <w:szCs w:val="22"/>
        </w:rPr>
        <w:t>there was unknowingly a rejection of Hjarvard’s (p.17) institutional approach to mediatisation and the social constructivist approach of Hepp (2013, p.5)</w:t>
      </w:r>
      <w:r w:rsidR="00254099" w:rsidRPr="0039207F">
        <w:rPr>
          <w:rFonts w:ascii="Arial" w:hAnsi="Arial" w:cs="Arial"/>
          <w:sz w:val="22"/>
          <w:szCs w:val="22"/>
        </w:rPr>
        <w:t>. There was</w:t>
      </w:r>
      <w:r w:rsidR="007B4DDF" w:rsidRPr="0039207F">
        <w:rPr>
          <w:rFonts w:ascii="Arial" w:hAnsi="Arial" w:cs="Arial"/>
          <w:sz w:val="22"/>
          <w:szCs w:val="22"/>
        </w:rPr>
        <w:t xml:space="preserve"> </w:t>
      </w:r>
      <w:r w:rsidRPr="0039207F">
        <w:rPr>
          <w:rFonts w:ascii="Arial" w:hAnsi="Arial" w:cs="Arial"/>
          <w:sz w:val="22"/>
          <w:szCs w:val="22"/>
        </w:rPr>
        <w:t>an avoidance of media logic (Hjarvard, 2013, p.17) and its influence over culture and society</w:t>
      </w:r>
      <w:r w:rsidR="007E3CDF" w:rsidRPr="0039207F">
        <w:rPr>
          <w:rFonts w:ascii="Arial" w:hAnsi="Arial" w:cs="Arial"/>
          <w:sz w:val="22"/>
          <w:szCs w:val="22"/>
        </w:rPr>
        <w:t xml:space="preserve"> </w:t>
      </w:r>
      <w:r w:rsidRPr="0039207F">
        <w:rPr>
          <w:rFonts w:ascii="Arial" w:hAnsi="Arial" w:cs="Arial"/>
          <w:sz w:val="22"/>
          <w:szCs w:val="22"/>
        </w:rPr>
        <w:t xml:space="preserve">(p.21). The </w:t>
      </w:r>
      <w:r w:rsidR="007E3CDF" w:rsidRPr="0039207F">
        <w:rPr>
          <w:rFonts w:ascii="Arial" w:hAnsi="Arial" w:cs="Arial"/>
          <w:sz w:val="22"/>
          <w:szCs w:val="22"/>
        </w:rPr>
        <w:t>C</w:t>
      </w:r>
      <w:r w:rsidRPr="0039207F">
        <w:rPr>
          <w:rFonts w:ascii="Arial" w:hAnsi="Arial" w:cs="Arial"/>
          <w:sz w:val="22"/>
          <w:szCs w:val="22"/>
        </w:rPr>
        <w:t xml:space="preserve">hurch wanted to control all information and avoid possible publicity about debate within the </w:t>
      </w:r>
      <w:r w:rsidR="007E3CDF" w:rsidRPr="0039207F">
        <w:rPr>
          <w:rFonts w:ascii="Arial" w:hAnsi="Arial" w:cs="Arial"/>
          <w:sz w:val="22"/>
          <w:szCs w:val="22"/>
        </w:rPr>
        <w:t>C</w:t>
      </w:r>
      <w:r w:rsidRPr="0039207F">
        <w:rPr>
          <w:rFonts w:ascii="Arial" w:hAnsi="Arial" w:cs="Arial"/>
          <w:sz w:val="22"/>
          <w:szCs w:val="22"/>
        </w:rPr>
        <w:t>hurch and a rumoured ‘walkout’ by some primates.</w:t>
      </w:r>
    </w:p>
    <w:p w14:paraId="78B78F0E" w14:textId="70B922CB" w:rsidR="0079144B" w:rsidRPr="0039207F" w:rsidRDefault="00A81CED" w:rsidP="0079144B">
      <w:pPr>
        <w:spacing w:line="360" w:lineRule="auto"/>
        <w:rPr>
          <w:rFonts w:ascii="Arial" w:hAnsi="Arial" w:cs="Arial"/>
          <w:sz w:val="22"/>
          <w:szCs w:val="22"/>
        </w:rPr>
      </w:pPr>
      <w:r>
        <w:rPr>
          <w:rFonts w:ascii="Arial" w:hAnsi="Arial" w:cs="Arial"/>
          <w:sz w:val="22"/>
          <w:szCs w:val="22"/>
        </w:rPr>
        <w:br/>
      </w:r>
      <w:r w:rsidR="0079144B" w:rsidRPr="0039207F">
        <w:rPr>
          <w:rFonts w:ascii="Arial" w:hAnsi="Arial" w:cs="Arial"/>
          <w:sz w:val="22"/>
          <w:szCs w:val="22"/>
        </w:rPr>
        <w:t xml:space="preserve">The two narratives demonstrate that while the </w:t>
      </w:r>
      <w:r w:rsidR="007E3CDF" w:rsidRPr="0039207F">
        <w:rPr>
          <w:rFonts w:ascii="Arial" w:hAnsi="Arial" w:cs="Arial"/>
          <w:sz w:val="22"/>
          <w:szCs w:val="22"/>
        </w:rPr>
        <w:t>C</w:t>
      </w:r>
      <w:r w:rsidR="0079144B" w:rsidRPr="0039207F">
        <w:rPr>
          <w:rFonts w:ascii="Arial" w:hAnsi="Arial" w:cs="Arial"/>
          <w:sz w:val="22"/>
          <w:szCs w:val="22"/>
        </w:rPr>
        <w:t xml:space="preserve">hurch worked with an understanding of the public square largely using </w:t>
      </w:r>
      <w:r w:rsidR="007921CF" w:rsidRPr="0039207F">
        <w:rPr>
          <w:rFonts w:ascii="Arial" w:hAnsi="Arial" w:cs="Arial"/>
          <w:sz w:val="22"/>
          <w:szCs w:val="22"/>
        </w:rPr>
        <w:t>m</w:t>
      </w:r>
      <w:r w:rsidR="0079144B" w:rsidRPr="0039207F">
        <w:rPr>
          <w:rFonts w:ascii="Arial" w:hAnsi="Arial" w:cs="Arial"/>
          <w:sz w:val="22"/>
          <w:szCs w:val="22"/>
        </w:rPr>
        <w:t xml:space="preserve">odel A, that was focused on borders that divide and polarise, the debate was mediatised and characteristic of </w:t>
      </w:r>
      <w:r w:rsidR="007921CF" w:rsidRPr="0039207F">
        <w:rPr>
          <w:rFonts w:ascii="Arial" w:hAnsi="Arial" w:cs="Arial"/>
          <w:sz w:val="22"/>
          <w:szCs w:val="22"/>
        </w:rPr>
        <w:t>m</w:t>
      </w:r>
      <w:r w:rsidR="0079144B" w:rsidRPr="0039207F">
        <w:rPr>
          <w:rFonts w:ascii="Arial" w:hAnsi="Arial" w:cs="Arial"/>
          <w:sz w:val="22"/>
          <w:szCs w:val="22"/>
        </w:rPr>
        <w:t xml:space="preserve">odel B with multiple public squares, blurred borders and the possibility of negotiation. The </w:t>
      </w:r>
      <w:r w:rsidR="007921CF" w:rsidRPr="0039207F">
        <w:rPr>
          <w:rFonts w:ascii="Arial" w:hAnsi="Arial" w:cs="Arial"/>
          <w:sz w:val="22"/>
          <w:szCs w:val="22"/>
        </w:rPr>
        <w:t>m</w:t>
      </w:r>
      <w:r w:rsidR="0079144B" w:rsidRPr="0039207F">
        <w:rPr>
          <w:rFonts w:ascii="Arial" w:hAnsi="Arial" w:cs="Arial"/>
          <w:sz w:val="22"/>
          <w:szCs w:val="22"/>
        </w:rPr>
        <w:t xml:space="preserve">odel A approach avoided a dependence on the media and wanted to maintain control and decide when information was known. </w:t>
      </w:r>
      <w:r w:rsidR="00254099" w:rsidRPr="0039207F">
        <w:rPr>
          <w:rFonts w:ascii="Arial" w:hAnsi="Arial" w:cs="Arial"/>
          <w:sz w:val="22"/>
          <w:szCs w:val="22"/>
        </w:rPr>
        <w:t xml:space="preserve">My </w:t>
      </w:r>
      <w:r w:rsidR="0079144B" w:rsidRPr="0039207F">
        <w:rPr>
          <w:rFonts w:ascii="Arial" w:hAnsi="Arial" w:cs="Arial"/>
          <w:sz w:val="22"/>
          <w:szCs w:val="22"/>
        </w:rPr>
        <w:t xml:space="preserve">experiences of borders that divide and polarise reflect assumptions that are challenged by Habermas, Tracy, and Williams with their focus on the diversity of opinions that exist across publics. Two examples are Tracy’s three publics, and Williams’ argument for procedural secularism. Tracy’s </w:t>
      </w:r>
      <w:r w:rsidR="007921CF" w:rsidRPr="0039207F">
        <w:rPr>
          <w:rFonts w:ascii="Arial" w:hAnsi="Arial" w:cs="Arial"/>
          <w:sz w:val="22"/>
          <w:szCs w:val="22"/>
        </w:rPr>
        <w:t>(1981, p</w:t>
      </w:r>
      <w:r w:rsidR="007E3CDF" w:rsidRPr="0039207F">
        <w:rPr>
          <w:rFonts w:ascii="Arial" w:hAnsi="Arial" w:cs="Arial"/>
          <w:sz w:val="22"/>
          <w:szCs w:val="22"/>
        </w:rPr>
        <w:t>p</w:t>
      </w:r>
      <w:r w:rsidR="007921CF" w:rsidRPr="0039207F">
        <w:rPr>
          <w:rFonts w:ascii="Arial" w:hAnsi="Arial" w:cs="Arial"/>
          <w:sz w:val="22"/>
          <w:szCs w:val="22"/>
        </w:rPr>
        <w:t xml:space="preserve">.6-20) </w:t>
      </w:r>
      <w:r w:rsidR="0079144B" w:rsidRPr="0039207F">
        <w:rPr>
          <w:rFonts w:ascii="Arial" w:hAnsi="Arial" w:cs="Arial"/>
          <w:sz w:val="22"/>
          <w:szCs w:val="22"/>
        </w:rPr>
        <w:t xml:space="preserve">correlational method expects views from society and the </w:t>
      </w:r>
      <w:r w:rsidR="007E3CDF" w:rsidRPr="0039207F">
        <w:rPr>
          <w:rFonts w:ascii="Arial" w:hAnsi="Arial" w:cs="Arial"/>
          <w:sz w:val="22"/>
          <w:szCs w:val="22"/>
        </w:rPr>
        <w:t>C</w:t>
      </w:r>
      <w:r w:rsidR="0079144B" w:rsidRPr="0039207F">
        <w:rPr>
          <w:rFonts w:ascii="Arial" w:hAnsi="Arial" w:cs="Arial"/>
          <w:sz w:val="22"/>
          <w:szCs w:val="22"/>
        </w:rPr>
        <w:t>hurch to be correlated and explored and ask questions of each other</w:t>
      </w:r>
      <w:r w:rsidR="00254099" w:rsidRPr="0039207F">
        <w:rPr>
          <w:rFonts w:ascii="Arial" w:hAnsi="Arial" w:cs="Arial"/>
          <w:sz w:val="22"/>
          <w:szCs w:val="22"/>
        </w:rPr>
        <w:t xml:space="preserve">. </w:t>
      </w:r>
      <w:r w:rsidR="0079144B" w:rsidRPr="0039207F">
        <w:rPr>
          <w:rFonts w:ascii="Arial" w:hAnsi="Arial" w:cs="Arial"/>
          <w:sz w:val="22"/>
          <w:szCs w:val="22"/>
        </w:rPr>
        <w:t xml:space="preserve">Williams’ </w:t>
      </w:r>
      <w:r w:rsidR="007921CF" w:rsidRPr="0039207F">
        <w:rPr>
          <w:rFonts w:ascii="Arial" w:hAnsi="Arial" w:cs="Arial"/>
          <w:sz w:val="22"/>
          <w:szCs w:val="22"/>
        </w:rPr>
        <w:t xml:space="preserve">(2012, p.27) </w:t>
      </w:r>
      <w:r w:rsidR="0079144B" w:rsidRPr="0039207F">
        <w:rPr>
          <w:rFonts w:ascii="Arial" w:hAnsi="Arial" w:cs="Arial"/>
          <w:sz w:val="22"/>
          <w:szCs w:val="22"/>
        </w:rPr>
        <w:t xml:space="preserve">stance on procedural secularism expects difference to be explored and expressed in public. There is engagement with society in both examples. Forrester </w:t>
      </w:r>
      <w:r w:rsidR="0079144B" w:rsidRPr="0039207F">
        <w:rPr>
          <w:rFonts w:ascii="Arial" w:hAnsi="Arial" w:cs="Arial"/>
          <w:sz w:val="22"/>
          <w:szCs w:val="22"/>
          <w:lang w:val="en-US"/>
        </w:rPr>
        <w:fldChar w:fldCharType="begin"/>
      </w:r>
      <w:r w:rsidR="0079144B" w:rsidRPr="0039207F">
        <w:rPr>
          <w:rFonts w:ascii="Arial" w:hAnsi="Arial" w:cs="Arial"/>
          <w:sz w:val="22"/>
          <w:szCs w:val="22"/>
        </w:rPr>
        <w:instrText>ADDIN RW.CITE{{116 Forrester, Duncan 1993/f, p.70}}</w:instrText>
      </w:r>
      <w:r w:rsidR="0079144B" w:rsidRPr="0039207F">
        <w:rPr>
          <w:rFonts w:ascii="Arial" w:hAnsi="Arial" w:cs="Arial"/>
          <w:sz w:val="22"/>
          <w:szCs w:val="22"/>
          <w:lang w:val="en-US"/>
        </w:rPr>
        <w:fldChar w:fldCharType="separate"/>
      </w:r>
      <w:r w:rsidR="0079144B" w:rsidRPr="0039207F">
        <w:rPr>
          <w:rFonts w:ascii="Arial" w:hAnsi="Arial" w:cs="Arial"/>
          <w:sz w:val="22"/>
          <w:szCs w:val="22"/>
        </w:rPr>
        <w:t>(1993, p.70)</w:t>
      </w:r>
      <w:r w:rsidR="0079144B" w:rsidRPr="0039207F">
        <w:rPr>
          <w:rFonts w:ascii="Arial" w:hAnsi="Arial" w:cs="Arial"/>
          <w:sz w:val="22"/>
          <w:szCs w:val="22"/>
        </w:rPr>
        <w:fldChar w:fldCharType="end"/>
      </w:r>
      <w:r w:rsidR="0079144B" w:rsidRPr="0039207F">
        <w:rPr>
          <w:rFonts w:ascii="Arial" w:hAnsi="Arial" w:cs="Arial"/>
          <w:sz w:val="22"/>
          <w:szCs w:val="22"/>
        </w:rPr>
        <w:t xml:space="preserve"> warns of the dangers of suppressing diversity:</w:t>
      </w:r>
    </w:p>
    <w:p w14:paraId="34F81714" w14:textId="77777777" w:rsidR="0079144B" w:rsidRPr="0039207F" w:rsidRDefault="0079144B" w:rsidP="0079144B">
      <w:pPr>
        <w:spacing w:line="360" w:lineRule="auto"/>
        <w:rPr>
          <w:rFonts w:ascii="Arial" w:hAnsi="Arial" w:cs="Arial"/>
          <w:sz w:val="22"/>
          <w:szCs w:val="22"/>
        </w:rPr>
      </w:pPr>
    </w:p>
    <w:p w14:paraId="2C9A3202" w14:textId="77777777"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 xml:space="preserve">Authentic dialogue is impossible if it is assumed that one side has both truth and power in its hands, is the giver, the authority, the possessor of truth, and the other side is simply the passive recipient of the communication of the truth. </w:t>
      </w:r>
    </w:p>
    <w:p w14:paraId="53477571" w14:textId="77777777" w:rsidR="00254099" w:rsidRPr="0039207F" w:rsidRDefault="00254099" w:rsidP="0079144B">
      <w:pPr>
        <w:spacing w:line="360" w:lineRule="auto"/>
        <w:rPr>
          <w:rFonts w:ascii="Arial" w:hAnsi="Arial" w:cs="Arial"/>
          <w:sz w:val="22"/>
          <w:szCs w:val="22"/>
        </w:rPr>
      </w:pPr>
    </w:p>
    <w:p w14:paraId="0AD0D023" w14:textId="4B3C7A9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practices of a church communications advisor are importantly not only to consider the views of the </w:t>
      </w:r>
      <w:r w:rsidR="007E3CDF" w:rsidRPr="0039207F">
        <w:rPr>
          <w:rFonts w:ascii="Arial" w:hAnsi="Arial" w:cs="Arial"/>
          <w:sz w:val="22"/>
          <w:szCs w:val="22"/>
        </w:rPr>
        <w:t>c</w:t>
      </w:r>
      <w:r w:rsidRPr="0039207F">
        <w:rPr>
          <w:rFonts w:ascii="Arial" w:hAnsi="Arial" w:cs="Arial"/>
          <w:sz w:val="22"/>
          <w:szCs w:val="22"/>
        </w:rPr>
        <w:t>hurch but also of others in the public square(s)</w:t>
      </w:r>
      <w:r w:rsidR="00254099" w:rsidRPr="0039207F">
        <w:rPr>
          <w:rFonts w:ascii="Arial" w:hAnsi="Arial" w:cs="Arial"/>
          <w:sz w:val="22"/>
          <w:szCs w:val="22"/>
        </w:rPr>
        <w:t xml:space="preserve"> through the negotiation of blurred borders in the context of multiple public squares.</w:t>
      </w:r>
    </w:p>
    <w:p w14:paraId="07CD9274" w14:textId="77777777" w:rsidR="0079144B" w:rsidRPr="0039207F" w:rsidRDefault="0079144B" w:rsidP="0079144B">
      <w:pPr>
        <w:spacing w:line="360" w:lineRule="auto"/>
        <w:rPr>
          <w:rFonts w:ascii="Arial" w:hAnsi="Arial" w:cs="Arial"/>
          <w:sz w:val="22"/>
          <w:szCs w:val="22"/>
        </w:rPr>
      </w:pPr>
    </w:p>
    <w:p w14:paraId="74782768" w14:textId="59269F5B" w:rsidR="0079144B" w:rsidRPr="0039207F" w:rsidRDefault="00A81CED" w:rsidP="00FB3174">
      <w:pPr>
        <w:pStyle w:val="Heading3"/>
      </w:pPr>
      <w:r>
        <w:t xml:space="preserve">7.2.7 </w:t>
      </w:r>
      <w:r w:rsidR="0079144B" w:rsidRPr="0039207F">
        <w:t xml:space="preserve">Summary </w:t>
      </w:r>
    </w:p>
    <w:p w14:paraId="408CB49F" w14:textId="70CA410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This section has used the concept of mediatisation to explore </w:t>
      </w:r>
      <w:r w:rsidR="00323698" w:rsidRPr="0039207F">
        <w:rPr>
          <w:rFonts w:ascii="Arial" w:hAnsi="Arial" w:cs="Arial"/>
          <w:sz w:val="22"/>
          <w:szCs w:val="22"/>
        </w:rPr>
        <w:t xml:space="preserve">the understanding of </w:t>
      </w:r>
      <w:r w:rsidRPr="0039207F">
        <w:rPr>
          <w:rFonts w:ascii="Arial" w:hAnsi="Arial" w:cs="Arial"/>
          <w:sz w:val="22"/>
          <w:szCs w:val="22"/>
        </w:rPr>
        <w:t>public square(s).</w:t>
      </w:r>
      <w:r w:rsidR="007B4DDF" w:rsidRPr="0039207F">
        <w:rPr>
          <w:rFonts w:ascii="Arial" w:hAnsi="Arial" w:cs="Arial"/>
          <w:sz w:val="22"/>
          <w:szCs w:val="22"/>
        </w:rPr>
        <w:t xml:space="preserve"> </w:t>
      </w:r>
      <w:r w:rsidRPr="0039207F">
        <w:rPr>
          <w:rFonts w:ascii="Arial" w:hAnsi="Arial" w:cs="Arial"/>
          <w:sz w:val="22"/>
          <w:szCs w:val="22"/>
        </w:rPr>
        <w:t>Mediatisation enables me to see the difference between the two models of the public square. The concept, in which the practices of the media are amalgamated into the daily life of society (Hjarvard, 2013, p.3; Hepp, 2013, p.40, Jansson</w:t>
      </w:r>
      <w:r w:rsidR="007E3CDF" w:rsidRPr="0039207F">
        <w:rPr>
          <w:rFonts w:ascii="Arial" w:hAnsi="Arial" w:cs="Arial"/>
          <w:sz w:val="22"/>
          <w:szCs w:val="22"/>
        </w:rPr>
        <w:t>,</w:t>
      </w:r>
      <w:r w:rsidRPr="0039207F">
        <w:rPr>
          <w:rFonts w:ascii="Arial" w:hAnsi="Arial" w:cs="Arial"/>
          <w:sz w:val="22"/>
          <w:szCs w:val="22"/>
        </w:rPr>
        <w:t xml:space="preserve"> 2018, p.41)</w:t>
      </w:r>
      <w:r w:rsidR="007E3CDF" w:rsidRPr="0039207F">
        <w:rPr>
          <w:rFonts w:ascii="Arial" w:hAnsi="Arial" w:cs="Arial"/>
          <w:sz w:val="22"/>
          <w:szCs w:val="22"/>
        </w:rPr>
        <w:t>,</w:t>
      </w:r>
      <w:r w:rsidRPr="0039207F">
        <w:rPr>
          <w:rFonts w:ascii="Arial" w:hAnsi="Arial" w:cs="Arial"/>
          <w:sz w:val="22"/>
          <w:szCs w:val="22"/>
        </w:rPr>
        <w:t xml:space="preserve"> </w:t>
      </w:r>
      <w:r w:rsidR="00323698" w:rsidRPr="0039207F">
        <w:rPr>
          <w:rFonts w:ascii="Arial" w:hAnsi="Arial" w:cs="Arial"/>
          <w:sz w:val="22"/>
          <w:szCs w:val="22"/>
        </w:rPr>
        <w:t xml:space="preserve">has </w:t>
      </w:r>
      <w:r w:rsidRPr="0039207F">
        <w:rPr>
          <w:rFonts w:ascii="Arial" w:hAnsi="Arial" w:cs="Arial"/>
          <w:sz w:val="22"/>
          <w:szCs w:val="22"/>
        </w:rPr>
        <w:t>enabled me to better understand the organisation of the public square</w:t>
      </w:r>
      <w:r w:rsidR="00A95167" w:rsidRPr="0039207F">
        <w:rPr>
          <w:rFonts w:ascii="Arial" w:hAnsi="Arial" w:cs="Arial"/>
          <w:sz w:val="22"/>
          <w:szCs w:val="22"/>
        </w:rPr>
        <w:t>,</w:t>
      </w:r>
      <w:r w:rsidRPr="0039207F">
        <w:rPr>
          <w:rFonts w:ascii="Arial" w:hAnsi="Arial" w:cs="Arial"/>
          <w:sz w:val="22"/>
          <w:szCs w:val="22"/>
        </w:rPr>
        <w:t xml:space="preserve"> its modes of communication</w:t>
      </w:r>
      <w:r w:rsidR="00A95167" w:rsidRPr="0039207F">
        <w:rPr>
          <w:rFonts w:ascii="Arial" w:hAnsi="Arial" w:cs="Arial"/>
          <w:sz w:val="22"/>
          <w:szCs w:val="22"/>
        </w:rPr>
        <w:t>,</w:t>
      </w:r>
      <w:r w:rsidRPr="0039207F">
        <w:rPr>
          <w:rFonts w:ascii="Arial" w:hAnsi="Arial" w:cs="Arial"/>
          <w:sz w:val="22"/>
          <w:szCs w:val="22"/>
        </w:rPr>
        <w:t xml:space="preserve"> and the importance of multiple publics, blurred borders and negotiation. The </w:t>
      </w:r>
      <w:r w:rsidRPr="0039207F">
        <w:rPr>
          <w:rFonts w:ascii="Arial" w:hAnsi="Arial" w:cs="Arial"/>
          <w:sz w:val="22"/>
          <w:szCs w:val="22"/>
        </w:rPr>
        <w:lastRenderedPageBreak/>
        <w:t>four themes of mediatisation in relation to my experience and the interpreted data have brought new insights and understandings that can be used when considering the practices of a church communications advisor.</w:t>
      </w:r>
      <w:r w:rsidR="007B4DDF" w:rsidRPr="0039207F">
        <w:rPr>
          <w:rFonts w:ascii="Arial" w:hAnsi="Arial" w:cs="Arial"/>
          <w:sz w:val="22"/>
          <w:szCs w:val="22"/>
        </w:rPr>
        <w:t xml:space="preserve"> </w:t>
      </w:r>
      <w:r w:rsidRPr="0039207F">
        <w:rPr>
          <w:rFonts w:ascii="Arial" w:hAnsi="Arial" w:cs="Arial"/>
          <w:sz w:val="22"/>
          <w:szCs w:val="22"/>
        </w:rPr>
        <w:t xml:space="preserve"> </w:t>
      </w:r>
    </w:p>
    <w:p w14:paraId="70FA0AB4" w14:textId="77777777" w:rsidR="0079144B" w:rsidRPr="0039207F" w:rsidRDefault="0079144B" w:rsidP="0079144B">
      <w:pPr>
        <w:spacing w:line="360" w:lineRule="auto"/>
        <w:rPr>
          <w:rFonts w:ascii="Arial" w:hAnsi="Arial" w:cs="Arial"/>
          <w:sz w:val="22"/>
          <w:szCs w:val="22"/>
        </w:rPr>
      </w:pPr>
    </w:p>
    <w:p w14:paraId="43799E84" w14:textId="3F407FA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first insight in understanding the public square(s) is that as a practitioner I worked without a theory and an awareness </w:t>
      </w:r>
      <w:r w:rsidR="007921CF" w:rsidRPr="0039207F">
        <w:rPr>
          <w:rFonts w:ascii="Arial" w:hAnsi="Arial" w:cs="Arial"/>
          <w:sz w:val="22"/>
          <w:szCs w:val="22"/>
        </w:rPr>
        <w:t xml:space="preserve">of the </w:t>
      </w:r>
      <w:r w:rsidRPr="0039207F">
        <w:rPr>
          <w:rFonts w:ascii="Arial" w:hAnsi="Arial" w:cs="Arial"/>
          <w:sz w:val="22"/>
          <w:szCs w:val="22"/>
        </w:rPr>
        <w:t xml:space="preserve">processes of mediatisation that through communicative action </w:t>
      </w:r>
      <w:r w:rsidR="00180402">
        <w:rPr>
          <w:rFonts w:ascii="Arial" w:hAnsi="Arial" w:cs="Arial"/>
          <w:sz w:val="22"/>
          <w:szCs w:val="22"/>
        </w:rPr>
        <w:t xml:space="preserve">can </w:t>
      </w:r>
      <w:r w:rsidRPr="0039207F">
        <w:rPr>
          <w:rFonts w:ascii="Arial" w:hAnsi="Arial" w:cs="Arial"/>
          <w:sz w:val="22"/>
          <w:szCs w:val="22"/>
        </w:rPr>
        <w:t>create the public square(s). I knew media was essential to my practice</w:t>
      </w:r>
      <w:r w:rsidR="00180402">
        <w:rPr>
          <w:rFonts w:ascii="Arial" w:hAnsi="Arial" w:cs="Arial"/>
          <w:sz w:val="22"/>
          <w:szCs w:val="22"/>
        </w:rPr>
        <w:t>,</w:t>
      </w:r>
      <w:r w:rsidRPr="0039207F">
        <w:rPr>
          <w:rFonts w:ascii="Arial" w:hAnsi="Arial" w:cs="Arial"/>
          <w:sz w:val="22"/>
          <w:szCs w:val="22"/>
        </w:rPr>
        <w:t xml:space="preserve"> and was becoming more diverse</w:t>
      </w:r>
      <w:r w:rsidR="00180402">
        <w:rPr>
          <w:rFonts w:ascii="Arial" w:hAnsi="Arial" w:cs="Arial"/>
          <w:sz w:val="22"/>
          <w:szCs w:val="22"/>
        </w:rPr>
        <w:t>,</w:t>
      </w:r>
      <w:r w:rsidRPr="0039207F">
        <w:rPr>
          <w:rFonts w:ascii="Arial" w:hAnsi="Arial" w:cs="Arial"/>
          <w:sz w:val="22"/>
          <w:szCs w:val="22"/>
        </w:rPr>
        <w:t xml:space="preserve"> but I did not think of it conceptually. Mediatisation as a concept helps me to understand further the existence and importance of multiple public squares, blurred borders</w:t>
      </w:r>
      <w:r w:rsidR="007921CF" w:rsidRPr="0039207F">
        <w:rPr>
          <w:rFonts w:ascii="Arial" w:hAnsi="Arial" w:cs="Arial"/>
          <w:sz w:val="22"/>
          <w:szCs w:val="22"/>
        </w:rPr>
        <w:t>,</w:t>
      </w:r>
      <w:r w:rsidRPr="0039207F">
        <w:rPr>
          <w:rFonts w:ascii="Arial" w:hAnsi="Arial" w:cs="Arial"/>
          <w:sz w:val="22"/>
          <w:szCs w:val="22"/>
        </w:rPr>
        <w:t xml:space="preserve"> and negotiation in understanding the structures of the public square(s) and </w:t>
      </w:r>
      <w:r w:rsidR="00323698" w:rsidRPr="0039207F">
        <w:rPr>
          <w:rFonts w:ascii="Arial" w:hAnsi="Arial" w:cs="Arial"/>
          <w:sz w:val="22"/>
          <w:szCs w:val="22"/>
        </w:rPr>
        <w:t xml:space="preserve">the </w:t>
      </w:r>
      <w:r w:rsidRPr="0039207F">
        <w:rPr>
          <w:rFonts w:ascii="Arial" w:hAnsi="Arial" w:cs="Arial"/>
          <w:sz w:val="22"/>
          <w:szCs w:val="22"/>
        </w:rPr>
        <w:t xml:space="preserve">modes of communication. </w:t>
      </w:r>
    </w:p>
    <w:p w14:paraId="2BC30300" w14:textId="77777777" w:rsidR="0079144B" w:rsidRPr="0039207F" w:rsidRDefault="0079144B" w:rsidP="0079144B">
      <w:pPr>
        <w:spacing w:line="360" w:lineRule="auto"/>
        <w:rPr>
          <w:rFonts w:ascii="Arial" w:hAnsi="Arial" w:cs="Arial"/>
          <w:sz w:val="22"/>
          <w:szCs w:val="22"/>
        </w:rPr>
      </w:pPr>
    </w:p>
    <w:p w14:paraId="7356D0B1" w14:textId="55348A27" w:rsidR="0079144B" w:rsidRPr="0039207F" w:rsidRDefault="00A95167" w:rsidP="0079144B">
      <w:pPr>
        <w:spacing w:line="360" w:lineRule="auto"/>
        <w:rPr>
          <w:rFonts w:ascii="Arial" w:hAnsi="Arial" w:cs="Arial"/>
          <w:sz w:val="22"/>
          <w:szCs w:val="22"/>
        </w:rPr>
      </w:pPr>
      <w:r w:rsidRPr="0039207F">
        <w:rPr>
          <w:rFonts w:ascii="Arial" w:hAnsi="Arial" w:cs="Arial"/>
          <w:sz w:val="22"/>
          <w:szCs w:val="22"/>
        </w:rPr>
        <w:t xml:space="preserve">A second insight is that the </w:t>
      </w:r>
      <w:r w:rsidR="0079144B" w:rsidRPr="0039207F">
        <w:rPr>
          <w:rFonts w:ascii="Arial" w:hAnsi="Arial" w:cs="Arial"/>
          <w:sz w:val="22"/>
          <w:szCs w:val="22"/>
        </w:rPr>
        <w:t xml:space="preserve">themes of mediatisation provide </w:t>
      </w:r>
      <w:r w:rsidR="00323698" w:rsidRPr="0039207F">
        <w:rPr>
          <w:rFonts w:ascii="Arial" w:hAnsi="Arial" w:cs="Arial"/>
          <w:sz w:val="22"/>
          <w:szCs w:val="22"/>
        </w:rPr>
        <w:t xml:space="preserve">knowledge </w:t>
      </w:r>
      <w:r w:rsidR="0079144B" w:rsidRPr="0039207F">
        <w:rPr>
          <w:rFonts w:ascii="Arial" w:hAnsi="Arial" w:cs="Arial"/>
          <w:sz w:val="22"/>
          <w:szCs w:val="22"/>
        </w:rPr>
        <w:t>about the inevitability of changing and more fluid public square(s)</w:t>
      </w:r>
      <w:r w:rsidRPr="0039207F">
        <w:rPr>
          <w:rFonts w:ascii="Arial" w:hAnsi="Arial" w:cs="Arial"/>
          <w:sz w:val="22"/>
          <w:szCs w:val="22"/>
        </w:rPr>
        <w:t xml:space="preserve">. </w:t>
      </w:r>
      <w:r w:rsidR="0079144B" w:rsidRPr="0039207F">
        <w:rPr>
          <w:rFonts w:ascii="Arial" w:hAnsi="Arial" w:cs="Arial"/>
          <w:sz w:val="22"/>
          <w:szCs w:val="22"/>
        </w:rPr>
        <w:t xml:space="preserve">This is illustrated by the change between </w:t>
      </w:r>
      <w:r w:rsidR="00323698" w:rsidRPr="0039207F">
        <w:rPr>
          <w:rFonts w:ascii="Arial" w:hAnsi="Arial" w:cs="Arial"/>
          <w:sz w:val="22"/>
          <w:szCs w:val="22"/>
        </w:rPr>
        <w:t>m</w:t>
      </w:r>
      <w:r w:rsidR="0079144B" w:rsidRPr="0039207F">
        <w:rPr>
          <w:rFonts w:ascii="Arial" w:hAnsi="Arial" w:cs="Arial"/>
          <w:sz w:val="22"/>
          <w:szCs w:val="22"/>
        </w:rPr>
        <w:t xml:space="preserve">odel A and </w:t>
      </w:r>
      <w:r w:rsidR="00323698" w:rsidRPr="0039207F">
        <w:rPr>
          <w:rFonts w:ascii="Arial" w:hAnsi="Arial" w:cs="Arial"/>
          <w:sz w:val="22"/>
          <w:szCs w:val="22"/>
        </w:rPr>
        <w:t>mo</w:t>
      </w:r>
      <w:r w:rsidR="0079144B" w:rsidRPr="0039207F">
        <w:rPr>
          <w:rFonts w:ascii="Arial" w:hAnsi="Arial" w:cs="Arial"/>
          <w:sz w:val="22"/>
          <w:szCs w:val="22"/>
        </w:rPr>
        <w:t xml:space="preserve">del B and the </w:t>
      </w:r>
      <w:r w:rsidRPr="0039207F">
        <w:rPr>
          <w:rFonts w:ascii="Arial" w:hAnsi="Arial" w:cs="Arial"/>
          <w:sz w:val="22"/>
          <w:szCs w:val="22"/>
        </w:rPr>
        <w:t>understanding</w:t>
      </w:r>
      <w:r w:rsidR="0079144B" w:rsidRPr="0039207F">
        <w:rPr>
          <w:rFonts w:ascii="Arial" w:hAnsi="Arial" w:cs="Arial"/>
          <w:sz w:val="22"/>
          <w:szCs w:val="22"/>
        </w:rPr>
        <w:t xml:space="preserve"> of multiple publics, blurred borders</w:t>
      </w:r>
      <w:r w:rsidR="007E3CDF" w:rsidRPr="0039207F">
        <w:rPr>
          <w:rFonts w:ascii="Arial" w:hAnsi="Arial" w:cs="Arial"/>
          <w:sz w:val="22"/>
          <w:szCs w:val="22"/>
        </w:rPr>
        <w:t>,</w:t>
      </w:r>
      <w:r w:rsidR="0079144B" w:rsidRPr="0039207F">
        <w:rPr>
          <w:rFonts w:ascii="Arial" w:hAnsi="Arial" w:cs="Arial"/>
          <w:sz w:val="22"/>
          <w:szCs w:val="22"/>
        </w:rPr>
        <w:t xml:space="preserve"> and negotiation. The inevitability of change was not recognised by the </w:t>
      </w:r>
      <w:r w:rsidR="007E3CDF" w:rsidRPr="0039207F">
        <w:rPr>
          <w:rFonts w:ascii="Arial" w:hAnsi="Arial" w:cs="Arial"/>
          <w:sz w:val="22"/>
          <w:szCs w:val="22"/>
        </w:rPr>
        <w:t>church</w:t>
      </w:r>
      <w:r w:rsidR="0079144B" w:rsidRPr="0039207F">
        <w:rPr>
          <w:rFonts w:ascii="Arial" w:hAnsi="Arial" w:cs="Arial"/>
          <w:sz w:val="22"/>
          <w:szCs w:val="22"/>
        </w:rPr>
        <w:t xml:space="preserve">. The result was </w:t>
      </w:r>
      <w:r w:rsidR="007E3CDF" w:rsidRPr="0039207F">
        <w:rPr>
          <w:rFonts w:ascii="Arial" w:hAnsi="Arial" w:cs="Arial"/>
          <w:sz w:val="22"/>
          <w:szCs w:val="22"/>
        </w:rPr>
        <w:t xml:space="preserve">that </w:t>
      </w:r>
      <w:r w:rsidR="0079144B" w:rsidRPr="0039207F">
        <w:rPr>
          <w:rFonts w:ascii="Arial" w:hAnsi="Arial" w:cs="Arial"/>
          <w:sz w:val="22"/>
          <w:szCs w:val="22"/>
        </w:rPr>
        <w:t xml:space="preserve">the </w:t>
      </w:r>
      <w:r w:rsidR="007E3CDF" w:rsidRPr="0039207F">
        <w:rPr>
          <w:rFonts w:ascii="Arial" w:hAnsi="Arial" w:cs="Arial"/>
          <w:sz w:val="22"/>
          <w:szCs w:val="22"/>
        </w:rPr>
        <w:t xml:space="preserve">Church </w:t>
      </w:r>
      <w:r w:rsidR="0079144B" w:rsidRPr="0039207F">
        <w:rPr>
          <w:rFonts w:ascii="Arial" w:hAnsi="Arial" w:cs="Arial"/>
          <w:sz w:val="22"/>
          <w:szCs w:val="22"/>
        </w:rPr>
        <w:t>lagged behind</w:t>
      </w:r>
      <w:r w:rsidR="00323698" w:rsidRPr="0039207F">
        <w:rPr>
          <w:rFonts w:ascii="Arial" w:hAnsi="Arial" w:cs="Arial"/>
          <w:sz w:val="22"/>
          <w:szCs w:val="22"/>
        </w:rPr>
        <w:t xml:space="preserve"> patterns of communication in a mediatised society. </w:t>
      </w:r>
      <w:r w:rsidRPr="0039207F">
        <w:rPr>
          <w:rFonts w:ascii="Arial" w:hAnsi="Arial" w:cs="Arial"/>
          <w:sz w:val="22"/>
          <w:szCs w:val="22"/>
        </w:rPr>
        <w:t xml:space="preserve">It worked with practices associated with what I call </w:t>
      </w:r>
      <w:r w:rsidR="00323698" w:rsidRPr="0039207F">
        <w:rPr>
          <w:rFonts w:ascii="Arial" w:hAnsi="Arial" w:cs="Arial"/>
          <w:sz w:val="22"/>
          <w:szCs w:val="22"/>
        </w:rPr>
        <w:t>m</w:t>
      </w:r>
      <w:r w:rsidRPr="0039207F">
        <w:rPr>
          <w:rFonts w:ascii="Arial" w:hAnsi="Arial" w:cs="Arial"/>
          <w:sz w:val="22"/>
          <w:szCs w:val="22"/>
        </w:rPr>
        <w:t xml:space="preserve">odel A, </w:t>
      </w:r>
      <w:r w:rsidR="0079144B" w:rsidRPr="0039207F">
        <w:rPr>
          <w:rFonts w:ascii="Arial" w:hAnsi="Arial" w:cs="Arial"/>
          <w:sz w:val="22"/>
          <w:szCs w:val="22"/>
        </w:rPr>
        <w:t xml:space="preserve">while </w:t>
      </w:r>
      <w:r w:rsidR="00323698" w:rsidRPr="0039207F">
        <w:rPr>
          <w:rFonts w:ascii="Arial" w:hAnsi="Arial" w:cs="Arial"/>
          <w:sz w:val="22"/>
          <w:szCs w:val="22"/>
        </w:rPr>
        <w:t>m</w:t>
      </w:r>
      <w:r w:rsidR="0079144B" w:rsidRPr="0039207F">
        <w:rPr>
          <w:rFonts w:ascii="Arial" w:hAnsi="Arial" w:cs="Arial"/>
          <w:sz w:val="22"/>
          <w:szCs w:val="22"/>
        </w:rPr>
        <w:t>odel B was</w:t>
      </w:r>
      <w:r w:rsidRPr="0039207F">
        <w:rPr>
          <w:rFonts w:ascii="Arial" w:hAnsi="Arial" w:cs="Arial"/>
          <w:sz w:val="22"/>
          <w:szCs w:val="22"/>
        </w:rPr>
        <w:t xml:space="preserve"> the </w:t>
      </w:r>
      <w:r w:rsidR="0079144B" w:rsidRPr="0039207F">
        <w:rPr>
          <w:rFonts w:ascii="Arial" w:hAnsi="Arial" w:cs="Arial"/>
          <w:sz w:val="22"/>
          <w:szCs w:val="22"/>
        </w:rPr>
        <w:t xml:space="preserve">reality. </w:t>
      </w:r>
    </w:p>
    <w:p w14:paraId="64911142" w14:textId="77777777" w:rsidR="0079144B" w:rsidRPr="0039207F" w:rsidRDefault="0079144B" w:rsidP="0079144B">
      <w:pPr>
        <w:spacing w:line="360" w:lineRule="auto"/>
        <w:rPr>
          <w:rFonts w:ascii="Arial" w:hAnsi="Arial" w:cs="Arial"/>
          <w:sz w:val="22"/>
          <w:szCs w:val="22"/>
        </w:rPr>
      </w:pPr>
    </w:p>
    <w:p w14:paraId="2C4FEDAA" w14:textId="5BA4EEE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concept of mediatisation highlights the diversity of voices a communications advisor can seek out or anticipate in more fluid public square</w:t>
      </w:r>
      <w:r w:rsidR="003F0233" w:rsidRPr="0039207F">
        <w:rPr>
          <w:rFonts w:ascii="Arial" w:hAnsi="Arial" w:cs="Arial"/>
          <w:sz w:val="22"/>
          <w:szCs w:val="22"/>
        </w:rPr>
        <w:t>(s)</w:t>
      </w:r>
      <w:r w:rsidRPr="0039207F">
        <w:rPr>
          <w:rFonts w:ascii="Arial" w:hAnsi="Arial" w:cs="Arial"/>
          <w:sz w:val="22"/>
          <w:szCs w:val="22"/>
        </w:rPr>
        <w:t xml:space="preserve">. Such voices can form multiple publics alongside those of the </w:t>
      </w:r>
      <w:r w:rsidR="007E3CDF" w:rsidRPr="0039207F">
        <w:rPr>
          <w:rFonts w:ascii="Arial" w:hAnsi="Arial" w:cs="Arial"/>
          <w:sz w:val="22"/>
          <w:szCs w:val="22"/>
        </w:rPr>
        <w:t xml:space="preserve">Church </w:t>
      </w:r>
      <w:r w:rsidRPr="0039207F">
        <w:rPr>
          <w:rFonts w:ascii="Arial" w:hAnsi="Arial" w:cs="Arial"/>
          <w:sz w:val="22"/>
          <w:szCs w:val="22"/>
        </w:rPr>
        <w:t xml:space="preserve">in public discourse. The processes of mediatisation accommodate diverse practices through the use of media to negotiate blurred borders in the context of multiple public squares. Part B considers forms of practice that can engage with such opportunities to enable the work of a church communications advisor. </w:t>
      </w:r>
    </w:p>
    <w:p w14:paraId="4EEF708C" w14:textId="4790E1EF" w:rsidR="00E92161" w:rsidRPr="0039207F" w:rsidRDefault="00AC6D70" w:rsidP="00E92161">
      <w:pPr>
        <w:tabs>
          <w:tab w:val="left" w:pos="1788"/>
        </w:tabs>
        <w:rPr>
          <w:rFonts w:ascii="Arial" w:hAnsi="Arial" w:cs="Arial"/>
          <w:b/>
          <w:sz w:val="22"/>
          <w:szCs w:val="22"/>
        </w:rPr>
      </w:pPr>
      <w:r w:rsidRPr="0039207F">
        <w:rPr>
          <w:rFonts w:ascii="Arial" w:hAnsi="Arial" w:cs="Arial"/>
          <w:sz w:val="22"/>
          <w:szCs w:val="22"/>
        </w:rPr>
        <w:tab/>
      </w:r>
    </w:p>
    <w:p w14:paraId="4652EFD1" w14:textId="3E228FB2" w:rsidR="0079144B" w:rsidRPr="0039207F" w:rsidRDefault="001F0E35" w:rsidP="0079144B">
      <w:pPr>
        <w:rPr>
          <w:rFonts w:ascii="Arial" w:hAnsi="Arial" w:cs="Arial"/>
          <w:b/>
          <w:sz w:val="22"/>
          <w:szCs w:val="22"/>
        </w:rPr>
      </w:pPr>
      <w:r w:rsidRPr="0039207F">
        <w:rPr>
          <w:rFonts w:ascii="Arial" w:hAnsi="Arial" w:cs="Arial"/>
          <w:b/>
          <w:sz w:val="22"/>
          <w:szCs w:val="22"/>
        </w:rPr>
        <w:t xml:space="preserve">Section Two </w:t>
      </w:r>
      <w:r w:rsidR="00DA507F" w:rsidRPr="0039207F">
        <w:rPr>
          <w:rFonts w:ascii="Arial" w:hAnsi="Arial" w:cs="Arial"/>
          <w:b/>
          <w:sz w:val="22"/>
          <w:szCs w:val="22"/>
        </w:rPr>
        <w:br/>
      </w:r>
      <w:r w:rsidR="00DA507F" w:rsidRPr="00FB3174">
        <w:rPr>
          <w:rStyle w:val="Heading2Char"/>
        </w:rPr>
        <w:t xml:space="preserve">7.3 </w:t>
      </w:r>
      <w:r w:rsidRPr="00FB3174">
        <w:rPr>
          <w:rStyle w:val="Heading2Char"/>
        </w:rPr>
        <w:t>– Play</w:t>
      </w:r>
      <w:r w:rsidR="007921CF" w:rsidRPr="0039207F">
        <w:rPr>
          <w:rFonts w:ascii="Arial" w:hAnsi="Arial" w:cs="Arial"/>
          <w:b/>
          <w:sz w:val="22"/>
          <w:szCs w:val="22"/>
        </w:rPr>
        <w:br/>
      </w:r>
      <w:r w:rsidRPr="0039207F">
        <w:rPr>
          <w:rFonts w:ascii="Arial" w:hAnsi="Arial" w:cs="Arial"/>
          <w:b/>
          <w:sz w:val="22"/>
          <w:szCs w:val="22"/>
        </w:rPr>
        <w:t xml:space="preserve"> </w:t>
      </w:r>
    </w:p>
    <w:p w14:paraId="76C70162" w14:textId="5700FB3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insights gathered from the concept of mediatisation are a basis from which to explore practices that can negotiate blurred borders in the context of multiple public squares. I do this by exploring the use of the characteristics of play</w:t>
      </w:r>
      <w:r w:rsidR="005365CE" w:rsidRPr="0039207F">
        <w:rPr>
          <w:rFonts w:ascii="Arial" w:hAnsi="Arial" w:cs="Arial"/>
          <w:sz w:val="22"/>
          <w:szCs w:val="22"/>
        </w:rPr>
        <w:t xml:space="preserve"> </w:t>
      </w:r>
      <w:r w:rsidRPr="0039207F">
        <w:rPr>
          <w:rFonts w:ascii="Arial" w:hAnsi="Arial" w:cs="Arial"/>
          <w:sz w:val="22"/>
          <w:szCs w:val="22"/>
        </w:rPr>
        <w:t xml:space="preserve">from the work of practical theologian Courtney Goto. This section builds an argument for Goto’s work to address insights from the research to inform my practices as a church communication advisor. Goto’s writing </w:t>
      </w:r>
      <w:r w:rsidR="006274C7" w:rsidRPr="0039207F">
        <w:rPr>
          <w:rFonts w:ascii="Arial" w:hAnsi="Arial" w:cs="Arial"/>
          <w:sz w:val="22"/>
          <w:szCs w:val="22"/>
        </w:rPr>
        <w:t xml:space="preserve">enables me to engage with </w:t>
      </w:r>
      <w:r w:rsidRPr="0039207F">
        <w:rPr>
          <w:rFonts w:ascii="Arial" w:hAnsi="Arial" w:cs="Arial"/>
          <w:sz w:val="22"/>
          <w:szCs w:val="22"/>
        </w:rPr>
        <w:t>my experience and practice, the theoretical perspectives, the interpreted data, and mediatisation</w:t>
      </w:r>
      <w:r w:rsidR="006274C7" w:rsidRPr="0039207F">
        <w:rPr>
          <w:rFonts w:ascii="Arial" w:hAnsi="Arial" w:cs="Arial"/>
          <w:sz w:val="22"/>
          <w:szCs w:val="22"/>
        </w:rPr>
        <w:t>.</w:t>
      </w:r>
      <w:r w:rsidR="007B4DDF" w:rsidRPr="0039207F">
        <w:rPr>
          <w:rFonts w:ascii="Arial" w:hAnsi="Arial" w:cs="Arial"/>
          <w:sz w:val="22"/>
          <w:szCs w:val="22"/>
        </w:rPr>
        <w:t xml:space="preserve"> </w:t>
      </w:r>
      <w:r w:rsidR="006274C7" w:rsidRPr="0039207F">
        <w:rPr>
          <w:rFonts w:ascii="Arial" w:hAnsi="Arial" w:cs="Arial"/>
          <w:sz w:val="22"/>
          <w:szCs w:val="22"/>
        </w:rPr>
        <w:t xml:space="preserve">The critical engagement is a basis from which </w:t>
      </w:r>
      <w:r w:rsidRPr="0039207F">
        <w:rPr>
          <w:rFonts w:ascii="Arial" w:hAnsi="Arial" w:cs="Arial"/>
          <w:sz w:val="22"/>
          <w:szCs w:val="22"/>
        </w:rPr>
        <w:t>to develop creative forms of practice based on my research findings.</w:t>
      </w:r>
    </w:p>
    <w:p w14:paraId="4B8D1259" w14:textId="77777777" w:rsidR="0079144B" w:rsidRPr="0039207F" w:rsidRDefault="0079144B" w:rsidP="0079144B">
      <w:pPr>
        <w:spacing w:line="360" w:lineRule="auto"/>
        <w:rPr>
          <w:rFonts w:ascii="Arial" w:hAnsi="Arial" w:cs="Arial"/>
          <w:sz w:val="22"/>
          <w:szCs w:val="22"/>
        </w:rPr>
      </w:pPr>
    </w:p>
    <w:p w14:paraId="7E05C302" w14:textId="24212C5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Goto (2016, p.9) seeks a</w:t>
      </w:r>
      <w:r w:rsidR="006274C7" w:rsidRPr="0039207F">
        <w:rPr>
          <w:rFonts w:ascii="Arial" w:hAnsi="Arial" w:cs="Arial"/>
          <w:sz w:val="22"/>
          <w:szCs w:val="22"/>
        </w:rPr>
        <w:t xml:space="preserve"> </w:t>
      </w:r>
      <w:r w:rsidRPr="0039207F">
        <w:rPr>
          <w:rFonts w:ascii="Arial" w:hAnsi="Arial" w:cs="Arial"/>
          <w:sz w:val="22"/>
          <w:szCs w:val="22"/>
        </w:rPr>
        <w:t xml:space="preserve">robust practical theology of play </w:t>
      </w:r>
      <w:r w:rsidR="006274C7" w:rsidRPr="0039207F">
        <w:rPr>
          <w:rFonts w:ascii="Arial" w:hAnsi="Arial" w:cs="Arial"/>
          <w:sz w:val="22"/>
          <w:szCs w:val="22"/>
        </w:rPr>
        <w:t xml:space="preserve">that enables it to be a source of </w:t>
      </w:r>
      <w:r w:rsidRPr="0039207F">
        <w:rPr>
          <w:rFonts w:ascii="Arial" w:hAnsi="Arial" w:cs="Arial"/>
          <w:sz w:val="22"/>
          <w:szCs w:val="22"/>
        </w:rPr>
        <w:t xml:space="preserve">revelatory experiencing about faith. </w:t>
      </w:r>
      <w:r w:rsidR="006274C7" w:rsidRPr="0039207F">
        <w:rPr>
          <w:rFonts w:ascii="Arial" w:hAnsi="Arial" w:cs="Arial"/>
          <w:sz w:val="22"/>
          <w:szCs w:val="22"/>
        </w:rPr>
        <w:t xml:space="preserve">Understanding and </w:t>
      </w:r>
      <w:r w:rsidRPr="0039207F">
        <w:rPr>
          <w:rFonts w:ascii="Arial" w:hAnsi="Arial" w:cs="Arial"/>
          <w:sz w:val="22"/>
          <w:szCs w:val="22"/>
        </w:rPr>
        <w:t xml:space="preserve">learning </w:t>
      </w:r>
      <w:r w:rsidR="006274C7" w:rsidRPr="0039207F">
        <w:rPr>
          <w:rFonts w:ascii="Arial" w:hAnsi="Arial" w:cs="Arial"/>
          <w:sz w:val="22"/>
          <w:szCs w:val="22"/>
        </w:rPr>
        <w:t xml:space="preserve">occur </w:t>
      </w:r>
      <w:r w:rsidRPr="0039207F">
        <w:rPr>
          <w:rFonts w:ascii="Arial" w:hAnsi="Arial" w:cs="Arial"/>
          <w:sz w:val="22"/>
          <w:szCs w:val="22"/>
        </w:rPr>
        <w:t xml:space="preserve">as the language of playing enables what Goto (p.3) calls ‘revelatory experiences’ that brings new information and perspectives </w:t>
      </w:r>
      <w:r w:rsidR="006274C7" w:rsidRPr="0039207F">
        <w:rPr>
          <w:rFonts w:ascii="Arial" w:hAnsi="Arial" w:cs="Arial"/>
          <w:sz w:val="22"/>
          <w:szCs w:val="22"/>
        </w:rPr>
        <w:t xml:space="preserve">about </w:t>
      </w:r>
      <w:r w:rsidRPr="0039207F">
        <w:rPr>
          <w:rFonts w:ascii="Arial" w:hAnsi="Arial" w:cs="Arial"/>
          <w:sz w:val="22"/>
          <w:szCs w:val="22"/>
        </w:rPr>
        <w:t xml:space="preserve">the living out of faith. For this research I argue the characteristics of play bring a sharper focus and awareness of context and the possibility of new communication practices. The new practices challenge the practices that I associated with </w:t>
      </w:r>
      <w:r w:rsidR="006274C7" w:rsidRPr="0039207F">
        <w:rPr>
          <w:rFonts w:ascii="Arial" w:hAnsi="Arial" w:cs="Arial"/>
          <w:sz w:val="22"/>
          <w:szCs w:val="22"/>
        </w:rPr>
        <w:t>m</w:t>
      </w:r>
      <w:r w:rsidRPr="0039207F">
        <w:rPr>
          <w:rFonts w:ascii="Arial" w:hAnsi="Arial" w:cs="Arial"/>
          <w:sz w:val="22"/>
          <w:szCs w:val="22"/>
        </w:rPr>
        <w:t xml:space="preserve">odel A </w:t>
      </w:r>
      <w:r w:rsidR="00180402">
        <w:rPr>
          <w:rFonts w:ascii="Arial" w:hAnsi="Arial" w:cs="Arial"/>
          <w:sz w:val="22"/>
          <w:szCs w:val="22"/>
        </w:rPr>
        <w:t xml:space="preserve">characterised by </w:t>
      </w:r>
      <w:r w:rsidRPr="0039207F">
        <w:rPr>
          <w:rFonts w:ascii="Arial" w:hAnsi="Arial" w:cs="Arial"/>
          <w:sz w:val="22"/>
          <w:szCs w:val="22"/>
        </w:rPr>
        <w:t xml:space="preserve">difference and polarisation. </w:t>
      </w:r>
      <w:r w:rsidRPr="0039207F">
        <w:rPr>
          <w:rFonts w:ascii="Arial" w:hAnsi="Arial" w:cs="Arial"/>
          <w:sz w:val="22"/>
          <w:szCs w:val="22"/>
        </w:rPr>
        <w:br/>
      </w:r>
    </w:p>
    <w:p w14:paraId="1A0F0486" w14:textId="3ADDFC9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In this section Goto is located as a practical theologian and definitions of relevant terms are outlined. I then list the characteristics of play that she uses to tell what playing is about. I argue the characteristics </w:t>
      </w:r>
      <w:r w:rsidR="006274C7" w:rsidRPr="0039207F">
        <w:rPr>
          <w:rFonts w:ascii="Arial" w:hAnsi="Arial" w:cs="Arial"/>
          <w:sz w:val="22"/>
          <w:szCs w:val="22"/>
        </w:rPr>
        <w:t xml:space="preserve">of play </w:t>
      </w:r>
      <w:r w:rsidRPr="0039207F">
        <w:rPr>
          <w:rFonts w:ascii="Arial" w:hAnsi="Arial" w:cs="Arial"/>
          <w:sz w:val="22"/>
          <w:szCs w:val="22"/>
        </w:rPr>
        <w:t xml:space="preserve">can enable me to put into practice the insights of Habermas, Tracy, </w:t>
      </w:r>
      <w:r w:rsidR="001C5474" w:rsidRPr="0039207F">
        <w:rPr>
          <w:rFonts w:ascii="Arial" w:hAnsi="Arial" w:cs="Arial"/>
          <w:sz w:val="22"/>
          <w:szCs w:val="22"/>
        </w:rPr>
        <w:t xml:space="preserve">and </w:t>
      </w:r>
      <w:r w:rsidRPr="0039207F">
        <w:rPr>
          <w:rFonts w:ascii="Arial" w:hAnsi="Arial" w:cs="Arial"/>
          <w:sz w:val="22"/>
          <w:szCs w:val="22"/>
        </w:rPr>
        <w:t>Williams</w:t>
      </w:r>
      <w:r w:rsidR="006274C7" w:rsidRPr="0039207F">
        <w:rPr>
          <w:rFonts w:ascii="Arial" w:hAnsi="Arial" w:cs="Arial"/>
          <w:sz w:val="22"/>
          <w:szCs w:val="22"/>
        </w:rPr>
        <w:t xml:space="preserve">. The characteristics </w:t>
      </w:r>
      <w:r w:rsidRPr="0039207F">
        <w:rPr>
          <w:rFonts w:ascii="Arial" w:hAnsi="Arial" w:cs="Arial"/>
          <w:sz w:val="22"/>
          <w:szCs w:val="22"/>
        </w:rPr>
        <w:t>can inform my work as a communications advisor</w:t>
      </w:r>
      <w:r w:rsidR="004949CE" w:rsidRPr="0039207F">
        <w:rPr>
          <w:rFonts w:ascii="Arial" w:hAnsi="Arial" w:cs="Arial"/>
          <w:sz w:val="22"/>
          <w:szCs w:val="22"/>
        </w:rPr>
        <w:t xml:space="preserve"> in order</w:t>
      </w:r>
      <w:r w:rsidRPr="0039207F">
        <w:rPr>
          <w:rFonts w:ascii="Arial" w:hAnsi="Arial" w:cs="Arial"/>
          <w:sz w:val="22"/>
          <w:szCs w:val="22"/>
        </w:rPr>
        <w:t xml:space="preserve"> to better negotiate blurred borders in the context of multiple public squares and mediatisation. The section concludes with two examples from my past and present practice</w:t>
      </w:r>
      <w:r w:rsidR="006274C7" w:rsidRPr="0039207F">
        <w:rPr>
          <w:rFonts w:ascii="Arial" w:hAnsi="Arial" w:cs="Arial"/>
          <w:sz w:val="22"/>
          <w:szCs w:val="22"/>
        </w:rPr>
        <w:t xml:space="preserve">. </w:t>
      </w:r>
      <w:r w:rsidRPr="0039207F">
        <w:rPr>
          <w:rFonts w:ascii="Arial" w:hAnsi="Arial" w:cs="Arial"/>
          <w:sz w:val="22"/>
          <w:szCs w:val="22"/>
        </w:rPr>
        <w:t>I argue</w:t>
      </w:r>
      <w:r w:rsidR="006274C7" w:rsidRPr="0039207F">
        <w:rPr>
          <w:rFonts w:ascii="Arial" w:hAnsi="Arial" w:cs="Arial"/>
          <w:sz w:val="22"/>
          <w:szCs w:val="22"/>
        </w:rPr>
        <w:t xml:space="preserve"> the examples use </w:t>
      </w:r>
      <w:r w:rsidRPr="0039207F">
        <w:rPr>
          <w:rFonts w:ascii="Arial" w:hAnsi="Arial" w:cs="Arial"/>
          <w:sz w:val="22"/>
          <w:szCs w:val="22"/>
        </w:rPr>
        <w:t>the characteristics of play and demonstrate renewed thinking about my past and present practice from the conclusions of this research. In the examples there is the creation of faith-based</w:t>
      </w:r>
      <w:r w:rsidR="006274C7" w:rsidRPr="0039207F">
        <w:rPr>
          <w:rFonts w:ascii="Arial" w:hAnsi="Arial" w:cs="Arial"/>
          <w:sz w:val="22"/>
          <w:szCs w:val="22"/>
        </w:rPr>
        <w:t xml:space="preserve"> discourse </w:t>
      </w:r>
      <w:r w:rsidRPr="0039207F">
        <w:rPr>
          <w:rFonts w:ascii="Arial" w:hAnsi="Arial" w:cs="Arial"/>
          <w:sz w:val="22"/>
          <w:szCs w:val="22"/>
        </w:rPr>
        <w:t>in new ways. There is a juxtaposition of that which may be perceived as ‘the holy’ and ‘the unholy’. One example from my previous practice uses three billboards from an Auckland city church in my primary context of Aotearoa New Zealand. I suggest the billboards demonstrate characteristics of play and are also provocative. The second example is a climate change conference from my current practice as a communications advisor. The conference brought together science and faith in dialogue round one table</w:t>
      </w:r>
      <w:r w:rsidR="00DC19BF" w:rsidRPr="0039207F">
        <w:rPr>
          <w:rFonts w:ascii="Arial" w:hAnsi="Arial" w:cs="Arial"/>
          <w:sz w:val="22"/>
          <w:szCs w:val="22"/>
        </w:rPr>
        <w:t>. Multiple publics</w:t>
      </w:r>
      <w:r w:rsidR="008E517B" w:rsidRPr="0039207F">
        <w:rPr>
          <w:rFonts w:ascii="Arial" w:hAnsi="Arial" w:cs="Arial"/>
          <w:sz w:val="22"/>
          <w:szCs w:val="22"/>
        </w:rPr>
        <w:t xml:space="preserve"> </w:t>
      </w:r>
      <w:r w:rsidR="00DC19BF" w:rsidRPr="0039207F">
        <w:rPr>
          <w:rFonts w:ascii="Arial" w:hAnsi="Arial" w:cs="Arial"/>
          <w:sz w:val="22"/>
          <w:szCs w:val="22"/>
        </w:rPr>
        <w:t xml:space="preserve">were </w:t>
      </w:r>
      <w:r w:rsidR="008E517B" w:rsidRPr="0039207F">
        <w:rPr>
          <w:rFonts w:ascii="Arial" w:hAnsi="Arial" w:cs="Arial"/>
          <w:sz w:val="22"/>
          <w:szCs w:val="22"/>
        </w:rPr>
        <w:t xml:space="preserve">formed for discourse about the </w:t>
      </w:r>
      <w:r w:rsidRPr="0039207F">
        <w:rPr>
          <w:rFonts w:ascii="Arial" w:hAnsi="Arial" w:cs="Arial"/>
          <w:sz w:val="22"/>
          <w:szCs w:val="22"/>
        </w:rPr>
        <w:t>urgency of climate change</w:t>
      </w:r>
      <w:r w:rsidR="008E517B" w:rsidRPr="0039207F">
        <w:rPr>
          <w:rFonts w:ascii="Arial" w:hAnsi="Arial" w:cs="Arial"/>
          <w:sz w:val="22"/>
          <w:szCs w:val="22"/>
        </w:rPr>
        <w:t>. The aim was</w:t>
      </w:r>
      <w:r w:rsidRPr="0039207F">
        <w:rPr>
          <w:rFonts w:ascii="Arial" w:hAnsi="Arial" w:cs="Arial"/>
          <w:sz w:val="22"/>
          <w:szCs w:val="22"/>
        </w:rPr>
        <w:t xml:space="preserve"> to build practices from new knowledge.</w:t>
      </w:r>
      <w:r w:rsidR="007B4DDF" w:rsidRPr="0039207F">
        <w:rPr>
          <w:rFonts w:ascii="Arial" w:hAnsi="Arial" w:cs="Arial"/>
          <w:sz w:val="22"/>
          <w:szCs w:val="22"/>
        </w:rPr>
        <w:t xml:space="preserve"> </w:t>
      </w:r>
      <w:r w:rsidR="001F0E35" w:rsidRPr="0039207F">
        <w:rPr>
          <w:rFonts w:ascii="Arial" w:hAnsi="Arial" w:cs="Arial"/>
          <w:sz w:val="22"/>
          <w:szCs w:val="22"/>
        </w:rPr>
        <w:br/>
      </w:r>
    </w:p>
    <w:p w14:paraId="4D2D3663" w14:textId="61112F56" w:rsidR="0079144B" w:rsidRPr="0039207F" w:rsidRDefault="00C92BBF" w:rsidP="00FB3174">
      <w:pPr>
        <w:pStyle w:val="Heading3"/>
      </w:pPr>
      <w:r w:rsidRPr="0039207F">
        <w:t xml:space="preserve">7.3.1 </w:t>
      </w:r>
      <w:r w:rsidR="0079144B" w:rsidRPr="0039207F">
        <w:t>Locating Goto</w:t>
      </w:r>
    </w:p>
    <w:p w14:paraId="526C76B3" w14:textId="43AAD41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Goto is a third-generation Japanese American practical theologian. A discussion with her at a British Irish Association for Practical Theology</w:t>
      </w:r>
      <w:r w:rsidR="00920F98" w:rsidRPr="0039207F">
        <w:rPr>
          <w:rFonts w:ascii="Arial" w:hAnsi="Arial" w:cs="Arial"/>
          <w:sz w:val="22"/>
          <w:szCs w:val="22"/>
        </w:rPr>
        <w:t xml:space="preserve"> (BIAPT)</w:t>
      </w:r>
      <w:r w:rsidRPr="0039207F">
        <w:rPr>
          <w:rFonts w:ascii="Arial" w:hAnsi="Arial" w:cs="Arial"/>
          <w:sz w:val="22"/>
          <w:szCs w:val="22"/>
        </w:rPr>
        <w:t xml:space="preserve"> conference in 2019 enabled me to see the potential of her work on play </w:t>
      </w:r>
      <w:r w:rsidR="00DC19BF" w:rsidRPr="0039207F">
        <w:rPr>
          <w:rFonts w:ascii="Arial" w:hAnsi="Arial" w:cs="Arial"/>
          <w:sz w:val="22"/>
          <w:szCs w:val="22"/>
        </w:rPr>
        <w:t xml:space="preserve">in </w:t>
      </w:r>
      <w:r w:rsidRPr="0039207F">
        <w:rPr>
          <w:rFonts w:ascii="Arial" w:hAnsi="Arial" w:cs="Arial"/>
          <w:sz w:val="22"/>
          <w:szCs w:val="22"/>
        </w:rPr>
        <w:t>the development of my thesis.</w:t>
      </w:r>
      <w:r w:rsidR="007B4DDF" w:rsidRPr="0039207F">
        <w:rPr>
          <w:rFonts w:ascii="Arial" w:hAnsi="Arial" w:cs="Arial"/>
          <w:sz w:val="22"/>
          <w:szCs w:val="22"/>
        </w:rPr>
        <w:t xml:space="preserve"> </w:t>
      </w:r>
      <w:r w:rsidRPr="0039207F">
        <w:rPr>
          <w:rFonts w:ascii="Arial" w:hAnsi="Arial" w:cs="Arial"/>
          <w:sz w:val="22"/>
          <w:szCs w:val="22"/>
        </w:rPr>
        <w:t xml:space="preserve"> Her publication</w:t>
      </w:r>
      <w:r w:rsidR="00A95167" w:rsidRPr="0039207F">
        <w:rPr>
          <w:rFonts w:ascii="Arial" w:hAnsi="Arial" w:cs="Arial"/>
          <w:sz w:val="22"/>
          <w:szCs w:val="22"/>
        </w:rPr>
        <w:t xml:space="preserve"> </w:t>
      </w:r>
      <w:r w:rsidRPr="0039207F">
        <w:rPr>
          <w:rFonts w:ascii="Arial" w:hAnsi="Arial" w:cs="Arial"/>
          <w:i/>
          <w:sz w:val="22"/>
          <w:szCs w:val="22"/>
        </w:rPr>
        <w:t>The Grace of Playing</w:t>
      </w:r>
      <w:r w:rsidRPr="0039207F">
        <w:rPr>
          <w:rFonts w:ascii="Arial" w:hAnsi="Arial" w:cs="Arial"/>
          <w:sz w:val="22"/>
          <w:szCs w:val="22"/>
        </w:rPr>
        <w:t xml:space="preserve"> (2016) focuses on the intersection of culture and faith. Goto says there are new possibilities that may not have been anticipated other than by entering a fictive wor</w:t>
      </w:r>
      <w:r w:rsidR="009B06B3" w:rsidRPr="0039207F">
        <w:rPr>
          <w:rFonts w:ascii="Arial" w:hAnsi="Arial" w:cs="Arial"/>
          <w:sz w:val="22"/>
          <w:szCs w:val="22"/>
        </w:rPr>
        <w:t>l</w:t>
      </w:r>
      <w:r w:rsidRPr="0039207F">
        <w:rPr>
          <w:rFonts w:ascii="Arial" w:hAnsi="Arial" w:cs="Arial"/>
          <w:sz w:val="22"/>
          <w:szCs w:val="22"/>
        </w:rPr>
        <w:t>d through the language of playing. When using play</w:t>
      </w:r>
      <w:r w:rsidR="00DC19BF" w:rsidRPr="0039207F">
        <w:rPr>
          <w:rFonts w:ascii="Arial" w:hAnsi="Arial" w:cs="Arial"/>
          <w:sz w:val="22"/>
          <w:szCs w:val="22"/>
        </w:rPr>
        <w:t>,</w:t>
      </w:r>
      <w:r w:rsidRPr="0039207F">
        <w:rPr>
          <w:rFonts w:ascii="Arial" w:hAnsi="Arial" w:cs="Arial"/>
          <w:sz w:val="22"/>
          <w:szCs w:val="22"/>
        </w:rPr>
        <w:t xml:space="preserve"> Goto (p.3) says there is a learning process of ‘decentering’ and ‘recentering’: ‘It makes a person sit up and take notice because habitual patterns of thinking, feeling, and doing have been suddenly jostled’. The result is that fictive thinking enables new ways to see and interact with reality</w:t>
      </w:r>
      <w:r w:rsidR="00DC19BF" w:rsidRPr="0039207F">
        <w:rPr>
          <w:rFonts w:ascii="Arial" w:hAnsi="Arial" w:cs="Arial"/>
          <w:sz w:val="22"/>
          <w:szCs w:val="22"/>
        </w:rPr>
        <w:t xml:space="preserve">. </w:t>
      </w:r>
      <w:r w:rsidRPr="0039207F">
        <w:rPr>
          <w:rFonts w:ascii="Arial" w:hAnsi="Arial" w:cs="Arial"/>
          <w:sz w:val="22"/>
          <w:szCs w:val="22"/>
        </w:rPr>
        <w:t xml:space="preserve">I suggest </w:t>
      </w:r>
      <w:r w:rsidR="00DC19BF" w:rsidRPr="0039207F">
        <w:rPr>
          <w:rFonts w:ascii="Arial" w:hAnsi="Arial" w:cs="Arial"/>
          <w:sz w:val="22"/>
          <w:szCs w:val="22"/>
        </w:rPr>
        <w:t xml:space="preserve">this </w:t>
      </w:r>
      <w:r w:rsidRPr="0039207F">
        <w:rPr>
          <w:rFonts w:ascii="Arial" w:hAnsi="Arial" w:cs="Arial"/>
          <w:sz w:val="22"/>
          <w:szCs w:val="22"/>
        </w:rPr>
        <w:t>can inform the practices of a communications advisor by being focused on the potential voices that make up the public square.</w:t>
      </w:r>
    </w:p>
    <w:p w14:paraId="034787CD" w14:textId="77777777" w:rsidR="00180402" w:rsidRDefault="00180402" w:rsidP="0079144B">
      <w:pPr>
        <w:spacing w:line="360" w:lineRule="auto"/>
        <w:rPr>
          <w:rFonts w:ascii="Arial" w:hAnsi="Arial" w:cs="Arial"/>
          <w:sz w:val="22"/>
          <w:szCs w:val="22"/>
        </w:rPr>
      </w:pPr>
    </w:p>
    <w:p w14:paraId="3015BBF1" w14:textId="71BBE5E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Goto’s wider work challenges the discipline of practical theology as to how it understands and engages with its own contexts. There is a parallel between Goto’s work and mine as I challenge how the </w:t>
      </w:r>
      <w:r w:rsidR="004949CE" w:rsidRPr="0039207F">
        <w:rPr>
          <w:rFonts w:ascii="Arial" w:hAnsi="Arial" w:cs="Arial"/>
          <w:sz w:val="22"/>
          <w:szCs w:val="22"/>
        </w:rPr>
        <w:t>C</w:t>
      </w:r>
      <w:r w:rsidRPr="0039207F">
        <w:rPr>
          <w:rFonts w:ascii="Arial" w:hAnsi="Arial" w:cs="Arial"/>
          <w:sz w:val="22"/>
          <w:szCs w:val="22"/>
        </w:rPr>
        <w:t>hurch understands and engages with the public square</w:t>
      </w:r>
      <w:r w:rsidR="00451A5E" w:rsidRPr="0039207F">
        <w:rPr>
          <w:rFonts w:ascii="Arial" w:hAnsi="Arial" w:cs="Arial"/>
          <w:sz w:val="22"/>
          <w:szCs w:val="22"/>
        </w:rPr>
        <w:t>(</w:t>
      </w:r>
      <w:r w:rsidRPr="0039207F">
        <w:rPr>
          <w:rFonts w:ascii="Arial" w:hAnsi="Arial" w:cs="Arial"/>
          <w:sz w:val="22"/>
          <w:szCs w:val="22"/>
        </w:rPr>
        <w:t>s</w:t>
      </w:r>
      <w:r w:rsidR="00451A5E" w:rsidRPr="0039207F">
        <w:rPr>
          <w:rFonts w:ascii="Arial" w:hAnsi="Arial" w:cs="Arial"/>
          <w:sz w:val="22"/>
          <w:szCs w:val="22"/>
        </w:rPr>
        <w:t>)</w:t>
      </w:r>
      <w:r w:rsidRPr="0039207F">
        <w:rPr>
          <w:rFonts w:ascii="Arial" w:hAnsi="Arial" w:cs="Arial"/>
          <w:sz w:val="22"/>
          <w:szCs w:val="22"/>
        </w:rPr>
        <w:t xml:space="preserve">. Goto is the author of </w:t>
      </w:r>
      <w:r w:rsidRPr="0039207F">
        <w:rPr>
          <w:rFonts w:ascii="Arial" w:hAnsi="Arial" w:cs="Arial"/>
          <w:i/>
          <w:sz w:val="22"/>
          <w:szCs w:val="22"/>
        </w:rPr>
        <w:t>Taking on Practical Theology -</w:t>
      </w:r>
      <w:r w:rsidR="004949CE" w:rsidRPr="0039207F">
        <w:rPr>
          <w:rFonts w:ascii="Arial" w:hAnsi="Arial" w:cs="Arial"/>
          <w:i/>
          <w:sz w:val="22"/>
          <w:szCs w:val="22"/>
        </w:rPr>
        <w:t xml:space="preserve"> </w:t>
      </w:r>
      <w:r w:rsidRPr="0039207F">
        <w:rPr>
          <w:rFonts w:ascii="Arial" w:hAnsi="Arial" w:cs="Arial"/>
          <w:i/>
          <w:sz w:val="22"/>
          <w:szCs w:val="22"/>
        </w:rPr>
        <w:t xml:space="preserve">The Idolization of Context and the Hope of Community </w:t>
      </w:r>
      <w:r w:rsidRPr="0039207F">
        <w:rPr>
          <w:rFonts w:ascii="Arial" w:hAnsi="Arial" w:cs="Arial"/>
          <w:sz w:val="22"/>
          <w:szCs w:val="22"/>
        </w:rPr>
        <w:t>(2018). She argues that practical theology as a discipline lacks critical reflection in its practices about context</w:t>
      </w:r>
      <w:r w:rsidR="00DC19BF" w:rsidRPr="0039207F">
        <w:rPr>
          <w:rFonts w:ascii="Arial" w:hAnsi="Arial" w:cs="Arial"/>
          <w:sz w:val="22"/>
          <w:szCs w:val="22"/>
        </w:rPr>
        <w:t xml:space="preserve">. That </w:t>
      </w:r>
      <w:r w:rsidRPr="0039207F">
        <w:rPr>
          <w:rFonts w:ascii="Arial" w:hAnsi="Arial" w:cs="Arial"/>
          <w:sz w:val="22"/>
          <w:szCs w:val="22"/>
        </w:rPr>
        <w:t>lead</w:t>
      </w:r>
      <w:r w:rsidR="00DC19BF" w:rsidRPr="0039207F">
        <w:rPr>
          <w:rFonts w:ascii="Arial" w:hAnsi="Arial" w:cs="Arial"/>
          <w:sz w:val="22"/>
          <w:szCs w:val="22"/>
        </w:rPr>
        <w:t>s</w:t>
      </w:r>
      <w:r w:rsidRPr="0039207F">
        <w:rPr>
          <w:rFonts w:ascii="Arial" w:hAnsi="Arial" w:cs="Arial"/>
          <w:sz w:val="22"/>
          <w:szCs w:val="22"/>
        </w:rPr>
        <w:t xml:space="preserve"> to ‘blind spots’ and a loss of perspective with oppression in the production of knowledge. Goto (2018, xvii) says her work responds to Bonnie Miller McLemore’s insight that academics can examine habits and behaviours of implicit power dynamics everywhere but their ‘own backyard’. The power inequalities occur, according to Goto (p.53), while theologians seek to transform communities: ‘We often lose perspective when it comes to ourselves, especially when it involves grasping how we make decisions about what counts as knowledge and whose knowledge counts</w:t>
      </w:r>
      <w:r w:rsidR="004949CE" w:rsidRPr="0039207F">
        <w:rPr>
          <w:rFonts w:ascii="Arial" w:hAnsi="Arial" w:cs="Arial"/>
          <w:sz w:val="22"/>
          <w:szCs w:val="22"/>
        </w:rPr>
        <w:t>’</w:t>
      </w:r>
      <w:r w:rsidRPr="0039207F">
        <w:rPr>
          <w:rFonts w:ascii="Arial" w:hAnsi="Arial" w:cs="Arial"/>
          <w:sz w:val="22"/>
          <w:szCs w:val="22"/>
        </w:rPr>
        <w:t xml:space="preserve">. </w:t>
      </w:r>
      <w:r w:rsidR="00DC19BF" w:rsidRPr="0039207F">
        <w:rPr>
          <w:rFonts w:ascii="Arial" w:hAnsi="Arial" w:cs="Arial"/>
          <w:sz w:val="22"/>
          <w:szCs w:val="22"/>
        </w:rPr>
        <w:t xml:space="preserve">The public square should then not be taken for granted but rather </w:t>
      </w:r>
      <w:r w:rsidR="002A27EC">
        <w:rPr>
          <w:rFonts w:ascii="Arial" w:hAnsi="Arial" w:cs="Arial"/>
          <w:sz w:val="22"/>
          <w:szCs w:val="22"/>
        </w:rPr>
        <w:t xml:space="preserve">explored for </w:t>
      </w:r>
      <w:r w:rsidR="00DC19BF" w:rsidRPr="0039207F">
        <w:rPr>
          <w:rFonts w:ascii="Arial" w:hAnsi="Arial" w:cs="Arial"/>
          <w:sz w:val="22"/>
          <w:szCs w:val="22"/>
        </w:rPr>
        <w:t xml:space="preserve">potential knowledge and </w:t>
      </w:r>
      <w:r w:rsidR="002A27EC">
        <w:rPr>
          <w:rFonts w:ascii="Arial" w:hAnsi="Arial" w:cs="Arial"/>
          <w:sz w:val="22"/>
          <w:szCs w:val="22"/>
        </w:rPr>
        <w:t xml:space="preserve">new communication practices. </w:t>
      </w:r>
    </w:p>
    <w:p w14:paraId="0AED9DAA" w14:textId="77777777" w:rsidR="00A81CED" w:rsidRDefault="00A81CED" w:rsidP="0079144B">
      <w:pPr>
        <w:spacing w:line="360" w:lineRule="auto"/>
        <w:rPr>
          <w:rFonts w:ascii="Arial" w:hAnsi="Arial" w:cs="Arial"/>
          <w:sz w:val="22"/>
          <w:szCs w:val="22"/>
        </w:rPr>
      </w:pPr>
    </w:p>
    <w:p w14:paraId="4CD7E63D" w14:textId="094A856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writings of Habermas, Tracy, and Williams all argue there is a growing diversity of voices in public discourse (</w:t>
      </w:r>
      <w:r w:rsidR="00451A5E" w:rsidRPr="0039207F">
        <w:rPr>
          <w:rFonts w:ascii="Arial" w:hAnsi="Arial" w:cs="Arial"/>
          <w:sz w:val="22"/>
          <w:szCs w:val="22"/>
        </w:rPr>
        <w:t>see 4.1</w:t>
      </w:r>
      <w:r w:rsidR="009423AE" w:rsidRPr="0039207F">
        <w:rPr>
          <w:rFonts w:ascii="Arial" w:hAnsi="Arial" w:cs="Arial"/>
          <w:sz w:val="22"/>
          <w:szCs w:val="22"/>
        </w:rPr>
        <w:t>-</w:t>
      </w:r>
      <w:r w:rsidR="00451A5E" w:rsidRPr="0039207F">
        <w:rPr>
          <w:rFonts w:ascii="Arial" w:hAnsi="Arial" w:cs="Arial"/>
          <w:sz w:val="22"/>
          <w:szCs w:val="22"/>
        </w:rPr>
        <w:t xml:space="preserve"> 4.3)</w:t>
      </w:r>
      <w:r w:rsidRPr="0039207F">
        <w:rPr>
          <w:rFonts w:ascii="Arial" w:hAnsi="Arial" w:cs="Arial"/>
          <w:sz w:val="22"/>
          <w:szCs w:val="22"/>
        </w:rPr>
        <w:t xml:space="preserve">. From their insights I conclude that possible understandings of the public square and its diversity in everyday life have ‘masked’ the possibilities in regards to the practices </w:t>
      </w:r>
      <w:r w:rsidR="00DC19BF" w:rsidRPr="0039207F">
        <w:rPr>
          <w:rFonts w:ascii="Arial" w:hAnsi="Arial" w:cs="Arial"/>
          <w:sz w:val="22"/>
          <w:szCs w:val="22"/>
        </w:rPr>
        <w:t xml:space="preserve">that could be developed </w:t>
      </w:r>
      <w:r w:rsidRPr="0039207F">
        <w:rPr>
          <w:rFonts w:ascii="Arial" w:hAnsi="Arial" w:cs="Arial"/>
          <w:sz w:val="22"/>
          <w:szCs w:val="22"/>
        </w:rPr>
        <w:t xml:space="preserve">for faith-based discourse in wider society. Goto challenges the normativity of understandings of practical theology (Goto, 2018, p.xv). I challenge the normativity of understandings of the public square </w:t>
      </w:r>
      <w:r w:rsidR="00A95167" w:rsidRPr="0039207F">
        <w:rPr>
          <w:rFonts w:ascii="Arial" w:hAnsi="Arial" w:cs="Arial"/>
          <w:sz w:val="22"/>
          <w:szCs w:val="22"/>
        </w:rPr>
        <w:t xml:space="preserve">in the </w:t>
      </w:r>
      <w:r w:rsidR="00726710" w:rsidRPr="0039207F">
        <w:rPr>
          <w:rFonts w:ascii="Arial" w:hAnsi="Arial" w:cs="Arial"/>
          <w:sz w:val="22"/>
          <w:szCs w:val="22"/>
        </w:rPr>
        <w:t xml:space="preserve">Church </w:t>
      </w:r>
      <w:r w:rsidRPr="0039207F">
        <w:rPr>
          <w:rFonts w:ascii="Arial" w:hAnsi="Arial" w:cs="Arial"/>
          <w:sz w:val="22"/>
          <w:szCs w:val="22"/>
        </w:rPr>
        <w:t xml:space="preserve">that do not recognise the reality of mediatisation and a public square that is more fluid and changing in its </w:t>
      </w:r>
      <w:r w:rsidR="00DC19BF" w:rsidRPr="0039207F">
        <w:rPr>
          <w:rFonts w:ascii="Arial" w:hAnsi="Arial" w:cs="Arial"/>
          <w:sz w:val="22"/>
          <w:szCs w:val="22"/>
        </w:rPr>
        <w:t xml:space="preserve">organisation </w:t>
      </w:r>
      <w:r w:rsidRPr="0039207F">
        <w:rPr>
          <w:rFonts w:ascii="Arial" w:hAnsi="Arial" w:cs="Arial"/>
          <w:sz w:val="22"/>
          <w:szCs w:val="22"/>
        </w:rPr>
        <w:t xml:space="preserve">and modes of communication. </w:t>
      </w:r>
    </w:p>
    <w:p w14:paraId="11A89C43" w14:textId="77777777" w:rsidR="0079144B" w:rsidRPr="0039207F" w:rsidRDefault="0079144B" w:rsidP="0079144B">
      <w:pPr>
        <w:spacing w:line="360" w:lineRule="auto"/>
        <w:rPr>
          <w:rFonts w:ascii="Arial" w:hAnsi="Arial" w:cs="Arial"/>
          <w:sz w:val="22"/>
          <w:szCs w:val="22"/>
        </w:rPr>
      </w:pPr>
    </w:p>
    <w:p w14:paraId="0C7F719D" w14:textId="784FD1C8" w:rsidR="0079144B" w:rsidRPr="0039207F" w:rsidRDefault="00C92BBF" w:rsidP="00FB3174">
      <w:pPr>
        <w:pStyle w:val="Heading3"/>
      </w:pPr>
      <w:r w:rsidRPr="0039207F">
        <w:t xml:space="preserve">7.3.2 </w:t>
      </w:r>
      <w:r w:rsidR="0079144B" w:rsidRPr="0039207F">
        <w:t>Concept and Definitions</w:t>
      </w:r>
    </w:p>
    <w:p w14:paraId="3C1E8D44" w14:textId="77777777" w:rsidR="00180402" w:rsidRDefault="0079144B" w:rsidP="0079144B">
      <w:pPr>
        <w:spacing w:line="360" w:lineRule="auto"/>
        <w:rPr>
          <w:rFonts w:ascii="Arial" w:hAnsi="Arial" w:cs="Arial"/>
          <w:sz w:val="22"/>
          <w:szCs w:val="22"/>
        </w:rPr>
      </w:pPr>
      <w:r w:rsidRPr="0039207F">
        <w:rPr>
          <w:rFonts w:ascii="Arial" w:hAnsi="Arial" w:cs="Arial"/>
          <w:sz w:val="22"/>
          <w:szCs w:val="22"/>
        </w:rPr>
        <w:t xml:space="preserve">Play is used by Goto (2016, p.2) to enable what she calls ‘revelatory experiences’ in the context of religious education. It is important to define what Goto (p.3) calls ‘revelatory experiencing’ in relation to education: ‘Revelatory experiences causes in learners a destabilising and re-orienting shift in awareness or feeling that allows them to encounter divine mystery, themselves, and others in new, life giving ways’. In stages of teaching and learning Goto (p.1-3) says there can be shifts in awareness that bring about new perceptions and insights that were previously not seen. This is </w:t>
      </w:r>
      <w:r w:rsidR="00DC19BF" w:rsidRPr="0039207F">
        <w:rPr>
          <w:rFonts w:ascii="Arial" w:hAnsi="Arial" w:cs="Arial"/>
          <w:sz w:val="22"/>
          <w:szCs w:val="22"/>
        </w:rPr>
        <w:t>‘</w:t>
      </w:r>
      <w:r w:rsidRPr="0039207F">
        <w:rPr>
          <w:rFonts w:ascii="Arial" w:hAnsi="Arial" w:cs="Arial"/>
          <w:sz w:val="22"/>
          <w:szCs w:val="22"/>
        </w:rPr>
        <w:t>breakthrough learning</w:t>
      </w:r>
      <w:r w:rsidR="00DC19BF" w:rsidRPr="0039207F">
        <w:rPr>
          <w:rFonts w:ascii="Arial" w:hAnsi="Arial" w:cs="Arial"/>
          <w:sz w:val="22"/>
          <w:szCs w:val="22"/>
        </w:rPr>
        <w:t>’</w:t>
      </w:r>
      <w:r w:rsidRPr="0039207F">
        <w:rPr>
          <w:rFonts w:ascii="Arial" w:hAnsi="Arial" w:cs="Arial"/>
          <w:sz w:val="22"/>
          <w:szCs w:val="22"/>
        </w:rPr>
        <w:t xml:space="preserve"> that leads to more </w:t>
      </w:r>
      <w:r w:rsidR="00DC19BF" w:rsidRPr="0039207F">
        <w:rPr>
          <w:rFonts w:ascii="Arial" w:hAnsi="Arial" w:cs="Arial"/>
          <w:sz w:val="22"/>
          <w:szCs w:val="22"/>
        </w:rPr>
        <w:t>‘</w:t>
      </w:r>
      <w:r w:rsidRPr="0039207F">
        <w:rPr>
          <w:rFonts w:ascii="Arial" w:hAnsi="Arial" w:cs="Arial"/>
          <w:sz w:val="22"/>
          <w:szCs w:val="22"/>
        </w:rPr>
        <w:t>abundant living</w:t>
      </w:r>
      <w:r w:rsidR="00DC19BF" w:rsidRPr="0039207F">
        <w:rPr>
          <w:rFonts w:ascii="Arial" w:hAnsi="Arial" w:cs="Arial"/>
          <w:sz w:val="22"/>
          <w:szCs w:val="22"/>
        </w:rPr>
        <w:t>’</w:t>
      </w:r>
      <w:r w:rsidRPr="0039207F">
        <w:rPr>
          <w:rFonts w:ascii="Arial" w:hAnsi="Arial" w:cs="Arial"/>
          <w:sz w:val="22"/>
          <w:szCs w:val="22"/>
        </w:rPr>
        <w:t xml:space="preserve">. While revelation is focused on God’s salvific action, revelatory experiencing is a human experience. </w:t>
      </w:r>
    </w:p>
    <w:p w14:paraId="516B702E" w14:textId="77777777" w:rsidR="00180402" w:rsidRDefault="00180402" w:rsidP="0079144B">
      <w:pPr>
        <w:spacing w:line="360" w:lineRule="auto"/>
        <w:rPr>
          <w:rFonts w:ascii="Arial" w:hAnsi="Arial" w:cs="Arial"/>
          <w:sz w:val="22"/>
          <w:szCs w:val="22"/>
        </w:rPr>
      </w:pPr>
    </w:p>
    <w:p w14:paraId="10363B27" w14:textId="2D4AF76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The shift</w:t>
      </w:r>
      <w:r w:rsidR="00180402">
        <w:rPr>
          <w:rFonts w:ascii="Arial" w:hAnsi="Arial" w:cs="Arial"/>
          <w:sz w:val="22"/>
          <w:szCs w:val="22"/>
        </w:rPr>
        <w:t>,</w:t>
      </w:r>
      <w:r w:rsidRPr="0039207F">
        <w:rPr>
          <w:rFonts w:ascii="Arial" w:hAnsi="Arial" w:cs="Arial"/>
          <w:sz w:val="22"/>
          <w:szCs w:val="22"/>
        </w:rPr>
        <w:t xml:space="preserve"> that is described by Goto as ‘destabilising’ and ‘re-orienting’</w:t>
      </w:r>
      <w:r w:rsidR="00180402">
        <w:rPr>
          <w:rFonts w:ascii="Arial" w:hAnsi="Arial" w:cs="Arial"/>
          <w:sz w:val="22"/>
          <w:szCs w:val="22"/>
        </w:rPr>
        <w:t>,</w:t>
      </w:r>
      <w:r w:rsidRPr="0039207F">
        <w:rPr>
          <w:rFonts w:ascii="Arial" w:hAnsi="Arial" w:cs="Arial"/>
          <w:sz w:val="22"/>
          <w:szCs w:val="22"/>
        </w:rPr>
        <w:t xml:space="preserve"> is important for me as a researcher and practitioner. In this research there is disorientation in my understanding of the public square from </w:t>
      </w:r>
      <w:r w:rsidR="00191DD0" w:rsidRPr="0039207F">
        <w:rPr>
          <w:rFonts w:ascii="Arial" w:hAnsi="Arial" w:cs="Arial"/>
          <w:sz w:val="22"/>
          <w:szCs w:val="22"/>
        </w:rPr>
        <w:t>m</w:t>
      </w:r>
      <w:r w:rsidRPr="0039207F">
        <w:rPr>
          <w:rFonts w:ascii="Arial" w:hAnsi="Arial" w:cs="Arial"/>
          <w:sz w:val="22"/>
          <w:szCs w:val="22"/>
        </w:rPr>
        <w:t xml:space="preserve">odel A of the public square to </w:t>
      </w:r>
      <w:r w:rsidR="00191DD0" w:rsidRPr="0039207F">
        <w:rPr>
          <w:rFonts w:ascii="Arial" w:hAnsi="Arial" w:cs="Arial"/>
          <w:sz w:val="22"/>
          <w:szCs w:val="22"/>
        </w:rPr>
        <w:t>m</w:t>
      </w:r>
      <w:r w:rsidRPr="0039207F">
        <w:rPr>
          <w:rFonts w:ascii="Arial" w:hAnsi="Arial" w:cs="Arial"/>
          <w:sz w:val="22"/>
          <w:szCs w:val="22"/>
        </w:rPr>
        <w:t xml:space="preserve">odel B of public square(s). Model B as an understanding of the public square(s) requires a process of reorientation in terms of practices to </w:t>
      </w:r>
      <w:r w:rsidR="00191DD0" w:rsidRPr="0039207F">
        <w:rPr>
          <w:rFonts w:ascii="Arial" w:hAnsi="Arial" w:cs="Arial"/>
          <w:sz w:val="22"/>
          <w:szCs w:val="22"/>
        </w:rPr>
        <w:t xml:space="preserve">negotiate blurred borders in the context of multiple public squares </w:t>
      </w:r>
      <w:r w:rsidRPr="0039207F">
        <w:rPr>
          <w:rFonts w:ascii="Arial" w:hAnsi="Arial" w:cs="Arial"/>
          <w:sz w:val="22"/>
          <w:szCs w:val="22"/>
        </w:rPr>
        <w:t xml:space="preserve">that shows renewed thinking and practice from the research conclusions. </w:t>
      </w:r>
    </w:p>
    <w:p w14:paraId="0B87F39B" w14:textId="77777777" w:rsidR="0079144B" w:rsidRPr="0039207F" w:rsidRDefault="0079144B" w:rsidP="0079144B">
      <w:pPr>
        <w:rPr>
          <w:rFonts w:ascii="Arial" w:hAnsi="Arial" w:cs="Arial"/>
          <w:sz w:val="22"/>
          <w:szCs w:val="22"/>
        </w:rPr>
      </w:pPr>
    </w:p>
    <w:p w14:paraId="03E447B5" w14:textId="07FE54C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Play, as a concept in </w:t>
      </w:r>
      <w:r w:rsidR="00A95167" w:rsidRPr="0039207F">
        <w:rPr>
          <w:rFonts w:ascii="Arial" w:hAnsi="Arial" w:cs="Arial"/>
          <w:sz w:val="22"/>
          <w:szCs w:val="22"/>
        </w:rPr>
        <w:t xml:space="preserve">Goto’s work, </w:t>
      </w:r>
      <w:r w:rsidRPr="0039207F">
        <w:rPr>
          <w:rFonts w:ascii="Arial" w:hAnsi="Arial" w:cs="Arial"/>
          <w:sz w:val="22"/>
          <w:szCs w:val="22"/>
        </w:rPr>
        <w:t>is not easy to define but important to do so in order to avoid associations of escapism and fun</w:t>
      </w:r>
      <w:r w:rsidR="00191DD0" w:rsidRPr="0039207F">
        <w:rPr>
          <w:rFonts w:ascii="Arial" w:hAnsi="Arial" w:cs="Arial"/>
          <w:sz w:val="22"/>
          <w:szCs w:val="22"/>
        </w:rPr>
        <w:t xml:space="preserve">. </w:t>
      </w:r>
      <w:r w:rsidRPr="0039207F">
        <w:rPr>
          <w:rFonts w:ascii="Arial" w:hAnsi="Arial" w:cs="Arial"/>
          <w:sz w:val="22"/>
          <w:szCs w:val="22"/>
        </w:rPr>
        <w:t xml:space="preserve">I use the following description: ‘To play is to experience losing and finding oneself in engaging reality and one another “as if” exploring freely a world of possibilities bounded by structure that facilitates relationship’ (Goto, 2016, p.15). When one emerges from playing, during which time ways of the world are effectively suspended, there are new ways to engage with reality. The important words in this description to understand play are </w:t>
      </w:r>
      <w:r w:rsidR="00603950" w:rsidRPr="0039207F">
        <w:rPr>
          <w:rFonts w:ascii="Arial" w:hAnsi="Arial" w:cs="Arial"/>
          <w:sz w:val="22"/>
          <w:szCs w:val="22"/>
        </w:rPr>
        <w:t>‘</w:t>
      </w:r>
      <w:r w:rsidRPr="0039207F">
        <w:rPr>
          <w:rFonts w:ascii="Arial" w:hAnsi="Arial" w:cs="Arial"/>
          <w:sz w:val="22"/>
          <w:szCs w:val="22"/>
        </w:rPr>
        <w:t>as if</w:t>
      </w:r>
      <w:r w:rsidR="00603950" w:rsidRPr="0039207F">
        <w:rPr>
          <w:rFonts w:ascii="Arial" w:hAnsi="Arial" w:cs="Arial"/>
          <w:sz w:val="22"/>
          <w:szCs w:val="22"/>
        </w:rPr>
        <w:t>’</w:t>
      </w:r>
      <w:r w:rsidRPr="0039207F">
        <w:rPr>
          <w:rFonts w:ascii="Arial" w:hAnsi="Arial" w:cs="Arial"/>
          <w:sz w:val="22"/>
          <w:szCs w:val="22"/>
        </w:rPr>
        <w:t xml:space="preserve">: ‘Acting or believing “as if” entails setting aside enough disbelief, appearances, or literal ways of thinking to shift temporarily into another way of engaging reality and one another’ (p.16). The notion of </w:t>
      </w:r>
      <w:r w:rsidR="00191DD0" w:rsidRPr="0039207F">
        <w:rPr>
          <w:rFonts w:ascii="Arial" w:hAnsi="Arial" w:cs="Arial"/>
          <w:sz w:val="22"/>
          <w:szCs w:val="22"/>
        </w:rPr>
        <w:t>‘</w:t>
      </w:r>
      <w:r w:rsidRPr="0039207F">
        <w:rPr>
          <w:rFonts w:ascii="Arial" w:hAnsi="Arial" w:cs="Arial"/>
          <w:sz w:val="22"/>
          <w:szCs w:val="22"/>
        </w:rPr>
        <w:t>as if</w:t>
      </w:r>
      <w:r w:rsidR="00191DD0" w:rsidRPr="0039207F">
        <w:rPr>
          <w:rFonts w:ascii="Arial" w:hAnsi="Arial" w:cs="Arial"/>
          <w:sz w:val="22"/>
          <w:szCs w:val="22"/>
        </w:rPr>
        <w:t>’</w:t>
      </w:r>
      <w:r w:rsidRPr="0039207F">
        <w:rPr>
          <w:rFonts w:ascii="Arial" w:hAnsi="Arial" w:cs="Arial"/>
          <w:sz w:val="22"/>
          <w:szCs w:val="22"/>
        </w:rPr>
        <w:t xml:space="preserve"> was proposed by Hans Vaihinger in </w:t>
      </w:r>
      <w:r w:rsidRPr="0039207F">
        <w:rPr>
          <w:rFonts w:ascii="Arial" w:hAnsi="Arial" w:cs="Arial"/>
          <w:i/>
          <w:sz w:val="22"/>
          <w:szCs w:val="22"/>
        </w:rPr>
        <w:t xml:space="preserve">The Philosophy of </w:t>
      </w:r>
      <w:r w:rsidR="00603950" w:rsidRPr="0039207F">
        <w:rPr>
          <w:rFonts w:ascii="Arial" w:hAnsi="Arial" w:cs="Arial"/>
          <w:i/>
          <w:sz w:val="22"/>
          <w:szCs w:val="22"/>
        </w:rPr>
        <w:t>‘</w:t>
      </w:r>
      <w:r w:rsidRPr="0039207F">
        <w:rPr>
          <w:rFonts w:ascii="Arial" w:hAnsi="Arial" w:cs="Arial"/>
          <w:i/>
          <w:sz w:val="22"/>
          <w:szCs w:val="22"/>
        </w:rPr>
        <w:t>As If</w:t>
      </w:r>
      <w:r w:rsidR="00603950" w:rsidRPr="0039207F">
        <w:rPr>
          <w:rFonts w:ascii="Arial" w:hAnsi="Arial" w:cs="Arial"/>
          <w:i/>
          <w:sz w:val="22"/>
          <w:szCs w:val="22"/>
        </w:rPr>
        <w:t>’</w:t>
      </w:r>
      <w:r w:rsidRPr="0039207F">
        <w:rPr>
          <w:rFonts w:ascii="Arial" w:hAnsi="Arial" w:cs="Arial"/>
          <w:i/>
          <w:sz w:val="22"/>
          <w:szCs w:val="22"/>
        </w:rPr>
        <w:t xml:space="preserve"> </w:t>
      </w:r>
      <w:r w:rsidRPr="0039207F">
        <w:rPr>
          <w:rFonts w:ascii="Arial" w:hAnsi="Arial" w:cs="Arial"/>
          <w:sz w:val="22"/>
          <w:szCs w:val="22"/>
        </w:rPr>
        <w:t xml:space="preserve">(1911) and Goto builds on this work. </w:t>
      </w:r>
      <w:r w:rsidR="00EC4399" w:rsidRPr="0039207F">
        <w:rPr>
          <w:rFonts w:ascii="Arial" w:hAnsi="Arial" w:cs="Arial"/>
          <w:sz w:val="22"/>
          <w:szCs w:val="22"/>
        </w:rPr>
        <w:t>Using</w:t>
      </w:r>
      <w:r w:rsidRPr="0039207F">
        <w:rPr>
          <w:rFonts w:ascii="Arial" w:hAnsi="Arial" w:cs="Arial"/>
          <w:sz w:val="22"/>
          <w:szCs w:val="22"/>
        </w:rPr>
        <w:t xml:space="preserve"> the notion of </w:t>
      </w:r>
      <w:r w:rsidR="00451A5E" w:rsidRPr="0039207F">
        <w:rPr>
          <w:rFonts w:ascii="Arial" w:hAnsi="Arial" w:cs="Arial"/>
          <w:sz w:val="22"/>
          <w:szCs w:val="22"/>
        </w:rPr>
        <w:t>‘</w:t>
      </w:r>
      <w:r w:rsidRPr="0039207F">
        <w:rPr>
          <w:rFonts w:ascii="Arial" w:hAnsi="Arial" w:cs="Arial"/>
          <w:sz w:val="22"/>
          <w:szCs w:val="22"/>
        </w:rPr>
        <w:t>as if</w:t>
      </w:r>
      <w:r w:rsidR="00451A5E" w:rsidRPr="0039207F">
        <w:rPr>
          <w:rFonts w:ascii="Arial" w:hAnsi="Arial" w:cs="Arial"/>
          <w:sz w:val="22"/>
          <w:szCs w:val="22"/>
        </w:rPr>
        <w:t>’</w:t>
      </w:r>
      <w:r w:rsidR="00191DD0" w:rsidRPr="0039207F">
        <w:rPr>
          <w:rFonts w:ascii="Arial" w:hAnsi="Arial" w:cs="Arial"/>
          <w:sz w:val="22"/>
          <w:szCs w:val="22"/>
        </w:rPr>
        <w:t xml:space="preserve"> </w:t>
      </w:r>
      <w:r w:rsidRPr="0039207F">
        <w:rPr>
          <w:rFonts w:ascii="Arial" w:hAnsi="Arial" w:cs="Arial"/>
          <w:sz w:val="22"/>
          <w:szCs w:val="22"/>
        </w:rPr>
        <w:t>there is a building of knowledge and the consideration of new possibilities for practice in a context that were previously not recognised.</w:t>
      </w:r>
    </w:p>
    <w:p w14:paraId="44F6662C" w14:textId="77777777" w:rsidR="00A81CED" w:rsidRDefault="00A81CED" w:rsidP="0079144B">
      <w:pPr>
        <w:spacing w:line="360" w:lineRule="auto"/>
        <w:rPr>
          <w:rFonts w:ascii="Arial" w:hAnsi="Arial" w:cs="Arial"/>
          <w:sz w:val="22"/>
          <w:szCs w:val="22"/>
        </w:rPr>
      </w:pPr>
    </w:p>
    <w:p w14:paraId="679F95D6" w14:textId="58C627EC" w:rsidR="0079144B" w:rsidRPr="0039207F" w:rsidRDefault="00C92BBF" w:rsidP="00FB3174">
      <w:pPr>
        <w:pStyle w:val="Heading3"/>
      </w:pPr>
      <w:r w:rsidRPr="0039207F">
        <w:t xml:space="preserve">7.3.4 </w:t>
      </w:r>
      <w:r w:rsidR="0079144B" w:rsidRPr="0039207F">
        <w:t xml:space="preserve">Characteristics of </w:t>
      </w:r>
      <w:r w:rsidR="00E92161" w:rsidRPr="0039207F">
        <w:t>P</w:t>
      </w:r>
      <w:r w:rsidR="0079144B" w:rsidRPr="0039207F">
        <w:t xml:space="preserve">lay </w:t>
      </w:r>
    </w:p>
    <w:p w14:paraId="70441D96"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characteristics of play listed by Goto (2016, p.18) </w:t>
      </w:r>
      <w:proofErr w:type="gramStart"/>
      <w:r w:rsidRPr="0039207F">
        <w:rPr>
          <w:rFonts w:ascii="Arial" w:hAnsi="Arial" w:cs="Arial"/>
          <w:sz w:val="22"/>
          <w:szCs w:val="22"/>
        </w:rPr>
        <w:t>are;</w:t>
      </w:r>
      <w:proofErr w:type="gramEnd"/>
      <w:r w:rsidRPr="0039207F">
        <w:rPr>
          <w:rFonts w:ascii="Arial" w:hAnsi="Arial" w:cs="Arial"/>
          <w:sz w:val="22"/>
          <w:szCs w:val="22"/>
        </w:rPr>
        <w:t xml:space="preserve"> </w:t>
      </w:r>
    </w:p>
    <w:p w14:paraId="00300473" w14:textId="4A79B44A" w:rsidR="0079144B" w:rsidRPr="0039207F" w:rsidRDefault="0079144B" w:rsidP="0079144B">
      <w:pPr>
        <w:numPr>
          <w:ilvl w:val="0"/>
          <w:numId w:val="8"/>
        </w:numPr>
        <w:spacing w:line="360" w:lineRule="auto"/>
        <w:rPr>
          <w:rFonts w:ascii="Arial" w:hAnsi="Arial" w:cs="Arial"/>
          <w:sz w:val="22"/>
          <w:szCs w:val="22"/>
        </w:rPr>
      </w:pPr>
      <w:r w:rsidRPr="0039207F">
        <w:rPr>
          <w:rFonts w:ascii="Arial" w:hAnsi="Arial" w:cs="Arial"/>
          <w:sz w:val="22"/>
          <w:szCs w:val="22"/>
        </w:rPr>
        <w:t>‘losing oneself’</w:t>
      </w:r>
      <w:r w:rsidR="00EC4399" w:rsidRPr="0039207F">
        <w:rPr>
          <w:rFonts w:ascii="Arial" w:hAnsi="Arial" w:cs="Arial"/>
          <w:sz w:val="22"/>
          <w:szCs w:val="22"/>
        </w:rPr>
        <w:t>,</w:t>
      </w:r>
      <w:r w:rsidRPr="0039207F">
        <w:rPr>
          <w:rFonts w:ascii="Arial" w:hAnsi="Arial" w:cs="Arial"/>
          <w:sz w:val="22"/>
          <w:szCs w:val="22"/>
        </w:rPr>
        <w:t xml:space="preserve"> entering a ‘world of possibilities’</w:t>
      </w:r>
      <w:r w:rsidR="00EC4399" w:rsidRPr="0039207F">
        <w:rPr>
          <w:rFonts w:ascii="Arial" w:hAnsi="Arial" w:cs="Arial"/>
          <w:sz w:val="22"/>
          <w:szCs w:val="22"/>
        </w:rPr>
        <w:t>,</w:t>
      </w:r>
      <w:r w:rsidRPr="0039207F">
        <w:rPr>
          <w:rFonts w:ascii="Arial" w:hAnsi="Arial" w:cs="Arial"/>
          <w:sz w:val="22"/>
          <w:szCs w:val="22"/>
        </w:rPr>
        <w:t xml:space="preserve"> and acting ‘as if’</w:t>
      </w:r>
    </w:p>
    <w:p w14:paraId="4D27541E" w14:textId="77777777" w:rsidR="0079144B" w:rsidRPr="0039207F" w:rsidRDefault="0079144B" w:rsidP="0079144B">
      <w:pPr>
        <w:pStyle w:val="ListParagraph"/>
        <w:numPr>
          <w:ilvl w:val="0"/>
          <w:numId w:val="8"/>
        </w:numPr>
        <w:spacing w:after="0" w:line="360" w:lineRule="auto"/>
        <w:rPr>
          <w:rFonts w:ascii="Arial" w:hAnsi="Arial" w:cs="Arial"/>
        </w:rPr>
      </w:pPr>
      <w:r w:rsidRPr="0039207F">
        <w:rPr>
          <w:rFonts w:ascii="Arial" w:hAnsi="Arial" w:cs="Arial"/>
        </w:rPr>
        <w:t xml:space="preserve">creativity through the use of the imagination to add to what is already known in ‘arresting ways’ to see things anew </w:t>
      </w:r>
    </w:p>
    <w:p w14:paraId="78D2E068" w14:textId="77777777" w:rsidR="0079144B" w:rsidRPr="0039207F" w:rsidRDefault="0079144B" w:rsidP="0079144B">
      <w:pPr>
        <w:pStyle w:val="ListParagraph"/>
        <w:numPr>
          <w:ilvl w:val="0"/>
          <w:numId w:val="8"/>
        </w:numPr>
        <w:spacing w:after="0" w:line="360" w:lineRule="auto"/>
        <w:rPr>
          <w:rFonts w:ascii="Arial" w:hAnsi="Arial" w:cs="Arial"/>
        </w:rPr>
      </w:pPr>
      <w:r w:rsidRPr="0039207F">
        <w:rPr>
          <w:rFonts w:ascii="Arial" w:hAnsi="Arial" w:cs="Arial"/>
        </w:rPr>
        <w:t>using the structures of playing as agreed by the players themselves including where one world, or another, begins and ends, what is true and what is not, and who is playing and who is not</w:t>
      </w:r>
    </w:p>
    <w:p w14:paraId="4CF7F861" w14:textId="77777777" w:rsidR="0079144B" w:rsidRPr="0039207F" w:rsidRDefault="0079144B" w:rsidP="0079144B">
      <w:pPr>
        <w:pStyle w:val="ListParagraph"/>
        <w:numPr>
          <w:ilvl w:val="0"/>
          <w:numId w:val="8"/>
        </w:numPr>
        <w:spacing w:after="0" w:line="360" w:lineRule="auto"/>
        <w:rPr>
          <w:rFonts w:ascii="Arial" w:hAnsi="Arial" w:cs="Arial"/>
        </w:rPr>
      </w:pPr>
      <w:r w:rsidRPr="0039207F">
        <w:rPr>
          <w:rFonts w:ascii="Arial" w:hAnsi="Arial" w:cs="Arial"/>
        </w:rPr>
        <w:t xml:space="preserve">being relational through engagement with others that builds communities in each interaction </w:t>
      </w:r>
    </w:p>
    <w:p w14:paraId="60009227" w14:textId="77777777" w:rsidR="0079144B" w:rsidRPr="0039207F" w:rsidRDefault="0079144B" w:rsidP="0079144B">
      <w:pPr>
        <w:pStyle w:val="ListParagraph"/>
        <w:numPr>
          <w:ilvl w:val="0"/>
          <w:numId w:val="8"/>
        </w:numPr>
        <w:spacing w:after="0" w:line="360" w:lineRule="auto"/>
        <w:rPr>
          <w:rFonts w:ascii="Arial" w:hAnsi="Arial" w:cs="Arial"/>
        </w:rPr>
      </w:pPr>
      <w:r w:rsidRPr="0039207F">
        <w:rPr>
          <w:rFonts w:ascii="Arial" w:hAnsi="Arial" w:cs="Arial"/>
        </w:rPr>
        <w:t xml:space="preserve">being open to cause surprise and wonder as a form of learning and creativity with unpredictable moves that may develop curiosity, disturb and disorient, and change or end the playing. </w:t>
      </w:r>
    </w:p>
    <w:p w14:paraId="10F3D81C" w14:textId="77777777" w:rsidR="0079144B" w:rsidRPr="0039207F" w:rsidRDefault="0079144B" w:rsidP="0079144B">
      <w:pPr>
        <w:spacing w:line="360" w:lineRule="auto"/>
        <w:rPr>
          <w:rFonts w:ascii="Arial" w:hAnsi="Arial" w:cs="Arial"/>
          <w:sz w:val="22"/>
          <w:szCs w:val="22"/>
        </w:rPr>
      </w:pPr>
    </w:p>
    <w:p w14:paraId="75B659E6"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will use these characteristics of play to address the themes which have emerged in my research, of multiple publics formed by language, blurred borders, and the importance of negotiation. </w:t>
      </w:r>
    </w:p>
    <w:p w14:paraId="6FA3C171" w14:textId="73A40E7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 xml:space="preserve">I am using the characteristics of play to inform practice for </w:t>
      </w:r>
      <w:r w:rsidR="00CB1023" w:rsidRPr="0039207F">
        <w:rPr>
          <w:rFonts w:ascii="Arial" w:hAnsi="Arial" w:cs="Arial"/>
          <w:sz w:val="22"/>
          <w:szCs w:val="22"/>
        </w:rPr>
        <w:t xml:space="preserve">two </w:t>
      </w:r>
      <w:r w:rsidRPr="0039207F">
        <w:rPr>
          <w:rFonts w:ascii="Arial" w:hAnsi="Arial" w:cs="Arial"/>
          <w:sz w:val="22"/>
          <w:szCs w:val="22"/>
        </w:rPr>
        <w:t xml:space="preserve">reasons: </w:t>
      </w:r>
    </w:p>
    <w:p w14:paraId="7840F3AC" w14:textId="77777777" w:rsidR="0079144B" w:rsidRPr="0039207F" w:rsidRDefault="0079144B" w:rsidP="0079144B">
      <w:pPr>
        <w:pStyle w:val="ListParagraph"/>
        <w:numPr>
          <w:ilvl w:val="0"/>
          <w:numId w:val="9"/>
        </w:numPr>
        <w:spacing w:after="0" w:line="360" w:lineRule="auto"/>
        <w:rPr>
          <w:rFonts w:ascii="Arial" w:hAnsi="Arial" w:cs="Arial"/>
        </w:rPr>
      </w:pPr>
      <w:r w:rsidRPr="0039207F">
        <w:rPr>
          <w:rFonts w:ascii="Arial" w:hAnsi="Arial" w:cs="Arial"/>
        </w:rPr>
        <w:t xml:space="preserve">it offers a methodology to form and shape practice </w:t>
      </w:r>
    </w:p>
    <w:p w14:paraId="663D5CB7" w14:textId="51416232" w:rsidR="0079144B" w:rsidRPr="00D057B6" w:rsidRDefault="0079144B" w:rsidP="0079144B">
      <w:pPr>
        <w:pStyle w:val="ListParagraph"/>
        <w:numPr>
          <w:ilvl w:val="0"/>
          <w:numId w:val="9"/>
        </w:numPr>
        <w:spacing w:after="0" w:line="360" w:lineRule="auto"/>
        <w:rPr>
          <w:rFonts w:ascii="Arial" w:hAnsi="Arial" w:cs="Arial"/>
        </w:rPr>
      </w:pPr>
      <w:r w:rsidRPr="0039207F">
        <w:rPr>
          <w:rFonts w:ascii="Arial" w:hAnsi="Arial" w:cs="Arial"/>
        </w:rPr>
        <w:t>for the creative possibilities it brings to form communication practices that can challenge ingrained routines and habits</w:t>
      </w:r>
    </w:p>
    <w:p w14:paraId="5B1AC832" w14:textId="1AF3E74C" w:rsidR="0079144B" w:rsidRPr="0039207F" w:rsidRDefault="00C92BBF" w:rsidP="00FB3174">
      <w:pPr>
        <w:pStyle w:val="Heading3"/>
      </w:pPr>
      <w:r w:rsidRPr="0039207F">
        <w:t xml:space="preserve">7.3.5 </w:t>
      </w:r>
      <w:r w:rsidR="0079144B" w:rsidRPr="0039207F">
        <w:t xml:space="preserve">Methodological </w:t>
      </w:r>
    </w:p>
    <w:p w14:paraId="2D7F1FB3" w14:textId="4B778C9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Practical theology enables communities to ‘organise their ways of being in the world’ of ‘relating to one another in community’ </w:t>
      </w:r>
      <w:r w:rsidR="00191DD0" w:rsidRPr="0039207F">
        <w:rPr>
          <w:rFonts w:ascii="Arial" w:hAnsi="Arial" w:cs="Arial"/>
          <w:sz w:val="22"/>
          <w:szCs w:val="22"/>
        </w:rPr>
        <w:t>(</w:t>
      </w:r>
      <w:r w:rsidRPr="0039207F">
        <w:rPr>
          <w:rFonts w:ascii="Arial" w:hAnsi="Arial" w:cs="Arial"/>
          <w:sz w:val="22"/>
          <w:szCs w:val="22"/>
        </w:rPr>
        <w:t>Graham</w:t>
      </w:r>
      <w:r w:rsidR="00191DD0" w:rsidRPr="0039207F">
        <w:rPr>
          <w:rFonts w:ascii="Arial" w:hAnsi="Arial" w:cs="Arial"/>
          <w:sz w:val="22"/>
          <w:szCs w:val="22"/>
        </w:rPr>
        <w:t xml:space="preserve">, </w:t>
      </w:r>
      <w:r w:rsidRPr="0039207F">
        <w:rPr>
          <w:rFonts w:ascii="Arial" w:hAnsi="Arial" w:cs="Arial"/>
          <w:sz w:val="22"/>
          <w:szCs w:val="22"/>
        </w:rPr>
        <w:t>2000, pp</w:t>
      </w:r>
      <w:r w:rsidR="00EC4399" w:rsidRPr="0039207F">
        <w:rPr>
          <w:rFonts w:ascii="Arial" w:hAnsi="Arial" w:cs="Arial"/>
          <w:sz w:val="22"/>
          <w:szCs w:val="22"/>
        </w:rPr>
        <w:t>.</w:t>
      </w:r>
      <w:r w:rsidRPr="0039207F">
        <w:rPr>
          <w:rFonts w:ascii="Arial" w:hAnsi="Arial" w:cs="Arial"/>
          <w:sz w:val="22"/>
          <w:szCs w:val="22"/>
        </w:rPr>
        <w:t xml:space="preserve">104-117). I see the characteristics of play, from a practical theological perspective, </w:t>
      </w:r>
      <w:r w:rsidR="00EB2755" w:rsidRPr="0039207F">
        <w:rPr>
          <w:rFonts w:ascii="Arial" w:hAnsi="Arial" w:cs="Arial"/>
          <w:sz w:val="22"/>
          <w:szCs w:val="22"/>
        </w:rPr>
        <w:t xml:space="preserve">as a way </w:t>
      </w:r>
      <w:r w:rsidRPr="0039207F">
        <w:rPr>
          <w:rFonts w:ascii="Arial" w:hAnsi="Arial" w:cs="Arial"/>
          <w:sz w:val="22"/>
          <w:szCs w:val="22"/>
        </w:rPr>
        <w:t>to organise and form communication practices in the public square(s)</w:t>
      </w:r>
      <w:r w:rsidR="00EB2755" w:rsidRPr="0039207F">
        <w:rPr>
          <w:rFonts w:ascii="Arial" w:hAnsi="Arial" w:cs="Arial"/>
          <w:sz w:val="22"/>
          <w:szCs w:val="22"/>
        </w:rPr>
        <w:t xml:space="preserve">. </w:t>
      </w:r>
      <w:r w:rsidR="00E50349" w:rsidRPr="0039207F">
        <w:rPr>
          <w:rFonts w:ascii="Arial" w:hAnsi="Arial" w:cs="Arial"/>
          <w:sz w:val="22"/>
          <w:szCs w:val="22"/>
        </w:rPr>
        <w:t>Thus,</w:t>
      </w:r>
      <w:r w:rsidR="00A95167" w:rsidRPr="0039207F">
        <w:rPr>
          <w:rFonts w:ascii="Arial" w:hAnsi="Arial" w:cs="Arial"/>
          <w:sz w:val="22"/>
          <w:szCs w:val="22"/>
        </w:rPr>
        <w:t xml:space="preserve"> </w:t>
      </w:r>
      <w:r w:rsidRPr="0039207F">
        <w:rPr>
          <w:rFonts w:ascii="Arial" w:hAnsi="Arial" w:cs="Arial"/>
          <w:sz w:val="22"/>
          <w:szCs w:val="22"/>
        </w:rPr>
        <w:t>offering a methodology through which to address insights from previous chapters</w:t>
      </w:r>
      <w:r w:rsidR="00A95167" w:rsidRPr="0039207F">
        <w:rPr>
          <w:rFonts w:ascii="Arial" w:hAnsi="Arial" w:cs="Arial"/>
          <w:sz w:val="22"/>
          <w:szCs w:val="22"/>
        </w:rPr>
        <w:t>,</w:t>
      </w:r>
      <w:r w:rsidRPr="0039207F">
        <w:rPr>
          <w:rFonts w:ascii="Arial" w:hAnsi="Arial" w:cs="Arial"/>
          <w:sz w:val="22"/>
          <w:szCs w:val="22"/>
        </w:rPr>
        <w:t xml:space="preserve"> and </w:t>
      </w:r>
      <w:r w:rsidR="00A95167" w:rsidRPr="0039207F">
        <w:rPr>
          <w:rFonts w:ascii="Arial" w:hAnsi="Arial" w:cs="Arial"/>
          <w:sz w:val="22"/>
          <w:szCs w:val="22"/>
        </w:rPr>
        <w:t xml:space="preserve">to </w:t>
      </w:r>
      <w:r w:rsidRPr="0039207F">
        <w:rPr>
          <w:rFonts w:ascii="Arial" w:hAnsi="Arial" w:cs="Arial"/>
          <w:sz w:val="22"/>
          <w:szCs w:val="22"/>
        </w:rPr>
        <w:t>consider new forms of practice within my chosen epistemological and ontological approaches. The characteristics of play, particularly the characteristics of a ‘world of possibilities’ and acting ‘as if’</w:t>
      </w:r>
      <w:r w:rsidR="00A95167" w:rsidRPr="0039207F">
        <w:rPr>
          <w:rFonts w:ascii="Arial" w:hAnsi="Arial" w:cs="Arial"/>
          <w:sz w:val="22"/>
          <w:szCs w:val="22"/>
        </w:rPr>
        <w:t>,</w:t>
      </w:r>
      <w:r w:rsidRPr="0039207F">
        <w:rPr>
          <w:rFonts w:ascii="Arial" w:hAnsi="Arial" w:cs="Arial"/>
          <w:sz w:val="22"/>
          <w:szCs w:val="22"/>
        </w:rPr>
        <w:t xml:space="preserve"> are compatible with an epistemology of interpretivism </w:t>
      </w:r>
      <w:r w:rsidR="00EC4399" w:rsidRPr="0039207F">
        <w:rPr>
          <w:rFonts w:ascii="Arial" w:hAnsi="Arial" w:cs="Arial"/>
          <w:sz w:val="22"/>
          <w:szCs w:val="22"/>
        </w:rPr>
        <w:t xml:space="preserve">by </w:t>
      </w:r>
      <w:r w:rsidRPr="0039207F">
        <w:rPr>
          <w:rFonts w:ascii="Arial" w:hAnsi="Arial" w:cs="Arial"/>
          <w:sz w:val="22"/>
          <w:szCs w:val="22"/>
        </w:rPr>
        <w:t xml:space="preserve">being able to accommodate a range of voices in the diverse public square(s). </w:t>
      </w:r>
    </w:p>
    <w:p w14:paraId="00EFE156" w14:textId="77777777" w:rsidR="0079144B" w:rsidRPr="0039207F" w:rsidRDefault="0079144B" w:rsidP="0079144B">
      <w:pPr>
        <w:spacing w:line="360" w:lineRule="auto"/>
        <w:rPr>
          <w:rFonts w:ascii="Arial" w:hAnsi="Arial" w:cs="Arial"/>
          <w:sz w:val="22"/>
          <w:szCs w:val="22"/>
        </w:rPr>
      </w:pPr>
    </w:p>
    <w:p w14:paraId="0DA4426A" w14:textId="06B8AA24" w:rsidR="0079144B" w:rsidRPr="0039207F" w:rsidRDefault="00C92BBF" w:rsidP="0079144B">
      <w:pPr>
        <w:spacing w:line="360" w:lineRule="auto"/>
        <w:rPr>
          <w:rFonts w:ascii="Arial" w:hAnsi="Arial" w:cs="Arial"/>
          <w:sz w:val="22"/>
          <w:szCs w:val="22"/>
        </w:rPr>
      </w:pPr>
      <w:r w:rsidRPr="00FB3174">
        <w:rPr>
          <w:rStyle w:val="Heading3Char"/>
        </w:rPr>
        <w:t xml:space="preserve">7.3.6 </w:t>
      </w:r>
      <w:r w:rsidR="0079144B" w:rsidRPr="00FB3174">
        <w:rPr>
          <w:rStyle w:val="Heading3Char"/>
        </w:rPr>
        <w:t xml:space="preserve">Creative </w:t>
      </w:r>
      <w:r w:rsidR="00E92161" w:rsidRPr="00FB3174">
        <w:rPr>
          <w:rStyle w:val="Heading3Char"/>
        </w:rPr>
        <w:t>P</w:t>
      </w:r>
      <w:r w:rsidR="0079144B" w:rsidRPr="00FB3174">
        <w:rPr>
          <w:rStyle w:val="Heading3Char"/>
        </w:rPr>
        <w:t>ossibilities</w:t>
      </w:r>
      <w:r w:rsidR="0079144B" w:rsidRPr="0039207F">
        <w:rPr>
          <w:rFonts w:ascii="Arial" w:hAnsi="Arial" w:cs="Arial"/>
          <w:sz w:val="22"/>
          <w:szCs w:val="22"/>
        </w:rPr>
        <w:br/>
        <w:t>I see the language of playing as a creative way to explore new forms of practice in the changing public square(s). In this thesis I have built an argument about the changing nature of the public square through my experience, through the theoretical perspectives of Habermas, Tracy</w:t>
      </w:r>
      <w:r w:rsidR="00EC4399" w:rsidRPr="0039207F">
        <w:rPr>
          <w:rFonts w:ascii="Arial" w:hAnsi="Arial" w:cs="Arial"/>
          <w:sz w:val="22"/>
          <w:szCs w:val="22"/>
        </w:rPr>
        <w:t>,</w:t>
      </w:r>
      <w:r w:rsidR="0079144B" w:rsidRPr="0039207F">
        <w:rPr>
          <w:rFonts w:ascii="Arial" w:hAnsi="Arial" w:cs="Arial"/>
          <w:sz w:val="22"/>
          <w:szCs w:val="22"/>
        </w:rPr>
        <w:t xml:space="preserve"> and Williams (Chapter Four), through the interpreted data (Chapter Six)</w:t>
      </w:r>
      <w:r w:rsidR="00EC4399" w:rsidRPr="0039207F">
        <w:rPr>
          <w:rFonts w:ascii="Arial" w:hAnsi="Arial" w:cs="Arial"/>
          <w:sz w:val="22"/>
          <w:szCs w:val="22"/>
        </w:rPr>
        <w:t>,</w:t>
      </w:r>
      <w:r w:rsidR="0079144B" w:rsidRPr="0039207F">
        <w:rPr>
          <w:rFonts w:ascii="Arial" w:hAnsi="Arial" w:cs="Arial"/>
          <w:sz w:val="22"/>
          <w:szCs w:val="22"/>
        </w:rPr>
        <w:t xml:space="preserve"> and </w:t>
      </w:r>
      <w:r w:rsidR="00A95167" w:rsidRPr="0039207F">
        <w:rPr>
          <w:rFonts w:ascii="Arial" w:hAnsi="Arial" w:cs="Arial"/>
          <w:sz w:val="22"/>
          <w:szCs w:val="22"/>
        </w:rPr>
        <w:t xml:space="preserve">by </w:t>
      </w:r>
      <w:r w:rsidR="0079144B" w:rsidRPr="0039207F">
        <w:rPr>
          <w:rFonts w:ascii="Arial" w:hAnsi="Arial" w:cs="Arial"/>
          <w:sz w:val="22"/>
          <w:szCs w:val="22"/>
        </w:rPr>
        <w:t xml:space="preserve">using the concept of mediatisation (Chapter Seven). My experience (Chapter Three) and consideration of the theoretical perspectives and interpreted data suggests there are some ingrained institutional habits of communication in the life of the </w:t>
      </w:r>
      <w:r w:rsidR="00EC4399" w:rsidRPr="0039207F">
        <w:rPr>
          <w:rFonts w:ascii="Arial" w:hAnsi="Arial" w:cs="Arial"/>
          <w:sz w:val="22"/>
          <w:szCs w:val="22"/>
        </w:rPr>
        <w:t>C</w:t>
      </w:r>
      <w:r w:rsidR="0079144B" w:rsidRPr="0039207F">
        <w:rPr>
          <w:rFonts w:ascii="Arial" w:hAnsi="Arial" w:cs="Arial"/>
          <w:sz w:val="22"/>
          <w:szCs w:val="22"/>
        </w:rPr>
        <w:t>hurch that can be strongly challenged. Pattison (200</w:t>
      </w:r>
      <w:r w:rsidR="002F1F99" w:rsidRPr="0039207F">
        <w:rPr>
          <w:rFonts w:ascii="Arial" w:hAnsi="Arial" w:cs="Arial"/>
          <w:sz w:val="22"/>
          <w:szCs w:val="22"/>
        </w:rPr>
        <w:t>7</w:t>
      </w:r>
      <w:r w:rsidR="0079144B" w:rsidRPr="0039207F">
        <w:rPr>
          <w:rFonts w:ascii="Arial" w:hAnsi="Arial" w:cs="Arial"/>
          <w:sz w:val="22"/>
          <w:szCs w:val="22"/>
        </w:rPr>
        <w:t xml:space="preserve">, </w:t>
      </w:r>
      <w:r w:rsidR="002F1F99" w:rsidRPr="0039207F">
        <w:rPr>
          <w:rFonts w:ascii="Arial" w:hAnsi="Arial" w:cs="Arial"/>
          <w:sz w:val="22"/>
          <w:szCs w:val="22"/>
        </w:rPr>
        <w:t>p.</w:t>
      </w:r>
      <w:r w:rsidR="0079144B" w:rsidRPr="0039207F">
        <w:rPr>
          <w:rFonts w:ascii="Arial" w:hAnsi="Arial" w:cs="Arial"/>
          <w:sz w:val="22"/>
          <w:szCs w:val="22"/>
        </w:rPr>
        <w:t xml:space="preserve">222) suggests there is a need for imagination by the </w:t>
      </w:r>
      <w:r w:rsidR="00EC4399" w:rsidRPr="0039207F">
        <w:rPr>
          <w:rFonts w:ascii="Arial" w:hAnsi="Arial" w:cs="Arial"/>
          <w:sz w:val="22"/>
          <w:szCs w:val="22"/>
        </w:rPr>
        <w:t>C</w:t>
      </w:r>
      <w:r w:rsidR="0079144B" w:rsidRPr="0039207F">
        <w:rPr>
          <w:rFonts w:ascii="Arial" w:hAnsi="Arial" w:cs="Arial"/>
          <w:sz w:val="22"/>
          <w:szCs w:val="22"/>
        </w:rPr>
        <w:t>hurch and theology to connect with people’s lives for them to understand systems of faith. The ways to connect can be ‘playful, imaginative and porous’, rather than being ‘a closed domain of orthodoxy and conformity’.</w:t>
      </w:r>
      <w:r w:rsidR="007B4DDF" w:rsidRPr="0039207F">
        <w:rPr>
          <w:rFonts w:ascii="Arial" w:hAnsi="Arial" w:cs="Arial"/>
          <w:sz w:val="22"/>
          <w:szCs w:val="22"/>
        </w:rPr>
        <w:t xml:space="preserve"> </w:t>
      </w:r>
      <w:r w:rsidR="0079144B" w:rsidRPr="0039207F">
        <w:rPr>
          <w:rFonts w:ascii="Arial" w:hAnsi="Arial" w:cs="Arial"/>
          <w:sz w:val="22"/>
          <w:szCs w:val="22"/>
        </w:rPr>
        <w:t>Pattison’s use of the words playful, imaginative</w:t>
      </w:r>
      <w:r w:rsidR="00EC4399" w:rsidRPr="0039207F">
        <w:rPr>
          <w:rFonts w:ascii="Arial" w:hAnsi="Arial" w:cs="Arial"/>
          <w:sz w:val="22"/>
          <w:szCs w:val="22"/>
        </w:rPr>
        <w:t>,</w:t>
      </w:r>
      <w:r w:rsidR="0079144B" w:rsidRPr="0039207F">
        <w:rPr>
          <w:rFonts w:ascii="Arial" w:hAnsi="Arial" w:cs="Arial"/>
          <w:sz w:val="22"/>
          <w:szCs w:val="22"/>
        </w:rPr>
        <w:t xml:space="preserve"> and porous suggest</w:t>
      </w:r>
      <w:r w:rsidR="00FD7BD8" w:rsidRPr="0039207F">
        <w:rPr>
          <w:rFonts w:ascii="Arial" w:hAnsi="Arial" w:cs="Arial"/>
          <w:sz w:val="22"/>
          <w:szCs w:val="22"/>
        </w:rPr>
        <w:t>s</w:t>
      </w:r>
      <w:r w:rsidR="0079144B" w:rsidRPr="0039207F">
        <w:rPr>
          <w:rFonts w:ascii="Arial" w:hAnsi="Arial" w:cs="Arial"/>
          <w:sz w:val="22"/>
          <w:szCs w:val="22"/>
        </w:rPr>
        <w:t xml:space="preserve"> practices of engagement and interaction across multiple publics and blurred borders that are part of my conclusions in this research. The following sections shows how Goto’s work enables me to address insights from previous chapters and put these into practice. </w:t>
      </w:r>
      <w:r w:rsidR="00DD0B95" w:rsidRPr="0039207F">
        <w:rPr>
          <w:rFonts w:ascii="Arial" w:hAnsi="Arial" w:cs="Arial"/>
          <w:sz w:val="22"/>
          <w:szCs w:val="22"/>
        </w:rPr>
        <w:t>Play is able to take down borders, rethink reality (Tracy, 1981, p.413)</w:t>
      </w:r>
      <w:r w:rsidR="00FD7BD8" w:rsidRPr="0039207F">
        <w:rPr>
          <w:rFonts w:ascii="Arial" w:hAnsi="Arial" w:cs="Arial"/>
          <w:sz w:val="22"/>
          <w:szCs w:val="22"/>
        </w:rPr>
        <w:t>,</w:t>
      </w:r>
      <w:r w:rsidR="00DD0B95" w:rsidRPr="0039207F">
        <w:rPr>
          <w:rFonts w:ascii="Arial" w:hAnsi="Arial" w:cs="Arial"/>
          <w:sz w:val="22"/>
          <w:szCs w:val="22"/>
        </w:rPr>
        <w:t xml:space="preserve"> and </w:t>
      </w:r>
      <w:r w:rsidR="00FE7ABD">
        <w:rPr>
          <w:rFonts w:ascii="Arial" w:hAnsi="Arial" w:cs="Arial"/>
          <w:sz w:val="22"/>
          <w:szCs w:val="22"/>
        </w:rPr>
        <w:t xml:space="preserve">can </w:t>
      </w:r>
      <w:r w:rsidR="00DD0B95" w:rsidRPr="0039207F">
        <w:rPr>
          <w:rFonts w:ascii="Arial" w:hAnsi="Arial" w:cs="Arial"/>
          <w:sz w:val="22"/>
          <w:szCs w:val="22"/>
        </w:rPr>
        <w:t>be what Tracy (pp</w:t>
      </w:r>
      <w:r w:rsidR="00FD7BD8" w:rsidRPr="0039207F">
        <w:rPr>
          <w:rFonts w:ascii="Arial" w:hAnsi="Arial" w:cs="Arial"/>
          <w:sz w:val="22"/>
          <w:szCs w:val="22"/>
        </w:rPr>
        <w:t>.</w:t>
      </w:r>
      <w:r w:rsidR="00DD0B95" w:rsidRPr="0039207F">
        <w:rPr>
          <w:rFonts w:ascii="Arial" w:hAnsi="Arial" w:cs="Arial"/>
          <w:sz w:val="22"/>
          <w:szCs w:val="22"/>
        </w:rPr>
        <w:t xml:space="preserve">450-454) calls </w:t>
      </w:r>
      <w:r w:rsidR="00D057B6">
        <w:rPr>
          <w:rFonts w:ascii="Arial" w:hAnsi="Arial" w:cs="Arial"/>
          <w:sz w:val="22"/>
          <w:szCs w:val="22"/>
        </w:rPr>
        <w:t xml:space="preserve">‘conflictual’, </w:t>
      </w:r>
      <w:r w:rsidR="00DD0B95" w:rsidRPr="0039207F">
        <w:rPr>
          <w:rFonts w:ascii="Arial" w:hAnsi="Arial" w:cs="Arial"/>
          <w:sz w:val="22"/>
          <w:szCs w:val="22"/>
        </w:rPr>
        <w:t>‘messy’</w:t>
      </w:r>
      <w:r w:rsidR="00D057B6">
        <w:rPr>
          <w:rFonts w:ascii="Arial" w:hAnsi="Arial" w:cs="Arial"/>
          <w:sz w:val="22"/>
          <w:szCs w:val="22"/>
        </w:rPr>
        <w:t>,</w:t>
      </w:r>
      <w:r w:rsidR="00DD0B95" w:rsidRPr="0039207F">
        <w:rPr>
          <w:rFonts w:ascii="Arial" w:hAnsi="Arial" w:cs="Arial"/>
          <w:sz w:val="22"/>
          <w:szCs w:val="22"/>
        </w:rPr>
        <w:t xml:space="preserve"> and ‘chaotic’.</w:t>
      </w:r>
    </w:p>
    <w:p w14:paraId="71948963" w14:textId="77777777" w:rsidR="0079144B" w:rsidRPr="0039207F" w:rsidRDefault="0079144B" w:rsidP="0079144B">
      <w:pPr>
        <w:spacing w:line="360" w:lineRule="auto"/>
        <w:rPr>
          <w:rFonts w:ascii="Arial" w:hAnsi="Arial" w:cs="Arial"/>
          <w:sz w:val="22"/>
          <w:szCs w:val="22"/>
        </w:rPr>
      </w:pPr>
    </w:p>
    <w:p w14:paraId="6A679F19" w14:textId="2B1C0D87" w:rsidR="0079144B" w:rsidRPr="0039207F" w:rsidRDefault="00C92BBF" w:rsidP="00FB3174">
      <w:pPr>
        <w:pStyle w:val="Heading3"/>
      </w:pPr>
      <w:r w:rsidRPr="0039207F">
        <w:t xml:space="preserve">7.3.7 </w:t>
      </w:r>
      <w:r w:rsidR="0079144B" w:rsidRPr="0039207F">
        <w:t xml:space="preserve">My </w:t>
      </w:r>
      <w:r w:rsidR="00C30B7F" w:rsidRPr="0039207F">
        <w:t>E</w:t>
      </w:r>
      <w:r w:rsidR="0079144B" w:rsidRPr="0039207F">
        <w:t xml:space="preserve">xperience </w:t>
      </w:r>
    </w:p>
    <w:p w14:paraId="4EDA9CC7" w14:textId="70D6164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Chapter Three outlined my experience and understanding</w:t>
      </w:r>
      <w:r w:rsidR="00FD7BD8" w:rsidRPr="0039207F">
        <w:rPr>
          <w:rFonts w:ascii="Arial" w:hAnsi="Arial" w:cs="Arial"/>
          <w:sz w:val="22"/>
          <w:szCs w:val="22"/>
        </w:rPr>
        <w:t xml:space="preserve"> at the beginning of this research</w:t>
      </w:r>
      <w:r w:rsidRPr="0039207F">
        <w:rPr>
          <w:rFonts w:ascii="Arial" w:hAnsi="Arial" w:cs="Arial"/>
          <w:sz w:val="22"/>
          <w:szCs w:val="22"/>
        </w:rPr>
        <w:t xml:space="preserve"> of a single homogenous public square </w:t>
      </w:r>
      <w:r w:rsidR="00EB2755" w:rsidRPr="0039207F">
        <w:rPr>
          <w:rFonts w:ascii="Arial" w:hAnsi="Arial" w:cs="Arial"/>
          <w:sz w:val="22"/>
          <w:szCs w:val="22"/>
        </w:rPr>
        <w:t>that was focused on borders.</w:t>
      </w:r>
      <w:r w:rsidRPr="0039207F">
        <w:rPr>
          <w:rFonts w:ascii="Arial" w:hAnsi="Arial" w:cs="Arial"/>
          <w:sz w:val="22"/>
          <w:szCs w:val="22"/>
        </w:rPr>
        <w:t xml:space="preserve"> </w:t>
      </w:r>
      <w:r w:rsidR="00A95167" w:rsidRPr="0039207F">
        <w:rPr>
          <w:rFonts w:ascii="Arial" w:hAnsi="Arial" w:cs="Arial"/>
          <w:sz w:val="22"/>
          <w:szCs w:val="22"/>
        </w:rPr>
        <w:t xml:space="preserve">Goto’s characteristics of play can suspend the reality of a focus on borders and help me put into practice the insights </w:t>
      </w:r>
      <w:r w:rsidR="00A95167" w:rsidRPr="0039207F">
        <w:rPr>
          <w:rFonts w:ascii="Arial" w:hAnsi="Arial" w:cs="Arial"/>
          <w:sz w:val="22"/>
          <w:szCs w:val="22"/>
        </w:rPr>
        <w:lastRenderedPageBreak/>
        <w:t xml:space="preserve">from the research. Each of the insights already achieved are considered in relation to the characteristics of play. </w:t>
      </w:r>
      <w:r w:rsidR="00EB2755" w:rsidRPr="0039207F">
        <w:rPr>
          <w:rFonts w:ascii="Arial" w:hAnsi="Arial" w:cs="Arial"/>
          <w:sz w:val="22"/>
          <w:szCs w:val="22"/>
        </w:rPr>
        <w:t>T</w:t>
      </w:r>
      <w:r w:rsidR="00A95167" w:rsidRPr="0039207F">
        <w:rPr>
          <w:rFonts w:ascii="Arial" w:hAnsi="Arial" w:cs="Arial"/>
          <w:sz w:val="22"/>
          <w:szCs w:val="22"/>
        </w:rPr>
        <w:t xml:space="preserve">he separate insights may reflect all or some of the characteristics of play. I consider how each of the insights can be addressed through practices formed by the characteristics of play. </w:t>
      </w:r>
    </w:p>
    <w:p w14:paraId="33BD5416" w14:textId="5E743031" w:rsidR="0079144B" w:rsidRPr="0039207F" w:rsidRDefault="00C92BBF" w:rsidP="00FB3174">
      <w:pPr>
        <w:pStyle w:val="Heading3"/>
      </w:pPr>
      <w:r w:rsidRPr="0039207F">
        <w:t xml:space="preserve">7.3.8 </w:t>
      </w:r>
      <w:r w:rsidR="0079144B" w:rsidRPr="0039207F">
        <w:t xml:space="preserve">Multiple Public Squares </w:t>
      </w:r>
    </w:p>
    <w:p w14:paraId="009543F8" w14:textId="5F9ADFF1" w:rsidR="00D82E1B" w:rsidRPr="0039207F" w:rsidRDefault="0079144B" w:rsidP="0079144B">
      <w:pPr>
        <w:spacing w:line="360" w:lineRule="auto"/>
        <w:rPr>
          <w:rFonts w:ascii="Arial" w:hAnsi="Arial" w:cs="Arial"/>
          <w:sz w:val="22"/>
          <w:szCs w:val="22"/>
        </w:rPr>
      </w:pPr>
      <w:r w:rsidRPr="0039207F">
        <w:rPr>
          <w:rFonts w:ascii="Arial" w:hAnsi="Arial" w:cs="Arial"/>
          <w:sz w:val="22"/>
          <w:szCs w:val="22"/>
        </w:rPr>
        <w:t>Habermas, Tracy</w:t>
      </w:r>
      <w:r w:rsidR="00EB2755" w:rsidRPr="0039207F">
        <w:rPr>
          <w:rFonts w:ascii="Arial" w:hAnsi="Arial" w:cs="Arial"/>
          <w:sz w:val="22"/>
          <w:szCs w:val="22"/>
        </w:rPr>
        <w:t>,</w:t>
      </w:r>
      <w:r w:rsidRPr="0039207F">
        <w:rPr>
          <w:rFonts w:ascii="Arial" w:hAnsi="Arial" w:cs="Arial"/>
          <w:sz w:val="22"/>
          <w:szCs w:val="22"/>
        </w:rPr>
        <w:t xml:space="preserve"> and Williams (</w:t>
      </w:r>
      <w:r w:rsidR="00DD0B95" w:rsidRPr="0039207F">
        <w:rPr>
          <w:rFonts w:ascii="Arial" w:hAnsi="Arial" w:cs="Arial"/>
          <w:sz w:val="22"/>
          <w:szCs w:val="22"/>
        </w:rPr>
        <w:t xml:space="preserve">see 4.1-4.3), </w:t>
      </w:r>
      <w:r w:rsidRPr="0039207F">
        <w:rPr>
          <w:rFonts w:ascii="Arial" w:hAnsi="Arial" w:cs="Arial"/>
          <w:sz w:val="22"/>
          <w:szCs w:val="22"/>
        </w:rPr>
        <w:t>argue for the publicness of faith-based discourse</w:t>
      </w:r>
      <w:r w:rsidR="00EB2755" w:rsidRPr="0039207F">
        <w:rPr>
          <w:rFonts w:ascii="Arial" w:hAnsi="Arial" w:cs="Arial"/>
          <w:sz w:val="22"/>
          <w:szCs w:val="22"/>
        </w:rPr>
        <w:t>.</w:t>
      </w:r>
      <w:r w:rsidRPr="0039207F">
        <w:rPr>
          <w:rFonts w:ascii="Arial" w:hAnsi="Arial" w:cs="Arial"/>
          <w:sz w:val="22"/>
          <w:szCs w:val="22"/>
        </w:rPr>
        <w:t xml:space="preserve"> The three theorists suggest the organisation and modes of communication in the public square are changing and becoming more complex. Habermas (1996, p.374) says public discourse </w:t>
      </w:r>
      <w:r w:rsidR="00EB2755" w:rsidRPr="0039207F">
        <w:rPr>
          <w:rFonts w:ascii="Arial" w:hAnsi="Arial" w:cs="Arial"/>
          <w:sz w:val="22"/>
          <w:szCs w:val="22"/>
        </w:rPr>
        <w:t xml:space="preserve">has </w:t>
      </w:r>
      <w:r w:rsidRPr="0039207F">
        <w:rPr>
          <w:rFonts w:ascii="Arial" w:hAnsi="Arial" w:cs="Arial"/>
          <w:sz w:val="22"/>
          <w:szCs w:val="22"/>
        </w:rPr>
        <w:t>develop</w:t>
      </w:r>
      <w:r w:rsidR="00EB2755" w:rsidRPr="0039207F">
        <w:rPr>
          <w:rFonts w:ascii="Arial" w:hAnsi="Arial" w:cs="Arial"/>
          <w:sz w:val="22"/>
          <w:szCs w:val="22"/>
        </w:rPr>
        <w:t>ed</w:t>
      </w:r>
      <w:r w:rsidRPr="0039207F">
        <w:rPr>
          <w:rFonts w:ascii="Arial" w:hAnsi="Arial" w:cs="Arial"/>
          <w:sz w:val="22"/>
          <w:szCs w:val="22"/>
        </w:rPr>
        <w:t xml:space="preserve"> to include theatres, rock concerts, taverns</w:t>
      </w:r>
      <w:r w:rsidR="00426B41" w:rsidRPr="0039207F">
        <w:rPr>
          <w:rFonts w:ascii="Arial" w:hAnsi="Arial" w:cs="Arial"/>
          <w:sz w:val="22"/>
          <w:szCs w:val="22"/>
        </w:rPr>
        <w:t>,</w:t>
      </w:r>
      <w:r w:rsidRPr="0039207F">
        <w:rPr>
          <w:rFonts w:ascii="Arial" w:hAnsi="Arial" w:cs="Arial"/>
          <w:sz w:val="22"/>
          <w:szCs w:val="22"/>
        </w:rPr>
        <w:t xml:space="preserve"> and individuals across the globe who are joined together through technology. </w:t>
      </w:r>
      <w:r w:rsidR="00EB2755" w:rsidRPr="0039207F">
        <w:rPr>
          <w:rFonts w:ascii="Arial" w:hAnsi="Arial" w:cs="Arial"/>
          <w:sz w:val="22"/>
          <w:szCs w:val="22"/>
        </w:rPr>
        <w:t xml:space="preserve">I see Habermas as </w:t>
      </w:r>
      <w:r w:rsidR="00DD0B95" w:rsidRPr="0039207F">
        <w:rPr>
          <w:rFonts w:ascii="Arial" w:hAnsi="Arial" w:cs="Arial"/>
          <w:sz w:val="22"/>
          <w:szCs w:val="22"/>
        </w:rPr>
        <w:t xml:space="preserve">exploring </w:t>
      </w:r>
      <w:r w:rsidR="00EB2755" w:rsidRPr="0039207F">
        <w:rPr>
          <w:rFonts w:ascii="Arial" w:hAnsi="Arial" w:cs="Arial"/>
          <w:sz w:val="22"/>
          <w:szCs w:val="22"/>
        </w:rPr>
        <w:t xml:space="preserve">the boundaries as to what is considered part of public discourse. </w:t>
      </w:r>
      <w:r w:rsidRPr="0039207F">
        <w:rPr>
          <w:rFonts w:ascii="Arial" w:hAnsi="Arial" w:cs="Arial"/>
          <w:sz w:val="22"/>
          <w:szCs w:val="22"/>
        </w:rPr>
        <w:t xml:space="preserve">The question for me as a practitioner is how to do this. </w:t>
      </w:r>
    </w:p>
    <w:p w14:paraId="090127D8" w14:textId="77777777" w:rsidR="00D82E1B" w:rsidRPr="0039207F" w:rsidRDefault="00D82E1B" w:rsidP="0079144B">
      <w:pPr>
        <w:spacing w:line="360" w:lineRule="auto"/>
        <w:rPr>
          <w:rFonts w:ascii="Arial" w:hAnsi="Arial" w:cs="Arial"/>
          <w:sz w:val="22"/>
          <w:szCs w:val="22"/>
        </w:rPr>
      </w:pPr>
    </w:p>
    <w:p w14:paraId="0FD1223A" w14:textId="65BD21ED" w:rsidR="00DD0B95" w:rsidRPr="0039207F" w:rsidRDefault="0079144B" w:rsidP="0079144B">
      <w:pPr>
        <w:spacing w:line="360" w:lineRule="auto"/>
        <w:rPr>
          <w:rFonts w:ascii="Arial" w:hAnsi="Arial" w:cs="Arial"/>
          <w:sz w:val="22"/>
          <w:szCs w:val="22"/>
        </w:rPr>
      </w:pPr>
      <w:r w:rsidRPr="0039207F">
        <w:rPr>
          <w:rFonts w:ascii="Arial" w:hAnsi="Arial" w:cs="Arial"/>
          <w:sz w:val="22"/>
          <w:szCs w:val="22"/>
        </w:rPr>
        <w:t>Practical theologian Stephen Roberts</w:t>
      </w:r>
      <w:r w:rsidR="00DD0B95" w:rsidRPr="0039207F">
        <w:rPr>
          <w:rFonts w:ascii="Arial" w:hAnsi="Arial" w:cs="Arial"/>
          <w:sz w:val="22"/>
          <w:szCs w:val="22"/>
        </w:rPr>
        <w:t xml:space="preserve"> (2017, p.186) </w:t>
      </w:r>
      <w:r w:rsidRPr="0039207F">
        <w:rPr>
          <w:rFonts w:ascii="Arial" w:hAnsi="Arial" w:cs="Arial"/>
          <w:sz w:val="22"/>
          <w:szCs w:val="22"/>
        </w:rPr>
        <w:t>argues that the change in the public sphere identified by Habermas cannot be ignored and requires a</w:t>
      </w:r>
      <w:r w:rsidR="00DD0B95" w:rsidRPr="0039207F">
        <w:rPr>
          <w:rFonts w:ascii="Arial" w:hAnsi="Arial" w:cs="Arial"/>
          <w:sz w:val="22"/>
          <w:szCs w:val="22"/>
        </w:rPr>
        <w:t>n imaginative</w:t>
      </w:r>
      <w:r w:rsidR="007B4DDF" w:rsidRPr="0039207F">
        <w:rPr>
          <w:rFonts w:ascii="Arial" w:hAnsi="Arial" w:cs="Arial"/>
          <w:sz w:val="22"/>
          <w:szCs w:val="22"/>
        </w:rPr>
        <w:t xml:space="preserve"> </w:t>
      </w:r>
      <w:r w:rsidRPr="0039207F">
        <w:rPr>
          <w:rFonts w:ascii="Arial" w:hAnsi="Arial" w:cs="Arial"/>
          <w:sz w:val="22"/>
          <w:szCs w:val="22"/>
        </w:rPr>
        <w:t>response: ‘Theological readings of popular music, whilst critical, should not be neat, fixed and stable, but playful, heuristic, and open ended’. Building on my research so far, and Roberts’ argument, I suggest the characteristics of play put forward by Goto can be used to put the insights of Habermas</w:t>
      </w:r>
      <w:r w:rsidR="00DD0B95" w:rsidRPr="0039207F">
        <w:rPr>
          <w:rFonts w:ascii="Arial" w:hAnsi="Arial" w:cs="Arial"/>
          <w:sz w:val="22"/>
          <w:szCs w:val="22"/>
        </w:rPr>
        <w:t xml:space="preserve">, Tracy, and Williams (see 4.1-4.3) </w:t>
      </w:r>
      <w:r w:rsidRPr="0039207F">
        <w:rPr>
          <w:rFonts w:ascii="Arial" w:hAnsi="Arial" w:cs="Arial"/>
          <w:sz w:val="22"/>
          <w:szCs w:val="22"/>
        </w:rPr>
        <w:t xml:space="preserve">into practice to </w:t>
      </w:r>
      <w:r w:rsidR="00DD0B95" w:rsidRPr="0039207F">
        <w:rPr>
          <w:rFonts w:ascii="Arial" w:hAnsi="Arial" w:cs="Arial"/>
          <w:sz w:val="22"/>
          <w:szCs w:val="22"/>
        </w:rPr>
        <w:t xml:space="preserve">negotiate blurred borders in the context of multiple public squares. </w:t>
      </w:r>
    </w:p>
    <w:p w14:paraId="6BB18DFE" w14:textId="77777777" w:rsidR="0079144B" w:rsidRPr="0039207F" w:rsidRDefault="0079144B" w:rsidP="0079144B">
      <w:pPr>
        <w:spacing w:line="360" w:lineRule="auto"/>
        <w:rPr>
          <w:rFonts w:ascii="Arial" w:hAnsi="Arial" w:cs="Arial"/>
          <w:sz w:val="22"/>
          <w:szCs w:val="22"/>
        </w:rPr>
      </w:pPr>
    </w:p>
    <w:p w14:paraId="15A133C0" w14:textId="23CB5CBD" w:rsidR="0079144B" w:rsidRPr="0039207F" w:rsidRDefault="00D82E1B" w:rsidP="0079144B">
      <w:pPr>
        <w:spacing w:line="360" w:lineRule="auto"/>
        <w:rPr>
          <w:rFonts w:ascii="Arial" w:hAnsi="Arial" w:cs="Arial"/>
          <w:sz w:val="22"/>
          <w:szCs w:val="22"/>
        </w:rPr>
      </w:pPr>
      <w:r w:rsidRPr="0039207F">
        <w:rPr>
          <w:rFonts w:ascii="Arial" w:hAnsi="Arial" w:cs="Arial"/>
          <w:sz w:val="22"/>
          <w:szCs w:val="22"/>
        </w:rPr>
        <w:t>Through the use of metaphorical language Habermas</w:t>
      </w:r>
      <w:r w:rsidR="00DD0B95" w:rsidRPr="0039207F">
        <w:rPr>
          <w:rFonts w:ascii="Arial" w:hAnsi="Arial" w:cs="Arial"/>
          <w:sz w:val="22"/>
          <w:szCs w:val="22"/>
        </w:rPr>
        <w:t xml:space="preserve"> (see 4.1) </w:t>
      </w:r>
      <w:r w:rsidRPr="0039207F">
        <w:rPr>
          <w:rFonts w:ascii="Arial" w:hAnsi="Arial" w:cs="Arial"/>
          <w:sz w:val="22"/>
          <w:szCs w:val="22"/>
        </w:rPr>
        <w:t xml:space="preserve">invites the imagination to consider where and how language can be used to form what I see as multiple publics in society. </w:t>
      </w:r>
      <w:r w:rsidR="0079144B" w:rsidRPr="0039207F">
        <w:rPr>
          <w:rFonts w:ascii="Arial" w:hAnsi="Arial" w:cs="Arial"/>
          <w:sz w:val="22"/>
          <w:szCs w:val="22"/>
        </w:rPr>
        <w:t xml:space="preserve">The use of metaphor means </w:t>
      </w:r>
      <w:r w:rsidRPr="0039207F">
        <w:rPr>
          <w:rFonts w:ascii="Arial" w:hAnsi="Arial" w:cs="Arial"/>
          <w:sz w:val="22"/>
          <w:szCs w:val="22"/>
        </w:rPr>
        <w:t xml:space="preserve">Habermas </w:t>
      </w:r>
      <w:r w:rsidR="0079144B" w:rsidRPr="0039207F">
        <w:rPr>
          <w:rFonts w:ascii="Arial" w:hAnsi="Arial" w:cs="Arial"/>
          <w:sz w:val="22"/>
          <w:szCs w:val="22"/>
        </w:rPr>
        <w:t>avoids language that is structural in nature or specific about time or place</w:t>
      </w:r>
      <w:r w:rsidRPr="0039207F">
        <w:rPr>
          <w:rFonts w:ascii="Arial" w:hAnsi="Arial" w:cs="Arial"/>
          <w:sz w:val="22"/>
          <w:szCs w:val="22"/>
        </w:rPr>
        <w:t xml:space="preserve">. </w:t>
      </w:r>
      <w:r w:rsidR="0079144B" w:rsidRPr="0039207F">
        <w:rPr>
          <w:rFonts w:ascii="Arial" w:hAnsi="Arial" w:cs="Arial"/>
          <w:sz w:val="22"/>
          <w:szCs w:val="22"/>
        </w:rPr>
        <w:t xml:space="preserve">Habermas’ </w:t>
      </w:r>
      <w:r w:rsidR="00DD0B95" w:rsidRPr="0039207F">
        <w:rPr>
          <w:rFonts w:ascii="Arial" w:hAnsi="Arial" w:cs="Arial"/>
          <w:sz w:val="22"/>
          <w:szCs w:val="22"/>
        </w:rPr>
        <w:t xml:space="preserve">(2006b, p.417) </w:t>
      </w:r>
      <w:r w:rsidR="0079144B" w:rsidRPr="0039207F">
        <w:rPr>
          <w:rFonts w:ascii="Arial" w:hAnsi="Arial" w:cs="Arial"/>
          <w:sz w:val="22"/>
          <w:szCs w:val="22"/>
        </w:rPr>
        <w:t xml:space="preserve">use of metaphor </w:t>
      </w:r>
      <w:r w:rsidR="00DD0B95" w:rsidRPr="0039207F">
        <w:rPr>
          <w:rFonts w:ascii="Arial" w:hAnsi="Arial" w:cs="Arial"/>
          <w:sz w:val="22"/>
          <w:szCs w:val="22"/>
        </w:rPr>
        <w:t>such as the suggestion of the ‘unruly</w:t>
      </w:r>
      <w:r w:rsidR="000812C1" w:rsidRPr="0039207F">
        <w:rPr>
          <w:rFonts w:ascii="Arial" w:hAnsi="Arial" w:cs="Arial"/>
          <w:sz w:val="22"/>
          <w:szCs w:val="22"/>
        </w:rPr>
        <w:t>’</w:t>
      </w:r>
      <w:r w:rsidR="00DD0B95" w:rsidRPr="0039207F">
        <w:rPr>
          <w:rFonts w:ascii="Arial" w:hAnsi="Arial" w:cs="Arial"/>
          <w:sz w:val="22"/>
          <w:szCs w:val="22"/>
        </w:rPr>
        <w:t xml:space="preserve"> and ‘non-organised’ public sphere </w:t>
      </w:r>
      <w:r w:rsidR="0079144B" w:rsidRPr="0039207F">
        <w:rPr>
          <w:rFonts w:ascii="Arial" w:hAnsi="Arial" w:cs="Arial"/>
          <w:sz w:val="22"/>
          <w:szCs w:val="22"/>
        </w:rPr>
        <w:t>invites the characteristics of play. There is communication that is unorganised and creative in which participants can ‘enter a world of possibilities’, ‘act as if’, and build relationships and community that may develop curiosity, disturb and disorient, and cause surprise and wonder. An example of this could be a community being invited to discuss its views on assisted dying with debates and discussion through which new perceptions are heard and developed in the public square</w:t>
      </w:r>
      <w:r w:rsidRPr="0039207F">
        <w:rPr>
          <w:rFonts w:ascii="Arial" w:hAnsi="Arial" w:cs="Arial"/>
          <w:sz w:val="22"/>
          <w:szCs w:val="22"/>
        </w:rPr>
        <w:t>(s)</w:t>
      </w:r>
      <w:r w:rsidR="0079144B" w:rsidRPr="0039207F">
        <w:rPr>
          <w:rFonts w:ascii="Arial" w:hAnsi="Arial" w:cs="Arial"/>
          <w:sz w:val="22"/>
          <w:szCs w:val="22"/>
        </w:rPr>
        <w:t xml:space="preserve">. </w:t>
      </w:r>
    </w:p>
    <w:p w14:paraId="644B0492" w14:textId="77777777" w:rsidR="0079144B" w:rsidRPr="0039207F" w:rsidRDefault="0079144B" w:rsidP="0079144B">
      <w:pPr>
        <w:spacing w:line="360" w:lineRule="auto"/>
        <w:rPr>
          <w:rFonts w:ascii="Arial" w:hAnsi="Arial" w:cs="Arial"/>
          <w:sz w:val="22"/>
          <w:szCs w:val="22"/>
        </w:rPr>
      </w:pPr>
    </w:p>
    <w:p w14:paraId="2CFB3B3E" w14:textId="7563CD4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Tracy’s three publics, his methodologies of specific correlations, the analogical imagination</w:t>
      </w:r>
      <w:r w:rsidR="00FE7ABD">
        <w:rPr>
          <w:rFonts w:ascii="Arial" w:hAnsi="Arial" w:cs="Arial"/>
          <w:sz w:val="22"/>
          <w:szCs w:val="22"/>
        </w:rPr>
        <w:t>,</w:t>
      </w:r>
      <w:r w:rsidRPr="0039207F">
        <w:rPr>
          <w:rFonts w:ascii="Arial" w:hAnsi="Arial" w:cs="Arial"/>
          <w:sz w:val="22"/>
          <w:szCs w:val="22"/>
        </w:rPr>
        <w:t xml:space="preserve"> and religious classic </w:t>
      </w:r>
      <w:r w:rsidR="00A95167" w:rsidRPr="0039207F">
        <w:rPr>
          <w:rFonts w:ascii="Arial" w:hAnsi="Arial" w:cs="Arial"/>
          <w:sz w:val="22"/>
          <w:szCs w:val="22"/>
        </w:rPr>
        <w:t xml:space="preserve">all </w:t>
      </w:r>
      <w:r w:rsidRPr="0039207F">
        <w:rPr>
          <w:rFonts w:ascii="Arial" w:hAnsi="Arial" w:cs="Arial"/>
          <w:sz w:val="22"/>
          <w:szCs w:val="22"/>
        </w:rPr>
        <w:t>work in a conte</w:t>
      </w:r>
      <w:r w:rsidR="00A95167" w:rsidRPr="0039207F">
        <w:rPr>
          <w:rFonts w:ascii="Arial" w:hAnsi="Arial" w:cs="Arial"/>
          <w:sz w:val="22"/>
          <w:szCs w:val="22"/>
        </w:rPr>
        <w:t>x</w:t>
      </w:r>
      <w:r w:rsidRPr="0039207F">
        <w:rPr>
          <w:rFonts w:ascii="Arial" w:hAnsi="Arial" w:cs="Arial"/>
          <w:sz w:val="22"/>
          <w:szCs w:val="22"/>
        </w:rPr>
        <w:t xml:space="preserve">t of multiple publics </w:t>
      </w:r>
      <w:r w:rsidR="001D30DA" w:rsidRPr="0039207F">
        <w:rPr>
          <w:rFonts w:ascii="Arial" w:hAnsi="Arial" w:cs="Arial"/>
          <w:sz w:val="22"/>
          <w:szCs w:val="22"/>
        </w:rPr>
        <w:t xml:space="preserve">including </w:t>
      </w:r>
      <w:r w:rsidR="00A95167" w:rsidRPr="0039207F">
        <w:rPr>
          <w:rFonts w:ascii="Arial" w:hAnsi="Arial" w:cs="Arial"/>
          <w:sz w:val="22"/>
          <w:szCs w:val="22"/>
        </w:rPr>
        <w:t xml:space="preserve">different faiths and disciplines </w:t>
      </w:r>
      <w:r w:rsidRPr="0039207F">
        <w:rPr>
          <w:rFonts w:ascii="Arial" w:hAnsi="Arial" w:cs="Arial"/>
          <w:sz w:val="22"/>
          <w:szCs w:val="22"/>
        </w:rPr>
        <w:t>(</w:t>
      </w:r>
      <w:r w:rsidR="00DD0B95" w:rsidRPr="0039207F">
        <w:rPr>
          <w:rFonts w:ascii="Arial" w:hAnsi="Arial" w:cs="Arial"/>
          <w:sz w:val="22"/>
          <w:szCs w:val="22"/>
        </w:rPr>
        <w:t xml:space="preserve">see 4.2). </w:t>
      </w:r>
      <w:r w:rsidR="00EB3D13" w:rsidRPr="0039207F">
        <w:rPr>
          <w:rFonts w:ascii="Arial" w:hAnsi="Arial" w:cs="Arial"/>
          <w:sz w:val="22"/>
          <w:szCs w:val="22"/>
        </w:rPr>
        <w:t xml:space="preserve">Tracy uses the analogical imagination to rethink reality for a better understanding of the </w:t>
      </w:r>
      <w:r w:rsidR="000812C1" w:rsidRPr="0039207F">
        <w:rPr>
          <w:rFonts w:ascii="Arial" w:hAnsi="Arial" w:cs="Arial"/>
          <w:sz w:val="22"/>
          <w:szCs w:val="22"/>
        </w:rPr>
        <w:t>C</w:t>
      </w:r>
      <w:r w:rsidR="00EB3D13" w:rsidRPr="0039207F">
        <w:rPr>
          <w:rFonts w:ascii="Arial" w:hAnsi="Arial" w:cs="Arial"/>
          <w:sz w:val="22"/>
          <w:szCs w:val="22"/>
        </w:rPr>
        <w:t>hurch and of society that opens up possibilities for conversation</w:t>
      </w:r>
      <w:r w:rsidR="00846F46" w:rsidRPr="0039207F">
        <w:rPr>
          <w:rFonts w:ascii="Arial" w:hAnsi="Arial" w:cs="Arial"/>
          <w:sz w:val="22"/>
          <w:szCs w:val="22"/>
        </w:rPr>
        <w:t xml:space="preserve">. </w:t>
      </w:r>
      <w:r w:rsidRPr="0039207F">
        <w:rPr>
          <w:rFonts w:ascii="Arial" w:hAnsi="Arial" w:cs="Arial"/>
          <w:sz w:val="22"/>
          <w:szCs w:val="22"/>
        </w:rPr>
        <w:t xml:space="preserve">The methodologies aim for a public-facing </w:t>
      </w:r>
      <w:r w:rsidR="000812C1" w:rsidRPr="0039207F">
        <w:rPr>
          <w:rFonts w:ascii="Arial" w:hAnsi="Arial" w:cs="Arial"/>
          <w:sz w:val="22"/>
          <w:szCs w:val="22"/>
        </w:rPr>
        <w:t>C</w:t>
      </w:r>
      <w:r w:rsidRPr="0039207F">
        <w:rPr>
          <w:rFonts w:ascii="Arial" w:hAnsi="Arial" w:cs="Arial"/>
          <w:sz w:val="22"/>
          <w:szCs w:val="22"/>
        </w:rPr>
        <w:t xml:space="preserve">hurch - what Williams (2000, p.xiv) describes as the </w:t>
      </w:r>
      <w:r w:rsidRPr="0039207F">
        <w:rPr>
          <w:rFonts w:ascii="Arial" w:hAnsi="Arial" w:cs="Arial"/>
          <w:sz w:val="22"/>
          <w:szCs w:val="22"/>
        </w:rPr>
        <w:lastRenderedPageBreak/>
        <w:t>theologian ‘beginning in the middle of things’. In his previous role as Archbishop of Canterbury</w:t>
      </w:r>
      <w:r w:rsidR="001D30DA" w:rsidRPr="0039207F">
        <w:rPr>
          <w:rFonts w:ascii="Arial" w:hAnsi="Arial" w:cs="Arial"/>
          <w:sz w:val="22"/>
          <w:szCs w:val="22"/>
        </w:rPr>
        <w:t>,</w:t>
      </w:r>
      <w:r w:rsidRPr="0039207F">
        <w:rPr>
          <w:rFonts w:ascii="Arial" w:hAnsi="Arial" w:cs="Arial"/>
          <w:sz w:val="22"/>
          <w:szCs w:val="22"/>
        </w:rPr>
        <w:t xml:space="preserve"> Williams worked with multiple worldviews</w:t>
      </w:r>
      <w:r w:rsidR="001D30DA" w:rsidRPr="0039207F">
        <w:rPr>
          <w:rFonts w:ascii="Arial" w:hAnsi="Arial" w:cs="Arial"/>
          <w:sz w:val="22"/>
          <w:szCs w:val="22"/>
        </w:rPr>
        <w:t xml:space="preserve">. His </w:t>
      </w:r>
      <w:r w:rsidRPr="0039207F">
        <w:rPr>
          <w:rFonts w:ascii="Arial" w:hAnsi="Arial" w:cs="Arial"/>
          <w:sz w:val="22"/>
          <w:szCs w:val="22"/>
        </w:rPr>
        <w:t xml:space="preserve">writing </w:t>
      </w:r>
      <w:r w:rsidR="009974DE" w:rsidRPr="0039207F">
        <w:rPr>
          <w:rFonts w:ascii="Arial" w:hAnsi="Arial" w:cs="Arial"/>
          <w:sz w:val="22"/>
          <w:szCs w:val="22"/>
        </w:rPr>
        <w:t xml:space="preserve">still </w:t>
      </w:r>
      <w:r w:rsidRPr="0039207F">
        <w:rPr>
          <w:rFonts w:ascii="Arial" w:hAnsi="Arial" w:cs="Arial"/>
          <w:sz w:val="22"/>
          <w:szCs w:val="22"/>
        </w:rPr>
        <w:t>engages with poets, artists, and other theologians. Williams</w:t>
      </w:r>
      <w:r w:rsidR="009974DE" w:rsidRPr="0039207F">
        <w:rPr>
          <w:rFonts w:ascii="Arial" w:hAnsi="Arial" w:cs="Arial"/>
          <w:sz w:val="22"/>
          <w:szCs w:val="22"/>
        </w:rPr>
        <w:t xml:space="preserve"> </w:t>
      </w:r>
      <w:r w:rsidR="00DD0B95" w:rsidRPr="0039207F">
        <w:rPr>
          <w:rFonts w:ascii="Arial" w:hAnsi="Arial" w:cs="Arial"/>
          <w:sz w:val="22"/>
          <w:szCs w:val="22"/>
        </w:rPr>
        <w:t xml:space="preserve">(2012, p.27) </w:t>
      </w:r>
      <w:r w:rsidRPr="0039207F">
        <w:rPr>
          <w:rFonts w:ascii="Arial" w:hAnsi="Arial" w:cs="Arial"/>
          <w:sz w:val="22"/>
          <w:szCs w:val="22"/>
        </w:rPr>
        <w:t xml:space="preserve">advocates for procedural secularism that </w:t>
      </w:r>
      <w:r w:rsidR="00A95167" w:rsidRPr="0039207F">
        <w:rPr>
          <w:rFonts w:ascii="Arial" w:hAnsi="Arial" w:cs="Arial"/>
          <w:sz w:val="22"/>
          <w:szCs w:val="22"/>
        </w:rPr>
        <w:t xml:space="preserve">is open to confessional arguments and considerations of religious convictions. Faith-based </w:t>
      </w:r>
      <w:r w:rsidRPr="0039207F">
        <w:rPr>
          <w:rFonts w:ascii="Arial" w:hAnsi="Arial" w:cs="Arial"/>
          <w:sz w:val="22"/>
          <w:szCs w:val="22"/>
        </w:rPr>
        <w:t xml:space="preserve">discourse </w:t>
      </w:r>
      <w:r w:rsidR="001D30DA" w:rsidRPr="0039207F">
        <w:rPr>
          <w:rFonts w:ascii="Arial" w:hAnsi="Arial" w:cs="Arial"/>
          <w:sz w:val="22"/>
          <w:szCs w:val="22"/>
        </w:rPr>
        <w:t xml:space="preserve">is </w:t>
      </w:r>
      <w:r w:rsidRPr="0039207F">
        <w:rPr>
          <w:rFonts w:ascii="Arial" w:hAnsi="Arial" w:cs="Arial"/>
          <w:sz w:val="22"/>
          <w:szCs w:val="22"/>
        </w:rPr>
        <w:t xml:space="preserve">part of society where multiple viewpoints, including religious views are heard, rather than being excluded from public discussion. I suggest that the publicness of faith-based discourse sought by Tracy and Williams </w:t>
      </w:r>
      <w:r w:rsidR="00846F46" w:rsidRPr="0039207F">
        <w:rPr>
          <w:rFonts w:ascii="Arial" w:hAnsi="Arial" w:cs="Arial"/>
          <w:sz w:val="22"/>
          <w:szCs w:val="22"/>
        </w:rPr>
        <w:t xml:space="preserve">that invites </w:t>
      </w:r>
      <w:r w:rsidR="009974DE" w:rsidRPr="0039207F">
        <w:rPr>
          <w:rFonts w:ascii="Arial" w:hAnsi="Arial" w:cs="Arial"/>
          <w:sz w:val="22"/>
          <w:szCs w:val="22"/>
        </w:rPr>
        <w:t xml:space="preserve">fresh </w:t>
      </w:r>
      <w:r w:rsidR="00846F46" w:rsidRPr="0039207F">
        <w:rPr>
          <w:rFonts w:ascii="Arial" w:hAnsi="Arial" w:cs="Arial"/>
          <w:sz w:val="22"/>
          <w:szCs w:val="22"/>
        </w:rPr>
        <w:t>understanding</w:t>
      </w:r>
      <w:r w:rsidR="009974DE" w:rsidRPr="0039207F">
        <w:rPr>
          <w:rFonts w:ascii="Arial" w:hAnsi="Arial" w:cs="Arial"/>
          <w:sz w:val="22"/>
          <w:szCs w:val="22"/>
        </w:rPr>
        <w:t xml:space="preserve"> and discovery </w:t>
      </w:r>
      <w:r w:rsidR="00846F46" w:rsidRPr="0039207F">
        <w:rPr>
          <w:rFonts w:ascii="Arial" w:hAnsi="Arial" w:cs="Arial"/>
          <w:sz w:val="22"/>
          <w:szCs w:val="22"/>
        </w:rPr>
        <w:t xml:space="preserve">in the public square </w:t>
      </w:r>
      <w:r w:rsidRPr="0039207F">
        <w:rPr>
          <w:rFonts w:ascii="Arial" w:hAnsi="Arial" w:cs="Arial"/>
          <w:sz w:val="22"/>
          <w:szCs w:val="22"/>
        </w:rPr>
        <w:t>can use practices informed by the characteristics of play</w:t>
      </w:r>
      <w:r w:rsidR="001D30DA" w:rsidRPr="0039207F">
        <w:rPr>
          <w:rFonts w:ascii="Arial" w:hAnsi="Arial" w:cs="Arial"/>
          <w:sz w:val="22"/>
          <w:szCs w:val="22"/>
        </w:rPr>
        <w:t>.</w:t>
      </w:r>
      <w:r w:rsidRPr="0039207F">
        <w:rPr>
          <w:rFonts w:ascii="Arial" w:hAnsi="Arial" w:cs="Arial"/>
          <w:sz w:val="22"/>
          <w:szCs w:val="22"/>
        </w:rPr>
        <w:t xml:space="preserve"> The characteristics that could inform such practices include presenting ‘a world of possibilities’, ‘acting as if’, using creativity</w:t>
      </w:r>
      <w:r w:rsidR="00D057B6">
        <w:rPr>
          <w:rFonts w:ascii="Arial" w:hAnsi="Arial" w:cs="Arial"/>
          <w:sz w:val="22"/>
          <w:szCs w:val="22"/>
        </w:rPr>
        <w:t>,</w:t>
      </w:r>
      <w:r w:rsidRPr="0039207F">
        <w:rPr>
          <w:rFonts w:ascii="Arial" w:hAnsi="Arial" w:cs="Arial"/>
          <w:sz w:val="22"/>
          <w:szCs w:val="22"/>
        </w:rPr>
        <w:t xml:space="preserve"> and building community. As an example, a public-facing </w:t>
      </w:r>
      <w:r w:rsidR="000812C1" w:rsidRPr="0039207F">
        <w:rPr>
          <w:rFonts w:ascii="Arial" w:hAnsi="Arial" w:cs="Arial"/>
          <w:sz w:val="22"/>
          <w:szCs w:val="22"/>
        </w:rPr>
        <w:t>C</w:t>
      </w:r>
      <w:r w:rsidRPr="0039207F">
        <w:rPr>
          <w:rFonts w:ascii="Arial" w:hAnsi="Arial" w:cs="Arial"/>
          <w:sz w:val="22"/>
          <w:szCs w:val="22"/>
        </w:rPr>
        <w:t xml:space="preserve">hurch could argue from a theological perspective and provide practical options for a country to take refugees. A </w:t>
      </w:r>
      <w:r w:rsidR="000812C1" w:rsidRPr="0039207F">
        <w:rPr>
          <w:rFonts w:ascii="Arial" w:hAnsi="Arial" w:cs="Arial"/>
          <w:sz w:val="22"/>
          <w:szCs w:val="22"/>
        </w:rPr>
        <w:t>C</w:t>
      </w:r>
      <w:r w:rsidRPr="0039207F">
        <w:rPr>
          <w:rFonts w:ascii="Arial" w:hAnsi="Arial" w:cs="Arial"/>
          <w:sz w:val="22"/>
          <w:szCs w:val="22"/>
        </w:rPr>
        <w:t xml:space="preserve">hurch is not able to </w:t>
      </w:r>
      <w:r w:rsidR="00D057B6">
        <w:rPr>
          <w:rFonts w:ascii="Arial" w:hAnsi="Arial" w:cs="Arial"/>
          <w:sz w:val="22"/>
          <w:szCs w:val="22"/>
        </w:rPr>
        <w:t xml:space="preserve">undertake such practices, </w:t>
      </w:r>
      <w:r w:rsidRPr="0039207F">
        <w:rPr>
          <w:rFonts w:ascii="Arial" w:hAnsi="Arial" w:cs="Arial"/>
          <w:sz w:val="22"/>
          <w:szCs w:val="22"/>
        </w:rPr>
        <w:t>that could be creative and relational, if it is isolated from society and doing theology at arm’s length.</w:t>
      </w:r>
      <w:r w:rsidR="007B4DDF" w:rsidRPr="0039207F">
        <w:rPr>
          <w:rFonts w:ascii="Arial" w:hAnsi="Arial" w:cs="Arial"/>
          <w:sz w:val="22"/>
          <w:szCs w:val="22"/>
        </w:rPr>
        <w:t xml:space="preserve"> </w:t>
      </w:r>
    </w:p>
    <w:p w14:paraId="3D1C8A12" w14:textId="77777777" w:rsidR="0079144B" w:rsidRPr="0039207F" w:rsidRDefault="0079144B" w:rsidP="0079144B">
      <w:pPr>
        <w:spacing w:line="360" w:lineRule="auto"/>
        <w:rPr>
          <w:rFonts w:ascii="Arial" w:hAnsi="Arial" w:cs="Arial"/>
          <w:sz w:val="22"/>
          <w:szCs w:val="22"/>
        </w:rPr>
      </w:pPr>
    </w:p>
    <w:p w14:paraId="43579F74" w14:textId="6D36CD4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 suggest Williams</w:t>
      </w:r>
      <w:r w:rsidR="000812C1" w:rsidRPr="0039207F">
        <w:rPr>
          <w:rFonts w:ascii="Arial" w:hAnsi="Arial" w:cs="Arial"/>
          <w:sz w:val="22"/>
          <w:szCs w:val="22"/>
        </w:rPr>
        <w:t>’</w:t>
      </w:r>
      <w:r w:rsidRPr="0039207F">
        <w:rPr>
          <w:rFonts w:ascii="Arial" w:hAnsi="Arial" w:cs="Arial"/>
          <w:sz w:val="22"/>
          <w:szCs w:val="22"/>
        </w:rPr>
        <w:t xml:space="preserve"> insights about the use of language can be addressed through the characteristics of play. Williams </w:t>
      </w:r>
      <w:r w:rsidR="009974DE" w:rsidRPr="0039207F">
        <w:rPr>
          <w:rFonts w:ascii="Arial" w:hAnsi="Arial" w:cs="Arial"/>
          <w:sz w:val="22"/>
          <w:szCs w:val="22"/>
        </w:rPr>
        <w:t xml:space="preserve">(2014, p.140) </w:t>
      </w:r>
      <w:r w:rsidRPr="0039207F">
        <w:rPr>
          <w:rFonts w:ascii="Arial" w:hAnsi="Arial" w:cs="Arial"/>
          <w:sz w:val="22"/>
          <w:szCs w:val="22"/>
        </w:rPr>
        <w:t xml:space="preserve">describes language as a ‘tool of discovery’ that can reveal new perspectives about God through a reliance on the imagination. He suggests language about the finite can be used to tell of the infinite. Williams (2014, p.149) says we use ‘dramatic metaphor’ to represent or imitate God. In language God is described </w:t>
      </w:r>
      <w:r w:rsidR="009974DE" w:rsidRPr="0039207F">
        <w:rPr>
          <w:rFonts w:ascii="Arial" w:hAnsi="Arial" w:cs="Arial"/>
          <w:sz w:val="22"/>
          <w:szCs w:val="22"/>
        </w:rPr>
        <w:t>‘a</w:t>
      </w:r>
      <w:r w:rsidRPr="0039207F">
        <w:rPr>
          <w:rFonts w:ascii="Arial" w:hAnsi="Arial" w:cs="Arial"/>
          <w:sz w:val="22"/>
          <w:szCs w:val="22"/>
        </w:rPr>
        <w:t>s a rock</w:t>
      </w:r>
      <w:r w:rsidR="009974DE" w:rsidRPr="0039207F">
        <w:rPr>
          <w:rFonts w:ascii="Arial" w:hAnsi="Arial" w:cs="Arial"/>
          <w:sz w:val="22"/>
          <w:szCs w:val="22"/>
        </w:rPr>
        <w:t>’</w:t>
      </w:r>
      <w:r w:rsidRPr="0039207F">
        <w:rPr>
          <w:rFonts w:ascii="Arial" w:hAnsi="Arial" w:cs="Arial"/>
          <w:sz w:val="22"/>
          <w:szCs w:val="22"/>
        </w:rPr>
        <w:t xml:space="preserve"> and </w:t>
      </w:r>
      <w:r w:rsidR="009974DE" w:rsidRPr="0039207F">
        <w:rPr>
          <w:rFonts w:ascii="Arial" w:hAnsi="Arial" w:cs="Arial"/>
          <w:sz w:val="22"/>
          <w:szCs w:val="22"/>
        </w:rPr>
        <w:t>‘</w:t>
      </w:r>
      <w:r w:rsidRPr="0039207F">
        <w:rPr>
          <w:rFonts w:ascii="Arial" w:hAnsi="Arial" w:cs="Arial"/>
          <w:sz w:val="22"/>
          <w:szCs w:val="22"/>
        </w:rPr>
        <w:t>as a fire</w:t>
      </w:r>
      <w:r w:rsidR="009974DE" w:rsidRPr="0039207F">
        <w:rPr>
          <w:rFonts w:ascii="Arial" w:hAnsi="Arial" w:cs="Arial"/>
          <w:sz w:val="22"/>
          <w:szCs w:val="22"/>
        </w:rPr>
        <w:t>’</w:t>
      </w:r>
      <w:r w:rsidRPr="0039207F">
        <w:rPr>
          <w:rFonts w:ascii="Arial" w:hAnsi="Arial" w:cs="Arial"/>
          <w:sz w:val="22"/>
          <w:szCs w:val="22"/>
        </w:rPr>
        <w:t>. There is also language about what God is like - ‘The kingdom of god is like treasure</w:t>
      </w:r>
      <w:r w:rsidR="000812C1" w:rsidRPr="0039207F">
        <w:rPr>
          <w:rFonts w:ascii="Arial" w:hAnsi="Arial" w:cs="Arial"/>
          <w:sz w:val="22"/>
          <w:szCs w:val="22"/>
        </w:rPr>
        <w:t>’</w:t>
      </w:r>
      <w:r w:rsidRPr="0039207F">
        <w:rPr>
          <w:rFonts w:ascii="Arial" w:hAnsi="Arial" w:cs="Arial"/>
          <w:sz w:val="22"/>
          <w:szCs w:val="22"/>
        </w:rPr>
        <w:t>. Williams says language uses the imagination to make a claim of truth</w:t>
      </w:r>
      <w:r w:rsidR="00C35D44" w:rsidRPr="0039207F">
        <w:rPr>
          <w:rFonts w:ascii="Arial" w:hAnsi="Arial" w:cs="Arial"/>
          <w:sz w:val="22"/>
          <w:szCs w:val="22"/>
        </w:rPr>
        <w:t xml:space="preserve">. </w:t>
      </w:r>
      <w:r w:rsidRPr="0039207F">
        <w:rPr>
          <w:rFonts w:ascii="Arial" w:hAnsi="Arial" w:cs="Arial"/>
          <w:sz w:val="22"/>
          <w:szCs w:val="22"/>
        </w:rPr>
        <w:t>Williams’ use of language suggests practices using the characteristics of play that include ‘entering a world of possibilities’ acting ‘as if’ and practices that are creative and use the imagination within and between multiple publics.</w:t>
      </w:r>
    </w:p>
    <w:p w14:paraId="138CEB47" w14:textId="77777777" w:rsidR="0079144B" w:rsidRPr="0039207F" w:rsidRDefault="0079144B" w:rsidP="0079144B">
      <w:pPr>
        <w:spacing w:line="360" w:lineRule="auto"/>
        <w:rPr>
          <w:rFonts w:ascii="Arial" w:hAnsi="Arial" w:cs="Arial"/>
          <w:sz w:val="22"/>
          <w:szCs w:val="22"/>
        </w:rPr>
      </w:pPr>
    </w:p>
    <w:p w14:paraId="0ED43048" w14:textId="10C78227" w:rsidR="00C35D44" w:rsidRPr="0039207F" w:rsidRDefault="0079144B" w:rsidP="0079144B">
      <w:pPr>
        <w:spacing w:line="360" w:lineRule="auto"/>
        <w:rPr>
          <w:rFonts w:ascii="Arial" w:hAnsi="Arial" w:cs="Arial"/>
          <w:sz w:val="22"/>
          <w:szCs w:val="22"/>
        </w:rPr>
      </w:pPr>
      <w:r w:rsidRPr="0039207F">
        <w:rPr>
          <w:rFonts w:ascii="Arial" w:hAnsi="Arial" w:cs="Arial"/>
          <w:sz w:val="22"/>
          <w:szCs w:val="22"/>
        </w:rPr>
        <w:t>The insights from Habermas, Tracy</w:t>
      </w:r>
      <w:r w:rsidR="00C35D44" w:rsidRPr="0039207F">
        <w:rPr>
          <w:rFonts w:ascii="Arial" w:hAnsi="Arial" w:cs="Arial"/>
          <w:sz w:val="22"/>
          <w:szCs w:val="22"/>
        </w:rPr>
        <w:t>,</w:t>
      </w:r>
      <w:r w:rsidRPr="0039207F">
        <w:rPr>
          <w:rFonts w:ascii="Arial" w:hAnsi="Arial" w:cs="Arial"/>
          <w:sz w:val="22"/>
          <w:szCs w:val="22"/>
        </w:rPr>
        <w:t xml:space="preserve"> and Williams provide a framework in which communication practices that use the characteristics of play can be developed. There is a locus for the practices. Multiple publics, that are formed by language are the starting point The multiple publics exist through language and not by the existence of an institution and so practices need to be congruent with the changing and more fluid public square. </w:t>
      </w:r>
    </w:p>
    <w:p w14:paraId="0A2E5E12" w14:textId="77777777" w:rsidR="00C35D44" w:rsidRPr="0039207F" w:rsidRDefault="00C35D44" w:rsidP="0079144B">
      <w:pPr>
        <w:spacing w:line="360" w:lineRule="auto"/>
        <w:rPr>
          <w:rFonts w:ascii="Arial" w:hAnsi="Arial" w:cs="Arial"/>
          <w:sz w:val="22"/>
          <w:szCs w:val="22"/>
        </w:rPr>
      </w:pPr>
    </w:p>
    <w:p w14:paraId="21B645B5" w14:textId="341F8C7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Practical theologian Stephen Roberts says the nature of the changing public square, for which he cites popular culture as an example, requires responses that are imaginative. Building on his argument, I suggest the public square is able to accommodate practices formed by the characteristics of play</w:t>
      </w:r>
      <w:r w:rsidR="000812C1" w:rsidRPr="0039207F">
        <w:rPr>
          <w:rFonts w:ascii="Arial" w:hAnsi="Arial" w:cs="Arial"/>
          <w:sz w:val="22"/>
          <w:szCs w:val="22"/>
        </w:rPr>
        <w:t>,</w:t>
      </w:r>
      <w:r w:rsidRPr="0039207F">
        <w:rPr>
          <w:rFonts w:ascii="Arial" w:hAnsi="Arial" w:cs="Arial"/>
          <w:sz w:val="22"/>
          <w:szCs w:val="22"/>
        </w:rPr>
        <w:t xml:space="preserve"> such as creativity and</w:t>
      </w:r>
      <w:r w:rsidR="00C35D44" w:rsidRPr="0039207F">
        <w:rPr>
          <w:rFonts w:ascii="Arial" w:hAnsi="Arial" w:cs="Arial"/>
          <w:sz w:val="22"/>
          <w:szCs w:val="22"/>
        </w:rPr>
        <w:t xml:space="preserve"> the </w:t>
      </w:r>
      <w:r w:rsidRPr="0039207F">
        <w:rPr>
          <w:rFonts w:ascii="Arial" w:hAnsi="Arial" w:cs="Arial"/>
          <w:sz w:val="22"/>
          <w:szCs w:val="22"/>
        </w:rPr>
        <w:t>use of the imagination</w:t>
      </w:r>
      <w:r w:rsidR="000812C1" w:rsidRPr="0039207F">
        <w:rPr>
          <w:rFonts w:ascii="Arial" w:hAnsi="Arial" w:cs="Arial"/>
          <w:sz w:val="22"/>
          <w:szCs w:val="22"/>
        </w:rPr>
        <w:t>,</w:t>
      </w:r>
      <w:r w:rsidRPr="0039207F">
        <w:rPr>
          <w:rFonts w:ascii="Arial" w:hAnsi="Arial" w:cs="Arial"/>
          <w:sz w:val="22"/>
          <w:szCs w:val="22"/>
        </w:rPr>
        <w:t xml:space="preserve"> that can cause surprise and wonder. Such practice</w:t>
      </w:r>
      <w:r w:rsidR="00C35D44" w:rsidRPr="0039207F">
        <w:rPr>
          <w:rFonts w:ascii="Arial" w:hAnsi="Arial" w:cs="Arial"/>
          <w:sz w:val="22"/>
          <w:szCs w:val="22"/>
        </w:rPr>
        <w:t>s</w:t>
      </w:r>
      <w:r w:rsidRPr="0039207F">
        <w:rPr>
          <w:rFonts w:ascii="Arial" w:hAnsi="Arial" w:cs="Arial"/>
          <w:sz w:val="22"/>
          <w:szCs w:val="22"/>
        </w:rPr>
        <w:t xml:space="preserve"> challenge</w:t>
      </w:r>
      <w:r w:rsidR="004936CB" w:rsidRPr="0039207F">
        <w:rPr>
          <w:rFonts w:ascii="Arial" w:hAnsi="Arial" w:cs="Arial"/>
          <w:sz w:val="22"/>
          <w:szCs w:val="22"/>
        </w:rPr>
        <w:t xml:space="preserve"> the idea of</w:t>
      </w:r>
      <w:r w:rsidRPr="0039207F">
        <w:rPr>
          <w:rFonts w:ascii="Arial" w:hAnsi="Arial" w:cs="Arial"/>
          <w:sz w:val="22"/>
          <w:szCs w:val="22"/>
        </w:rPr>
        <w:t xml:space="preserve"> faith-based discourse being isolated by borders in society. Roberts </w:t>
      </w:r>
      <w:r w:rsidR="00A95167" w:rsidRPr="0039207F">
        <w:rPr>
          <w:rFonts w:ascii="Arial" w:hAnsi="Arial" w:cs="Arial"/>
          <w:sz w:val="22"/>
          <w:szCs w:val="22"/>
        </w:rPr>
        <w:t xml:space="preserve">(2017, p.163) </w:t>
      </w:r>
      <w:r w:rsidRPr="0039207F">
        <w:rPr>
          <w:rFonts w:ascii="Arial" w:hAnsi="Arial" w:cs="Arial"/>
          <w:sz w:val="22"/>
          <w:szCs w:val="22"/>
        </w:rPr>
        <w:t xml:space="preserve">gives the example of singer Lady </w:t>
      </w:r>
      <w:r w:rsidRPr="0039207F">
        <w:rPr>
          <w:rFonts w:ascii="Arial" w:hAnsi="Arial" w:cs="Arial"/>
          <w:sz w:val="22"/>
          <w:szCs w:val="22"/>
        </w:rPr>
        <w:lastRenderedPageBreak/>
        <w:t xml:space="preserve">Gaga as being part of a ‘rich vein’ of theology that is part of popular culture. Roberts </w:t>
      </w:r>
      <w:r w:rsidR="00D44662">
        <w:rPr>
          <w:rFonts w:ascii="Arial" w:hAnsi="Arial" w:cs="Arial"/>
          <w:sz w:val="22"/>
          <w:szCs w:val="22"/>
        </w:rPr>
        <w:t xml:space="preserve">argues that while </w:t>
      </w:r>
      <w:r w:rsidRPr="0039207F">
        <w:rPr>
          <w:rFonts w:ascii="Arial" w:hAnsi="Arial" w:cs="Arial"/>
          <w:sz w:val="22"/>
          <w:szCs w:val="22"/>
        </w:rPr>
        <w:t>Lady Gaga may not be seen as a ‘classic’ in Tracy’s terms</w:t>
      </w:r>
      <w:r w:rsidR="00D44662">
        <w:rPr>
          <w:rFonts w:ascii="Arial" w:hAnsi="Arial" w:cs="Arial"/>
          <w:sz w:val="22"/>
          <w:szCs w:val="22"/>
        </w:rPr>
        <w:t xml:space="preserve"> </w:t>
      </w:r>
      <w:r w:rsidRPr="0039207F">
        <w:rPr>
          <w:rFonts w:ascii="Arial" w:hAnsi="Arial" w:cs="Arial"/>
          <w:sz w:val="22"/>
          <w:szCs w:val="22"/>
        </w:rPr>
        <w:t>she is a public theologian with texts to be interpreted alongside the more traditional classics: ‘Public theology must do its work in dialogue with the wild texts of wild publics. And they don’t come much wilder than Lady Gaga’</w:t>
      </w:r>
      <w:r w:rsidR="00A95167" w:rsidRPr="0039207F">
        <w:rPr>
          <w:rFonts w:ascii="Arial" w:hAnsi="Arial" w:cs="Arial"/>
          <w:sz w:val="22"/>
          <w:szCs w:val="22"/>
        </w:rPr>
        <w:t xml:space="preserve"> (p.187)</w:t>
      </w:r>
      <w:r w:rsidR="00C35D44" w:rsidRPr="0039207F">
        <w:rPr>
          <w:rFonts w:ascii="Arial" w:hAnsi="Arial" w:cs="Arial"/>
          <w:sz w:val="22"/>
          <w:szCs w:val="22"/>
        </w:rPr>
        <w:t>.</w:t>
      </w:r>
      <w:r w:rsidR="00A95167" w:rsidRPr="0039207F">
        <w:rPr>
          <w:rFonts w:ascii="Arial" w:hAnsi="Arial" w:cs="Arial"/>
          <w:sz w:val="22"/>
          <w:szCs w:val="22"/>
        </w:rPr>
        <w:t xml:space="preserve"> </w:t>
      </w:r>
      <w:r w:rsidRPr="0039207F">
        <w:rPr>
          <w:rFonts w:ascii="Arial" w:hAnsi="Arial" w:cs="Arial"/>
          <w:sz w:val="22"/>
          <w:szCs w:val="22"/>
        </w:rPr>
        <w:t>Roberts argument is that popular culture is a territory where faith-based discussions occur that cannot be ignored. The multiple publics, includ</w:t>
      </w:r>
      <w:r w:rsidR="00A95167" w:rsidRPr="0039207F">
        <w:rPr>
          <w:rFonts w:ascii="Arial" w:hAnsi="Arial" w:cs="Arial"/>
          <w:sz w:val="22"/>
          <w:szCs w:val="22"/>
        </w:rPr>
        <w:t xml:space="preserve">ing </w:t>
      </w:r>
      <w:r w:rsidRPr="0039207F">
        <w:rPr>
          <w:rFonts w:ascii="Arial" w:hAnsi="Arial" w:cs="Arial"/>
          <w:sz w:val="22"/>
          <w:szCs w:val="22"/>
        </w:rPr>
        <w:t>popular culture</w:t>
      </w:r>
      <w:r w:rsidR="00A95167" w:rsidRPr="0039207F">
        <w:rPr>
          <w:rFonts w:ascii="Arial" w:hAnsi="Arial" w:cs="Arial"/>
          <w:sz w:val="22"/>
          <w:szCs w:val="22"/>
        </w:rPr>
        <w:t xml:space="preserve">, </w:t>
      </w:r>
      <w:r w:rsidRPr="0039207F">
        <w:rPr>
          <w:rFonts w:ascii="Arial" w:hAnsi="Arial" w:cs="Arial"/>
          <w:sz w:val="22"/>
          <w:szCs w:val="22"/>
        </w:rPr>
        <w:t xml:space="preserve">provide a locus from which the </w:t>
      </w:r>
      <w:r w:rsidR="004936CB" w:rsidRPr="0039207F">
        <w:rPr>
          <w:rFonts w:ascii="Arial" w:hAnsi="Arial" w:cs="Arial"/>
          <w:sz w:val="22"/>
          <w:szCs w:val="22"/>
        </w:rPr>
        <w:t>C</w:t>
      </w:r>
      <w:r w:rsidRPr="0039207F">
        <w:rPr>
          <w:rFonts w:ascii="Arial" w:hAnsi="Arial" w:cs="Arial"/>
          <w:sz w:val="22"/>
          <w:szCs w:val="22"/>
        </w:rPr>
        <w:t xml:space="preserve">hurch can engage and build relationships by being ‘in the middle of things’ that can occur through the negotiation of blurred borders with new forms of culture. </w:t>
      </w:r>
    </w:p>
    <w:p w14:paraId="5AEA718F" w14:textId="77777777" w:rsidR="00A95167" w:rsidRPr="0039207F" w:rsidRDefault="00A95167" w:rsidP="0079144B">
      <w:pPr>
        <w:spacing w:line="360" w:lineRule="auto"/>
        <w:rPr>
          <w:rFonts w:ascii="Arial" w:hAnsi="Arial" w:cs="Arial"/>
          <w:b/>
          <w:sz w:val="22"/>
          <w:szCs w:val="22"/>
        </w:rPr>
      </w:pPr>
    </w:p>
    <w:p w14:paraId="689CE92C" w14:textId="1B1AD906" w:rsidR="0079144B" w:rsidRPr="0039207F" w:rsidRDefault="00C92BBF" w:rsidP="00FB3174">
      <w:pPr>
        <w:pStyle w:val="Heading3"/>
      </w:pPr>
      <w:r w:rsidRPr="0039207F">
        <w:t xml:space="preserve">7.3.9 </w:t>
      </w:r>
      <w:r w:rsidR="0079144B" w:rsidRPr="0039207F">
        <w:t xml:space="preserve">Blurred </w:t>
      </w:r>
      <w:r w:rsidR="00E92161" w:rsidRPr="0039207F">
        <w:t>B</w:t>
      </w:r>
      <w:r w:rsidR="0079144B" w:rsidRPr="0039207F">
        <w:t xml:space="preserve">orders </w:t>
      </w:r>
    </w:p>
    <w:p w14:paraId="66AA3491" w14:textId="4104430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‘border experiences’ (</w:t>
      </w:r>
      <w:r w:rsidR="00DD0B95" w:rsidRPr="0039207F">
        <w:rPr>
          <w:rFonts w:ascii="Arial" w:hAnsi="Arial" w:cs="Arial"/>
          <w:sz w:val="22"/>
          <w:szCs w:val="22"/>
        </w:rPr>
        <w:t>see 3.2</w:t>
      </w:r>
      <w:r w:rsidR="004936CB" w:rsidRPr="0039207F">
        <w:rPr>
          <w:rFonts w:ascii="Arial" w:hAnsi="Arial" w:cs="Arial"/>
          <w:sz w:val="22"/>
          <w:szCs w:val="22"/>
        </w:rPr>
        <w:t>-</w:t>
      </w:r>
      <w:r w:rsidR="00DD0B95" w:rsidRPr="0039207F">
        <w:rPr>
          <w:rFonts w:ascii="Arial" w:hAnsi="Arial" w:cs="Arial"/>
          <w:sz w:val="22"/>
          <w:szCs w:val="22"/>
        </w:rPr>
        <w:t xml:space="preserve"> 3.6) </w:t>
      </w:r>
      <w:r w:rsidRPr="0039207F">
        <w:rPr>
          <w:rFonts w:ascii="Arial" w:hAnsi="Arial" w:cs="Arial"/>
          <w:sz w:val="22"/>
          <w:szCs w:val="22"/>
        </w:rPr>
        <w:t>i</w:t>
      </w:r>
      <w:r w:rsidR="00DD0B95" w:rsidRPr="0039207F">
        <w:rPr>
          <w:rFonts w:ascii="Arial" w:hAnsi="Arial" w:cs="Arial"/>
          <w:sz w:val="22"/>
          <w:szCs w:val="22"/>
        </w:rPr>
        <w:t xml:space="preserve">dentified </w:t>
      </w:r>
      <w:r w:rsidRPr="0039207F">
        <w:rPr>
          <w:rFonts w:ascii="Arial" w:hAnsi="Arial" w:cs="Arial"/>
          <w:sz w:val="22"/>
          <w:szCs w:val="22"/>
        </w:rPr>
        <w:t>faith-based discussions</w:t>
      </w:r>
      <w:r w:rsidR="00DD0B95" w:rsidRPr="0039207F">
        <w:rPr>
          <w:rFonts w:ascii="Arial" w:hAnsi="Arial" w:cs="Arial"/>
          <w:sz w:val="22"/>
          <w:szCs w:val="22"/>
        </w:rPr>
        <w:t xml:space="preserve"> isolated</w:t>
      </w:r>
      <w:r w:rsidR="007B4DDF" w:rsidRPr="0039207F">
        <w:rPr>
          <w:rFonts w:ascii="Arial" w:hAnsi="Arial" w:cs="Arial"/>
          <w:sz w:val="22"/>
          <w:szCs w:val="22"/>
        </w:rPr>
        <w:t xml:space="preserve"> </w:t>
      </w:r>
      <w:r w:rsidRPr="0039207F">
        <w:rPr>
          <w:rFonts w:ascii="Arial" w:hAnsi="Arial" w:cs="Arial"/>
          <w:sz w:val="22"/>
          <w:szCs w:val="22"/>
        </w:rPr>
        <w:t>from wider society. The thesis, by using the writing of Reader and Nausner (</w:t>
      </w:r>
      <w:r w:rsidR="00DD0B95" w:rsidRPr="0039207F">
        <w:rPr>
          <w:rFonts w:ascii="Arial" w:hAnsi="Arial" w:cs="Arial"/>
          <w:sz w:val="22"/>
          <w:szCs w:val="22"/>
        </w:rPr>
        <w:t xml:space="preserve">see 6.2) </w:t>
      </w:r>
      <w:r w:rsidRPr="0039207F">
        <w:rPr>
          <w:rFonts w:ascii="Arial" w:hAnsi="Arial" w:cs="Arial"/>
          <w:sz w:val="22"/>
          <w:szCs w:val="22"/>
        </w:rPr>
        <w:t xml:space="preserve">builds the argument that there is the potential for borders to be </w:t>
      </w:r>
      <w:r w:rsidR="00D44662">
        <w:rPr>
          <w:rFonts w:ascii="Arial" w:hAnsi="Arial" w:cs="Arial"/>
          <w:sz w:val="22"/>
          <w:szCs w:val="22"/>
        </w:rPr>
        <w:t xml:space="preserve">understood as being </w:t>
      </w:r>
      <w:r w:rsidRPr="0039207F">
        <w:rPr>
          <w:rFonts w:ascii="Arial" w:hAnsi="Arial" w:cs="Arial"/>
          <w:sz w:val="22"/>
          <w:szCs w:val="22"/>
        </w:rPr>
        <w:t>less divisive and more blurred and porous in nature.</w:t>
      </w:r>
      <w:r w:rsidR="007B4DDF" w:rsidRPr="0039207F">
        <w:rPr>
          <w:rFonts w:ascii="Arial" w:hAnsi="Arial" w:cs="Arial"/>
          <w:sz w:val="22"/>
          <w:szCs w:val="22"/>
        </w:rPr>
        <w:t xml:space="preserve"> </w:t>
      </w:r>
      <w:r w:rsidRPr="0039207F">
        <w:rPr>
          <w:rFonts w:ascii="Arial" w:hAnsi="Arial" w:cs="Arial"/>
          <w:sz w:val="22"/>
          <w:szCs w:val="22"/>
        </w:rPr>
        <w:t>The argument from Reader reflects the emergence of popular culture addressed above by Roberts. The question for me as a researcher and practitioner is how to recognise this change in the nature of borders and reflect this in practice. This section builds on the existence of multiple public squares. It suggests the characteristics of play can work with and create blurred borders and so develop insights already gained in this research. The blurred borders are a way to enter a world of possibilities and act ‘as if’ in ways that are creative, that are relational</w:t>
      </w:r>
      <w:r w:rsidR="004000F6" w:rsidRPr="0039207F">
        <w:rPr>
          <w:rFonts w:ascii="Arial" w:hAnsi="Arial" w:cs="Arial"/>
          <w:sz w:val="22"/>
          <w:szCs w:val="22"/>
        </w:rPr>
        <w:t>,</w:t>
      </w:r>
      <w:r w:rsidRPr="0039207F">
        <w:rPr>
          <w:rFonts w:ascii="Arial" w:hAnsi="Arial" w:cs="Arial"/>
          <w:sz w:val="22"/>
          <w:szCs w:val="22"/>
        </w:rPr>
        <w:t xml:space="preserve"> and can change thinking.</w:t>
      </w:r>
      <w:r w:rsidR="007B4DDF" w:rsidRPr="0039207F">
        <w:rPr>
          <w:rFonts w:ascii="Arial" w:hAnsi="Arial" w:cs="Arial"/>
          <w:sz w:val="22"/>
          <w:szCs w:val="22"/>
        </w:rPr>
        <w:t xml:space="preserve"> </w:t>
      </w:r>
    </w:p>
    <w:p w14:paraId="2AAF9AFC" w14:textId="77777777" w:rsidR="0079144B" w:rsidRPr="0039207F" w:rsidRDefault="0079144B" w:rsidP="0079144B">
      <w:pPr>
        <w:spacing w:line="360" w:lineRule="auto"/>
        <w:rPr>
          <w:rFonts w:ascii="Arial" w:hAnsi="Arial" w:cs="Arial"/>
          <w:sz w:val="22"/>
          <w:szCs w:val="22"/>
        </w:rPr>
      </w:pPr>
    </w:p>
    <w:p w14:paraId="2DD97623" w14:textId="020E83E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Nausner and Reader (</w:t>
      </w:r>
      <w:r w:rsidR="00DD0B95" w:rsidRPr="0039207F">
        <w:rPr>
          <w:rFonts w:ascii="Arial" w:hAnsi="Arial" w:cs="Arial"/>
          <w:sz w:val="22"/>
          <w:szCs w:val="22"/>
        </w:rPr>
        <w:t>see 6.2)</w:t>
      </w:r>
      <w:r w:rsidR="00694637" w:rsidRPr="0039207F">
        <w:rPr>
          <w:rFonts w:ascii="Arial" w:hAnsi="Arial" w:cs="Arial"/>
          <w:sz w:val="22"/>
          <w:szCs w:val="22"/>
        </w:rPr>
        <w:t>,</w:t>
      </w:r>
      <w:r w:rsidR="00DD0B95" w:rsidRPr="0039207F">
        <w:rPr>
          <w:rFonts w:ascii="Arial" w:hAnsi="Arial" w:cs="Arial"/>
          <w:sz w:val="22"/>
          <w:szCs w:val="22"/>
        </w:rPr>
        <w:t xml:space="preserve"> </w:t>
      </w:r>
      <w:r w:rsidRPr="0039207F">
        <w:rPr>
          <w:rFonts w:ascii="Arial" w:hAnsi="Arial" w:cs="Arial"/>
          <w:sz w:val="22"/>
          <w:szCs w:val="22"/>
        </w:rPr>
        <w:t>in their discussion of blurred borders</w:t>
      </w:r>
      <w:r w:rsidR="00694637" w:rsidRPr="0039207F">
        <w:rPr>
          <w:rFonts w:ascii="Arial" w:hAnsi="Arial" w:cs="Arial"/>
          <w:sz w:val="22"/>
          <w:szCs w:val="22"/>
        </w:rPr>
        <w:t>,</w:t>
      </w:r>
      <w:r w:rsidRPr="0039207F">
        <w:rPr>
          <w:rFonts w:ascii="Arial" w:hAnsi="Arial" w:cs="Arial"/>
          <w:sz w:val="22"/>
          <w:szCs w:val="22"/>
        </w:rPr>
        <w:t xml:space="preserve"> reject the idea that a public square</w:t>
      </w:r>
      <w:r w:rsidR="00F721D1" w:rsidRPr="0039207F">
        <w:rPr>
          <w:rFonts w:ascii="Arial" w:hAnsi="Arial" w:cs="Arial"/>
          <w:sz w:val="22"/>
          <w:szCs w:val="22"/>
        </w:rPr>
        <w:t xml:space="preserve"> </w:t>
      </w:r>
      <w:r w:rsidRPr="0039207F">
        <w:rPr>
          <w:rFonts w:ascii="Arial" w:hAnsi="Arial" w:cs="Arial"/>
          <w:sz w:val="22"/>
          <w:szCs w:val="22"/>
        </w:rPr>
        <w:t>can be neatly divided into sections that discuss faith, and sections that do not. Reader says traditional categories of structure and organisation are now challenged</w:t>
      </w:r>
      <w:r w:rsidR="00F721D1" w:rsidRPr="0039207F">
        <w:rPr>
          <w:rFonts w:ascii="Arial" w:hAnsi="Arial" w:cs="Arial"/>
          <w:sz w:val="22"/>
          <w:szCs w:val="22"/>
        </w:rPr>
        <w:t xml:space="preserve"> through processes such as globalisation</w:t>
      </w:r>
      <w:r w:rsidRPr="0039207F">
        <w:rPr>
          <w:rFonts w:ascii="Arial" w:hAnsi="Arial" w:cs="Arial"/>
          <w:sz w:val="22"/>
          <w:szCs w:val="22"/>
        </w:rPr>
        <w:t>. The insights from Nausner and Reader can be explored further through the characteristics of play.</w:t>
      </w:r>
    </w:p>
    <w:p w14:paraId="7EAD0041" w14:textId="77777777" w:rsidR="00DE659F" w:rsidRPr="0039207F" w:rsidRDefault="00DE659F" w:rsidP="0079144B">
      <w:pPr>
        <w:spacing w:line="360" w:lineRule="auto"/>
        <w:rPr>
          <w:rFonts w:ascii="Arial" w:hAnsi="Arial" w:cs="Arial"/>
          <w:sz w:val="22"/>
          <w:szCs w:val="22"/>
        </w:rPr>
      </w:pPr>
    </w:p>
    <w:p w14:paraId="33DF17D1" w14:textId="49E6328B" w:rsidR="00CB1023" w:rsidRPr="0039207F" w:rsidRDefault="0079144B" w:rsidP="0079144B">
      <w:pPr>
        <w:spacing w:line="360" w:lineRule="auto"/>
        <w:rPr>
          <w:rFonts w:ascii="Arial" w:hAnsi="Arial" w:cs="Arial"/>
          <w:sz w:val="22"/>
          <w:szCs w:val="22"/>
        </w:rPr>
      </w:pPr>
      <w:r w:rsidRPr="0039207F">
        <w:rPr>
          <w:rFonts w:ascii="Arial" w:hAnsi="Arial" w:cs="Arial"/>
          <w:sz w:val="22"/>
          <w:szCs w:val="22"/>
        </w:rPr>
        <w:t>Williams</w:t>
      </w:r>
      <w:r w:rsidR="00DD0B95" w:rsidRPr="0039207F">
        <w:rPr>
          <w:rFonts w:ascii="Arial" w:hAnsi="Arial" w:cs="Arial"/>
          <w:sz w:val="22"/>
          <w:szCs w:val="22"/>
        </w:rPr>
        <w:t>’</w:t>
      </w:r>
      <w:r w:rsidRPr="0039207F">
        <w:rPr>
          <w:rFonts w:ascii="Arial" w:hAnsi="Arial" w:cs="Arial"/>
          <w:sz w:val="22"/>
          <w:szCs w:val="22"/>
        </w:rPr>
        <w:t xml:space="preserve"> </w:t>
      </w:r>
      <w:r w:rsidR="00F721D1" w:rsidRPr="0039207F">
        <w:rPr>
          <w:rFonts w:ascii="Arial" w:hAnsi="Arial" w:cs="Arial"/>
          <w:sz w:val="22"/>
          <w:szCs w:val="22"/>
        </w:rPr>
        <w:t xml:space="preserve">insights </w:t>
      </w:r>
      <w:r w:rsidRPr="0039207F">
        <w:rPr>
          <w:rFonts w:ascii="Arial" w:hAnsi="Arial" w:cs="Arial"/>
          <w:sz w:val="22"/>
          <w:szCs w:val="22"/>
        </w:rPr>
        <w:t xml:space="preserve">contribute to the argument about </w:t>
      </w:r>
      <w:r w:rsidR="00F721D1" w:rsidRPr="0039207F">
        <w:rPr>
          <w:rFonts w:ascii="Arial" w:hAnsi="Arial" w:cs="Arial"/>
          <w:sz w:val="22"/>
          <w:szCs w:val="22"/>
        </w:rPr>
        <w:t xml:space="preserve">blurred borders </w:t>
      </w:r>
      <w:r w:rsidRPr="0039207F">
        <w:rPr>
          <w:rFonts w:ascii="Arial" w:hAnsi="Arial" w:cs="Arial"/>
          <w:sz w:val="22"/>
          <w:szCs w:val="22"/>
        </w:rPr>
        <w:t>by suggesting that the theme of charity is a way to connect multiple publics in society. He suggests the reality of the market driven world needs to be suspended</w:t>
      </w:r>
      <w:r w:rsidR="00F721D1" w:rsidRPr="0039207F">
        <w:rPr>
          <w:rFonts w:ascii="Arial" w:hAnsi="Arial" w:cs="Arial"/>
          <w:sz w:val="22"/>
          <w:szCs w:val="22"/>
        </w:rPr>
        <w:t xml:space="preserve"> and replaced with a focus on charity. </w:t>
      </w:r>
      <w:r w:rsidRPr="0039207F">
        <w:rPr>
          <w:rFonts w:ascii="Arial" w:hAnsi="Arial" w:cs="Arial"/>
          <w:sz w:val="22"/>
          <w:szCs w:val="22"/>
        </w:rPr>
        <w:t xml:space="preserve">Williams draws on the writing of John Bossy’s </w:t>
      </w:r>
      <w:r w:rsidRPr="0039207F">
        <w:rPr>
          <w:rFonts w:ascii="Arial" w:hAnsi="Arial" w:cs="Arial"/>
          <w:i/>
          <w:sz w:val="22"/>
          <w:szCs w:val="22"/>
        </w:rPr>
        <w:t xml:space="preserve">Christianity in the West </w:t>
      </w:r>
      <w:r w:rsidRPr="0039207F">
        <w:rPr>
          <w:rFonts w:ascii="Arial" w:hAnsi="Arial" w:cs="Arial"/>
          <w:sz w:val="22"/>
          <w:szCs w:val="22"/>
        </w:rPr>
        <w:t>for an approach that suspends the reality of a competitive market about goods and services to aid the social good</w:t>
      </w:r>
      <w:r w:rsidRPr="0039207F">
        <w:rPr>
          <w:rFonts w:ascii="Arial" w:hAnsi="Arial" w:cs="Arial"/>
          <w:i/>
          <w:sz w:val="22"/>
          <w:szCs w:val="22"/>
        </w:rPr>
        <w:t xml:space="preserve">. </w:t>
      </w:r>
      <w:r w:rsidRPr="0039207F">
        <w:rPr>
          <w:rFonts w:ascii="Arial" w:hAnsi="Arial" w:cs="Arial"/>
          <w:sz w:val="22"/>
          <w:szCs w:val="22"/>
        </w:rPr>
        <w:t xml:space="preserve">For Williams (2000, p.58), </w:t>
      </w:r>
      <w:r w:rsidR="00DE659F" w:rsidRPr="0039207F">
        <w:rPr>
          <w:rFonts w:ascii="Arial" w:hAnsi="Arial" w:cs="Arial"/>
          <w:sz w:val="22"/>
          <w:szCs w:val="22"/>
        </w:rPr>
        <w:t>‘</w:t>
      </w:r>
      <w:r w:rsidRPr="0039207F">
        <w:rPr>
          <w:rFonts w:ascii="Arial" w:hAnsi="Arial" w:cs="Arial"/>
          <w:sz w:val="22"/>
          <w:szCs w:val="22"/>
        </w:rPr>
        <w:t xml:space="preserve">sensible conversation’ results in a social bond and mutual recognition rather than the </w:t>
      </w:r>
      <w:r w:rsidR="00DE659F" w:rsidRPr="0039207F">
        <w:rPr>
          <w:rFonts w:ascii="Arial" w:hAnsi="Arial" w:cs="Arial"/>
          <w:sz w:val="22"/>
          <w:szCs w:val="22"/>
        </w:rPr>
        <w:t xml:space="preserve">competitive </w:t>
      </w:r>
      <w:r w:rsidRPr="0039207F">
        <w:rPr>
          <w:rFonts w:ascii="Arial" w:hAnsi="Arial" w:cs="Arial"/>
          <w:sz w:val="22"/>
          <w:szCs w:val="22"/>
        </w:rPr>
        <w:t>structures of the world that are about the securing of goods: ‘There is such a thing as a social good, (a social miracle), accessible only</w:t>
      </w:r>
      <w:r w:rsidR="00F721D1" w:rsidRPr="0039207F">
        <w:rPr>
          <w:rFonts w:ascii="Arial" w:hAnsi="Arial" w:cs="Arial"/>
          <w:sz w:val="22"/>
          <w:szCs w:val="22"/>
        </w:rPr>
        <w:t xml:space="preserve"> by</w:t>
      </w:r>
      <w:r w:rsidRPr="0039207F">
        <w:rPr>
          <w:rFonts w:ascii="Arial" w:hAnsi="Arial" w:cs="Arial"/>
          <w:sz w:val="22"/>
          <w:szCs w:val="22"/>
        </w:rPr>
        <w:t xml:space="preserve"> the suspension </w:t>
      </w:r>
      <w:r w:rsidRPr="0039207F">
        <w:rPr>
          <w:rFonts w:ascii="Arial" w:hAnsi="Arial" w:cs="Arial"/>
          <w:sz w:val="22"/>
          <w:szCs w:val="22"/>
        </w:rPr>
        <w:lastRenderedPageBreak/>
        <w:t xml:space="preserve">of rivalry and the equalising of honour or status’. Williams (p.58) says there is a ‘condition of play’ that is about recognition and acknowledgement with status assumed rather than competed for. There is listening and speaking as equals through exchanges based in charity that can be relational and creative. Borders than become places of learning for Williams (p.93) rather than being divisive as there is engagement that moves beyond one’s own interest: ‘I have learned from others how to think and speak my desires; I need to be heard – but that means I must speak into, not across, the flow of another’s thought and speech’. </w:t>
      </w:r>
    </w:p>
    <w:p w14:paraId="1F65A2C2" w14:textId="77777777" w:rsidR="00CB1023" w:rsidRPr="0039207F" w:rsidRDefault="00CB1023" w:rsidP="0079144B">
      <w:pPr>
        <w:spacing w:line="360" w:lineRule="auto"/>
        <w:rPr>
          <w:rFonts w:ascii="Arial" w:hAnsi="Arial" w:cs="Arial"/>
          <w:sz w:val="22"/>
          <w:szCs w:val="22"/>
        </w:rPr>
      </w:pPr>
    </w:p>
    <w:p w14:paraId="33ADD374" w14:textId="5BD474E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These insights can be explored using Goto’s characteristics of play by acting ‘as if’ people are equals</w:t>
      </w:r>
      <w:r w:rsidR="00077402">
        <w:rPr>
          <w:rFonts w:ascii="Arial" w:hAnsi="Arial" w:cs="Arial"/>
          <w:sz w:val="22"/>
          <w:szCs w:val="22"/>
        </w:rPr>
        <w:t xml:space="preserve"> in communication processes</w:t>
      </w:r>
      <w:r w:rsidR="00F721D1" w:rsidRPr="0039207F">
        <w:rPr>
          <w:rFonts w:ascii="Arial" w:hAnsi="Arial" w:cs="Arial"/>
          <w:sz w:val="22"/>
          <w:szCs w:val="22"/>
        </w:rPr>
        <w:t xml:space="preserve">. Such an approach </w:t>
      </w:r>
      <w:r w:rsidRPr="0039207F">
        <w:rPr>
          <w:rFonts w:ascii="Arial" w:hAnsi="Arial" w:cs="Arial"/>
          <w:sz w:val="22"/>
          <w:szCs w:val="22"/>
        </w:rPr>
        <w:t>brings about relationship rather than competition and can lead to creativity and rethinking. Borders are then about worlds of possibilities that bring new knowledge rather than division.</w:t>
      </w:r>
      <w:r w:rsidR="007B4DDF" w:rsidRPr="0039207F">
        <w:rPr>
          <w:rFonts w:ascii="Arial" w:hAnsi="Arial" w:cs="Arial"/>
          <w:sz w:val="22"/>
          <w:szCs w:val="22"/>
        </w:rPr>
        <w:t xml:space="preserve"> </w:t>
      </w:r>
    </w:p>
    <w:p w14:paraId="3B389759" w14:textId="77777777" w:rsidR="00CB1023" w:rsidRPr="0039207F" w:rsidRDefault="00CB1023" w:rsidP="0079144B">
      <w:pPr>
        <w:spacing w:line="360" w:lineRule="auto"/>
        <w:rPr>
          <w:rFonts w:ascii="Arial" w:hAnsi="Arial" w:cs="Arial"/>
          <w:sz w:val="22"/>
          <w:szCs w:val="22"/>
        </w:rPr>
      </w:pPr>
    </w:p>
    <w:p w14:paraId="2E95CC34" w14:textId="658EBEA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w:t>
      </w:r>
      <w:r w:rsidR="00CF73E1" w:rsidRPr="0039207F">
        <w:rPr>
          <w:rFonts w:ascii="Arial" w:hAnsi="Arial" w:cs="Arial"/>
          <w:sz w:val="22"/>
          <w:szCs w:val="22"/>
        </w:rPr>
        <w:t>‘a</w:t>
      </w:r>
      <w:r w:rsidRPr="0039207F">
        <w:rPr>
          <w:rFonts w:ascii="Arial" w:hAnsi="Arial" w:cs="Arial"/>
          <w:sz w:val="22"/>
          <w:szCs w:val="22"/>
        </w:rPr>
        <w:t>s if</w:t>
      </w:r>
      <w:r w:rsidR="00CF73E1" w:rsidRPr="0039207F">
        <w:rPr>
          <w:rFonts w:ascii="Arial" w:hAnsi="Arial" w:cs="Arial"/>
          <w:sz w:val="22"/>
          <w:szCs w:val="22"/>
        </w:rPr>
        <w:t>’</w:t>
      </w:r>
      <w:r w:rsidRPr="0039207F">
        <w:rPr>
          <w:rFonts w:ascii="Arial" w:hAnsi="Arial" w:cs="Arial"/>
          <w:sz w:val="22"/>
          <w:szCs w:val="22"/>
        </w:rPr>
        <w:t xml:space="preserve"> of blurred borders means there is a way to engage with multiple publics that can exist within and beyond the Christian Church. The Church of England in 2020 launched a series of resources on Christian teaching and learning about identity, sexuality, relationships</w:t>
      </w:r>
      <w:r w:rsidR="00694637" w:rsidRPr="0039207F">
        <w:rPr>
          <w:rFonts w:ascii="Arial" w:hAnsi="Arial" w:cs="Arial"/>
          <w:sz w:val="22"/>
          <w:szCs w:val="22"/>
        </w:rPr>
        <w:t>,</w:t>
      </w:r>
      <w:r w:rsidRPr="0039207F">
        <w:rPr>
          <w:rFonts w:ascii="Arial" w:hAnsi="Arial" w:cs="Arial"/>
          <w:sz w:val="22"/>
          <w:szCs w:val="22"/>
        </w:rPr>
        <w:t xml:space="preserve"> and marriage. The series is called </w:t>
      </w:r>
      <w:r w:rsidRPr="0039207F">
        <w:rPr>
          <w:rFonts w:ascii="Arial" w:hAnsi="Arial" w:cs="Arial"/>
          <w:i/>
          <w:sz w:val="22"/>
          <w:szCs w:val="22"/>
        </w:rPr>
        <w:t>Living in Love and Faith</w:t>
      </w:r>
      <w:r w:rsidR="00DD0B95" w:rsidRPr="0039207F">
        <w:rPr>
          <w:rFonts w:ascii="Arial" w:hAnsi="Arial" w:cs="Arial"/>
          <w:i/>
          <w:sz w:val="22"/>
          <w:szCs w:val="22"/>
        </w:rPr>
        <w:t xml:space="preserve"> </w:t>
      </w:r>
      <w:r w:rsidR="00DD0B95" w:rsidRPr="0039207F">
        <w:rPr>
          <w:rFonts w:ascii="Arial" w:hAnsi="Arial" w:cs="Arial"/>
          <w:sz w:val="22"/>
          <w:szCs w:val="22"/>
        </w:rPr>
        <w:t>(House of Bishops, 2020)</w:t>
      </w:r>
      <w:r w:rsidRPr="0039207F">
        <w:rPr>
          <w:rFonts w:ascii="Arial" w:hAnsi="Arial" w:cs="Arial"/>
          <w:i/>
          <w:sz w:val="22"/>
          <w:szCs w:val="22"/>
        </w:rPr>
        <w:t xml:space="preserve">. </w:t>
      </w:r>
      <w:r w:rsidRPr="0039207F">
        <w:rPr>
          <w:rFonts w:ascii="Arial" w:hAnsi="Arial" w:cs="Arial"/>
          <w:sz w:val="22"/>
          <w:szCs w:val="22"/>
        </w:rPr>
        <w:t xml:space="preserve">The resources acknowledge extreme harm and damage has been caused by the </w:t>
      </w:r>
      <w:r w:rsidR="00694637" w:rsidRPr="0039207F">
        <w:rPr>
          <w:rFonts w:ascii="Arial" w:hAnsi="Arial" w:cs="Arial"/>
          <w:sz w:val="22"/>
          <w:szCs w:val="22"/>
        </w:rPr>
        <w:t xml:space="preserve">Church </w:t>
      </w:r>
      <w:r w:rsidR="00650C93" w:rsidRPr="0039207F">
        <w:rPr>
          <w:rFonts w:ascii="Arial" w:hAnsi="Arial" w:cs="Arial"/>
          <w:sz w:val="22"/>
          <w:szCs w:val="22"/>
        </w:rPr>
        <w:t xml:space="preserve">regarding </w:t>
      </w:r>
      <w:r w:rsidRPr="0039207F">
        <w:rPr>
          <w:rFonts w:ascii="Arial" w:hAnsi="Arial" w:cs="Arial"/>
          <w:sz w:val="22"/>
          <w:szCs w:val="22"/>
        </w:rPr>
        <w:t>questions of sexual identity and behaviour</w:t>
      </w:r>
      <w:r w:rsidR="00694637" w:rsidRPr="0039207F">
        <w:rPr>
          <w:rFonts w:ascii="Arial" w:hAnsi="Arial" w:cs="Arial"/>
          <w:sz w:val="22"/>
          <w:szCs w:val="22"/>
        </w:rPr>
        <w:t>,</w:t>
      </w:r>
      <w:r w:rsidRPr="0039207F">
        <w:rPr>
          <w:rFonts w:ascii="Arial" w:hAnsi="Arial" w:cs="Arial"/>
          <w:sz w:val="22"/>
          <w:szCs w:val="22"/>
        </w:rPr>
        <w:t xml:space="preserve"> that has led to division. The aim of the discussion</w:t>
      </w:r>
      <w:r w:rsidR="00F721D1" w:rsidRPr="0039207F">
        <w:rPr>
          <w:rFonts w:ascii="Arial" w:hAnsi="Arial" w:cs="Arial"/>
          <w:sz w:val="22"/>
          <w:szCs w:val="22"/>
        </w:rPr>
        <w:t>s</w:t>
      </w:r>
      <w:r w:rsidRPr="0039207F">
        <w:rPr>
          <w:rFonts w:ascii="Arial" w:hAnsi="Arial" w:cs="Arial"/>
          <w:sz w:val="22"/>
          <w:szCs w:val="22"/>
        </w:rPr>
        <w:t xml:space="preserve"> is to put power and hierarchy to one side and to imagine new possibilities and conversations with borders that encourage learning and new points of view rather than division. Borders about engagement</w:t>
      </w:r>
      <w:r w:rsidR="00650C93" w:rsidRPr="0039207F">
        <w:rPr>
          <w:rFonts w:ascii="Arial" w:hAnsi="Arial" w:cs="Arial"/>
          <w:sz w:val="22"/>
          <w:szCs w:val="22"/>
        </w:rPr>
        <w:t xml:space="preserve"> and learning </w:t>
      </w:r>
      <w:r w:rsidRPr="0039207F">
        <w:rPr>
          <w:rFonts w:ascii="Arial" w:hAnsi="Arial" w:cs="Arial"/>
          <w:sz w:val="22"/>
          <w:szCs w:val="22"/>
        </w:rPr>
        <w:t>invite practices that are characteristic of playing. Example</w:t>
      </w:r>
      <w:r w:rsidR="00DD0B95" w:rsidRPr="0039207F">
        <w:rPr>
          <w:rFonts w:ascii="Arial" w:hAnsi="Arial" w:cs="Arial"/>
          <w:sz w:val="22"/>
          <w:szCs w:val="22"/>
        </w:rPr>
        <w:t>s</w:t>
      </w:r>
      <w:r w:rsidRPr="0039207F">
        <w:rPr>
          <w:rFonts w:ascii="Arial" w:hAnsi="Arial" w:cs="Arial"/>
          <w:sz w:val="22"/>
          <w:szCs w:val="22"/>
        </w:rPr>
        <w:t xml:space="preserve"> of this in the </w:t>
      </w:r>
      <w:r w:rsidRPr="0039207F">
        <w:rPr>
          <w:rFonts w:ascii="Arial" w:hAnsi="Arial" w:cs="Arial"/>
          <w:i/>
          <w:sz w:val="22"/>
          <w:szCs w:val="22"/>
        </w:rPr>
        <w:t>Living in Love and Faith</w:t>
      </w:r>
      <w:r w:rsidRPr="0039207F">
        <w:rPr>
          <w:rFonts w:ascii="Arial" w:hAnsi="Arial" w:cs="Arial"/>
          <w:sz w:val="22"/>
          <w:szCs w:val="22"/>
        </w:rPr>
        <w:t xml:space="preserve"> resources include creativity in the online resources</w:t>
      </w:r>
      <w:r w:rsidR="00650C93" w:rsidRPr="0039207F">
        <w:rPr>
          <w:rFonts w:ascii="Arial" w:hAnsi="Arial" w:cs="Arial"/>
          <w:sz w:val="22"/>
          <w:szCs w:val="22"/>
        </w:rPr>
        <w:t xml:space="preserve">, an aim for relationality in building up the </w:t>
      </w:r>
      <w:r w:rsidR="00D17441" w:rsidRPr="0039207F">
        <w:rPr>
          <w:rFonts w:ascii="Arial" w:hAnsi="Arial" w:cs="Arial"/>
          <w:sz w:val="22"/>
          <w:szCs w:val="22"/>
        </w:rPr>
        <w:t>C</w:t>
      </w:r>
      <w:r w:rsidR="00650C93" w:rsidRPr="0039207F">
        <w:rPr>
          <w:rFonts w:ascii="Arial" w:hAnsi="Arial" w:cs="Arial"/>
          <w:sz w:val="22"/>
          <w:szCs w:val="22"/>
        </w:rPr>
        <w:t xml:space="preserve">hurch community, and an </w:t>
      </w:r>
      <w:r w:rsidRPr="0039207F">
        <w:rPr>
          <w:rFonts w:ascii="Arial" w:hAnsi="Arial" w:cs="Arial"/>
          <w:sz w:val="22"/>
          <w:szCs w:val="22"/>
        </w:rPr>
        <w:t>acknowledgement</w:t>
      </w:r>
      <w:r w:rsidR="00A95167" w:rsidRPr="0039207F">
        <w:rPr>
          <w:rFonts w:ascii="Arial" w:hAnsi="Arial" w:cs="Arial"/>
          <w:sz w:val="22"/>
          <w:szCs w:val="22"/>
        </w:rPr>
        <w:t xml:space="preserve"> </w:t>
      </w:r>
      <w:r w:rsidRPr="0039207F">
        <w:rPr>
          <w:rFonts w:ascii="Arial" w:hAnsi="Arial" w:cs="Arial"/>
          <w:sz w:val="22"/>
          <w:szCs w:val="22"/>
        </w:rPr>
        <w:t xml:space="preserve">that the </w:t>
      </w:r>
      <w:r w:rsidR="00650C93" w:rsidRPr="0039207F">
        <w:rPr>
          <w:rFonts w:ascii="Arial" w:hAnsi="Arial" w:cs="Arial"/>
          <w:sz w:val="22"/>
          <w:szCs w:val="22"/>
        </w:rPr>
        <w:t xml:space="preserve">resources </w:t>
      </w:r>
      <w:r w:rsidRPr="0039207F">
        <w:rPr>
          <w:rFonts w:ascii="Arial" w:hAnsi="Arial" w:cs="Arial"/>
          <w:sz w:val="22"/>
          <w:szCs w:val="22"/>
        </w:rPr>
        <w:t>may cause surprise and curiosity through material that is described as</w:t>
      </w:r>
      <w:r w:rsidR="00DD0B95" w:rsidRPr="0039207F">
        <w:rPr>
          <w:rFonts w:ascii="Arial" w:hAnsi="Arial" w:cs="Arial"/>
          <w:sz w:val="22"/>
          <w:szCs w:val="22"/>
        </w:rPr>
        <w:t xml:space="preserve"> possibly being ‘uncomfortable’ (pp.vii- x)</w:t>
      </w:r>
      <w:r w:rsidRPr="0039207F">
        <w:rPr>
          <w:rFonts w:ascii="Arial" w:hAnsi="Arial" w:cs="Arial"/>
          <w:sz w:val="22"/>
          <w:szCs w:val="22"/>
        </w:rPr>
        <w:t xml:space="preserve">. </w:t>
      </w:r>
    </w:p>
    <w:p w14:paraId="43C7B02C"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 </w:t>
      </w:r>
    </w:p>
    <w:p w14:paraId="46B084DD" w14:textId="56E5F5C2" w:rsidR="0079144B" w:rsidRPr="0039207F" w:rsidRDefault="00DD0B95" w:rsidP="0079144B">
      <w:pPr>
        <w:spacing w:line="360" w:lineRule="auto"/>
        <w:rPr>
          <w:rFonts w:ascii="Arial" w:hAnsi="Arial" w:cs="Arial"/>
          <w:sz w:val="22"/>
          <w:szCs w:val="22"/>
        </w:rPr>
      </w:pPr>
      <w:r w:rsidRPr="0039207F">
        <w:rPr>
          <w:rFonts w:ascii="Arial" w:hAnsi="Arial" w:cs="Arial"/>
          <w:sz w:val="22"/>
          <w:szCs w:val="22"/>
        </w:rPr>
        <w:t xml:space="preserve">The </w:t>
      </w:r>
      <w:r w:rsidR="0079144B" w:rsidRPr="0039207F">
        <w:rPr>
          <w:rFonts w:ascii="Arial" w:hAnsi="Arial" w:cs="Arial"/>
          <w:i/>
          <w:sz w:val="22"/>
          <w:szCs w:val="22"/>
        </w:rPr>
        <w:t>Living in Love and Faith</w:t>
      </w:r>
      <w:r w:rsidR="0079144B" w:rsidRPr="0039207F">
        <w:rPr>
          <w:rFonts w:ascii="Arial" w:hAnsi="Arial" w:cs="Arial"/>
          <w:sz w:val="22"/>
          <w:szCs w:val="22"/>
        </w:rPr>
        <w:t xml:space="preserve"> programme recognises the existence of multiple publics and difference that led to marginalisation. Goto (2018, p.53) says the language of play recognises new opportunities and sources of learning: ‘Unfortunately, if you are a member of multiple dominant groups, realising the extent of your complicity with the paradigm may be more difficult than for those who are constantly made aware of its adverse effects’</w:t>
      </w:r>
      <w:r w:rsidR="00D17441" w:rsidRPr="0039207F">
        <w:rPr>
          <w:rFonts w:ascii="Arial" w:hAnsi="Arial" w:cs="Arial"/>
          <w:sz w:val="22"/>
          <w:szCs w:val="22"/>
        </w:rPr>
        <w:t>.</w:t>
      </w:r>
      <w:r w:rsidR="0079144B" w:rsidRPr="0039207F">
        <w:rPr>
          <w:rFonts w:ascii="Arial" w:hAnsi="Arial" w:cs="Arial"/>
          <w:sz w:val="22"/>
          <w:szCs w:val="22"/>
        </w:rPr>
        <w:t xml:space="preserve"> The </w:t>
      </w:r>
      <w:r w:rsidR="0079144B" w:rsidRPr="0039207F">
        <w:rPr>
          <w:rFonts w:ascii="Arial" w:hAnsi="Arial" w:cs="Arial"/>
          <w:i/>
          <w:sz w:val="22"/>
          <w:szCs w:val="22"/>
        </w:rPr>
        <w:t>Living in Love and Faith</w:t>
      </w:r>
      <w:r w:rsidR="0079144B" w:rsidRPr="0039207F">
        <w:rPr>
          <w:rFonts w:ascii="Arial" w:hAnsi="Arial" w:cs="Arial"/>
          <w:sz w:val="22"/>
          <w:szCs w:val="22"/>
        </w:rPr>
        <w:t xml:space="preserve"> programme is an example of where borders that divide can be borders that bring relationality and new knowledge through using an agreed structure</w:t>
      </w:r>
      <w:r w:rsidR="00CB1023" w:rsidRPr="0039207F">
        <w:rPr>
          <w:rFonts w:ascii="Arial" w:hAnsi="Arial" w:cs="Arial"/>
          <w:sz w:val="22"/>
          <w:szCs w:val="22"/>
        </w:rPr>
        <w:t xml:space="preserve"> that creates a space for communication and re-learning</w:t>
      </w:r>
      <w:r w:rsidR="0079144B" w:rsidRPr="0039207F">
        <w:rPr>
          <w:rFonts w:ascii="Arial" w:hAnsi="Arial" w:cs="Arial"/>
          <w:sz w:val="22"/>
          <w:szCs w:val="22"/>
        </w:rPr>
        <w:t>.</w:t>
      </w:r>
    </w:p>
    <w:p w14:paraId="790A5077" w14:textId="77777777" w:rsidR="005B194B" w:rsidRPr="0039207F" w:rsidRDefault="005B194B" w:rsidP="0079144B">
      <w:pPr>
        <w:spacing w:line="360" w:lineRule="auto"/>
        <w:rPr>
          <w:rFonts w:ascii="Arial" w:hAnsi="Arial" w:cs="Arial"/>
          <w:sz w:val="22"/>
          <w:szCs w:val="22"/>
        </w:rPr>
      </w:pPr>
    </w:p>
    <w:p w14:paraId="7CE5DA70" w14:textId="3034EB8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A related issue that arose from Goto’s work</w:t>
      </w:r>
      <w:r w:rsidR="00D17441" w:rsidRPr="0039207F">
        <w:rPr>
          <w:rFonts w:ascii="Arial" w:hAnsi="Arial" w:cs="Arial"/>
          <w:sz w:val="22"/>
          <w:szCs w:val="22"/>
        </w:rPr>
        <w:t>,</w:t>
      </w:r>
      <w:r w:rsidRPr="0039207F">
        <w:rPr>
          <w:rFonts w:ascii="Arial" w:hAnsi="Arial" w:cs="Arial"/>
          <w:sz w:val="22"/>
          <w:szCs w:val="22"/>
        </w:rPr>
        <w:t xml:space="preserve"> for me</w:t>
      </w:r>
      <w:r w:rsidR="00D17441" w:rsidRPr="0039207F">
        <w:rPr>
          <w:rFonts w:ascii="Arial" w:hAnsi="Arial" w:cs="Arial"/>
          <w:sz w:val="22"/>
          <w:szCs w:val="22"/>
        </w:rPr>
        <w:t>,</w:t>
      </w:r>
      <w:r w:rsidRPr="0039207F">
        <w:rPr>
          <w:rFonts w:ascii="Arial" w:hAnsi="Arial" w:cs="Arial"/>
          <w:sz w:val="22"/>
          <w:szCs w:val="22"/>
        </w:rPr>
        <w:t xml:space="preserve"> is whether the </w:t>
      </w:r>
      <w:r w:rsidR="00D17441" w:rsidRPr="0039207F">
        <w:rPr>
          <w:rFonts w:ascii="Arial" w:hAnsi="Arial" w:cs="Arial"/>
          <w:sz w:val="22"/>
          <w:szCs w:val="22"/>
        </w:rPr>
        <w:t>C</w:t>
      </w:r>
      <w:r w:rsidRPr="0039207F">
        <w:rPr>
          <w:rFonts w:ascii="Arial" w:hAnsi="Arial" w:cs="Arial"/>
          <w:sz w:val="22"/>
          <w:szCs w:val="22"/>
        </w:rPr>
        <w:t xml:space="preserve">hurch can contribute to the marginalisation and the oppression of people through not participating more fully in the public square(s) on issues such as the economy and poverty. </w:t>
      </w:r>
      <w:r w:rsidR="006B04D6" w:rsidRPr="0039207F">
        <w:rPr>
          <w:rFonts w:ascii="Arial" w:hAnsi="Arial" w:cs="Arial"/>
          <w:sz w:val="22"/>
          <w:szCs w:val="22"/>
        </w:rPr>
        <w:t xml:space="preserve">The issue is </w:t>
      </w:r>
      <w:r w:rsidRPr="0039207F">
        <w:rPr>
          <w:rFonts w:ascii="Arial" w:hAnsi="Arial" w:cs="Arial"/>
          <w:sz w:val="22"/>
          <w:szCs w:val="22"/>
        </w:rPr>
        <w:t xml:space="preserve">whether the Christian </w:t>
      </w:r>
      <w:r w:rsidR="00D17441" w:rsidRPr="0039207F">
        <w:rPr>
          <w:rFonts w:ascii="Arial" w:hAnsi="Arial" w:cs="Arial"/>
          <w:sz w:val="22"/>
          <w:szCs w:val="22"/>
        </w:rPr>
        <w:t>Church</w:t>
      </w:r>
      <w:r w:rsidRPr="0039207F">
        <w:rPr>
          <w:rFonts w:ascii="Arial" w:hAnsi="Arial" w:cs="Arial"/>
          <w:sz w:val="22"/>
          <w:szCs w:val="22"/>
        </w:rPr>
        <w:t xml:space="preserve">, through its understanding of the public square and </w:t>
      </w:r>
      <w:r w:rsidR="00A95167" w:rsidRPr="0039207F">
        <w:rPr>
          <w:rFonts w:ascii="Arial" w:hAnsi="Arial" w:cs="Arial"/>
          <w:sz w:val="22"/>
          <w:szCs w:val="22"/>
        </w:rPr>
        <w:t xml:space="preserve">communication </w:t>
      </w:r>
      <w:r w:rsidRPr="0039207F">
        <w:rPr>
          <w:rFonts w:ascii="Arial" w:hAnsi="Arial" w:cs="Arial"/>
          <w:sz w:val="22"/>
          <w:szCs w:val="22"/>
        </w:rPr>
        <w:t xml:space="preserve">practices, has not responded to borders that sustain marginalisation and oppression in </w:t>
      </w:r>
      <w:r w:rsidR="00A95167" w:rsidRPr="0039207F">
        <w:rPr>
          <w:rFonts w:ascii="Arial" w:hAnsi="Arial" w:cs="Arial"/>
          <w:sz w:val="22"/>
          <w:szCs w:val="22"/>
        </w:rPr>
        <w:t xml:space="preserve">society. </w:t>
      </w:r>
      <w:r w:rsidRPr="0039207F">
        <w:rPr>
          <w:rFonts w:ascii="Arial" w:hAnsi="Arial" w:cs="Arial"/>
          <w:sz w:val="22"/>
          <w:szCs w:val="22"/>
        </w:rPr>
        <w:t xml:space="preserve">A question </w:t>
      </w:r>
      <w:r w:rsidR="006B04D6" w:rsidRPr="0039207F">
        <w:rPr>
          <w:rFonts w:ascii="Arial" w:hAnsi="Arial" w:cs="Arial"/>
          <w:sz w:val="22"/>
          <w:szCs w:val="22"/>
        </w:rPr>
        <w:t xml:space="preserve">is </w:t>
      </w:r>
      <w:r w:rsidRPr="0039207F">
        <w:rPr>
          <w:rFonts w:ascii="Arial" w:hAnsi="Arial" w:cs="Arial"/>
          <w:sz w:val="22"/>
          <w:szCs w:val="22"/>
        </w:rPr>
        <w:t xml:space="preserve">whether there was ‘due regard’ by the </w:t>
      </w:r>
      <w:r w:rsidR="00D17441" w:rsidRPr="0039207F">
        <w:rPr>
          <w:rFonts w:ascii="Arial" w:hAnsi="Arial" w:cs="Arial"/>
          <w:sz w:val="22"/>
          <w:szCs w:val="22"/>
        </w:rPr>
        <w:t>C</w:t>
      </w:r>
      <w:r w:rsidRPr="0039207F">
        <w:rPr>
          <w:rFonts w:ascii="Arial" w:hAnsi="Arial" w:cs="Arial"/>
          <w:sz w:val="22"/>
          <w:szCs w:val="22"/>
        </w:rPr>
        <w:t>hurch for what was happening either in its ‘own backyard’ or society on matters such as race, class, and sexuality. I understand ‘due regard’ as a cogent reason and duty to act based on its own beliefs rather than an obligation because of legislation. Goto suggest</w:t>
      </w:r>
      <w:r w:rsidR="00DE659F" w:rsidRPr="0039207F">
        <w:rPr>
          <w:rFonts w:ascii="Arial" w:hAnsi="Arial" w:cs="Arial"/>
          <w:sz w:val="22"/>
          <w:szCs w:val="22"/>
        </w:rPr>
        <w:t xml:space="preserve">ed that </w:t>
      </w:r>
      <w:r w:rsidRPr="0039207F">
        <w:rPr>
          <w:rFonts w:ascii="Arial" w:hAnsi="Arial" w:cs="Arial"/>
          <w:sz w:val="22"/>
          <w:szCs w:val="22"/>
        </w:rPr>
        <w:t xml:space="preserve">I think of this issue </w:t>
      </w:r>
      <w:r w:rsidR="00DE659F" w:rsidRPr="0039207F">
        <w:rPr>
          <w:rFonts w:ascii="Arial" w:hAnsi="Arial" w:cs="Arial"/>
          <w:sz w:val="22"/>
          <w:szCs w:val="22"/>
        </w:rPr>
        <w:t xml:space="preserve">through the use of </w:t>
      </w:r>
      <w:r w:rsidRPr="0039207F">
        <w:rPr>
          <w:rFonts w:ascii="Arial" w:hAnsi="Arial" w:cs="Arial"/>
          <w:sz w:val="22"/>
          <w:szCs w:val="22"/>
        </w:rPr>
        <w:t>paradigms when I contacted her in January 2021</w:t>
      </w:r>
      <w:r w:rsidR="00CF73E1" w:rsidRPr="0039207F">
        <w:rPr>
          <w:rFonts w:ascii="Arial" w:hAnsi="Arial" w:cs="Arial"/>
          <w:sz w:val="22"/>
          <w:szCs w:val="22"/>
        </w:rPr>
        <w:t xml:space="preserve"> (Rhodes, 2021)</w:t>
      </w:r>
      <w:r w:rsidRPr="0039207F">
        <w:rPr>
          <w:rFonts w:ascii="Arial" w:hAnsi="Arial" w:cs="Arial"/>
          <w:sz w:val="22"/>
          <w:szCs w:val="22"/>
        </w:rPr>
        <w:t>.</w:t>
      </w:r>
    </w:p>
    <w:p w14:paraId="18F9F7D2" w14:textId="77777777" w:rsidR="0079144B" w:rsidRPr="0039207F" w:rsidRDefault="0079144B" w:rsidP="0079144B">
      <w:pPr>
        <w:spacing w:line="360" w:lineRule="auto"/>
        <w:rPr>
          <w:rFonts w:ascii="Arial" w:hAnsi="Arial" w:cs="Arial"/>
          <w:sz w:val="22"/>
          <w:szCs w:val="22"/>
        </w:rPr>
      </w:pPr>
    </w:p>
    <w:p w14:paraId="48A4F3F4" w14:textId="06E2211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There is the argument that the </w:t>
      </w:r>
      <w:r w:rsidR="00BC39AD" w:rsidRPr="0039207F">
        <w:rPr>
          <w:rFonts w:ascii="Arial" w:hAnsi="Arial" w:cs="Arial"/>
          <w:sz w:val="22"/>
          <w:szCs w:val="22"/>
        </w:rPr>
        <w:t>C</w:t>
      </w:r>
      <w:r w:rsidRPr="0039207F">
        <w:rPr>
          <w:rFonts w:ascii="Arial" w:hAnsi="Arial" w:cs="Arial"/>
          <w:sz w:val="22"/>
          <w:szCs w:val="22"/>
        </w:rPr>
        <w:t>hurch as one paradigm can live out some of the same biases and views of the larger paradigm of society rather than challenging them in the public square</w:t>
      </w:r>
      <w:r w:rsidR="006B04D6" w:rsidRPr="0039207F">
        <w:rPr>
          <w:rFonts w:ascii="Arial" w:hAnsi="Arial" w:cs="Arial"/>
          <w:sz w:val="22"/>
          <w:szCs w:val="22"/>
        </w:rPr>
        <w:t>(</w:t>
      </w:r>
      <w:r w:rsidRPr="0039207F">
        <w:rPr>
          <w:rFonts w:ascii="Arial" w:hAnsi="Arial" w:cs="Arial"/>
          <w:sz w:val="22"/>
          <w:szCs w:val="22"/>
        </w:rPr>
        <w:t>s</w:t>
      </w:r>
      <w:r w:rsidR="006B04D6" w:rsidRPr="0039207F">
        <w:rPr>
          <w:rFonts w:ascii="Arial" w:hAnsi="Arial" w:cs="Arial"/>
          <w:sz w:val="22"/>
          <w:szCs w:val="22"/>
        </w:rPr>
        <w:t>)</w:t>
      </w:r>
      <w:r w:rsidRPr="0039207F">
        <w:rPr>
          <w:rFonts w:ascii="Arial" w:hAnsi="Arial" w:cs="Arial"/>
          <w:sz w:val="22"/>
          <w:szCs w:val="22"/>
        </w:rPr>
        <w:t xml:space="preserve"> and </w:t>
      </w:r>
      <w:r w:rsidR="006B04D6" w:rsidRPr="0039207F">
        <w:rPr>
          <w:rFonts w:ascii="Arial" w:hAnsi="Arial" w:cs="Arial"/>
          <w:sz w:val="22"/>
          <w:szCs w:val="22"/>
        </w:rPr>
        <w:t xml:space="preserve">within its own structures. </w:t>
      </w:r>
      <w:r w:rsidRPr="0039207F">
        <w:rPr>
          <w:rFonts w:ascii="Arial" w:hAnsi="Arial" w:cs="Arial"/>
          <w:sz w:val="22"/>
          <w:szCs w:val="22"/>
        </w:rPr>
        <w:t xml:space="preserve">A lack of communication in the public square can leave unchallenged </w:t>
      </w:r>
      <w:r w:rsidR="001371EC" w:rsidRPr="0039207F">
        <w:rPr>
          <w:rFonts w:ascii="Arial" w:hAnsi="Arial" w:cs="Arial"/>
          <w:sz w:val="22"/>
          <w:szCs w:val="22"/>
        </w:rPr>
        <w:t>be</w:t>
      </w:r>
      <w:r w:rsidR="00AE1F13" w:rsidRPr="0039207F">
        <w:rPr>
          <w:rFonts w:ascii="Arial" w:hAnsi="Arial" w:cs="Arial"/>
          <w:sz w:val="22"/>
          <w:szCs w:val="22"/>
        </w:rPr>
        <w:t xml:space="preserve">haviours that marginalise individuals or groups in society. </w:t>
      </w:r>
      <w:r w:rsidRPr="0039207F">
        <w:rPr>
          <w:rFonts w:ascii="Arial" w:hAnsi="Arial" w:cs="Arial"/>
          <w:sz w:val="22"/>
          <w:szCs w:val="22"/>
        </w:rPr>
        <w:t xml:space="preserve">A relevant example is the survivors of </w:t>
      </w:r>
      <w:r w:rsidR="00BC39AD" w:rsidRPr="0039207F">
        <w:rPr>
          <w:rFonts w:ascii="Arial" w:hAnsi="Arial" w:cs="Arial"/>
          <w:sz w:val="22"/>
          <w:szCs w:val="22"/>
        </w:rPr>
        <w:t>C</w:t>
      </w:r>
      <w:r w:rsidRPr="0039207F">
        <w:rPr>
          <w:rFonts w:ascii="Arial" w:hAnsi="Arial" w:cs="Arial"/>
          <w:sz w:val="22"/>
          <w:szCs w:val="22"/>
        </w:rPr>
        <w:t xml:space="preserve">hurch abuse in the Christian tradition who claimed sexual, emotional, physical, and spiritual </w:t>
      </w:r>
      <w:r w:rsidR="00077402">
        <w:rPr>
          <w:rFonts w:ascii="Arial" w:hAnsi="Arial" w:cs="Arial"/>
          <w:sz w:val="22"/>
          <w:szCs w:val="22"/>
        </w:rPr>
        <w:t xml:space="preserve">abuse. </w:t>
      </w:r>
      <w:r w:rsidRPr="0039207F">
        <w:rPr>
          <w:rFonts w:ascii="Arial" w:hAnsi="Arial" w:cs="Arial"/>
          <w:sz w:val="22"/>
          <w:szCs w:val="22"/>
        </w:rPr>
        <w:t xml:space="preserve">The </w:t>
      </w:r>
      <w:r w:rsidR="00595A00" w:rsidRPr="0039207F">
        <w:rPr>
          <w:rFonts w:ascii="Arial" w:hAnsi="Arial" w:cs="Arial"/>
          <w:sz w:val="22"/>
          <w:szCs w:val="22"/>
        </w:rPr>
        <w:t xml:space="preserve">Church </w:t>
      </w:r>
      <w:r w:rsidRPr="0039207F">
        <w:rPr>
          <w:rFonts w:ascii="Arial" w:hAnsi="Arial" w:cs="Arial"/>
          <w:sz w:val="22"/>
          <w:szCs w:val="22"/>
        </w:rPr>
        <w:t>had its own narrative about abuse and borders that</w:t>
      </w:r>
      <w:r w:rsidR="00077402">
        <w:rPr>
          <w:rFonts w:ascii="Arial" w:hAnsi="Arial" w:cs="Arial"/>
          <w:sz w:val="22"/>
          <w:szCs w:val="22"/>
        </w:rPr>
        <w:t xml:space="preserve"> avoided learning </w:t>
      </w:r>
      <w:r w:rsidRPr="0039207F">
        <w:rPr>
          <w:rFonts w:ascii="Arial" w:hAnsi="Arial" w:cs="Arial"/>
          <w:sz w:val="22"/>
          <w:szCs w:val="22"/>
        </w:rPr>
        <w:t xml:space="preserve">were maintained. That has somewhat changed through </w:t>
      </w:r>
      <w:r w:rsidR="006B04D6" w:rsidRPr="0039207F">
        <w:rPr>
          <w:rFonts w:ascii="Arial" w:hAnsi="Arial" w:cs="Arial"/>
          <w:sz w:val="22"/>
          <w:szCs w:val="22"/>
        </w:rPr>
        <w:t xml:space="preserve">the </w:t>
      </w:r>
      <w:r w:rsidR="00595A00" w:rsidRPr="0039207F">
        <w:rPr>
          <w:rFonts w:ascii="Arial" w:hAnsi="Arial" w:cs="Arial"/>
          <w:sz w:val="22"/>
          <w:szCs w:val="22"/>
        </w:rPr>
        <w:t xml:space="preserve">Church </w:t>
      </w:r>
      <w:r w:rsidR="006B04D6" w:rsidRPr="0039207F">
        <w:rPr>
          <w:rFonts w:ascii="Arial" w:hAnsi="Arial" w:cs="Arial"/>
          <w:sz w:val="22"/>
          <w:szCs w:val="22"/>
        </w:rPr>
        <w:t xml:space="preserve">engaging with survivors. </w:t>
      </w:r>
      <w:r w:rsidRPr="0039207F">
        <w:rPr>
          <w:rFonts w:ascii="Arial" w:hAnsi="Arial" w:cs="Arial"/>
          <w:sz w:val="22"/>
          <w:szCs w:val="22"/>
        </w:rPr>
        <w:t xml:space="preserve">The </w:t>
      </w:r>
      <w:r w:rsidR="00595A00" w:rsidRPr="0039207F">
        <w:rPr>
          <w:rFonts w:ascii="Arial" w:hAnsi="Arial" w:cs="Arial"/>
          <w:sz w:val="22"/>
          <w:szCs w:val="22"/>
        </w:rPr>
        <w:t>Church</w:t>
      </w:r>
      <w:r w:rsidRPr="0039207F">
        <w:rPr>
          <w:rFonts w:ascii="Arial" w:hAnsi="Arial" w:cs="Arial"/>
          <w:sz w:val="22"/>
          <w:szCs w:val="22"/>
        </w:rPr>
        <w:t xml:space="preserve">, </w:t>
      </w:r>
      <w:r w:rsidR="00A95167" w:rsidRPr="0039207F">
        <w:rPr>
          <w:rFonts w:ascii="Arial" w:hAnsi="Arial" w:cs="Arial"/>
          <w:sz w:val="22"/>
          <w:szCs w:val="22"/>
        </w:rPr>
        <w:t xml:space="preserve">which </w:t>
      </w:r>
      <w:r w:rsidRPr="0039207F">
        <w:rPr>
          <w:rFonts w:ascii="Arial" w:hAnsi="Arial" w:cs="Arial"/>
          <w:sz w:val="22"/>
          <w:szCs w:val="22"/>
        </w:rPr>
        <w:t>was a dominant voice, could not maintain borders that separated out how it managed claims of abuse. Jayne Ozanne (2019, pp.106-109) describes herself as a survivor of abuse</w:t>
      </w:r>
      <w:r w:rsidR="006B04D6" w:rsidRPr="0039207F">
        <w:rPr>
          <w:rFonts w:ascii="Arial" w:hAnsi="Arial" w:cs="Arial"/>
          <w:sz w:val="22"/>
          <w:szCs w:val="22"/>
        </w:rPr>
        <w:t xml:space="preserve">. She </w:t>
      </w:r>
      <w:r w:rsidRPr="0039207F">
        <w:rPr>
          <w:rFonts w:ascii="Arial" w:hAnsi="Arial" w:cs="Arial"/>
          <w:sz w:val="22"/>
          <w:szCs w:val="22"/>
        </w:rPr>
        <w:t xml:space="preserve">says the </w:t>
      </w:r>
      <w:r w:rsidR="00595A00" w:rsidRPr="0039207F">
        <w:rPr>
          <w:rFonts w:ascii="Arial" w:hAnsi="Arial" w:cs="Arial"/>
          <w:sz w:val="22"/>
          <w:szCs w:val="22"/>
        </w:rPr>
        <w:t>C</w:t>
      </w:r>
      <w:r w:rsidRPr="0039207F">
        <w:rPr>
          <w:rFonts w:ascii="Arial" w:hAnsi="Arial" w:cs="Arial"/>
          <w:sz w:val="22"/>
          <w:szCs w:val="22"/>
        </w:rPr>
        <w:t xml:space="preserve">hurch cannot ignore its history but needs to be able to listen </w:t>
      </w:r>
      <w:r w:rsidR="00595A00" w:rsidRPr="0039207F">
        <w:rPr>
          <w:rFonts w:ascii="Arial" w:hAnsi="Arial" w:cs="Arial"/>
          <w:sz w:val="22"/>
          <w:szCs w:val="22"/>
        </w:rPr>
        <w:t xml:space="preserve">to, </w:t>
      </w:r>
      <w:r w:rsidRPr="0039207F">
        <w:rPr>
          <w:rFonts w:ascii="Arial" w:hAnsi="Arial" w:cs="Arial"/>
          <w:sz w:val="22"/>
          <w:szCs w:val="22"/>
        </w:rPr>
        <w:t xml:space="preserve">and to learn </w:t>
      </w:r>
      <w:r w:rsidR="00595A00" w:rsidRPr="0039207F">
        <w:rPr>
          <w:rFonts w:ascii="Arial" w:hAnsi="Arial" w:cs="Arial"/>
          <w:sz w:val="22"/>
          <w:szCs w:val="22"/>
        </w:rPr>
        <w:t xml:space="preserve">from, </w:t>
      </w:r>
      <w:r w:rsidRPr="0039207F">
        <w:rPr>
          <w:rFonts w:ascii="Arial" w:hAnsi="Arial" w:cs="Arial"/>
          <w:sz w:val="22"/>
          <w:szCs w:val="22"/>
        </w:rPr>
        <w:t>those who were often marginalised and treated as ‘spiritual lepers’ and ‘untouchables’.</w:t>
      </w:r>
      <w:r w:rsidR="007B4DDF" w:rsidRPr="0039207F">
        <w:rPr>
          <w:rFonts w:ascii="Arial" w:hAnsi="Arial" w:cs="Arial"/>
          <w:sz w:val="22"/>
          <w:szCs w:val="22"/>
        </w:rPr>
        <w:t xml:space="preserve"> </w:t>
      </w:r>
      <w:r w:rsidR="00077402">
        <w:rPr>
          <w:rFonts w:ascii="Arial" w:hAnsi="Arial" w:cs="Arial"/>
          <w:sz w:val="22"/>
          <w:szCs w:val="22"/>
        </w:rPr>
        <w:t>What were borders marked by silence are now borders about learning and communication.</w:t>
      </w:r>
    </w:p>
    <w:p w14:paraId="7B2FA81C" w14:textId="77777777" w:rsidR="0079144B" w:rsidRPr="0039207F" w:rsidRDefault="0079144B" w:rsidP="0079144B">
      <w:pPr>
        <w:spacing w:line="360" w:lineRule="auto"/>
        <w:rPr>
          <w:rFonts w:ascii="Arial" w:hAnsi="Arial" w:cs="Arial"/>
          <w:sz w:val="22"/>
          <w:szCs w:val="22"/>
        </w:rPr>
      </w:pPr>
    </w:p>
    <w:p w14:paraId="14DC09CF" w14:textId="77777777" w:rsidR="00595A00"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Goto (2018, p.59) says minority voices and the marginalised can challenge what are seen as dominant voices – while this is not new it is largely unrecognised: </w:t>
      </w:r>
    </w:p>
    <w:p w14:paraId="2B5C41CE" w14:textId="1FED7577" w:rsidR="00595A00" w:rsidRPr="0039207F" w:rsidRDefault="00CF73E1" w:rsidP="00595A00">
      <w:pPr>
        <w:spacing w:line="360" w:lineRule="auto"/>
        <w:ind w:left="720"/>
        <w:rPr>
          <w:rFonts w:ascii="Arial" w:hAnsi="Arial" w:cs="Arial"/>
          <w:sz w:val="22"/>
          <w:szCs w:val="22"/>
        </w:rPr>
      </w:pPr>
      <w:r w:rsidRPr="0039207F">
        <w:rPr>
          <w:rFonts w:ascii="Arial" w:hAnsi="Arial" w:cs="Arial"/>
          <w:sz w:val="22"/>
          <w:szCs w:val="22"/>
        </w:rPr>
        <w:br/>
      </w:r>
      <w:r w:rsidR="0079144B" w:rsidRPr="0039207F">
        <w:rPr>
          <w:rFonts w:ascii="Arial" w:hAnsi="Arial" w:cs="Arial"/>
          <w:sz w:val="22"/>
          <w:szCs w:val="22"/>
        </w:rPr>
        <w:t xml:space="preserve">I would argue that even if one has not inherited a minoritized perspective by birth, </w:t>
      </w:r>
      <w:r w:rsidR="0079144B" w:rsidRPr="0039207F">
        <w:rPr>
          <w:rFonts w:ascii="Arial" w:hAnsi="Arial" w:cs="Arial"/>
          <w:i/>
          <w:sz w:val="22"/>
          <w:szCs w:val="22"/>
        </w:rPr>
        <w:t xml:space="preserve">one can make an ethical choice to stand in the blurred boundaries of being an insider and an outsider to multiple groups in order to challenge oppression </w:t>
      </w:r>
      <w:r w:rsidR="00595A00" w:rsidRPr="0039207F">
        <w:rPr>
          <w:rFonts w:ascii="Arial" w:hAnsi="Arial" w:cs="Arial"/>
          <w:sz w:val="22"/>
          <w:szCs w:val="22"/>
        </w:rPr>
        <w:t>[</w:t>
      </w:r>
      <w:r w:rsidR="0079144B" w:rsidRPr="0039207F">
        <w:rPr>
          <w:rFonts w:ascii="Arial" w:hAnsi="Arial" w:cs="Arial"/>
          <w:sz w:val="22"/>
          <w:szCs w:val="22"/>
        </w:rPr>
        <w:t>italics in original</w:t>
      </w:r>
      <w:r w:rsidR="00595A00" w:rsidRPr="0039207F">
        <w:rPr>
          <w:rFonts w:ascii="Arial" w:hAnsi="Arial" w:cs="Arial"/>
          <w:sz w:val="22"/>
          <w:szCs w:val="22"/>
        </w:rPr>
        <w:t>].</w:t>
      </w:r>
      <w:r w:rsidR="0079144B" w:rsidRPr="0039207F">
        <w:rPr>
          <w:rFonts w:ascii="Arial" w:hAnsi="Arial" w:cs="Arial"/>
          <w:sz w:val="22"/>
          <w:szCs w:val="22"/>
        </w:rPr>
        <w:t xml:space="preserve"> </w:t>
      </w:r>
    </w:p>
    <w:p w14:paraId="1CE7607C" w14:textId="77777777" w:rsidR="00595A00" w:rsidRPr="0039207F" w:rsidRDefault="00595A00" w:rsidP="00595A00">
      <w:pPr>
        <w:spacing w:line="360" w:lineRule="auto"/>
        <w:rPr>
          <w:rFonts w:ascii="Arial" w:hAnsi="Arial" w:cs="Arial"/>
          <w:sz w:val="22"/>
          <w:szCs w:val="22"/>
        </w:rPr>
      </w:pPr>
    </w:p>
    <w:p w14:paraId="6E513D85" w14:textId="39ADDF3B" w:rsidR="0079144B" w:rsidRPr="0039207F" w:rsidRDefault="0079144B" w:rsidP="00595A00">
      <w:pPr>
        <w:spacing w:line="360" w:lineRule="auto"/>
        <w:rPr>
          <w:rFonts w:ascii="Arial" w:hAnsi="Arial" w:cs="Arial"/>
          <w:sz w:val="22"/>
          <w:szCs w:val="22"/>
        </w:rPr>
      </w:pPr>
      <w:r w:rsidRPr="0039207F">
        <w:rPr>
          <w:rFonts w:ascii="Arial" w:hAnsi="Arial" w:cs="Arial"/>
          <w:sz w:val="22"/>
          <w:szCs w:val="22"/>
        </w:rPr>
        <w:t xml:space="preserve">This speaks in two ways to my exploration of practices. The </w:t>
      </w:r>
      <w:r w:rsidR="006525EC" w:rsidRPr="0039207F">
        <w:rPr>
          <w:rFonts w:ascii="Arial" w:hAnsi="Arial" w:cs="Arial"/>
          <w:sz w:val="22"/>
          <w:szCs w:val="22"/>
        </w:rPr>
        <w:t>C</w:t>
      </w:r>
      <w:r w:rsidRPr="0039207F">
        <w:rPr>
          <w:rFonts w:ascii="Arial" w:hAnsi="Arial" w:cs="Arial"/>
          <w:sz w:val="22"/>
          <w:szCs w:val="22"/>
        </w:rPr>
        <w:t>hurch can recognise</w:t>
      </w:r>
      <w:r w:rsidR="007B4DDF" w:rsidRPr="0039207F">
        <w:rPr>
          <w:rFonts w:ascii="Arial" w:hAnsi="Arial" w:cs="Arial"/>
          <w:sz w:val="22"/>
          <w:szCs w:val="22"/>
        </w:rPr>
        <w:t xml:space="preserve"> </w:t>
      </w:r>
      <w:r w:rsidRPr="0039207F">
        <w:rPr>
          <w:rFonts w:ascii="Arial" w:hAnsi="Arial" w:cs="Arial"/>
          <w:sz w:val="22"/>
          <w:szCs w:val="22"/>
        </w:rPr>
        <w:t xml:space="preserve">multiple public squares and the marginalised social location </w:t>
      </w:r>
      <w:r w:rsidR="00B52BD7" w:rsidRPr="0039207F">
        <w:rPr>
          <w:rFonts w:ascii="Arial" w:hAnsi="Arial" w:cs="Arial"/>
          <w:sz w:val="22"/>
          <w:szCs w:val="22"/>
        </w:rPr>
        <w:t xml:space="preserve">of its voice and of others. </w:t>
      </w:r>
      <w:r w:rsidR="00AF44F6" w:rsidRPr="0039207F">
        <w:rPr>
          <w:rFonts w:ascii="Arial" w:hAnsi="Arial" w:cs="Arial"/>
          <w:sz w:val="22"/>
          <w:szCs w:val="22"/>
        </w:rPr>
        <w:t xml:space="preserve">Through that recognition the Church </w:t>
      </w:r>
      <w:r w:rsidR="006B04D6" w:rsidRPr="0039207F">
        <w:rPr>
          <w:rFonts w:ascii="Arial" w:hAnsi="Arial" w:cs="Arial"/>
          <w:sz w:val="22"/>
          <w:szCs w:val="22"/>
        </w:rPr>
        <w:t xml:space="preserve">can </w:t>
      </w:r>
      <w:r w:rsidR="00B52BD7" w:rsidRPr="0039207F">
        <w:rPr>
          <w:rFonts w:ascii="Arial" w:hAnsi="Arial" w:cs="Arial"/>
          <w:sz w:val="22"/>
          <w:szCs w:val="22"/>
        </w:rPr>
        <w:t xml:space="preserve">act ‘as if’ </w:t>
      </w:r>
      <w:r w:rsidRPr="0039207F">
        <w:rPr>
          <w:rFonts w:ascii="Arial" w:hAnsi="Arial" w:cs="Arial"/>
          <w:sz w:val="22"/>
          <w:szCs w:val="22"/>
        </w:rPr>
        <w:t xml:space="preserve">in ways that are creative and can build relationships across </w:t>
      </w:r>
      <w:r w:rsidR="006B04D6" w:rsidRPr="0039207F">
        <w:rPr>
          <w:rFonts w:ascii="Arial" w:hAnsi="Arial" w:cs="Arial"/>
          <w:sz w:val="22"/>
          <w:szCs w:val="22"/>
        </w:rPr>
        <w:t xml:space="preserve">society. </w:t>
      </w:r>
    </w:p>
    <w:p w14:paraId="3DB20131" w14:textId="77777777" w:rsidR="0079144B" w:rsidRPr="0039207F" w:rsidRDefault="0079144B" w:rsidP="0079144B">
      <w:pPr>
        <w:spacing w:line="360" w:lineRule="auto"/>
        <w:rPr>
          <w:rFonts w:ascii="Arial" w:hAnsi="Arial" w:cs="Arial"/>
          <w:sz w:val="22"/>
          <w:szCs w:val="22"/>
        </w:rPr>
      </w:pPr>
    </w:p>
    <w:p w14:paraId="70E4819A" w14:textId="1CCC01B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summary the insight</w:t>
      </w:r>
      <w:r w:rsidR="006B04D6" w:rsidRPr="0039207F">
        <w:rPr>
          <w:rFonts w:ascii="Arial" w:hAnsi="Arial" w:cs="Arial"/>
          <w:sz w:val="22"/>
          <w:szCs w:val="22"/>
        </w:rPr>
        <w:t>s</w:t>
      </w:r>
      <w:r w:rsidRPr="0039207F">
        <w:rPr>
          <w:rFonts w:ascii="Arial" w:hAnsi="Arial" w:cs="Arial"/>
          <w:sz w:val="22"/>
          <w:szCs w:val="22"/>
        </w:rPr>
        <w:t xml:space="preserve"> of blurred borders can be addressed through using the characteristics of play across multiple publics. Such practices provide the chance to consider new possibilities through acting ‘as if’ </w:t>
      </w:r>
      <w:r w:rsidR="00807D9C" w:rsidRPr="0039207F">
        <w:rPr>
          <w:rFonts w:ascii="Arial" w:hAnsi="Arial" w:cs="Arial"/>
          <w:sz w:val="22"/>
          <w:szCs w:val="22"/>
        </w:rPr>
        <w:t xml:space="preserve">which </w:t>
      </w:r>
      <w:r w:rsidRPr="0039207F">
        <w:rPr>
          <w:rFonts w:ascii="Arial" w:hAnsi="Arial" w:cs="Arial"/>
          <w:sz w:val="22"/>
          <w:szCs w:val="22"/>
        </w:rPr>
        <w:t xml:space="preserve">can build new relationships in creative ways, and replace practices that marginalise and oppress through new knowledge both within and beyond the </w:t>
      </w:r>
      <w:r w:rsidR="00807D9C" w:rsidRPr="0039207F">
        <w:rPr>
          <w:rFonts w:ascii="Arial" w:hAnsi="Arial" w:cs="Arial"/>
          <w:sz w:val="22"/>
          <w:szCs w:val="22"/>
        </w:rPr>
        <w:t>C</w:t>
      </w:r>
      <w:r w:rsidRPr="0039207F">
        <w:rPr>
          <w:rFonts w:ascii="Arial" w:hAnsi="Arial" w:cs="Arial"/>
          <w:sz w:val="22"/>
          <w:szCs w:val="22"/>
        </w:rPr>
        <w:t>hurch.</w:t>
      </w:r>
      <w:r w:rsidR="007B4DDF" w:rsidRPr="0039207F">
        <w:rPr>
          <w:rFonts w:ascii="Arial" w:hAnsi="Arial" w:cs="Arial"/>
          <w:sz w:val="22"/>
          <w:szCs w:val="22"/>
        </w:rPr>
        <w:t xml:space="preserve"> </w:t>
      </w:r>
    </w:p>
    <w:p w14:paraId="094CD1C2" w14:textId="77777777" w:rsidR="0079144B" w:rsidRPr="0039207F" w:rsidRDefault="0079144B" w:rsidP="0079144B">
      <w:pPr>
        <w:spacing w:line="360" w:lineRule="auto"/>
        <w:rPr>
          <w:rFonts w:ascii="Arial" w:hAnsi="Arial" w:cs="Arial"/>
          <w:sz w:val="22"/>
          <w:szCs w:val="22"/>
        </w:rPr>
      </w:pPr>
    </w:p>
    <w:p w14:paraId="6317A6AA" w14:textId="55B588D7" w:rsidR="0079144B" w:rsidRPr="0039207F" w:rsidRDefault="00C92BBF" w:rsidP="00FB3174">
      <w:pPr>
        <w:pStyle w:val="Heading3"/>
      </w:pPr>
      <w:r w:rsidRPr="0039207F">
        <w:t xml:space="preserve">7.3.10 </w:t>
      </w:r>
      <w:r w:rsidR="0079144B" w:rsidRPr="0039207F">
        <w:t>Negotiation</w:t>
      </w:r>
    </w:p>
    <w:p w14:paraId="1D61A186" w14:textId="6F9D1DB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importance of negotiation in relation to the characteristics of play builds on the arguments already made in this </w:t>
      </w:r>
      <w:r w:rsidR="00A95167" w:rsidRPr="0039207F">
        <w:rPr>
          <w:rFonts w:ascii="Arial" w:hAnsi="Arial" w:cs="Arial"/>
          <w:sz w:val="22"/>
          <w:szCs w:val="22"/>
        </w:rPr>
        <w:t>chapter</w:t>
      </w:r>
      <w:r w:rsidRPr="0039207F">
        <w:rPr>
          <w:rFonts w:ascii="Arial" w:hAnsi="Arial" w:cs="Arial"/>
          <w:sz w:val="22"/>
          <w:szCs w:val="22"/>
        </w:rPr>
        <w:t>. The existence of multiple public squares and blurred borders presents opportunities for negotiation that were not part of the understanding of a single homogenous public square (</w:t>
      </w:r>
      <w:r w:rsidR="00DD0B95" w:rsidRPr="0039207F">
        <w:rPr>
          <w:rFonts w:ascii="Arial" w:hAnsi="Arial" w:cs="Arial"/>
          <w:sz w:val="22"/>
          <w:szCs w:val="22"/>
        </w:rPr>
        <w:t>see 3.2</w:t>
      </w:r>
      <w:r w:rsidR="00807D9C" w:rsidRPr="0039207F">
        <w:rPr>
          <w:rFonts w:ascii="Arial" w:hAnsi="Arial" w:cs="Arial"/>
          <w:sz w:val="22"/>
          <w:szCs w:val="22"/>
        </w:rPr>
        <w:t>-</w:t>
      </w:r>
      <w:r w:rsidR="00DD0B95" w:rsidRPr="0039207F">
        <w:rPr>
          <w:rFonts w:ascii="Arial" w:hAnsi="Arial" w:cs="Arial"/>
          <w:sz w:val="22"/>
          <w:szCs w:val="22"/>
        </w:rPr>
        <w:t xml:space="preserve"> 3.6)</w:t>
      </w:r>
      <w:r w:rsidRPr="0039207F">
        <w:rPr>
          <w:rFonts w:ascii="Arial" w:hAnsi="Arial" w:cs="Arial"/>
          <w:sz w:val="22"/>
          <w:szCs w:val="22"/>
        </w:rPr>
        <w:t>. The characteristics of play are able to inform practices that reflect the understanding of the importance of negotiation. Before providing examples of these, it is important to summarise earlier arguments that indicate the importance of negotiation.</w:t>
      </w:r>
    </w:p>
    <w:p w14:paraId="457E5C62" w14:textId="77777777" w:rsidR="0079144B" w:rsidRPr="0039207F" w:rsidRDefault="0079144B" w:rsidP="0079144B">
      <w:pPr>
        <w:spacing w:line="360" w:lineRule="auto"/>
        <w:rPr>
          <w:rFonts w:ascii="Arial" w:hAnsi="Arial" w:cs="Arial"/>
          <w:sz w:val="22"/>
          <w:szCs w:val="22"/>
        </w:rPr>
      </w:pPr>
    </w:p>
    <w:p w14:paraId="1BAAF91D" w14:textId="1268762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writing of Habermas, Tracy</w:t>
      </w:r>
      <w:r w:rsidR="006B04D6" w:rsidRPr="0039207F">
        <w:rPr>
          <w:rFonts w:ascii="Arial" w:hAnsi="Arial" w:cs="Arial"/>
          <w:sz w:val="22"/>
          <w:szCs w:val="22"/>
        </w:rPr>
        <w:t>,</w:t>
      </w:r>
      <w:r w:rsidRPr="0039207F">
        <w:rPr>
          <w:rFonts w:ascii="Arial" w:hAnsi="Arial" w:cs="Arial"/>
          <w:sz w:val="22"/>
          <w:szCs w:val="22"/>
        </w:rPr>
        <w:t xml:space="preserve"> and Williams gave insights about the importance of negotiation (</w:t>
      </w:r>
      <w:r w:rsidR="00DD0B95" w:rsidRPr="0039207F">
        <w:rPr>
          <w:rFonts w:ascii="Arial" w:hAnsi="Arial" w:cs="Arial"/>
          <w:sz w:val="22"/>
          <w:szCs w:val="22"/>
        </w:rPr>
        <w:t>see 4.1</w:t>
      </w:r>
      <w:r w:rsidR="00807D9C" w:rsidRPr="0039207F">
        <w:rPr>
          <w:rFonts w:ascii="Arial" w:hAnsi="Arial" w:cs="Arial"/>
          <w:sz w:val="22"/>
          <w:szCs w:val="22"/>
        </w:rPr>
        <w:t>-</w:t>
      </w:r>
      <w:r w:rsidR="00DD0B95" w:rsidRPr="0039207F">
        <w:rPr>
          <w:rFonts w:ascii="Arial" w:hAnsi="Arial" w:cs="Arial"/>
          <w:sz w:val="22"/>
          <w:szCs w:val="22"/>
        </w:rPr>
        <w:t xml:space="preserve"> 4.3)</w:t>
      </w:r>
      <w:r w:rsidRPr="0039207F">
        <w:rPr>
          <w:rFonts w:ascii="Arial" w:hAnsi="Arial" w:cs="Arial"/>
          <w:sz w:val="22"/>
          <w:szCs w:val="22"/>
        </w:rPr>
        <w:t xml:space="preserve">. Habermas’ </w:t>
      </w:r>
      <w:r w:rsidR="00DD0B95" w:rsidRPr="0039207F">
        <w:rPr>
          <w:rFonts w:ascii="Arial" w:hAnsi="Arial" w:cs="Arial"/>
          <w:sz w:val="22"/>
          <w:szCs w:val="22"/>
        </w:rPr>
        <w:t xml:space="preserve">(2006a, p.10) </w:t>
      </w:r>
      <w:r w:rsidRPr="0039207F">
        <w:rPr>
          <w:rFonts w:ascii="Arial" w:hAnsi="Arial" w:cs="Arial"/>
          <w:sz w:val="22"/>
          <w:szCs w:val="22"/>
        </w:rPr>
        <w:t xml:space="preserve">use of metaphor about communication processes refers to a ‘filtering’ </w:t>
      </w:r>
      <w:r w:rsidR="001A7FE8" w:rsidRPr="0039207F">
        <w:rPr>
          <w:rFonts w:ascii="Arial" w:hAnsi="Arial" w:cs="Arial"/>
          <w:sz w:val="22"/>
          <w:szCs w:val="22"/>
        </w:rPr>
        <w:t xml:space="preserve">and </w:t>
      </w:r>
      <w:r w:rsidRPr="0039207F">
        <w:rPr>
          <w:rFonts w:ascii="Arial" w:hAnsi="Arial" w:cs="Arial"/>
          <w:sz w:val="22"/>
          <w:szCs w:val="22"/>
        </w:rPr>
        <w:t xml:space="preserve">‘flows’ of communication that suggests negotiation with characteristics of play including creativity, imagination, and acting ‘as if’. Tracy introduces methodologies to negotiate difference to ensure the publicness of theology. </w:t>
      </w:r>
      <w:r w:rsidR="00077402">
        <w:rPr>
          <w:rFonts w:ascii="Arial" w:hAnsi="Arial" w:cs="Arial"/>
          <w:sz w:val="22"/>
          <w:szCs w:val="22"/>
        </w:rPr>
        <w:t xml:space="preserve">The </w:t>
      </w:r>
      <w:r w:rsidRPr="0039207F">
        <w:rPr>
          <w:rFonts w:ascii="Arial" w:hAnsi="Arial" w:cs="Arial"/>
          <w:sz w:val="22"/>
          <w:szCs w:val="22"/>
        </w:rPr>
        <w:t xml:space="preserve">concept of the analogical imagination is built on his argument that every tradition has what </w:t>
      </w:r>
      <w:r w:rsidR="00077402">
        <w:rPr>
          <w:rFonts w:ascii="Arial" w:hAnsi="Arial" w:cs="Arial"/>
          <w:sz w:val="22"/>
          <w:szCs w:val="22"/>
        </w:rPr>
        <w:t xml:space="preserve">Tracy </w:t>
      </w:r>
      <w:r w:rsidRPr="0039207F">
        <w:rPr>
          <w:rFonts w:ascii="Arial" w:hAnsi="Arial" w:cs="Arial"/>
          <w:sz w:val="22"/>
          <w:szCs w:val="22"/>
        </w:rPr>
        <w:t xml:space="preserve">calls ‘classics’ that discloses possibilities of meaning and truth across generations. The classic according to Tracy (1981, p.108) is the disclosure of a reality </w:t>
      </w:r>
      <w:r w:rsidR="00077402">
        <w:rPr>
          <w:rFonts w:ascii="Arial" w:hAnsi="Arial" w:cs="Arial"/>
          <w:sz w:val="22"/>
          <w:szCs w:val="22"/>
        </w:rPr>
        <w:t xml:space="preserve">containing truth </w:t>
      </w:r>
      <w:r w:rsidRPr="0039207F">
        <w:rPr>
          <w:rFonts w:ascii="Arial" w:hAnsi="Arial" w:cs="Arial"/>
          <w:sz w:val="22"/>
          <w:szCs w:val="22"/>
        </w:rPr>
        <w:t>that is able to provoke, challenge</w:t>
      </w:r>
      <w:r w:rsidR="00807D9C" w:rsidRPr="0039207F">
        <w:rPr>
          <w:rFonts w:ascii="Arial" w:hAnsi="Arial" w:cs="Arial"/>
          <w:sz w:val="22"/>
          <w:szCs w:val="22"/>
        </w:rPr>
        <w:t>,</w:t>
      </w:r>
      <w:r w:rsidRPr="0039207F">
        <w:rPr>
          <w:rFonts w:ascii="Arial" w:hAnsi="Arial" w:cs="Arial"/>
          <w:sz w:val="22"/>
          <w:szCs w:val="22"/>
        </w:rPr>
        <w:t xml:space="preserve"> and transform what may be seen as conventional options in everyday life. Habermas and Tracy suggest a reliance on the imagination as a way in which to negotiate similarity and difference as does Williams’ use of language in the section on multiple publics. </w:t>
      </w:r>
    </w:p>
    <w:p w14:paraId="09239B64" w14:textId="77777777" w:rsidR="0079144B" w:rsidRPr="0039207F" w:rsidRDefault="0079144B" w:rsidP="0079144B">
      <w:pPr>
        <w:spacing w:line="360" w:lineRule="auto"/>
        <w:rPr>
          <w:rFonts w:ascii="Arial" w:hAnsi="Arial" w:cs="Arial"/>
          <w:sz w:val="22"/>
          <w:szCs w:val="22"/>
        </w:rPr>
      </w:pPr>
    </w:p>
    <w:p w14:paraId="360CF43D" w14:textId="7ECEA30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Tracy (2020, p.179) describes the imagination as being an additional capability to the traditional five senses: ‘When one imagines creatively, especially when Christians imagine the reality inspired and nourished by the gift of faith in God’s self-revelation in Jesus Christ, one re-describes the creative possibilities and actualities of </w:t>
      </w:r>
      <w:r w:rsidRPr="0039207F">
        <w:rPr>
          <w:rFonts w:ascii="Arial" w:hAnsi="Arial" w:cs="Arial"/>
          <w:i/>
          <w:sz w:val="22"/>
          <w:szCs w:val="22"/>
        </w:rPr>
        <w:t xml:space="preserve">all </w:t>
      </w:r>
      <w:r w:rsidRPr="0039207F">
        <w:rPr>
          <w:rFonts w:ascii="Arial" w:hAnsi="Arial" w:cs="Arial"/>
          <w:sz w:val="22"/>
          <w:szCs w:val="22"/>
        </w:rPr>
        <w:t xml:space="preserve">reality’. Goto’s characteristics of play can address Tracy’s reliance on the imagination as a way to explore and negotiate difference. Communication practices can present a world of possibilities through acting ‘as if’ to </w:t>
      </w:r>
      <w:r w:rsidR="00AF44F6" w:rsidRPr="0039207F">
        <w:rPr>
          <w:rFonts w:ascii="Arial" w:hAnsi="Arial" w:cs="Arial"/>
          <w:sz w:val="22"/>
          <w:szCs w:val="22"/>
        </w:rPr>
        <w:t xml:space="preserve">negotiate similarity and difference in creative ways. </w:t>
      </w:r>
      <w:r w:rsidRPr="0039207F">
        <w:rPr>
          <w:rFonts w:ascii="Arial" w:hAnsi="Arial" w:cs="Arial"/>
          <w:sz w:val="22"/>
          <w:szCs w:val="22"/>
        </w:rPr>
        <w:t xml:space="preserve">The use of negotiation can then open </w:t>
      </w:r>
      <w:r w:rsidRPr="0039207F">
        <w:rPr>
          <w:rFonts w:ascii="Arial" w:hAnsi="Arial" w:cs="Arial"/>
          <w:sz w:val="22"/>
          <w:szCs w:val="22"/>
        </w:rPr>
        <w:lastRenderedPageBreak/>
        <w:t xml:space="preserve">up possibilities for faith to engage with everyday life that is not within the walls of the </w:t>
      </w:r>
      <w:r w:rsidR="00807D9C" w:rsidRPr="0039207F">
        <w:rPr>
          <w:rFonts w:ascii="Arial" w:hAnsi="Arial" w:cs="Arial"/>
          <w:sz w:val="22"/>
          <w:szCs w:val="22"/>
        </w:rPr>
        <w:t>C</w:t>
      </w:r>
      <w:r w:rsidRPr="0039207F">
        <w:rPr>
          <w:rFonts w:ascii="Arial" w:hAnsi="Arial" w:cs="Arial"/>
          <w:sz w:val="22"/>
          <w:szCs w:val="22"/>
        </w:rPr>
        <w:t xml:space="preserve">hurch or restricted to religious texts. </w:t>
      </w:r>
    </w:p>
    <w:p w14:paraId="2A02A8BF" w14:textId="77777777" w:rsidR="0079144B" w:rsidRPr="0039207F" w:rsidRDefault="0079144B" w:rsidP="0079144B">
      <w:pPr>
        <w:spacing w:line="360" w:lineRule="auto"/>
        <w:rPr>
          <w:rFonts w:ascii="Arial" w:hAnsi="Arial" w:cs="Arial"/>
          <w:sz w:val="22"/>
          <w:szCs w:val="22"/>
        </w:rPr>
      </w:pPr>
    </w:p>
    <w:p w14:paraId="43106008" w14:textId="094DF56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characteristics of play can inform practice that enables negotiation to occur. The characteristics of ‘entering a world of possibilities’, of acting ‘as if’, of being creative and building communities</w:t>
      </w:r>
      <w:r w:rsidR="00AD7FA9" w:rsidRPr="0039207F">
        <w:rPr>
          <w:rFonts w:ascii="Arial" w:hAnsi="Arial" w:cs="Arial"/>
          <w:sz w:val="22"/>
          <w:szCs w:val="22"/>
        </w:rPr>
        <w:t>,</w:t>
      </w:r>
      <w:r w:rsidRPr="0039207F">
        <w:rPr>
          <w:rFonts w:ascii="Arial" w:hAnsi="Arial" w:cs="Arial"/>
          <w:sz w:val="22"/>
          <w:szCs w:val="22"/>
        </w:rPr>
        <w:t xml:space="preserve"> recognise the importance of negotiation and are about negotiation. Negotiation occurs through practices that put reality aside and consider</w:t>
      </w:r>
      <w:r w:rsidR="00AF44F6" w:rsidRPr="0039207F">
        <w:rPr>
          <w:rFonts w:ascii="Arial" w:hAnsi="Arial" w:cs="Arial"/>
          <w:sz w:val="22"/>
          <w:szCs w:val="22"/>
        </w:rPr>
        <w:t xml:space="preserve"> </w:t>
      </w:r>
      <w:r w:rsidRPr="0039207F">
        <w:rPr>
          <w:rFonts w:ascii="Arial" w:hAnsi="Arial" w:cs="Arial"/>
          <w:sz w:val="22"/>
          <w:szCs w:val="22"/>
        </w:rPr>
        <w:t xml:space="preserve">other possibilities. An example of this are </w:t>
      </w:r>
      <w:r w:rsidR="00DD0B95" w:rsidRPr="0039207F">
        <w:rPr>
          <w:rFonts w:ascii="Arial" w:hAnsi="Arial" w:cs="Arial"/>
          <w:sz w:val="22"/>
          <w:szCs w:val="22"/>
        </w:rPr>
        <w:t xml:space="preserve">comments from </w:t>
      </w:r>
      <w:r w:rsidRPr="0039207F">
        <w:rPr>
          <w:rFonts w:ascii="Arial" w:hAnsi="Arial" w:cs="Arial"/>
          <w:sz w:val="22"/>
          <w:szCs w:val="22"/>
        </w:rPr>
        <w:t>the Archbishop</w:t>
      </w:r>
      <w:r w:rsidR="00DD0B95" w:rsidRPr="0039207F">
        <w:rPr>
          <w:rFonts w:ascii="Arial" w:hAnsi="Arial" w:cs="Arial"/>
          <w:sz w:val="22"/>
          <w:szCs w:val="22"/>
        </w:rPr>
        <w:t xml:space="preserve"> of Canterbury</w:t>
      </w:r>
      <w:r w:rsidRPr="0039207F">
        <w:rPr>
          <w:rFonts w:ascii="Arial" w:hAnsi="Arial" w:cs="Arial"/>
          <w:sz w:val="22"/>
          <w:szCs w:val="22"/>
        </w:rPr>
        <w:t xml:space="preserve"> about climate change. He was speaking to faith leaders in preparation for the COP26 climate change conference in Glasgow in November 2021. Justin Welby </w:t>
      </w:r>
      <w:r w:rsidR="00D033E7" w:rsidRPr="0039207F">
        <w:rPr>
          <w:rFonts w:ascii="Arial" w:hAnsi="Arial" w:cs="Arial"/>
          <w:sz w:val="22"/>
          <w:szCs w:val="22"/>
        </w:rPr>
        <w:t xml:space="preserve">(Archbishop of Canterbury, 2021) </w:t>
      </w:r>
      <w:r w:rsidRPr="0039207F">
        <w:rPr>
          <w:rFonts w:ascii="Arial" w:hAnsi="Arial" w:cs="Arial"/>
          <w:sz w:val="22"/>
          <w:szCs w:val="22"/>
        </w:rPr>
        <w:t>commented that the Covid-19 pandemic had brought uncertainty to the world but also highlighted the capacity of humanity to change how they live. He said the same ability to adapt was needed to envisage a world of possibilities through science and faith working together to halt the exploitation of the environment.</w:t>
      </w:r>
      <w:r w:rsidR="00D033E7" w:rsidRPr="0039207F">
        <w:rPr>
          <w:rFonts w:ascii="Arial" w:hAnsi="Arial" w:cs="Arial"/>
          <w:sz w:val="22"/>
          <w:szCs w:val="22"/>
        </w:rPr>
        <w:t xml:space="preserve"> </w:t>
      </w:r>
    </w:p>
    <w:p w14:paraId="6640F908" w14:textId="77777777" w:rsidR="0079144B" w:rsidRPr="0039207F" w:rsidRDefault="0079144B" w:rsidP="0079144B">
      <w:pPr>
        <w:spacing w:line="360" w:lineRule="auto"/>
        <w:rPr>
          <w:rFonts w:ascii="Arial" w:hAnsi="Arial" w:cs="Arial"/>
          <w:sz w:val="22"/>
          <w:szCs w:val="22"/>
        </w:rPr>
      </w:pPr>
    </w:p>
    <w:p w14:paraId="659E97D9" w14:textId="4155849B" w:rsidR="0079144B" w:rsidRPr="0039207F" w:rsidRDefault="00C92BBF" w:rsidP="00FB3174">
      <w:pPr>
        <w:pStyle w:val="Heading3"/>
      </w:pPr>
      <w:r w:rsidRPr="0039207F">
        <w:t xml:space="preserve">7.3.11 </w:t>
      </w:r>
      <w:r w:rsidR="0079144B" w:rsidRPr="0039207F">
        <w:t xml:space="preserve">Mediatisation </w:t>
      </w:r>
    </w:p>
    <w:p w14:paraId="103447E9" w14:textId="4C2D4479"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reality of a mediatised society, because of an amalgamation of digital modes of communication in everyday life, was explored earlier in the chapter. The concept of mediatisation provides an understanding of the modes of communication used between</w:t>
      </w:r>
      <w:r w:rsidR="00807D9C" w:rsidRPr="0039207F">
        <w:rPr>
          <w:rFonts w:ascii="Arial" w:hAnsi="Arial" w:cs="Arial"/>
          <w:sz w:val="22"/>
          <w:szCs w:val="22"/>
        </w:rPr>
        <w:t>,</w:t>
      </w:r>
      <w:r w:rsidRPr="0039207F">
        <w:rPr>
          <w:rFonts w:ascii="Arial" w:hAnsi="Arial" w:cs="Arial"/>
          <w:sz w:val="22"/>
          <w:szCs w:val="22"/>
        </w:rPr>
        <w:t xml:space="preserve"> and within</w:t>
      </w:r>
      <w:r w:rsidR="00807D9C" w:rsidRPr="0039207F">
        <w:rPr>
          <w:rFonts w:ascii="Arial" w:hAnsi="Arial" w:cs="Arial"/>
          <w:sz w:val="22"/>
          <w:szCs w:val="22"/>
        </w:rPr>
        <w:t>,</w:t>
      </w:r>
      <w:r w:rsidRPr="0039207F">
        <w:rPr>
          <w:rFonts w:ascii="Arial" w:hAnsi="Arial" w:cs="Arial"/>
          <w:sz w:val="22"/>
          <w:szCs w:val="22"/>
        </w:rPr>
        <w:t xml:space="preserve"> multiple publics, at blurred borders, and in negotiation. I suggest the insights of mediatisation can be addressed and put into practice through the characteristics of play. The Covid-19 pandemic </w:t>
      </w:r>
      <w:r w:rsidR="00807D9C" w:rsidRPr="0039207F">
        <w:rPr>
          <w:rFonts w:ascii="Arial" w:hAnsi="Arial" w:cs="Arial"/>
          <w:sz w:val="22"/>
          <w:szCs w:val="22"/>
        </w:rPr>
        <w:t xml:space="preserve">began </w:t>
      </w:r>
      <w:r w:rsidRPr="0039207F">
        <w:rPr>
          <w:rFonts w:ascii="Arial" w:hAnsi="Arial" w:cs="Arial"/>
          <w:sz w:val="22"/>
          <w:szCs w:val="22"/>
        </w:rPr>
        <w:t xml:space="preserve">in January 2020 during the writing up of this research. The pandemic accelerated the mediatisation of society. The </w:t>
      </w:r>
      <w:r w:rsidR="00807D9C" w:rsidRPr="0039207F">
        <w:rPr>
          <w:rFonts w:ascii="Arial" w:hAnsi="Arial" w:cs="Arial"/>
          <w:sz w:val="22"/>
          <w:szCs w:val="22"/>
        </w:rPr>
        <w:t>C</w:t>
      </w:r>
      <w:r w:rsidRPr="0039207F">
        <w:rPr>
          <w:rFonts w:ascii="Arial" w:hAnsi="Arial" w:cs="Arial"/>
          <w:sz w:val="22"/>
          <w:szCs w:val="22"/>
        </w:rPr>
        <w:t>hurch</w:t>
      </w:r>
      <w:r w:rsidR="00AD7FA9" w:rsidRPr="0039207F">
        <w:rPr>
          <w:rFonts w:ascii="Arial" w:hAnsi="Arial" w:cs="Arial"/>
          <w:sz w:val="22"/>
          <w:szCs w:val="22"/>
        </w:rPr>
        <w:t>,</w:t>
      </w:r>
      <w:r w:rsidRPr="0039207F">
        <w:rPr>
          <w:rFonts w:ascii="Arial" w:hAnsi="Arial" w:cs="Arial"/>
          <w:sz w:val="22"/>
          <w:szCs w:val="22"/>
        </w:rPr>
        <w:t xml:space="preserve"> </w:t>
      </w:r>
      <w:r w:rsidR="00807D9C" w:rsidRPr="0039207F">
        <w:rPr>
          <w:rFonts w:ascii="Arial" w:hAnsi="Arial" w:cs="Arial"/>
          <w:sz w:val="22"/>
          <w:szCs w:val="22"/>
        </w:rPr>
        <w:t xml:space="preserve">which </w:t>
      </w:r>
      <w:r w:rsidRPr="0039207F">
        <w:rPr>
          <w:rFonts w:ascii="Arial" w:hAnsi="Arial" w:cs="Arial"/>
          <w:sz w:val="22"/>
          <w:szCs w:val="22"/>
        </w:rPr>
        <w:t>this research suggests was slow to respond to mediatisation</w:t>
      </w:r>
      <w:r w:rsidR="00807D9C"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 xml:space="preserve">developed a reliance on media and digital technology </w:t>
      </w:r>
      <w:r w:rsidR="00AD7FA9" w:rsidRPr="0039207F">
        <w:rPr>
          <w:rFonts w:ascii="Arial" w:hAnsi="Arial" w:cs="Arial"/>
          <w:sz w:val="22"/>
          <w:szCs w:val="22"/>
        </w:rPr>
        <w:t xml:space="preserve">because </w:t>
      </w:r>
      <w:r w:rsidRPr="0039207F">
        <w:rPr>
          <w:rFonts w:ascii="Arial" w:hAnsi="Arial" w:cs="Arial"/>
          <w:sz w:val="22"/>
          <w:szCs w:val="22"/>
        </w:rPr>
        <w:t xml:space="preserve">face-to-face worship </w:t>
      </w:r>
      <w:r w:rsidR="00AD7FA9" w:rsidRPr="0039207F">
        <w:rPr>
          <w:rFonts w:ascii="Arial" w:hAnsi="Arial" w:cs="Arial"/>
          <w:sz w:val="22"/>
          <w:szCs w:val="22"/>
        </w:rPr>
        <w:t xml:space="preserve">was </w:t>
      </w:r>
      <w:r w:rsidRPr="0039207F">
        <w:rPr>
          <w:rFonts w:ascii="Arial" w:hAnsi="Arial" w:cs="Arial"/>
          <w:sz w:val="22"/>
          <w:szCs w:val="22"/>
        </w:rPr>
        <w:t xml:space="preserve">not possible. </w:t>
      </w:r>
    </w:p>
    <w:p w14:paraId="40B77496" w14:textId="77777777" w:rsidR="0079144B" w:rsidRPr="0039207F" w:rsidRDefault="0079144B" w:rsidP="0079144B">
      <w:pPr>
        <w:spacing w:line="360" w:lineRule="auto"/>
        <w:rPr>
          <w:rFonts w:ascii="Arial" w:hAnsi="Arial" w:cs="Arial"/>
          <w:sz w:val="22"/>
          <w:szCs w:val="22"/>
        </w:rPr>
      </w:pPr>
    </w:p>
    <w:p w14:paraId="59006825" w14:textId="28FFED16"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the Covid-1</w:t>
      </w:r>
      <w:r w:rsidR="00807D9C" w:rsidRPr="0039207F">
        <w:rPr>
          <w:rFonts w:ascii="Arial" w:hAnsi="Arial" w:cs="Arial"/>
          <w:sz w:val="22"/>
          <w:szCs w:val="22"/>
        </w:rPr>
        <w:t>9</w:t>
      </w:r>
      <w:r w:rsidRPr="0039207F">
        <w:rPr>
          <w:rFonts w:ascii="Arial" w:hAnsi="Arial" w:cs="Arial"/>
          <w:sz w:val="22"/>
          <w:szCs w:val="22"/>
        </w:rPr>
        <w:t xml:space="preserve"> pandemic</w:t>
      </w:r>
      <w:r w:rsidR="00AD7FA9" w:rsidRPr="0039207F">
        <w:rPr>
          <w:rFonts w:ascii="Arial" w:hAnsi="Arial" w:cs="Arial"/>
          <w:sz w:val="22"/>
          <w:szCs w:val="22"/>
        </w:rPr>
        <w:t>,</w:t>
      </w:r>
      <w:r w:rsidRPr="0039207F">
        <w:rPr>
          <w:rFonts w:ascii="Arial" w:hAnsi="Arial" w:cs="Arial"/>
          <w:sz w:val="22"/>
          <w:szCs w:val="22"/>
        </w:rPr>
        <w:t xml:space="preserve"> more and more of life is shaped and influenced by the use of media-based modes of communication. Dennis Nguyen</w:t>
      </w:r>
      <w:r w:rsidR="00A95167" w:rsidRPr="0039207F">
        <w:rPr>
          <w:rFonts w:ascii="Arial" w:hAnsi="Arial" w:cs="Arial"/>
          <w:sz w:val="22"/>
          <w:szCs w:val="22"/>
        </w:rPr>
        <w:t xml:space="preserve"> (2021, </w:t>
      </w:r>
      <w:r w:rsidR="00807D9C" w:rsidRPr="0039207F">
        <w:rPr>
          <w:rFonts w:ascii="Arial" w:hAnsi="Arial" w:cs="Arial"/>
          <w:sz w:val="22"/>
          <w:szCs w:val="22"/>
        </w:rPr>
        <w:t>pp.</w:t>
      </w:r>
      <w:r w:rsidR="00A95167" w:rsidRPr="0039207F">
        <w:rPr>
          <w:rFonts w:ascii="Arial" w:hAnsi="Arial" w:cs="Arial"/>
          <w:sz w:val="22"/>
          <w:szCs w:val="22"/>
        </w:rPr>
        <w:t>210-</w:t>
      </w:r>
      <w:r w:rsidR="00807D9C" w:rsidRPr="0039207F">
        <w:rPr>
          <w:rFonts w:ascii="Arial" w:hAnsi="Arial" w:cs="Arial"/>
          <w:sz w:val="22"/>
          <w:szCs w:val="22"/>
        </w:rPr>
        <w:t>2</w:t>
      </w:r>
      <w:r w:rsidR="00A95167" w:rsidRPr="0039207F">
        <w:rPr>
          <w:rFonts w:ascii="Arial" w:hAnsi="Arial" w:cs="Arial"/>
          <w:sz w:val="22"/>
          <w:szCs w:val="22"/>
        </w:rPr>
        <w:t>11)</w:t>
      </w:r>
      <w:r w:rsidRPr="0039207F">
        <w:rPr>
          <w:rFonts w:ascii="Arial" w:hAnsi="Arial" w:cs="Arial"/>
          <w:sz w:val="22"/>
          <w:szCs w:val="22"/>
        </w:rPr>
        <w:t xml:space="preserve">, writing on mediatisation in the pandemic, says societal discourses and social interaction were subject to ‘rapid mediatisation and digitalisation’ in the pandemic. The news media and social media have information about the pandemic and there are media technologies with online curriculums, video platforms for work and socialisation, and online shopping. An example of mediatisation is the National Health Service Covid App. The phone technology is aimed to shape public behaviour and reduce the levels of infection. In December 2020 I could check the app to see what tier I was living in for lockdown guidance. Media technology was part of everyday life. The prevalence of media and technology in society, and the closure of places of worship, to some degree forced the mediatisation of the liturgy across different faiths. I </w:t>
      </w:r>
      <w:r w:rsidRPr="0039207F">
        <w:rPr>
          <w:rFonts w:ascii="Arial" w:hAnsi="Arial" w:cs="Arial"/>
          <w:sz w:val="22"/>
          <w:szCs w:val="22"/>
        </w:rPr>
        <w:lastRenderedPageBreak/>
        <w:t>suggest the characteristics of play are reflected in some of the communication practices of the pandemic.</w:t>
      </w:r>
      <w:r w:rsidR="00A95167" w:rsidRPr="0039207F">
        <w:rPr>
          <w:rFonts w:ascii="Arial" w:hAnsi="Arial" w:cs="Arial"/>
          <w:sz w:val="22"/>
          <w:szCs w:val="22"/>
        </w:rPr>
        <w:t xml:space="preserve"> It is important to remember, as is my experience in rural Lincolnshire, that not everyone has reliable access to broadband which can exclude some people from participating in activities such as meetings and online training. </w:t>
      </w:r>
    </w:p>
    <w:p w14:paraId="7FA8427B" w14:textId="77777777" w:rsidR="0079144B" w:rsidRPr="0039207F" w:rsidRDefault="0079144B" w:rsidP="0079144B">
      <w:pPr>
        <w:spacing w:line="360" w:lineRule="auto"/>
        <w:rPr>
          <w:rFonts w:ascii="Arial" w:hAnsi="Arial" w:cs="Arial"/>
          <w:sz w:val="22"/>
          <w:szCs w:val="22"/>
        </w:rPr>
      </w:pPr>
    </w:p>
    <w:p w14:paraId="750B703A" w14:textId="06188B1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There was some public face-to-face worship for Ash Wednesday 2021 in the Church of England but most worshippers were encouraged to observe the beginning of the season of Lent online. An option from the Church of England kept the tradition of ashes being imposed on the head by the use of digital technology. There was a filter on Instagram that virtually imposed ashes on the foreheads of people in pictures or videos. This is an example of the mediatisation of the liturgy where it is possible to use characteristics of play through which faith can be expressed and explored. </w:t>
      </w:r>
    </w:p>
    <w:p w14:paraId="52DD5189" w14:textId="77777777" w:rsidR="0079144B" w:rsidRPr="0039207F" w:rsidRDefault="0079144B" w:rsidP="0079144B">
      <w:pPr>
        <w:spacing w:line="360" w:lineRule="auto"/>
        <w:rPr>
          <w:rFonts w:ascii="Arial" w:hAnsi="Arial" w:cs="Arial"/>
          <w:sz w:val="22"/>
          <w:szCs w:val="22"/>
        </w:rPr>
      </w:pPr>
    </w:p>
    <w:p w14:paraId="51F09DAA" w14:textId="1FD3251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In this thesis I identified a border of division between the </w:t>
      </w:r>
      <w:r w:rsidR="00623F9B" w:rsidRPr="0039207F">
        <w:rPr>
          <w:rFonts w:ascii="Arial" w:hAnsi="Arial" w:cs="Arial"/>
          <w:sz w:val="22"/>
          <w:szCs w:val="22"/>
        </w:rPr>
        <w:t>C</w:t>
      </w:r>
      <w:r w:rsidRPr="0039207F">
        <w:rPr>
          <w:rFonts w:ascii="Arial" w:hAnsi="Arial" w:cs="Arial"/>
          <w:sz w:val="22"/>
          <w:szCs w:val="22"/>
        </w:rPr>
        <w:t>hurch and the media. I suggest that practices in a mediatised world that reflect the characteristics of play</w:t>
      </w:r>
      <w:r w:rsidR="00A95167" w:rsidRPr="0039207F">
        <w:rPr>
          <w:rFonts w:ascii="Arial" w:hAnsi="Arial" w:cs="Arial"/>
          <w:sz w:val="22"/>
          <w:szCs w:val="22"/>
        </w:rPr>
        <w:t xml:space="preserve"> </w:t>
      </w:r>
      <w:r w:rsidR="006F3497" w:rsidRPr="0039207F">
        <w:rPr>
          <w:rFonts w:ascii="Arial" w:hAnsi="Arial" w:cs="Arial"/>
          <w:sz w:val="22"/>
          <w:szCs w:val="22"/>
        </w:rPr>
        <w:t>can lead to engagement at borders that are ‘blurred’ rather than divisi</w:t>
      </w:r>
      <w:r w:rsidR="006665A0">
        <w:rPr>
          <w:rFonts w:ascii="Arial" w:hAnsi="Arial" w:cs="Arial"/>
          <w:sz w:val="22"/>
          <w:szCs w:val="22"/>
        </w:rPr>
        <w:t>ve</w:t>
      </w:r>
      <w:r w:rsidR="006F3497" w:rsidRPr="0039207F">
        <w:rPr>
          <w:rFonts w:ascii="Arial" w:hAnsi="Arial" w:cs="Arial"/>
          <w:sz w:val="22"/>
          <w:szCs w:val="22"/>
        </w:rPr>
        <w:t xml:space="preserve">. </w:t>
      </w:r>
      <w:r w:rsidRPr="0039207F">
        <w:rPr>
          <w:rFonts w:ascii="Arial" w:hAnsi="Arial" w:cs="Arial"/>
          <w:sz w:val="22"/>
          <w:szCs w:val="22"/>
        </w:rPr>
        <w:t xml:space="preserve">The virtual ash on foreheads blurred the borders between the </w:t>
      </w:r>
      <w:r w:rsidR="00623F9B" w:rsidRPr="0039207F">
        <w:rPr>
          <w:rFonts w:ascii="Arial" w:hAnsi="Arial" w:cs="Arial"/>
          <w:sz w:val="22"/>
          <w:szCs w:val="22"/>
        </w:rPr>
        <w:t>C</w:t>
      </w:r>
      <w:r w:rsidRPr="0039207F">
        <w:rPr>
          <w:rFonts w:ascii="Arial" w:hAnsi="Arial" w:cs="Arial"/>
          <w:sz w:val="22"/>
          <w:szCs w:val="22"/>
        </w:rPr>
        <w:t>hurch and technology with faith expressed in multiple public squares</w:t>
      </w:r>
      <w:r w:rsidR="00623F9B" w:rsidRPr="0039207F">
        <w:rPr>
          <w:rFonts w:ascii="Arial" w:hAnsi="Arial" w:cs="Arial"/>
          <w:sz w:val="22"/>
          <w:szCs w:val="22"/>
        </w:rPr>
        <w:t>,</w:t>
      </w:r>
      <w:r w:rsidRPr="0039207F">
        <w:rPr>
          <w:rFonts w:ascii="Arial" w:hAnsi="Arial" w:cs="Arial"/>
          <w:sz w:val="22"/>
          <w:szCs w:val="22"/>
        </w:rPr>
        <w:t xml:space="preserve"> such as social media. The virtual ash used the characteristics of play that included acting ‘as if’ people were joining together, and creativity that worked within the liturgical structures of the </w:t>
      </w:r>
      <w:r w:rsidR="00623F9B" w:rsidRPr="0039207F">
        <w:rPr>
          <w:rFonts w:ascii="Arial" w:hAnsi="Arial" w:cs="Arial"/>
          <w:sz w:val="22"/>
          <w:szCs w:val="22"/>
        </w:rPr>
        <w:t>C</w:t>
      </w:r>
      <w:r w:rsidRPr="0039207F">
        <w:rPr>
          <w:rFonts w:ascii="Arial" w:hAnsi="Arial" w:cs="Arial"/>
          <w:sz w:val="22"/>
          <w:szCs w:val="22"/>
        </w:rPr>
        <w:t>hurch to establish communities to mark the beginning of Lent.</w:t>
      </w:r>
      <w:r w:rsidR="007B4DDF" w:rsidRPr="0039207F">
        <w:rPr>
          <w:rFonts w:ascii="Arial" w:hAnsi="Arial" w:cs="Arial"/>
          <w:sz w:val="22"/>
          <w:szCs w:val="22"/>
        </w:rPr>
        <w:t xml:space="preserve"> </w:t>
      </w:r>
      <w:r w:rsidRPr="0039207F">
        <w:rPr>
          <w:rFonts w:ascii="Arial" w:hAnsi="Arial" w:cs="Arial"/>
          <w:sz w:val="22"/>
          <w:szCs w:val="22"/>
        </w:rPr>
        <w:t xml:space="preserve"> </w:t>
      </w:r>
    </w:p>
    <w:p w14:paraId="183EBF63" w14:textId="77777777" w:rsidR="00D033E7" w:rsidRPr="0039207F" w:rsidRDefault="00D033E7" w:rsidP="0079144B">
      <w:pPr>
        <w:spacing w:line="360" w:lineRule="auto"/>
        <w:rPr>
          <w:rFonts w:ascii="Arial" w:hAnsi="Arial" w:cs="Arial"/>
          <w:sz w:val="22"/>
          <w:szCs w:val="22"/>
        </w:rPr>
      </w:pPr>
    </w:p>
    <w:p w14:paraId="16DD7148" w14:textId="025CAF7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have argued that Goto’s characteristics of play offer a way to address the insights already reached in this research on multiple publics, blurred borders, </w:t>
      </w:r>
      <w:r w:rsidR="00623F9B" w:rsidRPr="0039207F">
        <w:rPr>
          <w:rFonts w:ascii="Arial" w:hAnsi="Arial" w:cs="Arial"/>
          <w:sz w:val="22"/>
          <w:szCs w:val="22"/>
        </w:rPr>
        <w:t xml:space="preserve">and </w:t>
      </w:r>
      <w:r w:rsidRPr="0039207F">
        <w:rPr>
          <w:rFonts w:ascii="Arial" w:hAnsi="Arial" w:cs="Arial"/>
          <w:sz w:val="22"/>
          <w:szCs w:val="22"/>
        </w:rPr>
        <w:t>negotiation</w:t>
      </w:r>
      <w:r w:rsidR="006F3497" w:rsidRPr="0039207F">
        <w:rPr>
          <w:rFonts w:ascii="Arial" w:hAnsi="Arial" w:cs="Arial"/>
          <w:sz w:val="22"/>
          <w:szCs w:val="22"/>
        </w:rPr>
        <w:t>.</w:t>
      </w:r>
      <w:r w:rsidR="00E942CD">
        <w:rPr>
          <w:rFonts w:ascii="Arial" w:hAnsi="Arial" w:cs="Arial"/>
          <w:sz w:val="22"/>
          <w:szCs w:val="22"/>
        </w:rPr>
        <w:t xml:space="preserve"> </w:t>
      </w:r>
      <w:r w:rsidRPr="0039207F">
        <w:rPr>
          <w:rFonts w:ascii="Arial" w:hAnsi="Arial" w:cs="Arial"/>
          <w:sz w:val="22"/>
          <w:szCs w:val="22"/>
        </w:rPr>
        <w:t>Characteristics such as exploring a world of possibilities, acting ‘as if’, and creativity</w:t>
      </w:r>
      <w:r w:rsidR="006F3497" w:rsidRPr="0039207F">
        <w:rPr>
          <w:rFonts w:ascii="Arial" w:hAnsi="Arial" w:cs="Arial"/>
          <w:sz w:val="22"/>
          <w:szCs w:val="22"/>
        </w:rPr>
        <w:t>,</w:t>
      </w:r>
      <w:r w:rsidRPr="0039207F">
        <w:rPr>
          <w:rFonts w:ascii="Arial" w:hAnsi="Arial" w:cs="Arial"/>
          <w:sz w:val="22"/>
          <w:szCs w:val="22"/>
        </w:rPr>
        <w:t xml:space="preserve"> are able to </w:t>
      </w:r>
      <w:r w:rsidR="006F3497" w:rsidRPr="0039207F">
        <w:rPr>
          <w:rFonts w:ascii="Arial" w:hAnsi="Arial" w:cs="Arial"/>
          <w:sz w:val="22"/>
          <w:szCs w:val="22"/>
        </w:rPr>
        <w:t xml:space="preserve">negotiate and create </w:t>
      </w:r>
      <w:r w:rsidRPr="0039207F">
        <w:rPr>
          <w:rFonts w:ascii="Arial" w:hAnsi="Arial" w:cs="Arial"/>
          <w:sz w:val="22"/>
          <w:szCs w:val="22"/>
        </w:rPr>
        <w:t>multiple publics</w:t>
      </w:r>
      <w:r w:rsidR="006F3497" w:rsidRPr="0039207F">
        <w:rPr>
          <w:rFonts w:ascii="Arial" w:hAnsi="Arial" w:cs="Arial"/>
          <w:sz w:val="22"/>
          <w:szCs w:val="22"/>
        </w:rPr>
        <w:t xml:space="preserve"> and </w:t>
      </w:r>
      <w:r w:rsidRPr="0039207F">
        <w:rPr>
          <w:rFonts w:ascii="Arial" w:hAnsi="Arial" w:cs="Arial"/>
          <w:sz w:val="22"/>
          <w:szCs w:val="22"/>
        </w:rPr>
        <w:t>blurred borders in a mediatised world. There is an approach to communications through mediatisation and the listed characteristics of play</w:t>
      </w:r>
      <w:r w:rsidR="00AF44F6" w:rsidRPr="0039207F">
        <w:rPr>
          <w:rFonts w:ascii="Arial" w:hAnsi="Arial" w:cs="Arial"/>
          <w:sz w:val="22"/>
          <w:szCs w:val="22"/>
        </w:rPr>
        <w:t xml:space="preserve">. While it is not </w:t>
      </w:r>
      <w:r w:rsidRPr="0039207F">
        <w:rPr>
          <w:rFonts w:ascii="Arial" w:hAnsi="Arial" w:cs="Arial"/>
          <w:sz w:val="22"/>
          <w:szCs w:val="22"/>
        </w:rPr>
        <w:t>a blue-print for communications in each scenario</w:t>
      </w:r>
      <w:r w:rsidR="00AF44F6" w:rsidRPr="0039207F">
        <w:rPr>
          <w:rFonts w:ascii="Arial" w:hAnsi="Arial" w:cs="Arial"/>
          <w:sz w:val="22"/>
          <w:szCs w:val="22"/>
        </w:rPr>
        <w:t xml:space="preserve">, it </w:t>
      </w:r>
      <w:r w:rsidRPr="0039207F">
        <w:rPr>
          <w:rFonts w:ascii="Arial" w:hAnsi="Arial" w:cs="Arial"/>
          <w:sz w:val="22"/>
          <w:szCs w:val="22"/>
        </w:rPr>
        <w:t>provides options for the church communications advisor that maintains distinct voices but</w:t>
      </w:r>
      <w:r w:rsidR="00623F9B" w:rsidRPr="0039207F">
        <w:rPr>
          <w:rFonts w:ascii="Arial" w:hAnsi="Arial" w:cs="Arial"/>
          <w:sz w:val="22"/>
          <w:szCs w:val="22"/>
        </w:rPr>
        <w:t xml:space="preserve"> also</w:t>
      </w:r>
      <w:r w:rsidRPr="0039207F">
        <w:rPr>
          <w:rFonts w:ascii="Arial" w:hAnsi="Arial" w:cs="Arial"/>
          <w:sz w:val="22"/>
          <w:szCs w:val="22"/>
        </w:rPr>
        <w:t xml:space="preserve"> blends</w:t>
      </w:r>
      <w:r w:rsidR="006665A0">
        <w:rPr>
          <w:rFonts w:ascii="Arial" w:hAnsi="Arial" w:cs="Arial"/>
          <w:sz w:val="22"/>
          <w:szCs w:val="22"/>
        </w:rPr>
        <w:t xml:space="preserve"> voices </w:t>
      </w:r>
      <w:r w:rsidRPr="0039207F">
        <w:rPr>
          <w:rFonts w:ascii="Arial" w:hAnsi="Arial" w:cs="Arial"/>
          <w:sz w:val="22"/>
          <w:szCs w:val="22"/>
        </w:rPr>
        <w:t xml:space="preserve">through communicative action. The church communications advisor accommodates the </w:t>
      </w:r>
      <w:r w:rsidR="00506E03" w:rsidRPr="0039207F">
        <w:rPr>
          <w:rFonts w:ascii="Arial" w:hAnsi="Arial" w:cs="Arial"/>
          <w:sz w:val="22"/>
          <w:szCs w:val="22"/>
        </w:rPr>
        <w:t>C</w:t>
      </w:r>
      <w:r w:rsidRPr="0039207F">
        <w:rPr>
          <w:rFonts w:ascii="Arial" w:hAnsi="Arial" w:cs="Arial"/>
          <w:sz w:val="22"/>
          <w:szCs w:val="22"/>
        </w:rPr>
        <w:t xml:space="preserve">hurch voice but also other voices in the creation and interaction of the public square(s). </w:t>
      </w:r>
    </w:p>
    <w:p w14:paraId="484F878F" w14:textId="77777777" w:rsidR="0079144B" w:rsidRPr="0039207F" w:rsidRDefault="0079144B" w:rsidP="0079144B">
      <w:pPr>
        <w:spacing w:line="360" w:lineRule="auto"/>
        <w:rPr>
          <w:rFonts w:ascii="Arial" w:hAnsi="Arial" w:cs="Arial"/>
          <w:sz w:val="22"/>
          <w:szCs w:val="22"/>
        </w:rPr>
      </w:pPr>
    </w:p>
    <w:p w14:paraId="2E105FD4" w14:textId="6CE4FECB" w:rsidR="0079144B" w:rsidRPr="0039207F" w:rsidRDefault="001F0E35" w:rsidP="00FB3174">
      <w:pPr>
        <w:pStyle w:val="Heading2"/>
      </w:pPr>
      <w:r w:rsidRPr="0039207F">
        <w:t>7.</w:t>
      </w:r>
      <w:r w:rsidR="00DA507F" w:rsidRPr="0039207F">
        <w:t>4</w:t>
      </w:r>
      <w:r w:rsidRPr="0039207F">
        <w:t xml:space="preserve"> </w:t>
      </w:r>
      <w:r w:rsidR="0079144B" w:rsidRPr="0039207F">
        <w:t xml:space="preserve">Reflecting on </w:t>
      </w:r>
      <w:r w:rsidR="00177237" w:rsidRPr="0039207F">
        <w:t>P</w:t>
      </w:r>
      <w:r w:rsidR="0079144B" w:rsidRPr="0039207F">
        <w:t xml:space="preserve">ractice </w:t>
      </w:r>
    </w:p>
    <w:p w14:paraId="45390A8D" w14:textId="27FD7E7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This section considers two examples, one from my past </w:t>
      </w:r>
      <w:r w:rsidR="006F3497" w:rsidRPr="0039207F">
        <w:rPr>
          <w:rFonts w:ascii="Arial" w:hAnsi="Arial" w:cs="Arial"/>
          <w:sz w:val="22"/>
          <w:szCs w:val="22"/>
        </w:rPr>
        <w:t xml:space="preserve">practice, </w:t>
      </w:r>
      <w:r w:rsidRPr="0039207F">
        <w:rPr>
          <w:rFonts w:ascii="Arial" w:hAnsi="Arial" w:cs="Arial"/>
          <w:sz w:val="22"/>
          <w:szCs w:val="22"/>
        </w:rPr>
        <w:t xml:space="preserve">and one from </w:t>
      </w:r>
      <w:r w:rsidR="008554BC" w:rsidRPr="0039207F">
        <w:rPr>
          <w:rFonts w:ascii="Arial" w:hAnsi="Arial" w:cs="Arial"/>
          <w:sz w:val="22"/>
          <w:szCs w:val="22"/>
        </w:rPr>
        <w:t xml:space="preserve">my </w:t>
      </w:r>
      <w:r w:rsidRPr="0039207F">
        <w:rPr>
          <w:rFonts w:ascii="Arial" w:hAnsi="Arial" w:cs="Arial"/>
          <w:sz w:val="22"/>
          <w:szCs w:val="22"/>
        </w:rPr>
        <w:t xml:space="preserve">present </w:t>
      </w:r>
      <w:r w:rsidR="008554BC" w:rsidRPr="0039207F">
        <w:rPr>
          <w:rFonts w:ascii="Arial" w:hAnsi="Arial" w:cs="Arial"/>
          <w:sz w:val="22"/>
          <w:szCs w:val="22"/>
        </w:rPr>
        <w:t xml:space="preserve">practice </w:t>
      </w:r>
      <w:r w:rsidRPr="0039207F">
        <w:rPr>
          <w:rFonts w:ascii="Arial" w:hAnsi="Arial" w:cs="Arial"/>
          <w:sz w:val="22"/>
          <w:szCs w:val="22"/>
        </w:rPr>
        <w:t xml:space="preserve">as a communications advisor. The examples demonstrate renewed thinking as a practitioner using the characteristics of play. I can demonstrate </w:t>
      </w:r>
      <w:r w:rsidR="00506E03" w:rsidRPr="0039207F">
        <w:rPr>
          <w:rFonts w:ascii="Arial" w:hAnsi="Arial" w:cs="Arial"/>
          <w:sz w:val="22"/>
          <w:szCs w:val="22"/>
        </w:rPr>
        <w:t xml:space="preserve">that </w:t>
      </w:r>
      <w:r w:rsidRPr="0039207F">
        <w:rPr>
          <w:rFonts w:ascii="Arial" w:hAnsi="Arial" w:cs="Arial"/>
          <w:sz w:val="22"/>
          <w:szCs w:val="22"/>
        </w:rPr>
        <w:t xml:space="preserve">my work as a communications advisor is enhanced when I use the characteristics of play to negotiate blurred borders in the context of multiple public squares. The examples show what practices </w:t>
      </w:r>
      <w:r w:rsidRPr="0039207F">
        <w:rPr>
          <w:rFonts w:ascii="Arial" w:hAnsi="Arial" w:cs="Arial"/>
          <w:sz w:val="22"/>
          <w:szCs w:val="22"/>
        </w:rPr>
        <w:lastRenderedPageBreak/>
        <w:t xml:space="preserve">of play look like in specific contexts that are part of my practice and can benefit from </w:t>
      </w:r>
      <w:r w:rsidR="006665A0">
        <w:rPr>
          <w:rFonts w:ascii="Arial" w:hAnsi="Arial" w:cs="Arial"/>
          <w:sz w:val="22"/>
          <w:szCs w:val="22"/>
        </w:rPr>
        <w:t xml:space="preserve">such </w:t>
      </w:r>
      <w:r w:rsidRPr="0039207F">
        <w:rPr>
          <w:rFonts w:ascii="Arial" w:hAnsi="Arial" w:cs="Arial"/>
          <w:sz w:val="22"/>
          <w:szCs w:val="22"/>
        </w:rPr>
        <w:t>practice</w:t>
      </w:r>
      <w:r w:rsidR="006665A0">
        <w:rPr>
          <w:rFonts w:ascii="Arial" w:hAnsi="Arial" w:cs="Arial"/>
          <w:sz w:val="22"/>
          <w:szCs w:val="22"/>
        </w:rPr>
        <w:t>s</w:t>
      </w:r>
      <w:r w:rsidRPr="0039207F">
        <w:rPr>
          <w:rFonts w:ascii="Arial" w:hAnsi="Arial" w:cs="Arial"/>
          <w:sz w:val="22"/>
          <w:szCs w:val="22"/>
        </w:rPr>
        <w:t>.</w:t>
      </w:r>
      <w:r w:rsidR="007B4DDF" w:rsidRPr="0039207F">
        <w:rPr>
          <w:rFonts w:ascii="Arial" w:hAnsi="Arial" w:cs="Arial"/>
          <w:sz w:val="22"/>
          <w:szCs w:val="22"/>
        </w:rPr>
        <w:t xml:space="preserve"> </w:t>
      </w:r>
    </w:p>
    <w:p w14:paraId="3856A874" w14:textId="77777777" w:rsidR="0079144B" w:rsidRPr="0039207F" w:rsidRDefault="0079144B" w:rsidP="0079144B">
      <w:pPr>
        <w:spacing w:line="360" w:lineRule="auto"/>
        <w:rPr>
          <w:rFonts w:ascii="Arial" w:hAnsi="Arial" w:cs="Arial"/>
          <w:sz w:val="22"/>
          <w:szCs w:val="22"/>
        </w:rPr>
      </w:pPr>
    </w:p>
    <w:p w14:paraId="6F892CD3" w14:textId="5849B15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Before considering the two examples I want to </w:t>
      </w:r>
      <w:r w:rsidR="006665A0">
        <w:rPr>
          <w:rFonts w:ascii="Arial" w:hAnsi="Arial" w:cs="Arial"/>
          <w:sz w:val="22"/>
          <w:szCs w:val="22"/>
        </w:rPr>
        <w:t xml:space="preserve">refer to the </w:t>
      </w:r>
      <w:r w:rsidRPr="0039207F">
        <w:rPr>
          <w:rFonts w:ascii="Arial" w:hAnsi="Arial" w:cs="Arial"/>
          <w:sz w:val="22"/>
          <w:szCs w:val="22"/>
        </w:rPr>
        <w:t>helter-skelter of Norwich Cathedral and the mini-golf course in Rochester Cathedral. Both initiatives created headlines in the U</w:t>
      </w:r>
      <w:r w:rsidR="00B778C9" w:rsidRPr="0039207F">
        <w:rPr>
          <w:rFonts w:ascii="Arial" w:hAnsi="Arial" w:cs="Arial"/>
          <w:sz w:val="22"/>
          <w:szCs w:val="22"/>
        </w:rPr>
        <w:t xml:space="preserve">nited Kingdom </w:t>
      </w:r>
      <w:r w:rsidRPr="0039207F">
        <w:rPr>
          <w:rFonts w:ascii="Arial" w:hAnsi="Arial" w:cs="Arial"/>
          <w:sz w:val="22"/>
          <w:szCs w:val="22"/>
        </w:rPr>
        <w:t>and beyond in 2019. The two initiatives are a way to introduce what play can look like</w:t>
      </w:r>
      <w:r w:rsidR="00312228" w:rsidRPr="0039207F">
        <w:rPr>
          <w:rFonts w:ascii="Arial" w:hAnsi="Arial" w:cs="Arial"/>
          <w:sz w:val="22"/>
          <w:szCs w:val="22"/>
        </w:rPr>
        <w:t xml:space="preserve">. There is a </w:t>
      </w:r>
      <w:r w:rsidRPr="0039207F">
        <w:rPr>
          <w:rFonts w:ascii="Arial" w:hAnsi="Arial" w:cs="Arial"/>
          <w:sz w:val="22"/>
          <w:szCs w:val="22"/>
        </w:rPr>
        <w:t>juxtaposition of what is expected and what is not expected</w:t>
      </w:r>
      <w:r w:rsidR="006665A0">
        <w:rPr>
          <w:rFonts w:ascii="Arial" w:hAnsi="Arial" w:cs="Arial"/>
          <w:sz w:val="22"/>
          <w:szCs w:val="22"/>
        </w:rPr>
        <w:t xml:space="preserve"> – there is a blurring and negotiation of borders</w:t>
      </w:r>
      <w:r w:rsidRPr="0039207F">
        <w:rPr>
          <w:rFonts w:ascii="Arial" w:hAnsi="Arial" w:cs="Arial"/>
          <w:sz w:val="22"/>
          <w:szCs w:val="22"/>
        </w:rPr>
        <w:t xml:space="preserve">. </w:t>
      </w:r>
      <w:r w:rsidR="00312228" w:rsidRPr="0039207F">
        <w:rPr>
          <w:rFonts w:ascii="Arial" w:hAnsi="Arial" w:cs="Arial"/>
          <w:sz w:val="22"/>
          <w:szCs w:val="22"/>
        </w:rPr>
        <w:t>The s</w:t>
      </w:r>
      <w:r w:rsidRPr="0039207F">
        <w:rPr>
          <w:rFonts w:ascii="Arial" w:hAnsi="Arial" w:cs="Arial"/>
          <w:sz w:val="22"/>
          <w:szCs w:val="22"/>
        </w:rPr>
        <w:t xml:space="preserve">acred space </w:t>
      </w:r>
      <w:r w:rsidR="00312228" w:rsidRPr="0039207F">
        <w:rPr>
          <w:rFonts w:ascii="Arial" w:hAnsi="Arial" w:cs="Arial"/>
          <w:sz w:val="22"/>
          <w:szCs w:val="22"/>
        </w:rPr>
        <w:t xml:space="preserve">of </w:t>
      </w:r>
      <w:r w:rsidRPr="0039207F">
        <w:rPr>
          <w:rFonts w:ascii="Arial" w:hAnsi="Arial" w:cs="Arial"/>
          <w:sz w:val="22"/>
          <w:szCs w:val="22"/>
        </w:rPr>
        <w:t xml:space="preserve">two medieval cathedrals was juxtaposed with what would normally be found at a fair ground or fun-park. The juxtaposition received media attention and </w:t>
      </w:r>
      <w:r w:rsidR="00312228" w:rsidRPr="0039207F">
        <w:rPr>
          <w:rFonts w:ascii="Arial" w:hAnsi="Arial" w:cs="Arial"/>
          <w:sz w:val="22"/>
          <w:szCs w:val="22"/>
        </w:rPr>
        <w:t xml:space="preserve">the resulting discourse had both cathedrals active </w:t>
      </w:r>
      <w:r w:rsidRPr="0039207F">
        <w:rPr>
          <w:rFonts w:ascii="Arial" w:hAnsi="Arial" w:cs="Arial"/>
          <w:sz w:val="22"/>
          <w:szCs w:val="22"/>
        </w:rPr>
        <w:t xml:space="preserve">in the public square(s). </w:t>
      </w:r>
    </w:p>
    <w:p w14:paraId="7C898DD0" w14:textId="77777777" w:rsidR="0079144B" w:rsidRPr="0039207F" w:rsidRDefault="0079144B" w:rsidP="0079144B">
      <w:pPr>
        <w:spacing w:line="360" w:lineRule="auto"/>
        <w:rPr>
          <w:rFonts w:ascii="Arial" w:hAnsi="Arial" w:cs="Arial"/>
          <w:sz w:val="22"/>
          <w:szCs w:val="22"/>
        </w:rPr>
      </w:pPr>
    </w:p>
    <w:p w14:paraId="11BEB8CC" w14:textId="184C3D11" w:rsidR="0079144B" w:rsidRPr="0039207F" w:rsidRDefault="0079144B" w:rsidP="0079144B">
      <w:pPr>
        <w:spacing w:line="360" w:lineRule="auto"/>
        <w:rPr>
          <w:rFonts w:ascii="Arial" w:hAnsi="Arial" w:cs="Arial"/>
          <w:color w:val="000000"/>
          <w:sz w:val="22"/>
          <w:szCs w:val="22"/>
        </w:rPr>
      </w:pPr>
      <w:r w:rsidRPr="0039207F">
        <w:rPr>
          <w:rFonts w:ascii="Arial" w:hAnsi="Arial" w:cs="Arial"/>
          <w:sz w:val="22"/>
          <w:szCs w:val="22"/>
        </w:rPr>
        <w:t xml:space="preserve">A mini golf course was built in Rochester Cathedral and a 55ft helter-skelter was </w:t>
      </w:r>
      <w:r w:rsidR="006665A0">
        <w:rPr>
          <w:rFonts w:ascii="Arial" w:hAnsi="Arial" w:cs="Arial"/>
          <w:sz w:val="22"/>
          <w:szCs w:val="22"/>
        </w:rPr>
        <w:t xml:space="preserve">installed </w:t>
      </w:r>
      <w:r w:rsidRPr="0039207F">
        <w:rPr>
          <w:rFonts w:ascii="Arial" w:hAnsi="Arial" w:cs="Arial"/>
          <w:sz w:val="22"/>
          <w:szCs w:val="22"/>
        </w:rPr>
        <w:t xml:space="preserve">in the nave of Norwich Cathedral </w:t>
      </w:r>
      <w:r w:rsidR="00312228" w:rsidRPr="0039207F">
        <w:rPr>
          <w:rFonts w:ascii="Arial" w:hAnsi="Arial" w:cs="Arial"/>
          <w:sz w:val="22"/>
          <w:szCs w:val="22"/>
        </w:rPr>
        <w:t xml:space="preserve">during </w:t>
      </w:r>
      <w:r w:rsidRPr="0039207F">
        <w:rPr>
          <w:rFonts w:ascii="Arial" w:hAnsi="Arial" w:cs="Arial"/>
          <w:sz w:val="22"/>
          <w:szCs w:val="22"/>
        </w:rPr>
        <w:t>the summer of 2019.</w:t>
      </w:r>
      <w:r w:rsidRPr="0039207F">
        <w:rPr>
          <w:rFonts w:ascii="Arial" w:hAnsi="Arial" w:cs="Arial"/>
          <w:color w:val="000000"/>
          <w:sz w:val="22"/>
          <w:szCs w:val="22"/>
        </w:rPr>
        <w:t xml:space="preserve"> The headlines about the cathedrals ranged from </w:t>
      </w:r>
      <w:r w:rsidR="00506E03" w:rsidRPr="0039207F">
        <w:rPr>
          <w:rFonts w:ascii="Arial" w:hAnsi="Arial" w:cs="Arial"/>
          <w:color w:val="000000"/>
          <w:sz w:val="22"/>
          <w:szCs w:val="22"/>
        </w:rPr>
        <w:t>‘</w:t>
      </w:r>
      <w:r w:rsidRPr="0039207F">
        <w:rPr>
          <w:rFonts w:ascii="Arial" w:hAnsi="Arial" w:cs="Arial"/>
          <w:color w:val="000000"/>
          <w:sz w:val="22"/>
          <w:szCs w:val="22"/>
        </w:rPr>
        <w:t>Fairway to Heaven</w:t>
      </w:r>
      <w:r w:rsidR="00506E03" w:rsidRPr="0039207F">
        <w:rPr>
          <w:rFonts w:ascii="Arial" w:hAnsi="Arial" w:cs="Arial"/>
          <w:color w:val="000000"/>
          <w:sz w:val="22"/>
          <w:szCs w:val="22"/>
        </w:rPr>
        <w:t>’</w:t>
      </w:r>
      <w:r w:rsidRPr="0039207F">
        <w:rPr>
          <w:rFonts w:ascii="Arial" w:hAnsi="Arial" w:cs="Arial"/>
          <w:color w:val="000000"/>
          <w:sz w:val="22"/>
          <w:szCs w:val="22"/>
        </w:rPr>
        <w:t xml:space="preserve"> to visitor numbers doubling </w:t>
      </w:r>
      <w:r w:rsidR="008554BC" w:rsidRPr="0039207F">
        <w:rPr>
          <w:rFonts w:ascii="Arial" w:hAnsi="Arial" w:cs="Arial"/>
          <w:color w:val="000000"/>
          <w:sz w:val="22"/>
          <w:szCs w:val="22"/>
        </w:rPr>
        <w:t xml:space="preserve">and the </w:t>
      </w:r>
      <w:r w:rsidRPr="0039207F">
        <w:rPr>
          <w:rFonts w:ascii="Arial" w:hAnsi="Arial" w:cs="Arial"/>
          <w:color w:val="000000"/>
          <w:sz w:val="22"/>
          <w:szCs w:val="22"/>
        </w:rPr>
        <w:t xml:space="preserve">helter-skelter being a mistake. </w:t>
      </w:r>
      <w:r w:rsidRPr="0039207F">
        <w:rPr>
          <w:rFonts w:ascii="Arial" w:hAnsi="Arial" w:cs="Arial"/>
          <w:sz w:val="22"/>
          <w:szCs w:val="22"/>
        </w:rPr>
        <w:t>The cathedrals featured in the New York Times</w:t>
      </w:r>
      <w:r w:rsidR="00312228" w:rsidRPr="0039207F">
        <w:rPr>
          <w:rFonts w:ascii="Arial" w:hAnsi="Arial" w:cs="Arial"/>
          <w:sz w:val="22"/>
          <w:szCs w:val="22"/>
        </w:rPr>
        <w:t xml:space="preserve"> </w:t>
      </w:r>
      <w:r w:rsidRPr="0039207F">
        <w:rPr>
          <w:rFonts w:ascii="Arial" w:hAnsi="Arial" w:cs="Arial"/>
          <w:sz w:val="22"/>
          <w:szCs w:val="22"/>
        </w:rPr>
        <w:t>with the headline ‘God Save the Cathedral? In England some offer Mini-Golf or a Giant Slide</w:t>
      </w:r>
      <w:r w:rsidR="00506E03" w:rsidRPr="0039207F">
        <w:rPr>
          <w:rFonts w:ascii="Arial" w:hAnsi="Arial" w:cs="Arial"/>
          <w:sz w:val="22"/>
          <w:szCs w:val="22"/>
        </w:rPr>
        <w:t>’</w:t>
      </w:r>
      <w:r w:rsidR="005B0AB5" w:rsidRPr="0039207F">
        <w:rPr>
          <w:rFonts w:ascii="Arial" w:hAnsi="Arial" w:cs="Arial"/>
          <w:sz w:val="22"/>
          <w:szCs w:val="22"/>
        </w:rPr>
        <w:t xml:space="preserve"> (</w:t>
      </w:r>
      <w:r w:rsidR="005B0AB5" w:rsidRPr="0039207F">
        <w:rPr>
          <w:rFonts w:ascii="Arial" w:hAnsi="Arial" w:cs="Arial"/>
          <w:i/>
          <w:iCs/>
          <w:sz w:val="22"/>
          <w:szCs w:val="22"/>
        </w:rPr>
        <w:t>The New York Times</w:t>
      </w:r>
      <w:r w:rsidR="0029011D" w:rsidRPr="0039207F">
        <w:rPr>
          <w:rFonts w:ascii="Arial" w:hAnsi="Arial" w:cs="Arial"/>
          <w:sz w:val="22"/>
          <w:szCs w:val="22"/>
        </w:rPr>
        <w:t>,</w:t>
      </w:r>
      <w:r w:rsidR="005B0AB5" w:rsidRPr="0039207F">
        <w:rPr>
          <w:rFonts w:ascii="Arial" w:hAnsi="Arial" w:cs="Arial"/>
          <w:sz w:val="22"/>
          <w:szCs w:val="22"/>
        </w:rPr>
        <w:t xml:space="preserve"> 2019)</w:t>
      </w:r>
      <w:r w:rsidRPr="0039207F">
        <w:rPr>
          <w:rFonts w:ascii="Arial" w:hAnsi="Arial" w:cs="Arial"/>
          <w:sz w:val="22"/>
          <w:szCs w:val="22"/>
        </w:rPr>
        <w:t>.</w:t>
      </w:r>
      <w:r w:rsidRPr="0039207F">
        <w:rPr>
          <w:rFonts w:ascii="Arial" w:hAnsi="Arial" w:cs="Arial"/>
          <w:color w:val="000000"/>
          <w:sz w:val="22"/>
          <w:szCs w:val="22"/>
        </w:rPr>
        <w:t xml:space="preserve"> The helter-skelter offered new views of Norwich Cathedral including the roof bosses that contain biblical stories. This was a creative way through which to tell the biblical stories.</w:t>
      </w:r>
      <w:r w:rsidR="007B4DDF" w:rsidRPr="0039207F">
        <w:rPr>
          <w:rFonts w:ascii="Arial" w:hAnsi="Arial" w:cs="Arial"/>
          <w:color w:val="000000"/>
          <w:sz w:val="22"/>
          <w:szCs w:val="22"/>
        </w:rPr>
        <w:t xml:space="preserve"> </w:t>
      </w:r>
      <w:r w:rsidRPr="0039207F">
        <w:rPr>
          <w:rFonts w:ascii="Arial" w:hAnsi="Arial" w:cs="Arial"/>
          <w:color w:val="000000"/>
          <w:sz w:val="22"/>
          <w:szCs w:val="22"/>
        </w:rPr>
        <w:t>At Rochester Cathedral the intention was for people to think about their own lives as they played a gol</w:t>
      </w:r>
      <w:r w:rsidR="008554BC" w:rsidRPr="0039207F">
        <w:rPr>
          <w:rFonts w:ascii="Arial" w:hAnsi="Arial" w:cs="Arial"/>
          <w:color w:val="000000"/>
          <w:sz w:val="22"/>
          <w:szCs w:val="22"/>
        </w:rPr>
        <w:t>f</w:t>
      </w:r>
      <w:r w:rsidRPr="0039207F">
        <w:rPr>
          <w:rFonts w:ascii="Arial" w:hAnsi="Arial" w:cs="Arial"/>
          <w:color w:val="000000"/>
          <w:sz w:val="22"/>
          <w:szCs w:val="22"/>
        </w:rPr>
        <w:t xml:space="preserve"> course themed on bridges. The Revd Rachel Phillips, a canon of the cathedral</w:t>
      </w:r>
      <w:r w:rsidR="00506E03" w:rsidRPr="0039207F">
        <w:rPr>
          <w:rFonts w:ascii="Arial" w:hAnsi="Arial" w:cs="Arial"/>
          <w:color w:val="000000"/>
          <w:sz w:val="22"/>
          <w:szCs w:val="22"/>
        </w:rPr>
        <w:t>,</w:t>
      </w:r>
      <w:r w:rsidRPr="0039207F">
        <w:rPr>
          <w:rFonts w:ascii="Arial" w:hAnsi="Arial" w:cs="Arial"/>
          <w:color w:val="000000"/>
          <w:sz w:val="22"/>
          <w:szCs w:val="22"/>
        </w:rPr>
        <w:t xml:space="preserve"> told the BBC: ‘We hope that, while playing adventure golf, visitors will reflect on the bridges that need to be built in their own lives and in our world today’</w:t>
      </w:r>
      <w:r w:rsidR="005B0AB5" w:rsidRPr="0039207F">
        <w:rPr>
          <w:rFonts w:ascii="Arial" w:hAnsi="Arial" w:cs="Arial"/>
          <w:color w:val="000000"/>
          <w:sz w:val="22"/>
          <w:szCs w:val="22"/>
        </w:rPr>
        <w:t xml:space="preserve"> (BBC News 2019)</w:t>
      </w:r>
      <w:r w:rsidRPr="0039207F">
        <w:rPr>
          <w:rFonts w:ascii="Arial" w:hAnsi="Arial" w:cs="Arial"/>
          <w:color w:val="000000"/>
          <w:sz w:val="22"/>
          <w:szCs w:val="22"/>
        </w:rPr>
        <w:t xml:space="preserve">. </w:t>
      </w:r>
    </w:p>
    <w:p w14:paraId="6B1A3060" w14:textId="6EB7D34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cathedrals could be described</w:t>
      </w:r>
      <w:r w:rsidR="00312228" w:rsidRPr="0039207F">
        <w:rPr>
          <w:rFonts w:ascii="Arial" w:hAnsi="Arial" w:cs="Arial"/>
          <w:sz w:val="22"/>
          <w:szCs w:val="22"/>
        </w:rPr>
        <w:t>,</w:t>
      </w:r>
      <w:r w:rsidRPr="0039207F">
        <w:rPr>
          <w:rFonts w:ascii="Arial" w:hAnsi="Arial" w:cs="Arial"/>
          <w:sz w:val="22"/>
          <w:szCs w:val="22"/>
        </w:rPr>
        <w:t xml:space="preserve"> using the language of Goto (2016, p.9)</w:t>
      </w:r>
      <w:r w:rsidR="00312228" w:rsidRPr="0039207F">
        <w:rPr>
          <w:rFonts w:ascii="Arial" w:hAnsi="Arial" w:cs="Arial"/>
          <w:sz w:val="22"/>
          <w:szCs w:val="22"/>
        </w:rPr>
        <w:t>,</w:t>
      </w:r>
      <w:r w:rsidRPr="0039207F">
        <w:rPr>
          <w:rFonts w:ascii="Arial" w:hAnsi="Arial" w:cs="Arial"/>
          <w:sz w:val="22"/>
          <w:szCs w:val="22"/>
        </w:rPr>
        <w:t xml:space="preserve"> as </w:t>
      </w:r>
      <w:r w:rsidR="00506E03" w:rsidRPr="0039207F">
        <w:rPr>
          <w:rFonts w:ascii="Arial" w:hAnsi="Arial" w:cs="Arial"/>
          <w:sz w:val="22"/>
          <w:szCs w:val="22"/>
        </w:rPr>
        <w:t>‘</w:t>
      </w:r>
      <w:r w:rsidRPr="0039207F">
        <w:rPr>
          <w:rFonts w:ascii="Arial" w:hAnsi="Arial" w:cs="Arial"/>
          <w:sz w:val="22"/>
          <w:szCs w:val="22"/>
        </w:rPr>
        <w:t>messing with what was holy</w:t>
      </w:r>
      <w:r w:rsidR="00506E03" w:rsidRPr="0039207F">
        <w:rPr>
          <w:rFonts w:ascii="Arial" w:hAnsi="Arial" w:cs="Arial"/>
          <w:sz w:val="22"/>
          <w:szCs w:val="22"/>
        </w:rPr>
        <w:t>’</w:t>
      </w:r>
      <w:r w:rsidRPr="0039207F">
        <w:rPr>
          <w:rFonts w:ascii="Arial" w:hAnsi="Arial" w:cs="Arial"/>
          <w:sz w:val="22"/>
          <w:szCs w:val="22"/>
        </w:rPr>
        <w:t xml:space="preserve">. While the ‘messing with the holy’ did provoke criticism it should not be seen in a negative sense. Rather, there was a mixing of the world beyond the </w:t>
      </w:r>
      <w:r w:rsidR="00312228" w:rsidRPr="0039207F">
        <w:rPr>
          <w:rFonts w:ascii="Arial" w:hAnsi="Arial" w:cs="Arial"/>
          <w:sz w:val="22"/>
          <w:szCs w:val="22"/>
        </w:rPr>
        <w:t xml:space="preserve">cathedral </w:t>
      </w:r>
      <w:r w:rsidRPr="0039207F">
        <w:rPr>
          <w:rFonts w:ascii="Arial" w:hAnsi="Arial" w:cs="Arial"/>
          <w:sz w:val="22"/>
          <w:szCs w:val="22"/>
        </w:rPr>
        <w:t xml:space="preserve">walls </w:t>
      </w:r>
      <w:r w:rsidR="00312228" w:rsidRPr="0039207F">
        <w:rPr>
          <w:rFonts w:ascii="Arial" w:hAnsi="Arial" w:cs="Arial"/>
          <w:sz w:val="22"/>
          <w:szCs w:val="22"/>
        </w:rPr>
        <w:t xml:space="preserve">inside the cathedral space. </w:t>
      </w:r>
      <w:r w:rsidRPr="0039207F">
        <w:rPr>
          <w:rFonts w:ascii="Arial" w:hAnsi="Arial" w:cs="Arial"/>
          <w:sz w:val="22"/>
          <w:szCs w:val="22"/>
        </w:rPr>
        <w:t xml:space="preserve">The cathedrals </w:t>
      </w:r>
      <w:r w:rsidR="008554BC" w:rsidRPr="0039207F">
        <w:rPr>
          <w:rFonts w:ascii="Arial" w:hAnsi="Arial" w:cs="Arial"/>
          <w:sz w:val="22"/>
          <w:szCs w:val="22"/>
        </w:rPr>
        <w:t xml:space="preserve">were </w:t>
      </w:r>
      <w:r w:rsidRPr="0039207F">
        <w:rPr>
          <w:rFonts w:ascii="Arial" w:hAnsi="Arial" w:cs="Arial"/>
          <w:sz w:val="22"/>
          <w:szCs w:val="22"/>
        </w:rPr>
        <w:t>actively part of the public square(s)</w:t>
      </w:r>
      <w:r w:rsidR="00312228" w:rsidRPr="0039207F">
        <w:rPr>
          <w:rFonts w:ascii="Arial" w:hAnsi="Arial" w:cs="Arial"/>
          <w:sz w:val="22"/>
          <w:szCs w:val="22"/>
        </w:rPr>
        <w:t xml:space="preserve">. Through that the borders were blurred. </w:t>
      </w:r>
      <w:r w:rsidRPr="0039207F">
        <w:rPr>
          <w:rFonts w:ascii="Arial" w:hAnsi="Arial" w:cs="Arial"/>
          <w:sz w:val="22"/>
          <w:szCs w:val="22"/>
        </w:rPr>
        <w:t xml:space="preserve">The </w:t>
      </w:r>
      <w:r w:rsidR="00312228" w:rsidRPr="0039207F">
        <w:rPr>
          <w:rFonts w:ascii="Arial" w:hAnsi="Arial" w:cs="Arial"/>
          <w:sz w:val="22"/>
          <w:szCs w:val="22"/>
        </w:rPr>
        <w:t>‘</w:t>
      </w:r>
      <w:r w:rsidRPr="0039207F">
        <w:rPr>
          <w:rFonts w:ascii="Arial" w:hAnsi="Arial" w:cs="Arial"/>
          <w:sz w:val="22"/>
          <w:szCs w:val="22"/>
        </w:rPr>
        <w:t>blurring</w:t>
      </w:r>
      <w:r w:rsidR="00312228" w:rsidRPr="0039207F">
        <w:rPr>
          <w:rFonts w:ascii="Arial" w:hAnsi="Arial" w:cs="Arial"/>
          <w:sz w:val="22"/>
          <w:szCs w:val="22"/>
        </w:rPr>
        <w:t>’</w:t>
      </w:r>
      <w:r w:rsidRPr="0039207F">
        <w:rPr>
          <w:rFonts w:ascii="Arial" w:hAnsi="Arial" w:cs="Arial"/>
          <w:sz w:val="22"/>
          <w:szCs w:val="22"/>
        </w:rPr>
        <w:t xml:space="preserve"> occurred as the cathedral</w:t>
      </w:r>
      <w:r w:rsidR="008554BC" w:rsidRPr="0039207F">
        <w:rPr>
          <w:rFonts w:ascii="Arial" w:hAnsi="Arial" w:cs="Arial"/>
          <w:sz w:val="22"/>
          <w:szCs w:val="22"/>
        </w:rPr>
        <w:t>s</w:t>
      </w:r>
      <w:r w:rsidRPr="0039207F">
        <w:rPr>
          <w:rFonts w:ascii="Arial" w:hAnsi="Arial" w:cs="Arial"/>
          <w:sz w:val="22"/>
          <w:szCs w:val="22"/>
        </w:rPr>
        <w:t xml:space="preserve"> appeared less formal and more inviting through a juxtaposition of the holy and the fairground. That to me is what play looks like where what is expected to be kept separate and divided, such as a church and a golf course, are put together. In Chapter Six, Jagessar </w:t>
      </w:r>
      <w:r w:rsidR="00D033E7" w:rsidRPr="0039207F">
        <w:rPr>
          <w:rFonts w:ascii="Arial" w:hAnsi="Arial" w:cs="Arial"/>
          <w:sz w:val="22"/>
          <w:szCs w:val="22"/>
        </w:rPr>
        <w:t>(2015a, p</w:t>
      </w:r>
      <w:r w:rsidR="00FC56C1" w:rsidRPr="0039207F">
        <w:rPr>
          <w:rFonts w:ascii="Arial" w:hAnsi="Arial" w:cs="Arial"/>
          <w:sz w:val="22"/>
          <w:szCs w:val="22"/>
        </w:rPr>
        <w:t>.</w:t>
      </w:r>
      <w:r w:rsidR="00D033E7" w:rsidRPr="0039207F">
        <w:rPr>
          <w:rFonts w:ascii="Arial" w:hAnsi="Arial" w:cs="Arial"/>
          <w:sz w:val="22"/>
          <w:szCs w:val="22"/>
        </w:rPr>
        <w:t xml:space="preserve">258) </w:t>
      </w:r>
      <w:r w:rsidRPr="0039207F">
        <w:rPr>
          <w:rFonts w:ascii="Arial" w:hAnsi="Arial" w:cs="Arial"/>
          <w:sz w:val="22"/>
          <w:szCs w:val="22"/>
        </w:rPr>
        <w:t>described how cultures did not exist in a pure form but were rather ‘leaking’ into each</w:t>
      </w:r>
      <w:r w:rsidR="00FC56C1" w:rsidRPr="0039207F">
        <w:rPr>
          <w:rFonts w:ascii="Arial" w:hAnsi="Arial" w:cs="Arial"/>
          <w:sz w:val="22"/>
          <w:szCs w:val="22"/>
        </w:rPr>
        <w:t xml:space="preserve"> other</w:t>
      </w:r>
      <w:r w:rsidR="00312228" w:rsidRPr="0039207F">
        <w:rPr>
          <w:rFonts w:ascii="Arial" w:hAnsi="Arial" w:cs="Arial"/>
          <w:sz w:val="22"/>
          <w:szCs w:val="22"/>
        </w:rPr>
        <w:t xml:space="preserve">. This </w:t>
      </w:r>
      <w:r w:rsidRPr="0039207F">
        <w:rPr>
          <w:rFonts w:ascii="Arial" w:hAnsi="Arial" w:cs="Arial"/>
          <w:sz w:val="22"/>
          <w:szCs w:val="22"/>
        </w:rPr>
        <w:t xml:space="preserve">challenged </w:t>
      </w:r>
      <w:r w:rsidR="008554BC" w:rsidRPr="0039207F">
        <w:rPr>
          <w:rFonts w:ascii="Arial" w:hAnsi="Arial" w:cs="Arial"/>
          <w:sz w:val="22"/>
          <w:szCs w:val="22"/>
        </w:rPr>
        <w:t xml:space="preserve">those seeking </w:t>
      </w:r>
      <w:r w:rsidRPr="0039207F">
        <w:rPr>
          <w:rFonts w:ascii="Arial" w:hAnsi="Arial" w:cs="Arial"/>
          <w:sz w:val="22"/>
          <w:szCs w:val="22"/>
        </w:rPr>
        <w:t>purity and uniformity. The same process occurred here. The characteristics of play in this example include people ‘entering a different world to explore faith’ that was creative</w:t>
      </w:r>
      <w:r w:rsidR="00312228" w:rsidRPr="0039207F">
        <w:rPr>
          <w:rFonts w:ascii="Arial" w:hAnsi="Arial" w:cs="Arial"/>
          <w:sz w:val="22"/>
          <w:szCs w:val="22"/>
        </w:rPr>
        <w:t xml:space="preserve">. There was </w:t>
      </w:r>
      <w:r w:rsidRPr="0039207F">
        <w:rPr>
          <w:rFonts w:ascii="Arial" w:hAnsi="Arial" w:cs="Arial"/>
          <w:sz w:val="22"/>
          <w:szCs w:val="22"/>
        </w:rPr>
        <w:t xml:space="preserve">an opportunity to learn and be curious about their faith and to be surprised. </w:t>
      </w:r>
    </w:p>
    <w:p w14:paraId="153D6830" w14:textId="77777777" w:rsidR="00134FB2" w:rsidRPr="0039207F" w:rsidRDefault="00134FB2" w:rsidP="0079144B">
      <w:pPr>
        <w:spacing w:line="360" w:lineRule="auto"/>
        <w:rPr>
          <w:rFonts w:ascii="Arial" w:hAnsi="Arial" w:cs="Arial"/>
          <w:b/>
          <w:sz w:val="22"/>
          <w:szCs w:val="22"/>
        </w:rPr>
      </w:pPr>
    </w:p>
    <w:p w14:paraId="66BED39A" w14:textId="6551288A" w:rsidR="0079144B" w:rsidRPr="0039207F" w:rsidRDefault="001F0E35" w:rsidP="00FB3174">
      <w:pPr>
        <w:pStyle w:val="Heading2"/>
      </w:pPr>
      <w:r w:rsidRPr="0039207F">
        <w:lastRenderedPageBreak/>
        <w:t>7.</w:t>
      </w:r>
      <w:r w:rsidR="00DA507F" w:rsidRPr="0039207F">
        <w:t>5</w:t>
      </w:r>
      <w:r w:rsidRPr="0039207F">
        <w:t xml:space="preserve"> </w:t>
      </w:r>
      <w:r w:rsidR="0079144B" w:rsidRPr="0039207F">
        <w:t>Billboards</w:t>
      </w:r>
      <w:r w:rsidRPr="0039207F">
        <w:t xml:space="preserve"> in Auckland</w:t>
      </w:r>
      <w:r w:rsidR="0079144B" w:rsidRPr="0039207F">
        <w:t xml:space="preserve"> </w:t>
      </w:r>
    </w:p>
    <w:p w14:paraId="41C8972F" w14:textId="0518837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first example reviews my former practice in Aotearoa New Zealand as a communications advisor. A series of billboards outside a church in Auckland questioned how Mary became pregnant, whether Jesus was born gay, and suggested the </w:t>
      </w:r>
      <w:r w:rsidR="00AF44F6" w:rsidRPr="0039207F">
        <w:rPr>
          <w:rFonts w:ascii="Arial" w:hAnsi="Arial" w:cs="Arial"/>
          <w:sz w:val="22"/>
          <w:szCs w:val="22"/>
        </w:rPr>
        <w:t>C</w:t>
      </w:r>
      <w:r w:rsidRPr="0039207F">
        <w:rPr>
          <w:rFonts w:ascii="Arial" w:hAnsi="Arial" w:cs="Arial"/>
          <w:sz w:val="22"/>
          <w:szCs w:val="22"/>
        </w:rPr>
        <w:t>hurch didn’t care ‘who was on top’ in a marriage. The billboards were provocative</w:t>
      </w:r>
      <w:r w:rsidR="00312228" w:rsidRPr="0039207F">
        <w:rPr>
          <w:rFonts w:ascii="Arial" w:hAnsi="Arial" w:cs="Arial"/>
          <w:sz w:val="22"/>
          <w:szCs w:val="22"/>
        </w:rPr>
        <w:t xml:space="preserve">. </w:t>
      </w:r>
      <w:r w:rsidRPr="0039207F">
        <w:rPr>
          <w:rFonts w:ascii="Arial" w:hAnsi="Arial" w:cs="Arial"/>
          <w:sz w:val="22"/>
          <w:szCs w:val="22"/>
        </w:rPr>
        <w:t xml:space="preserve">I suggest </w:t>
      </w:r>
      <w:r w:rsidR="00312228" w:rsidRPr="0039207F">
        <w:rPr>
          <w:rFonts w:ascii="Arial" w:hAnsi="Arial" w:cs="Arial"/>
          <w:sz w:val="22"/>
          <w:szCs w:val="22"/>
        </w:rPr>
        <w:t xml:space="preserve">the billboards </w:t>
      </w:r>
      <w:r w:rsidRPr="0039207F">
        <w:rPr>
          <w:rFonts w:ascii="Arial" w:hAnsi="Arial" w:cs="Arial"/>
          <w:sz w:val="22"/>
          <w:szCs w:val="22"/>
        </w:rPr>
        <w:t xml:space="preserve">were </w:t>
      </w:r>
      <w:r w:rsidR="004A4BB7" w:rsidRPr="0039207F">
        <w:rPr>
          <w:rFonts w:ascii="Arial" w:hAnsi="Arial" w:cs="Arial"/>
          <w:sz w:val="22"/>
          <w:szCs w:val="22"/>
        </w:rPr>
        <w:t xml:space="preserve">also </w:t>
      </w:r>
      <w:r w:rsidRPr="0039207F">
        <w:rPr>
          <w:rFonts w:ascii="Arial" w:hAnsi="Arial" w:cs="Arial"/>
          <w:sz w:val="22"/>
          <w:szCs w:val="22"/>
        </w:rPr>
        <w:t>about play through the practices that were used. Like the examples from Rochester and Norwich cathedrals</w:t>
      </w:r>
      <w:r w:rsidR="004A4BB7" w:rsidRPr="0039207F">
        <w:rPr>
          <w:rFonts w:ascii="Arial" w:hAnsi="Arial" w:cs="Arial"/>
          <w:sz w:val="22"/>
          <w:szCs w:val="22"/>
        </w:rPr>
        <w:t>,</w:t>
      </w:r>
      <w:r w:rsidRPr="0039207F">
        <w:rPr>
          <w:rFonts w:ascii="Arial" w:hAnsi="Arial" w:cs="Arial"/>
          <w:sz w:val="22"/>
          <w:szCs w:val="22"/>
        </w:rPr>
        <w:t xml:space="preserve"> there was the juxtaposition of the sacred and </w:t>
      </w:r>
      <w:r w:rsidR="004A4BB7" w:rsidRPr="0039207F">
        <w:rPr>
          <w:rFonts w:ascii="Arial" w:hAnsi="Arial" w:cs="Arial"/>
          <w:sz w:val="22"/>
          <w:szCs w:val="22"/>
        </w:rPr>
        <w:t>un</w:t>
      </w:r>
      <w:r w:rsidRPr="0039207F">
        <w:rPr>
          <w:rFonts w:ascii="Arial" w:hAnsi="Arial" w:cs="Arial"/>
          <w:sz w:val="22"/>
          <w:szCs w:val="22"/>
        </w:rPr>
        <w:t>expected</w:t>
      </w:r>
      <w:r w:rsidR="005503F2" w:rsidRPr="0039207F">
        <w:rPr>
          <w:rFonts w:ascii="Arial" w:hAnsi="Arial" w:cs="Arial"/>
          <w:sz w:val="22"/>
          <w:szCs w:val="22"/>
        </w:rPr>
        <w:t>. The season of the birth of Christ, seen by some as a sacred time, with</w:t>
      </w:r>
      <w:r w:rsidR="00E942CD">
        <w:rPr>
          <w:rFonts w:ascii="Arial" w:hAnsi="Arial" w:cs="Arial"/>
          <w:sz w:val="22"/>
          <w:szCs w:val="22"/>
        </w:rPr>
        <w:t xml:space="preserve"> unexpected </w:t>
      </w:r>
      <w:r w:rsidR="005503F2" w:rsidRPr="0039207F">
        <w:rPr>
          <w:rFonts w:ascii="Arial" w:hAnsi="Arial" w:cs="Arial"/>
          <w:sz w:val="22"/>
          <w:szCs w:val="22"/>
        </w:rPr>
        <w:t xml:space="preserve">questions about how Jesus was conceived. </w:t>
      </w:r>
      <w:r w:rsidRPr="0039207F">
        <w:rPr>
          <w:rFonts w:ascii="Arial" w:hAnsi="Arial" w:cs="Arial"/>
          <w:sz w:val="22"/>
          <w:szCs w:val="22"/>
        </w:rPr>
        <w:t xml:space="preserve">The second example is from my current practice as a communications advisor in the United Kingdom. My practice brought scientists and theologians </w:t>
      </w:r>
      <w:r w:rsidR="005503F2" w:rsidRPr="0039207F">
        <w:rPr>
          <w:rFonts w:ascii="Arial" w:hAnsi="Arial" w:cs="Arial"/>
          <w:sz w:val="22"/>
          <w:szCs w:val="22"/>
        </w:rPr>
        <w:t xml:space="preserve">together </w:t>
      </w:r>
      <w:r w:rsidR="00217135">
        <w:rPr>
          <w:rFonts w:ascii="Arial" w:hAnsi="Arial" w:cs="Arial"/>
          <w:sz w:val="22"/>
          <w:szCs w:val="22"/>
        </w:rPr>
        <w:t xml:space="preserve">as a community </w:t>
      </w:r>
      <w:r w:rsidRPr="0039207F">
        <w:rPr>
          <w:rFonts w:ascii="Arial" w:hAnsi="Arial" w:cs="Arial"/>
          <w:sz w:val="22"/>
          <w:szCs w:val="22"/>
        </w:rPr>
        <w:t xml:space="preserve">to act ‘as if’ and explore </w:t>
      </w:r>
      <w:r w:rsidR="004A4BB7" w:rsidRPr="0039207F">
        <w:rPr>
          <w:rFonts w:ascii="Arial" w:hAnsi="Arial" w:cs="Arial"/>
          <w:sz w:val="22"/>
          <w:szCs w:val="22"/>
        </w:rPr>
        <w:t xml:space="preserve">creative ways </w:t>
      </w:r>
      <w:r w:rsidRPr="0039207F">
        <w:rPr>
          <w:rFonts w:ascii="Arial" w:hAnsi="Arial" w:cs="Arial"/>
          <w:sz w:val="22"/>
          <w:szCs w:val="22"/>
        </w:rPr>
        <w:t xml:space="preserve">to address the issue of climate change. </w:t>
      </w:r>
    </w:p>
    <w:p w14:paraId="475CB08E" w14:textId="77777777" w:rsidR="0079144B" w:rsidRPr="0039207F" w:rsidRDefault="0079144B" w:rsidP="0079144B">
      <w:pPr>
        <w:spacing w:line="360" w:lineRule="auto"/>
        <w:rPr>
          <w:rFonts w:ascii="Arial" w:hAnsi="Arial" w:cs="Arial"/>
          <w:sz w:val="22"/>
          <w:szCs w:val="22"/>
        </w:rPr>
      </w:pPr>
    </w:p>
    <w:p w14:paraId="49EE0031" w14:textId="32E3F81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parish of St Matthews-in-the-City in Auckland used billboards </w:t>
      </w:r>
      <w:r w:rsidR="00217135">
        <w:rPr>
          <w:rFonts w:ascii="Arial" w:hAnsi="Arial" w:cs="Arial"/>
          <w:sz w:val="22"/>
          <w:szCs w:val="22"/>
        </w:rPr>
        <w:t xml:space="preserve">to highlight </w:t>
      </w:r>
      <w:r w:rsidRPr="0039207F">
        <w:rPr>
          <w:rFonts w:ascii="Arial" w:hAnsi="Arial" w:cs="Arial"/>
          <w:sz w:val="22"/>
          <w:szCs w:val="22"/>
        </w:rPr>
        <w:t>topical issues in society</w:t>
      </w:r>
      <w:r w:rsidR="005503F2" w:rsidRPr="0039207F">
        <w:rPr>
          <w:rFonts w:ascii="Arial" w:hAnsi="Arial" w:cs="Arial"/>
          <w:sz w:val="22"/>
          <w:szCs w:val="22"/>
        </w:rPr>
        <w:t>,</w:t>
      </w:r>
      <w:r w:rsidRPr="0039207F">
        <w:rPr>
          <w:rFonts w:ascii="Arial" w:hAnsi="Arial" w:cs="Arial"/>
          <w:sz w:val="22"/>
          <w:szCs w:val="22"/>
        </w:rPr>
        <w:t xml:space="preserve"> and for seasons such as Christmas and Easter</w:t>
      </w:r>
      <w:r w:rsidR="006F630F" w:rsidRPr="0039207F">
        <w:rPr>
          <w:rFonts w:ascii="Arial" w:hAnsi="Arial" w:cs="Arial"/>
          <w:sz w:val="22"/>
          <w:szCs w:val="22"/>
        </w:rPr>
        <w:t xml:space="preserve">. </w:t>
      </w:r>
      <w:r w:rsidR="004A4BB7" w:rsidRPr="0039207F">
        <w:rPr>
          <w:rFonts w:ascii="Arial" w:hAnsi="Arial" w:cs="Arial"/>
          <w:sz w:val="22"/>
          <w:szCs w:val="22"/>
        </w:rPr>
        <w:t xml:space="preserve">I was </w:t>
      </w:r>
      <w:r w:rsidRPr="0039207F">
        <w:rPr>
          <w:rFonts w:ascii="Arial" w:hAnsi="Arial" w:cs="Arial"/>
          <w:sz w:val="22"/>
          <w:szCs w:val="22"/>
        </w:rPr>
        <w:t>communications manager for the Diocese of Auckland</w:t>
      </w:r>
      <w:r w:rsidR="004A4BB7" w:rsidRPr="0039207F">
        <w:rPr>
          <w:rFonts w:ascii="Arial" w:hAnsi="Arial" w:cs="Arial"/>
          <w:sz w:val="22"/>
          <w:szCs w:val="22"/>
        </w:rPr>
        <w:t xml:space="preserve"> so </w:t>
      </w:r>
      <w:r w:rsidR="006F630F" w:rsidRPr="0039207F">
        <w:rPr>
          <w:rFonts w:ascii="Arial" w:hAnsi="Arial" w:cs="Arial"/>
          <w:sz w:val="22"/>
          <w:szCs w:val="22"/>
        </w:rPr>
        <w:t xml:space="preserve">answered </w:t>
      </w:r>
      <w:r w:rsidRPr="0039207F">
        <w:rPr>
          <w:rFonts w:ascii="Arial" w:hAnsi="Arial" w:cs="Arial"/>
          <w:sz w:val="22"/>
          <w:szCs w:val="22"/>
        </w:rPr>
        <w:t xml:space="preserve">the media </w:t>
      </w:r>
      <w:r w:rsidR="00F41581" w:rsidRPr="0039207F">
        <w:rPr>
          <w:rFonts w:ascii="Arial" w:hAnsi="Arial" w:cs="Arial"/>
          <w:sz w:val="22"/>
          <w:szCs w:val="22"/>
        </w:rPr>
        <w:t>e</w:t>
      </w:r>
      <w:r w:rsidRPr="0039207F">
        <w:rPr>
          <w:rFonts w:ascii="Arial" w:hAnsi="Arial" w:cs="Arial"/>
          <w:sz w:val="22"/>
          <w:szCs w:val="22"/>
        </w:rPr>
        <w:t xml:space="preserve">nquiries </w:t>
      </w:r>
      <w:r w:rsidR="005503F2" w:rsidRPr="0039207F">
        <w:rPr>
          <w:rFonts w:ascii="Arial" w:hAnsi="Arial" w:cs="Arial"/>
          <w:sz w:val="22"/>
          <w:szCs w:val="22"/>
        </w:rPr>
        <w:t xml:space="preserve">about </w:t>
      </w:r>
      <w:r w:rsidRPr="0039207F">
        <w:rPr>
          <w:rFonts w:ascii="Arial" w:hAnsi="Arial" w:cs="Arial"/>
          <w:sz w:val="22"/>
          <w:szCs w:val="22"/>
        </w:rPr>
        <w:t xml:space="preserve">the billboards. </w:t>
      </w:r>
      <w:r w:rsidR="005503F2" w:rsidRPr="0039207F">
        <w:rPr>
          <w:rFonts w:ascii="Arial" w:hAnsi="Arial" w:cs="Arial"/>
          <w:sz w:val="22"/>
          <w:szCs w:val="22"/>
        </w:rPr>
        <w:t xml:space="preserve">The </w:t>
      </w:r>
      <w:r w:rsidRPr="0039207F">
        <w:rPr>
          <w:rFonts w:ascii="Arial" w:hAnsi="Arial" w:cs="Arial"/>
          <w:sz w:val="22"/>
          <w:szCs w:val="22"/>
        </w:rPr>
        <w:t>practice I wish to highlight was my understanding of the billboards and subsequent responses. I am choosing to review my practice and us</w:t>
      </w:r>
      <w:r w:rsidR="006F630F" w:rsidRPr="0039207F">
        <w:rPr>
          <w:rFonts w:ascii="Arial" w:hAnsi="Arial" w:cs="Arial"/>
          <w:sz w:val="22"/>
          <w:szCs w:val="22"/>
        </w:rPr>
        <w:t xml:space="preserve">ing </w:t>
      </w:r>
      <w:r w:rsidRPr="0039207F">
        <w:rPr>
          <w:rFonts w:ascii="Arial" w:hAnsi="Arial" w:cs="Arial"/>
          <w:sz w:val="22"/>
          <w:szCs w:val="22"/>
        </w:rPr>
        <w:t>the billboards as an example</w:t>
      </w:r>
      <w:r w:rsidR="005503F2" w:rsidRPr="0039207F">
        <w:rPr>
          <w:rFonts w:ascii="Arial" w:hAnsi="Arial" w:cs="Arial"/>
          <w:sz w:val="22"/>
          <w:szCs w:val="22"/>
        </w:rPr>
        <w:t xml:space="preserve"> of </w:t>
      </w:r>
      <w:r w:rsidRPr="0039207F">
        <w:rPr>
          <w:rFonts w:ascii="Arial" w:hAnsi="Arial" w:cs="Arial"/>
          <w:sz w:val="22"/>
          <w:szCs w:val="22"/>
        </w:rPr>
        <w:t xml:space="preserve">how my thinking </w:t>
      </w:r>
      <w:r w:rsidR="00BC6BDF" w:rsidRPr="0039207F">
        <w:rPr>
          <w:rFonts w:ascii="Arial" w:hAnsi="Arial" w:cs="Arial"/>
          <w:sz w:val="22"/>
          <w:szCs w:val="22"/>
        </w:rPr>
        <w:t>h</w:t>
      </w:r>
      <w:r w:rsidRPr="0039207F">
        <w:rPr>
          <w:rFonts w:ascii="Arial" w:hAnsi="Arial" w:cs="Arial"/>
          <w:sz w:val="22"/>
          <w:szCs w:val="22"/>
        </w:rPr>
        <w:t>as developed and changed using Goto’s characteristics of play.</w:t>
      </w:r>
    </w:p>
    <w:p w14:paraId="4A8A3204" w14:textId="77777777" w:rsidR="0079144B" w:rsidRPr="0039207F" w:rsidRDefault="0079144B" w:rsidP="0079144B">
      <w:pPr>
        <w:spacing w:line="360" w:lineRule="auto"/>
        <w:rPr>
          <w:rFonts w:ascii="Arial" w:hAnsi="Arial" w:cs="Arial"/>
          <w:sz w:val="22"/>
          <w:szCs w:val="22"/>
        </w:rPr>
      </w:pPr>
    </w:p>
    <w:p w14:paraId="32AD919B" w14:textId="4DCB27D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billboards attracted significant news media attention because of their content</w:t>
      </w:r>
      <w:r w:rsidR="00217135">
        <w:rPr>
          <w:rFonts w:ascii="Arial" w:hAnsi="Arial" w:cs="Arial"/>
          <w:sz w:val="22"/>
          <w:szCs w:val="22"/>
        </w:rPr>
        <w:t>,</w:t>
      </w:r>
      <w:r w:rsidRPr="0039207F">
        <w:rPr>
          <w:rFonts w:ascii="Arial" w:hAnsi="Arial" w:cs="Arial"/>
          <w:sz w:val="22"/>
          <w:szCs w:val="22"/>
        </w:rPr>
        <w:t xml:space="preserve"> style, and placement outside the central city church. There was further interest when the billboards were vandalised</w:t>
      </w:r>
      <w:r w:rsidR="006F630F" w:rsidRPr="0039207F">
        <w:rPr>
          <w:rFonts w:ascii="Arial" w:hAnsi="Arial" w:cs="Arial"/>
          <w:sz w:val="22"/>
          <w:szCs w:val="22"/>
        </w:rPr>
        <w:t>. C</w:t>
      </w:r>
      <w:r w:rsidRPr="0039207F">
        <w:rPr>
          <w:rFonts w:ascii="Arial" w:hAnsi="Arial" w:cs="Arial"/>
          <w:sz w:val="22"/>
          <w:szCs w:val="22"/>
        </w:rPr>
        <w:t>alls were made for the bishops to have the billboards removed. My practice was to try and ‘shut down’ the coverage by declining interviews and further coverage in the news.</w:t>
      </w:r>
      <w:r w:rsidR="007B4DDF" w:rsidRPr="0039207F">
        <w:rPr>
          <w:rFonts w:ascii="Arial" w:hAnsi="Arial" w:cs="Arial"/>
          <w:sz w:val="22"/>
          <w:szCs w:val="22"/>
        </w:rPr>
        <w:t xml:space="preserve"> </w:t>
      </w:r>
    </w:p>
    <w:p w14:paraId="47B7AC18" w14:textId="77777777" w:rsidR="0079144B" w:rsidRPr="0039207F" w:rsidRDefault="0079144B" w:rsidP="0079144B">
      <w:pPr>
        <w:spacing w:line="360" w:lineRule="auto"/>
        <w:rPr>
          <w:rFonts w:ascii="Arial" w:hAnsi="Arial" w:cs="Arial"/>
          <w:sz w:val="22"/>
          <w:szCs w:val="22"/>
        </w:rPr>
      </w:pPr>
    </w:p>
    <w:p w14:paraId="1CC40670" w14:textId="47DC677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content of the billboards was not expected from a church and so caused surprise which is a characteristic of playing. There were other characteristics. The billboards suggested a ‘world of possibilities’ in which people could act ‘as if’. The invitation was for people to </w:t>
      </w:r>
      <w:r w:rsidR="006F630F" w:rsidRPr="0039207F">
        <w:rPr>
          <w:rFonts w:ascii="Arial" w:hAnsi="Arial" w:cs="Arial"/>
          <w:sz w:val="22"/>
          <w:szCs w:val="22"/>
        </w:rPr>
        <w:t>‘</w:t>
      </w:r>
      <w:r w:rsidRPr="0039207F">
        <w:rPr>
          <w:rFonts w:ascii="Arial" w:hAnsi="Arial" w:cs="Arial"/>
          <w:sz w:val="22"/>
          <w:szCs w:val="22"/>
        </w:rPr>
        <w:t>lose themselves</w:t>
      </w:r>
      <w:r w:rsidR="006F630F" w:rsidRPr="0039207F">
        <w:rPr>
          <w:rFonts w:ascii="Arial" w:hAnsi="Arial" w:cs="Arial"/>
          <w:sz w:val="22"/>
          <w:szCs w:val="22"/>
        </w:rPr>
        <w:t>’</w:t>
      </w:r>
      <w:r w:rsidRPr="0039207F">
        <w:rPr>
          <w:rFonts w:ascii="Arial" w:hAnsi="Arial" w:cs="Arial"/>
          <w:sz w:val="22"/>
          <w:szCs w:val="22"/>
        </w:rPr>
        <w:t xml:space="preserve"> and </w:t>
      </w:r>
      <w:r w:rsidR="004A4BB7" w:rsidRPr="0039207F">
        <w:rPr>
          <w:rFonts w:ascii="Arial" w:hAnsi="Arial" w:cs="Arial"/>
          <w:sz w:val="22"/>
          <w:szCs w:val="22"/>
        </w:rPr>
        <w:t xml:space="preserve">consider </w:t>
      </w:r>
      <w:r w:rsidRPr="0039207F">
        <w:rPr>
          <w:rFonts w:ascii="Arial" w:hAnsi="Arial" w:cs="Arial"/>
          <w:sz w:val="22"/>
          <w:szCs w:val="22"/>
        </w:rPr>
        <w:t>new possibilities</w:t>
      </w:r>
      <w:r w:rsidR="006F630F" w:rsidRPr="0039207F">
        <w:rPr>
          <w:rFonts w:ascii="Arial" w:hAnsi="Arial" w:cs="Arial"/>
          <w:sz w:val="22"/>
          <w:szCs w:val="22"/>
        </w:rPr>
        <w:t xml:space="preserve">. Alternative realities </w:t>
      </w:r>
      <w:r w:rsidRPr="0039207F">
        <w:rPr>
          <w:rFonts w:ascii="Arial" w:hAnsi="Arial" w:cs="Arial"/>
          <w:sz w:val="22"/>
          <w:szCs w:val="22"/>
        </w:rPr>
        <w:t xml:space="preserve">could be accepted or rejected by a suspension of the traditional interpretations of the </w:t>
      </w:r>
      <w:r w:rsidR="00C40380" w:rsidRPr="0039207F">
        <w:rPr>
          <w:rFonts w:ascii="Arial" w:hAnsi="Arial" w:cs="Arial"/>
          <w:sz w:val="22"/>
          <w:szCs w:val="22"/>
        </w:rPr>
        <w:t>C</w:t>
      </w:r>
      <w:r w:rsidRPr="0039207F">
        <w:rPr>
          <w:rFonts w:ascii="Arial" w:hAnsi="Arial" w:cs="Arial"/>
          <w:sz w:val="22"/>
          <w:szCs w:val="22"/>
        </w:rPr>
        <w:t>hurch. A key consideration is whether people decided to ‘play’ and interact with the billboards or ‘not play’. The media engage</w:t>
      </w:r>
      <w:r w:rsidR="004A4BB7" w:rsidRPr="0039207F">
        <w:rPr>
          <w:rFonts w:ascii="Arial" w:hAnsi="Arial" w:cs="Arial"/>
          <w:sz w:val="22"/>
          <w:szCs w:val="22"/>
        </w:rPr>
        <w:t>d</w:t>
      </w:r>
      <w:r w:rsidRPr="0039207F">
        <w:rPr>
          <w:rFonts w:ascii="Arial" w:hAnsi="Arial" w:cs="Arial"/>
          <w:sz w:val="22"/>
          <w:szCs w:val="22"/>
        </w:rPr>
        <w:t xml:space="preserve"> with the billboards as did social media. </w:t>
      </w:r>
      <w:r w:rsidR="006F630F" w:rsidRPr="0039207F">
        <w:rPr>
          <w:rFonts w:ascii="Arial" w:hAnsi="Arial" w:cs="Arial"/>
          <w:sz w:val="22"/>
          <w:szCs w:val="22"/>
        </w:rPr>
        <w:t>T</w:t>
      </w:r>
      <w:r w:rsidRPr="0039207F">
        <w:rPr>
          <w:rFonts w:ascii="Arial" w:hAnsi="Arial" w:cs="Arial"/>
          <w:sz w:val="22"/>
          <w:szCs w:val="22"/>
        </w:rPr>
        <w:t>he billboards</w:t>
      </w:r>
      <w:r w:rsidR="006F630F" w:rsidRPr="0039207F">
        <w:rPr>
          <w:rFonts w:ascii="Arial" w:hAnsi="Arial" w:cs="Arial"/>
          <w:sz w:val="22"/>
          <w:szCs w:val="22"/>
        </w:rPr>
        <w:t xml:space="preserve"> created </w:t>
      </w:r>
      <w:r w:rsidRPr="0039207F">
        <w:rPr>
          <w:rFonts w:ascii="Arial" w:hAnsi="Arial" w:cs="Arial"/>
          <w:sz w:val="22"/>
          <w:szCs w:val="22"/>
        </w:rPr>
        <w:t xml:space="preserve">new </w:t>
      </w:r>
      <w:r w:rsidR="004A4BB7" w:rsidRPr="0039207F">
        <w:rPr>
          <w:rFonts w:ascii="Arial" w:hAnsi="Arial" w:cs="Arial"/>
          <w:sz w:val="22"/>
          <w:szCs w:val="22"/>
        </w:rPr>
        <w:t xml:space="preserve">discourse </w:t>
      </w:r>
      <w:r w:rsidRPr="0039207F">
        <w:rPr>
          <w:rFonts w:ascii="Arial" w:hAnsi="Arial" w:cs="Arial"/>
          <w:sz w:val="22"/>
          <w:szCs w:val="22"/>
        </w:rPr>
        <w:t xml:space="preserve">in the public square(s). Others chose not </w:t>
      </w:r>
      <w:r w:rsidR="00C40380" w:rsidRPr="0039207F">
        <w:rPr>
          <w:rFonts w:ascii="Arial" w:hAnsi="Arial" w:cs="Arial"/>
          <w:sz w:val="22"/>
          <w:szCs w:val="22"/>
        </w:rPr>
        <w:t xml:space="preserve">to </w:t>
      </w:r>
      <w:r w:rsidRPr="0039207F">
        <w:rPr>
          <w:rFonts w:ascii="Arial" w:hAnsi="Arial" w:cs="Arial"/>
          <w:sz w:val="22"/>
          <w:szCs w:val="22"/>
        </w:rPr>
        <w:t xml:space="preserve">play and </w:t>
      </w:r>
      <w:r w:rsidR="006F630F" w:rsidRPr="0039207F">
        <w:rPr>
          <w:rFonts w:ascii="Arial" w:hAnsi="Arial" w:cs="Arial"/>
          <w:sz w:val="22"/>
          <w:szCs w:val="22"/>
        </w:rPr>
        <w:t xml:space="preserve">did not engage with the discourse </w:t>
      </w:r>
      <w:r w:rsidRPr="0039207F">
        <w:rPr>
          <w:rFonts w:ascii="Arial" w:hAnsi="Arial" w:cs="Arial"/>
          <w:sz w:val="22"/>
          <w:szCs w:val="22"/>
        </w:rPr>
        <w:t>that was part of multiple publics</w:t>
      </w:r>
      <w:r w:rsidR="00217135">
        <w:rPr>
          <w:rFonts w:ascii="Arial" w:hAnsi="Arial" w:cs="Arial"/>
          <w:sz w:val="22"/>
          <w:szCs w:val="22"/>
        </w:rPr>
        <w:t xml:space="preserve"> within and beyond the Church</w:t>
      </w:r>
      <w:r w:rsidRPr="0039207F">
        <w:rPr>
          <w:rFonts w:ascii="Arial" w:hAnsi="Arial" w:cs="Arial"/>
          <w:sz w:val="22"/>
          <w:szCs w:val="22"/>
        </w:rPr>
        <w:t xml:space="preserve">. </w:t>
      </w:r>
    </w:p>
    <w:p w14:paraId="2737A85E" w14:textId="77777777" w:rsidR="0079144B" w:rsidRPr="0039207F" w:rsidRDefault="0079144B" w:rsidP="0079144B">
      <w:pPr>
        <w:spacing w:line="360" w:lineRule="auto"/>
        <w:rPr>
          <w:rFonts w:ascii="Arial" w:hAnsi="Arial" w:cs="Arial"/>
          <w:sz w:val="22"/>
          <w:szCs w:val="22"/>
        </w:rPr>
      </w:pPr>
    </w:p>
    <w:p w14:paraId="1D42E209" w14:textId="77777777" w:rsidR="0079144B" w:rsidRPr="0039207F" w:rsidRDefault="0079144B" w:rsidP="0079144B">
      <w:pPr>
        <w:spacing w:line="360" w:lineRule="auto"/>
        <w:jc w:val="center"/>
        <w:rPr>
          <w:rFonts w:ascii="Arial" w:hAnsi="Arial" w:cs="Arial"/>
          <w:sz w:val="22"/>
          <w:szCs w:val="22"/>
        </w:rPr>
      </w:pPr>
      <w:r w:rsidRPr="0039207F">
        <w:rPr>
          <w:rFonts w:ascii="Arial" w:hAnsi="Arial" w:cs="Arial"/>
          <w:noProof/>
          <w:sz w:val="22"/>
          <w:szCs w:val="22"/>
        </w:rPr>
        <w:lastRenderedPageBreak/>
        <w:drawing>
          <wp:inline distT="0" distB="0" distL="0" distR="0" wp14:anchorId="2DB1327D" wp14:editId="158631BC">
            <wp:extent cx="3551555" cy="2487930"/>
            <wp:effectExtent l="0" t="0" r="0" b="0"/>
            <wp:docPr id="8" name="Picture 8" descr="A billboard in front of a chur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Picture 8" descr="A billboard in front of a church"/>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51555" cy="2487930"/>
                    </a:xfrm>
                    <a:prstGeom prst="rect">
                      <a:avLst/>
                    </a:prstGeom>
                    <a:noFill/>
                    <a:ln>
                      <a:noFill/>
                    </a:ln>
                  </pic:spPr>
                </pic:pic>
              </a:graphicData>
            </a:graphic>
          </wp:inline>
        </w:drawing>
      </w:r>
    </w:p>
    <w:p w14:paraId="29E63C7A" w14:textId="50574E9A" w:rsidR="0079144B" w:rsidRPr="0039207F" w:rsidRDefault="00E92161" w:rsidP="00E92161">
      <w:pPr>
        <w:spacing w:line="360" w:lineRule="auto"/>
        <w:ind w:left="720" w:firstLine="720"/>
        <w:rPr>
          <w:rFonts w:ascii="Arial" w:hAnsi="Arial" w:cs="Arial"/>
          <w:sz w:val="22"/>
          <w:szCs w:val="22"/>
        </w:rPr>
      </w:pPr>
      <w:r w:rsidRPr="0039207F">
        <w:rPr>
          <w:rFonts w:ascii="Arial" w:hAnsi="Arial" w:cs="Arial"/>
          <w:sz w:val="22"/>
          <w:szCs w:val="22"/>
        </w:rPr>
        <w:t xml:space="preserve">    </w:t>
      </w:r>
      <w:r w:rsidR="0079144B" w:rsidRPr="0039207F">
        <w:rPr>
          <w:rFonts w:ascii="Arial" w:hAnsi="Arial" w:cs="Arial"/>
          <w:sz w:val="22"/>
          <w:szCs w:val="22"/>
        </w:rPr>
        <w:t>Fig 7.1</w:t>
      </w:r>
      <w:r w:rsidRPr="0039207F">
        <w:rPr>
          <w:rFonts w:ascii="Arial" w:hAnsi="Arial" w:cs="Arial"/>
          <w:sz w:val="22"/>
          <w:szCs w:val="22"/>
        </w:rPr>
        <w:br/>
      </w:r>
      <w:r w:rsidR="0079144B" w:rsidRPr="0039207F">
        <w:rPr>
          <w:rFonts w:ascii="Arial" w:hAnsi="Arial" w:cs="Arial"/>
          <w:sz w:val="22"/>
          <w:szCs w:val="22"/>
        </w:rPr>
        <w:t xml:space="preserve"> </w:t>
      </w:r>
    </w:p>
    <w:p w14:paraId="00AAD98F" w14:textId="2F882F8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first billboard (Figure 7.1) was in December 2009. The picture of Mary and Joseph in bed suggested Mary was not happy. The billboard read, ‘Poor Joseph. God was a hard act to follow’. </w:t>
      </w:r>
      <w:r w:rsidR="004A4BB7" w:rsidRPr="0039207F">
        <w:rPr>
          <w:rFonts w:ascii="Arial" w:hAnsi="Arial" w:cs="Arial"/>
          <w:sz w:val="22"/>
          <w:szCs w:val="22"/>
        </w:rPr>
        <w:t>A</w:t>
      </w:r>
      <w:r w:rsidRPr="0039207F">
        <w:rPr>
          <w:rFonts w:ascii="Arial" w:hAnsi="Arial" w:cs="Arial"/>
          <w:sz w:val="22"/>
          <w:szCs w:val="22"/>
        </w:rPr>
        <w:t>n unexpected way to mark the expected season of Christmas. Opponents suggested it challenged the doctrine of the virgin birth and provided alternative explanations of how Jesus was conceived. The alternative explanations were not explored in public forums</w:t>
      </w:r>
      <w:r w:rsidR="00C40380" w:rsidRPr="0039207F">
        <w:rPr>
          <w:rFonts w:ascii="Arial" w:hAnsi="Arial" w:cs="Arial"/>
          <w:sz w:val="22"/>
          <w:szCs w:val="22"/>
        </w:rPr>
        <w:t>.</w:t>
      </w:r>
      <w:r w:rsidRPr="0039207F">
        <w:rPr>
          <w:rFonts w:ascii="Arial" w:hAnsi="Arial" w:cs="Arial"/>
          <w:sz w:val="22"/>
          <w:szCs w:val="22"/>
        </w:rPr>
        <w:t xml:space="preserve"> </w:t>
      </w:r>
      <w:r w:rsidR="00C40380" w:rsidRPr="0039207F">
        <w:rPr>
          <w:rFonts w:ascii="Arial" w:hAnsi="Arial" w:cs="Arial"/>
          <w:sz w:val="22"/>
          <w:szCs w:val="22"/>
        </w:rPr>
        <w:t xml:space="preserve">They </w:t>
      </w:r>
      <w:r w:rsidRPr="0039207F">
        <w:rPr>
          <w:rFonts w:ascii="Arial" w:hAnsi="Arial" w:cs="Arial"/>
          <w:sz w:val="22"/>
          <w:szCs w:val="22"/>
        </w:rPr>
        <w:t xml:space="preserve">included the suggestion that Mary’s sexual relationship with Joseph was being compared to how she conceived Jesus with God. </w:t>
      </w:r>
    </w:p>
    <w:p w14:paraId="3568F022" w14:textId="77777777" w:rsidR="0079144B" w:rsidRPr="0039207F" w:rsidRDefault="0079144B" w:rsidP="0079144B">
      <w:pPr>
        <w:spacing w:line="360" w:lineRule="auto"/>
        <w:rPr>
          <w:rFonts w:ascii="Arial" w:hAnsi="Arial" w:cs="Arial"/>
          <w:sz w:val="22"/>
          <w:szCs w:val="22"/>
        </w:rPr>
      </w:pPr>
    </w:p>
    <w:p w14:paraId="15D11023" w14:textId="5E59ADAD"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Bishop of Auckland was quoted as being </w:t>
      </w:r>
      <w:r w:rsidR="004A4BB7" w:rsidRPr="0039207F">
        <w:rPr>
          <w:rFonts w:ascii="Arial" w:hAnsi="Arial" w:cs="Arial"/>
          <w:sz w:val="22"/>
          <w:szCs w:val="22"/>
        </w:rPr>
        <w:t>‘</w:t>
      </w:r>
      <w:r w:rsidRPr="0039207F">
        <w:rPr>
          <w:rFonts w:ascii="Arial" w:hAnsi="Arial" w:cs="Arial"/>
          <w:sz w:val="22"/>
          <w:szCs w:val="22"/>
        </w:rPr>
        <w:t>disappointed in the billboard</w:t>
      </w:r>
      <w:r w:rsidR="004A4BB7" w:rsidRPr="0039207F">
        <w:rPr>
          <w:rFonts w:ascii="Arial" w:hAnsi="Arial" w:cs="Arial"/>
          <w:sz w:val="22"/>
          <w:szCs w:val="22"/>
        </w:rPr>
        <w:t>’</w:t>
      </w:r>
      <w:r w:rsidR="002F1F99" w:rsidRPr="0039207F">
        <w:rPr>
          <w:rFonts w:ascii="Arial" w:hAnsi="Arial" w:cs="Arial"/>
          <w:sz w:val="22"/>
          <w:szCs w:val="22"/>
        </w:rPr>
        <w:t xml:space="preserve"> (Scoop</w:t>
      </w:r>
      <w:r w:rsidR="00C40380" w:rsidRPr="0039207F">
        <w:rPr>
          <w:rFonts w:ascii="Arial" w:hAnsi="Arial" w:cs="Arial"/>
          <w:sz w:val="22"/>
          <w:szCs w:val="22"/>
        </w:rPr>
        <w:t>,</w:t>
      </w:r>
      <w:r w:rsidR="002F1F99" w:rsidRPr="0039207F">
        <w:rPr>
          <w:rFonts w:ascii="Arial" w:hAnsi="Arial" w:cs="Arial"/>
          <w:sz w:val="22"/>
          <w:szCs w:val="22"/>
        </w:rPr>
        <w:t xml:space="preserve"> 2009). Bishop Paterson </w:t>
      </w:r>
      <w:r w:rsidRPr="0039207F">
        <w:rPr>
          <w:rFonts w:ascii="Arial" w:hAnsi="Arial" w:cs="Arial"/>
          <w:sz w:val="22"/>
          <w:szCs w:val="22"/>
        </w:rPr>
        <w:t>said there were a number of issues for a city to focus on at Christmas time rather than a billboard</w:t>
      </w:r>
      <w:r w:rsidR="004A4BB7" w:rsidRPr="0039207F">
        <w:rPr>
          <w:rFonts w:ascii="Arial" w:hAnsi="Arial" w:cs="Arial"/>
          <w:sz w:val="22"/>
          <w:szCs w:val="22"/>
        </w:rPr>
        <w:t>:</w:t>
      </w:r>
      <w:r w:rsidR="007B4DDF" w:rsidRPr="0039207F">
        <w:rPr>
          <w:rFonts w:ascii="Arial" w:hAnsi="Arial" w:cs="Arial"/>
          <w:sz w:val="22"/>
          <w:szCs w:val="22"/>
        </w:rPr>
        <w:t xml:space="preserve"> </w:t>
      </w:r>
    </w:p>
    <w:p w14:paraId="1064CE1B" w14:textId="77777777" w:rsidR="0079144B" w:rsidRPr="0039207F" w:rsidRDefault="0079144B" w:rsidP="0079144B">
      <w:pPr>
        <w:spacing w:line="360" w:lineRule="auto"/>
        <w:rPr>
          <w:rFonts w:ascii="Arial" w:hAnsi="Arial" w:cs="Arial"/>
          <w:sz w:val="22"/>
          <w:szCs w:val="22"/>
        </w:rPr>
      </w:pPr>
    </w:p>
    <w:p w14:paraId="0643AEEA" w14:textId="3168BE7C" w:rsidR="0079144B" w:rsidRPr="0039207F" w:rsidRDefault="00C40380" w:rsidP="0079144B">
      <w:pPr>
        <w:spacing w:line="360" w:lineRule="auto"/>
        <w:ind w:left="720"/>
        <w:rPr>
          <w:rFonts w:ascii="Arial" w:hAnsi="Arial" w:cs="Arial"/>
          <w:sz w:val="22"/>
          <w:szCs w:val="22"/>
        </w:rPr>
      </w:pPr>
      <w:r w:rsidRPr="0039207F">
        <w:rPr>
          <w:rFonts w:ascii="Arial" w:hAnsi="Arial" w:cs="Arial"/>
          <w:sz w:val="22"/>
          <w:szCs w:val="22"/>
        </w:rPr>
        <w:t>‘</w:t>
      </w:r>
      <w:r w:rsidR="0079144B" w:rsidRPr="0039207F">
        <w:rPr>
          <w:rFonts w:ascii="Arial" w:hAnsi="Arial" w:cs="Arial"/>
          <w:sz w:val="22"/>
          <w:szCs w:val="22"/>
        </w:rPr>
        <w:t>Discussion of theological perspectives and diversity is encouraged in a respectful way, but this approach is insensitive to communities across the Anglican Church as well as other denominations</w:t>
      </w:r>
      <w:r w:rsidRPr="0039207F">
        <w:rPr>
          <w:rFonts w:ascii="Arial" w:hAnsi="Arial" w:cs="Arial"/>
          <w:sz w:val="22"/>
          <w:szCs w:val="22"/>
        </w:rPr>
        <w:t xml:space="preserve">,’ </w:t>
      </w:r>
      <w:r w:rsidR="0079144B" w:rsidRPr="0039207F">
        <w:rPr>
          <w:rFonts w:ascii="Arial" w:hAnsi="Arial" w:cs="Arial"/>
          <w:sz w:val="22"/>
          <w:szCs w:val="22"/>
        </w:rPr>
        <w:t xml:space="preserve">says Bishop Paterson. </w:t>
      </w:r>
    </w:p>
    <w:p w14:paraId="6D99F6F6" w14:textId="77777777" w:rsidR="0079144B" w:rsidRPr="0039207F" w:rsidRDefault="0079144B" w:rsidP="0079144B">
      <w:pPr>
        <w:spacing w:line="360" w:lineRule="auto"/>
        <w:rPr>
          <w:rFonts w:ascii="Arial" w:hAnsi="Arial" w:cs="Arial"/>
          <w:sz w:val="22"/>
          <w:szCs w:val="22"/>
        </w:rPr>
      </w:pPr>
    </w:p>
    <w:p w14:paraId="46A41ECC" w14:textId="77777777" w:rsidR="0079144B" w:rsidRPr="0039207F" w:rsidRDefault="0079144B" w:rsidP="0079144B">
      <w:pPr>
        <w:spacing w:line="360" w:lineRule="auto"/>
        <w:jc w:val="center"/>
        <w:rPr>
          <w:rFonts w:ascii="Arial" w:hAnsi="Arial" w:cs="Arial"/>
          <w:sz w:val="22"/>
          <w:szCs w:val="22"/>
        </w:rPr>
      </w:pPr>
      <w:r w:rsidRPr="0039207F">
        <w:rPr>
          <w:rFonts w:ascii="Arial" w:hAnsi="Arial" w:cs="Arial"/>
          <w:noProof/>
          <w:sz w:val="22"/>
          <w:szCs w:val="22"/>
        </w:rPr>
        <w:lastRenderedPageBreak/>
        <w:drawing>
          <wp:inline distT="0" distB="0" distL="0" distR="0" wp14:anchorId="240E5F10" wp14:editId="6D6F8046">
            <wp:extent cx="3923665" cy="2286000"/>
            <wp:effectExtent l="0" t="0" r="0" b="0"/>
            <wp:docPr id="9" name="Picture 3" descr="Billboard image that says &quot;It's Christmas. Time for Jesus to come out&quo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Picture 3" descr="Billboard image that says &quot;It's Christmas. Time for Jesus to come out&quot;"/>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23665" cy="2286000"/>
                    </a:xfrm>
                    <a:prstGeom prst="rect">
                      <a:avLst/>
                    </a:prstGeom>
                    <a:noFill/>
                    <a:ln>
                      <a:noFill/>
                    </a:ln>
                  </pic:spPr>
                </pic:pic>
              </a:graphicData>
            </a:graphic>
          </wp:inline>
        </w:drawing>
      </w:r>
    </w:p>
    <w:p w14:paraId="213E5373" w14:textId="77777777" w:rsidR="0079144B" w:rsidRPr="0039207F" w:rsidRDefault="0079144B" w:rsidP="00217135">
      <w:pPr>
        <w:spacing w:line="360" w:lineRule="auto"/>
        <w:ind w:left="720" w:firstLine="720"/>
        <w:rPr>
          <w:rFonts w:ascii="Arial" w:hAnsi="Arial" w:cs="Arial"/>
          <w:sz w:val="22"/>
          <w:szCs w:val="22"/>
        </w:rPr>
      </w:pPr>
      <w:r w:rsidRPr="0039207F">
        <w:rPr>
          <w:rFonts w:ascii="Arial" w:hAnsi="Arial" w:cs="Arial"/>
          <w:sz w:val="22"/>
          <w:szCs w:val="22"/>
        </w:rPr>
        <w:t>Fig 7.2</w:t>
      </w:r>
    </w:p>
    <w:p w14:paraId="6F14265C" w14:textId="054E6CD1" w:rsidR="0079144B" w:rsidRPr="0039207F" w:rsidRDefault="00E92161" w:rsidP="0079144B">
      <w:pPr>
        <w:spacing w:line="360" w:lineRule="auto"/>
        <w:rPr>
          <w:rFonts w:ascii="Arial" w:hAnsi="Arial" w:cs="Arial"/>
          <w:sz w:val="22"/>
          <w:szCs w:val="22"/>
        </w:rPr>
      </w:pPr>
      <w:r w:rsidRPr="0039207F">
        <w:rPr>
          <w:rFonts w:ascii="Arial" w:hAnsi="Arial" w:cs="Arial"/>
          <w:sz w:val="22"/>
          <w:szCs w:val="22"/>
        </w:rPr>
        <w:br/>
      </w:r>
      <w:r w:rsidR="0079144B" w:rsidRPr="0039207F">
        <w:rPr>
          <w:rFonts w:ascii="Arial" w:hAnsi="Arial" w:cs="Arial"/>
          <w:sz w:val="22"/>
          <w:szCs w:val="22"/>
        </w:rPr>
        <w:t xml:space="preserve">A Christmas billboard in 2012 (Figure 7.2), suggested that Jesus could be gay. There was an alternative </w:t>
      </w:r>
      <w:r w:rsidR="006F630F" w:rsidRPr="0039207F">
        <w:rPr>
          <w:rFonts w:ascii="Arial" w:hAnsi="Arial" w:cs="Arial"/>
          <w:sz w:val="22"/>
          <w:szCs w:val="22"/>
        </w:rPr>
        <w:t xml:space="preserve">narrative </w:t>
      </w:r>
      <w:r w:rsidR="0079144B" w:rsidRPr="0039207F">
        <w:rPr>
          <w:rFonts w:ascii="Arial" w:hAnsi="Arial" w:cs="Arial"/>
          <w:sz w:val="22"/>
          <w:szCs w:val="22"/>
        </w:rPr>
        <w:t>to the expected story of the birth of Jesus</w:t>
      </w:r>
      <w:r w:rsidR="004A4BB7" w:rsidRPr="0039207F">
        <w:rPr>
          <w:rFonts w:ascii="Arial" w:hAnsi="Arial" w:cs="Arial"/>
          <w:sz w:val="22"/>
          <w:szCs w:val="22"/>
        </w:rPr>
        <w:t>. T</w:t>
      </w:r>
      <w:r w:rsidR="005B0AB5" w:rsidRPr="0039207F">
        <w:rPr>
          <w:rFonts w:ascii="Arial" w:hAnsi="Arial" w:cs="Arial"/>
          <w:sz w:val="22"/>
          <w:szCs w:val="22"/>
        </w:rPr>
        <w:t>he story reached the United Kingdom media (MailOnline</w:t>
      </w:r>
      <w:r w:rsidR="00C40380" w:rsidRPr="0039207F">
        <w:rPr>
          <w:rFonts w:ascii="Arial" w:hAnsi="Arial" w:cs="Arial"/>
          <w:sz w:val="22"/>
          <w:szCs w:val="22"/>
        </w:rPr>
        <w:t>,</w:t>
      </w:r>
      <w:r w:rsidR="005B0AB5" w:rsidRPr="0039207F">
        <w:rPr>
          <w:rFonts w:ascii="Arial" w:hAnsi="Arial" w:cs="Arial"/>
          <w:sz w:val="22"/>
          <w:szCs w:val="22"/>
        </w:rPr>
        <w:t xml:space="preserve"> 2012)</w:t>
      </w:r>
      <w:r w:rsidR="0079144B" w:rsidRPr="0039207F">
        <w:rPr>
          <w:rFonts w:ascii="Arial" w:hAnsi="Arial" w:cs="Arial"/>
          <w:sz w:val="22"/>
          <w:szCs w:val="22"/>
        </w:rPr>
        <w:t>. The vicar of St Matthew</w:t>
      </w:r>
      <w:r w:rsidR="009B06B3" w:rsidRPr="0039207F">
        <w:rPr>
          <w:rFonts w:ascii="Arial" w:hAnsi="Arial" w:cs="Arial"/>
          <w:sz w:val="22"/>
          <w:szCs w:val="22"/>
        </w:rPr>
        <w:t>’</w:t>
      </w:r>
      <w:r w:rsidR="0079144B" w:rsidRPr="0039207F">
        <w:rPr>
          <w:rFonts w:ascii="Arial" w:hAnsi="Arial" w:cs="Arial"/>
          <w:sz w:val="22"/>
          <w:szCs w:val="22"/>
        </w:rPr>
        <w:t xml:space="preserve">s </w:t>
      </w:r>
      <w:r w:rsidR="005B0AB5" w:rsidRPr="0039207F">
        <w:rPr>
          <w:rFonts w:ascii="Arial" w:hAnsi="Arial" w:cs="Arial"/>
          <w:sz w:val="22"/>
          <w:szCs w:val="22"/>
        </w:rPr>
        <w:t xml:space="preserve">explained that </w:t>
      </w:r>
      <w:r w:rsidR="0079144B" w:rsidRPr="0039207F">
        <w:rPr>
          <w:rFonts w:ascii="Arial" w:hAnsi="Arial" w:cs="Arial"/>
          <w:sz w:val="22"/>
          <w:szCs w:val="22"/>
        </w:rPr>
        <w:t xml:space="preserve">the billboard highlighted the humanity of Jesus and </w:t>
      </w:r>
      <w:r w:rsidR="00217135">
        <w:rPr>
          <w:rFonts w:ascii="Arial" w:hAnsi="Arial" w:cs="Arial"/>
          <w:sz w:val="22"/>
          <w:szCs w:val="22"/>
        </w:rPr>
        <w:t xml:space="preserve">wanted to </w:t>
      </w:r>
      <w:r w:rsidR="006F630F" w:rsidRPr="0039207F">
        <w:rPr>
          <w:rFonts w:ascii="Arial" w:hAnsi="Arial" w:cs="Arial"/>
          <w:sz w:val="22"/>
          <w:szCs w:val="22"/>
        </w:rPr>
        <w:t xml:space="preserve">question </w:t>
      </w:r>
      <w:r w:rsidR="00E942CD">
        <w:rPr>
          <w:rFonts w:ascii="Arial" w:hAnsi="Arial" w:cs="Arial"/>
          <w:sz w:val="22"/>
          <w:szCs w:val="22"/>
        </w:rPr>
        <w:t xml:space="preserve">whether Jesus </w:t>
      </w:r>
      <w:r w:rsidR="0079144B" w:rsidRPr="0039207F">
        <w:rPr>
          <w:rFonts w:ascii="Arial" w:hAnsi="Arial" w:cs="Arial"/>
          <w:sz w:val="22"/>
          <w:szCs w:val="22"/>
        </w:rPr>
        <w:t xml:space="preserve">would be more or less revered by the </w:t>
      </w:r>
      <w:r w:rsidR="00C40380" w:rsidRPr="0039207F">
        <w:rPr>
          <w:rFonts w:ascii="Arial" w:hAnsi="Arial" w:cs="Arial"/>
          <w:sz w:val="22"/>
          <w:szCs w:val="22"/>
        </w:rPr>
        <w:t>C</w:t>
      </w:r>
      <w:r w:rsidR="0079144B" w:rsidRPr="0039207F">
        <w:rPr>
          <w:rFonts w:ascii="Arial" w:hAnsi="Arial" w:cs="Arial"/>
          <w:sz w:val="22"/>
          <w:szCs w:val="22"/>
        </w:rPr>
        <w:t>hurch</w:t>
      </w:r>
      <w:r w:rsidR="00E942CD">
        <w:rPr>
          <w:rFonts w:ascii="Arial" w:hAnsi="Arial" w:cs="Arial"/>
          <w:sz w:val="22"/>
          <w:szCs w:val="22"/>
        </w:rPr>
        <w:t xml:space="preserve"> if he was gay.</w:t>
      </w:r>
      <w:r w:rsidR="005B0AB5" w:rsidRPr="0039207F">
        <w:rPr>
          <w:rFonts w:ascii="Arial" w:hAnsi="Arial" w:cs="Arial"/>
          <w:sz w:val="22"/>
          <w:szCs w:val="22"/>
        </w:rPr>
        <w:t xml:space="preserve"> </w:t>
      </w:r>
    </w:p>
    <w:p w14:paraId="7310917A" w14:textId="77777777" w:rsidR="0079144B" w:rsidRPr="0039207F" w:rsidRDefault="0079144B" w:rsidP="0079144B">
      <w:pPr>
        <w:spacing w:line="360" w:lineRule="auto"/>
        <w:rPr>
          <w:rFonts w:ascii="Arial" w:hAnsi="Arial" w:cs="Arial"/>
          <w:sz w:val="22"/>
          <w:szCs w:val="22"/>
        </w:rPr>
      </w:pPr>
    </w:p>
    <w:p w14:paraId="39878521" w14:textId="4B7CA85A" w:rsidR="00205F7B" w:rsidRPr="0039207F" w:rsidRDefault="0079144B" w:rsidP="0079144B">
      <w:pPr>
        <w:spacing w:line="360" w:lineRule="auto"/>
        <w:rPr>
          <w:rFonts w:ascii="Arial" w:hAnsi="Arial" w:cs="Arial"/>
          <w:sz w:val="22"/>
          <w:szCs w:val="22"/>
        </w:rPr>
      </w:pPr>
      <w:r w:rsidRPr="0039207F">
        <w:rPr>
          <w:rFonts w:ascii="Arial" w:hAnsi="Arial" w:cs="Arial"/>
          <w:sz w:val="22"/>
          <w:szCs w:val="22"/>
        </w:rPr>
        <w:t>The Christmas billboards</w:t>
      </w:r>
      <w:r w:rsidR="00C40380" w:rsidRPr="0039207F">
        <w:rPr>
          <w:rFonts w:ascii="Arial" w:hAnsi="Arial" w:cs="Arial"/>
          <w:sz w:val="22"/>
          <w:szCs w:val="22"/>
        </w:rPr>
        <w:t>,</w:t>
      </w:r>
      <w:r w:rsidRPr="0039207F">
        <w:rPr>
          <w:rFonts w:ascii="Arial" w:hAnsi="Arial" w:cs="Arial"/>
          <w:sz w:val="22"/>
          <w:szCs w:val="22"/>
        </w:rPr>
        <w:t xml:space="preserve"> </w:t>
      </w:r>
      <w:r w:rsidR="006F630F" w:rsidRPr="0039207F">
        <w:rPr>
          <w:rFonts w:ascii="Arial" w:hAnsi="Arial" w:cs="Arial"/>
          <w:sz w:val="22"/>
          <w:szCs w:val="22"/>
        </w:rPr>
        <w:t xml:space="preserve">through </w:t>
      </w:r>
      <w:r w:rsidR="00217135">
        <w:rPr>
          <w:rFonts w:ascii="Arial" w:hAnsi="Arial" w:cs="Arial"/>
          <w:sz w:val="22"/>
          <w:szCs w:val="22"/>
        </w:rPr>
        <w:t xml:space="preserve">characteristics of </w:t>
      </w:r>
      <w:r w:rsidR="006F630F" w:rsidRPr="0039207F">
        <w:rPr>
          <w:rFonts w:ascii="Arial" w:hAnsi="Arial" w:cs="Arial"/>
          <w:sz w:val="22"/>
          <w:szCs w:val="22"/>
        </w:rPr>
        <w:t>play</w:t>
      </w:r>
      <w:r w:rsidR="00C40380" w:rsidRPr="0039207F">
        <w:rPr>
          <w:rFonts w:ascii="Arial" w:hAnsi="Arial" w:cs="Arial"/>
          <w:sz w:val="22"/>
          <w:szCs w:val="22"/>
        </w:rPr>
        <w:t>,</w:t>
      </w:r>
      <w:r w:rsidR="006F630F" w:rsidRPr="0039207F">
        <w:rPr>
          <w:rFonts w:ascii="Arial" w:hAnsi="Arial" w:cs="Arial"/>
          <w:sz w:val="22"/>
          <w:szCs w:val="22"/>
        </w:rPr>
        <w:t xml:space="preserve"> </w:t>
      </w:r>
      <w:r w:rsidRPr="0039207F">
        <w:rPr>
          <w:rFonts w:ascii="Arial" w:hAnsi="Arial" w:cs="Arial"/>
          <w:sz w:val="22"/>
          <w:szCs w:val="22"/>
        </w:rPr>
        <w:t xml:space="preserve">brought alternative ideas that were juxtaposed </w:t>
      </w:r>
      <w:r w:rsidR="006F630F" w:rsidRPr="0039207F">
        <w:rPr>
          <w:rFonts w:ascii="Arial" w:hAnsi="Arial" w:cs="Arial"/>
          <w:sz w:val="22"/>
          <w:szCs w:val="22"/>
        </w:rPr>
        <w:t xml:space="preserve">with </w:t>
      </w:r>
      <w:r w:rsidRPr="0039207F">
        <w:rPr>
          <w:rFonts w:ascii="Arial" w:hAnsi="Arial" w:cs="Arial"/>
          <w:sz w:val="22"/>
          <w:szCs w:val="22"/>
        </w:rPr>
        <w:t>the traditional story of Christmas. A billboard with the traditional stable scene would not have brought</w:t>
      </w:r>
      <w:r w:rsidR="006F630F" w:rsidRPr="0039207F">
        <w:rPr>
          <w:rFonts w:ascii="Arial" w:hAnsi="Arial" w:cs="Arial"/>
          <w:sz w:val="22"/>
          <w:szCs w:val="22"/>
        </w:rPr>
        <w:t xml:space="preserve"> the same reaction </w:t>
      </w:r>
      <w:r w:rsidR="00205F7B" w:rsidRPr="0039207F">
        <w:rPr>
          <w:rFonts w:ascii="Arial" w:hAnsi="Arial" w:cs="Arial"/>
          <w:sz w:val="22"/>
          <w:szCs w:val="22"/>
        </w:rPr>
        <w:t xml:space="preserve">as the characteristics of play that suggested rethinking what Christmas was about. </w:t>
      </w:r>
    </w:p>
    <w:p w14:paraId="5BA1AE69" w14:textId="0971B64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 </w:t>
      </w:r>
    </w:p>
    <w:p w14:paraId="64ACCADC" w14:textId="77777777" w:rsidR="0079144B" w:rsidRPr="0039207F" w:rsidRDefault="0079144B" w:rsidP="0079144B">
      <w:pPr>
        <w:spacing w:line="360" w:lineRule="auto"/>
        <w:jc w:val="center"/>
        <w:rPr>
          <w:rFonts w:ascii="Arial" w:hAnsi="Arial" w:cs="Arial"/>
          <w:sz w:val="22"/>
          <w:szCs w:val="22"/>
        </w:rPr>
      </w:pPr>
      <w:r w:rsidRPr="0039207F">
        <w:rPr>
          <w:rFonts w:ascii="Arial" w:hAnsi="Arial" w:cs="Arial"/>
          <w:noProof/>
          <w:sz w:val="22"/>
          <w:szCs w:val="22"/>
        </w:rPr>
        <w:drawing>
          <wp:inline distT="0" distB="0" distL="0" distR="0" wp14:anchorId="7ECEB0D7" wp14:editId="48876BC9">
            <wp:extent cx="2562225" cy="1913890"/>
            <wp:effectExtent l="0" t="0" r="0" b="0"/>
            <wp:docPr id="10" name="Picture 4" descr="Billboard image of a wedding cake with decorations of two brides and the words &quot;We don't care who's on top&quo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4" descr="Billboard image of a wedding cake with decorations of two brides and the words &quot;We don't care who's on top&quot;"/>
                    <pic:cNvPicPr>
                      <a:picLocks/>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62225" cy="1913890"/>
                    </a:xfrm>
                    <a:prstGeom prst="rect">
                      <a:avLst/>
                    </a:prstGeom>
                    <a:noFill/>
                    <a:ln>
                      <a:noFill/>
                    </a:ln>
                  </pic:spPr>
                </pic:pic>
              </a:graphicData>
            </a:graphic>
          </wp:inline>
        </w:drawing>
      </w:r>
    </w:p>
    <w:p w14:paraId="53EF3628" w14:textId="664D555C" w:rsidR="0079144B" w:rsidRPr="0039207F" w:rsidRDefault="00694D3E" w:rsidP="0079144B">
      <w:pPr>
        <w:spacing w:line="360" w:lineRule="auto"/>
        <w:rPr>
          <w:rFonts w:ascii="Arial" w:hAnsi="Arial" w:cs="Arial"/>
          <w:sz w:val="22"/>
          <w:szCs w:val="22"/>
        </w:rPr>
      </w:pPr>
      <w:r w:rsidRPr="0039207F">
        <w:rPr>
          <w:rFonts w:ascii="Arial" w:hAnsi="Arial" w:cs="Arial"/>
          <w:sz w:val="22"/>
          <w:szCs w:val="22"/>
        </w:rPr>
        <w:tab/>
      </w:r>
      <w:r w:rsidRPr="0039207F">
        <w:rPr>
          <w:rFonts w:ascii="Arial" w:hAnsi="Arial" w:cs="Arial"/>
          <w:sz w:val="22"/>
          <w:szCs w:val="22"/>
        </w:rPr>
        <w:tab/>
      </w:r>
      <w:r w:rsidRPr="0039207F">
        <w:rPr>
          <w:rFonts w:ascii="Arial" w:hAnsi="Arial" w:cs="Arial"/>
          <w:sz w:val="22"/>
          <w:szCs w:val="22"/>
        </w:rPr>
        <w:tab/>
      </w:r>
      <w:r w:rsidR="007B4DDF" w:rsidRPr="0039207F">
        <w:rPr>
          <w:rFonts w:ascii="Arial" w:hAnsi="Arial" w:cs="Arial"/>
          <w:sz w:val="22"/>
          <w:szCs w:val="22"/>
        </w:rPr>
        <w:t xml:space="preserve">  </w:t>
      </w:r>
      <w:r w:rsidRPr="0039207F">
        <w:rPr>
          <w:rFonts w:ascii="Arial" w:hAnsi="Arial" w:cs="Arial"/>
          <w:sz w:val="22"/>
          <w:szCs w:val="22"/>
        </w:rPr>
        <w:t xml:space="preserve"> Figure 7.3 </w:t>
      </w:r>
    </w:p>
    <w:p w14:paraId="56426C4A" w14:textId="77777777" w:rsidR="00205F7B" w:rsidRPr="0039207F" w:rsidRDefault="00205F7B" w:rsidP="0079144B">
      <w:pPr>
        <w:spacing w:line="360" w:lineRule="auto"/>
        <w:rPr>
          <w:rFonts w:ascii="Arial" w:hAnsi="Arial" w:cs="Arial"/>
          <w:sz w:val="22"/>
          <w:szCs w:val="22"/>
        </w:rPr>
      </w:pPr>
    </w:p>
    <w:p w14:paraId="1AFD8D60" w14:textId="3FD089C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In 2012 a billboard (Fi</w:t>
      </w:r>
      <w:r w:rsidR="00694D3E" w:rsidRPr="0039207F">
        <w:rPr>
          <w:rFonts w:ascii="Arial" w:hAnsi="Arial" w:cs="Arial"/>
          <w:sz w:val="22"/>
          <w:szCs w:val="22"/>
        </w:rPr>
        <w:t xml:space="preserve">gure </w:t>
      </w:r>
      <w:r w:rsidRPr="0039207F">
        <w:rPr>
          <w:rFonts w:ascii="Arial" w:hAnsi="Arial" w:cs="Arial"/>
          <w:sz w:val="22"/>
          <w:szCs w:val="22"/>
        </w:rPr>
        <w:t xml:space="preserve">7.3), showed two women kissing on top of a wedding cake. The billboard reflected the progressive </w:t>
      </w:r>
      <w:r w:rsidR="00205F7B" w:rsidRPr="0039207F">
        <w:rPr>
          <w:rFonts w:ascii="Arial" w:hAnsi="Arial" w:cs="Arial"/>
          <w:sz w:val="22"/>
          <w:szCs w:val="22"/>
        </w:rPr>
        <w:t xml:space="preserve">theology </w:t>
      </w:r>
      <w:r w:rsidRPr="0039207F">
        <w:rPr>
          <w:rFonts w:ascii="Arial" w:hAnsi="Arial" w:cs="Arial"/>
          <w:sz w:val="22"/>
          <w:szCs w:val="22"/>
        </w:rPr>
        <w:t xml:space="preserve">of the parish and was put up as the </w:t>
      </w:r>
      <w:r w:rsidR="004074F3" w:rsidRPr="0039207F">
        <w:rPr>
          <w:rFonts w:ascii="Arial" w:hAnsi="Arial" w:cs="Arial"/>
          <w:sz w:val="22"/>
          <w:szCs w:val="22"/>
        </w:rPr>
        <w:t xml:space="preserve">wider </w:t>
      </w:r>
      <w:r w:rsidR="00C40380" w:rsidRPr="0039207F">
        <w:rPr>
          <w:rFonts w:ascii="Arial" w:hAnsi="Arial" w:cs="Arial"/>
          <w:sz w:val="22"/>
          <w:szCs w:val="22"/>
        </w:rPr>
        <w:t>C</w:t>
      </w:r>
      <w:r w:rsidRPr="0039207F">
        <w:rPr>
          <w:rFonts w:ascii="Arial" w:hAnsi="Arial" w:cs="Arial"/>
          <w:sz w:val="22"/>
          <w:szCs w:val="22"/>
        </w:rPr>
        <w:t>hurch debated same sex relationships. The parish support</w:t>
      </w:r>
      <w:r w:rsidR="00205F7B" w:rsidRPr="0039207F">
        <w:rPr>
          <w:rFonts w:ascii="Arial" w:hAnsi="Arial" w:cs="Arial"/>
          <w:sz w:val="22"/>
          <w:szCs w:val="22"/>
        </w:rPr>
        <w:t>ed</w:t>
      </w:r>
      <w:r w:rsidRPr="0039207F">
        <w:rPr>
          <w:rFonts w:ascii="Arial" w:hAnsi="Arial" w:cs="Arial"/>
          <w:sz w:val="22"/>
          <w:szCs w:val="22"/>
        </w:rPr>
        <w:t xml:space="preserve"> the Marriage Equality Act and </w:t>
      </w:r>
      <w:r w:rsidR="00205F7B" w:rsidRPr="0039207F">
        <w:rPr>
          <w:rFonts w:ascii="Arial" w:hAnsi="Arial" w:cs="Arial"/>
          <w:sz w:val="22"/>
          <w:szCs w:val="22"/>
        </w:rPr>
        <w:t xml:space="preserve">believed </w:t>
      </w:r>
      <w:r w:rsidRPr="0039207F">
        <w:rPr>
          <w:rFonts w:ascii="Arial" w:hAnsi="Arial" w:cs="Arial"/>
          <w:sz w:val="22"/>
          <w:szCs w:val="22"/>
        </w:rPr>
        <w:t xml:space="preserve">gender </w:t>
      </w:r>
      <w:r w:rsidR="00205F7B" w:rsidRPr="0039207F">
        <w:rPr>
          <w:rFonts w:ascii="Arial" w:hAnsi="Arial" w:cs="Arial"/>
          <w:sz w:val="22"/>
          <w:szCs w:val="22"/>
        </w:rPr>
        <w:t xml:space="preserve">should not prevent </w:t>
      </w:r>
      <w:r w:rsidRPr="0039207F">
        <w:rPr>
          <w:rFonts w:ascii="Arial" w:hAnsi="Arial" w:cs="Arial"/>
          <w:sz w:val="22"/>
          <w:szCs w:val="22"/>
        </w:rPr>
        <w:t xml:space="preserve">two people who loved each other being married in a </w:t>
      </w:r>
      <w:r w:rsidRPr="0039207F">
        <w:rPr>
          <w:rFonts w:ascii="Arial" w:hAnsi="Arial" w:cs="Arial"/>
          <w:sz w:val="22"/>
          <w:szCs w:val="22"/>
        </w:rPr>
        <w:lastRenderedPageBreak/>
        <w:t xml:space="preserve">church. The billboard </w:t>
      </w:r>
      <w:r w:rsidR="00205F7B" w:rsidRPr="0039207F">
        <w:rPr>
          <w:rFonts w:ascii="Arial" w:hAnsi="Arial" w:cs="Arial"/>
          <w:sz w:val="22"/>
          <w:szCs w:val="22"/>
        </w:rPr>
        <w:t xml:space="preserve">juxtaposed </w:t>
      </w:r>
      <w:r w:rsidRPr="0039207F">
        <w:rPr>
          <w:rFonts w:ascii="Arial" w:hAnsi="Arial" w:cs="Arial"/>
          <w:sz w:val="22"/>
          <w:szCs w:val="22"/>
        </w:rPr>
        <w:t>a</w:t>
      </w:r>
      <w:r w:rsidR="00205F7B" w:rsidRPr="0039207F">
        <w:rPr>
          <w:rFonts w:ascii="Arial" w:hAnsi="Arial" w:cs="Arial"/>
          <w:sz w:val="22"/>
          <w:szCs w:val="22"/>
        </w:rPr>
        <w:t xml:space="preserve">n alternative </w:t>
      </w:r>
      <w:r w:rsidRPr="0039207F">
        <w:rPr>
          <w:rFonts w:ascii="Arial" w:hAnsi="Arial" w:cs="Arial"/>
          <w:sz w:val="22"/>
          <w:szCs w:val="22"/>
        </w:rPr>
        <w:t xml:space="preserve">view of marriage </w:t>
      </w:r>
      <w:r w:rsidR="00205F7B" w:rsidRPr="0039207F">
        <w:rPr>
          <w:rFonts w:ascii="Arial" w:hAnsi="Arial" w:cs="Arial"/>
          <w:sz w:val="22"/>
          <w:szCs w:val="22"/>
        </w:rPr>
        <w:t xml:space="preserve">outside </w:t>
      </w:r>
      <w:r w:rsidRPr="0039207F">
        <w:rPr>
          <w:rFonts w:ascii="Arial" w:hAnsi="Arial" w:cs="Arial"/>
          <w:sz w:val="22"/>
          <w:szCs w:val="22"/>
        </w:rPr>
        <w:t>a building where such a marriage could not take place</w:t>
      </w:r>
      <w:r w:rsidR="004074F3" w:rsidRPr="0039207F">
        <w:rPr>
          <w:rFonts w:ascii="Arial" w:hAnsi="Arial" w:cs="Arial"/>
          <w:sz w:val="22"/>
          <w:szCs w:val="22"/>
        </w:rPr>
        <w:t xml:space="preserve">. It </w:t>
      </w:r>
      <w:r w:rsidRPr="0039207F">
        <w:rPr>
          <w:rFonts w:ascii="Arial" w:hAnsi="Arial" w:cs="Arial"/>
          <w:sz w:val="22"/>
          <w:szCs w:val="22"/>
        </w:rPr>
        <w:t xml:space="preserve">invited people to imagine and act </w:t>
      </w:r>
      <w:r w:rsidR="004074F3" w:rsidRPr="0039207F">
        <w:rPr>
          <w:rFonts w:ascii="Arial" w:hAnsi="Arial" w:cs="Arial"/>
          <w:sz w:val="22"/>
          <w:szCs w:val="22"/>
        </w:rPr>
        <w:t>‘</w:t>
      </w:r>
      <w:r w:rsidRPr="0039207F">
        <w:rPr>
          <w:rFonts w:ascii="Arial" w:hAnsi="Arial" w:cs="Arial"/>
          <w:sz w:val="22"/>
          <w:szCs w:val="22"/>
        </w:rPr>
        <w:t>as if</w:t>
      </w:r>
      <w:r w:rsidR="004074F3" w:rsidRPr="0039207F">
        <w:rPr>
          <w:rFonts w:ascii="Arial" w:hAnsi="Arial" w:cs="Arial"/>
          <w:sz w:val="22"/>
          <w:szCs w:val="22"/>
        </w:rPr>
        <w:t>’</w:t>
      </w:r>
      <w:r w:rsidRPr="0039207F">
        <w:rPr>
          <w:rFonts w:ascii="Arial" w:hAnsi="Arial" w:cs="Arial"/>
          <w:sz w:val="22"/>
          <w:szCs w:val="22"/>
        </w:rPr>
        <w:t xml:space="preserve"> this could occur. The creativity challenged thinking and the status quo. The reaction from the bishops of the diocese to the billboard (</w:t>
      </w:r>
      <w:r w:rsidR="00694D3E" w:rsidRPr="0039207F">
        <w:rPr>
          <w:rFonts w:ascii="Arial" w:hAnsi="Arial" w:cs="Arial"/>
          <w:sz w:val="22"/>
          <w:szCs w:val="22"/>
        </w:rPr>
        <w:t xml:space="preserve">Figure </w:t>
      </w:r>
      <w:r w:rsidRPr="0039207F">
        <w:rPr>
          <w:rFonts w:ascii="Arial" w:hAnsi="Arial" w:cs="Arial"/>
          <w:sz w:val="22"/>
          <w:szCs w:val="22"/>
        </w:rPr>
        <w:t xml:space="preserve">7.3) is interesting to consider. The bishops said the billboard was about clichés rather than what was believed. Their response did in some ways </w:t>
      </w:r>
      <w:r w:rsidR="004074F3" w:rsidRPr="0039207F">
        <w:rPr>
          <w:rFonts w:ascii="Arial" w:hAnsi="Arial" w:cs="Arial"/>
          <w:sz w:val="22"/>
          <w:szCs w:val="22"/>
        </w:rPr>
        <w:t>‘</w:t>
      </w:r>
      <w:r w:rsidRPr="0039207F">
        <w:rPr>
          <w:rFonts w:ascii="Arial" w:hAnsi="Arial" w:cs="Arial"/>
          <w:sz w:val="22"/>
          <w:szCs w:val="22"/>
        </w:rPr>
        <w:t xml:space="preserve">play’ by using clichés from the billboard about </w:t>
      </w:r>
      <w:r w:rsidR="004074F3" w:rsidRPr="0039207F">
        <w:rPr>
          <w:rFonts w:ascii="Arial" w:hAnsi="Arial" w:cs="Arial"/>
          <w:sz w:val="22"/>
          <w:szCs w:val="22"/>
        </w:rPr>
        <w:t>‘</w:t>
      </w:r>
      <w:r w:rsidRPr="0039207F">
        <w:rPr>
          <w:rFonts w:ascii="Arial" w:hAnsi="Arial" w:cs="Arial"/>
          <w:sz w:val="22"/>
          <w:szCs w:val="22"/>
        </w:rPr>
        <w:t>who is on top</w:t>
      </w:r>
      <w:r w:rsidR="004074F3" w:rsidRPr="0039207F">
        <w:rPr>
          <w:rFonts w:ascii="Arial" w:hAnsi="Arial" w:cs="Arial"/>
          <w:sz w:val="22"/>
          <w:szCs w:val="22"/>
        </w:rPr>
        <w:t>’</w:t>
      </w:r>
      <w:r w:rsidRPr="0039207F">
        <w:rPr>
          <w:rFonts w:ascii="Arial" w:hAnsi="Arial" w:cs="Arial"/>
          <w:sz w:val="22"/>
          <w:szCs w:val="22"/>
        </w:rPr>
        <w:t xml:space="preserve">. I issued a media release after working with the bishops on its content </w:t>
      </w:r>
      <w:r w:rsidR="005B0AB5" w:rsidRPr="0039207F">
        <w:rPr>
          <w:rFonts w:ascii="Arial" w:hAnsi="Arial" w:cs="Arial"/>
          <w:sz w:val="22"/>
          <w:szCs w:val="22"/>
        </w:rPr>
        <w:t>(Scoop</w:t>
      </w:r>
      <w:r w:rsidR="009B4D9D" w:rsidRPr="0039207F">
        <w:rPr>
          <w:rFonts w:ascii="Arial" w:hAnsi="Arial" w:cs="Arial"/>
          <w:sz w:val="22"/>
          <w:szCs w:val="22"/>
        </w:rPr>
        <w:t>,</w:t>
      </w:r>
      <w:r w:rsidR="005B0AB5" w:rsidRPr="0039207F">
        <w:rPr>
          <w:rFonts w:ascii="Arial" w:hAnsi="Arial" w:cs="Arial"/>
          <w:sz w:val="22"/>
          <w:szCs w:val="22"/>
        </w:rPr>
        <w:t xml:space="preserve"> 2012).</w:t>
      </w:r>
    </w:p>
    <w:p w14:paraId="0C25647C" w14:textId="77777777" w:rsidR="0079144B" w:rsidRPr="0039207F" w:rsidRDefault="0079144B" w:rsidP="0079144B">
      <w:pPr>
        <w:spacing w:line="360" w:lineRule="auto"/>
        <w:rPr>
          <w:rFonts w:ascii="Arial" w:hAnsi="Arial" w:cs="Arial"/>
          <w:sz w:val="22"/>
          <w:szCs w:val="22"/>
        </w:rPr>
      </w:pPr>
    </w:p>
    <w:p w14:paraId="118C9CE7" w14:textId="32FCAF4B" w:rsidR="0079144B" w:rsidRPr="0039207F" w:rsidRDefault="0079144B" w:rsidP="0079144B">
      <w:pPr>
        <w:spacing w:line="360" w:lineRule="auto"/>
        <w:ind w:left="720"/>
        <w:rPr>
          <w:rFonts w:ascii="Arial" w:hAnsi="Arial" w:cs="Arial"/>
          <w:sz w:val="22"/>
          <w:szCs w:val="22"/>
        </w:rPr>
      </w:pPr>
      <w:r w:rsidRPr="0039207F">
        <w:rPr>
          <w:rFonts w:ascii="Arial" w:hAnsi="Arial" w:cs="Arial"/>
          <w:sz w:val="22"/>
          <w:szCs w:val="22"/>
        </w:rPr>
        <w:t>The Anglican Bishops of the Diocese of Auckland believe the St Matthew-in-the-City billboard about gay marriage leaves a confusing message and does not effectively communicate what good relationships are about. The Bishops say the Anglican Church cares about good relationships and so does care about ‘who is on top’ in a relationship</w:t>
      </w:r>
      <w:r w:rsidR="009B4D9D" w:rsidRPr="0039207F">
        <w:rPr>
          <w:rFonts w:ascii="Arial" w:hAnsi="Arial" w:cs="Arial"/>
          <w:sz w:val="22"/>
          <w:szCs w:val="22"/>
        </w:rPr>
        <w:t>.</w:t>
      </w:r>
      <w:r w:rsidR="005B0AB5" w:rsidRPr="0039207F">
        <w:rPr>
          <w:rFonts w:ascii="Arial" w:hAnsi="Arial" w:cs="Arial"/>
          <w:sz w:val="22"/>
          <w:szCs w:val="22"/>
        </w:rPr>
        <w:t xml:space="preserve"> </w:t>
      </w:r>
    </w:p>
    <w:p w14:paraId="5A6BF1B4" w14:textId="77777777" w:rsidR="0079144B" w:rsidRPr="0039207F" w:rsidRDefault="0079144B" w:rsidP="0079144B">
      <w:pPr>
        <w:spacing w:line="360" w:lineRule="auto"/>
        <w:rPr>
          <w:rFonts w:ascii="Arial" w:hAnsi="Arial" w:cs="Arial"/>
          <w:sz w:val="22"/>
          <w:szCs w:val="22"/>
        </w:rPr>
      </w:pPr>
    </w:p>
    <w:p w14:paraId="7A247189" w14:textId="4141449A" w:rsidR="0079144B" w:rsidRPr="0039207F" w:rsidRDefault="0079144B" w:rsidP="00217135">
      <w:pPr>
        <w:spacing w:line="360" w:lineRule="auto"/>
        <w:ind w:left="720"/>
        <w:rPr>
          <w:rFonts w:ascii="Arial" w:hAnsi="Arial" w:cs="Arial"/>
          <w:sz w:val="22"/>
          <w:szCs w:val="22"/>
        </w:rPr>
      </w:pPr>
      <w:r w:rsidRPr="0039207F">
        <w:rPr>
          <w:rFonts w:ascii="Arial" w:hAnsi="Arial" w:cs="Arial"/>
          <w:sz w:val="22"/>
          <w:szCs w:val="22"/>
        </w:rPr>
        <w:t xml:space="preserve">Bishop Ross Bay says he is disappointed by the billboard but says he is not surprised as St Matthew’s stance on the issue is well known. He says it adds nothing new to a good understanding of the issue. </w:t>
      </w:r>
      <w:r w:rsidR="009B4D9D" w:rsidRPr="0039207F">
        <w:rPr>
          <w:rFonts w:ascii="Arial" w:hAnsi="Arial" w:cs="Arial"/>
          <w:sz w:val="22"/>
          <w:szCs w:val="22"/>
        </w:rPr>
        <w:t>‘</w:t>
      </w:r>
      <w:r w:rsidRPr="0039207F">
        <w:rPr>
          <w:rFonts w:ascii="Arial" w:hAnsi="Arial" w:cs="Arial"/>
          <w:sz w:val="22"/>
          <w:szCs w:val="22"/>
        </w:rPr>
        <w:t>This is a time for listening to one another and for careful conversations about a sensitive issue. Those conversations are getting underway in Parliament and wider society and in the church</w:t>
      </w:r>
      <w:r w:rsidR="009B4D9D" w:rsidRPr="0039207F">
        <w:rPr>
          <w:rFonts w:ascii="Arial" w:hAnsi="Arial" w:cs="Arial"/>
          <w:sz w:val="22"/>
          <w:szCs w:val="22"/>
        </w:rPr>
        <w:t xml:space="preserve">,’ </w:t>
      </w:r>
      <w:r w:rsidRPr="0039207F">
        <w:rPr>
          <w:rFonts w:ascii="Arial" w:hAnsi="Arial" w:cs="Arial"/>
          <w:sz w:val="22"/>
          <w:szCs w:val="22"/>
        </w:rPr>
        <w:t>says Bishop Ross Bay</w:t>
      </w:r>
    </w:p>
    <w:p w14:paraId="63248B3B" w14:textId="77777777" w:rsidR="0079144B" w:rsidRPr="0039207F" w:rsidRDefault="0079144B" w:rsidP="0079144B">
      <w:pPr>
        <w:spacing w:line="360" w:lineRule="auto"/>
        <w:rPr>
          <w:rFonts w:ascii="Arial" w:hAnsi="Arial" w:cs="Arial"/>
          <w:sz w:val="22"/>
          <w:szCs w:val="22"/>
        </w:rPr>
      </w:pPr>
    </w:p>
    <w:p w14:paraId="0BFE3705" w14:textId="15852A6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three billboards take me back to the </w:t>
      </w:r>
      <w:r w:rsidR="00217135">
        <w:rPr>
          <w:rFonts w:ascii="Arial" w:hAnsi="Arial" w:cs="Arial"/>
          <w:sz w:val="22"/>
          <w:szCs w:val="22"/>
        </w:rPr>
        <w:t xml:space="preserve">approach of the English </w:t>
      </w:r>
      <w:r w:rsidRPr="0039207F">
        <w:rPr>
          <w:rFonts w:ascii="Arial" w:hAnsi="Arial" w:cs="Arial"/>
          <w:sz w:val="22"/>
          <w:szCs w:val="22"/>
        </w:rPr>
        <w:t xml:space="preserve">cathedrals </w:t>
      </w:r>
      <w:r w:rsidR="00134FB2" w:rsidRPr="0039207F">
        <w:rPr>
          <w:rFonts w:ascii="Arial" w:hAnsi="Arial" w:cs="Arial"/>
          <w:sz w:val="22"/>
          <w:szCs w:val="22"/>
        </w:rPr>
        <w:t xml:space="preserve">(see 7.2). </w:t>
      </w:r>
      <w:r w:rsidRPr="0039207F">
        <w:rPr>
          <w:rFonts w:ascii="Arial" w:hAnsi="Arial" w:cs="Arial"/>
          <w:sz w:val="22"/>
          <w:szCs w:val="22"/>
        </w:rPr>
        <w:t>The golf course and the helter-skelter combined the so-called purity of the medieval cathedrals with the attractions of amusement parks. The billboards, while different and provocative, took the same approach</w:t>
      </w:r>
      <w:r w:rsidR="00205F7B" w:rsidRPr="0039207F">
        <w:rPr>
          <w:rFonts w:ascii="Arial" w:hAnsi="Arial" w:cs="Arial"/>
          <w:sz w:val="22"/>
          <w:szCs w:val="22"/>
        </w:rPr>
        <w:t xml:space="preserve"> of mixing views and perspectives</w:t>
      </w:r>
      <w:r w:rsidR="004074F3" w:rsidRPr="0039207F">
        <w:rPr>
          <w:rFonts w:ascii="Arial" w:hAnsi="Arial" w:cs="Arial"/>
          <w:sz w:val="22"/>
          <w:szCs w:val="22"/>
        </w:rPr>
        <w:t xml:space="preserve">. There </w:t>
      </w:r>
      <w:r w:rsidR="004511EE">
        <w:rPr>
          <w:rFonts w:ascii="Arial" w:hAnsi="Arial" w:cs="Arial"/>
          <w:sz w:val="22"/>
          <w:szCs w:val="22"/>
        </w:rPr>
        <w:t xml:space="preserve">was </w:t>
      </w:r>
      <w:r w:rsidRPr="0039207F">
        <w:rPr>
          <w:rFonts w:ascii="Arial" w:hAnsi="Arial" w:cs="Arial"/>
          <w:sz w:val="22"/>
          <w:szCs w:val="22"/>
        </w:rPr>
        <w:t xml:space="preserve">the potential for the culture of the </w:t>
      </w:r>
      <w:r w:rsidR="009B4D9D" w:rsidRPr="0039207F">
        <w:rPr>
          <w:rFonts w:ascii="Arial" w:hAnsi="Arial" w:cs="Arial"/>
          <w:sz w:val="22"/>
          <w:szCs w:val="22"/>
        </w:rPr>
        <w:t>C</w:t>
      </w:r>
      <w:r w:rsidRPr="0039207F">
        <w:rPr>
          <w:rFonts w:ascii="Arial" w:hAnsi="Arial" w:cs="Arial"/>
          <w:sz w:val="22"/>
          <w:szCs w:val="22"/>
        </w:rPr>
        <w:t>hurch and the culture of society</w:t>
      </w:r>
      <w:r w:rsidR="004511EE">
        <w:rPr>
          <w:rFonts w:ascii="Arial" w:hAnsi="Arial" w:cs="Arial"/>
          <w:sz w:val="22"/>
          <w:szCs w:val="22"/>
        </w:rPr>
        <w:t xml:space="preserve"> to negotiate blurred borders in the context of multiple publics. </w:t>
      </w:r>
    </w:p>
    <w:p w14:paraId="32917377" w14:textId="77777777" w:rsidR="0079144B" w:rsidRPr="0039207F" w:rsidRDefault="0079144B" w:rsidP="0079144B">
      <w:pPr>
        <w:spacing w:line="360" w:lineRule="auto"/>
        <w:rPr>
          <w:rFonts w:ascii="Arial" w:hAnsi="Arial" w:cs="Arial"/>
          <w:sz w:val="22"/>
          <w:szCs w:val="22"/>
        </w:rPr>
      </w:pPr>
    </w:p>
    <w:p w14:paraId="11075BFF" w14:textId="22A5661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three billboards</w:t>
      </w:r>
      <w:r w:rsidR="00205F7B" w:rsidRPr="0039207F">
        <w:rPr>
          <w:rFonts w:ascii="Arial" w:hAnsi="Arial" w:cs="Arial"/>
          <w:sz w:val="22"/>
          <w:szCs w:val="22"/>
        </w:rPr>
        <w:t xml:space="preserve"> </w:t>
      </w:r>
      <w:r w:rsidRPr="0039207F">
        <w:rPr>
          <w:rFonts w:ascii="Arial" w:hAnsi="Arial" w:cs="Arial"/>
          <w:sz w:val="22"/>
          <w:szCs w:val="22"/>
        </w:rPr>
        <w:t>are examples of the characteristics of play. There is the invitation to lose oneself, to enter a world of possibilities, and to act ‘as if’ with a reliance on the imagination</w:t>
      </w:r>
      <w:r w:rsidR="004074F3" w:rsidRPr="0039207F">
        <w:rPr>
          <w:rFonts w:ascii="Arial" w:hAnsi="Arial" w:cs="Arial"/>
          <w:sz w:val="22"/>
          <w:szCs w:val="22"/>
        </w:rPr>
        <w:t xml:space="preserve">. There is a </w:t>
      </w:r>
      <w:r w:rsidRPr="0039207F">
        <w:rPr>
          <w:rFonts w:ascii="Arial" w:hAnsi="Arial" w:cs="Arial"/>
          <w:sz w:val="22"/>
          <w:szCs w:val="22"/>
        </w:rPr>
        <w:t xml:space="preserve">juxtaposition of the expected and the unexpected. There was acting </w:t>
      </w:r>
      <w:r w:rsidR="009B4D9D" w:rsidRPr="0039207F">
        <w:rPr>
          <w:rFonts w:ascii="Arial" w:hAnsi="Arial" w:cs="Arial"/>
          <w:sz w:val="22"/>
          <w:szCs w:val="22"/>
        </w:rPr>
        <w:t>‘</w:t>
      </w:r>
      <w:r w:rsidRPr="0039207F">
        <w:rPr>
          <w:rFonts w:ascii="Arial" w:hAnsi="Arial" w:cs="Arial"/>
          <w:sz w:val="22"/>
          <w:szCs w:val="22"/>
        </w:rPr>
        <w:t>as if</w:t>
      </w:r>
      <w:r w:rsidR="009B4D9D" w:rsidRPr="0039207F">
        <w:rPr>
          <w:rFonts w:ascii="Arial" w:hAnsi="Arial" w:cs="Arial"/>
          <w:sz w:val="22"/>
          <w:szCs w:val="22"/>
        </w:rPr>
        <w:t>’</w:t>
      </w:r>
      <w:r w:rsidRPr="0039207F">
        <w:rPr>
          <w:rFonts w:ascii="Arial" w:hAnsi="Arial" w:cs="Arial"/>
          <w:sz w:val="22"/>
          <w:szCs w:val="22"/>
        </w:rPr>
        <w:t xml:space="preserve"> by suggesting what could be authentic, such as a gay marriage by inviting people to set tradition aside and engag</w:t>
      </w:r>
      <w:r w:rsidR="000B0411" w:rsidRPr="0039207F">
        <w:rPr>
          <w:rFonts w:ascii="Arial" w:hAnsi="Arial" w:cs="Arial"/>
          <w:sz w:val="22"/>
          <w:szCs w:val="22"/>
        </w:rPr>
        <w:t>e</w:t>
      </w:r>
      <w:r w:rsidR="009B4D9D" w:rsidRPr="0039207F">
        <w:rPr>
          <w:rFonts w:ascii="Arial" w:hAnsi="Arial" w:cs="Arial"/>
          <w:sz w:val="22"/>
          <w:szCs w:val="22"/>
        </w:rPr>
        <w:t xml:space="preserve"> </w:t>
      </w:r>
      <w:r w:rsidRPr="0039207F">
        <w:rPr>
          <w:rFonts w:ascii="Arial" w:hAnsi="Arial" w:cs="Arial"/>
          <w:sz w:val="22"/>
          <w:szCs w:val="22"/>
        </w:rPr>
        <w:t xml:space="preserve">with reality in a new way. The billboards were creative in what Goto (2016, p.18) describes as </w:t>
      </w:r>
      <w:r w:rsidR="004074F3" w:rsidRPr="0039207F">
        <w:rPr>
          <w:rFonts w:ascii="Arial" w:hAnsi="Arial" w:cs="Arial"/>
          <w:sz w:val="22"/>
          <w:szCs w:val="22"/>
        </w:rPr>
        <w:t>‘</w:t>
      </w:r>
      <w:r w:rsidRPr="0039207F">
        <w:rPr>
          <w:rFonts w:ascii="Arial" w:hAnsi="Arial" w:cs="Arial"/>
          <w:sz w:val="22"/>
          <w:szCs w:val="22"/>
        </w:rPr>
        <w:t>arresting ways</w:t>
      </w:r>
      <w:r w:rsidR="004074F3" w:rsidRPr="0039207F">
        <w:rPr>
          <w:rFonts w:ascii="Arial" w:hAnsi="Arial" w:cs="Arial"/>
          <w:sz w:val="22"/>
          <w:szCs w:val="22"/>
        </w:rPr>
        <w:t>’. Pe</w:t>
      </w:r>
      <w:r w:rsidRPr="0039207F">
        <w:rPr>
          <w:rFonts w:ascii="Arial" w:hAnsi="Arial" w:cs="Arial"/>
          <w:sz w:val="22"/>
          <w:szCs w:val="22"/>
        </w:rPr>
        <w:t xml:space="preserve">ople were invited </w:t>
      </w:r>
      <w:r w:rsidR="00E942CD">
        <w:rPr>
          <w:rFonts w:ascii="Arial" w:hAnsi="Arial" w:cs="Arial"/>
          <w:sz w:val="22"/>
          <w:szCs w:val="22"/>
        </w:rPr>
        <w:t xml:space="preserve">to </w:t>
      </w:r>
      <w:r w:rsidRPr="0039207F">
        <w:rPr>
          <w:rFonts w:ascii="Arial" w:hAnsi="Arial" w:cs="Arial"/>
          <w:sz w:val="22"/>
          <w:szCs w:val="22"/>
        </w:rPr>
        <w:t xml:space="preserve">use their imagination and consider alternative points of view as a way to explore their faith. Reality was in effect suspended with the challenge to Christian doctrine on the conception of Jesus, his sexuality, and a gay marriage occurring in an Anglican church. Goto (p.16) puts it this way: ‘Alternative </w:t>
      </w:r>
      <w:r w:rsidRPr="0039207F">
        <w:rPr>
          <w:rFonts w:ascii="Arial" w:hAnsi="Arial" w:cs="Arial"/>
          <w:sz w:val="22"/>
          <w:szCs w:val="22"/>
        </w:rPr>
        <w:lastRenderedPageBreak/>
        <w:t>realities can be inhabited, explored, and abandoned’. The billboards were also about surprise and wonder by being unpredictable in their style and content that could both invite curiosity but also disturb and disorient.</w:t>
      </w:r>
      <w:r w:rsidR="007B4DDF" w:rsidRPr="0039207F">
        <w:rPr>
          <w:rFonts w:ascii="Arial" w:hAnsi="Arial" w:cs="Arial"/>
          <w:sz w:val="22"/>
          <w:szCs w:val="22"/>
        </w:rPr>
        <w:t xml:space="preserve">  </w:t>
      </w:r>
    </w:p>
    <w:p w14:paraId="62610F37" w14:textId="77777777" w:rsidR="0079144B" w:rsidRPr="0039207F" w:rsidRDefault="0079144B" w:rsidP="0079144B">
      <w:pPr>
        <w:spacing w:line="360" w:lineRule="auto"/>
        <w:rPr>
          <w:rFonts w:ascii="Arial" w:hAnsi="Arial" w:cs="Arial"/>
          <w:sz w:val="22"/>
          <w:szCs w:val="22"/>
        </w:rPr>
      </w:pPr>
    </w:p>
    <w:p w14:paraId="4091990E" w14:textId="2946939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characteristics of play that I have identified I now consider in relation to my findings in Chapter Six </w:t>
      </w:r>
      <w:r w:rsidR="000B0411" w:rsidRPr="0039207F">
        <w:rPr>
          <w:rFonts w:ascii="Arial" w:hAnsi="Arial" w:cs="Arial"/>
          <w:sz w:val="22"/>
          <w:szCs w:val="22"/>
        </w:rPr>
        <w:t xml:space="preserve">of </w:t>
      </w:r>
      <w:r w:rsidRPr="0039207F">
        <w:rPr>
          <w:rFonts w:ascii="Arial" w:hAnsi="Arial" w:cs="Arial"/>
          <w:sz w:val="22"/>
          <w:szCs w:val="22"/>
        </w:rPr>
        <w:t>multiple public squares, the blurring of borders</w:t>
      </w:r>
      <w:r w:rsidR="000B0411" w:rsidRPr="0039207F">
        <w:rPr>
          <w:rFonts w:ascii="Arial" w:hAnsi="Arial" w:cs="Arial"/>
          <w:sz w:val="22"/>
          <w:szCs w:val="22"/>
        </w:rPr>
        <w:t>,</w:t>
      </w:r>
      <w:r w:rsidRPr="0039207F">
        <w:rPr>
          <w:rFonts w:ascii="Arial" w:hAnsi="Arial" w:cs="Arial"/>
          <w:sz w:val="22"/>
          <w:szCs w:val="22"/>
        </w:rPr>
        <w:t xml:space="preserve"> and the importance of negotiation </w:t>
      </w:r>
      <w:r w:rsidR="000B0411" w:rsidRPr="0039207F">
        <w:rPr>
          <w:rFonts w:ascii="Arial" w:hAnsi="Arial" w:cs="Arial"/>
          <w:sz w:val="22"/>
          <w:szCs w:val="22"/>
        </w:rPr>
        <w:t xml:space="preserve">to understand </w:t>
      </w:r>
      <w:r w:rsidRPr="0039207F">
        <w:rPr>
          <w:rFonts w:ascii="Arial" w:hAnsi="Arial" w:cs="Arial"/>
          <w:sz w:val="22"/>
          <w:szCs w:val="22"/>
        </w:rPr>
        <w:t>the public squ</w:t>
      </w:r>
      <w:r w:rsidR="009B06B3" w:rsidRPr="0039207F">
        <w:rPr>
          <w:rFonts w:ascii="Arial" w:hAnsi="Arial" w:cs="Arial"/>
          <w:sz w:val="22"/>
          <w:szCs w:val="22"/>
        </w:rPr>
        <w:t>a</w:t>
      </w:r>
      <w:r w:rsidRPr="0039207F">
        <w:rPr>
          <w:rFonts w:ascii="Arial" w:hAnsi="Arial" w:cs="Arial"/>
          <w:sz w:val="22"/>
          <w:szCs w:val="22"/>
        </w:rPr>
        <w:t xml:space="preserve">re(s). </w:t>
      </w:r>
    </w:p>
    <w:p w14:paraId="2CA99364" w14:textId="77777777" w:rsidR="0079144B" w:rsidRPr="0039207F" w:rsidRDefault="0079144B" w:rsidP="0079144B">
      <w:pPr>
        <w:spacing w:line="360" w:lineRule="auto"/>
        <w:rPr>
          <w:rFonts w:ascii="Arial" w:hAnsi="Arial" w:cs="Arial"/>
          <w:sz w:val="22"/>
          <w:szCs w:val="22"/>
        </w:rPr>
      </w:pPr>
    </w:p>
    <w:p w14:paraId="00882CFD" w14:textId="65CB3B52" w:rsidR="0079144B" w:rsidRPr="0039207F" w:rsidRDefault="00177237" w:rsidP="00FB3174">
      <w:pPr>
        <w:pStyle w:val="Heading3"/>
      </w:pPr>
      <w:r w:rsidRPr="0039207F">
        <w:t xml:space="preserve">7.5.1 </w:t>
      </w:r>
      <w:r w:rsidR="0079144B" w:rsidRPr="0039207F">
        <w:t>Multiple Public Squares</w:t>
      </w:r>
    </w:p>
    <w:p w14:paraId="0332883B" w14:textId="570CB0B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billboards use the characteristics of play to create and to work with multiple public squares formed by language</w:t>
      </w:r>
      <w:r w:rsidR="000B0411" w:rsidRPr="0039207F">
        <w:rPr>
          <w:rFonts w:ascii="Arial" w:hAnsi="Arial" w:cs="Arial"/>
          <w:sz w:val="22"/>
          <w:szCs w:val="22"/>
        </w:rPr>
        <w:t xml:space="preserve">. Faith-based discourse </w:t>
      </w:r>
      <w:r w:rsidRPr="0039207F">
        <w:rPr>
          <w:rFonts w:ascii="Arial" w:hAnsi="Arial" w:cs="Arial"/>
          <w:sz w:val="22"/>
          <w:szCs w:val="22"/>
        </w:rPr>
        <w:t xml:space="preserve">occurred both within and beyond the </w:t>
      </w:r>
      <w:r w:rsidR="009B4D9D" w:rsidRPr="0039207F">
        <w:rPr>
          <w:rFonts w:ascii="Arial" w:hAnsi="Arial" w:cs="Arial"/>
          <w:sz w:val="22"/>
          <w:szCs w:val="22"/>
        </w:rPr>
        <w:t>C</w:t>
      </w:r>
      <w:r w:rsidRPr="0039207F">
        <w:rPr>
          <w:rFonts w:ascii="Arial" w:hAnsi="Arial" w:cs="Arial"/>
          <w:sz w:val="22"/>
          <w:szCs w:val="22"/>
        </w:rPr>
        <w:t>hurch. The billboards had a presence on the street</w:t>
      </w:r>
      <w:r w:rsidR="004074F3" w:rsidRPr="0039207F">
        <w:rPr>
          <w:rFonts w:ascii="Arial" w:hAnsi="Arial" w:cs="Arial"/>
          <w:sz w:val="22"/>
          <w:szCs w:val="22"/>
        </w:rPr>
        <w:t xml:space="preserve"> and featured in the news media and social media. There were multiple public squares of discourse from </w:t>
      </w:r>
      <w:r w:rsidRPr="0039207F">
        <w:rPr>
          <w:rFonts w:ascii="Arial" w:hAnsi="Arial" w:cs="Arial"/>
          <w:sz w:val="22"/>
          <w:szCs w:val="22"/>
        </w:rPr>
        <w:t xml:space="preserve">those who agreed and disagreed with the billboards. Faith-based discourse was not isolated to within the </w:t>
      </w:r>
      <w:r w:rsidR="009B4D9D" w:rsidRPr="0039207F">
        <w:rPr>
          <w:rFonts w:ascii="Arial" w:hAnsi="Arial" w:cs="Arial"/>
          <w:sz w:val="22"/>
          <w:szCs w:val="22"/>
        </w:rPr>
        <w:t>C</w:t>
      </w:r>
      <w:r w:rsidRPr="0039207F">
        <w:rPr>
          <w:rFonts w:ascii="Arial" w:hAnsi="Arial" w:cs="Arial"/>
          <w:sz w:val="22"/>
          <w:szCs w:val="22"/>
        </w:rPr>
        <w:t xml:space="preserve">hurch but rather </w:t>
      </w:r>
      <w:r w:rsidR="000B0411" w:rsidRPr="0039207F">
        <w:rPr>
          <w:rFonts w:ascii="Arial" w:hAnsi="Arial" w:cs="Arial"/>
          <w:sz w:val="22"/>
          <w:szCs w:val="22"/>
        </w:rPr>
        <w:t xml:space="preserve">engaged with </w:t>
      </w:r>
      <w:r w:rsidRPr="0039207F">
        <w:rPr>
          <w:rFonts w:ascii="Arial" w:hAnsi="Arial" w:cs="Arial"/>
          <w:sz w:val="22"/>
          <w:szCs w:val="22"/>
        </w:rPr>
        <w:t xml:space="preserve">a diversity of opinions through which to seek knowledge </w:t>
      </w:r>
      <w:r w:rsidR="000B0411" w:rsidRPr="0039207F">
        <w:rPr>
          <w:rFonts w:ascii="Arial" w:hAnsi="Arial" w:cs="Arial"/>
          <w:sz w:val="22"/>
          <w:szCs w:val="22"/>
        </w:rPr>
        <w:t xml:space="preserve">as part of </w:t>
      </w:r>
      <w:r w:rsidRPr="0039207F">
        <w:rPr>
          <w:rFonts w:ascii="Arial" w:hAnsi="Arial" w:cs="Arial"/>
          <w:sz w:val="22"/>
          <w:szCs w:val="22"/>
        </w:rPr>
        <w:t>a more fluid and changing public square</w:t>
      </w:r>
      <w:r w:rsidR="000B0411" w:rsidRPr="0039207F">
        <w:rPr>
          <w:rFonts w:ascii="Arial" w:hAnsi="Arial" w:cs="Arial"/>
          <w:sz w:val="22"/>
          <w:szCs w:val="22"/>
        </w:rPr>
        <w:t>(s)</w:t>
      </w:r>
      <w:r w:rsidRPr="0039207F">
        <w:rPr>
          <w:rFonts w:ascii="Arial" w:hAnsi="Arial" w:cs="Arial"/>
          <w:sz w:val="22"/>
          <w:szCs w:val="22"/>
        </w:rPr>
        <w:t xml:space="preserve">. </w:t>
      </w:r>
    </w:p>
    <w:p w14:paraId="44A0FA41" w14:textId="77777777" w:rsidR="0079144B" w:rsidRPr="0039207F" w:rsidRDefault="0079144B" w:rsidP="0079144B">
      <w:pPr>
        <w:spacing w:line="360" w:lineRule="auto"/>
        <w:rPr>
          <w:rFonts w:ascii="Arial" w:hAnsi="Arial" w:cs="Arial"/>
          <w:sz w:val="22"/>
          <w:szCs w:val="22"/>
        </w:rPr>
      </w:pPr>
    </w:p>
    <w:p w14:paraId="6EAD6524" w14:textId="778CBB63" w:rsidR="0079144B" w:rsidRPr="0039207F" w:rsidRDefault="00177237" w:rsidP="00FB3174">
      <w:pPr>
        <w:pStyle w:val="Heading3"/>
      </w:pPr>
      <w:r w:rsidRPr="0039207F">
        <w:t xml:space="preserve">7.5.2 </w:t>
      </w:r>
      <w:r w:rsidR="0079144B" w:rsidRPr="0039207F">
        <w:t xml:space="preserve">Blurred </w:t>
      </w:r>
      <w:r w:rsidR="00B52BD7" w:rsidRPr="0039207F">
        <w:t>Borders</w:t>
      </w:r>
    </w:p>
    <w:p w14:paraId="0D0DF949" w14:textId="300FD81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billboards, by using the characteristics of play, enabled a blurring of borders in </w:t>
      </w:r>
      <w:r w:rsidR="00080047" w:rsidRPr="0039207F">
        <w:rPr>
          <w:rFonts w:ascii="Arial" w:hAnsi="Arial" w:cs="Arial"/>
          <w:sz w:val="22"/>
          <w:szCs w:val="22"/>
        </w:rPr>
        <w:t xml:space="preserve">two </w:t>
      </w:r>
      <w:r w:rsidRPr="0039207F">
        <w:rPr>
          <w:rFonts w:ascii="Arial" w:hAnsi="Arial" w:cs="Arial"/>
          <w:sz w:val="22"/>
          <w:szCs w:val="22"/>
        </w:rPr>
        <w:t>ways. First, the juxtaposition of the</w:t>
      </w:r>
      <w:r w:rsidR="000B0411" w:rsidRPr="0039207F">
        <w:rPr>
          <w:rFonts w:ascii="Arial" w:hAnsi="Arial" w:cs="Arial"/>
          <w:sz w:val="22"/>
          <w:szCs w:val="22"/>
        </w:rPr>
        <w:t xml:space="preserve"> </w:t>
      </w:r>
      <w:r w:rsidRPr="0039207F">
        <w:rPr>
          <w:rFonts w:ascii="Arial" w:hAnsi="Arial" w:cs="Arial"/>
          <w:sz w:val="22"/>
          <w:szCs w:val="22"/>
        </w:rPr>
        <w:t xml:space="preserve">traditional story of Christmas with the alternative reality suggested by the billboard </w:t>
      </w:r>
      <w:r w:rsidR="000B0411" w:rsidRPr="0039207F">
        <w:rPr>
          <w:rFonts w:ascii="Arial" w:hAnsi="Arial" w:cs="Arial"/>
          <w:sz w:val="22"/>
          <w:szCs w:val="22"/>
        </w:rPr>
        <w:t xml:space="preserve">blurred </w:t>
      </w:r>
      <w:r w:rsidR="00E942CD">
        <w:rPr>
          <w:rFonts w:ascii="Arial" w:hAnsi="Arial" w:cs="Arial"/>
          <w:sz w:val="22"/>
          <w:szCs w:val="22"/>
        </w:rPr>
        <w:t xml:space="preserve">the </w:t>
      </w:r>
      <w:r w:rsidRPr="0039207F">
        <w:rPr>
          <w:rFonts w:ascii="Arial" w:hAnsi="Arial" w:cs="Arial"/>
          <w:sz w:val="22"/>
          <w:szCs w:val="22"/>
        </w:rPr>
        <w:t>borders</w:t>
      </w:r>
      <w:r w:rsidR="00080047" w:rsidRPr="0039207F">
        <w:rPr>
          <w:rFonts w:ascii="Arial" w:hAnsi="Arial" w:cs="Arial"/>
          <w:sz w:val="22"/>
          <w:szCs w:val="22"/>
        </w:rPr>
        <w:t xml:space="preserve"> of sacred and non-sacred</w:t>
      </w:r>
      <w:r w:rsidR="000B0411" w:rsidRPr="0039207F">
        <w:rPr>
          <w:rFonts w:ascii="Arial" w:hAnsi="Arial" w:cs="Arial"/>
          <w:sz w:val="22"/>
          <w:szCs w:val="22"/>
        </w:rPr>
        <w:t xml:space="preserve">. </w:t>
      </w:r>
      <w:r w:rsidR="00080047" w:rsidRPr="0039207F">
        <w:rPr>
          <w:rFonts w:ascii="Arial" w:hAnsi="Arial" w:cs="Arial"/>
          <w:sz w:val="22"/>
          <w:szCs w:val="22"/>
        </w:rPr>
        <w:t>C</w:t>
      </w:r>
      <w:r w:rsidRPr="0039207F">
        <w:rPr>
          <w:rFonts w:ascii="Arial" w:hAnsi="Arial" w:cs="Arial"/>
          <w:sz w:val="22"/>
          <w:szCs w:val="22"/>
        </w:rPr>
        <w:t xml:space="preserve">ommunicative practices suggested alternative realities in a provocative way that society was not accustomed to. </w:t>
      </w:r>
      <w:r w:rsidR="00080047" w:rsidRPr="0039207F">
        <w:rPr>
          <w:rFonts w:ascii="Arial" w:hAnsi="Arial" w:cs="Arial"/>
          <w:sz w:val="22"/>
          <w:szCs w:val="22"/>
        </w:rPr>
        <w:t xml:space="preserve">Second, </w:t>
      </w:r>
      <w:r w:rsidRPr="0039207F">
        <w:rPr>
          <w:rFonts w:ascii="Arial" w:hAnsi="Arial" w:cs="Arial"/>
          <w:sz w:val="22"/>
          <w:szCs w:val="22"/>
        </w:rPr>
        <w:t>there was a blurring of borders as to where faith-based discourse could take place. The billboard</w:t>
      </w:r>
      <w:r w:rsidR="00080047" w:rsidRPr="0039207F">
        <w:rPr>
          <w:rFonts w:ascii="Arial" w:hAnsi="Arial" w:cs="Arial"/>
          <w:sz w:val="22"/>
          <w:szCs w:val="22"/>
        </w:rPr>
        <w:t>s</w:t>
      </w:r>
      <w:r w:rsidRPr="0039207F">
        <w:rPr>
          <w:rFonts w:ascii="Arial" w:hAnsi="Arial" w:cs="Arial"/>
          <w:sz w:val="22"/>
          <w:szCs w:val="22"/>
        </w:rPr>
        <w:t xml:space="preserve"> sought to engage with people of faith</w:t>
      </w:r>
      <w:r w:rsidR="009B4D9D" w:rsidRPr="0039207F">
        <w:rPr>
          <w:rFonts w:ascii="Arial" w:hAnsi="Arial" w:cs="Arial"/>
          <w:sz w:val="22"/>
          <w:szCs w:val="22"/>
        </w:rPr>
        <w:t>,</w:t>
      </w:r>
      <w:r w:rsidRPr="0039207F">
        <w:rPr>
          <w:rFonts w:ascii="Arial" w:hAnsi="Arial" w:cs="Arial"/>
          <w:sz w:val="22"/>
          <w:szCs w:val="22"/>
        </w:rPr>
        <w:t xml:space="preserve"> and no faith</w:t>
      </w:r>
      <w:r w:rsidR="009B4D9D" w:rsidRPr="0039207F">
        <w:rPr>
          <w:rFonts w:ascii="Arial" w:hAnsi="Arial" w:cs="Arial"/>
          <w:sz w:val="22"/>
          <w:szCs w:val="22"/>
        </w:rPr>
        <w:t>,</w:t>
      </w:r>
      <w:r w:rsidRPr="0039207F">
        <w:rPr>
          <w:rFonts w:ascii="Arial" w:hAnsi="Arial" w:cs="Arial"/>
          <w:sz w:val="22"/>
          <w:szCs w:val="22"/>
        </w:rPr>
        <w:t xml:space="preserve"> outside the church walls rather than within the walls</w:t>
      </w:r>
      <w:r w:rsidR="00CA12DE">
        <w:rPr>
          <w:rFonts w:ascii="Arial" w:hAnsi="Arial" w:cs="Arial"/>
          <w:sz w:val="22"/>
          <w:szCs w:val="22"/>
        </w:rPr>
        <w:t>.</w:t>
      </w:r>
    </w:p>
    <w:p w14:paraId="6C212BE0" w14:textId="77777777" w:rsidR="0079144B" w:rsidRPr="0039207F" w:rsidRDefault="0079144B" w:rsidP="0079144B">
      <w:pPr>
        <w:spacing w:line="360" w:lineRule="auto"/>
        <w:rPr>
          <w:rFonts w:ascii="Arial" w:hAnsi="Arial" w:cs="Arial"/>
          <w:sz w:val="22"/>
          <w:szCs w:val="22"/>
        </w:rPr>
      </w:pPr>
    </w:p>
    <w:p w14:paraId="4F9D1FB8" w14:textId="661CC55C" w:rsidR="0079144B" w:rsidRPr="0039207F" w:rsidRDefault="00177237" w:rsidP="00FB3174">
      <w:pPr>
        <w:pStyle w:val="Heading3"/>
      </w:pPr>
      <w:r w:rsidRPr="0039207F">
        <w:t xml:space="preserve">7.5.3 </w:t>
      </w:r>
      <w:r w:rsidR="0079144B" w:rsidRPr="0039207F">
        <w:t xml:space="preserve">Negotiation </w:t>
      </w:r>
    </w:p>
    <w:p w14:paraId="1BABA36C" w14:textId="087693E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multiple public squares and blurred borders that were created through the characteristics of play provided a context in which negotiation could occur as views were heard from a diverse society. At the same time the multiple public squares and blurred borders created through the billboards were avoided by the </w:t>
      </w:r>
      <w:r w:rsidR="009B4D9D" w:rsidRPr="0039207F">
        <w:rPr>
          <w:rFonts w:ascii="Arial" w:hAnsi="Arial" w:cs="Arial"/>
          <w:sz w:val="22"/>
          <w:szCs w:val="22"/>
        </w:rPr>
        <w:t>C</w:t>
      </w:r>
      <w:r w:rsidRPr="0039207F">
        <w:rPr>
          <w:rFonts w:ascii="Arial" w:hAnsi="Arial" w:cs="Arial"/>
          <w:sz w:val="22"/>
          <w:szCs w:val="22"/>
        </w:rPr>
        <w:t>hurch. The bishops saw the billboards as not contributing anything new to public discourse. The approach reminded me of my experience, discussed in Chapter Three, of divisive binary borders</w:t>
      </w:r>
      <w:r w:rsidR="00D033E7" w:rsidRPr="0039207F">
        <w:rPr>
          <w:rFonts w:ascii="Arial" w:hAnsi="Arial" w:cs="Arial"/>
          <w:sz w:val="22"/>
          <w:szCs w:val="22"/>
        </w:rPr>
        <w:t xml:space="preserve"> (see 3.2-3.6)</w:t>
      </w:r>
      <w:r w:rsidRPr="0039207F">
        <w:rPr>
          <w:rFonts w:ascii="Arial" w:hAnsi="Arial" w:cs="Arial"/>
          <w:sz w:val="22"/>
          <w:szCs w:val="22"/>
        </w:rPr>
        <w:t>. The approach did not recognise the possibility of multiple public squares and unstructured flows of communication (</w:t>
      </w:r>
      <w:r w:rsidR="00D033E7" w:rsidRPr="0039207F">
        <w:rPr>
          <w:rFonts w:ascii="Arial" w:hAnsi="Arial" w:cs="Arial"/>
          <w:sz w:val="22"/>
          <w:szCs w:val="22"/>
        </w:rPr>
        <w:t xml:space="preserve">see 4.1 - </w:t>
      </w:r>
      <w:r w:rsidRPr="0039207F">
        <w:rPr>
          <w:rFonts w:ascii="Arial" w:hAnsi="Arial" w:cs="Arial"/>
          <w:sz w:val="22"/>
          <w:szCs w:val="22"/>
        </w:rPr>
        <w:t xml:space="preserve">Habermas) </w:t>
      </w:r>
      <w:r w:rsidR="009B4D9D" w:rsidRPr="0039207F">
        <w:rPr>
          <w:rFonts w:ascii="Arial" w:hAnsi="Arial" w:cs="Arial"/>
          <w:sz w:val="22"/>
          <w:szCs w:val="22"/>
        </w:rPr>
        <w:t xml:space="preserve">with which </w:t>
      </w:r>
      <w:r w:rsidRPr="0039207F">
        <w:rPr>
          <w:rFonts w:ascii="Arial" w:hAnsi="Arial" w:cs="Arial"/>
          <w:sz w:val="22"/>
          <w:szCs w:val="22"/>
        </w:rPr>
        <w:t xml:space="preserve">the </w:t>
      </w:r>
      <w:r w:rsidR="009B4D9D" w:rsidRPr="0039207F">
        <w:rPr>
          <w:rFonts w:ascii="Arial" w:hAnsi="Arial" w:cs="Arial"/>
          <w:sz w:val="22"/>
          <w:szCs w:val="22"/>
        </w:rPr>
        <w:t>C</w:t>
      </w:r>
      <w:r w:rsidRPr="0039207F">
        <w:rPr>
          <w:rFonts w:ascii="Arial" w:hAnsi="Arial" w:cs="Arial"/>
          <w:sz w:val="22"/>
          <w:szCs w:val="22"/>
        </w:rPr>
        <w:t>hurch could engage. There was a shared space created by communicative action (</w:t>
      </w:r>
      <w:r w:rsidR="00D033E7" w:rsidRPr="0039207F">
        <w:rPr>
          <w:rFonts w:ascii="Arial" w:hAnsi="Arial" w:cs="Arial"/>
          <w:sz w:val="22"/>
          <w:szCs w:val="22"/>
        </w:rPr>
        <w:t xml:space="preserve">see 4.1 - </w:t>
      </w:r>
      <w:r w:rsidRPr="0039207F">
        <w:rPr>
          <w:rFonts w:ascii="Arial" w:hAnsi="Arial" w:cs="Arial"/>
          <w:sz w:val="22"/>
          <w:szCs w:val="22"/>
        </w:rPr>
        <w:t xml:space="preserve">Habermas) that the </w:t>
      </w:r>
      <w:r w:rsidR="009B4D9D" w:rsidRPr="0039207F">
        <w:rPr>
          <w:rFonts w:ascii="Arial" w:hAnsi="Arial" w:cs="Arial"/>
          <w:sz w:val="22"/>
          <w:szCs w:val="22"/>
        </w:rPr>
        <w:t>C</w:t>
      </w:r>
      <w:r w:rsidRPr="0039207F">
        <w:rPr>
          <w:rFonts w:ascii="Arial" w:hAnsi="Arial" w:cs="Arial"/>
          <w:sz w:val="22"/>
          <w:szCs w:val="22"/>
        </w:rPr>
        <w:t xml:space="preserve">hurch as an institution </w:t>
      </w:r>
      <w:r w:rsidR="00080047" w:rsidRPr="0039207F">
        <w:rPr>
          <w:rFonts w:ascii="Arial" w:hAnsi="Arial" w:cs="Arial"/>
          <w:sz w:val="22"/>
          <w:szCs w:val="22"/>
        </w:rPr>
        <w:t xml:space="preserve">largely avoided. </w:t>
      </w:r>
    </w:p>
    <w:p w14:paraId="22A924A7" w14:textId="338A4B3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 xml:space="preserve">As I reflect on my practices, the more the parish adopted new communication practices through the billboards, the more resistance there was from the institutional </w:t>
      </w:r>
      <w:r w:rsidR="007D04FD" w:rsidRPr="0039207F">
        <w:rPr>
          <w:rFonts w:ascii="Arial" w:hAnsi="Arial" w:cs="Arial"/>
          <w:sz w:val="22"/>
          <w:szCs w:val="22"/>
        </w:rPr>
        <w:t>C</w:t>
      </w:r>
      <w:r w:rsidRPr="0039207F">
        <w:rPr>
          <w:rFonts w:ascii="Arial" w:hAnsi="Arial" w:cs="Arial"/>
          <w:sz w:val="22"/>
          <w:szCs w:val="22"/>
        </w:rPr>
        <w:t>hurch to such communicative action and so to the existence of public square(s). The billboards were part of the communications strategy of the parish</w:t>
      </w:r>
      <w:r w:rsidR="00080047" w:rsidRPr="0039207F">
        <w:rPr>
          <w:rFonts w:ascii="Arial" w:hAnsi="Arial" w:cs="Arial"/>
          <w:sz w:val="22"/>
          <w:szCs w:val="22"/>
        </w:rPr>
        <w:t>. There</w:t>
      </w:r>
      <w:r w:rsidRPr="0039207F">
        <w:rPr>
          <w:rFonts w:ascii="Arial" w:hAnsi="Arial" w:cs="Arial"/>
          <w:sz w:val="22"/>
          <w:szCs w:val="22"/>
        </w:rPr>
        <w:t xml:space="preserve"> is a section on its website that shows all the billboards</w:t>
      </w:r>
      <w:r w:rsidR="00080047" w:rsidRPr="0039207F">
        <w:rPr>
          <w:rFonts w:ascii="Arial" w:hAnsi="Arial" w:cs="Arial"/>
          <w:sz w:val="22"/>
          <w:szCs w:val="22"/>
        </w:rPr>
        <w:t xml:space="preserve">. </w:t>
      </w:r>
      <w:r w:rsidRPr="0039207F">
        <w:rPr>
          <w:rFonts w:ascii="Arial" w:hAnsi="Arial" w:cs="Arial"/>
          <w:sz w:val="22"/>
          <w:szCs w:val="22"/>
        </w:rPr>
        <w:t>My response back then I now see as trying to manage and in effect ‘shut down’ activity that was part of the public square</w:t>
      </w:r>
      <w:r w:rsidR="00080047" w:rsidRPr="0039207F">
        <w:rPr>
          <w:rFonts w:ascii="Arial" w:hAnsi="Arial" w:cs="Arial"/>
          <w:sz w:val="22"/>
          <w:szCs w:val="22"/>
        </w:rPr>
        <w:t>(s)</w:t>
      </w:r>
      <w:r w:rsidRPr="0039207F">
        <w:rPr>
          <w:rFonts w:ascii="Arial" w:hAnsi="Arial" w:cs="Arial"/>
          <w:sz w:val="22"/>
          <w:szCs w:val="22"/>
        </w:rPr>
        <w:t xml:space="preserve">. By </w:t>
      </w:r>
      <w:r w:rsidR="00080047" w:rsidRPr="0039207F">
        <w:rPr>
          <w:rFonts w:ascii="Arial" w:hAnsi="Arial" w:cs="Arial"/>
          <w:sz w:val="22"/>
          <w:szCs w:val="22"/>
        </w:rPr>
        <w:t xml:space="preserve">reviewing </w:t>
      </w:r>
      <w:r w:rsidRPr="0039207F">
        <w:rPr>
          <w:rFonts w:ascii="Arial" w:hAnsi="Arial" w:cs="Arial"/>
          <w:sz w:val="22"/>
          <w:szCs w:val="22"/>
        </w:rPr>
        <w:t>my practice</w:t>
      </w:r>
      <w:r w:rsidR="00D033E7" w:rsidRPr="0039207F">
        <w:rPr>
          <w:rFonts w:ascii="Arial" w:hAnsi="Arial" w:cs="Arial"/>
          <w:sz w:val="22"/>
          <w:szCs w:val="22"/>
        </w:rPr>
        <w:t>,</w:t>
      </w:r>
      <w:r w:rsidRPr="0039207F">
        <w:rPr>
          <w:rFonts w:ascii="Arial" w:hAnsi="Arial" w:cs="Arial"/>
          <w:sz w:val="22"/>
          <w:szCs w:val="22"/>
        </w:rPr>
        <w:t xml:space="preserve"> I have demonstrated that the billboards were examples of the characteristics of play that shows renewed thinking to be better able to negotiate blurred borders in a context of multiple public squares. </w:t>
      </w:r>
    </w:p>
    <w:p w14:paraId="4DEFD9E8" w14:textId="77777777" w:rsidR="0079144B" w:rsidRPr="0039207F" w:rsidRDefault="0079144B" w:rsidP="0079144B">
      <w:pPr>
        <w:spacing w:line="360" w:lineRule="auto"/>
        <w:rPr>
          <w:rFonts w:ascii="Arial" w:hAnsi="Arial" w:cs="Arial"/>
          <w:sz w:val="22"/>
          <w:szCs w:val="22"/>
        </w:rPr>
      </w:pPr>
    </w:p>
    <w:p w14:paraId="05877ED0" w14:textId="401D8FF5" w:rsidR="0079144B" w:rsidRPr="0039207F" w:rsidRDefault="001F0E35" w:rsidP="00FB3174">
      <w:pPr>
        <w:pStyle w:val="Heading2"/>
      </w:pPr>
      <w:r w:rsidRPr="0039207F">
        <w:t>7.</w:t>
      </w:r>
      <w:r w:rsidR="00DA507F" w:rsidRPr="0039207F">
        <w:t>6</w:t>
      </w:r>
      <w:r w:rsidRPr="0039207F">
        <w:t xml:space="preserve"> </w:t>
      </w:r>
      <w:r w:rsidR="0079144B" w:rsidRPr="0039207F">
        <w:t xml:space="preserve">Climate Change Conference </w:t>
      </w:r>
      <w:r w:rsidRPr="0039207F">
        <w:t xml:space="preserve">in Lincoln </w:t>
      </w:r>
    </w:p>
    <w:p w14:paraId="3A18A9C2" w14:textId="4E8D3D8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In my role as bishop’s </w:t>
      </w:r>
      <w:proofErr w:type="gramStart"/>
      <w:r w:rsidRPr="0039207F">
        <w:rPr>
          <w:rFonts w:ascii="Arial" w:hAnsi="Arial" w:cs="Arial"/>
          <w:sz w:val="22"/>
          <w:szCs w:val="22"/>
        </w:rPr>
        <w:t>chaplain</w:t>
      </w:r>
      <w:proofErr w:type="gramEnd"/>
      <w:r w:rsidRPr="0039207F">
        <w:rPr>
          <w:rFonts w:ascii="Arial" w:hAnsi="Arial" w:cs="Arial"/>
          <w:sz w:val="22"/>
          <w:szCs w:val="22"/>
        </w:rPr>
        <w:t xml:space="preserve"> I led the organising committee and communications planning for a conference on climate change in Lincoln. The conference, </w:t>
      </w:r>
      <w:r w:rsidRPr="0039207F">
        <w:rPr>
          <w:rFonts w:ascii="Arial" w:hAnsi="Arial" w:cs="Arial"/>
          <w:i/>
          <w:sz w:val="22"/>
          <w:szCs w:val="22"/>
        </w:rPr>
        <w:t xml:space="preserve">Moana – Water of Life: Navigating Climate Change for Planetary Health, </w:t>
      </w:r>
      <w:r w:rsidRPr="0039207F">
        <w:rPr>
          <w:rFonts w:ascii="Arial" w:hAnsi="Arial" w:cs="Arial"/>
          <w:sz w:val="22"/>
          <w:szCs w:val="22"/>
        </w:rPr>
        <w:t xml:space="preserve">was in August 2019. The purpose of the conference was to explore what a collaboration of science and faith </w:t>
      </w:r>
      <w:r w:rsidR="000A037D">
        <w:rPr>
          <w:rFonts w:ascii="Arial" w:hAnsi="Arial" w:cs="Arial"/>
          <w:sz w:val="22"/>
          <w:szCs w:val="22"/>
        </w:rPr>
        <w:t xml:space="preserve">could </w:t>
      </w:r>
      <w:r w:rsidRPr="0039207F">
        <w:rPr>
          <w:rFonts w:ascii="Arial" w:hAnsi="Arial" w:cs="Arial"/>
          <w:sz w:val="22"/>
          <w:szCs w:val="22"/>
        </w:rPr>
        <w:t xml:space="preserve">contribute to knowledge </w:t>
      </w:r>
      <w:r w:rsidR="00B66BF0" w:rsidRPr="0039207F">
        <w:rPr>
          <w:rFonts w:ascii="Arial" w:hAnsi="Arial" w:cs="Arial"/>
          <w:sz w:val="22"/>
          <w:szCs w:val="22"/>
        </w:rPr>
        <w:t xml:space="preserve">and action on </w:t>
      </w:r>
      <w:r w:rsidRPr="0039207F">
        <w:rPr>
          <w:rFonts w:ascii="Arial" w:hAnsi="Arial" w:cs="Arial"/>
          <w:sz w:val="22"/>
          <w:szCs w:val="22"/>
        </w:rPr>
        <w:t xml:space="preserve">climate change. The aim was </w:t>
      </w:r>
      <w:r w:rsidR="00B66BF0" w:rsidRPr="0039207F">
        <w:rPr>
          <w:rFonts w:ascii="Arial" w:hAnsi="Arial" w:cs="Arial"/>
          <w:sz w:val="22"/>
          <w:szCs w:val="22"/>
        </w:rPr>
        <w:t>that the</w:t>
      </w:r>
      <w:r w:rsidR="007B4DDF" w:rsidRPr="0039207F">
        <w:rPr>
          <w:rFonts w:ascii="Arial" w:hAnsi="Arial" w:cs="Arial"/>
          <w:sz w:val="22"/>
          <w:szCs w:val="22"/>
        </w:rPr>
        <w:t xml:space="preserve"> </w:t>
      </w:r>
      <w:r w:rsidRPr="0039207F">
        <w:rPr>
          <w:rFonts w:ascii="Arial" w:hAnsi="Arial" w:cs="Arial"/>
          <w:sz w:val="22"/>
          <w:szCs w:val="22"/>
        </w:rPr>
        <w:t>discipline</w:t>
      </w:r>
      <w:r w:rsidR="00B66BF0" w:rsidRPr="0039207F">
        <w:rPr>
          <w:rFonts w:ascii="Arial" w:hAnsi="Arial" w:cs="Arial"/>
          <w:sz w:val="22"/>
          <w:szCs w:val="22"/>
        </w:rPr>
        <w:t>s</w:t>
      </w:r>
      <w:r w:rsidRPr="0039207F">
        <w:rPr>
          <w:rFonts w:ascii="Arial" w:hAnsi="Arial" w:cs="Arial"/>
          <w:sz w:val="22"/>
          <w:szCs w:val="22"/>
        </w:rPr>
        <w:t xml:space="preserve"> of science</w:t>
      </w:r>
      <w:r w:rsidR="00B66BF0" w:rsidRPr="0039207F">
        <w:rPr>
          <w:rFonts w:ascii="Arial" w:hAnsi="Arial" w:cs="Arial"/>
          <w:sz w:val="22"/>
          <w:szCs w:val="22"/>
        </w:rPr>
        <w:t xml:space="preserve"> and theology </w:t>
      </w:r>
      <w:r w:rsidRPr="0039207F">
        <w:rPr>
          <w:rFonts w:ascii="Arial" w:hAnsi="Arial" w:cs="Arial"/>
          <w:sz w:val="22"/>
          <w:szCs w:val="22"/>
        </w:rPr>
        <w:t>could be leaders in caring for the planet and in measuring the effectiveness of the actions taken. My practice in this conference was influenced by this research</w:t>
      </w:r>
      <w:r w:rsidR="00B66BF0" w:rsidRPr="0039207F">
        <w:rPr>
          <w:rFonts w:ascii="Arial" w:hAnsi="Arial" w:cs="Arial"/>
          <w:sz w:val="22"/>
          <w:szCs w:val="22"/>
        </w:rPr>
        <w:t xml:space="preserve">. There are </w:t>
      </w:r>
      <w:r w:rsidRPr="0039207F">
        <w:rPr>
          <w:rFonts w:ascii="Arial" w:hAnsi="Arial" w:cs="Arial"/>
          <w:sz w:val="22"/>
          <w:szCs w:val="22"/>
        </w:rPr>
        <w:t>example</w:t>
      </w:r>
      <w:r w:rsidR="00B66BF0" w:rsidRPr="0039207F">
        <w:rPr>
          <w:rFonts w:ascii="Arial" w:hAnsi="Arial" w:cs="Arial"/>
          <w:sz w:val="22"/>
          <w:szCs w:val="22"/>
        </w:rPr>
        <w:t>s</w:t>
      </w:r>
      <w:r w:rsidRPr="0039207F">
        <w:rPr>
          <w:rFonts w:ascii="Arial" w:hAnsi="Arial" w:cs="Arial"/>
          <w:sz w:val="22"/>
          <w:szCs w:val="22"/>
        </w:rPr>
        <w:t xml:space="preserve"> of the characteristics of play being used to work with</w:t>
      </w:r>
      <w:r w:rsidR="007D04FD" w:rsidRPr="0039207F">
        <w:rPr>
          <w:rFonts w:ascii="Arial" w:hAnsi="Arial" w:cs="Arial"/>
          <w:sz w:val="22"/>
          <w:szCs w:val="22"/>
        </w:rPr>
        <w:t>,</w:t>
      </w:r>
      <w:r w:rsidRPr="0039207F">
        <w:rPr>
          <w:rFonts w:ascii="Arial" w:hAnsi="Arial" w:cs="Arial"/>
          <w:sz w:val="22"/>
          <w:szCs w:val="22"/>
        </w:rPr>
        <w:t xml:space="preserve"> and create</w:t>
      </w:r>
      <w:r w:rsidR="007D04FD" w:rsidRPr="0039207F">
        <w:rPr>
          <w:rFonts w:ascii="Arial" w:hAnsi="Arial" w:cs="Arial"/>
          <w:sz w:val="22"/>
          <w:szCs w:val="22"/>
        </w:rPr>
        <w:t>,</w:t>
      </w:r>
      <w:r w:rsidRPr="0039207F">
        <w:rPr>
          <w:rFonts w:ascii="Arial" w:hAnsi="Arial" w:cs="Arial"/>
          <w:sz w:val="22"/>
          <w:szCs w:val="22"/>
        </w:rPr>
        <w:t xml:space="preserve"> multiple public squares, blurred borders and negotiation.</w:t>
      </w:r>
      <w:r w:rsidR="007B4DDF" w:rsidRPr="0039207F">
        <w:rPr>
          <w:rFonts w:ascii="Arial" w:hAnsi="Arial" w:cs="Arial"/>
          <w:sz w:val="22"/>
          <w:szCs w:val="22"/>
        </w:rPr>
        <w:t xml:space="preserve"> </w:t>
      </w:r>
    </w:p>
    <w:p w14:paraId="5F355A28" w14:textId="77777777" w:rsidR="0079144B" w:rsidRPr="0039207F" w:rsidRDefault="0079144B" w:rsidP="0079144B">
      <w:pPr>
        <w:spacing w:line="360" w:lineRule="auto"/>
        <w:rPr>
          <w:rFonts w:ascii="Arial" w:hAnsi="Arial" w:cs="Arial"/>
          <w:sz w:val="22"/>
          <w:szCs w:val="22"/>
        </w:rPr>
      </w:pPr>
    </w:p>
    <w:p w14:paraId="1CD092D7" w14:textId="13C632E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conference used the characteristics of play that encouraged participants to ‘enter a world of possibilities’ and to act ‘as if’</w:t>
      </w:r>
      <w:r w:rsidR="001C2D2A" w:rsidRPr="0039207F">
        <w:rPr>
          <w:rFonts w:ascii="Arial" w:hAnsi="Arial" w:cs="Arial"/>
          <w:sz w:val="22"/>
          <w:szCs w:val="22"/>
        </w:rPr>
        <w:t>.</w:t>
      </w:r>
      <w:r w:rsidRPr="0039207F">
        <w:rPr>
          <w:rFonts w:ascii="Arial" w:hAnsi="Arial" w:cs="Arial"/>
          <w:sz w:val="22"/>
          <w:szCs w:val="22"/>
        </w:rPr>
        <w:t xml:space="preserve"> </w:t>
      </w:r>
      <w:r w:rsidR="00B66BF0" w:rsidRPr="0039207F">
        <w:rPr>
          <w:rFonts w:ascii="Arial" w:hAnsi="Arial" w:cs="Arial"/>
          <w:sz w:val="22"/>
          <w:szCs w:val="22"/>
        </w:rPr>
        <w:t xml:space="preserve">Participants could </w:t>
      </w:r>
      <w:r w:rsidRPr="0039207F">
        <w:rPr>
          <w:rFonts w:ascii="Arial" w:hAnsi="Arial" w:cs="Arial"/>
          <w:sz w:val="22"/>
          <w:szCs w:val="22"/>
        </w:rPr>
        <w:t xml:space="preserve">engage with climate change in a new way </w:t>
      </w:r>
      <w:r w:rsidR="00CA12DE">
        <w:rPr>
          <w:rFonts w:ascii="Arial" w:hAnsi="Arial" w:cs="Arial"/>
          <w:sz w:val="22"/>
          <w:szCs w:val="22"/>
        </w:rPr>
        <w:t xml:space="preserve">as they responded to the urgency of the issue </w:t>
      </w:r>
      <w:r w:rsidRPr="0039207F">
        <w:rPr>
          <w:rFonts w:ascii="Arial" w:hAnsi="Arial" w:cs="Arial"/>
          <w:sz w:val="22"/>
          <w:szCs w:val="22"/>
        </w:rPr>
        <w:t>in the context of Lincoln.</w:t>
      </w:r>
      <w:r w:rsidR="007B4DDF" w:rsidRPr="0039207F">
        <w:rPr>
          <w:rFonts w:ascii="Arial" w:hAnsi="Arial" w:cs="Arial"/>
          <w:sz w:val="22"/>
          <w:szCs w:val="22"/>
        </w:rPr>
        <w:t xml:space="preserve"> </w:t>
      </w:r>
      <w:r w:rsidRPr="0039207F">
        <w:rPr>
          <w:rFonts w:ascii="Arial" w:hAnsi="Arial" w:cs="Arial"/>
          <w:sz w:val="22"/>
          <w:szCs w:val="22"/>
        </w:rPr>
        <w:t xml:space="preserve">A creative way to illustrate climate change and rising temperatures was a globe of the world made from ice that gradually melted during the conference. The globe was displayed at lectures, gatherings, and the worship in the cathedral, to emphasise the focus of the conference and the reality that needed to be addressed. Figure 7.4 shows Bishop David Court with the creator </w:t>
      </w:r>
      <w:r w:rsidR="003E5E23" w:rsidRPr="0039207F">
        <w:rPr>
          <w:rFonts w:ascii="Arial" w:hAnsi="Arial" w:cs="Arial"/>
          <w:sz w:val="22"/>
          <w:szCs w:val="22"/>
        </w:rPr>
        <w:t xml:space="preserve">of the exhibit, </w:t>
      </w:r>
      <w:r w:rsidRPr="0039207F">
        <w:rPr>
          <w:rFonts w:ascii="Arial" w:hAnsi="Arial" w:cs="Arial"/>
          <w:sz w:val="22"/>
          <w:szCs w:val="22"/>
        </w:rPr>
        <w:t xml:space="preserve">the Revd Rachel Revely in Lincoln Cathedral. </w:t>
      </w:r>
    </w:p>
    <w:p w14:paraId="089E0193" w14:textId="77777777" w:rsidR="0079144B" w:rsidRPr="0039207F" w:rsidRDefault="0079144B" w:rsidP="0079144B">
      <w:pPr>
        <w:spacing w:line="360" w:lineRule="auto"/>
        <w:rPr>
          <w:rFonts w:ascii="Arial" w:hAnsi="Arial" w:cs="Arial"/>
          <w:sz w:val="22"/>
          <w:szCs w:val="22"/>
        </w:rPr>
      </w:pPr>
    </w:p>
    <w:p w14:paraId="30AF121C" w14:textId="77777777" w:rsidR="0079144B" w:rsidRPr="0039207F" w:rsidRDefault="0079144B" w:rsidP="0079144B">
      <w:pPr>
        <w:spacing w:line="360" w:lineRule="auto"/>
        <w:jc w:val="center"/>
        <w:rPr>
          <w:rFonts w:ascii="Arial" w:hAnsi="Arial" w:cs="Arial"/>
          <w:sz w:val="22"/>
          <w:szCs w:val="22"/>
        </w:rPr>
      </w:pPr>
      <w:r w:rsidRPr="0039207F">
        <w:rPr>
          <w:rFonts w:ascii="Arial" w:hAnsi="Arial" w:cs="Arial"/>
          <w:noProof/>
          <w:sz w:val="22"/>
          <w:szCs w:val="22"/>
        </w:rPr>
        <w:lastRenderedPageBreak/>
        <w:drawing>
          <wp:inline distT="0" distB="0" distL="0" distR="0" wp14:anchorId="28F451B0" wp14:editId="2B53FAAB">
            <wp:extent cx="3923665" cy="2924175"/>
            <wp:effectExtent l="4445" t="0" r="0" b="0"/>
            <wp:docPr id="12" name="Picture 9" descr="Two people inside a chur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Picture 9" descr="Two people inside a church"/>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5400000">
                      <a:off x="0" y="0"/>
                      <a:ext cx="3923665" cy="2924175"/>
                    </a:xfrm>
                    <a:prstGeom prst="rect">
                      <a:avLst/>
                    </a:prstGeom>
                    <a:noFill/>
                    <a:ln>
                      <a:noFill/>
                    </a:ln>
                  </pic:spPr>
                </pic:pic>
              </a:graphicData>
            </a:graphic>
          </wp:inline>
        </w:drawing>
      </w:r>
    </w:p>
    <w:p w14:paraId="47568E5E" w14:textId="77777777" w:rsidR="0079144B" w:rsidRPr="0039207F" w:rsidRDefault="0079144B" w:rsidP="00177237">
      <w:pPr>
        <w:spacing w:line="360" w:lineRule="auto"/>
        <w:ind w:left="1440" w:firstLine="720"/>
        <w:rPr>
          <w:rFonts w:ascii="Arial" w:hAnsi="Arial" w:cs="Arial"/>
          <w:sz w:val="22"/>
          <w:szCs w:val="22"/>
        </w:rPr>
      </w:pPr>
      <w:r w:rsidRPr="0039207F">
        <w:rPr>
          <w:rFonts w:ascii="Arial" w:hAnsi="Arial" w:cs="Arial"/>
          <w:sz w:val="22"/>
          <w:szCs w:val="22"/>
        </w:rPr>
        <w:t>Fig 7.4</w:t>
      </w:r>
    </w:p>
    <w:p w14:paraId="5EA08FF4" w14:textId="7777777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 </w:t>
      </w:r>
    </w:p>
    <w:p w14:paraId="50BF5B62" w14:textId="79ACE9D4"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In order to enter a world of possibilities and act ‘as if’ </w:t>
      </w:r>
      <w:r w:rsidR="00CA12DE">
        <w:rPr>
          <w:rFonts w:ascii="Arial" w:hAnsi="Arial" w:cs="Arial"/>
          <w:sz w:val="22"/>
          <w:szCs w:val="22"/>
        </w:rPr>
        <w:t xml:space="preserve">the organising committee </w:t>
      </w:r>
      <w:r w:rsidRPr="0039207F">
        <w:rPr>
          <w:rFonts w:ascii="Arial" w:hAnsi="Arial" w:cs="Arial"/>
          <w:sz w:val="22"/>
          <w:szCs w:val="22"/>
        </w:rPr>
        <w:t>maximised the disciplinary and geographical diversity of perspectives</w:t>
      </w:r>
      <w:r w:rsidR="000A037D">
        <w:rPr>
          <w:rFonts w:ascii="Arial" w:hAnsi="Arial" w:cs="Arial"/>
          <w:sz w:val="22"/>
          <w:szCs w:val="22"/>
        </w:rPr>
        <w:t xml:space="preserve"> on climate change</w:t>
      </w:r>
      <w:r w:rsidR="003E5E23" w:rsidRPr="0039207F">
        <w:rPr>
          <w:rFonts w:ascii="Arial" w:hAnsi="Arial" w:cs="Arial"/>
          <w:sz w:val="22"/>
          <w:szCs w:val="22"/>
        </w:rPr>
        <w:t>. Invit</w:t>
      </w:r>
      <w:r w:rsidR="00B92587" w:rsidRPr="0039207F">
        <w:rPr>
          <w:rFonts w:ascii="Arial" w:hAnsi="Arial" w:cs="Arial"/>
          <w:sz w:val="22"/>
          <w:szCs w:val="22"/>
        </w:rPr>
        <w:t>a</w:t>
      </w:r>
      <w:r w:rsidR="003E5E23" w:rsidRPr="0039207F">
        <w:rPr>
          <w:rFonts w:ascii="Arial" w:hAnsi="Arial" w:cs="Arial"/>
          <w:sz w:val="22"/>
          <w:szCs w:val="22"/>
        </w:rPr>
        <w:t xml:space="preserve">tions </w:t>
      </w:r>
      <w:r w:rsidR="00B92587" w:rsidRPr="0039207F">
        <w:rPr>
          <w:rFonts w:ascii="Arial" w:hAnsi="Arial" w:cs="Arial"/>
          <w:sz w:val="22"/>
          <w:szCs w:val="22"/>
        </w:rPr>
        <w:t xml:space="preserve">were sent </w:t>
      </w:r>
      <w:r w:rsidRPr="0039207F">
        <w:rPr>
          <w:rFonts w:ascii="Arial" w:hAnsi="Arial" w:cs="Arial"/>
          <w:sz w:val="22"/>
          <w:szCs w:val="22"/>
        </w:rPr>
        <w:t>to speakers including scientists, theologians, educators, students, and activists from the United Kingdom, Aotearoa New Zealand, the Pacific Islands, and the United States. The diversity of disciplines and contexts reflec</w:t>
      </w:r>
      <w:r w:rsidR="00CA12DE">
        <w:rPr>
          <w:rFonts w:ascii="Arial" w:hAnsi="Arial" w:cs="Arial"/>
          <w:sz w:val="22"/>
          <w:szCs w:val="22"/>
        </w:rPr>
        <w:t xml:space="preserve">ted </w:t>
      </w:r>
      <w:r w:rsidRPr="0039207F">
        <w:rPr>
          <w:rFonts w:ascii="Arial" w:hAnsi="Arial" w:cs="Arial"/>
          <w:sz w:val="22"/>
          <w:szCs w:val="22"/>
        </w:rPr>
        <w:t xml:space="preserve">a world </w:t>
      </w:r>
      <w:r w:rsidR="00CA12DE">
        <w:rPr>
          <w:rFonts w:ascii="Arial" w:hAnsi="Arial" w:cs="Arial"/>
          <w:sz w:val="22"/>
          <w:szCs w:val="22"/>
        </w:rPr>
        <w:t>of</w:t>
      </w:r>
      <w:r w:rsidR="00B92587" w:rsidRPr="0039207F">
        <w:rPr>
          <w:rFonts w:ascii="Arial" w:hAnsi="Arial" w:cs="Arial"/>
          <w:sz w:val="22"/>
          <w:szCs w:val="22"/>
        </w:rPr>
        <w:t xml:space="preserve"> </w:t>
      </w:r>
      <w:r w:rsidRPr="0039207F">
        <w:rPr>
          <w:rFonts w:ascii="Arial" w:hAnsi="Arial" w:cs="Arial"/>
          <w:sz w:val="22"/>
          <w:szCs w:val="22"/>
        </w:rPr>
        <w:t>porous borders</w:t>
      </w:r>
      <w:r w:rsidR="000A037D">
        <w:rPr>
          <w:rFonts w:ascii="Arial" w:hAnsi="Arial" w:cs="Arial"/>
          <w:sz w:val="22"/>
          <w:szCs w:val="22"/>
        </w:rPr>
        <w:t xml:space="preserve"> to be explored</w:t>
      </w:r>
      <w:r w:rsidR="00B92587" w:rsidRPr="0039207F">
        <w:rPr>
          <w:rFonts w:ascii="Arial" w:hAnsi="Arial" w:cs="Arial"/>
          <w:sz w:val="22"/>
          <w:szCs w:val="22"/>
        </w:rPr>
        <w:t xml:space="preserve">. </w:t>
      </w:r>
      <w:r w:rsidR="00371787" w:rsidRPr="0039207F">
        <w:rPr>
          <w:rFonts w:ascii="Arial" w:hAnsi="Arial" w:cs="Arial"/>
          <w:sz w:val="22"/>
          <w:szCs w:val="22"/>
        </w:rPr>
        <w:t xml:space="preserve">In </w:t>
      </w:r>
      <w:r w:rsidRPr="0039207F">
        <w:rPr>
          <w:rFonts w:ascii="Arial" w:hAnsi="Arial" w:cs="Arial"/>
          <w:sz w:val="22"/>
          <w:szCs w:val="22"/>
        </w:rPr>
        <w:t xml:space="preserve">Chapter Six </w:t>
      </w:r>
      <w:r w:rsidR="00D033E7" w:rsidRPr="0039207F">
        <w:rPr>
          <w:rFonts w:ascii="Arial" w:hAnsi="Arial" w:cs="Arial"/>
          <w:sz w:val="22"/>
          <w:szCs w:val="22"/>
        </w:rPr>
        <w:t xml:space="preserve">(see 6.1) </w:t>
      </w:r>
      <w:r w:rsidR="00371787" w:rsidRPr="0039207F">
        <w:rPr>
          <w:rFonts w:ascii="Arial" w:hAnsi="Arial" w:cs="Arial"/>
          <w:sz w:val="22"/>
          <w:szCs w:val="22"/>
        </w:rPr>
        <w:t xml:space="preserve">I referred to Jagessar’s (2015a, p.258) concept of </w:t>
      </w:r>
      <w:r w:rsidRPr="0039207F">
        <w:rPr>
          <w:rFonts w:ascii="Arial" w:hAnsi="Arial" w:cs="Arial"/>
          <w:sz w:val="22"/>
          <w:szCs w:val="22"/>
        </w:rPr>
        <w:t>‘leakage’ between cultures and people rather than separation and purit</w:t>
      </w:r>
      <w:r w:rsidR="00D033E7" w:rsidRPr="0039207F">
        <w:rPr>
          <w:rFonts w:ascii="Arial" w:hAnsi="Arial" w:cs="Arial"/>
          <w:sz w:val="22"/>
          <w:szCs w:val="22"/>
        </w:rPr>
        <w:t xml:space="preserve">y. </w:t>
      </w:r>
      <w:r w:rsidRPr="0039207F">
        <w:rPr>
          <w:rFonts w:ascii="Arial" w:hAnsi="Arial" w:cs="Arial"/>
          <w:sz w:val="22"/>
          <w:szCs w:val="22"/>
        </w:rPr>
        <w:t>The conference organisation used creativity to reflect its purpose, including how the catering was done. There was a specially designed low carbon footprint dinner and the planting of trees to offset carbon emissions from conference participants who flew to the United Kingdom.</w:t>
      </w:r>
      <w:r w:rsidR="007B4DDF" w:rsidRPr="0039207F">
        <w:rPr>
          <w:rFonts w:ascii="Arial" w:hAnsi="Arial" w:cs="Arial"/>
          <w:sz w:val="22"/>
          <w:szCs w:val="22"/>
        </w:rPr>
        <w:t xml:space="preserve"> </w:t>
      </w:r>
      <w:r w:rsidRPr="0039207F">
        <w:rPr>
          <w:rFonts w:ascii="Arial" w:hAnsi="Arial" w:cs="Arial"/>
          <w:sz w:val="22"/>
          <w:szCs w:val="22"/>
        </w:rPr>
        <w:t xml:space="preserve"> </w:t>
      </w:r>
    </w:p>
    <w:p w14:paraId="58218CFA" w14:textId="77777777" w:rsidR="0079144B" w:rsidRPr="0039207F" w:rsidRDefault="0079144B" w:rsidP="0079144B">
      <w:pPr>
        <w:spacing w:line="360" w:lineRule="auto"/>
        <w:rPr>
          <w:rFonts w:ascii="Arial" w:hAnsi="Arial" w:cs="Arial"/>
          <w:sz w:val="22"/>
          <w:szCs w:val="22"/>
        </w:rPr>
      </w:pPr>
    </w:p>
    <w:p w14:paraId="1A2A2C83" w14:textId="4A55B34E"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There was creativity in the methods of conference presentation. An invitation was extended by the Bishop of Lincoln for a delegation to attend</w:t>
      </w:r>
      <w:r w:rsidR="000A037D">
        <w:rPr>
          <w:rFonts w:ascii="Arial" w:hAnsi="Arial" w:cs="Arial"/>
          <w:sz w:val="22"/>
          <w:szCs w:val="22"/>
        </w:rPr>
        <w:t xml:space="preserve"> the conference</w:t>
      </w:r>
      <w:r w:rsidRPr="0039207F">
        <w:rPr>
          <w:rFonts w:ascii="Arial" w:hAnsi="Arial" w:cs="Arial"/>
          <w:sz w:val="22"/>
          <w:szCs w:val="22"/>
        </w:rPr>
        <w:t xml:space="preserve"> from Fiji and Tonga</w:t>
      </w:r>
      <w:r w:rsidR="000A037D">
        <w:rPr>
          <w:rFonts w:ascii="Arial" w:hAnsi="Arial" w:cs="Arial"/>
          <w:sz w:val="22"/>
          <w:szCs w:val="22"/>
        </w:rPr>
        <w:t xml:space="preserve">. They represented </w:t>
      </w:r>
      <w:r w:rsidRPr="0039207F">
        <w:rPr>
          <w:rFonts w:ascii="Arial" w:hAnsi="Arial" w:cs="Arial"/>
          <w:sz w:val="22"/>
          <w:szCs w:val="22"/>
        </w:rPr>
        <w:t>the Diocese of Polynesia. The diocese already lived with the effects of climate change</w:t>
      </w:r>
      <w:r w:rsidR="000A037D">
        <w:rPr>
          <w:rFonts w:ascii="Arial" w:hAnsi="Arial" w:cs="Arial"/>
          <w:sz w:val="22"/>
          <w:szCs w:val="22"/>
        </w:rPr>
        <w:t xml:space="preserve"> with an increase in violent tropical storms</w:t>
      </w:r>
      <w:r w:rsidR="00B92587" w:rsidRPr="0039207F">
        <w:rPr>
          <w:rFonts w:ascii="Arial" w:hAnsi="Arial" w:cs="Arial"/>
          <w:sz w:val="22"/>
          <w:szCs w:val="22"/>
        </w:rPr>
        <w:t>. T</w:t>
      </w:r>
      <w:r w:rsidRPr="0039207F">
        <w:rPr>
          <w:rFonts w:ascii="Arial" w:hAnsi="Arial" w:cs="Arial"/>
          <w:sz w:val="22"/>
          <w:szCs w:val="22"/>
        </w:rPr>
        <w:t>hey were invited to tell their story to encourage people to engage with the reality of climate change in Lincoln and beyond.</w:t>
      </w:r>
      <w:r w:rsidR="007B4DDF" w:rsidRPr="0039207F">
        <w:rPr>
          <w:rFonts w:ascii="Arial" w:hAnsi="Arial" w:cs="Arial"/>
          <w:sz w:val="22"/>
          <w:szCs w:val="22"/>
        </w:rPr>
        <w:t xml:space="preserve"> </w:t>
      </w:r>
    </w:p>
    <w:p w14:paraId="1017022F" w14:textId="77777777" w:rsidR="00B92587" w:rsidRPr="0039207F" w:rsidRDefault="00B92587" w:rsidP="0079144B">
      <w:pPr>
        <w:spacing w:line="360" w:lineRule="auto"/>
        <w:rPr>
          <w:rFonts w:ascii="Arial" w:hAnsi="Arial" w:cs="Arial"/>
          <w:sz w:val="22"/>
          <w:szCs w:val="22"/>
        </w:rPr>
      </w:pPr>
    </w:p>
    <w:p w14:paraId="5EFA6153" w14:textId="77777777" w:rsidR="0079144B" w:rsidRPr="0039207F" w:rsidRDefault="0079144B" w:rsidP="0079144B">
      <w:pPr>
        <w:spacing w:line="360" w:lineRule="auto"/>
        <w:jc w:val="center"/>
        <w:rPr>
          <w:rFonts w:ascii="Arial" w:hAnsi="Arial" w:cs="Arial"/>
          <w:sz w:val="22"/>
          <w:szCs w:val="22"/>
        </w:rPr>
      </w:pPr>
      <w:r w:rsidRPr="0039207F">
        <w:rPr>
          <w:rFonts w:ascii="Arial" w:hAnsi="Arial" w:cs="Arial"/>
          <w:noProof/>
          <w:sz w:val="22"/>
          <w:szCs w:val="22"/>
        </w:rPr>
        <w:lastRenderedPageBreak/>
        <w:drawing>
          <wp:inline distT="0" distB="0" distL="0" distR="0" wp14:anchorId="3D95BF1A" wp14:editId="6DA33442">
            <wp:extent cx="3519170" cy="2349500"/>
            <wp:effectExtent l="0" t="0" r="0" b="0"/>
            <wp:docPr id="13" name="Picture 7" descr="A lecture theatre full of peop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Picture 7" descr="A lecture theatre full of people"/>
                    <pic:cNvPicPr>
                      <a:picLocks/>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19170" cy="2349500"/>
                    </a:xfrm>
                    <a:prstGeom prst="rect">
                      <a:avLst/>
                    </a:prstGeom>
                    <a:noFill/>
                    <a:ln>
                      <a:noFill/>
                    </a:ln>
                  </pic:spPr>
                </pic:pic>
              </a:graphicData>
            </a:graphic>
          </wp:inline>
        </w:drawing>
      </w:r>
    </w:p>
    <w:p w14:paraId="46748EC9" w14:textId="441E7C66" w:rsidR="0079144B" w:rsidRPr="0039207F" w:rsidRDefault="00C20F48" w:rsidP="00C20F48">
      <w:pPr>
        <w:spacing w:line="360" w:lineRule="auto"/>
        <w:ind w:left="720" w:firstLine="720"/>
        <w:rPr>
          <w:rFonts w:ascii="Arial" w:hAnsi="Arial" w:cs="Arial"/>
          <w:sz w:val="22"/>
          <w:szCs w:val="22"/>
        </w:rPr>
      </w:pPr>
      <w:r w:rsidRPr="0039207F">
        <w:rPr>
          <w:rFonts w:ascii="Arial" w:hAnsi="Arial" w:cs="Arial"/>
          <w:sz w:val="22"/>
          <w:szCs w:val="22"/>
        </w:rPr>
        <w:t xml:space="preserve">    </w:t>
      </w:r>
      <w:r w:rsidR="0079144B" w:rsidRPr="0039207F">
        <w:rPr>
          <w:rFonts w:ascii="Arial" w:hAnsi="Arial" w:cs="Arial"/>
          <w:sz w:val="22"/>
          <w:szCs w:val="22"/>
        </w:rPr>
        <w:t>Fig 7.5</w:t>
      </w:r>
    </w:p>
    <w:p w14:paraId="00968280" w14:textId="77777777" w:rsidR="0079144B" w:rsidRPr="0039207F" w:rsidRDefault="0079144B" w:rsidP="0079144B">
      <w:pPr>
        <w:spacing w:line="360" w:lineRule="auto"/>
        <w:rPr>
          <w:rFonts w:ascii="Arial" w:hAnsi="Arial" w:cs="Arial"/>
          <w:sz w:val="22"/>
          <w:szCs w:val="22"/>
        </w:rPr>
      </w:pPr>
    </w:p>
    <w:p w14:paraId="291914EF" w14:textId="77777777" w:rsidR="0079144B" w:rsidRPr="0039207F" w:rsidRDefault="0079144B" w:rsidP="0079144B">
      <w:pPr>
        <w:spacing w:line="360" w:lineRule="auto"/>
        <w:jc w:val="center"/>
        <w:rPr>
          <w:rFonts w:ascii="Arial" w:hAnsi="Arial" w:cs="Arial"/>
          <w:sz w:val="22"/>
          <w:szCs w:val="22"/>
        </w:rPr>
      </w:pPr>
      <w:r w:rsidRPr="0039207F">
        <w:rPr>
          <w:rFonts w:ascii="Arial" w:hAnsi="Arial" w:cs="Arial"/>
          <w:noProof/>
          <w:sz w:val="22"/>
          <w:szCs w:val="22"/>
        </w:rPr>
        <w:drawing>
          <wp:inline distT="0" distB="0" distL="0" distR="0" wp14:anchorId="531D9EB8" wp14:editId="0717E6BC">
            <wp:extent cx="3816985" cy="2860040"/>
            <wp:effectExtent l="0" t="0" r="0" b="0"/>
            <wp:docPr id="14" name="Picture 8" descr="A performance inside a chur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Picture 8" descr="A performance inside a church"/>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6985" cy="2860040"/>
                    </a:xfrm>
                    <a:prstGeom prst="rect">
                      <a:avLst/>
                    </a:prstGeom>
                    <a:noFill/>
                    <a:ln>
                      <a:noFill/>
                    </a:ln>
                  </pic:spPr>
                </pic:pic>
              </a:graphicData>
            </a:graphic>
          </wp:inline>
        </w:drawing>
      </w:r>
    </w:p>
    <w:p w14:paraId="4244E3A6" w14:textId="60972CA5" w:rsidR="0079144B" w:rsidRPr="0039207F" w:rsidRDefault="00C20F48" w:rsidP="00C20F48">
      <w:pPr>
        <w:spacing w:line="360" w:lineRule="auto"/>
        <w:ind w:left="720" w:firstLine="720"/>
        <w:rPr>
          <w:rFonts w:ascii="Arial" w:hAnsi="Arial" w:cs="Arial"/>
          <w:sz w:val="22"/>
          <w:szCs w:val="22"/>
        </w:rPr>
      </w:pPr>
      <w:r w:rsidRPr="0039207F">
        <w:rPr>
          <w:rFonts w:ascii="Arial" w:hAnsi="Arial" w:cs="Arial"/>
          <w:sz w:val="22"/>
          <w:szCs w:val="22"/>
        </w:rPr>
        <w:t xml:space="preserve"> </w:t>
      </w:r>
      <w:r w:rsidR="0079144B" w:rsidRPr="0039207F">
        <w:rPr>
          <w:rFonts w:ascii="Arial" w:hAnsi="Arial" w:cs="Arial"/>
          <w:sz w:val="22"/>
          <w:szCs w:val="22"/>
        </w:rPr>
        <w:t>Fig 7.6</w:t>
      </w:r>
    </w:p>
    <w:p w14:paraId="67DE3FF1" w14:textId="77777777" w:rsidR="0079144B" w:rsidRPr="0039207F" w:rsidRDefault="0079144B" w:rsidP="0079144B">
      <w:pPr>
        <w:spacing w:line="360" w:lineRule="auto"/>
        <w:rPr>
          <w:rFonts w:ascii="Arial" w:hAnsi="Arial" w:cs="Arial"/>
          <w:sz w:val="22"/>
          <w:szCs w:val="22"/>
        </w:rPr>
      </w:pPr>
    </w:p>
    <w:p w14:paraId="5447E09C" w14:textId="0126306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Figures 7.5 and 7.6 show the participants from Polynesia telling their story of climate change in a lecture and sharing their culture of singing. The delegation told their story of rising waters in the South Pacific and how they had prepared communities for cyclones and cared for creation. The aim was for the diocese of Lincoln to engage with the reality of its context in a new way – to set aside current practices and to consider alternative realities and imagine what could happen through the notion of </w:t>
      </w:r>
      <w:r w:rsidR="00371787" w:rsidRPr="0039207F">
        <w:rPr>
          <w:rFonts w:ascii="Arial" w:hAnsi="Arial" w:cs="Arial"/>
          <w:sz w:val="22"/>
          <w:szCs w:val="22"/>
        </w:rPr>
        <w:t>‘</w:t>
      </w:r>
      <w:r w:rsidRPr="0039207F">
        <w:rPr>
          <w:rFonts w:ascii="Arial" w:hAnsi="Arial" w:cs="Arial"/>
          <w:sz w:val="22"/>
          <w:szCs w:val="22"/>
        </w:rPr>
        <w:t>as if</w:t>
      </w:r>
      <w:r w:rsidR="00371787" w:rsidRPr="0039207F">
        <w:rPr>
          <w:rFonts w:ascii="Arial" w:hAnsi="Arial" w:cs="Arial"/>
          <w:sz w:val="22"/>
          <w:szCs w:val="22"/>
        </w:rPr>
        <w:t>’</w:t>
      </w:r>
      <w:r w:rsidRPr="0039207F">
        <w:rPr>
          <w:rFonts w:ascii="Arial" w:hAnsi="Arial" w:cs="Arial"/>
          <w:sz w:val="22"/>
          <w:szCs w:val="22"/>
        </w:rPr>
        <w:t>. The conference was designed so that the diocese of Lincoln, that had been slow to take up the urgency of climate change</w:t>
      </w:r>
      <w:r w:rsidR="00B92587" w:rsidRPr="0039207F">
        <w:rPr>
          <w:rFonts w:ascii="Arial" w:hAnsi="Arial" w:cs="Arial"/>
          <w:sz w:val="22"/>
          <w:szCs w:val="22"/>
        </w:rPr>
        <w:t>,</w:t>
      </w:r>
      <w:r w:rsidRPr="0039207F">
        <w:rPr>
          <w:rFonts w:ascii="Arial" w:hAnsi="Arial" w:cs="Arial"/>
          <w:sz w:val="22"/>
          <w:szCs w:val="22"/>
        </w:rPr>
        <w:t xml:space="preserve"> could imagine itself as a leader on climate change in </w:t>
      </w:r>
      <w:r w:rsidR="00B92587" w:rsidRPr="0039207F">
        <w:rPr>
          <w:rFonts w:ascii="Arial" w:hAnsi="Arial" w:cs="Arial"/>
          <w:sz w:val="22"/>
          <w:szCs w:val="22"/>
        </w:rPr>
        <w:t xml:space="preserve">its </w:t>
      </w:r>
      <w:r w:rsidRPr="0039207F">
        <w:rPr>
          <w:rFonts w:ascii="Arial" w:hAnsi="Arial" w:cs="Arial"/>
          <w:sz w:val="22"/>
          <w:szCs w:val="22"/>
        </w:rPr>
        <w:t>understanding and practice</w:t>
      </w:r>
      <w:r w:rsidR="00B92587" w:rsidRPr="0039207F">
        <w:rPr>
          <w:rFonts w:ascii="Arial" w:hAnsi="Arial" w:cs="Arial"/>
          <w:sz w:val="22"/>
          <w:szCs w:val="22"/>
        </w:rPr>
        <w:t>.</w:t>
      </w:r>
      <w:r w:rsidRPr="0039207F">
        <w:rPr>
          <w:rFonts w:ascii="Arial" w:hAnsi="Arial" w:cs="Arial"/>
          <w:sz w:val="22"/>
          <w:szCs w:val="22"/>
        </w:rPr>
        <w:t xml:space="preserve"> </w:t>
      </w:r>
    </w:p>
    <w:p w14:paraId="64809544" w14:textId="77777777" w:rsidR="0079144B" w:rsidRPr="0039207F" w:rsidRDefault="0079144B" w:rsidP="0079144B">
      <w:pPr>
        <w:spacing w:line="360" w:lineRule="auto"/>
        <w:rPr>
          <w:rFonts w:ascii="Arial" w:hAnsi="Arial" w:cs="Arial"/>
          <w:sz w:val="22"/>
          <w:szCs w:val="22"/>
        </w:rPr>
      </w:pPr>
    </w:p>
    <w:p w14:paraId="33EB2E51" w14:textId="4A17B86C"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The conference was also creative in the variety of lectures, social gatherings</w:t>
      </w:r>
      <w:r w:rsidR="00B92587" w:rsidRPr="0039207F">
        <w:rPr>
          <w:rFonts w:ascii="Arial" w:hAnsi="Arial" w:cs="Arial"/>
          <w:sz w:val="22"/>
          <w:szCs w:val="22"/>
        </w:rPr>
        <w:t>,</w:t>
      </w:r>
      <w:r w:rsidRPr="0039207F">
        <w:rPr>
          <w:rFonts w:ascii="Arial" w:hAnsi="Arial" w:cs="Arial"/>
          <w:sz w:val="22"/>
          <w:szCs w:val="22"/>
        </w:rPr>
        <w:t xml:space="preserve"> and worship </w:t>
      </w:r>
      <w:r w:rsidR="00B92587" w:rsidRPr="0039207F">
        <w:rPr>
          <w:rFonts w:ascii="Arial" w:hAnsi="Arial" w:cs="Arial"/>
          <w:sz w:val="22"/>
          <w:szCs w:val="22"/>
        </w:rPr>
        <w:t>to engage</w:t>
      </w:r>
      <w:r w:rsidRPr="0039207F">
        <w:rPr>
          <w:rFonts w:ascii="Arial" w:hAnsi="Arial" w:cs="Arial"/>
          <w:sz w:val="22"/>
          <w:szCs w:val="22"/>
        </w:rPr>
        <w:t xml:space="preserve"> with the topic of climate change. The melting ice globe (Fig 7.4) is an example of that, as was the way that the culture of the Polynesia was used to tell the effects of climate change (Fig</w:t>
      </w:r>
      <w:r w:rsidR="00371787" w:rsidRPr="0039207F">
        <w:rPr>
          <w:rFonts w:ascii="Arial" w:hAnsi="Arial" w:cs="Arial"/>
          <w:sz w:val="22"/>
          <w:szCs w:val="22"/>
        </w:rPr>
        <w:t>ure</w:t>
      </w:r>
      <w:r w:rsidRPr="0039207F">
        <w:rPr>
          <w:rFonts w:ascii="Arial" w:hAnsi="Arial" w:cs="Arial"/>
          <w:sz w:val="22"/>
          <w:szCs w:val="22"/>
        </w:rPr>
        <w:t xml:space="preserve">s 7.5 and 7.6). The Polynesian delegation </w:t>
      </w:r>
      <w:r w:rsidR="00B92587" w:rsidRPr="0039207F">
        <w:rPr>
          <w:rFonts w:ascii="Arial" w:hAnsi="Arial" w:cs="Arial"/>
          <w:sz w:val="22"/>
          <w:szCs w:val="22"/>
        </w:rPr>
        <w:t xml:space="preserve">visited </w:t>
      </w:r>
      <w:r w:rsidRPr="0039207F">
        <w:rPr>
          <w:rFonts w:ascii="Arial" w:hAnsi="Arial" w:cs="Arial"/>
          <w:sz w:val="22"/>
          <w:szCs w:val="22"/>
        </w:rPr>
        <w:t xml:space="preserve">schools </w:t>
      </w:r>
      <w:r w:rsidR="00371787" w:rsidRPr="0039207F">
        <w:rPr>
          <w:rFonts w:ascii="Arial" w:hAnsi="Arial" w:cs="Arial"/>
          <w:sz w:val="22"/>
          <w:szCs w:val="22"/>
        </w:rPr>
        <w:t xml:space="preserve">and used </w:t>
      </w:r>
      <w:r w:rsidRPr="0039207F">
        <w:rPr>
          <w:rFonts w:ascii="Arial" w:hAnsi="Arial" w:cs="Arial"/>
          <w:sz w:val="22"/>
          <w:szCs w:val="22"/>
        </w:rPr>
        <w:t xml:space="preserve">talks and dance </w:t>
      </w:r>
      <w:r w:rsidR="00371787" w:rsidRPr="0039207F">
        <w:rPr>
          <w:rFonts w:ascii="Arial" w:hAnsi="Arial" w:cs="Arial"/>
          <w:sz w:val="22"/>
          <w:szCs w:val="22"/>
        </w:rPr>
        <w:t xml:space="preserve">to discuss </w:t>
      </w:r>
      <w:r w:rsidRPr="0039207F">
        <w:rPr>
          <w:rFonts w:ascii="Arial" w:hAnsi="Arial" w:cs="Arial"/>
          <w:sz w:val="22"/>
          <w:szCs w:val="22"/>
        </w:rPr>
        <w:t xml:space="preserve">climate change and were also part of the worship in Lincoln </w:t>
      </w:r>
      <w:r w:rsidR="000A037D">
        <w:rPr>
          <w:rFonts w:ascii="Arial" w:hAnsi="Arial" w:cs="Arial"/>
          <w:sz w:val="22"/>
          <w:szCs w:val="22"/>
        </w:rPr>
        <w:t>C</w:t>
      </w:r>
      <w:r w:rsidRPr="0039207F">
        <w:rPr>
          <w:rFonts w:ascii="Arial" w:hAnsi="Arial" w:cs="Arial"/>
          <w:sz w:val="22"/>
          <w:szCs w:val="22"/>
        </w:rPr>
        <w:t>athedral (Figure 7.7) and Canterbury Cathedral. The conference</w:t>
      </w:r>
      <w:r w:rsidR="00371787" w:rsidRPr="0039207F">
        <w:rPr>
          <w:rFonts w:ascii="Arial" w:hAnsi="Arial" w:cs="Arial"/>
          <w:sz w:val="22"/>
          <w:szCs w:val="22"/>
        </w:rPr>
        <w:t>,</w:t>
      </w:r>
      <w:r w:rsidRPr="0039207F">
        <w:rPr>
          <w:rFonts w:ascii="Arial" w:hAnsi="Arial" w:cs="Arial"/>
          <w:sz w:val="22"/>
          <w:szCs w:val="22"/>
        </w:rPr>
        <w:t xml:space="preserve"> through its participants</w:t>
      </w:r>
      <w:r w:rsidR="00371787" w:rsidRPr="0039207F">
        <w:rPr>
          <w:rFonts w:ascii="Arial" w:hAnsi="Arial" w:cs="Arial"/>
          <w:sz w:val="22"/>
          <w:szCs w:val="22"/>
        </w:rPr>
        <w:t>,</w:t>
      </w:r>
      <w:r w:rsidRPr="0039207F">
        <w:rPr>
          <w:rFonts w:ascii="Arial" w:hAnsi="Arial" w:cs="Arial"/>
          <w:sz w:val="22"/>
          <w:szCs w:val="22"/>
        </w:rPr>
        <w:t xml:space="preserve"> provided a creative platform for the diocese to reflect on how to respond through faith to the climate crisis. </w:t>
      </w:r>
    </w:p>
    <w:p w14:paraId="605CA062" w14:textId="77777777" w:rsidR="0079144B" w:rsidRPr="0039207F" w:rsidRDefault="0079144B" w:rsidP="0079144B">
      <w:pPr>
        <w:spacing w:line="360" w:lineRule="auto"/>
        <w:rPr>
          <w:rFonts w:ascii="Arial" w:hAnsi="Arial" w:cs="Arial"/>
          <w:sz w:val="22"/>
          <w:szCs w:val="22"/>
        </w:rPr>
      </w:pPr>
    </w:p>
    <w:p w14:paraId="5C81A9F7" w14:textId="77777777" w:rsidR="0079144B" w:rsidRPr="0039207F" w:rsidRDefault="0079144B" w:rsidP="0079144B">
      <w:pPr>
        <w:spacing w:line="360" w:lineRule="auto"/>
        <w:jc w:val="center"/>
        <w:rPr>
          <w:rFonts w:ascii="Arial" w:hAnsi="Arial" w:cs="Arial"/>
          <w:sz w:val="22"/>
          <w:szCs w:val="22"/>
        </w:rPr>
      </w:pPr>
      <w:r w:rsidRPr="0039207F">
        <w:rPr>
          <w:rFonts w:ascii="Arial" w:hAnsi="Arial" w:cs="Arial"/>
          <w:noProof/>
          <w:sz w:val="22"/>
          <w:szCs w:val="22"/>
        </w:rPr>
        <w:drawing>
          <wp:inline distT="0" distB="0" distL="0" distR="0" wp14:anchorId="7E9F48E2" wp14:editId="6B8F592F">
            <wp:extent cx="4551045" cy="3019425"/>
            <wp:effectExtent l="0" t="0" r="0" b="0"/>
            <wp:docPr id="7" name="Picture 10" descr="Large number of people seated and standing inside a church"/>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Picture 10" descr="Large number of people seated and standing inside a church"/>
                    <pic:cNvPicPr>
                      <a:picLocks/>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51045" cy="3019425"/>
                    </a:xfrm>
                    <a:prstGeom prst="rect">
                      <a:avLst/>
                    </a:prstGeom>
                    <a:noFill/>
                    <a:ln>
                      <a:noFill/>
                    </a:ln>
                  </pic:spPr>
                </pic:pic>
              </a:graphicData>
            </a:graphic>
          </wp:inline>
        </w:drawing>
      </w:r>
    </w:p>
    <w:p w14:paraId="756244D0" w14:textId="41796D80" w:rsidR="0079144B" w:rsidRPr="0039207F" w:rsidRDefault="00C20F48" w:rsidP="00C20F48">
      <w:pPr>
        <w:spacing w:line="360" w:lineRule="auto"/>
        <w:ind w:firstLine="720"/>
        <w:rPr>
          <w:rFonts w:ascii="Arial" w:hAnsi="Arial" w:cs="Arial"/>
          <w:sz w:val="22"/>
          <w:szCs w:val="22"/>
        </w:rPr>
      </w:pPr>
      <w:r w:rsidRPr="0039207F">
        <w:rPr>
          <w:rFonts w:ascii="Arial" w:hAnsi="Arial" w:cs="Arial"/>
          <w:sz w:val="22"/>
          <w:szCs w:val="22"/>
        </w:rPr>
        <w:t xml:space="preserve">   </w:t>
      </w:r>
      <w:r w:rsidR="0079144B" w:rsidRPr="0039207F">
        <w:rPr>
          <w:rFonts w:ascii="Arial" w:hAnsi="Arial" w:cs="Arial"/>
          <w:sz w:val="22"/>
          <w:szCs w:val="22"/>
        </w:rPr>
        <w:t>Fig 7.7</w:t>
      </w:r>
    </w:p>
    <w:p w14:paraId="7C4F0439" w14:textId="3F154B3D" w:rsidR="0079144B" w:rsidRPr="0039207F" w:rsidRDefault="00177237" w:rsidP="0079144B">
      <w:pPr>
        <w:spacing w:line="360" w:lineRule="auto"/>
        <w:rPr>
          <w:rFonts w:ascii="Arial" w:hAnsi="Arial" w:cs="Arial"/>
          <w:sz w:val="22"/>
          <w:szCs w:val="22"/>
        </w:rPr>
      </w:pPr>
      <w:r w:rsidRPr="0039207F">
        <w:rPr>
          <w:rFonts w:ascii="Arial" w:hAnsi="Arial" w:cs="Arial"/>
          <w:sz w:val="22"/>
          <w:szCs w:val="22"/>
        </w:rPr>
        <w:br/>
      </w:r>
      <w:r w:rsidR="0079144B" w:rsidRPr="0039207F">
        <w:rPr>
          <w:rFonts w:ascii="Arial" w:hAnsi="Arial" w:cs="Arial"/>
          <w:sz w:val="22"/>
          <w:szCs w:val="22"/>
        </w:rPr>
        <w:t xml:space="preserve">The characteristics of play included using the structures of the </w:t>
      </w:r>
      <w:r w:rsidR="000A037D">
        <w:rPr>
          <w:rFonts w:ascii="Arial" w:hAnsi="Arial" w:cs="Arial"/>
          <w:sz w:val="22"/>
          <w:szCs w:val="22"/>
        </w:rPr>
        <w:t>C</w:t>
      </w:r>
      <w:r w:rsidR="0079144B" w:rsidRPr="0039207F">
        <w:rPr>
          <w:rFonts w:ascii="Arial" w:hAnsi="Arial" w:cs="Arial"/>
          <w:sz w:val="22"/>
          <w:szCs w:val="22"/>
        </w:rPr>
        <w:t xml:space="preserve">hurch and the University of Lincoln to imagine new ways of living with climate change. In the </w:t>
      </w:r>
      <w:r w:rsidR="000A037D">
        <w:rPr>
          <w:rFonts w:ascii="Arial" w:hAnsi="Arial" w:cs="Arial"/>
          <w:sz w:val="22"/>
          <w:szCs w:val="22"/>
        </w:rPr>
        <w:t xml:space="preserve">Cathedral </w:t>
      </w:r>
      <w:r w:rsidR="0079144B" w:rsidRPr="0039207F">
        <w:rPr>
          <w:rFonts w:ascii="Arial" w:hAnsi="Arial" w:cs="Arial"/>
          <w:sz w:val="22"/>
          <w:szCs w:val="22"/>
        </w:rPr>
        <w:t>worship</w:t>
      </w:r>
      <w:r w:rsidR="000A037D">
        <w:rPr>
          <w:rFonts w:ascii="Arial" w:hAnsi="Arial" w:cs="Arial"/>
          <w:sz w:val="22"/>
          <w:szCs w:val="22"/>
        </w:rPr>
        <w:t xml:space="preserve">, </w:t>
      </w:r>
      <w:r w:rsidR="0079144B" w:rsidRPr="0039207F">
        <w:rPr>
          <w:rFonts w:ascii="Arial" w:hAnsi="Arial" w:cs="Arial"/>
          <w:sz w:val="22"/>
          <w:szCs w:val="22"/>
        </w:rPr>
        <w:t xml:space="preserve">the Archbishop of Polynesia stressed there was a need to </w:t>
      </w:r>
      <w:r w:rsidR="00B92587" w:rsidRPr="0039207F">
        <w:rPr>
          <w:rFonts w:ascii="Arial" w:hAnsi="Arial" w:cs="Arial"/>
          <w:sz w:val="22"/>
          <w:szCs w:val="22"/>
        </w:rPr>
        <w:t>‘</w:t>
      </w:r>
      <w:r w:rsidR="0079144B" w:rsidRPr="0039207F">
        <w:rPr>
          <w:rFonts w:ascii="Arial" w:hAnsi="Arial" w:cs="Arial"/>
          <w:sz w:val="22"/>
          <w:szCs w:val="22"/>
        </w:rPr>
        <w:t>wake up’ to climate change across the world. In lectures</w:t>
      </w:r>
      <w:r w:rsidR="00B92587" w:rsidRPr="0039207F">
        <w:rPr>
          <w:rFonts w:ascii="Arial" w:hAnsi="Arial" w:cs="Arial"/>
          <w:sz w:val="22"/>
          <w:szCs w:val="22"/>
        </w:rPr>
        <w:t>,</w:t>
      </w:r>
      <w:r w:rsidR="0079144B" w:rsidRPr="0039207F">
        <w:rPr>
          <w:rFonts w:ascii="Arial" w:hAnsi="Arial" w:cs="Arial"/>
          <w:sz w:val="22"/>
          <w:szCs w:val="22"/>
        </w:rPr>
        <w:t xml:space="preserve"> Professor Elizabeth Holland said that every year there was a delay in </w:t>
      </w:r>
      <w:r w:rsidR="00B92587" w:rsidRPr="0039207F">
        <w:rPr>
          <w:rFonts w:ascii="Arial" w:hAnsi="Arial" w:cs="Arial"/>
          <w:sz w:val="22"/>
          <w:szCs w:val="22"/>
        </w:rPr>
        <w:t xml:space="preserve">climate change </w:t>
      </w:r>
      <w:r w:rsidR="0079144B" w:rsidRPr="0039207F">
        <w:rPr>
          <w:rFonts w:ascii="Arial" w:hAnsi="Arial" w:cs="Arial"/>
          <w:sz w:val="22"/>
          <w:szCs w:val="22"/>
        </w:rPr>
        <w:t>action mattered and that time had run out. The conference used structures to build knowledge that could be turned into action by working with other agencies such as a horticultural business in Lincolnshire and the Lincolnshire Wildlife Trust. The partnerships brought new perspectives and built new communities through which to address climate change. The conference aim</w:t>
      </w:r>
      <w:r w:rsidR="00B92587" w:rsidRPr="0039207F">
        <w:rPr>
          <w:rFonts w:ascii="Arial" w:hAnsi="Arial" w:cs="Arial"/>
          <w:sz w:val="22"/>
          <w:szCs w:val="22"/>
        </w:rPr>
        <w:t>ed</w:t>
      </w:r>
      <w:r w:rsidR="0079144B" w:rsidRPr="0039207F">
        <w:rPr>
          <w:rFonts w:ascii="Arial" w:hAnsi="Arial" w:cs="Arial"/>
          <w:sz w:val="22"/>
          <w:szCs w:val="22"/>
        </w:rPr>
        <w:t xml:space="preserve"> to develop practices that combined perspectives from different contexts and academic disciplines </w:t>
      </w:r>
      <w:r w:rsidR="00C20F48" w:rsidRPr="0039207F">
        <w:rPr>
          <w:rFonts w:ascii="Arial" w:hAnsi="Arial" w:cs="Arial"/>
          <w:sz w:val="22"/>
          <w:szCs w:val="22"/>
        </w:rPr>
        <w:t xml:space="preserve">to challenge the diocese about the issue of climate change. </w:t>
      </w:r>
      <w:r w:rsidR="0079144B" w:rsidRPr="0039207F">
        <w:rPr>
          <w:rFonts w:ascii="Arial" w:hAnsi="Arial" w:cs="Arial"/>
          <w:sz w:val="22"/>
          <w:szCs w:val="22"/>
        </w:rPr>
        <w:t>Having identified the characteristics of play</w:t>
      </w:r>
      <w:r w:rsidR="00B92587" w:rsidRPr="0039207F">
        <w:rPr>
          <w:rFonts w:ascii="Arial" w:hAnsi="Arial" w:cs="Arial"/>
          <w:sz w:val="22"/>
          <w:szCs w:val="22"/>
        </w:rPr>
        <w:t>,</w:t>
      </w:r>
      <w:r w:rsidR="0079144B" w:rsidRPr="0039207F">
        <w:rPr>
          <w:rFonts w:ascii="Arial" w:hAnsi="Arial" w:cs="Arial"/>
          <w:sz w:val="22"/>
          <w:szCs w:val="22"/>
        </w:rPr>
        <w:t xml:space="preserve"> I will now identify how they worked with</w:t>
      </w:r>
      <w:r w:rsidR="00ED4BE2" w:rsidRPr="0039207F">
        <w:rPr>
          <w:rFonts w:ascii="Arial" w:hAnsi="Arial" w:cs="Arial"/>
          <w:sz w:val="22"/>
          <w:szCs w:val="22"/>
        </w:rPr>
        <w:t>,</w:t>
      </w:r>
      <w:r w:rsidR="0079144B" w:rsidRPr="0039207F">
        <w:rPr>
          <w:rFonts w:ascii="Arial" w:hAnsi="Arial" w:cs="Arial"/>
          <w:sz w:val="22"/>
          <w:szCs w:val="22"/>
        </w:rPr>
        <w:t xml:space="preserve"> and created</w:t>
      </w:r>
      <w:r w:rsidR="00ED4BE2" w:rsidRPr="0039207F">
        <w:rPr>
          <w:rFonts w:ascii="Arial" w:hAnsi="Arial" w:cs="Arial"/>
          <w:sz w:val="22"/>
          <w:szCs w:val="22"/>
        </w:rPr>
        <w:t>,</w:t>
      </w:r>
      <w:r w:rsidR="0079144B" w:rsidRPr="0039207F">
        <w:rPr>
          <w:rFonts w:ascii="Arial" w:hAnsi="Arial" w:cs="Arial"/>
          <w:sz w:val="22"/>
          <w:szCs w:val="22"/>
        </w:rPr>
        <w:t xml:space="preserve"> multiple public squares, blurred borders and negotiation through the use of language. </w:t>
      </w:r>
    </w:p>
    <w:p w14:paraId="7E61FE88" w14:textId="7D5C1F15" w:rsidR="0079144B" w:rsidRPr="0039207F" w:rsidRDefault="00177237" w:rsidP="00FB3174">
      <w:pPr>
        <w:pStyle w:val="Heading3"/>
      </w:pPr>
      <w:r w:rsidRPr="0039207F">
        <w:lastRenderedPageBreak/>
        <w:t xml:space="preserve">7.6.1 </w:t>
      </w:r>
      <w:r w:rsidR="0079144B" w:rsidRPr="0039207F">
        <w:t>Multiple Public Squares</w:t>
      </w:r>
    </w:p>
    <w:p w14:paraId="106EA31E" w14:textId="4FE39D9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conference, through communication practices that are characteristic of play</w:t>
      </w:r>
      <w:r w:rsidR="00ED4BE2" w:rsidRPr="0039207F">
        <w:rPr>
          <w:rFonts w:ascii="Arial" w:hAnsi="Arial" w:cs="Arial"/>
          <w:sz w:val="22"/>
          <w:szCs w:val="22"/>
        </w:rPr>
        <w:t>,</w:t>
      </w:r>
      <w:r w:rsidRPr="0039207F">
        <w:rPr>
          <w:rFonts w:ascii="Arial" w:hAnsi="Arial" w:cs="Arial"/>
          <w:sz w:val="22"/>
          <w:szCs w:val="22"/>
        </w:rPr>
        <w:t xml:space="preserve"> created and worked with multiple public squares within and beyond science and theology. The conference was part of </w:t>
      </w:r>
      <w:r w:rsidR="000576F3" w:rsidRPr="0039207F">
        <w:rPr>
          <w:rFonts w:ascii="Arial" w:hAnsi="Arial" w:cs="Arial"/>
          <w:sz w:val="22"/>
          <w:szCs w:val="22"/>
        </w:rPr>
        <w:t xml:space="preserve">the </w:t>
      </w:r>
      <w:r w:rsidRPr="0039207F">
        <w:rPr>
          <w:rFonts w:ascii="Arial" w:hAnsi="Arial" w:cs="Arial"/>
          <w:sz w:val="22"/>
          <w:szCs w:val="22"/>
        </w:rPr>
        <w:t xml:space="preserve">discourse in academia and </w:t>
      </w:r>
      <w:r w:rsidR="000576F3" w:rsidRPr="0039207F">
        <w:rPr>
          <w:rFonts w:ascii="Arial" w:hAnsi="Arial" w:cs="Arial"/>
          <w:sz w:val="22"/>
          <w:szCs w:val="22"/>
        </w:rPr>
        <w:t>C</w:t>
      </w:r>
      <w:r w:rsidRPr="0039207F">
        <w:rPr>
          <w:rFonts w:ascii="Arial" w:hAnsi="Arial" w:cs="Arial"/>
          <w:sz w:val="22"/>
          <w:szCs w:val="22"/>
        </w:rPr>
        <w:t>hurch groups from the participating countries, there was extensive social media coverage</w:t>
      </w:r>
      <w:r w:rsidR="00B92587" w:rsidRPr="0039207F">
        <w:rPr>
          <w:rFonts w:ascii="Arial" w:hAnsi="Arial" w:cs="Arial"/>
          <w:sz w:val="22"/>
          <w:szCs w:val="22"/>
        </w:rPr>
        <w:t>,</w:t>
      </w:r>
      <w:r w:rsidRPr="0039207F">
        <w:rPr>
          <w:rFonts w:ascii="Arial" w:hAnsi="Arial" w:cs="Arial"/>
          <w:sz w:val="22"/>
          <w:szCs w:val="22"/>
        </w:rPr>
        <w:t xml:space="preserve"> news media coverage</w:t>
      </w:r>
      <w:r w:rsidR="00B92587" w:rsidRPr="0039207F">
        <w:rPr>
          <w:rFonts w:ascii="Arial" w:hAnsi="Arial" w:cs="Arial"/>
          <w:sz w:val="22"/>
          <w:szCs w:val="22"/>
        </w:rPr>
        <w:t xml:space="preserve">, and </w:t>
      </w:r>
      <w:r w:rsidRPr="0039207F">
        <w:rPr>
          <w:rFonts w:ascii="Arial" w:hAnsi="Arial" w:cs="Arial"/>
          <w:sz w:val="22"/>
          <w:szCs w:val="22"/>
        </w:rPr>
        <w:t xml:space="preserve">opportunities for the community to participate and watch lectures online. There were lectures, social gatherings, and a market square at the conference with different groups involved in climate change in the United Kingdom. </w:t>
      </w:r>
    </w:p>
    <w:p w14:paraId="7F74652D" w14:textId="77777777" w:rsidR="0079144B" w:rsidRPr="0039207F" w:rsidRDefault="0079144B" w:rsidP="0079144B">
      <w:pPr>
        <w:spacing w:line="360" w:lineRule="auto"/>
        <w:rPr>
          <w:rFonts w:ascii="Arial" w:hAnsi="Arial" w:cs="Arial"/>
          <w:sz w:val="22"/>
          <w:szCs w:val="22"/>
        </w:rPr>
      </w:pPr>
    </w:p>
    <w:p w14:paraId="2F5A60CA" w14:textId="773FC87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conference led to further discussion about climate change in the diocese and contributed to a decision by the diocesan synod to develop a policy for zero carbon emissions by 2030. There was further public discourse through </w:t>
      </w:r>
      <w:r w:rsidR="00B92587" w:rsidRPr="0039207F">
        <w:rPr>
          <w:rFonts w:ascii="Arial" w:hAnsi="Arial" w:cs="Arial"/>
          <w:sz w:val="22"/>
          <w:szCs w:val="22"/>
        </w:rPr>
        <w:t xml:space="preserve">a </w:t>
      </w:r>
      <w:r w:rsidRPr="0039207F">
        <w:rPr>
          <w:rFonts w:ascii="Arial" w:hAnsi="Arial" w:cs="Arial"/>
          <w:sz w:val="22"/>
          <w:szCs w:val="22"/>
        </w:rPr>
        <w:t xml:space="preserve">publication, </w:t>
      </w:r>
      <w:r w:rsidRPr="0039207F">
        <w:rPr>
          <w:rFonts w:ascii="Arial" w:hAnsi="Arial" w:cs="Arial"/>
          <w:i/>
          <w:sz w:val="22"/>
          <w:szCs w:val="22"/>
        </w:rPr>
        <w:t>Science, Faith and the Climate Crisis</w:t>
      </w:r>
      <w:r w:rsidRPr="0039207F">
        <w:rPr>
          <w:rFonts w:ascii="Arial" w:hAnsi="Arial" w:cs="Arial"/>
          <w:sz w:val="22"/>
          <w:szCs w:val="22"/>
        </w:rPr>
        <w:t xml:space="preserve"> (2020) that included presentations from the conference. The conference </w:t>
      </w:r>
      <w:r w:rsidR="00B92587" w:rsidRPr="0039207F">
        <w:rPr>
          <w:rFonts w:ascii="Arial" w:hAnsi="Arial" w:cs="Arial"/>
          <w:sz w:val="22"/>
          <w:szCs w:val="22"/>
        </w:rPr>
        <w:t xml:space="preserve">prompted </w:t>
      </w:r>
      <w:r w:rsidRPr="0039207F">
        <w:rPr>
          <w:rFonts w:ascii="Arial" w:hAnsi="Arial" w:cs="Arial"/>
          <w:sz w:val="22"/>
          <w:szCs w:val="22"/>
        </w:rPr>
        <w:t>training days for churches to consider their carbon footprint as well as outdoor worship to emphasise the need to care for the</w:t>
      </w:r>
      <w:r w:rsidR="00B92587" w:rsidRPr="0039207F">
        <w:rPr>
          <w:rFonts w:ascii="Arial" w:hAnsi="Arial" w:cs="Arial"/>
          <w:sz w:val="22"/>
          <w:szCs w:val="22"/>
        </w:rPr>
        <w:t xml:space="preserve"> environment.</w:t>
      </w:r>
      <w:r w:rsidRPr="0039207F">
        <w:rPr>
          <w:rFonts w:ascii="Arial" w:hAnsi="Arial" w:cs="Arial"/>
          <w:sz w:val="22"/>
          <w:szCs w:val="22"/>
        </w:rPr>
        <w:t xml:space="preserve"> </w:t>
      </w:r>
    </w:p>
    <w:p w14:paraId="393FFF86" w14:textId="77777777" w:rsidR="0079144B" w:rsidRPr="0039207F" w:rsidRDefault="0079144B" w:rsidP="0079144B">
      <w:pPr>
        <w:spacing w:line="360" w:lineRule="auto"/>
        <w:rPr>
          <w:rFonts w:ascii="Arial" w:hAnsi="Arial" w:cs="Arial"/>
          <w:sz w:val="22"/>
          <w:szCs w:val="22"/>
        </w:rPr>
      </w:pPr>
    </w:p>
    <w:p w14:paraId="673A7EDC" w14:textId="04770583" w:rsidR="0079144B" w:rsidRPr="0039207F" w:rsidRDefault="00177237" w:rsidP="00FB3174">
      <w:pPr>
        <w:pStyle w:val="Heading3"/>
      </w:pPr>
      <w:r w:rsidRPr="0039207F">
        <w:t xml:space="preserve">7.6.2 </w:t>
      </w:r>
      <w:r w:rsidR="0079144B" w:rsidRPr="0039207F">
        <w:t xml:space="preserve">Blurred </w:t>
      </w:r>
      <w:r w:rsidR="00C20F48" w:rsidRPr="0039207F">
        <w:t>B</w:t>
      </w:r>
      <w:r w:rsidR="0079144B" w:rsidRPr="0039207F">
        <w:t>orders</w:t>
      </w:r>
    </w:p>
    <w:p w14:paraId="4A21AD31" w14:textId="6BA749C5"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conference was </w:t>
      </w:r>
      <w:r w:rsidR="00CA12DE">
        <w:rPr>
          <w:rFonts w:ascii="Arial" w:hAnsi="Arial" w:cs="Arial"/>
          <w:sz w:val="22"/>
          <w:szCs w:val="22"/>
        </w:rPr>
        <w:t xml:space="preserve">public </w:t>
      </w:r>
      <w:r w:rsidRPr="0039207F">
        <w:rPr>
          <w:rFonts w:ascii="Arial" w:hAnsi="Arial" w:cs="Arial"/>
          <w:sz w:val="22"/>
          <w:szCs w:val="22"/>
        </w:rPr>
        <w:t>discourse between science and faith</w:t>
      </w:r>
      <w:r w:rsidR="000A037D">
        <w:rPr>
          <w:rFonts w:ascii="Arial" w:hAnsi="Arial" w:cs="Arial"/>
          <w:sz w:val="22"/>
          <w:szCs w:val="22"/>
        </w:rPr>
        <w:t xml:space="preserve"> and so a blurring of borders. </w:t>
      </w:r>
      <w:r w:rsidR="00B92587" w:rsidRPr="0039207F">
        <w:rPr>
          <w:rFonts w:ascii="Arial" w:hAnsi="Arial" w:cs="Arial"/>
          <w:sz w:val="22"/>
          <w:szCs w:val="22"/>
        </w:rPr>
        <w:t xml:space="preserve"> </w:t>
      </w:r>
      <w:r w:rsidRPr="0039207F">
        <w:rPr>
          <w:rFonts w:ascii="Arial" w:hAnsi="Arial" w:cs="Arial"/>
          <w:sz w:val="22"/>
          <w:szCs w:val="22"/>
        </w:rPr>
        <w:t xml:space="preserve">Each discipline was encouraged to speak with its own voice. The juxtaposition of science and faith brought creativity and sparked discussion through the combination of views and opinions. I designed the conference so each keynote speaker from science would engage with a keynote speaker from the faith perspective. This often involved a negotiation of views to see what each offered. Science and faith were in the same lecture theatre and in the same cathedral and so the blurring of borders led to the creation of multiple public squares formed by the communicative action. This was the first time such a conference had been held that brought together the different views of science and faith from the United Kingdom </w:t>
      </w:r>
      <w:r w:rsidR="000A037D">
        <w:rPr>
          <w:rFonts w:ascii="Arial" w:hAnsi="Arial" w:cs="Arial"/>
          <w:sz w:val="22"/>
          <w:szCs w:val="22"/>
        </w:rPr>
        <w:t xml:space="preserve">and </w:t>
      </w:r>
      <w:r w:rsidRPr="0039207F">
        <w:rPr>
          <w:rFonts w:ascii="Arial" w:hAnsi="Arial" w:cs="Arial"/>
          <w:sz w:val="22"/>
          <w:szCs w:val="22"/>
        </w:rPr>
        <w:t>the South Pacific.</w:t>
      </w:r>
      <w:r w:rsidR="007B4DDF" w:rsidRPr="0039207F">
        <w:rPr>
          <w:rFonts w:ascii="Arial" w:hAnsi="Arial" w:cs="Arial"/>
          <w:sz w:val="22"/>
          <w:szCs w:val="22"/>
        </w:rPr>
        <w:t xml:space="preserve"> </w:t>
      </w:r>
    </w:p>
    <w:p w14:paraId="08FE0087" w14:textId="77777777" w:rsidR="0079144B" w:rsidRPr="0039207F" w:rsidRDefault="0079144B" w:rsidP="0079144B">
      <w:pPr>
        <w:spacing w:line="360" w:lineRule="auto"/>
        <w:rPr>
          <w:rFonts w:ascii="Arial" w:hAnsi="Arial" w:cs="Arial"/>
          <w:sz w:val="22"/>
          <w:szCs w:val="22"/>
        </w:rPr>
      </w:pPr>
    </w:p>
    <w:p w14:paraId="1366F8B6" w14:textId="26E14F20" w:rsidR="0079144B" w:rsidRPr="0039207F" w:rsidRDefault="00177237" w:rsidP="00FB3174">
      <w:pPr>
        <w:pStyle w:val="Heading3"/>
      </w:pPr>
      <w:r w:rsidRPr="0039207F">
        <w:t xml:space="preserve">7.6.3 </w:t>
      </w:r>
      <w:r w:rsidR="0079144B" w:rsidRPr="0039207F">
        <w:t xml:space="preserve">Negotiation </w:t>
      </w:r>
    </w:p>
    <w:p w14:paraId="3361456E" w14:textId="55D8B5E1" w:rsidR="0079144B" w:rsidRPr="0039207F" w:rsidRDefault="00B92B51" w:rsidP="0079144B">
      <w:pPr>
        <w:spacing w:line="360" w:lineRule="auto"/>
        <w:rPr>
          <w:rFonts w:ascii="Arial" w:hAnsi="Arial" w:cs="Arial"/>
          <w:sz w:val="22"/>
          <w:szCs w:val="22"/>
        </w:rPr>
      </w:pPr>
      <w:r w:rsidRPr="0039207F">
        <w:rPr>
          <w:rFonts w:ascii="Arial" w:hAnsi="Arial" w:cs="Arial"/>
          <w:sz w:val="22"/>
          <w:szCs w:val="22"/>
        </w:rPr>
        <w:t xml:space="preserve">Participants from the disciplines of science and faith planned the conference together which was a process that blurred borders and invited negotiation. </w:t>
      </w:r>
      <w:r w:rsidR="0079144B" w:rsidRPr="0039207F">
        <w:rPr>
          <w:rFonts w:ascii="Arial" w:hAnsi="Arial" w:cs="Arial"/>
          <w:sz w:val="22"/>
          <w:szCs w:val="22"/>
        </w:rPr>
        <w:t xml:space="preserve">There was a willingness to recognise what each discipline could contribute to new knowledge. The coming together of cultures </w:t>
      </w:r>
      <w:r w:rsidRPr="0039207F">
        <w:rPr>
          <w:rFonts w:ascii="Arial" w:hAnsi="Arial" w:cs="Arial"/>
          <w:sz w:val="22"/>
          <w:szCs w:val="22"/>
        </w:rPr>
        <w:t xml:space="preserve">from across the globe, each with their own expectations, </w:t>
      </w:r>
      <w:r w:rsidR="0079144B" w:rsidRPr="0039207F">
        <w:rPr>
          <w:rFonts w:ascii="Arial" w:hAnsi="Arial" w:cs="Arial"/>
          <w:sz w:val="22"/>
          <w:szCs w:val="22"/>
        </w:rPr>
        <w:t>also required negotiation and provided opportunities for new knowledge.</w:t>
      </w:r>
      <w:r w:rsidR="007B4DDF" w:rsidRPr="0039207F">
        <w:rPr>
          <w:rFonts w:ascii="Arial" w:hAnsi="Arial" w:cs="Arial"/>
          <w:sz w:val="22"/>
          <w:szCs w:val="22"/>
        </w:rPr>
        <w:t xml:space="preserve"> </w:t>
      </w:r>
    </w:p>
    <w:p w14:paraId="11D5D35F" w14:textId="77777777" w:rsidR="00E92161" w:rsidRPr="0039207F" w:rsidRDefault="00E92161" w:rsidP="0079144B">
      <w:pPr>
        <w:spacing w:line="360" w:lineRule="auto"/>
        <w:rPr>
          <w:rFonts w:ascii="Arial" w:hAnsi="Arial" w:cs="Arial"/>
          <w:sz w:val="22"/>
          <w:szCs w:val="22"/>
        </w:rPr>
      </w:pPr>
    </w:p>
    <w:p w14:paraId="35B167DA" w14:textId="7AA7FDF9" w:rsidR="0079144B" w:rsidRPr="0039207F" w:rsidRDefault="00A81CED" w:rsidP="0079144B">
      <w:pPr>
        <w:spacing w:line="360" w:lineRule="auto"/>
        <w:rPr>
          <w:rFonts w:ascii="Arial" w:hAnsi="Arial" w:cs="Arial"/>
          <w:sz w:val="22"/>
          <w:szCs w:val="22"/>
        </w:rPr>
      </w:pPr>
      <w:r w:rsidRPr="00FB3174">
        <w:rPr>
          <w:rStyle w:val="Heading3Char"/>
        </w:rPr>
        <w:t xml:space="preserve">7.6.4 </w:t>
      </w:r>
      <w:r w:rsidR="0079144B" w:rsidRPr="00FB3174">
        <w:rPr>
          <w:rStyle w:val="Heading3Char"/>
        </w:rPr>
        <w:t>Section Summary</w:t>
      </w:r>
      <w:r w:rsidR="0079144B" w:rsidRPr="0039207F">
        <w:rPr>
          <w:rFonts w:ascii="Arial" w:hAnsi="Arial" w:cs="Arial"/>
          <w:sz w:val="22"/>
          <w:szCs w:val="22"/>
        </w:rPr>
        <w:br/>
        <w:t xml:space="preserve">This section has presented an argument for communication practices that </w:t>
      </w:r>
      <w:r w:rsidR="007C551A" w:rsidRPr="0039207F">
        <w:rPr>
          <w:rFonts w:ascii="Arial" w:hAnsi="Arial" w:cs="Arial"/>
          <w:sz w:val="22"/>
          <w:szCs w:val="22"/>
        </w:rPr>
        <w:t xml:space="preserve">is </w:t>
      </w:r>
      <w:r w:rsidR="0079144B" w:rsidRPr="0039207F">
        <w:rPr>
          <w:rFonts w:ascii="Arial" w:hAnsi="Arial" w:cs="Arial"/>
          <w:sz w:val="22"/>
          <w:szCs w:val="22"/>
        </w:rPr>
        <w:t xml:space="preserve">based on the </w:t>
      </w:r>
      <w:r w:rsidR="0079144B" w:rsidRPr="0039207F">
        <w:rPr>
          <w:rFonts w:ascii="Arial" w:hAnsi="Arial" w:cs="Arial"/>
          <w:sz w:val="22"/>
          <w:szCs w:val="22"/>
        </w:rPr>
        <w:lastRenderedPageBreak/>
        <w:t>characteristics of play. I outlined the characteristics of play and then explained how these were able to be identified in my previous and current practice.</w:t>
      </w:r>
      <w:r w:rsidR="007B4DDF" w:rsidRPr="0039207F">
        <w:rPr>
          <w:rFonts w:ascii="Arial" w:hAnsi="Arial" w:cs="Arial"/>
          <w:sz w:val="22"/>
          <w:szCs w:val="22"/>
        </w:rPr>
        <w:t xml:space="preserve"> </w:t>
      </w:r>
      <w:r w:rsidR="0079144B" w:rsidRPr="0039207F">
        <w:rPr>
          <w:rFonts w:ascii="Arial" w:hAnsi="Arial" w:cs="Arial"/>
          <w:sz w:val="22"/>
          <w:szCs w:val="22"/>
        </w:rPr>
        <w:t>The two examples, the billboards and the climate change conference, were very different which is a useful contrast.</w:t>
      </w:r>
      <w:r w:rsidR="007B4DDF" w:rsidRPr="0039207F">
        <w:rPr>
          <w:rFonts w:ascii="Arial" w:hAnsi="Arial" w:cs="Arial"/>
          <w:sz w:val="22"/>
          <w:szCs w:val="22"/>
        </w:rPr>
        <w:t xml:space="preserve"> </w:t>
      </w:r>
      <w:r w:rsidR="0079144B" w:rsidRPr="0039207F">
        <w:rPr>
          <w:rFonts w:ascii="Arial" w:hAnsi="Arial" w:cs="Arial"/>
          <w:sz w:val="22"/>
          <w:szCs w:val="22"/>
        </w:rPr>
        <w:t xml:space="preserve">The examples demonstrate a response </w:t>
      </w:r>
      <w:r w:rsidR="00B92B51" w:rsidRPr="0039207F">
        <w:rPr>
          <w:rFonts w:ascii="Arial" w:hAnsi="Arial" w:cs="Arial"/>
          <w:sz w:val="22"/>
          <w:szCs w:val="22"/>
        </w:rPr>
        <w:t xml:space="preserve">that recognises a more fluid and changing public square(s). </w:t>
      </w:r>
      <w:r w:rsidR="0079144B" w:rsidRPr="0039207F">
        <w:rPr>
          <w:rFonts w:ascii="Arial" w:hAnsi="Arial" w:cs="Arial"/>
          <w:sz w:val="22"/>
          <w:szCs w:val="22"/>
        </w:rPr>
        <w:t>The public square(s) are not about purity and uniformity through separation but rather blurred borders and negotiation</w:t>
      </w:r>
      <w:r w:rsidR="00B92B51" w:rsidRPr="0039207F">
        <w:rPr>
          <w:rFonts w:ascii="Arial" w:hAnsi="Arial" w:cs="Arial"/>
          <w:sz w:val="22"/>
          <w:szCs w:val="22"/>
        </w:rPr>
        <w:t xml:space="preserve">. The examples </w:t>
      </w:r>
      <w:r w:rsidR="0079144B" w:rsidRPr="0039207F">
        <w:rPr>
          <w:rFonts w:ascii="Arial" w:hAnsi="Arial" w:cs="Arial"/>
          <w:sz w:val="22"/>
          <w:szCs w:val="22"/>
        </w:rPr>
        <w:t xml:space="preserve">demonstrate renewed thinking about my past and present practice from the </w:t>
      </w:r>
      <w:r w:rsidR="00684ECE">
        <w:rPr>
          <w:rFonts w:ascii="Arial" w:hAnsi="Arial" w:cs="Arial"/>
          <w:sz w:val="22"/>
          <w:szCs w:val="22"/>
        </w:rPr>
        <w:t xml:space="preserve">findings </w:t>
      </w:r>
      <w:r w:rsidR="0079144B" w:rsidRPr="0039207F">
        <w:rPr>
          <w:rFonts w:ascii="Arial" w:hAnsi="Arial" w:cs="Arial"/>
          <w:sz w:val="22"/>
          <w:szCs w:val="22"/>
        </w:rPr>
        <w:t xml:space="preserve">of this research that enable me to better negotiate blurred borders in a context of multiple public squares. </w:t>
      </w:r>
    </w:p>
    <w:p w14:paraId="71E9D655" w14:textId="77777777" w:rsidR="0079144B" w:rsidRPr="0039207F" w:rsidRDefault="0079144B" w:rsidP="0079144B">
      <w:pPr>
        <w:spacing w:line="360" w:lineRule="auto"/>
        <w:rPr>
          <w:rFonts w:ascii="Arial" w:hAnsi="Arial" w:cs="Arial"/>
          <w:sz w:val="22"/>
          <w:szCs w:val="22"/>
        </w:rPr>
      </w:pPr>
    </w:p>
    <w:p w14:paraId="32D0674D" w14:textId="6B1B50C9" w:rsidR="0079144B" w:rsidRPr="0039207F" w:rsidRDefault="0079144B" w:rsidP="0079144B">
      <w:pPr>
        <w:spacing w:line="360" w:lineRule="auto"/>
        <w:rPr>
          <w:rFonts w:ascii="Arial" w:hAnsi="Arial" w:cs="Arial"/>
          <w:sz w:val="22"/>
          <w:szCs w:val="22"/>
        </w:rPr>
      </w:pPr>
      <w:r w:rsidRPr="00FB3174">
        <w:rPr>
          <w:rStyle w:val="Heading2Char"/>
        </w:rPr>
        <w:t>Conclusion</w:t>
      </w:r>
      <w:r w:rsidRPr="0039207F">
        <w:rPr>
          <w:rFonts w:ascii="Arial" w:hAnsi="Arial" w:cs="Arial"/>
          <w:sz w:val="22"/>
          <w:szCs w:val="22"/>
        </w:rPr>
        <w:br/>
        <w:t>This chapter is called ‘A relearning of the public square(s)’. The process of relearning is not simply knowledge that the public square(s) is changing in its organisation and modes of communication but that there is renewed thinking in my practice. This chapter explored insights from my findings about multiple public squares, blurred borders and negotiation using the concepts of mediatisation and play</w:t>
      </w:r>
      <w:r w:rsidR="00097AF9">
        <w:rPr>
          <w:rFonts w:ascii="Arial" w:hAnsi="Arial" w:cs="Arial"/>
          <w:sz w:val="22"/>
          <w:szCs w:val="22"/>
        </w:rPr>
        <w:t>.</w:t>
      </w:r>
    </w:p>
    <w:p w14:paraId="0017C886" w14:textId="6A3FE76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br/>
        <w:t xml:space="preserve">The concepts of mediatisation and play, </w:t>
      </w:r>
      <w:r w:rsidR="006A01DA" w:rsidRPr="0039207F">
        <w:rPr>
          <w:rFonts w:ascii="Arial" w:hAnsi="Arial" w:cs="Arial"/>
          <w:sz w:val="22"/>
          <w:szCs w:val="22"/>
        </w:rPr>
        <w:t xml:space="preserve">which have </w:t>
      </w:r>
      <w:r w:rsidRPr="0039207F">
        <w:rPr>
          <w:rFonts w:ascii="Arial" w:hAnsi="Arial" w:cs="Arial"/>
          <w:sz w:val="22"/>
          <w:szCs w:val="22"/>
        </w:rPr>
        <w:t>built on my findings so far, have highlighted that the public square(s) is not just words, a metaphorical space, or a term that can be taken for granted (Chapter One). The public square(s) is a great deal more. The public square(s) is a way of being and engaging with the world through language that can work with and create multiple publics, blurred borders</w:t>
      </w:r>
      <w:r w:rsidR="006A01DA" w:rsidRPr="0039207F">
        <w:rPr>
          <w:rFonts w:ascii="Arial" w:hAnsi="Arial" w:cs="Arial"/>
          <w:sz w:val="22"/>
          <w:szCs w:val="22"/>
        </w:rPr>
        <w:t>,</w:t>
      </w:r>
      <w:r w:rsidRPr="0039207F">
        <w:rPr>
          <w:rFonts w:ascii="Arial" w:hAnsi="Arial" w:cs="Arial"/>
          <w:sz w:val="22"/>
          <w:szCs w:val="22"/>
        </w:rPr>
        <w:t xml:space="preserve"> and negotiation. </w:t>
      </w:r>
    </w:p>
    <w:p w14:paraId="2B745E19" w14:textId="77777777" w:rsidR="0079144B" w:rsidRPr="0039207F" w:rsidRDefault="0079144B" w:rsidP="0079144B">
      <w:pPr>
        <w:spacing w:line="360" w:lineRule="auto"/>
        <w:rPr>
          <w:rFonts w:ascii="Arial" w:hAnsi="Arial" w:cs="Arial"/>
          <w:sz w:val="22"/>
          <w:szCs w:val="22"/>
        </w:rPr>
      </w:pPr>
    </w:p>
    <w:p w14:paraId="4489C444" w14:textId="309C51D3" w:rsidR="001F0E35" w:rsidRPr="0039207F" w:rsidRDefault="0079144B" w:rsidP="00C20F48">
      <w:pPr>
        <w:spacing w:line="360" w:lineRule="auto"/>
        <w:rPr>
          <w:rFonts w:ascii="Arial" w:hAnsi="Arial" w:cs="Arial"/>
          <w:b/>
          <w:sz w:val="22"/>
          <w:szCs w:val="22"/>
        </w:rPr>
      </w:pPr>
      <w:r w:rsidRPr="0039207F">
        <w:rPr>
          <w:rFonts w:ascii="Arial" w:hAnsi="Arial" w:cs="Arial"/>
          <w:sz w:val="22"/>
          <w:szCs w:val="22"/>
        </w:rPr>
        <w:t>The next chapter presents the conclusions I have reached in answering the research question. I refer to the chapters of this research that explored my experience, the theoretical perspectives and the interpreted data. This is done under four headings: contribution to knowledge, contribution to my practice, contribution to my professional community, and significance to my learning and development.</w:t>
      </w:r>
    </w:p>
    <w:p w14:paraId="419491C0" w14:textId="77777777" w:rsidR="00E92161" w:rsidRPr="0039207F" w:rsidRDefault="00E92161" w:rsidP="001F0E35">
      <w:pPr>
        <w:jc w:val="center"/>
        <w:rPr>
          <w:rFonts w:ascii="Arial" w:hAnsi="Arial" w:cs="Arial"/>
          <w:b/>
          <w:sz w:val="22"/>
          <w:szCs w:val="22"/>
        </w:rPr>
      </w:pPr>
    </w:p>
    <w:p w14:paraId="515DAC67" w14:textId="77777777" w:rsidR="00623C2F" w:rsidRDefault="00623C2F">
      <w:pPr>
        <w:rPr>
          <w:rFonts w:ascii="Arial" w:hAnsi="Arial" w:cs="Arial"/>
          <w:b/>
          <w:sz w:val="22"/>
          <w:szCs w:val="22"/>
        </w:rPr>
      </w:pPr>
      <w:r>
        <w:br w:type="page"/>
      </w:r>
    </w:p>
    <w:p w14:paraId="0D074281" w14:textId="044E77FC" w:rsidR="0079144B" w:rsidRPr="0039207F" w:rsidRDefault="0079144B" w:rsidP="00FB3174">
      <w:pPr>
        <w:pStyle w:val="Heading1"/>
      </w:pPr>
      <w:r w:rsidRPr="0039207F">
        <w:lastRenderedPageBreak/>
        <w:t>Chapter Eight</w:t>
      </w:r>
    </w:p>
    <w:p w14:paraId="6A8EFA3F" w14:textId="73DB152E" w:rsidR="0079144B" w:rsidRPr="0039207F" w:rsidRDefault="001F0E35" w:rsidP="001F0E35">
      <w:pPr>
        <w:jc w:val="center"/>
        <w:rPr>
          <w:rFonts w:ascii="Arial" w:hAnsi="Arial" w:cs="Arial"/>
          <w:b/>
          <w:sz w:val="22"/>
          <w:szCs w:val="22"/>
        </w:rPr>
      </w:pPr>
      <w:r w:rsidRPr="0039207F">
        <w:rPr>
          <w:rFonts w:ascii="Arial" w:hAnsi="Arial" w:cs="Arial"/>
          <w:b/>
          <w:sz w:val="22"/>
          <w:szCs w:val="22"/>
        </w:rPr>
        <w:t xml:space="preserve">Findings </w:t>
      </w:r>
    </w:p>
    <w:p w14:paraId="010BF1FF" w14:textId="77777777" w:rsidR="0079144B" w:rsidRPr="0039207F" w:rsidRDefault="0079144B" w:rsidP="0079144B">
      <w:pPr>
        <w:rPr>
          <w:rFonts w:ascii="Arial" w:hAnsi="Arial" w:cs="Arial"/>
          <w:sz w:val="22"/>
          <w:szCs w:val="22"/>
        </w:rPr>
      </w:pPr>
    </w:p>
    <w:p w14:paraId="424F6967" w14:textId="00C4B670" w:rsidR="0079144B" w:rsidRPr="0039207F" w:rsidRDefault="0079144B" w:rsidP="0079144B">
      <w:pPr>
        <w:spacing w:line="360" w:lineRule="auto"/>
        <w:rPr>
          <w:rFonts w:ascii="Arial" w:hAnsi="Arial" w:cs="Arial"/>
          <w:sz w:val="22"/>
          <w:szCs w:val="22"/>
        </w:rPr>
      </w:pPr>
      <w:r w:rsidRPr="00FB3174">
        <w:rPr>
          <w:rStyle w:val="Heading2Char"/>
        </w:rPr>
        <w:t xml:space="preserve">Introduction </w:t>
      </w:r>
      <w:r w:rsidRPr="0039207F">
        <w:rPr>
          <w:rFonts w:ascii="Arial" w:hAnsi="Arial" w:cs="Arial"/>
          <w:b/>
          <w:sz w:val="22"/>
          <w:szCs w:val="22"/>
        </w:rPr>
        <w:br/>
      </w:r>
      <w:r w:rsidRPr="0039207F">
        <w:rPr>
          <w:rFonts w:ascii="Arial" w:hAnsi="Arial" w:cs="Arial"/>
          <w:sz w:val="22"/>
          <w:szCs w:val="22"/>
        </w:rPr>
        <w:t>This chapter presents conclusions from the research by drawing together the findings and arguments of the thesis to answer the research question of how a contemporary understanding of the public square can enable good practice in the work of a church communications advisor. The chapter considers the origins and purpose of the research, the answering of the research question, the contribution to knowledge, and the contributions to my practice, my professional community</w:t>
      </w:r>
      <w:r w:rsidR="007A2333" w:rsidRPr="0039207F">
        <w:rPr>
          <w:rFonts w:ascii="Arial" w:hAnsi="Arial" w:cs="Arial"/>
          <w:sz w:val="22"/>
          <w:szCs w:val="22"/>
        </w:rPr>
        <w:t>,</w:t>
      </w:r>
      <w:r w:rsidRPr="0039207F">
        <w:rPr>
          <w:rFonts w:ascii="Arial" w:hAnsi="Arial" w:cs="Arial"/>
          <w:sz w:val="22"/>
          <w:szCs w:val="22"/>
        </w:rPr>
        <w:t xml:space="preserve"> and my professional development.</w:t>
      </w:r>
      <w:r w:rsidR="007B4DDF" w:rsidRPr="0039207F">
        <w:rPr>
          <w:rFonts w:ascii="Arial" w:hAnsi="Arial" w:cs="Arial"/>
          <w:sz w:val="22"/>
          <w:szCs w:val="22"/>
        </w:rPr>
        <w:t xml:space="preserve"> </w:t>
      </w:r>
    </w:p>
    <w:p w14:paraId="7B8B5CDF" w14:textId="77777777" w:rsidR="0079144B" w:rsidRPr="0039207F" w:rsidRDefault="0079144B" w:rsidP="0079144B">
      <w:pPr>
        <w:spacing w:line="360" w:lineRule="auto"/>
        <w:rPr>
          <w:rFonts w:ascii="Arial" w:hAnsi="Arial" w:cs="Arial"/>
          <w:sz w:val="22"/>
          <w:szCs w:val="22"/>
        </w:rPr>
      </w:pPr>
    </w:p>
    <w:p w14:paraId="2C76D51E" w14:textId="1BA141B3"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findings suggest a contemporary understanding of the public square</w:t>
      </w:r>
      <w:r w:rsidR="007A2333" w:rsidRPr="0039207F">
        <w:rPr>
          <w:rFonts w:ascii="Arial" w:hAnsi="Arial" w:cs="Arial"/>
          <w:sz w:val="22"/>
          <w:szCs w:val="22"/>
        </w:rPr>
        <w:t>(s)</w:t>
      </w:r>
      <w:r w:rsidRPr="0039207F">
        <w:rPr>
          <w:rFonts w:ascii="Arial" w:hAnsi="Arial" w:cs="Arial"/>
          <w:sz w:val="22"/>
          <w:szCs w:val="22"/>
        </w:rPr>
        <w:t xml:space="preserve"> that enables me to negotiate blurred borders in a context of multiple public squares. </w:t>
      </w:r>
      <w:r w:rsidR="007A2333" w:rsidRPr="0039207F">
        <w:rPr>
          <w:rFonts w:ascii="Arial" w:hAnsi="Arial" w:cs="Arial"/>
          <w:sz w:val="22"/>
          <w:szCs w:val="22"/>
        </w:rPr>
        <w:t xml:space="preserve">Such an understanding of the public square’(s) organisation and modes of communication is a basis from which to develop practices for the role of a church communications advisor. </w:t>
      </w:r>
    </w:p>
    <w:p w14:paraId="65DAAE59" w14:textId="77777777" w:rsidR="0079144B" w:rsidRPr="0039207F" w:rsidRDefault="0079144B" w:rsidP="0079144B">
      <w:pPr>
        <w:spacing w:line="360" w:lineRule="auto"/>
        <w:rPr>
          <w:rFonts w:ascii="Arial" w:hAnsi="Arial" w:cs="Arial"/>
          <w:sz w:val="22"/>
          <w:szCs w:val="22"/>
        </w:rPr>
      </w:pPr>
    </w:p>
    <w:p w14:paraId="115F6CFE" w14:textId="310EFF51" w:rsidR="0079144B" w:rsidRPr="0039207F" w:rsidRDefault="001F0E35" w:rsidP="0079144B">
      <w:pPr>
        <w:spacing w:line="360" w:lineRule="auto"/>
        <w:rPr>
          <w:rFonts w:ascii="Arial" w:hAnsi="Arial" w:cs="Arial"/>
          <w:sz w:val="22"/>
          <w:szCs w:val="22"/>
        </w:rPr>
      </w:pPr>
      <w:r w:rsidRPr="00FB3174">
        <w:rPr>
          <w:rStyle w:val="Heading2Char"/>
        </w:rPr>
        <w:t xml:space="preserve">8.1 </w:t>
      </w:r>
      <w:r w:rsidR="0079144B" w:rsidRPr="00FB3174">
        <w:rPr>
          <w:rStyle w:val="Heading2Char"/>
        </w:rPr>
        <w:t xml:space="preserve">The </w:t>
      </w:r>
      <w:r w:rsidR="00177237" w:rsidRPr="00FB3174">
        <w:rPr>
          <w:rStyle w:val="Heading2Char"/>
        </w:rPr>
        <w:t>O</w:t>
      </w:r>
      <w:r w:rsidR="0079144B" w:rsidRPr="00FB3174">
        <w:rPr>
          <w:rStyle w:val="Heading2Char"/>
        </w:rPr>
        <w:t xml:space="preserve">rigins and </w:t>
      </w:r>
      <w:r w:rsidR="00177237" w:rsidRPr="00FB3174">
        <w:rPr>
          <w:rStyle w:val="Heading2Char"/>
        </w:rPr>
        <w:t>P</w:t>
      </w:r>
      <w:r w:rsidR="0079144B" w:rsidRPr="00FB3174">
        <w:rPr>
          <w:rStyle w:val="Heading2Char"/>
        </w:rPr>
        <w:t xml:space="preserve">urpose of </w:t>
      </w:r>
      <w:r w:rsidR="00177237" w:rsidRPr="00FB3174">
        <w:rPr>
          <w:rStyle w:val="Heading2Char"/>
        </w:rPr>
        <w:t>R</w:t>
      </w:r>
      <w:r w:rsidR="0079144B" w:rsidRPr="00FB3174">
        <w:rPr>
          <w:rStyle w:val="Heading2Char"/>
        </w:rPr>
        <w:t>esearch</w:t>
      </w:r>
      <w:r w:rsidR="0079144B" w:rsidRPr="0039207F">
        <w:rPr>
          <w:rFonts w:ascii="Arial" w:hAnsi="Arial" w:cs="Arial"/>
          <w:b/>
          <w:sz w:val="22"/>
          <w:szCs w:val="22"/>
        </w:rPr>
        <w:br/>
      </w:r>
      <w:r w:rsidR="0079144B" w:rsidRPr="0039207F">
        <w:rPr>
          <w:rFonts w:ascii="Arial" w:hAnsi="Arial" w:cs="Arial"/>
          <w:sz w:val="22"/>
          <w:szCs w:val="22"/>
        </w:rPr>
        <w:t xml:space="preserve">The professional context of this research is my role as a church communications advisor. I described in </w:t>
      </w:r>
      <w:r w:rsidR="00DA507F" w:rsidRPr="0039207F">
        <w:rPr>
          <w:rFonts w:ascii="Arial" w:hAnsi="Arial" w:cs="Arial"/>
          <w:sz w:val="22"/>
          <w:szCs w:val="22"/>
        </w:rPr>
        <w:t xml:space="preserve">Chapter One (see 1.2) </w:t>
      </w:r>
      <w:r w:rsidR="0079144B" w:rsidRPr="0039207F">
        <w:rPr>
          <w:rFonts w:ascii="Arial" w:hAnsi="Arial" w:cs="Arial"/>
          <w:sz w:val="22"/>
          <w:szCs w:val="22"/>
        </w:rPr>
        <w:t>the identification of a trend. Faith-based discourse was largely sealed off from society</w:t>
      </w:r>
      <w:r w:rsidR="00E245F5" w:rsidRPr="0039207F">
        <w:rPr>
          <w:rFonts w:ascii="Arial" w:hAnsi="Arial" w:cs="Arial"/>
          <w:sz w:val="22"/>
          <w:szCs w:val="22"/>
        </w:rPr>
        <w:t xml:space="preserve"> which led to a </w:t>
      </w:r>
      <w:r w:rsidR="0079144B" w:rsidRPr="0039207F">
        <w:rPr>
          <w:rFonts w:ascii="Arial" w:hAnsi="Arial" w:cs="Arial"/>
          <w:sz w:val="22"/>
          <w:szCs w:val="22"/>
        </w:rPr>
        <w:t>tension in my practice</w:t>
      </w:r>
      <w:r w:rsidR="00E245F5" w:rsidRPr="0039207F">
        <w:rPr>
          <w:rFonts w:ascii="Arial" w:hAnsi="Arial" w:cs="Arial"/>
          <w:sz w:val="22"/>
          <w:szCs w:val="22"/>
        </w:rPr>
        <w:t>.</w:t>
      </w:r>
      <w:r w:rsidR="0079144B" w:rsidRPr="0039207F">
        <w:rPr>
          <w:rFonts w:ascii="Arial" w:hAnsi="Arial" w:cs="Arial"/>
          <w:sz w:val="22"/>
          <w:szCs w:val="22"/>
        </w:rPr>
        <w:t xml:space="preserve"> The tension resonated more and more </w:t>
      </w:r>
      <w:r w:rsidR="00F90FEC">
        <w:rPr>
          <w:rFonts w:ascii="Arial" w:hAnsi="Arial" w:cs="Arial"/>
          <w:sz w:val="22"/>
          <w:szCs w:val="22"/>
        </w:rPr>
        <w:t xml:space="preserve">through </w:t>
      </w:r>
      <w:r w:rsidR="00A26746">
        <w:rPr>
          <w:rFonts w:ascii="Arial" w:hAnsi="Arial" w:cs="Arial"/>
          <w:sz w:val="22"/>
          <w:szCs w:val="22"/>
        </w:rPr>
        <w:t xml:space="preserve">my </w:t>
      </w:r>
      <w:r w:rsidR="00F90FEC">
        <w:rPr>
          <w:rFonts w:ascii="Arial" w:hAnsi="Arial" w:cs="Arial"/>
          <w:sz w:val="22"/>
          <w:szCs w:val="22"/>
        </w:rPr>
        <w:t>experience of borders</w:t>
      </w:r>
      <w:r w:rsidR="0079144B" w:rsidRPr="0039207F">
        <w:rPr>
          <w:rFonts w:ascii="Arial" w:hAnsi="Arial" w:cs="Arial"/>
          <w:sz w:val="22"/>
          <w:szCs w:val="22"/>
        </w:rPr>
        <w:t xml:space="preserve">. </w:t>
      </w:r>
      <w:r w:rsidR="00B56BBC" w:rsidRPr="0039207F">
        <w:rPr>
          <w:rFonts w:ascii="Arial" w:hAnsi="Arial" w:cs="Arial"/>
          <w:sz w:val="22"/>
          <w:szCs w:val="22"/>
        </w:rPr>
        <w:t xml:space="preserve">The </w:t>
      </w:r>
      <w:r w:rsidR="0079144B" w:rsidRPr="0039207F">
        <w:rPr>
          <w:rFonts w:ascii="Arial" w:hAnsi="Arial" w:cs="Arial"/>
          <w:sz w:val="22"/>
          <w:szCs w:val="22"/>
        </w:rPr>
        <w:t>identification of the trend prompted me to question through a professional doctorate why this was happening and its significance for my practice as a church communications advisor.</w:t>
      </w:r>
      <w:r w:rsidR="0079144B" w:rsidRPr="0039207F">
        <w:rPr>
          <w:rFonts w:ascii="Arial" w:hAnsi="Arial" w:cs="Arial"/>
          <w:sz w:val="22"/>
          <w:szCs w:val="22"/>
        </w:rPr>
        <w:br/>
      </w:r>
    </w:p>
    <w:p w14:paraId="3205E579" w14:textId="6AD7886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practice, experience</w:t>
      </w:r>
      <w:r w:rsidR="008646E5" w:rsidRPr="0039207F">
        <w:rPr>
          <w:rFonts w:ascii="Arial" w:hAnsi="Arial" w:cs="Arial"/>
          <w:sz w:val="22"/>
          <w:szCs w:val="22"/>
        </w:rPr>
        <w:t>,</w:t>
      </w:r>
      <w:r w:rsidRPr="0039207F">
        <w:rPr>
          <w:rFonts w:ascii="Arial" w:hAnsi="Arial" w:cs="Arial"/>
          <w:sz w:val="22"/>
          <w:szCs w:val="22"/>
        </w:rPr>
        <w:t xml:space="preserve"> and context were a source of knowledge to explore further the tension in my practice. </w:t>
      </w:r>
      <w:r w:rsidR="008646E5" w:rsidRPr="0039207F">
        <w:rPr>
          <w:rFonts w:ascii="Arial" w:hAnsi="Arial" w:cs="Arial"/>
          <w:sz w:val="22"/>
          <w:szCs w:val="22"/>
        </w:rPr>
        <w:t>Despite extensive searches for additional knowledge</w:t>
      </w:r>
      <w:r w:rsidR="00F90FEC">
        <w:rPr>
          <w:rFonts w:ascii="Arial" w:hAnsi="Arial" w:cs="Arial"/>
          <w:sz w:val="22"/>
          <w:szCs w:val="22"/>
        </w:rPr>
        <w:t>,</w:t>
      </w:r>
      <w:r w:rsidR="008646E5" w:rsidRPr="0039207F">
        <w:rPr>
          <w:rFonts w:ascii="Arial" w:hAnsi="Arial" w:cs="Arial"/>
          <w:sz w:val="22"/>
          <w:szCs w:val="22"/>
        </w:rPr>
        <w:t xml:space="preserve"> </w:t>
      </w:r>
      <w:r w:rsidRPr="0039207F">
        <w:rPr>
          <w:rFonts w:ascii="Arial" w:hAnsi="Arial" w:cs="Arial"/>
          <w:sz w:val="22"/>
          <w:szCs w:val="22"/>
        </w:rPr>
        <w:t>I could not locate substantive literature or research on the role of a church communications advisor that related directly to the emerging trend in my practice and context. The research process began with extensive reading and the three Stage One Papers. The papers provided a way to write about my experience and make observations and claims that required further evidence and argument. Paper One explored the experience of borders in my practice and the experiences of other practitioners. Paper Two considered the expectation of the publicness of theology from Trac</w:t>
      </w:r>
      <w:r w:rsidR="007A2333" w:rsidRPr="0039207F">
        <w:rPr>
          <w:rFonts w:ascii="Arial" w:hAnsi="Arial" w:cs="Arial"/>
          <w:sz w:val="22"/>
          <w:szCs w:val="22"/>
        </w:rPr>
        <w:t>y</w:t>
      </w:r>
      <w:r w:rsidRPr="0039207F">
        <w:rPr>
          <w:rFonts w:ascii="Arial" w:hAnsi="Arial" w:cs="Arial"/>
          <w:sz w:val="22"/>
          <w:szCs w:val="22"/>
        </w:rPr>
        <w:t xml:space="preserve">. This was a useful form of introduction to Tracy that was developed further in the theoretical perspectives. Paper Three outlined the research design. The Stage One papers and reading led to the development of the conceptual framework </w:t>
      </w:r>
      <w:r w:rsidR="00DA507F" w:rsidRPr="0039207F">
        <w:rPr>
          <w:rFonts w:ascii="Arial" w:hAnsi="Arial" w:cs="Arial"/>
          <w:sz w:val="22"/>
          <w:szCs w:val="22"/>
        </w:rPr>
        <w:t xml:space="preserve">that was </w:t>
      </w:r>
      <w:r w:rsidRPr="0039207F">
        <w:rPr>
          <w:rFonts w:ascii="Arial" w:hAnsi="Arial" w:cs="Arial"/>
          <w:sz w:val="22"/>
          <w:szCs w:val="22"/>
        </w:rPr>
        <w:t xml:space="preserve">outlined in Chapter One. </w:t>
      </w:r>
    </w:p>
    <w:p w14:paraId="27411CEA" w14:textId="77777777" w:rsidR="0079144B" w:rsidRPr="0039207F" w:rsidRDefault="0079144B" w:rsidP="0079144B">
      <w:pPr>
        <w:spacing w:line="360" w:lineRule="auto"/>
        <w:rPr>
          <w:rFonts w:ascii="Arial" w:hAnsi="Arial" w:cs="Arial"/>
          <w:sz w:val="22"/>
          <w:szCs w:val="22"/>
        </w:rPr>
      </w:pPr>
    </w:p>
    <w:p w14:paraId="07FEFB34" w14:textId="3DCFB3A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My experience, practice, context, and a consideration of the theoretical perspectives that would be used later in the thesis</w:t>
      </w:r>
      <w:r w:rsidR="007A2333" w:rsidRPr="0039207F">
        <w:rPr>
          <w:rFonts w:ascii="Arial" w:hAnsi="Arial" w:cs="Arial"/>
          <w:sz w:val="22"/>
          <w:szCs w:val="22"/>
        </w:rPr>
        <w:t>,</w:t>
      </w:r>
      <w:r w:rsidRPr="0039207F">
        <w:rPr>
          <w:rFonts w:ascii="Arial" w:hAnsi="Arial" w:cs="Arial"/>
          <w:sz w:val="22"/>
          <w:szCs w:val="22"/>
        </w:rPr>
        <w:t xml:space="preserve"> contributed to the formulation of the research question and the research design (Chapter</w:t>
      </w:r>
      <w:r w:rsidR="002E0242" w:rsidRPr="0039207F">
        <w:rPr>
          <w:rFonts w:ascii="Arial" w:hAnsi="Arial" w:cs="Arial"/>
          <w:sz w:val="22"/>
          <w:szCs w:val="22"/>
        </w:rPr>
        <w:t>s</w:t>
      </w:r>
      <w:r w:rsidR="007A2333" w:rsidRPr="0039207F">
        <w:rPr>
          <w:rFonts w:ascii="Arial" w:hAnsi="Arial" w:cs="Arial"/>
          <w:sz w:val="22"/>
          <w:szCs w:val="22"/>
        </w:rPr>
        <w:t xml:space="preserve"> One and </w:t>
      </w:r>
      <w:r w:rsidRPr="0039207F">
        <w:rPr>
          <w:rFonts w:ascii="Arial" w:hAnsi="Arial" w:cs="Arial"/>
          <w:sz w:val="22"/>
          <w:szCs w:val="22"/>
        </w:rPr>
        <w:t xml:space="preserve">Two). The research question asks: </w:t>
      </w:r>
      <w:r w:rsidRPr="0039207F">
        <w:rPr>
          <w:rFonts w:ascii="Arial" w:hAnsi="Arial" w:cs="Arial"/>
          <w:i/>
          <w:sz w:val="22"/>
          <w:szCs w:val="22"/>
        </w:rPr>
        <w:t>How a contemporary understanding of the public square can enable good practice in the work of a church communications advisor?</w:t>
      </w:r>
      <w:r w:rsidR="007B4DDF" w:rsidRPr="0039207F">
        <w:rPr>
          <w:rFonts w:ascii="Arial" w:hAnsi="Arial" w:cs="Arial"/>
          <w:i/>
          <w:sz w:val="22"/>
          <w:szCs w:val="22"/>
        </w:rPr>
        <w:t xml:space="preserve"> </w:t>
      </w:r>
    </w:p>
    <w:p w14:paraId="5BF7A439" w14:textId="77777777" w:rsidR="0079144B" w:rsidRPr="0039207F" w:rsidRDefault="0079144B" w:rsidP="0079144B">
      <w:pPr>
        <w:spacing w:line="360" w:lineRule="auto"/>
        <w:rPr>
          <w:rFonts w:ascii="Arial" w:hAnsi="Arial" w:cs="Arial"/>
          <w:sz w:val="22"/>
          <w:szCs w:val="22"/>
        </w:rPr>
      </w:pPr>
    </w:p>
    <w:p w14:paraId="154AD389" w14:textId="5DABB959" w:rsidR="008646E5" w:rsidRPr="0039207F" w:rsidRDefault="0079144B" w:rsidP="008646E5">
      <w:pPr>
        <w:spacing w:line="360" w:lineRule="auto"/>
        <w:rPr>
          <w:rFonts w:ascii="Arial" w:hAnsi="Arial" w:cs="Arial"/>
          <w:sz w:val="22"/>
          <w:szCs w:val="22"/>
        </w:rPr>
      </w:pPr>
      <w:r w:rsidRPr="0039207F">
        <w:rPr>
          <w:rFonts w:ascii="Arial" w:hAnsi="Arial" w:cs="Arial"/>
          <w:sz w:val="22"/>
          <w:szCs w:val="22"/>
        </w:rPr>
        <w:t xml:space="preserve">The purpose of the research was to generate new understanding </w:t>
      </w:r>
      <w:r w:rsidR="002E0242" w:rsidRPr="0039207F">
        <w:rPr>
          <w:rFonts w:ascii="Arial" w:hAnsi="Arial" w:cs="Arial"/>
          <w:sz w:val="22"/>
          <w:szCs w:val="22"/>
        </w:rPr>
        <w:t xml:space="preserve">of, </w:t>
      </w:r>
      <w:r w:rsidRPr="0039207F">
        <w:rPr>
          <w:rFonts w:ascii="Arial" w:hAnsi="Arial" w:cs="Arial"/>
          <w:sz w:val="22"/>
          <w:szCs w:val="22"/>
        </w:rPr>
        <w:t xml:space="preserve">and insight </w:t>
      </w:r>
      <w:r w:rsidR="002E0242" w:rsidRPr="0039207F">
        <w:rPr>
          <w:rFonts w:ascii="Arial" w:hAnsi="Arial" w:cs="Arial"/>
          <w:sz w:val="22"/>
          <w:szCs w:val="22"/>
        </w:rPr>
        <w:t>into,</w:t>
      </w:r>
      <w:r w:rsidRPr="0039207F">
        <w:rPr>
          <w:rFonts w:ascii="Arial" w:hAnsi="Arial" w:cs="Arial"/>
          <w:sz w:val="22"/>
          <w:szCs w:val="22"/>
        </w:rPr>
        <w:t xml:space="preserve"> the public square that could be reflected in the practice of a church communications advisor. </w:t>
      </w:r>
      <w:r w:rsidR="008646E5" w:rsidRPr="0039207F">
        <w:rPr>
          <w:rFonts w:ascii="Arial" w:hAnsi="Arial" w:cs="Arial"/>
          <w:sz w:val="22"/>
          <w:szCs w:val="22"/>
        </w:rPr>
        <w:t>As an exercise in p</w:t>
      </w:r>
      <w:r w:rsidR="00B56BBC" w:rsidRPr="0039207F">
        <w:rPr>
          <w:rFonts w:ascii="Arial" w:hAnsi="Arial" w:cs="Arial"/>
          <w:sz w:val="22"/>
          <w:szCs w:val="22"/>
        </w:rPr>
        <w:t xml:space="preserve">ractical theology </w:t>
      </w:r>
      <w:r w:rsidR="008646E5" w:rsidRPr="0039207F">
        <w:rPr>
          <w:rFonts w:ascii="Arial" w:hAnsi="Arial" w:cs="Arial"/>
          <w:sz w:val="22"/>
          <w:szCs w:val="22"/>
        </w:rPr>
        <w:t>the thesis provides knowledge for me as a practitioner, and for others, to participate in the public square</w:t>
      </w:r>
      <w:r w:rsidR="005272BC">
        <w:rPr>
          <w:rFonts w:ascii="Arial" w:hAnsi="Arial" w:cs="Arial"/>
          <w:sz w:val="22"/>
          <w:szCs w:val="22"/>
        </w:rPr>
        <w:t>(s)</w:t>
      </w:r>
      <w:r w:rsidR="00B56BBC" w:rsidRPr="0039207F">
        <w:rPr>
          <w:rFonts w:ascii="Arial" w:hAnsi="Arial" w:cs="Arial"/>
          <w:sz w:val="22"/>
          <w:szCs w:val="22"/>
        </w:rPr>
        <w:t xml:space="preserve"> in public theology</w:t>
      </w:r>
      <w:r w:rsidR="008646E5" w:rsidRPr="0039207F">
        <w:rPr>
          <w:rFonts w:ascii="Arial" w:hAnsi="Arial" w:cs="Arial"/>
          <w:sz w:val="22"/>
          <w:szCs w:val="22"/>
        </w:rPr>
        <w:t>. My practice as a public theologian can participate in</w:t>
      </w:r>
      <w:r w:rsidR="0091674E">
        <w:rPr>
          <w:rFonts w:ascii="Arial" w:hAnsi="Arial" w:cs="Arial"/>
          <w:sz w:val="22"/>
          <w:szCs w:val="22"/>
        </w:rPr>
        <w:t>,</w:t>
      </w:r>
      <w:r w:rsidR="008646E5" w:rsidRPr="0039207F">
        <w:rPr>
          <w:rFonts w:ascii="Arial" w:hAnsi="Arial" w:cs="Arial"/>
          <w:sz w:val="22"/>
          <w:szCs w:val="22"/>
        </w:rPr>
        <w:t xml:space="preserve"> and create multiple publics</w:t>
      </w:r>
      <w:r w:rsidR="0091674E">
        <w:rPr>
          <w:rFonts w:ascii="Arial" w:hAnsi="Arial" w:cs="Arial"/>
          <w:sz w:val="22"/>
          <w:szCs w:val="22"/>
        </w:rPr>
        <w:t>,</w:t>
      </w:r>
      <w:r w:rsidR="008646E5" w:rsidRPr="0039207F">
        <w:rPr>
          <w:rFonts w:ascii="Arial" w:hAnsi="Arial" w:cs="Arial"/>
          <w:sz w:val="22"/>
          <w:szCs w:val="22"/>
        </w:rPr>
        <w:t xml:space="preserve"> through the use of blurred borders and negotiation</w:t>
      </w:r>
      <w:r w:rsidR="00B56BBC" w:rsidRPr="0039207F">
        <w:rPr>
          <w:rFonts w:ascii="Arial" w:hAnsi="Arial" w:cs="Arial"/>
          <w:sz w:val="22"/>
          <w:szCs w:val="22"/>
        </w:rPr>
        <w:t>.</w:t>
      </w:r>
    </w:p>
    <w:p w14:paraId="07DD9B05" w14:textId="77777777" w:rsidR="0079144B" w:rsidRPr="0039207F" w:rsidRDefault="0079144B" w:rsidP="0079144B">
      <w:pPr>
        <w:spacing w:line="360" w:lineRule="auto"/>
        <w:rPr>
          <w:rFonts w:ascii="Arial" w:hAnsi="Arial" w:cs="Arial"/>
          <w:sz w:val="22"/>
          <w:szCs w:val="22"/>
        </w:rPr>
      </w:pPr>
    </w:p>
    <w:p w14:paraId="5B90D5B2" w14:textId="3C26ED5C" w:rsidR="0079144B" w:rsidRPr="0039207F" w:rsidRDefault="001F0E35" w:rsidP="00FB3174">
      <w:pPr>
        <w:pStyle w:val="Heading2"/>
      </w:pPr>
      <w:r w:rsidRPr="0039207F">
        <w:t xml:space="preserve">8.2 </w:t>
      </w:r>
      <w:r w:rsidR="0079144B" w:rsidRPr="0039207F">
        <w:t xml:space="preserve">Answering the </w:t>
      </w:r>
      <w:r w:rsidR="00177237" w:rsidRPr="0039207F">
        <w:t>R</w:t>
      </w:r>
      <w:r w:rsidR="0079144B" w:rsidRPr="0039207F">
        <w:t xml:space="preserve">esearch </w:t>
      </w:r>
      <w:r w:rsidR="00177237" w:rsidRPr="0039207F">
        <w:t>Q</w:t>
      </w:r>
      <w:r w:rsidR="0079144B" w:rsidRPr="0039207F">
        <w:t>uestion</w:t>
      </w:r>
    </w:p>
    <w:p w14:paraId="6FCC58EF" w14:textId="7BA7AB53" w:rsidR="008646E5" w:rsidRPr="0039207F" w:rsidRDefault="00B56BBC" w:rsidP="008646E5">
      <w:pPr>
        <w:spacing w:line="360" w:lineRule="auto"/>
        <w:rPr>
          <w:rFonts w:ascii="Arial" w:hAnsi="Arial" w:cs="Arial"/>
          <w:sz w:val="22"/>
          <w:szCs w:val="22"/>
        </w:rPr>
      </w:pPr>
      <w:r w:rsidRPr="0039207F">
        <w:rPr>
          <w:rFonts w:ascii="Arial" w:hAnsi="Arial" w:cs="Arial"/>
          <w:sz w:val="22"/>
          <w:szCs w:val="22"/>
        </w:rPr>
        <w:t xml:space="preserve">To answer the research question, I brought </w:t>
      </w:r>
      <w:r w:rsidR="00E245F5" w:rsidRPr="0039207F">
        <w:rPr>
          <w:rFonts w:ascii="Arial" w:hAnsi="Arial" w:cs="Arial"/>
          <w:sz w:val="22"/>
          <w:szCs w:val="22"/>
        </w:rPr>
        <w:t xml:space="preserve">together different components of knowledge that have not been </w:t>
      </w:r>
      <w:r w:rsidRPr="0039207F">
        <w:rPr>
          <w:rFonts w:ascii="Arial" w:hAnsi="Arial" w:cs="Arial"/>
          <w:sz w:val="22"/>
          <w:szCs w:val="22"/>
        </w:rPr>
        <w:t>previously combined.</w:t>
      </w:r>
      <w:r w:rsidR="00E245F5" w:rsidRPr="0039207F">
        <w:rPr>
          <w:rFonts w:ascii="Arial" w:hAnsi="Arial" w:cs="Arial"/>
          <w:sz w:val="22"/>
          <w:szCs w:val="22"/>
        </w:rPr>
        <w:t xml:space="preserve"> There was experience, theoretical perspectives</w:t>
      </w:r>
      <w:r w:rsidRPr="0039207F">
        <w:rPr>
          <w:rFonts w:ascii="Arial" w:hAnsi="Arial" w:cs="Arial"/>
          <w:sz w:val="22"/>
          <w:szCs w:val="22"/>
        </w:rPr>
        <w:t xml:space="preserve">, </w:t>
      </w:r>
      <w:r w:rsidR="00E245F5" w:rsidRPr="0039207F">
        <w:rPr>
          <w:rFonts w:ascii="Arial" w:hAnsi="Arial" w:cs="Arial"/>
          <w:sz w:val="22"/>
          <w:szCs w:val="22"/>
        </w:rPr>
        <w:t>gathered data, and insights of multiple public squares, blurred borders</w:t>
      </w:r>
      <w:r w:rsidR="007A2333" w:rsidRPr="0039207F">
        <w:rPr>
          <w:rFonts w:ascii="Arial" w:hAnsi="Arial" w:cs="Arial"/>
          <w:sz w:val="22"/>
          <w:szCs w:val="22"/>
        </w:rPr>
        <w:t>,</w:t>
      </w:r>
      <w:r w:rsidR="00E245F5" w:rsidRPr="0039207F">
        <w:rPr>
          <w:rFonts w:ascii="Arial" w:hAnsi="Arial" w:cs="Arial"/>
          <w:sz w:val="22"/>
          <w:szCs w:val="22"/>
        </w:rPr>
        <w:t xml:space="preserve"> and negotiation</w:t>
      </w:r>
      <w:r w:rsidR="007A2333" w:rsidRPr="0039207F">
        <w:rPr>
          <w:rFonts w:ascii="Arial" w:hAnsi="Arial" w:cs="Arial"/>
          <w:sz w:val="22"/>
          <w:szCs w:val="22"/>
        </w:rPr>
        <w:t xml:space="preserve">. These were </w:t>
      </w:r>
      <w:r w:rsidR="00E245F5" w:rsidRPr="0039207F">
        <w:rPr>
          <w:rFonts w:ascii="Arial" w:hAnsi="Arial" w:cs="Arial"/>
          <w:sz w:val="22"/>
          <w:szCs w:val="22"/>
        </w:rPr>
        <w:t xml:space="preserve">explored further through the concepts of mediatisation and play. The research process brought insights from theology, sociology, media studies, </w:t>
      </w:r>
      <w:r w:rsidR="008646E5" w:rsidRPr="0039207F">
        <w:rPr>
          <w:rFonts w:ascii="Arial" w:hAnsi="Arial" w:cs="Arial"/>
          <w:sz w:val="22"/>
          <w:szCs w:val="22"/>
        </w:rPr>
        <w:t>education</w:t>
      </w:r>
      <w:r w:rsidRPr="0039207F">
        <w:rPr>
          <w:rFonts w:ascii="Arial" w:hAnsi="Arial" w:cs="Arial"/>
          <w:sz w:val="22"/>
          <w:szCs w:val="22"/>
        </w:rPr>
        <w:t>,</w:t>
      </w:r>
      <w:r w:rsidR="008646E5" w:rsidRPr="0039207F">
        <w:rPr>
          <w:rFonts w:ascii="Arial" w:hAnsi="Arial" w:cs="Arial"/>
          <w:sz w:val="22"/>
          <w:szCs w:val="22"/>
        </w:rPr>
        <w:t xml:space="preserve"> </w:t>
      </w:r>
      <w:r w:rsidR="00E245F5" w:rsidRPr="0039207F">
        <w:rPr>
          <w:rFonts w:ascii="Arial" w:hAnsi="Arial" w:cs="Arial"/>
          <w:sz w:val="22"/>
          <w:szCs w:val="22"/>
        </w:rPr>
        <w:t xml:space="preserve">and understandings of public discourse into critical dialogue with </w:t>
      </w:r>
      <w:r w:rsidR="00DA507F" w:rsidRPr="0039207F">
        <w:rPr>
          <w:rFonts w:ascii="Arial" w:hAnsi="Arial" w:cs="Arial"/>
          <w:sz w:val="22"/>
          <w:szCs w:val="22"/>
        </w:rPr>
        <w:t xml:space="preserve">the </w:t>
      </w:r>
      <w:r w:rsidR="00E245F5" w:rsidRPr="0039207F">
        <w:rPr>
          <w:rFonts w:ascii="Arial" w:hAnsi="Arial" w:cs="Arial"/>
          <w:sz w:val="22"/>
          <w:szCs w:val="22"/>
        </w:rPr>
        <w:t xml:space="preserve">analysis of gathered data and my own practice to generate new knowledge about the public square(s). </w:t>
      </w:r>
      <w:r w:rsidR="005272BC" w:rsidRPr="0039207F">
        <w:rPr>
          <w:rFonts w:ascii="Arial" w:hAnsi="Arial" w:cs="Arial"/>
          <w:sz w:val="22"/>
          <w:szCs w:val="22"/>
        </w:rPr>
        <w:t>The approach recognised there was more than one narrative and experience of the public square.</w:t>
      </w:r>
      <w:r w:rsidR="005272BC">
        <w:rPr>
          <w:rFonts w:ascii="Arial" w:hAnsi="Arial" w:cs="Arial"/>
          <w:sz w:val="22"/>
          <w:szCs w:val="22"/>
        </w:rPr>
        <w:t xml:space="preserve"> </w:t>
      </w:r>
      <w:r w:rsidR="008646E5" w:rsidRPr="0039207F">
        <w:rPr>
          <w:rFonts w:ascii="Arial" w:hAnsi="Arial" w:cs="Arial"/>
          <w:sz w:val="22"/>
          <w:szCs w:val="22"/>
        </w:rPr>
        <w:t>The research relied on my descriptions and those of others using an interpretivist approach to knowledge</w:t>
      </w:r>
      <w:r w:rsidR="007A2333" w:rsidRPr="0039207F">
        <w:rPr>
          <w:rFonts w:ascii="Arial" w:hAnsi="Arial" w:cs="Arial"/>
          <w:sz w:val="22"/>
          <w:szCs w:val="22"/>
        </w:rPr>
        <w:t xml:space="preserve">. </w:t>
      </w:r>
      <w:r w:rsidR="008646E5" w:rsidRPr="0039207F">
        <w:rPr>
          <w:rFonts w:ascii="Arial" w:hAnsi="Arial" w:cs="Arial"/>
          <w:sz w:val="22"/>
          <w:szCs w:val="22"/>
        </w:rPr>
        <w:t xml:space="preserve">An ethnographic approach focused on my experience and considered that of others to answer the research question. </w:t>
      </w:r>
    </w:p>
    <w:p w14:paraId="2B3D755E" w14:textId="371AAA5C" w:rsidR="008646E5" w:rsidRPr="0039207F" w:rsidRDefault="008646E5" w:rsidP="0079144B">
      <w:pPr>
        <w:spacing w:line="360" w:lineRule="auto"/>
        <w:rPr>
          <w:rFonts w:ascii="Arial" w:hAnsi="Arial" w:cs="Arial"/>
          <w:sz w:val="22"/>
          <w:szCs w:val="22"/>
        </w:rPr>
      </w:pPr>
    </w:p>
    <w:p w14:paraId="478C6C45" w14:textId="389D6CC9" w:rsidR="007A2333" w:rsidRPr="0039207F" w:rsidRDefault="008646E5" w:rsidP="0079144B">
      <w:pPr>
        <w:spacing w:line="360" w:lineRule="auto"/>
        <w:rPr>
          <w:rFonts w:ascii="Arial" w:hAnsi="Arial" w:cs="Arial"/>
          <w:sz w:val="22"/>
          <w:szCs w:val="22"/>
        </w:rPr>
      </w:pPr>
      <w:r w:rsidRPr="0039207F">
        <w:rPr>
          <w:rFonts w:ascii="Arial" w:hAnsi="Arial" w:cs="Arial"/>
          <w:sz w:val="22"/>
          <w:szCs w:val="22"/>
        </w:rPr>
        <w:t xml:space="preserve">The </w:t>
      </w:r>
      <w:r w:rsidR="00B56BBC" w:rsidRPr="0039207F">
        <w:rPr>
          <w:rFonts w:ascii="Arial" w:hAnsi="Arial" w:cs="Arial"/>
          <w:sz w:val="22"/>
          <w:szCs w:val="22"/>
        </w:rPr>
        <w:t xml:space="preserve">narratives used </w:t>
      </w:r>
      <w:r w:rsidRPr="0039207F">
        <w:rPr>
          <w:rFonts w:ascii="Arial" w:hAnsi="Arial" w:cs="Arial"/>
          <w:sz w:val="22"/>
          <w:szCs w:val="22"/>
        </w:rPr>
        <w:t xml:space="preserve">in the thesis </w:t>
      </w:r>
      <w:r w:rsidR="00B56BBC" w:rsidRPr="0039207F">
        <w:rPr>
          <w:rFonts w:ascii="Arial" w:hAnsi="Arial" w:cs="Arial"/>
          <w:sz w:val="22"/>
          <w:szCs w:val="22"/>
        </w:rPr>
        <w:t xml:space="preserve">illustrated </w:t>
      </w:r>
      <w:r w:rsidRPr="0039207F">
        <w:rPr>
          <w:rFonts w:ascii="Arial" w:hAnsi="Arial" w:cs="Arial"/>
          <w:sz w:val="22"/>
          <w:szCs w:val="22"/>
        </w:rPr>
        <w:t xml:space="preserve">that faith-based discussions were often not part of public discourse. There was a lack of clarity from my experience about the role of </w:t>
      </w:r>
      <w:r w:rsidR="00B56BBC" w:rsidRPr="0039207F">
        <w:rPr>
          <w:rFonts w:ascii="Arial" w:hAnsi="Arial" w:cs="Arial"/>
          <w:sz w:val="22"/>
          <w:szCs w:val="22"/>
        </w:rPr>
        <w:t xml:space="preserve">a </w:t>
      </w:r>
      <w:r w:rsidRPr="0039207F">
        <w:rPr>
          <w:rFonts w:ascii="Arial" w:hAnsi="Arial" w:cs="Arial"/>
          <w:sz w:val="22"/>
          <w:szCs w:val="22"/>
        </w:rPr>
        <w:t>church</w:t>
      </w:r>
      <w:r w:rsidR="00B56BBC" w:rsidRPr="0039207F">
        <w:rPr>
          <w:rFonts w:ascii="Arial" w:hAnsi="Arial" w:cs="Arial"/>
          <w:sz w:val="22"/>
          <w:szCs w:val="22"/>
        </w:rPr>
        <w:t xml:space="preserve"> communications advisor</w:t>
      </w:r>
      <w:r w:rsidRPr="0039207F">
        <w:rPr>
          <w:rFonts w:ascii="Arial" w:hAnsi="Arial" w:cs="Arial"/>
          <w:sz w:val="22"/>
          <w:szCs w:val="22"/>
        </w:rPr>
        <w:t xml:space="preserve"> in the public square. The task </w:t>
      </w:r>
      <w:r w:rsidR="00B56BBC" w:rsidRPr="0039207F">
        <w:rPr>
          <w:rFonts w:ascii="Arial" w:hAnsi="Arial" w:cs="Arial"/>
          <w:sz w:val="22"/>
          <w:szCs w:val="22"/>
        </w:rPr>
        <w:t xml:space="preserve">was to have </w:t>
      </w:r>
      <w:r w:rsidRPr="0039207F">
        <w:rPr>
          <w:rFonts w:ascii="Arial" w:hAnsi="Arial" w:cs="Arial"/>
          <w:sz w:val="22"/>
          <w:szCs w:val="22"/>
        </w:rPr>
        <w:t xml:space="preserve">‘a voice in the public square’ but the task required further knowledge and practice in a changing public square. </w:t>
      </w:r>
      <w:r w:rsidR="00B56BBC" w:rsidRPr="0039207F">
        <w:rPr>
          <w:rFonts w:ascii="Arial" w:hAnsi="Arial" w:cs="Arial"/>
          <w:sz w:val="22"/>
          <w:szCs w:val="22"/>
        </w:rPr>
        <w:t xml:space="preserve">The study </w:t>
      </w:r>
      <w:r w:rsidRPr="0039207F">
        <w:rPr>
          <w:rFonts w:ascii="Arial" w:hAnsi="Arial" w:cs="Arial"/>
          <w:sz w:val="22"/>
          <w:szCs w:val="22"/>
        </w:rPr>
        <w:t xml:space="preserve">showed the need to develop an understanding of the public square rather than simply allowing it to be an umbrella term for a public context in which the </w:t>
      </w:r>
      <w:r w:rsidR="002E0242" w:rsidRPr="0039207F">
        <w:rPr>
          <w:rFonts w:ascii="Arial" w:hAnsi="Arial" w:cs="Arial"/>
          <w:sz w:val="22"/>
          <w:szCs w:val="22"/>
        </w:rPr>
        <w:t>C</w:t>
      </w:r>
      <w:r w:rsidRPr="0039207F">
        <w:rPr>
          <w:rFonts w:ascii="Arial" w:hAnsi="Arial" w:cs="Arial"/>
          <w:sz w:val="22"/>
          <w:szCs w:val="22"/>
        </w:rPr>
        <w:t xml:space="preserve">hurch sought to </w:t>
      </w:r>
      <w:r w:rsidR="00B56BBC" w:rsidRPr="0039207F">
        <w:rPr>
          <w:rFonts w:ascii="Arial" w:hAnsi="Arial" w:cs="Arial"/>
          <w:sz w:val="22"/>
          <w:szCs w:val="22"/>
        </w:rPr>
        <w:t xml:space="preserve">participate. </w:t>
      </w:r>
    </w:p>
    <w:p w14:paraId="36DF7F12" w14:textId="77777777" w:rsidR="008646E5" w:rsidRPr="0039207F" w:rsidRDefault="008646E5" w:rsidP="0079144B">
      <w:pPr>
        <w:spacing w:line="360" w:lineRule="auto"/>
        <w:rPr>
          <w:rFonts w:ascii="Arial" w:hAnsi="Arial" w:cs="Arial"/>
          <w:sz w:val="22"/>
          <w:szCs w:val="22"/>
        </w:rPr>
      </w:pPr>
    </w:p>
    <w:p w14:paraId="5E63076C" w14:textId="381DC10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research identified the public square as a phenomenon that is continually changing in its organisation and modes of communication. Habermas, Tracy, and Williams described a changing public square (</w:t>
      </w:r>
      <w:r w:rsidR="00F53F8B" w:rsidRPr="0039207F">
        <w:rPr>
          <w:rFonts w:ascii="Arial" w:hAnsi="Arial" w:cs="Arial"/>
          <w:sz w:val="22"/>
          <w:szCs w:val="22"/>
        </w:rPr>
        <w:t>see 4.1</w:t>
      </w:r>
      <w:r w:rsidR="00F16B7F" w:rsidRPr="0039207F">
        <w:rPr>
          <w:rFonts w:ascii="Arial" w:hAnsi="Arial" w:cs="Arial"/>
          <w:sz w:val="22"/>
          <w:szCs w:val="22"/>
        </w:rPr>
        <w:t>-</w:t>
      </w:r>
      <w:r w:rsidR="00F53F8B" w:rsidRPr="0039207F">
        <w:rPr>
          <w:rFonts w:ascii="Arial" w:hAnsi="Arial" w:cs="Arial"/>
          <w:sz w:val="22"/>
          <w:szCs w:val="22"/>
        </w:rPr>
        <w:t xml:space="preserve"> 4.3)</w:t>
      </w:r>
      <w:r w:rsidRPr="0039207F">
        <w:rPr>
          <w:rFonts w:ascii="Arial" w:hAnsi="Arial" w:cs="Arial"/>
          <w:sz w:val="22"/>
          <w:szCs w:val="22"/>
        </w:rPr>
        <w:t xml:space="preserve">. Such an understanding is an important red flag to the </w:t>
      </w:r>
      <w:r w:rsidR="00F16B7F" w:rsidRPr="0039207F">
        <w:rPr>
          <w:rFonts w:ascii="Arial" w:hAnsi="Arial" w:cs="Arial"/>
          <w:sz w:val="22"/>
          <w:szCs w:val="22"/>
        </w:rPr>
        <w:lastRenderedPageBreak/>
        <w:t>C</w:t>
      </w:r>
      <w:r w:rsidRPr="0039207F">
        <w:rPr>
          <w:rFonts w:ascii="Arial" w:hAnsi="Arial" w:cs="Arial"/>
          <w:sz w:val="22"/>
          <w:szCs w:val="22"/>
        </w:rPr>
        <w:t xml:space="preserve">hurch that communication practices </w:t>
      </w:r>
      <w:r w:rsidR="00CB6B77" w:rsidRPr="0039207F">
        <w:rPr>
          <w:rFonts w:ascii="Arial" w:hAnsi="Arial" w:cs="Arial"/>
          <w:sz w:val="22"/>
          <w:szCs w:val="22"/>
        </w:rPr>
        <w:t xml:space="preserve">and understandings </w:t>
      </w:r>
      <w:r w:rsidRPr="0039207F">
        <w:rPr>
          <w:rFonts w:ascii="Arial" w:hAnsi="Arial" w:cs="Arial"/>
          <w:sz w:val="22"/>
          <w:szCs w:val="22"/>
        </w:rPr>
        <w:t>cannot remain static. Th</w:t>
      </w:r>
      <w:r w:rsidR="00B56BBC" w:rsidRPr="0039207F">
        <w:rPr>
          <w:rFonts w:ascii="Arial" w:hAnsi="Arial" w:cs="Arial"/>
          <w:sz w:val="22"/>
          <w:szCs w:val="22"/>
        </w:rPr>
        <w:t xml:space="preserve">e research finds </w:t>
      </w:r>
      <w:r w:rsidRPr="0039207F">
        <w:rPr>
          <w:rFonts w:ascii="Arial" w:hAnsi="Arial" w:cs="Arial"/>
          <w:sz w:val="22"/>
          <w:szCs w:val="22"/>
        </w:rPr>
        <w:t>there are multiple public squares (</w:t>
      </w:r>
      <w:r w:rsidR="00F53F8B" w:rsidRPr="0039207F">
        <w:rPr>
          <w:rFonts w:ascii="Arial" w:hAnsi="Arial" w:cs="Arial"/>
          <w:sz w:val="22"/>
          <w:szCs w:val="22"/>
        </w:rPr>
        <w:t>see 4.3)</w:t>
      </w:r>
      <w:r w:rsidR="00CB6B77" w:rsidRPr="0039207F">
        <w:rPr>
          <w:rFonts w:ascii="Arial" w:hAnsi="Arial" w:cs="Arial"/>
          <w:sz w:val="22"/>
          <w:szCs w:val="22"/>
        </w:rPr>
        <w:t xml:space="preserve">. </w:t>
      </w:r>
      <w:r w:rsidRPr="0039207F">
        <w:rPr>
          <w:rFonts w:ascii="Arial" w:hAnsi="Arial" w:cs="Arial"/>
          <w:sz w:val="22"/>
          <w:szCs w:val="22"/>
        </w:rPr>
        <w:t>Wilson</w:t>
      </w:r>
      <w:r w:rsidR="00F53F8B" w:rsidRPr="0039207F">
        <w:rPr>
          <w:rFonts w:ascii="Arial" w:hAnsi="Arial" w:cs="Arial"/>
          <w:sz w:val="22"/>
          <w:szCs w:val="22"/>
        </w:rPr>
        <w:t xml:space="preserve"> (2017, interview)</w:t>
      </w:r>
      <w:r w:rsidRPr="0039207F">
        <w:rPr>
          <w:rFonts w:ascii="Arial" w:hAnsi="Arial" w:cs="Arial"/>
          <w:sz w:val="22"/>
          <w:szCs w:val="22"/>
        </w:rPr>
        <w:t xml:space="preserve"> said the </w:t>
      </w:r>
      <w:r w:rsidR="00F16B7F" w:rsidRPr="0039207F">
        <w:rPr>
          <w:rFonts w:ascii="Arial" w:hAnsi="Arial" w:cs="Arial"/>
          <w:sz w:val="22"/>
          <w:szCs w:val="22"/>
        </w:rPr>
        <w:t>C</w:t>
      </w:r>
      <w:r w:rsidRPr="0039207F">
        <w:rPr>
          <w:rFonts w:ascii="Arial" w:hAnsi="Arial" w:cs="Arial"/>
          <w:sz w:val="22"/>
          <w:szCs w:val="22"/>
        </w:rPr>
        <w:t>hurch did not realise the implications of ignoring such change</w:t>
      </w:r>
      <w:r w:rsidR="00F53F8B" w:rsidRPr="0039207F">
        <w:rPr>
          <w:rFonts w:ascii="Arial" w:hAnsi="Arial" w:cs="Arial"/>
          <w:sz w:val="22"/>
          <w:szCs w:val="22"/>
        </w:rPr>
        <w:t>.</w:t>
      </w:r>
      <w:r w:rsidRPr="0039207F">
        <w:rPr>
          <w:rFonts w:ascii="Arial" w:hAnsi="Arial" w:cs="Arial"/>
          <w:sz w:val="22"/>
          <w:szCs w:val="22"/>
        </w:rPr>
        <w:t xml:space="preserve"> There is a need to adapt practices for a more fluid</w:t>
      </w:r>
      <w:r w:rsidR="00B56BBC" w:rsidRPr="0039207F">
        <w:rPr>
          <w:rFonts w:ascii="Arial" w:hAnsi="Arial" w:cs="Arial"/>
          <w:sz w:val="22"/>
          <w:szCs w:val="22"/>
        </w:rPr>
        <w:t xml:space="preserve"> </w:t>
      </w:r>
      <w:r w:rsidRPr="0039207F">
        <w:rPr>
          <w:rFonts w:ascii="Arial" w:hAnsi="Arial" w:cs="Arial"/>
          <w:sz w:val="22"/>
          <w:szCs w:val="22"/>
        </w:rPr>
        <w:t>and changing public square that I explored through the themes of multiple public squares, blurred borders, negotiation, and sanctuary/non-sanctuary (</w:t>
      </w:r>
      <w:r w:rsidR="00F53F8B" w:rsidRPr="0039207F">
        <w:rPr>
          <w:rFonts w:ascii="Arial" w:hAnsi="Arial" w:cs="Arial"/>
          <w:sz w:val="22"/>
          <w:szCs w:val="22"/>
        </w:rPr>
        <w:t>see 6.1</w:t>
      </w:r>
      <w:r w:rsidR="00F16B7F" w:rsidRPr="0039207F">
        <w:rPr>
          <w:rFonts w:ascii="Arial" w:hAnsi="Arial" w:cs="Arial"/>
          <w:sz w:val="22"/>
          <w:szCs w:val="22"/>
        </w:rPr>
        <w:t>-</w:t>
      </w:r>
      <w:r w:rsidR="00F53F8B" w:rsidRPr="0039207F">
        <w:rPr>
          <w:rFonts w:ascii="Arial" w:hAnsi="Arial" w:cs="Arial"/>
          <w:sz w:val="22"/>
          <w:szCs w:val="22"/>
        </w:rPr>
        <w:t xml:space="preserve"> 6.5)</w:t>
      </w:r>
      <w:r w:rsidR="007A2333" w:rsidRPr="0039207F">
        <w:rPr>
          <w:rFonts w:ascii="Arial" w:hAnsi="Arial" w:cs="Arial"/>
          <w:sz w:val="22"/>
          <w:szCs w:val="22"/>
        </w:rPr>
        <w:t>.</w:t>
      </w:r>
      <w:r w:rsidR="00F53F8B" w:rsidRPr="0039207F">
        <w:rPr>
          <w:rFonts w:ascii="Arial" w:hAnsi="Arial" w:cs="Arial"/>
          <w:sz w:val="22"/>
          <w:szCs w:val="22"/>
        </w:rPr>
        <w:t xml:space="preserve"> </w:t>
      </w:r>
      <w:r w:rsidR="007A2333" w:rsidRPr="0039207F">
        <w:rPr>
          <w:rFonts w:ascii="Arial" w:hAnsi="Arial" w:cs="Arial"/>
          <w:sz w:val="22"/>
          <w:szCs w:val="22"/>
        </w:rPr>
        <w:t xml:space="preserve">The conclusion to Chapter Six was that two models existed of the public square. This demonstrated the public square continually changing in its organisation and modes of communication. </w:t>
      </w:r>
      <w:r w:rsidRPr="0039207F">
        <w:rPr>
          <w:rFonts w:ascii="Arial" w:hAnsi="Arial" w:cs="Arial"/>
          <w:sz w:val="22"/>
          <w:szCs w:val="22"/>
        </w:rPr>
        <w:t xml:space="preserve">The concept of </w:t>
      </w:r>
      <w:r w:rsidR="00E245F5" w:rsidRPr="0039207F">
        <w:rPr>
          <w:rFonts w:ascii="Arial" w:hAnsi="Arial" w:cs="Arial"/>
          <w:sz w:val="22"/>
          <w:szCs w:val="22"/>
        </w:rPr>
        <w:t xml:space="preserve">the </w:t>
      </w:r>
      <w:r w:rsidRPr="0039207F">
        <w:rPr>
          <w:rFonts w:ascii="Arial" w:hAnsi="Arial" w:cs="Arial"/>
          <w:sz w:val="22"/>
          <w:szCs w:val="22"/>
        </w:rPr>
        <w:t xml:space="preserve">mediatisation of modes of communication and a mediatised society </w:t>
      </w:r>
      <w:r w:rsidR="00CB1023" w:rsidRPr="0039207F">
        <w:rPr>
          <w:rFonts w:ascii="Arial" w:hAnsi="Arial" w:cs="Arial"/>
          <w:sz w:val="22"/>
          <w:szCs w:val="22"/>
        </w:rPr>
        <w:t xml:space="preserve">enabled me </w:t>
      </w:r>
      <w:r w:rsidRPr="0039207F">
        <w:rPr>
          <w:rFonts w:ascii="Arial" w:hAnsi="Arial" w:cs="Arial"/>
          <w:sz w:val="22"/>
          <w:szCs w:val="22"/>
        </w:rPr>
        <w:t xml:space="preserve">to further </w:t>
      </w:r>
      <w:r w:rsidR="00F90FEC">
        <w:rPr>
          <w:rFonts w:ascii="Arial" w:hAnsi="Arial" w:cs="Arial"/>
          <w:sz w:val="22"/>
          <w:szCs w:val="22"/>
        </w:rPr>
        <w:t xml:space="preserve">explore </w:t>
      </w:r>
      <w:r w:rsidRPr="0039207F">
        <w:rPr>
          <w:rFonts w:ascii="Arial" w:hAnsi="Arial" w:cs="Arial"/>
          <w:sz w:val="22"/>
          <w:szCs w:val="22"/>
        </w:rPr>
        <w:t xml:space="preserve">and understand the </w:t>
      </w:r>
      <w:r w:rsidR="00B56BBC" w:rsidRPr="0039207F">
        <w:rPr>
          <w:rFonts w:ascii="Arial" w:hAnsi="Arial" w:cs="Arial"/>
          <w:sz w:val="22"/>
          <w:szCs w:val="22"/>
        </w:rPr>
        <w:t xml:space="preserve">two models of the public square </w:t>
      </w:r>
      <w:r w:rsidRPr="0039207F">
        <w:rPr>
          <w:rFonts w:ascii="Arial" w:hAnsi="Arial" w:cs="Arial"/>
          <w:sz w:val="22"/>
          <w:szCs w:val="22"/>
        </w:rPr>
        <w:t>(</w:t>
      </w:r>
      <w:r w:rsidR="00F53F8B" w:rsidRPr="0039207F">
        <w:rPr>
          <w:rFonts w:ascii="Arial" w:hAnsi="Arial" w:cs="Arial"/>
          <w:sz w:val="22"/>
          <w:szCs w:val="22"/>
        </w:rPr>
        <w:t>see 7.2)</w:t>
      </w:r>
      <w:r w:rsidRPr="0039207F">
        <w:rPr>
          <w:rFonts w:ascii="Arial" w:hAnsi="Arial" w:cs="Arial"/>
          <w:sz w:val="22"/>
          <w:szCs w:val="22"/>
        </w:rPr>
        <w:t>.</w:t>
      </w:r>
      <w:r w:rsidR="008646E5" w:rsidRPr="0039207F">
        <w:rPr>
          <w:rFonts w:ascii="Arial" w:hAnsi="Arial" w:cs="Arial"/>
          <w:sz w:val="22"/>
          <w:szCs w:val="22"/>
        </w:rPr>
        <w:t xml:space="preserve"> The use of Goto’s work on play enabled new forms of practice to be considered</w:t>
      </w:r>
      <w:r w:rsidR="00B56BBC" w:rsidRPr="0039207F">
        <w:rPr>
          <w:rFonts w:ascii="Arial" w:hAnsi="Arial" w:cs="Arial"/>
          <w:sz w:val="22"/>
          <w:szCs w:val="22"/>
        </w:rPr>
        <w:t xml:space="preserve"> (</w:t>
      </w:r>
      <w:r w:rsidR="00F53F8B" w:rsidRPr="0039207F">
        <w:rPr>
          <w:rFonts w:ascii="Arial" w:hAnsi="Arial" w:cs="Arial"/>
          <w:sz w:val="22"/>
          <w:szCs w:val="22"/>
        </w:rPr>
        <w:t>see 7.3)</w:t>
      </w:r>
      <w:r w:rsidR="008646E5" w:rsidRPr="0039207F">
        <w:rPr>
          <w:rFonts w:ascii="Arial" w:hAnsi="Arial" w:cs="Arial"/>
          <w:sz w:val="22"/>
          <w:szCs w:val="22"/>
        </w:rPr>
        <w:t>.</w:t>
      </w:r>
      <w:r w:rsidR="007B4DDF" w:rsidRPr="0039207F">
        <w:rPr>
          <w:rFonts w:ascii="Arial" w:hAnsi="Arial" w:cs="Arial"/>
          <w:sz w:val="22"/>
          <w:szCs w:val="22"/>
        </w:rPr>
        <w:t xml:space="preserve">  </w:t>
      </w:r>
    </w:p>
    <w:p w14:paraId="61C69D3C" w14:textId="546762D8" w:rsidR="00FD7E37" w:rsidRPr="0039207F" w:rsidRDefault="00FD7E37" w:rsidP="0079144B">
      <w:pPr>
        <w:spacing w:line="360" w:lineRule="auto"/>
        <w:rPr>
          <w:rFonts w:ascii="Arial" w:hAnsi="Arial" w:cs="Arial"/>
          <w:sz w:val="22"/>
          <w:szCs w:val="22"/>
        </w:rPr>
      </w:pPr>
    </w:p>
    <w:p w14:paraId="0B6B62CA" w14:textId="141C4442" w:rsidR="00CB6B77" w:rsidRPr="0039207F" w:rsidRDefault="001F0E35" w:rsidP="00FB3174">
      <w:pPr>
        <w:pStyle w:val="Heading2"/>
      </w:pPr>
      <w:r w:rsidRPr="0039207F">
        <w:t xml:space="preserve">8.3 </w:t>
      </w:r>
      <w:r w:rsidR="008646E5" w:rsidRPr="0039207F">
        <w:t xml:space="preserve">Contribution to Knowledge </w:t>
      </w:r>
    </w:p>
    <w:p w14:paraId="1CD2B227" w14:textId="02997A20" w:rsidR="008646E5" w:rsidRPr="0039207F" w:rsidRDefault="008646E5" w:rsidP="008646E5">
      <w:pPr>
        <w:spacing w:line="360" w:lineRule="auto"/>
        <w:rPr>
          <w:rFonts w:ascii="Arial" w:hAnsi="Arial" w:cs="Arial"/>
          <w:sz w:val="22"/>
          <w:szCs w:val="22"/>
        </w:rPr>
      </w:pPr>
      <w:r w:rsidRPr="0039207F">
        <w:rPr>
          <w:rFonts w:ascii="Arial" w:hAnsi="Arial" w:cs="Arial"/>
          <w:sz w:val="22"/>
          <w:szCs w:val="22"/>
        </w:rPr>
        <w:t>The starting point for this research was my practice as a church communications advisor (</w:t>
      </w:r>
      <w:r w:rsidR="00F53F8B" w:rsidRPr="0039207F">
        <w:rPr>
          <w:rFonts w:ascii="Arial" w:hAnsi="Arial" w:cs="Arial"/>
          <w:sz w:val="22"/>
          <w:szCs w:val="22"/>
        </w:rPr>
        <w:t>see 1.2</w:t>
      </w:r>
      <w:r w:rsidRPr="0039207F">
        <w:rPr>
          <w:rFonts w:ascii="Arial" w:hAnsi="Arial" w:cs="Arial"/>
          <w:sz w:val="22"/>
          <w:szCs w:val="22"/>
        </w:rPr>
        <w:t xml:space="preserve">). There was no hypothesis to test but rather the use of inductive reasoning to explore patterns and themes in public discourse </w:t>
      </w:r>
      <w:r w:rsidR="00B56BBC" w:rsidRPr="0039207F">
        <w:rPr>
          <w:rFonts w:ascii="Arial" w:hAnsi="Arial" w:cs="Arial"/>
          <w:sz w:val="22"/>
          <w:szCs w:val="22"/>
        </w:rPr>
        <w:t xml:space="preserve">which </w:t>
      </w:r>
      <w:r w:rsidRPr="0039207F">
        <w:rPr>
          <w:rFonts w:ascii="Arial" w:hAnsi="Arial" w:cs="Arial"/>
          <w:sz w:val="22"/>
          <w:szCs w:val="22"/>
        </w:rPr>
        <w:t xml:space="preserve">was outlined in the </w:t>
      </w:r>
      <w:r w:rsidR="00F53F8B" w:rsidRPr="0039207F">
        <w:rPr>
          <w:rFonts w:ascii="Arial" w:hAnsi="Arial" w:cs="Arial"/>
          <w:sz w:val="22"/>
          <w:szCs w:val="22"/>
        </w:rPr>
        <w:t xml:space="preserve">research design and methods </w:t>
      </w:r>
      <w:r w:rsidRPr="0039207F">
        <w:rPr>
          <w:rFonts w:ascii="Arial" w:hAnsi="Arial" w:cs="Arial"/>
          <w:sz w:val="22"/>
          <w:szCs w:val="22"/>
        </w:rPr>
        <w:t>methodology (</w:t>
      </w:r>
      <w:r w:rsidR="00F53F8B" w:rsidRPr="0039207F">
        <w:rPr>
          <w:rFonts w:ascii="Arial" w:hAnsi="Arial" w:cs="Arial"/>
          <w:sz w:val="22"/>
          <w:szCs w:val="22"/>
        </w:rPr>
        <w:t>see 2.9).</w:t>
      </w:r>
      <w:r w:rsidR="007A2333" w:rsidRPr="0039207F">
        <w:rPr>
          <w:rFonts w:ascii="Arial" w:hAnsi="Arial" w:cs="Arial"/>
          <w:sz w:val="22"/>
          <w:szCs w:val="22"/>
        </w:rPr>
        <w:t xml:space="preserve"> </w:t>
      </w:r>
      <w:r w:rsidRPr="0039207F">
        <w:rPr>
          <w:rFonts w:ascii="Arial" w:hAnsi="Arial" w:cs="Arial"/>
          <w:sz w:val="22"/>
          <w:szCs w:val="22"/>
        </w:rPr>
        <w:t xml:space="preserve">My spiritual whakapapa </w:t>
      </w:r>
      <w:r w:rsidR="00B5117E" w:rsidRPr="0039207F">
        <w:rPr>
          <w:rFonts w:ascii="Arial" w:hAnsi="Arial" w:cs="Arial"/>
          <w:sz w:val="22"/>
          <w:szCs w:val="22"/>
        </w:rPr>
        <w:t xml:space="preserve">(how I am formed as a person) </w:t>
      </w:r>
      <w:r w:rsidRPr="0039207F">
        <w:rPr>
          <w:rFonts w:ascii="Arial" w:hAnsi="Arial" w:cs="Arial"/>
          <w:sz w:val="22"/>
          <w:szCs w:val="22"/>
        </w:rPr>
        <w:t>was used to explore what I bring as a person to my practice as a church communications advisor. I had not</w:t>
      </w:r>
      <w:r w:rsidR="00B56BBC" w:rsidRPr="0039207F">
        <w:rPr>
          <w:rFonts w:ascii="Arial" w:hAnsi="Arial" w:cs="Arial"/>
          <w:sz w:val="22"/>
          <w:szCs w:val="22"/>
        </w:rPr>
        <w:t xml:space="preserve"> previously </w:t>
      </w:r>
      <w:r w:rsidRPr="0039207F">
        <w:rPr>
          <w:rFonts w:ascii="Arial" w:hAnsi="Arial" w:cs="Arial"/>
          <w:sz w:val="22"/>
          <w:szCs w:val="22"/>
        </w:rPr>
        <w:t xml:space="preserve">considered this factor as part of my practice. </w:t>
      </w:r>
      <w:r w:rsidR="00CB6B77" w:rsidRPr="0039207F">
        <w:rPr>
          <w:rFonts w:ascii="Arial" w:hAnsi="Arial" w:cs="Arial"/>
          <w:sz w:val="22"/>
          <w:szCs w:val="22"/>
        </w:rPr>
        <w:t>I outlined my spiritual whakapapa and worldview which is focused on the known presence of God in the world</w:t>
      </w:r>
      <w:r w:rsidR="007A2333" w:rsidRPr="0039207F">
        <w:rPr>
          <w:rFonts w:ascii="Arial" w:hAnsi="Arial" w:cs="Arial"/>
          <w:sz w:val="22"/>
          <w:szCs w:val="22"/>
        </w:rPr>
        <w:t xml:space="preserve"> (see 2.1</w:t>
      </w:r>
      <w:r w:rsidR="00F16B7F" w:rsidRPr="0039207F">
        <w:rPr>
          <w:rFonts w:ascii="Arial" w:hAnsi="Arial" w:cs="Arial"/>
          <w:sz w:val="22"/>
          <w:szCs w:val="22"/>
        </w:rPr>
        <w:t>-</w:t>
      </w:r>
      <w:r w:rsidR="007A2333" w:rsidRPr="0039207F">
        <w:rPr>
          <w:rFonts w:ascii="Arial" w:hAnsi="Arial" w:cs="Arial"/>
          <w:sz w:val="22"/>
          <w:szCs w:val="22"/>
        </w:rPr>
        <w:t>2.2)</w:t>
      </w:r>
      <w:r w:rsidR="00CB6B77" w:rsidRPr="0039207F">
        <w:rPr>
          <w:rFonts w:ascii="Arial" w:hAnsi="Arial" w:cs="Arial"/>
          <w:sz w:val="22"/>
          <w:szCs w:val="22"/>
        </w:rPr>
        <w:t xml:space="preserve">. </w:t>
      </w:r>
      <w:r w:rsidRPr="0039207F">
        <w:rPr>
          <w:rFonts w:ascii="Arial" w:hAnsi="Arial" w:cs="Arial"/>
          <w:sz w:val="22"/>
          <w:szCs w:val="22"/>
        </w:rPr>
        <w:t xml:space="preserve">A tension existed for me </w:t>
      </w:r>
      <w:r w:rsidR="007A2333" w:rsidRPr="0039207F">
        <w:rPr>
          <w:rFonts w:ascii="Arial" w:hAnsi="Arial" w:cs="Arial"/>
          <w:sz w:val="22"/>
          <w:szCs w:val="22"/>
        </w:rPr>
        <w:t xml:space="preserve">as </w:t>
      </w:r>
      <w:r w:rsidRPr="0039207F">
        <w:rPr>
          <w:rFonts w:ascii="Arial" w:hAnsi="Arial" w:cs="Arial"/>
          <w:sz w:val="22"/>
          <w:szCs w:val="22"/>
        </w:rPr>
        <w:t xml:space="preserve">that known </w:t>
      </w:r>
      <w:r w:rsidR="00E245F5" w:rsidRPr="0039207F">
        <w:rPr>
          <w:rFonts w:ascii="Arial" w:hAnsi="Arial" w:cs="Arial"/>
          <w:sz w:val="22"/>
          <w:szCs w:val="22"/>
        </w:rPr>
        <w:t>presence</w:t>
      </w:r>
      <w:r w:rsidR="00DA507F" w:rsidRPr="0039207F">
        <w:rPr>
          <w:rFonts w:ascii="Arial" w:hAnsi="Arial" w:cs="Arial"/>
          <w:sz w:val="22"/>
          <w:szCs w:val="22"/>
        </w:rPr>
        <w:t xml:space="preserve">, </w:t>
      </w:r>
      <w:r w:rsidR="007A2333" w:rsidRPr="0039207F">
        <w:rPr>
          <w:rFonts w:ascii="Arial" w:hAnsi="Arial" w:cs="Arial"/>
          <w:sz w:val="22"/>
          <w:szCs w:val="22"/>
        </w:rPr>
        <w:t xml:space="preserve">through which the entire </w:t>
      </w:r>
      <w:r w:rsidR="00DA507F" w:rsidRPr="0039207F">
        <w:rPr>
          <w:rFonts w:ascii="Arial" w:hAnsi="Arial" w:cs="Arial"/>
          <w:sz w:val="22"/>
          <w:szCs w:val="22"/>
        </w:rPr>
        <w:t xml:space="preserve">world </w:t>
      </w:r>
      <w:r w:rsidR="007A2333" w:rsidRPr="0039207F">
        <w:rPr>
          <w:rFonts w:ascii="Arial" w:hAnsi="Arial" w:cs="Arial"/>
          <w:sz w:val="22"/>
          <w:szCs w:val="22"/>
        </w:rPr>
        <w:t xml:space="preserve">is </w:t>
      </w:r>
      <w:r w:rsidR="00DA507F" w:rsidRPr="0039207F">
        <w:rPr>
          <w:rFonts w:ascii="Arial" w:hAnsi="Arial" w:cs="Arial"/>
          <w:sz w:val="22"/>
          <w:szCs w:val="22"/>
        </w:rPr>
        <w:t xml:space="preserve">a theological reality, </w:t>
      </w:r>
      <w:r w:rsidR="00E245F5" w:rsidRPr="0039207F">
        <w:rPr>
          <w:rFonts w:ascii="Arial" w:hAnsi="Arial" w:cs="Arial"/>
          <w:sz w:val="22"/>
          <w:szCs w:val="22"/>
        </w:rPr>
        <w:t>was not able to be articulated in the public square</w:t>
      </w:r>
      <w:r w:rsidRPr="0039207F">
        <w:rPr>
          <w:rFonts w:ascii="Arial" w:hAnsi="Arial" w:cs="Arial"/>
          <w:sz w:val="22"/>
          <w:szCs w:val="22"/>
        </w:rPr>
        <w:t xml:space="preserve"> in my role as a communications advisor</w:t>
      </w:r>
      <w:r w:rsidR="00E245F5" w:rsidRPr="0039207F">
        <w:rPr>
          <w:rFonts w:ascii="Arial" w:hAnsi="Arial" w:cs="Arial"/>
          <w:sz w:val="22"/>
          <w:szCs w:val="22"/>
        </w:rPr>
        <w:t xml:space="preserve">. </w:t>
      </w:r>
      <w:r w:rsidRPr="0039207F">
        <w:rPr>
          <w:rFonts w:ascii="Arial" w:hAnsi="Arial" w:cs="Arial"/>
          <w:sz w:val="22"/>
          <w:szCs w:val="22"/>
        </w:rPr>
        <w:t xml:space="preserve">Faith was effectively sealed off from daily life in a </w:t>
      </w:r>
      <w:r w:rsidR="00B56BBC" w:rsidRPr="0039207F">
        <w:rPr>
          <w:rFonts w:ascii="Arial" w:hAnsi="Arial" w:cs="Arial"/>
          <w:sz w:val="22"/>
          <w:szCs w:val="22"/>
        </w:rPr>
        <w:t xml:space="preserve">social </w:t>
      </w:r>
      <w:r w:rsidRPr="0039207F">
        <w:rPr>
          <w:rFonts w:ascii="Arial" w:hAnsi="Arial" w:cs="Arial"/>
          <w:sz w:val="22"/>
          <w:szCs w:val="22"/>
        </w:rPr>
        <w:t xml:space="preserve">vacuum. My communication roles in </w:t>
      </w:r>
      <w:r w:rsidR="00F16B7F" w:rsidRPr="0039207F">
        <w:rPr>
          <w:rFonts w:ascii="Arial" w:hAnsi="Arial" w:cs="Arial"/>
          <w:sz w:val="22"/>
          <w:szCs w:val="22"/>
        </w:rPr>
        <w:t xml:space="preserve">the </w:t>
      </w:r>
      <w:r w:rsidRPr="0039207F">
        <w:rPr>
          <w:rFonts w:ascii="Arial" w:hAnsi="Arial" w:cs="Arial"/>
          <w:sz w:val="22"/>
          <w:szCs w:val="22"/>
        </w:rPr>
        <w:t xml:space="preserve">police and </w:t>
      </w:r>
      <w:r w:rsidR="00F16B7F" w:rsidRPr="0039207F">
        <w:rPr>
          <w:rFonts w:ascii="Arial" w:hAnsi="Arial" w:cs="Arial"/>
          <w:sz w:val="22"/>
          <w:szCs w:val="22"/>
        </w:rPr>
        <w:t>C</w:t>
      </w:r>
      <w:r w:rsidRPr="0039207F">
        <w:rPr>
          <w:rFonts w:ascii="Arial" w:hAnsi="Arial" w:cs="Arial"/>
          <w:sz w:val="22"/>
          <w:szCs w:val="22"/>
        </w:rPr>
        <w:t>hurch w</w:t>
      </w:r>
      <w:r w:rsidR="00F16B7F" w:rsidRPr="0039207F">
        <w:rPr>
          <w:rFonts w:ascii="Arial" w:hAnsi="Arial" w:cs="Arial"/>
          <w:sz w:val="22"/>
          <w:szCs w:val="22"/>
        </w:rPr>
        <w:t>ere</w:t>
      </w:r>
      <w:r w:rsidR="007A2333" w:rsidRPr="0039207F">
        <w:rPr>
          <w:rFonts w:ascii="Arial" w:hAnsi="Arial" w:cs="Arial"/>
          <w:sz w:val="22"/>
          <w:szCs w:val="22"/>
        </w:rPr>
        <w:t xml:space="preserve"> </w:t>
      </w:r>
      <w:r w:rsidRPr="0039207F">
        <w:rPr>
          <w:rFonts w:ascii="Arial" w:hAnsi="Arial" w:cs="Arial"/>
          <w:sz w:val="22"/>
          <w:szCs w:val="22"/>
        </w:rPr>
        <w:t>at stages</w:t>
      </w:r>
      <w:r w:rsidR="007A2333" w:rsidRPr="0039207F">
        <w:rPr>
          <w:rFonts w:ascii="Arial" w:hAnsi="Arial" w:cs="Arial"/>
          <w:sz w:val="22"/>
          <w:szCs w:val="22"/>
        </w:rPr>
        <w:t xml:space="preserve"> being </w:t>
      </w:r>
      <w:r w:rsidRPr="0039207F">
        <w:rPr>
          <w:rFonts w:ascii="Arial" w:hAnsi="Arial" w:cs="Arial"/>
          <w:sz w:val="22"/>
          <w:szCs w:val="22"/>
        </w:rPr>
        <w:t>a gatekeeper rather than one that encouraged engagement and interaction</w:t>
      </w:r>
      <w:r w:rsidR="007A2333" w:rsidRPr="0039207F">
        <w:rPr>
          <w:rFonts w:ascii="Arial" w:hAnsi="Arial" w:cs="Arial"/>
          <w:sz w:val="22"/>
          <w:szCs w:val="22"/>
        </w:rPr>
        <w:t xml:space="preserve"> There was a theology of gatekeeping rather than engagement and communication</w:t>
      </w:r>
      <w:r w:rsidRPr="0039207F">
        <w:rPr>
          <w:rFonts w:ascii="Arial" w:hAnsi="Arial" w:cs="Arial"/>
          <w:sz w:val="22"/>
          <w:szCs w:val="22"/>
        </w:rPr>
        <w:t xml:space="preserve">. I questioned whether there were shortcomings in my understanding and practice as a communications practitioner that required further exploration </w:t>
      </w:r>
      <w:r w:rsidR="005D72E3">
        <w:rPr>
          <w:rFonts w:ascii="Arial" w:hAnsi="Arial" w:cs="Arial"/>
          <w:sz w:val="22"/>
          <w:szCs w:val="22"/>
        </w:rPr>
        <w:t xml:space="preserve">as a </w:t>
      </w:r>
      <w:r w:rsidRPr="0039207F">
        <w:rPr>
          <w:rFonts w:ascii="Arial" w:hAnsi="Arial" w:cs="Arial"/>
          <w:sz w:val="22"/>
          <w:szCs w:val="22"/>
        </w:rPr>
        <w:t>contribution to knowledge.</w:t>
      </w:r>
      <w:r w:rsidR="00B5117E" w:rsidRPr="0039207F">
        <w:rPr>
          <w:rFonts w:ascii="Arial" w:hAnsi="Arial" w:cs="Arial"/>
          <w:sz w:val="22"/>
          <w:szCs w:val="22"/>
        </w:rPr>
        <w:t xml:space="preserve"> </w:t>
      </w:r>
    </w:p>
    <w:p w14:paraId="125D354E" w14:textId="5EC77847" w:rsidR="008646E5" w:rsidRPr="0039207F" w:rsidRDefault="008646E5" w:rsidP="0079144B">
      <w:pPr>
        <w:spacing w:line="360" w:lineRule="auto"/>
        <w:rPr>
          <w:rFonts w:ascii="Arial" w:hAnsi="Arial" w:cs="Arial"/>
          <w:sz w:val="22"/>
          <w:szCs w:val="22"/>
        </w:rPr>
      </w:pPr>
    </w:p>
    <w:p w14:paraId="255E1E2D" w14:textId="1C88B5A4" w:rsidR="00B5117E" w:rsidRPr="0039207F" w:rsidRDefault="00B5117E" w:rsidP="00B5117E">
      <w:pPr>
        <w:spacing w:line="360" w:lineRule="auto"/>
        <w:rPr>
          <w:rFonts w:ascii="Arial" w:hAnsi="Arial" w:cs="Arial"/>
          <w:sz w:val="22"/>
          <w:szCs w:val="22"/>
        </w:rPr>
      </w:pPr>
      <w:r w:rsidRPr="0039207F">
        <w:rPr>
          <w:rFonts w:ascii="Arial" w:hAnsi="Arial" w:cs="Arial"/>
          <w:sz w:val="22"/>
          <w:szCs w:val="22"/>
        </w:rPr>
        <w:t xml:space="preserve">It is important to return to that theology that I struggled to have as part of my practice. </w:t>
      </w:r>
      <w:r w:rsidRPr="0039207F">
        <w:rPr>
          <w:rFonts w:ascii="Arial" w:eastAsia="Calibri" w:hAnsi="Arial" w:cs="Arial"/>
          <w:sz w:val="22"/>
          <w:szCs w:val="22"/>
        </w:rPr>
        <w:t xml:space="preserve">Belief in a reality, and how that reality is known is important in my role as a researcher and practitioner and is not separate from my actions and practices. </w:t>
      </w:r>
      <w:r w:rsidRPr="0039207F">
        <w:rPr>
          <w:rFonts w:ascii="Arial" w:hAnsi="Arial" w:cs="Arial"/>
          <w:sz w:val="22"/>
          <w:szCs w:val="22"/>
        </w:rPr>
        <w:t xml:space="preserve">In this research I have strengthened and developed my spiritual whakapapa through the arguments made in the thesis. There is a theology for me as a communications advisor developed through the findings of multiple publics, blurred borders, and negotiation. The concepts of mediatisation and play have developed knowledge and forms of practice whereby theology is not constrained by borders but rather </w:t>
      </w:r>
      <w:r w:rsidR="0091674E">
        <w:rPr>
          <w:rFonts w:ascii="Arial" w:hAnsi="Arial" w:cs="Arial"/>
          <w:sz w:val="22"/>
          <w:szCs w:val="22"/>
        </w:rPr>
        <w:t xml:space="preserve">can be </w:t>
      </w:r>
      <w:r w:rsidRPr="0039207F">
        <w:rPr>
          <w:rFonts w:ascii="Arial" w:hAnsi="Arial" w:cs="Arial"/>
          <w:sz w:val="22"/>
          <w:szCs w:val="22"/>
        </w:rPr>
        <w:t xml:space="preserve">integrated across the public square. Multiple </w:t>
      </w:r>
      <w:r w:rsidRPr="0039207F">
        <w:rPr>
          <w:rFonts w:ascii="Arial" w:hAnsi="Arial" w:cs="Arial"/>
          <w:sz w:val="22"/>
          <w:szCs w:val="22"/>
        </w:rPr>
        <w:lastRenderedPageBreak/>
        <w:t>publics, blurred borders, and negotiation provide ways for faith-based discourse to be part of the webs of significance (Geertz, 1973, p.11) across all of culture rather than being largely sealed off from parts of society.</w:t>
      </w:r>
      <w:r w:rsidR="007B4DDF" w:rsidRPr="0039207F">
        <w:rPr>
          <w:rFonts w:ascii="Arial" w:hAnsi="Arial" w:cs="Arial"/>
          <w:sz w:val="22"/>
          <w:szCs w:val="22"/>
        </w:rPr>
        <w:t xml:space="preserve">  </w:t>
      </w:r>
    </w:p>
    <w:p w14:paraId="2C8A1FE3" w14:textId="6CB02F90" w:rsidR="008646E5" w:rsidRPr="0039207F" w:rsidRDefault="00B5117E" w:rsidP="0079144B">
      <w:pPr>
        <w:spacing w:line="360" w:lineRule="auto"/>
        <w:rPr>
          <w:rFonts w:ascii="Arial" w:hAnsi="Arial" w:cs="Arial"/>
          <w:sz w:val="22"/>
          <w:szCs w:val="22"/>
        </w:rPr>
      </w:pPr>
      <w:r w:rsidRPr="0039207F">
        <w:rPr>
          <w:rFonts w:ascii="Arial" w:hAnsi="Arial" w:cs="Arial"/>
          <w:sz w:val="22"/>
          <w:szCs w:val="22"/>
        </w:rPr>
        <w:br/>
        <w:t xml:space="preserve">The development of my spiritual whakapapa </w:t>
      </w:r>
      <w:r w:rsidR="00844C49">
        <w:rPr>
          <w:rFonts w:ascii="Arial" w:hAnsi="Arial" w:cs="Arial"/>
          <w:sz w:val="22"/>
          <w:szCs w:val="22"/>
        </w:rPr>
        <w:t xml:space="preserve">through the research </w:t>
      </w:r>
      <w:r w:rsidRPr="0039207F">
        <w:rPr>
          <w:rFonts w:ascii="Arial" w:hAnsi="Arial" w:cs="Arial"/>
          <w:sz w:val="22"/>
          <w:szCs w:val="22"/>
        </w:rPr>
        <w:t>is able to guide practice that now reflects the glass walls of the chapel in Auckland’s Anglican Cathedral.</w:t>
      </w:r>
      <w:r w:rsidR="007B4DDF" w:rsidRPr="0039207F">
        <w:rPr>
          <w:rFonts w:ascii="Arial" w:hAnsi="Arial" w:cs="Arial"/>
          <w:sz w:val="22"/>
          <w:szCs w:val="22"/>
        </w:rPr>
        <w:t xml:space="preserve"> </w:t>
      </w:r>
      <w:r w:rsidR="0079144B" w:rsidRPr="0039207F">
        <w:rPr>
          <w:rFonts w:ascii="Arial" w:hAnsi="Arial" w:cs="Arial"/>
          <w:sz w:val="22"/>
          <w:szCs w:val="22"/>
        </w:rPr>
        <w:t>The glass walls of the chapel were porous in nature and an analogy for my worldview. The glass enabled faith to be visible to society rather than be contained by church walls</w:t>
      </w:r>
      <w:r w:rsidR="00276A48" w:rsidRPr="0039207F">
        <w:rPr>
          <w:rFonts w:ascii="Arial" w:hAnsi="Arial" w:cs="Arial"/>
          <w:sz w:val="22"/>
          <w:szCs w:val="22"/>
        </w:rPr>
        <w:t xml:space="preserve"> and sealed off from society.</w:t>
      </w:r>
      <w:r w:rsidR="00844C49">
        <w:rPr>
          <w:rFonts w:ascii="Arial" w:hAnsi="Arial" w:cs="Arial"/>
          <w:sz w:val="22"/>
          <w:szCs w:val="22"/>
        </w:rPr>
        <w:t xml:space="preserve"> </w:t>
      </w:r>
      <w:r w:rsidR="00A26746">
        <w:rPr>
          <w:rFonts w:ascii="Arial" w:hAnsi="Arial" w:cs="Arial"/>
          <w:sz w:val="22"/>
          <w:szCs w:val="22"/>
        </w:rPr>
        <w:t xml:space="preserve">The interpretivist paradigm and critical realism enabled an exploration of blurred borders in the context of multiple public squares. </w:t>
      </w:r>
      <w:r w:rsidR="0079144B" w:rsidRPr="0039207F">
        <w:rPr>
          <w:rFonts w:ascii="Arial" w:hAnsi="Arial" w:cs="Arial"/>
          <w:sz w:val="22"/>
          <w:szCs w:val="22"/>
        </w:rPr>
        <w:t xml:space="preserve">Chapter Three </w:t>
      </w:r>
      <w:r w:rsidR="00276A48" w:rsidRPr="0039207F">
        <w:rPr>
          <w:rFonts w:ascii="Arial" w:hAnsi="Arial" w:cs="Arial"/>
          <w:sz w:val="22"/>
          <w:szCs w:val="22"/>
        </w:rPr>
        <w:t xml:space="preserve">focused </w:t>
      </w:r>
      <w:r w:rsidR="0079144B" w:rsidRPr="0039207F">
        <w:rPr>
          <w:rFonts w:ascii="Arial" w:hAnsi="Arial" w:cs="Arial"/>
          <w:sz w:val="22"/>
          <w:szCs w:val="22"/>
        </w:rPr>
        <w:t>on my experience, practice</w:t>
      </w:r>
      <w:r w:rsidR="00276A48" w:rsidRPr="0039207F">
        <w:rPr>
          <w:rFonts w:ascii="Arial" w:hAnsi="Arial" w:cs="Arial"/>
          <w:sz w:val="22"/>
          <w:szCs w:val="22"/>
        </w:rPr>
        <w:t>,</w:t>
      </w:r>
      <w:r w:rsidR="0079144B" w:rsidRPr="0039207F">
        <w:rPr>
          <w:rFonts w:ascii="Arial" w:hAnsi="Arial" w:cs="Arial"/>
          <w:sz w:val="22"/>
          <w:szCs w:val="22"/>
        </w:rPr>
        <w:t xml:space="preserve"> and context</w:t>
      </w:r>
      <w:r w:rsidR="008646E5" w:rsidRPr="0039207F">
        <w:rPr>
          <w:rFonts w:ascii="Arial" w:hAnsi="Arial" w:cs="Arial"/>
          <w:sz w:val="22"/>
          <w:szCs w:val="22"/>
        </w:rPr>
        <w:t xml:space="preserve">. </w:t>
      </w:r>
      <w:r w:rsidR="00276A48" w:rsidRPr="0039207F">
        <w:rPr>
          <w:rFonts w:ascii="Arial" w:hAnsi="Arial" w:cs="Arial"/>
          <w:sz w:val="22"/>
          <w:szCs w:val="22"/>
        </w:rPr>
        <w:t xml:space="preserve">Other academics and practitioners also experienced challenges to faith-based discourse in the public square. </w:t>
      </w:r>
      <w:r w:rsidR="008646E5" w:rsidRPr="0039207F">
        <w:rPr>
          <w:rFonts w:ascii="Arial" w:hAnsi="Arial" w:cs="Arial"/>
          <w:sz w:val="22"/>
          <w:szCs w:val="22"/>
        </w:rPr>
        <w:t xml:space="preserve">Those insights provided further questions </w:t>
      </w:r>
      <w:r w:rsidR="00276A48" w:rsidRPr="0039207F">
        <w:rPr>
          <w:rFonts w:ascii="Arial" w:hAnsi="Arial" w:cs="Arial"/>
          <w:sz w:val="22"/>
          <w:szCs w:val="22"/>
        </w:rPr>
        <w:t xml:space="preserve">about the nature of borders and the role of the public square in faith-based discourse. </w:t>
      </w:r>
    </w:p>
    <w:p w14:paraId="02C47AE0" w14:textId="77777777" w:rsidR="008646E5" w:rsidRPr="0039207F" w:rsidRDefault="008646E5" w:rsidP="0079144B">
      <w:pPr>
        <w:spacing w:line="360" w:lineRule="auto"/>
        <w:rPr>
          <w:rFonts w:ascii="Arial" w:hAnsi="Arial" w:cs="Arial"/>
          <w:sz w:val="22"/>
          <w:szCs w:val="22"/>
        </w:rPr>
      </w:pPr>
    </w:p>
    <w:p w14:paraId="36925A14" w14:textId="75FD6CD7" w:rsidR="008646E5" w:rsidRPr="0039207F" w:rsidRDefault="00CB6B77" w:rsidP="008646E5">
      <w:pPr>
        <w:spacing w:line="360" w:lineRule="auto"/>
        <w:rPr>
          <w:rFonts w:ascii="Arial" w:hAnsi="Arial" w:cs="Arial"/>
          <w:sz w:val="22"/>
          <w:szCs w:val="22"/>
        </w:rPr>
      </w:pPr>
      <w:r w:rsidRPr="0039207F">
        <w:rPr>
          <w:rFonts w:ascii="Arial" w:hAnsi="Arial" w:cs="Arial"/>
          <w:sz w:val="22"/>
          <w:szCs w:val="22"/>
        </w:rPr>
        <w:t xml:space="preserve">The theoretical perspectives in Chapter Four </w:t>
      </w:r>
      <w:r w:rsidR="00276A48" w:rsidRPr="0039207F">
        <w:rPr>
          <w:rFonts w:ascii="Arial" w:hAnsi="Arial" w:cs="Arial"/>
          <w:sz w:val="22"/>
          <w:szCs w:val="22"/>
        </w:rPr>
        <w:t xml:space="preserve">challenged </w:t>
      </w:r>
      <w:r w:rsidRPr="0039207F">
        <w:rPr>
          <w:rFonts w:ascii="Arial" w:hAnsi="Arial" w:cs="Arial"/>
          <w:sz w:val="22"/>
          <w:szCs w:val="22"/>
        </w:rPr>
        <w:t xml:space="preserve">my understanding of the public square. </w:t>
      </w:r>
      <w:r w:rsidR="008646E5" w:rsidRPr="0039207F">
        <w:rPr>
          <w:rFonts w:ascii="Arial" w:hAnsi="Arial" w:cs="Arial"/>
          <w:sz w:val="22"/>
          <w:szCs w:val="22"/>
        </w:rPr>
        <w:t>Habermas, Tracy, and Williams (</w:t>
      </w:r>
      <w:r w:rsidR="00F53F8B" w:rsidRPr="0039207F">
        <w:rPr>
          <w:rFonts w:ascii="Arial" w:hAnsi="Arial" w:cs="Arial"/>
          <w:sz w:val="22"/>
          <w:szCs w:val="22"/>
        </w:rPr>
        <w:t>see 4.1</w:t>
      </w:r>
      <w:r w:rsidR="00081853" w:rsidRPr="0039207F">
        <w:rPr>
          <w:rFonts w:ascii="Arial" w:hAnsi="Arial" w:cs="Arial"/>
          <w:sz w:val="22"/>
          <w:szCs w:val="22"/>
        </w:rPr>
        <w:t>-</w:t>
      </w:r>
      <w:r w:rsidR="00F53F8B" w:rsidRPr="0039207F">
        <w:rPr>
          <w:rFonts w:ascii="Arial" w:hAnsi="Arial" w:cs="Arial"/>
          <w:sz w:val="22"/>
          <w:szCs w:val="22"/>
        </w:rPr>
        <w:t xml:space="preserve"> 4.3)</w:t>
      </w:r>
      <w:r w:rsidR="008646E5" w:rsidRPr="0039207F">
        <w:rPr>
          <w:rFonts w:ascii="Arial" w:hAnsi="Arial" w:cs="Arial"/>
          <w:sz w:val="22"/>
          <w:szCs w:val="22"/>
        </w:rPr>
        <w:t xml:space="preserve">, argue for the publicness of faith-based discourse in a changing public square. </w:t>
      </w:r>
      <w:r w:rsidR="00217CD4" w:rsidRPr="0039207F">
        <w:rPr>
          <w:rFonts w:ascii="Arial" w:hAnsi="Arial" w:cs="Arial"/>
          <w:sz w:val="22"/>
          <w:szCs w:val="22"/>
        </w:rPr>
        <w:t>I brought the questions about borders from Chapter Three into critical dialogue with the theoretical perspectives</w:t>
      </w:r>
      <w:r w:rsidR="00B56BBC" w:rsidRPr="0039207F">
        <w:rPr>
          <w:rFonts w:ascii="Arial" w:hAnsi="Arial" w:cs="Arial"/>
          <w:sz w:val="22"/>
          <w:szCs w:val="22"/>
        </w:rPr>
        <w:t>.</w:t>
      </w:r>
      <w:r w:rsidR="00217CD4" w:rsidRPr="0039207F">
        <w:rPr>
          <w:rFonts w:ascii="Arial" w:hAnsi="Arial" w:cs="Arial"/>
          <w:sz w:val="22"/>
          <w:szCs w:val="22"/>
        </w:rPr>
        <w:t xml:space="preserve"> </w:t>
      </w:r>
      <w:r w:rsidR="008646E5" w:rsidRPr="0039207F">
        <w:rPr>
          <w:rFonts w:ascii="Arial" w:hAnsi="Arial" w:cs="Arial"/>
          <w:sz w:val="22"/>
          <w:szCs w:val="22"/>
        </w:rPr>
        <w:t xml:space="preserve">Each theorist provided a rationale for faith-based discourse as part of society and a methodology of how that occurred. Habermas </w:t>
      </w:r>
      <w:r w:rsidR="0091674E">
        <w:rPr>
          <w:rFonts w:ascii="Arial" w:hAnsi="Arial" w:cs="Arial"/>
          <w:sz w:val="22"/>
          <w:szCs w:val="22"/>
        </w:rPr>
        <w:t xml:space="preserve">initially </w:t>
      </w:r>
      <w:r w:rsidR="008646E5" w:rsidRPr="0039207F">
        <w:rPr>
          <w:rFonts w:ascii="Arial" w:hAnsi="Arial" w:cs="Arial"/>
          <w:sz w:val="22"/>
          <w:szCs w:val="22"/>
        </w:rPr>
        <w:t xml:space="preserve">treated faith as a </w:t>
      </w:r>
      <w:r w:rsidR="00081853" w:rsidRPr="0039207F">
        <w:rPr>
          <w:rFonts w:ascii="Arial" w:hAnsi="Arial" w:cs="Arial"/>
          <w:sz w:val="22"/>
          <w:szCs w:val="22"/>
        </w:rPr>
        <w:t>‘</w:t>
      </w:r>
      <w:r w:rsidR="008646E5" w:rsidRPr="0039207F">
        <w:rPr>
          <w:rFonts w:ascii="Arial" w:hAnsi="Arial" w:cs="Arial"/>
          <w:sz w:val="22"/>
          <w:szCs w:val="22"/>
        </w:rPr>
        <w:t>private affair’ but decided in a changing public square that religion held social and political capital</w:t>
      </w:r>
      <w:r w:rsidR="00B56BBC" w:rsidRPr="0039207F">
        <w:rPr>
          <w:rFonts w:ascii="Arial" w:hAnsi="Arial" w:cs="Arial"/>
          <w:sz w:val="22"/>
          <w:szCs w:val="22"/>
        </w:rPr>
        <w:t>.</w:t>
      </w:r>
      <w:r w:rsidR="008646E5" w:rsidRPr="0039207F">
        <w:rPr>
          <w:rFonts w:ascii="Arial" w:hAnsi="Arial" w:cs="Arial"/>
          <w:sz w:val="22"/>
          <w:szCs w:val="22"/>
        </w:rPr>
        <w:t xml:space="preserve"> Tracy and Williams both argue for the publicness of theology and faith-based discourse. The three theorists differ in how belief is lived out and communicated. </w:t>
      </w:r>
    </w:p>
    <w:p w14:paraId="279674ED" w14:textId="77777777" w:rsidR="008646E5" w:rsidRPr="0039207F" w:rsidRDefault="008646E5" w:rsidP="008646E5">
      <w:pPr>
        <w:spacing w:line="360" w:lineRule="auto"/>
        <w:rPr>
          <w:rFonts w:ascii="Arial" w:hAnsi="Arial" w:cs="Arial"/>
          <w:sz w:val="22"/>
          <w:szCs w:val="22"/>
        </w:rPr>
      </w:pPr>
    </w:p>
    <w:p w14:paraId="521082C3" w14:textId="19919E62" w:rsidR="008646E5" w:rsidRPr="0039207F" w:rsidRDefault="008646E5" w:rsidP="008646E5">
      <w:pPr>
        <w:spacing w:line="360" w:lineRule="auto"/>
        <w:rPr>
          <w:rFonts w:ascii="Arial" w:hAnsi="Arial" w:cs="Arial"/>
          <w:sz w:val="22"/>
          <w:szCs w:val="22"/>
        </w:rPr>
      </w:pPr>
      <w:r w:rsidRPr="0039207F">
        <w:rPr>
          <w:rFonts w:ascii="Arial" w:hAnsi="Arial" w:cs="Arial"/>
          <w:sz w:val="22"/>
          <w:szCs w:val="22"/>
        </w:rPr>
        <w:t xml:space="preserve">Habermas, </w:t>
      </w:r>
      <w:r w:rsidR="00F53F8B" w:rsidRPr="0039207F">
        <w:rPr>
          <w:rFonts w:ascii="Arial" w:hAnsi="Arial" w:cs="Arial"/>
          <w:sz w:val="22"/>
          <w:szCs w:val="22"/>
        </w:rPr>
        <w:t xml:space="preserve">(see 4.1) </w:t>
      </w:r>
      <w:r w:rsidRPr="0039207F">
        <w:rPr>
          <w:rFonts w:ascii="Arial" w:hAnsi="Arial" w:cs="Arial"/>
          <w:sz w:val="22"/>
          <w:szCs w:val="22"/>
        </w:rPr>
        <w:t xml:space="preserve">through his concept of the public sphere and theory of communicative action, described the public sphere as being shaped by language. The public sphere illustrated an ethic of communicative action that Habermas saw as being deliberative democracy with a rationality that could lead to public policy. Tracy and Williams have the same focus on language. Tracy </w:t>
      </w:r>
      <w:r w:rsidR="00F53F8B" w:rsidRPr="0039207F">
        <w:rPr>
          <w:rFonts w:ascii="Arial" w:hAnsi="Arial" w:cs="Arial"/>
          <w:sz w:val="22"/>
          <w:szCs w:val="22"/>
        </w:rPr>
        <w:t xml:space="preserve">(see 4.2) </w:t>
      </w:r>
      <w:r w:rsidRPr="0039207F">
        <w:rPr>
          <w:rFonts w:ascii="Arial" w:hAnsi="Arial" w:cs="Arial"/>
          <w:sz w:val="22"/>
          <w:szCs w:val="22"/>
        </w:rPr>
        <w:t>rejects lazy pluralism through which religion can be isolated from society. His methodologies of mutually critical correlations between specific interpretations, the analogical imagination, and the religious classic</w:t>
      </w:r>
      <w:r w:rsidR="00081853" w:rsidRPr="0039207F">
        <w:rPr>
          <w:rFonts w:ascii="Arial" w:hAnsi="Arial" w:cs="Arial"/>
          <w:sz w:val="22"/>
          <w:szCs w:val="22"/>
        </w:rPr>
        <w:t>,</w:t>
      </w:r>
      <w:r w:rsidRPr="0039207F">
        <w:rPr>
          <w:rFonts w:ascii="Arial" w:hAnsi="Arial" w:cs="Arial"/>
          <w:sz w:val="22"/>
          <w:szCs w:val="22"/>
        </w:rPr>
        <w:t xml:space="preserve"> all use language. Williams </w:t>
      </w:r>
      <w:r w:rsidR="00F53F8B" w:rsidRPr="0039207F">
        <w:rPr>
          <w:rFonts w:ascii="Arial" w:hAnsi="Arial" w:cs="Arial"/>
          <w:sz w:val="22"/>
          <w:szCs w:val="22"/>
        </w:rPr>
        <w:t xml:space="preserve">(see 4.3) </w:t>
      </w:r>
      <w:r w:rsidRPr="0039207F">
        <w:rPr>
          <w:rFonts w:ascii="Arial" w:hAnsi="Arial" w:cs="Arial"/>
          <w:sz w:val="22"/>
          <w:szCs w:val="22"/>
        </w:rPr>
        <w:t>says language can push boundaries in society</w:t>
      </w:r>
      <w:r w:rsidR="00B56BBC" w:rsidRPr="0039207F">
        <w:rPr>
          <w:rFonts w:ascii="Arial" w:hAnsi="Arial" w:cs="Arial"/>
          <w:sz w:val="22"/>
          <w:szCs w:val="22"/>
        </w:rPr>
        <w:t xml:space="preserve"> </w:t>
      </w:r>
      <w:r w:rsidR="00081853" w:rsidRPr="0039207F">
        <w:rPr>
          <w:rFonts w:ascii="Arial" w:hAnsi="Arial" w:cs="Arial"/>
          <w:sz w:val="22"/>
          <w:szCs w:val="22"/>
        </w:rPr>
        <w:t>which</w:t>
      </w:r>
      <w:r w:rsidR="00B56BBC" w:rsidRPr="0039207F">
        <w:rPr>
          <w:rFonts w:ascii="Arial" w:hAnsi="Arial" w:cs="Arial"/>
          <w:sz w:val="22"/>
          <w:szCs w:val="22"/>
        </w:rPr>
        <w:t xml:space="preserve"> avoids a neutral public square. Difference is addressed through conversations rather than borders </w:t>
      </w:r>
      <w:r w:rsidRPr="0039207F">
        <w:rPr>
          <w:rFonts w:ascii="Arial" w:hAnsi="Arial" w:cs="Arial"/>
          <w:sz w:val="22"/>
          <w:szCs w:val="22"/>
        </w:rPr>
        <w:t>that prevent dialogue. The theoretical perspectives on public discourse gave new knowledge</w:t>
      </w:r>
      <w:r w:rsidR="007A2333" w:rsidRPr="0039207F">
        <w:rPr>
          <w:rFonts w:ascii="Arial" w:hAnsi="Arial" w:cs="Arial"/>
          <w:sz w:val="22"/>
          <w:szCs w:val="22"/>
        </w:rPr>
        <w:t xml:space="preserve">. There was a ‘linguistic turn’ </w:t>
      </w:r>
      <w:r w:rsidRPr="0039207F">
        <w:rPr>
          <w:rFonts w:ascii="Arial" w:hAnsi="Arial" w:cs="Arial"/>
          <w:sz w:val="22"/>
          <w:szCs w:val="22"/>
        </w:rPr>
        <w:t xml:space="preserve">for the thesis that identified communicative action as creating the public square(s) rather than the </w:t>
      </w:r>
      <w:r w:rsidR="00B56BBC" w:rsidRPr="0039207F">
        <w:rPr>
          <w:rFonts w:ascii="Arial" w:hAnsi="Arial" w:cs="Arial"/>
          <w:sz w:val="22"/>
          <w:szCs w:val="22"/>
        </w:rPr>
        <w:t xml:space="preserve">existence </w:t>
      </w:r>
      <w:r w:rsidRPr="0039207F">
        <w:rPr>
          <w:rFonts w:ascii="Arial" w:hAnsi="Arial" w:cs="Arial"/>
          <w:sz w:val="22"/>
          <w:szCs w:val="22"/>
        </w:rPr>
        <w:t xml:space="preserve">of institutions and the mainstream media. </w:t>
      </w:r>
      <w:r w:rsidRPr="0039207F">
        <w:rPr>
          <w:rFonts w:ascii="Arial" w:hAnsi="Arial" w:cs="Arial"/>
          <w:sz w:val="22"/>
          <w:szCs w:val="22"/>
        </w:rPr>
        <w:lastRenderedPageBreak/>
        <w:t>Faith-based discourse was part of society through the use of language</w:t>
      </w:r>
      <w:r w:rsidR="007A2333" w:rsidRPr="0039207F">
        <w:rPr>
          <w:rFonts w:ascii="Arial" w:hAnsi="Arial" w:cs="Arial"/>
          <w:sz w:val="22"/>
          <w:szCs w:val="22"/>
        </w:rPr>
        <w:t xml:space="preserve">. </w:t>
      </w:r>
      <w:r w:rsidRPr="0039207F">
        <w:rPr>
          <w:rFonts w:ascii="Arial" w:hAnsi="Arial" w:cs="Arial"/>
          <w:sz w:val="22"/>
          <w:szCs w:val="22"/>
        </w:rPr>
        <w:t xml:space="preserve">Chapter Four </w:t>
      </w:r>
      <w:r w:rsidR="009F1696">
        <w:rPr>
          <w:rFonts w:ascii="Arial" w:hAnsi="Arial" w:cs="Arial"/>
          <w:sz w:val="22"/>
          <w:szCs w:val="22"/>
        </w:rPr>
        <w:t xml:space="preserve">(see 4.4) </w:t>
      </w:r>
      <w:r w:rsidRPr="0039207F">
        <w:rPr>
          <w:rFonts w:ascii="Arial" w:hAnsi="Arial" w:cs="Arial"/>
          <w:sz w:val="22"/>
          <w:szCs w:val="22"/>
        </w:rPr>
        <w:t xml:space="preserve">presented </w:t>
      </w:r>
      <w:r w:rsidR="00B56BBC" w:rsidRPr="0039207F">
        <w:rPr>
          <w:rFonts w:ascii="Arial" w:hAnsi="Arial" w:cs="Arial"/>
          <w:sz w:val="22"/>
          <w:szCs w:val="22"/>
        </w:rPr>
        <w:t xml:space="preserve">my </w:t>
      </w:r>
      <w:r w:rsidRPr="0039207F">
        <w:rPr>
          <w:rFonts w:ascii="Arial" w:hAnsi="Arial" w:cs="Arial"/>
          <w:sz w:val="22"/>
          <w:szCs w:val="22"/>
        </w:rPr>
        <w:t>working understanding of the public square</w:t>
      </w:r>
      <w:r w:rsidR="00A26746">
        <w:rPr>
          <w:rFonts w:ascii="Arial" w:hAnsi="Arial" w:cs="Arial"/>
          <w:sz w:val="22"/>
          <w:szCs w:val="22"/>
        </w:rPr>
        <w:t xml:space="preserve"> which I </w:t>
      </w:r>
      <w:r w:rsidR="009F1696">
        <w:rPr>
          <w:rFonts w:ascii="Arial" w:hAnsi="Arial" w:cs="Arial"/>
          <w:sz w:val="22"/>
          <w:szCs w:val="22"/>
        </w:rPr>
        <w:t>h</w:t>
      </w:r>
      <w:r w:rsidR="00A26746">
        <w:rPr>
          <w:rFonts w:ascii="Arial" w:hAnsi="Arial" w:cs="Arial"/>
          <w:sz w:val="22"/>
          <w:szCs w:val="22"/>
        </w:rPr>
        <w:t>ave</w:t>
      </w:r>
      <w:r w:rsidR="009F1696">
        <w:rPr>
          <w:rFonts w:ascii="Arial" w:hAnsi="Arial" w:cs="Arial"/>
          <w:sz w:val="22"/>
          <w:szCs w:val="22"/>
        </w:rPr>
        <w:t xml:space="preserve"> developed further in subsequent chapters</w:t>
      </w:r>
      <w:r w:rsidRPr="0039207F">
        <w:rPr>
          <w:rFonts w:ascii="Arial" w:hAnsi="Arial" w:cs="Arial"/>
          <w:sz w:val="22"/>
          <w:szCs w:val="22"/>
        </w:rPr>
        <w:t>:</w:t>
      </w:r>
    </w:p>
    <w:p w14:paraId="5E75446F" w14:textId="77777777" w:rsidR="008646E5" w:rsidRPr="0039207F" w:rsidRDefault="008646E5" w:rsidP="008646E5">
      <w:pPr>
        <w:spacing w:line="360" w:lineRule="auto"/>
        <w:rPr>
          <w:rFonts w:ascii="Arial" w:hAnsi="Arial" w:cs="Arial"/>
          <w:sz w:val="22"/>
          <w:szCs w:val="22"/>
        </w:rPr>
      </w:pPr>
    </w:p>
    <w:p w14:paraId="53CF4F1C" w14:textId="2EC958A4" w:rsidR="008646E5" w:rsidRPr="0039207F" w:rsidRDefault="008646E5" w:rsidP="008646E5">
      <w:pPr>
        <w:spacing w:line="360" w:lineRule="auto"/>
        <w:ind w:left="720"/>
        <w:rPr>
          <w:rFonts w:ascii="Arial" w:hAnsi="Arial" w:cs="Arial"/>
          <w:b/>
          <w:sz w:val="22"/>
          <w:szCs w:val="22"/>
        </w:rPr>
      </w:pPr>
      <w:r w:rsidRPr="0039207F">
        <w:rPr>
          <w:rFonts w:ascii="Arial" w:hAnsi="Arial" w:cs="Arial"/>
          <w:sz w:val="22"/>
          <w:szCs w:val="22"/>
        </w:rPr>
        <w:t>The public square</w:t>
      </w:r>
      <w:r w:rsidR="00097AF9">
        <w:rPr>
          <w:rFonts w:ascii="Arial" w:hAnsi="Arial" w:cs="Arial"/>
          <w:sz w:val="22"/>
          <w:szCs w:val="22"/>
        </w:rPr>
        <w:t>(s)</w:t>
      </w:r>
      <w:r w:rsidRPr="0039207F">
        <w:rPr>
          <w:rFonts w:ascii="Arial" w:hAnsi="Arial" w:cs="Arial"/>
          <w:sz w:val="22"/>
          <w:szCs w:val="22"/>
        </w:rPr>
        <w:t xml:space="preserve"> can be understood as existing where there is communicative action through which knowledge can emerge by the use of every-day language </w:t>
      </w:r>
      <w:r w:rsidR="00C64351">
        <w:rPr>
          <w:rFonts w:ascii="Arial" w:hAnsi="Arial" w:cs="Arial"/>
          <w:sz w:val="22"/>
          <w:szCs w:val="22"/>
        </w:rPr>
        <w:t xml:space="preserve">which </w:t>
      </w:r>
      <w:r w:rsidRPr="0039207F">
        <w:rPr>
          <w:rFonts w:ascii="Arial" w:hAnsi="Arial" w:cs="Arial"/>
          <w:sz w:val="22"/>
          <w:szCs w:val="22"/>
        </w:rPr>
        <w:t>can contribute to the nature of society. With differing justifications, expectations, and realities of participation, the public square</w:t>
      </w:r>
      <w:r w:rsidR="00097AF9">
        <w:rPr>
          <w:rFonts w:ascii="Arial" w:hAnsi="Arial" w:cs="Arial"/>
          <w:sz w:val="22"/>
          <w:szCs w:val="22"/>
        </w:rPr>
        <w:t>(s)</w:t>
      </w:r>
      <w:r w:rsidRPr="0039207F">
        <w:rPr>
          <w:rFonts w:ascii="Arial" w:hAnsi="Arial" w:cs="Arial"/>
          <w:sz w:val="22"/>
          <w:szCs w:val="22"/>
        </w:rPr>
        <w:t xml:space="preserve"> is complex and is constantly undergoing change and so its existence is fluid and permeable rather than being fixed in nature.</w:t>
      </w:r>
    </w:p>
    <w:p w14:paraId="42B3FD1C" w14:textId="4C9C52EC" w:rsidR="008646E5" w:rsidRPr="0039207F" w:rsidRDefault="00C20F48" w:rsidP="008646E5">
      <w:pPr>
        <w:spacing w:line="360" w:lineRule="auto"/>
        <w:rPr>
          <w:rFonts w:ascii="Arial" w:hAnsi="Arial" w:cs="Arial"/>
          <w:sz w:val="22"/>
          <w:szCs w:val="22"/>
        </w:rPr>
      </w:pPr>
      <w:r w:rsidRPr="0039207F">
        <w:rPr>
          <w:rFonts w:ascii="Arial" w:hAnsi="Arial" w:cs="Arial"/>
          <w:sz w:val="22"/>
          <w:szCs w:val="22"/>
        </w:rPr>
        <w:br/>
      </w:r>
      <w:r w:rsidR="008646E5" w:rsidRPr="0039207F">
        <w:rPr>
          <w:rFonts w:ascii="Arial" w:hAnsi="Arial" w:cs="Arial"/>
          <w:sz w:val="22"/>
          <w:szCs w:val="22"/>
        </w:rPr>
        <w:t xml:space="preserve">The </w:t>
      </w:r>
      <w:r w:rsidR="007A2333" w:rsidRPr="0039207F">
        <w:rPr>
          <w:rFonts w:ascii="Arial" w:hAnsi="Arial" w:cs="Arial"/>
          <w:sz w:val="22"/>
          <w:szCs w:val="22"/>
        </w:rPr>
        <w:t xml:space="preserve">working definition </w:t>
      </w:r>
      <w:r w:rsidR="008646E5" w:rsidRPr="0039207F">
        <w:rPr>
          <w:rFonts w:ascii="Arial" w:hAnsi="Arial" w:cs="Arial"/>
          <w:sz w:val="22"/>
          <w:szCs w:val="22"/>
        </w:rPr>
        <w:t xml:space="preserve">identified the importance of language and challenged my experience of borders characterised by difference and isolation. The chapter introduced a new way to consider the public square by first identifying the communicative action </w:t>
      </w:r>
      <w:r w:rsidR="00DA507F" w:rsidRPr="0039207F">
        <w:rPr>
          <w:rFonts w:ascii="Arial" w:hAnsi="Arial" w:cs="Arial"/>
          <w:sz w:val="22"/>
          <w:szCs w:val="22"/>
        </w:rPr>
        <w:t xml:space="preserve">that was occurring that formed the public square. </w:t>
      </w:r>
    </w:p>
    <w:p w14:paraId="233FCA00" w14:textId="77777777" w:rsidR="0079144B" w:rsidRPr="0039207F" w:rsidRDefault="0079144B" w:rsidP="0079144B">
      <w:pPr>
        <w:spacing w:line="360" w:lineRule="auto"/>
        <w:rPr>
          <w:rFonts w:ascii="Arial" w:hAnsi="Arial" w:cs="Arial"/>
          <w:sz w:val="22"/>
          <w:szCs w:val="22"/>
        </w:rPr>
      </w:pPr>
    </w:p>
    <w:p w14:paraId="5B4FB845" w14:textId="3909176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challenge to my practice and experience was explored further in Chapter Five through the gathering of raw data. The interviews with Williams and Wilson</w:t>
      </w:r>
      <w:r w:rsidR="008646E5" w:rsidRPr="0039207F">
        <w:rPr>
          <w:rFonts w:ascii="Arial" w:hAnsi="Arial" w:cs="Arial"/>
          <w:sz w:val="22"/>
          <w:szCs w:val="22"/>
        </w:rPr>
        <w:t>,</w:t>
      </w:r>
      <w:r w:rsidRPr="0039207F">
        <w:rPr>
          <w:rFonts w:ascii="Arial" w:hAnsi="Arial" w:cs="Arial"/>
          <w:sz w:val="22"/>
          <w:szCs w:val="22"/>
        </w:rPr>
        <w:t xml:space="preserve"> and the coding of my research diary</w:t>
      </w:r>
      <w:r w:rsidR="00B56BBC" w:rsidRPr="0039207F">
        <w:rPr>
          <w:rFonts w:ascii="Arial" w:hAnsi="Arial" w:cs="Arial"/>
          <w:sz w:val="22"/>
          <w:szCs w:val="22"/>
        </w:rPr>
        <w:t>,</w:t>
      </w:r>
      <w:r w:rsidRPr="0039207F">
        <w:rPr>
          <w:rFonts w:ascii="Arial" w:hAnsi="Arial" w:cs="Arial"/>
          <w:sz w:val="22"/>
          <w:szCs w:val="22"/>
        </w:rPr>
        <w:t xml:space="preserve"> raised questions for further exploration about what the concepts of multiple public squares and borders, and the themes of negotiation and sanctuary/non-sanctuary could contribute to an understanding of the public square.</w:t>
      </w:r>
    </w:p>
    <w:p w14:paraId="1C5D1904" w14:textId="77777777" w:rsidR="0079144B" w:rsidRPr="0039207F" w:rsidRDefault="0079144B" w:rsidP="0079144B">
      <w:pPr>
        <w:spacing w:line="360" w:lineRule="auto"/>
        <w:rPr>
          <w:rFonts w:ascii="Arial" w:hAnsi="Arial" w:cs="Arial"/>
          <w:sz w:val="22"/>
          <w:szCs w:val="22"/>
        </w:rPr>
      </w:pPr>
    </w:p>
    <w:p w14:paraId="3A958226" w14:textId="716B3D4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interpretation of the gathered dat</w:t>
      </w:r>
      <w:r w:rsidR="007A2333" w:rsidRPr="0039207F">
        <w:rPr>
          <w:rFonts w:ascii="Arial" w:hAnsi="Arial" w:cs="Arial"/>
          <w:sz w:val="22"/>
          <w:szCs w:val="22"/>
        </w:rPr>
        <w:t>a</w:t>
      </w:r>
      <w:r w:rsidRPr="0039207F">
        <w:rPr>
          <w:rFonts w:ascii="Arial" w:hAnsi="Arial" w:cs="Arial"/>
          <w:sz w:val="22"/>
          <w:szCs w:val="22"/>
        </w:rPr>
        <w:t xml:space="preserve"> (Chapters Six) identified three themes to contribute to knowledge to enable a</w:t>
      </w:r>
      <w:r w:rsidR="007A2333" w:rsidRPr="0039207F">
        <w:rPr>
          <w:rFonts w:ascii="Arial" w:hAnsi="Arial" w:cs="Arial"/>
          <w:sz w:val="22"/>
          <w:szCs w:val="22"/>
        </w:rPr>
        <w:t xml:space="preserve"> contemporary </w:t>
      </w:r>
      <w:r w:rsidRPr="0039207F">
        <w:rPr>
          <w:rFonts w:ascii="Arial" w:hAnsi="Arial" w:cs="Arial"/>
          <w:sz w:val="22"/>
          <w:szCs w:val="22"/>
        </w:rPr>
        <w:t xml:space="preserve">understanding of </w:t>
      </w:r>
      <w:r w:rsidR="007A2333" w:rsidRPr="0039207F">
        <w:rPr>
          <w:rFonts w:ascii="Arial" w:hAnsi="Arial" w:cs="Arial"/>
          <w:sz w:val="22"/>
          <w:szCs w:val="22"/>
        </w:rPr>
        <w:t xml:space="preserve">the public square(s): </w:t>
      </w:r>
      <w:r w:rsidRPr="0039207F">
        <w:rPr>
          <w:rFonts w:ascii="Arial" w:hAnsi="Arial" w:cs="Arial"/>
          <w:sz w:val="22"/>
          <w:szCs w:val="22"/>
        </w:rPr>
        <w:t>multiple public squares, blurred borders, and negotiation. The themes were explored further through writing on diverse cultures and publics, and a proposed spectrum of (in)visibility that led to further knowledge of the public square</w:t>
      </w:r>
      <w:r w:rsidR="007A2333" w:rsidRPr="0039207F">
        <w:rPr>
          <w:rFonts w:ascii="Arial" w:hAnsi="Arial" w:cs="Arial"/>
          <w:sz w:val="22"/>
          <w:szCs w:val="22"/>
        </w:rPr>
        <w:t>(s)</w:t>
      </w:r>
      <w:r w:rsidRPr="0039207F">
        <w:rPr>
          <w:rFonts w:ascii="Arial" w:hAnsi="Arial" w:cs="Arial"/>
          <w:sz w:val="22"/>
          <w:szCs w:val="22"/>
        </w:rPr>
        <w:t xml:space="preserve">. </w:t>
      </w:r>
    </w:p>
    <w:p w14:paraId="14AEC187" w14:textId="77777777" w:rsidR="0079144B" w:rsidRPr="0039207F" w:rsidRDefault="0079144B" w:rsidP="0079144B">
      <w:pPr>
        <w:spacing w:line="360" w:lineRule="auto"/>
        <w:rPr>
          <w:rFonts w:ascii="Arial" w:hAnsi="Arial" w:cs="Arial"/>
          <w:sz w:val="22"/>
          <w:szCs w:val="22"/>
        </w:rPr>
      </w:pPr>
    </w:p>
    <w:p w14:paraId="0F4303BB" w14:textId="699C6CD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The exploration of the themes identified three central propositions about the public square</w:t>
      </w:r>
      <w:r w:rsidR="007A2333" w:rsidRPr="0039207F">
        <w:rPr>
          <w:rFonts w:ascii="Arial" w:hAnsi="Arial" w:cs="Arial"/>
          <w:sz w:val="22"/>
          <w:szCs w:val="22"/>
        </w:rPr>
        <w:t>(s)</w:t>
      </w:r>
      <w:r w:rsidR="00081853" w:rsidRPr="0039207F">
        <w:rPr>
          <w:rFonts w:ascii="Arial" w:hAnsi="Arial" w:cs="Arial"/>
          <w:sz w:val="22"/>
          <w:szCs w:val="22"/>
        </w:rPr>
        <w:t>.</w:t>
      </w:r>
      <w:r w:rsidRPr="0039207F">
        <w:rPr>
          <w:rFonts w:ascii="Arial" w:hAnsi="Arial" w:cs="Arial"/>
          <w:sz w:val="22"/>
          <w:szCs w:val="22"/>
        </w:rPr>
        <w:t xml:space="preserve"> </w:t>
      </w:r>
    </w:p>
    <w:p w14:paraId="65F065A8" w14:textId="77777777" w:rsidR="00276A48" w:rsidRPr="0039207F" w:rsidRDefault="00276A48" w:rsidP="0079144B">
      <w:pPr>
        <w:spacing w:line="360" w:lineRule="auto"/>
        <w:rPr>
          <w:rFonts w:ascii="Arial" w:hAnsi="Arial" w:cs="Arial"/>
          <w:sz w:val="22"/>
          <w:szCs w:val="22"/>
        </w:rPr>
      </w:pPr>
    </w:p>
    <w:p w14:paraId="18F2CC71" w14:textId="31099DED" w:rsidR="0079144B" w:rsidRPr="0039207F" w:rsidRDefault="0079144B" w:rsidP="0079144B">
      <w:pPr>
        <w:numPr>
          <w:ilvl w:val="0"/>
          <w:numId w:val="10"/>
        </w:numPr>
        <w:spacing w:line="360" w:lineRule="auto"/>
        <w:rPr>
          <w:rFonts w:ascii="Arial" w:hAnsi="Arial" w:cs="Arial"/>
          <w:sz w:val="22"/>
          <w:szCs w:val="22"/>
        </w:rPr>
      </w:pPr>
      <w:r w:rsidRPr="0039207F">
        <w:rPr>
          <w:rFonts w:ascii="Arial" w:hAnsi="Arial" w:cs="Arial"/>
          <w:sz w:val="22"/>
          <w:szCs w:val="22"/>
        </w:rPr>
        <w:t>It is necessary to conceptualise the ‘public square’ as multiple and pluralistic and to us</w:t>
      </w:r>
      <w:r w:rsidR="00CB1023" w:rsidRPr="0039207F">
        <w:rPr>
          <w:rFonts w:ascii="Arial" w:hAnsi="Arial" w:cs="Arial"/>
          <w:sz w:val="22"/>
          <w:szCs w:val="22"/>
        </w:rPr>
        <w:t>e</w:t>
      </w:r>
      <w:r w:rsidRPr="0039207F">
        <w:rPr>
          <w:rFonts w:ascii="Arial" w:hAnsi="Arial" w:cs="Arial"/>
          <w:sz w:val="22"/>
          <w:szCs w:val="22"/>
        </w:rPr>
        <w:t xml:space="preserve"> the concept of ‘public square(s)’ to reflect the understanding and awareness of multiple publics</w:t>
      </w:r>
      <w:r w:rsidR="00081853"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 xml:space="preserve"> </w:t>
      </w:r>
    </w:p>
    <w:p w14:paraId="3599C4AC" w14:textId="58FC4AB0" w:rsidR="0079144B" w:rsidRPr="0039207F" w:rsidRDefault="00081853" w:rsidP="0079144B">
      <w:pPr>
        <w:numPr>
          <w:ilvl w:val="0"/>
          <w:numId w:val="10"/>
        </w:numPr>
        <w:spacing w:line="360" w:lineRule="auto"/>
        <w:rPr>
          <w:rFonts w:ascii="Arial" w:hAnsi="Arial" w:cs="Arial"/>
          <w:sz w:val="22"/>
          <w:szCs w:val="22"/>
        </w:rPr>
      </w:pPr>
      <w:r w:rsidRPr="0039207F">
        <w:rPr>
          <w:rFonts w:ascii="Arial" w:hAnsi="Arial" w:cs="Arial"/>
          <w:sz w:val="22"/>
          <w:szCs w:val="22"/>
        </w:rPr>
        <w:t>I</w:t>
      </w:r>
      <w:r w:rsidR="0079144B" w:rsidRPr="0039207F">
        <w:rPr>
          <w:rFonts w:ascii="Arial" w:hAnsi="Arial" w:cs="Arial"/>
          <w:sz w:val="22"/>
          <w:szCs w:val="22"/>
        </w:rPr>
        <w:t>t is important to see borders as blurred and not binary</w:t>
      </w:r>
      <w:r w:rsidRPr="0039207F">
        <w:rPr>
          <w:rFonts w:ascii="Arial" w:hAnsi="Arial" w:cs="Arial"/>
          <w:sz w:val="22"/>
          <w:szCs w:val="22"/>
        </w:rPr>
        <w:t>.</w:t>
      </w:r>
      <w:r w:rsidR="0079144B" w:rsidRPr="0039207F">
        <w:rPr>
          <w:rFonts w:ascii="Arial" w:hAnsi="Arial" w:cs="Arial"/>
          <w:sz w:val="22"/>
          <w:szCs w:val="22"/>
        </w:rPr>
        <w:t xml:space="preserve"> </w:t>
      </w:r>
    </w:p>
    <w:p w14:paraId="671AC81C" w14:textId="61CA279D" w:rsidR="0079144B" w:rsidRPr="0039207F" w:rsidRDefault="00081853" w:rsidP="0079144B">
      <w:pPr>
        <w:numPr>
          <w:ilvl w:val="0"/>
          <w:numId w:val="10"/>
        </w:numPr>
        <w:spacing w:line="360" w:lineRule="auto"/>
        <w:rPr>
          <w:rFonts w:ascii="Arial" w:hAnsi="Arial" w:cs="Arial"/>
          <w:sz w:val="22"/>
          <w:szCs w:val="22"/>
        </w:rPr>
      </w:pPr>
      <w:r w:rsidRPr="0039207F">
        <w:rPr>
          <w:rFonts w:ascii="Arial" w:hAnsi="Arial" w:cs="Arial"/>
          <w:sz w:val="22"/>
          <w:szCs w:val="22"/>
        </w:rPr>
        <w:t>W</w:t>
      </w:r>
      <w:r w:rsidR="0079144B" w:rsidRPr="0039207F">
        <w:rPr>
          <w:rFonts w:ascii="Arial" w:hAnsi="Arial" w:cs="Arial"/>
          <w:sz w:val="22"/>
          <w:szCs w:val="22"/>
        </w:rPr>
        <w:t>ithin the above understanding</w:t>
      </w:r>
      <w:r w:rsidRPr="0039207F">
        <w:rPr>
          <w:rFonts w:ascii="Arial" w:hAnsi="Arial" w:cs="Arial"/>
          <w:sz w:val="22"/>
          <w:szCs w:val="22"/>
        </w:rPr>
        <w:t>,</w:t>
      </w:r>
      <w:r w:rsidR="0079144B" w:rsidRPr="0039207F">
        <w:rPr>
          <w:rFonts w:ascii="Arial" w:hAnsi="Arial" w:cs="Arial"/>
          <w:sz w:val="22"/>
          <w:szCs w:val="22"/>
        </w:rPr>
        <w:t xml:space="preserve"> negotiation becomes an essential commitment</w:t>
      </w:r>
      <w:r w:rsidR="00404F23" w:rsidRPr="0039207F">
        <w:rPr>
          <w:rFonts w:ascii="Arial" w:hAnsi="Arial" w:cs="Arial"/>
          <w:sz w:val="22"/>
          <w:szCs w:val="22"/>
        </w:rPr>
        <w:t>.</w:t>
      </w:r>
      <w:r w:rsidR="0079144B" w:rsidRPr="0039207F">
        <w:rPr>
          <w:rFonts w:ascii="Arial" w:hAnsi="Arial" w:cs="Arial"/>
          <w:sz w:val="22"/>
          <w:szCs w:val="22"/>
        </w:rPr>
        <w:t xml:space="preserve"> </w:t>
      </w:r>
    </w:p>
    <w:p w14:paraId="097BBAE8" w14:textId="235E9E89" w:rsidR="0079144B" w:rsidRPr="0039207F" w:rsidRDefault="007B4DDF" w:rsidP="0079144B">
      <w:pPr>
        <w:spacing w:line="360" w:lineRule="auto"/>
        <w:rPr>
          <w:rFonts w:ascii="Arial" w:hAnsi="Arial" w:cs="Arial"/>
          <w:sz w:val="22"/>
          <w:szCs w:val="22"/>
        </w:rPr>
      </w:pPr>
      <w:r w:rsidRPr="0039207F">
        <w:rPr>
          <w:rFonts w:ascii="Arial" w:hAnsi="Arial" w:cs="Arial"/>
          <w:sz w:val="22"/>
          <w:szCs w:val="22"/>
        </w:rPr>
        <w:t xml:space="preserve"> </w:t>
      </w:r>
    </w:p>
    <w:p w14:paraId="6ABE1CDD" w14:textId="3CCB48C0"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lastRenderedPageBreak/>
        <w:t xml:space="preserve">The propositions are central to a new understanding </w:t>
      </w:r>
      <w:r w:rsidR="00FF13A0" w:rsidRPr="0039207F">
        <w:rPr>
          <w:rFonts w:ascii="Arial" w:hAnsi="Arial" w:cs="Arial"/>
          <w:sz w:val="22"/>
          <w:szCs w:val="22"/>
        </w:rPr>
        <w:t xml:space="preserve">of </w:t>
      </w:r>
      <w:r w:rsidRPr="0039207F">
        <w:rPr>
          <w:rFonts w:ascii="Arial" w:hAnsi="Arial" w:cs="Arial"/>
          <w:sz w:val="22"/>
          <w:szCs w:val="22"/>
        </w:rPr>
        <w:t>the public square</w:t>
      </w:r>
      <w:r w:rsidR="00B56BBC" w:rsidRPr="0039207F">
        <w:rPr>
          <w:rFonts w:ascii="Arial" w:hAnsi="Arial" w:cs="Arial"/>
          <w:sz w:val="22"/>
          <w:szCs w:val="22"/>
        </w:rPr>
        <w:t>(s)</w:t>
      </w:r>
      <w:r w:rsidRPr="0039207F">
        <w:rPr>
          <w:rFonts w:ascii="Arial" w:hAnsi="Arial" w:cs="Arial"/>
          <w:sz w:val="22"/>
          <w:szCs w:val="22"/>
        </w:rPr>
        <w:t xml:space="preserve"> and a contribution to knowledge. There is a complete change from the nature of the public square described from my experience in Chapters One to Three. As a practitioner I looked for opportunities to speak in </w:t>
      </w:r>
      <w:r w:rsidR="005347B8" w:rsidRPr="0039207F">
        <w:rPr>
          <w:rFonts w:ascii="Arial" w:hAnsi="Arial" w:cs="Arial"/>
          <w:sz w:val="22"/>
          <w:szCs w:val="22"/>
        </w:rPr>
        <w:t xml:space="preserve">a structured public square which had borders.  </w:t>
      </w:r>
      <w:r w:rsidRPr="0039207F">
        <w:rPr>
          <w:rFonts w:ascii="Arial" w:hAnsi="Arial" w:cs="Arial"/>
          <w:sz w:val="22"/>
          <w:szCs w:val="22"/>
        </w:rPr>
        <w:t>The propositions provide an understanding of the public square(s) being formed by language that build</w:t>
      </w:r>
      <w:r w:rsidR="00FF13A0" w:rsidRPr="0039207F">
        <w:rPr>
          <w:rFonts w:ascii="Arial" w:hAnsi="Arial" w:cs="Arial"/>
          <w:sz w:val="22"/>
          <w:szCs w:val="22"/>
        </w:rPr>
        <w:t>s</w:t>
      </w:r>
      <w:r w:rsidRPr="0039207F">
        <w:rPr>
          <w:rFonts w:ascii="Arial" w:hAnsi="Arial" w:cs="Arial"/>
          <w:sz w:val="22"/>
          <w:szCs w:val="22"/>
        </w:rPr>
        <w:t xml:space="preserve"> on the challenge to my initial understanding from the writing of Habermas, Tracy</w:t>
      </w:r>
      <w:r w:rsidR="00276A48" w:rsidRPr="0039207F">
        <w:rPr>
          <w:rFonts w:ascii="Arial" w:hAnsi="Arial" w:cs="Arial"/>
          <w:sz w:val="22"/>
          <w:szCs w:val="22"/>
        </w:rPr>
        <w:t>,</w:t>
      </w:r>
      <w:r w:rsidRPr="0039207F">
        <w:rPr>
          <w:rFonts w:ascii="Arial" w:hAnsi="Arial" w:cs="Arial"/>
          <w:sz w:val="22"/>
          <w:szCs w:val="22"/>
        </w:rPr>
        <w:t xml:space="preserve"> and Williams.</w:t>
      </w:r>
      <w:r w:rsidR="007B4DDF" w:rsidRPr="0039207F">
        <w:rPr>
          <w:rFonts w:ascii="Arial" w:hAnsi="Arial" w:cs="Arial"/>
          <w:sz w:val="22"/>
          <w:szCs w:val="22"/>
        </w:rPr>
        <w:t xml:space="preserve"> </w:t>
      </w:r>
    </w:p>
    <w:p w14:paraId="1F5D0921" w14:textId="77777777" w:rsidR="00276A48" w:rsidRPr="0039207F" w:rsidRDefault="00276A48" w:rsidP="0079144B">
      <w:pPr>
        <w:spacing w:line="360" w:lineRule="auto"/>
        <w:rPr>
          <w:rFonts w:ascii="Arial" w:hAnsi="Arial" w:cs="Arial"/>
          <w:sz w:val="22"/>
          <w:szCs w:val="22"/>
        </w:rPr>
      </w:pPr>
    </w:p>
    <w:p w14:paraId="43C50394" w14:textId="5263E6E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conclusion to Chapter Six was two versions of the public square. One version, (presented in Chapters One to Three) that I called </w:t>
      </w:r>
      <w:r w:rsidR="00B56BBC" w:rsidRPr="0039207F">
        <w:rPr>
          <w:rFonts w:ascii="Arial" w:hAnsi="Arial" w:cs="Arial"/>
          <w:sz w:val="22"/>
          <w:szCs w:val="22"/>
        </w:rPr>
        <w:t>m</w:t>
      </w:r>
      <w:r w:rsidRPr="0039207F">
        <w:rPr>
          <w:rFonts w:ascii="Arial" w:hAnsi="Arial" w:cs="Arial"/>
          <w:sz w:val="22"/>
          <w:szCs w:val="22"/>
        </w:rPr>
        <w:t xml:space="preserve">odel A, was about borders that divide and leave the </w:t>
      </w:r>
      <w:r w:rsidR="00FF13A0" w:rsidRPr="0039207F">
        <w:rPr>
          <w:rFonts w:ascii="Arial" w:hAnsi="Arial" w:cs="Arial"/>
          <w:sz w:val="22"/>
          <w:szCs w:val="22"/>
        </w:rPr>
        <w:t>C</w:t>
      </w:r>
      <w:r w:rsidRPr="0039207F">
        <w:rPr>
          <w:rFonts w:ascii="Arial" w:hAnsi="Arial" w:cs="Arial"/>
          <w:sz w:val="22"/>
          <w:szCs w:val="22"/>
        </w:rPr>
        <w:t xml:space="preserve">hurch in a vacuum from the world. Such a conceptualisation is opposed by the theoretical perspectives </w:t>
      </w:r>
      <w:r w:rsidR="00FF13A0" w:rsidRPr="0039207F">
        <w:rPr>
          <w:rFonts w:ascii="Arial" w:hAnsi="Arial" w:cs="Arial"/>
          <w:sz w:val="22"/>
          <w:szCs w:val="22"/>
        </w:rPr>
        <w:t xml:space="preserve">of </w:t>
      </w:r>
      <w:r w:rsidRPr="0039207F">
        <w:rPr>
          <w:rFonts w:ascii="Arial" w:hAnsi="Arial" w:cs="Arial"/>
          <w:sz w:val="22"/>
          <w:szCs w:val="22"/>
        </w:rPr>
        <w:t>Habermas, Tracy, and Williams who supported the publicness of faith-based discourse</w:t>
      </w:r>
      <w:r w:rsidR="00B56BBC" w:rsidRPr="0039207F">
        <w:rPr>
          <w:rFonts w:ascii="Arial" w:hAnsi="Arial" w:cs="Arial"/>
          <w:sz w:val="22"/>
          <w:szCs w:val="22"/>
        </w:rPr>
        <w:t>.</w:t>
      </w:r>
      <w:r w:rsidRPr="0039207F">
        <w:rPr>
          <w:rFonts w:ascii="Arial" w:hAnsi="Arial" w:cs="Arial"/>
          <w:sz w:val="22"/>
          <w:szCs w:val="22"/>
        </w:rPr>
        <w:t xml:space="preserve"> The second model, that I called model B, </w:t>
      </w:r>
      <w:r w:rsidR="003D1194" w:rsidRPr="0039207F">
        <w:rPr>
          <w:rFonts w:ascii="Arial" w:hAnsi="Arial" w:cs="Arial"/>
          <w:sz w:val="22"/>
          <w:szCs w:val="22"/>
        </w:rPr>
        <w:t xml:space="preserve">is </w:t>
      </w:r>
      <w:r w:rsidRPr="0039207F">
        <w:rPr>
          <w:rFonts w:ascii="Arial" w:hAnsi="Arial" w:cs="Arial"/>
          <w:sz w:val="22"/>
          <w:szCs w:val="22"/>
        </w:rPr>
        <w:t>characterised by multiple publics, blurred borders</w:t>
      </w:r>
      <w:r w:rsidR="00FF13A0" w:rsidRPr="0039207F">
        <w:rPr>
          <w:rFonts w:ascii="Arial" w:hAnsi="Arial" w:cs="Arial"/>
          <w:sz w:val="22"/>
          <w:szCs w:val="22"/>
        </w:rPr>
        <w:t>,</w:t>
      </w:r>
      <w:r w:rsidRPr="0039207F">
        <w:rPr>
          <w:rFonts w:ascii="Arial" w:hAnsi="Arial" w:cs="Arial"/>
          <w:sz w:val="22"/>
          <w:szCs w:val="22"/>
        </w:rPr>
        <w:t xml:space="preserve"> and negotiation. </w:t>
      </w:r>
      <w:r w:rsidR="00B56BBC" w:rsidRPr="0039207F">
        <w:rPr>
          <w:rFonts w:ascii="Arial" w:hAnsi="Arial" w:cs="Arial"/>
          <w:sz w:val="22"/>
          <w:szCs w:val="22"/>
        </w:rPr>
        <w:t>Mediatisation as a concept help</w:t>
      </w:r>
      <w:r w:rsidR="0049622E">
        <w:rPr>
          <w:rFonts w:ascii="Arial" w:hAnsi="Arial" w:cs="Arial"/>
          <w:sz w:val="22"/>
          <w:szCs w:val="22"/>
        </w:rPr>
        <w:t xml:space="preserve">ed </w:t>
      </w:r>
      <w:r w:rsidR="00B56BBC" w:rsidRPr="0039207F">
        <w:rPr>
          <w:rFonts w:ascii="Arial" w:hAnsi="Arial" w:cs="Arial"/>
          <w:sz w:val="22"/>
          <w:szCs w:val="22"/>
        </w:rPr>
        <w:t>me to understand further the existence and importance of multiple public squares, blurred borders</w:t>
      </w:r>
      <w:r w:rsidR="00FF13A0" w:rsidRPr="0039207F">
        <w:rPr>
          <w:rFonts w:ascii="Arial" w:hAnsi="Arial" w:cs="Arial"/>
          <w:sz w:val="22"/>
          <w:szCs w:val="22"/>
        </w:rPr>
        <w:t>,</w:t>
      </w:r>
      <w:r w:rsidR="00B56BBC" w:rsidRPr="0039207F">
        <w:rPr>
          <w:rFonts w:ascii="Arial" w:hAnsi="Arial" w:cs="Arial"/>
          <w:sz w:val="22"/>
          <w:szCs w:val="22"/>
        </w:rPr>
        <w:t xml:space="preserve"> and negotiation in understanding the structures of the public square(s) and its modes of communication. There are further options </w:t>
      </w:r>
      <w:r w:rsidRPr="0039207F">
        <w:rPr>
          <w:rFonts w:ascii="Arial" w:hAnsi="Arial" w:cs="Arial"/>
          <w:sz w:val="22"/>
          <w:szCs w:val="22"/>
        </w:rPr>
        <w:t xml:space="preserve">for participation in the public square(s) by negotiating blurred borders in the context of multiple public square(s). However, the </w:t>
      </w:r>
      <w:r w:rsidR="00FF13A0" w:rsidRPr="0039207F">
        <w:rPr>
          <w:rFonts w:ascii="Arial" w:hAnsi="Arial" w:cs="Arial"/>
          <w:sz w:val="22"/>
          <w:szCs w:val="22"/>
        </w:rPr>
        <w:t>C</w:t>
      </w:r>
      <w:r w:rsidRPr="0039207F">
        <w:rPr>
          <w:rFonts w:ascii="Arial" w:hAnsi="Arial" w:cs="Arial"/>
          <w:sz w:val="22"/>
          <w:szCs w:val="22"/>
        </w:rPr>
        <w:t>hurch was slow to adapt to the new technology and lagged behind what became a mediatised society. That has rapidly changed during the Covid-19 pandemic. The concept</w:t>
      </w:r>
      <w:r w:rsidR="009F1696">
        <w:rPr>
          <w:rFonts w:ascii="Arial" w:hAnsi="Arial" w:cs="Arial"/>
          <w:sz w:val="22"/>
          <w:szCs w:val="22"/>
        </w:rPr>
        <w:t xml:space="preserve"> of mediatisation</w:t>
      </w:r>
      <w:r w:rsidRPr="0039207F">
        <w:rPr>
          <w:rFonts w:ascii="Arial" w:hAnsi="Arial" w:cs="Arial"/>
          <w:sz w:val="22"/>
          <w:szCs w:val="22"/>
        </w:rPr>
        <w:t xml:space="preserve">, in which the practices of the media are amalgamated into the daily life of society has enabled a further contribution to knowledge. </w:t>
      </w:r>
    </w:p>
    <w:p w14:paraId="7E63932D" w14:textId="77777777" w:rsidR="007A2333" w:rsidRPr="0039207F" w:rsidRDefault="007A2333" w:rsidP="0079144B">
      <w:pPr>
        <w:spacing w:line="360" w:lineRule="auto"/>
        <w:rPr>
          <w:rFonts w:ascii="Arial" w:hAnsi="Arial" w:cs="Arial"/>
          <w:b/>
          <w:sz w:val="22"/>
          <w:szCs w:val="22"/>
        </w:rPr>
      </w:pPr>
    </w:p>
    <w:p w14:paraId="782717B5" w14:textId="33D5389F" w:rsidR="0079144B" w:rsidRPr="0039207F" w:rsidRDefault="001F0E35" w:rsidP="00FB3174">
      <w:pPr>
        <w:pStyle w:val="Heading2"/>
      </w:pPr>
      <w:r w:rsidRPr="0039207F">
        <w:t xml:space="preserve">8.4 </w:t>
      </w:r>
      <w:r w:rsidR="0079144B" w:rsidRPr="0039207F">
        <w:t xml:space="preserve">Contribution to </w:t>
      </w:r>
      <w:r w:rsidR="00177237" w:rsidRPr="0039207F">
        <w:t>M</w:t>
      </w:r>
      <w:r w:rsidR="0079144B" w:rsidRPr="0039207F">
        <w:t xml:space="preserve">y </w:t>
      </w:r>
      <w:r w:rsidR="00177237" w:rsidRPr="0039207F">
        <w:t>P</w:t>
      </w:r>
      <w:r w:rsidR="0079144B" w:rsidRPr="0039207F">
        <w:t xml:space="preserve">ractice </w:t>
      </w:r>
    </w:p>
    <w:p w14:paraId="0EC57DE2" w14:textId="0B08F271"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In this thesis I </w:t>
      </w:r>
      <w:r w:rsidR="00B56BBC" w:rsidRPr="0039207F">
        <w:rPr>
          <w:rFonts w:ascii="Arial" w:hAnsi="Arial" w:cs="Arial"/>
          <w:sz w:val="22"/>
          <w:szCs w:val="22"/>
        </w:rPr>
        <w:t xml:space="preserve">used Goto’s work on </w:t>
      </w:r>
      <w:r w:rsidR="00CB1023" w:rsidRPr="0039207F">
        <w:rPr>
          <w:rFonts w:ascii="Arial" w:hAnsi="Arial" w:cs="Arial"/>
          <w:sz w:val="22"/>
          <w:szCs w:val="22"/>
        </w:rPr>
        <w:t xml:space="preserve">play </w:t>
      </w:r>
      <w:r w:rsidRPr="0039207F">
        <w:rPr>
          <w:rFonts w:ascii="Arial" w:hAnsi="Arial" w:cs="Arial"/>
          <w:sz w:val="22"/>
          <w:szCs w:val="22"/>
        </w:rPr>
        <w:t xml:space="preserve">to explore new forms of practice. The process is part of the requirement of a professional doctorate to contribute to my practice and the practice of others. The ethos of a professional doctorate is to move from practice to theory and </w:t>
      </w:r>
      <w:r w:rsidR="007A2333" w:rsidRPr="0039207F">
        <w:rPr>
          <w:rFonts w:ascii="Arial" w:hAnsi="Arial" w:cs="Arial"/>
          <w:sz w:val="22"/>
          <w:szCs w:val="22"/>
        </w:rPr>
        <w:t xml:space="preserve">back </w:t>
      </w:r>
      <w:r w:rsidRPr="0039207F">
        <w:rPr>
          <w:rFonts w:ascii="Arial" w:hAnsi="Arial" w:cs="Arial"/>
          <w:sz w:val="22"/>
          <w:szCs w:val="22"/>
        </w:rPr>
        <w:t xml:space="preserve">to practice to enable a contribution to knowledge and to practice (Bennett </w:t>
      </w:r>
      <w:r w:rsidR="00734051" w:rsidRPr="0039207F">
        <w:rPr>
          <w:rFonts w:ascii="Arial" w:hAnsi="Arial" w:cs="Arial"/>
          <w:sz w:val="22"/>
          <w:szCs w:val="22"/>
        </w:rPr>
        <w:t>and</w:t>
      </w:r>
      <w:r w:rsidRPr="0039207F">
        <w:rPr>
          <w:rFonts w:ascii="Arial" w:hAnsi="Arial" w:cs="Arial"/>
          <w:sz w:val="22"/>
          <w:szCs w:val="22"/>
        </w:rPr>
        <w:t xml:space="preserve"> Lyall, 2014, p.191). Browning (1996, p.7) says theology moves ‘from present theory-laden practice to a retrieval of normative theory-laden practice to the creation of a more critically held theory-laden practice</w:t>
      </w:r>
      <w:r w:rsidR="00B56BBC"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 xml:space="preserve"> </w:t>
      </w:r>
    </w:p>
    <w:p w14:paraId="497AF5C8" w14:textId="77777777" w:rsidR="0079144B" w:rsidRPr="0039207F" w:rsidRDefault="0079144B" w:rsidP="0079144B">
      <w:pPr>
        <w:spacing w:line="360" w:lineRule="auto"/>
        <w:rPr>
          <w:rFonts w:ascii="Arial" w:hAnsi="Arial" w:cs="Arial"/>
          <w:sz w:val="22"/>
          <w:szCs w:val="22"/>
        </w:rPr>
      </w:pPr>
    </w:p>
    <w:p w14:paraId="6CD695E8" w14:textId="11E4200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research and the analysis enabled me to critique and </w:t>
      </w:r>
      <w:r w:rsidR="007A2333" w:rsidRPr="0039207F">
        <w:rPr>
          <w:rFonts w:ascii="Arial" w:hAnsi="Arial" w:cs="Arial"/>
          <w:sz w:val="22"/>
          <w:szCs w:val="22"/>
        </w:rPr>
        <w:t xml:space="preserve">to </w:t>
      </w:r>
      <w:r w:rsidRPr="0039207F">
        <w:rPr>
          <w:rFonts w:ascii="Arial" w:hAnsi="Arial" w:cs="Arial"/>
          <w:sz w:val="22"/>
          <w:szCs w:val="22"/>
        </w:rPr>
        <w:t>develop my practice</w:t>
      </w:r>
      <w:r w:rsidR="007A2333" w:rsidRPr="0039207F">
        <w:rPr>
          <w:rFonts w:ascii="Arial" w:hAnsi="Arial" w:cs="Arial"/>
          <w:sz w:val="22"/>
          <w:szCs w:val="22"/>
        </w:rPr>
        <w:t xml:space="preserve">. </w:t>
      </w:r>
      <w:r w:rsidR="00DA507F" w:rsidRPr="0039207F">
        <w:rPr>
          <w:rFonts w:ascii="Arial" w:hAnsi="Arial" w:cs="Arial"/>
          <w:sz w:val="22"/>
          <w:szCs w:val="22"/>
        </w:rPr>
        <w:t xml:space="preserve">This was possible </w:t>
      </w:r>
      <w:r w:rsidRPr="0039207F">
        <w:rPr>
          <w:rFonts w:ascii="Arial" w:hAnsi="Arial" w:cs="Arial"/>
          <w:sz w:val="22"/>
          <w:szCs w:val="22"/>
        </w:rPr>
        <w:t xml:space="preserve">because of </w:t>
      </w:r>
      <w:r w:rsidR="00B56BBC" w:rsidRPr="0039207F">
        <w:rPr>
          <w:rFonts w:ascii="Arial" w:hAnsi="Arial" w:cs="Arial"/>
          <w:sz w:val="22"/>
          <w:szCs w:val="22"/>
        </w:rPr>
        <w:t>new understanding</w:t>
      </w:r>
      <w:r w:rsidR="007A2333" w:rsidRPr="0039207F">
        <w:rPr>
          <w:rFonts w:ascii="Arial" w:hAnsi="Arial" w:cs="Arial"/>
          <w:sz w:val="22"/>
          <w:szCs w:val="22"/>
        </w:rPr>
        <w:t>s</w:t>
      </w:r>
      <w:r w:rsidR="00B56BBC" w:rsidRPr="0039207F">
        <w:rPr>
          <w:rFonts w:ascii="Arial" w:hAnsi="Arial" w:cs="Arial"/>
          <w:sz w:val="22"/>
          <w:szCs w:val="22"/>
        </w:rPr>
        <w:t xml:space="preserve"> </w:t>
      </w:r>
      <w:r w:rsidRPr="0039207F">
        <w:rPr>
          <w:rFonts w:ascii="Arial" w:hAnsi="Arial" w:cs="Arial"/>
          <w:sz w:val="22"/>
          <w:szCs w:val="22"/>
        </w:rPr>
        <w:t>about the public square</w:t>
      </w:r>
      <w:r w:rsidR="005347B8" w:rsidRPr="0039207F">
        <w:rPr>
          <w:rFonts w:ascii="Arial" w:hAnsi="Arial" w:cs="Arial"/>
          <w:sz w:val="22"/>
          <w:szCs w:val="22"/>
        </w:rPr>
        <w:t>(s)</w:t>
      </w:r>
      <w:r w:rsidRPr="0039207F">
        <w:rPr>
          <w:rFonts w:ascii="Arial" w:hAnsi="Arial" w:cs="Arial"/>
          <w:sz w:val="22"/>
          <w:szCs w:val="22"/>
        </w:rPr>
        <w:t xml:space="preserve"> brought about by new knowledge. Goto’s writing provided a way to reflect on my experience and practice, the theoretical perspectives, the interpreted data, and mediatisation – and from this to develop creative forms of practice using the characteristics of play. The characteristics of play included ‘losing oneself’</w:t>
      </w:r>
      <w:r w:rsidR="00734051" w:rsidRPr="0039207F">
        <w:rPr>
          <w:rFonts w:ascii="Arial" w:hAnsi="Arial" w:cs="Arial"/>
          <w:sz w:val="22"/>
          <w:szCs w:val="22"/>
        </w:rPr>
        <w:t>,</w:t>
      </w:r>
      <w:r w:rsidRPr="0039207F">
        <w:rPr>
          <w:rFonts w:ascii="Arial" w:hAnsi="Arial" w:cs="Arial"/>
          <w:sz w:val="22"/>
          <w:szCs w:val="22"/>
        </w:rPr>
        <w:t xml:space="preserve"> entering a ‘world of possibilities’</w:t>
      </w:r>
      <w:r w:rsidR="00734051" w:rsidRPr="0039207F">
        <w:rPr>
          <w:rFonts w:ascii="Arial" w:hAnsi="Arial" w:cs="Arial"/>
          <w:sz w:val="22"/>
          <w:szCs w:val="22"/>
        </w:rPr>
        <w:t>,</w:t>
      </w:r>
      <w:r w:rsidRPr="0039207F">
        <w:rPr>
          <w:rFonts w:ascii="Arial" w:hAnsi="Arial" w:cs="Arial"/>
          <w:sz w:val="22"/>
          <w:szCs w:val="22"/>
        </w:rPr>
        <w:t xml:space="preserve"> acting ‘as if’, use of the </w:t>
      </w:r>
      <w:r w:rsidRPr="0039207F">
        <w:rPr>
          <w:rFonts w:ascii="Arial" w:hAnsi="Arial" w:cs="Arial"/>
          <w:sz w:val="22"/>
          <w:szCs w:val="22"/>
        </w:rPr>
        <w:lastRenderedPageBreak/>
        <w:t>imagination, using structures that include where worlds begin and end, building relationships, and being open to cause surprise and wonder</w:t>
      </w:r>
      <w:r w:rsidR="007A2333" w:rsidRPr="0039207F">
        <w:rPr>
          <w:rFonts w:ascii="Arial" w:hAnsi="Arial" w:cs="Arial"/>
          <w:sz w:val="22"/>
          <w:szCs w:val="22"/>
        </w:rPr>
        <w:t xml:space="preserve">. </w:t>
      </w:r>
      <w:r w:rsidRPr="0039207F">
        <w:rPr>
          <w:rFonts w:ascii="Arial" w:hAnsi="Arial" w:cs="Arial"/>
          <w:sz w:val="22"/>
          <w:szCs w:val="22"/>
        </w:rPr>
        <w:t>Chapter Seven argued that through the characteristics of play my practice was better informed to be able to negotiate blurred borders in the context of multiple public squares. My change in practice</w:t>
      </w:r>
      <w:r w:rsidR="00734051" w:rsidRPr="0039207F">
        <w:rPr>
          <w:rFonts w:ascii="Arial" w:hAnsi="Arial" w:cs="Arial"/>
          <w:sz w:val="22"/>
          <w:szCs w:val="22"/>
        </w:rPr>
        <w:t>,</w:t>
      </w:r>
      <w:r w:rsidRPr="0039207F">
        <w:rPr>
          <w:rFonts w:ascii="Arial" w:hAnsi="Arial" w:cs="Arial"/>
          <w:sz w:val="22"/>
          <w:szCs w:val="22"/>
        </w:rPr>
        <w:t xml:space="preserve"> through renewed thinking</w:t>
      </w:r>
      <w:r w:rsidR="00734051" w:rsidRPr="0039207F">
        <w:rPr>
          <w:rFonts w:ascii="Arial" w:hAnsi="Arial" w:cs="Arial"/>
          <w:sz w:val="22"/>
          <w:szCs w:val="22"/>
        </w:rPr>
        <w:t>,</w:t>
      </w:r>
      <w:r w:rsidRPr="0039207F">
        <w:rPr>
          <w:rFonts w:ascii="Arial" w:hAnsi="Arial" w:cs="Arial"/>
          <w:sz w:val="22"/>
          <w:szCs w:val="22"/>
        </w:rPr>
        <w:t xml:space="preserve"> was demonstrated </w:t>
      </w:r>
      <w:r w:rsidR="00B56BBC" w:rsidRPr="0039207F">
        <w:rPr>
          <w:rFonts w:ascii="Arial" w:hAnsi="Arial" w:cs="Arial"/>
          <w:sz w:val="22"/>
          <w:szCs w:val="22"/>
        </w:rPr>
        <w:t xml:space="preserve">in two ways. </w:t>
      </w:r>
      <w:r w:rsidRPr="0039207F">
        <w:rPr>
          <w:rFonts w:ascii="Arial" w:hAnsi="Arial" w:cs="Arial"/>
          <w:sz w:val="22"/>
          <w:szCs w:val="22"/>
        </w:rPr>
        <w:t xml:space="preserve">I reflected on my former practice </w:t>
      </w:r>
      <w:r w:rsidR="00B56BBC" w:rsidRPr="0039207F">
        <w:rPr>
          <w:rFonts w:ascii="Arial" w:hAnsi="Arial" w:cs="Arial"/>
          <w:sz w:val="22"/>
          <w:szCs w:val="22"/>
        </w:rPr>
        <w:t xml:space="preserve">using </w:t>
      </w:r>
      <w:r w:rsidRPr="0039207F">
        <w:rPr>
          <w:rFonts w:ascii="Arial" w:hAnsi="Arial" w:cs="Arial"/>
          <w:sz w:val="22"/>
          <w:szCs w:val="22"/>
        </w:rPr>
        <w:t>the billboards</w:t>
      </w:r>
      <w:r w:rsidR="00B56BBC" w:rsidRPr="0039207F">
        <w:rPr>
          <w:rFonts w:ascii="Arial" w:hAnsi="Arial" w:cs="Arial"/>
          <w:sz w:val="22"/>
          <w:szCs w:val="22"/>
        </w:rPr>
        <w:t>,</w:t>
      </w:r>
      <w:r w:rsidRPr="0039207F">
        <w:rPr>
          <w:rFonts w:ascii="Arial" w:hAnsi="Arial" w:cs="Arial"/>
          <w:sz w:val="22"/>
          <w:szCs w:val="22"/>
        </w:rPr>
        <w:t xml:space="preserve"> and </w:t>
      </w:r>
      <w:r w:rsidR="00B56BBC" w:rsidRPr="0039207F">
        <w:rPr>
          <w:rFonts w:ascii="Arial" w:hAnsi="Arial" w:cs="Arial"/>
          <w:sz w:val="22"/>
          <w:szCs w:val="22"/>
        </w:rPr>
        <w:t xml:space="preserve">on my current practice using the </w:t>
      </w:r>
      <w:r w:rsidRPr="0039207F">
        <w:rPr>
          <w:rFonts w:ascii="Arial" w:hAnsi="Arial" w:cs="Arial"/>
          <w:sz w:val="22"/>
          <w:szCs w:val="22"/>
        </w:rPr>
        <w:t>planning of the climate change conference in Lincoln</w:t>
      </w:r>
      <w:r w:rsidR="00B56BBC" w:rsidRPr="0039207F">
        <w:rPr>
          <w:rFonts w:ascii="Arial" w:hAnsi="Arial" w:cs="Arial"/>
          <w:sz w:val="22"/>
          <w:szCs w:val="22"/>
        </w:rPr>
        <w:t xml:space="preserve">. </w:t>
      </w:r>
      <w:r w:rsidRPr="0039207F">
        <w:rPr>
          <w:rFonts w:ascii="Arial" w:hAnsi="Arial" w:cs="Arial"/>
          <w:sz w:val="22"/>
          <w:szCs w:val="22"/>
        </w:rPr>
        <w:t>My practice now, demonstrated by the climate change conference</w:t>
      </w:r>
      <w:r w:rsidR="00734051" w:rsidRPr="0039207F">
        <w:rPr>
          <w:rFonts w:ascii="Arial" w:hAnsi="Arial" w:cs="Arial"/>
          <w:sz w:val="22"/>
          <w:szCs w:val="22"/>
        </w:rPr>
        <w:t>,</w:t>
      </w:r>
      <w:r w:rsidRPr="0039207F">
        <w:rPr>
          <w:rFonts w:ascii="Arial" w:hAnsi="Arial" w:cs="Arial"/>
          <w:sz w:val="22"/>
          <w:szCs w:val="22"/>
        </w:rPr>
        <w:t xml:space="preserve"> seeks out other voices to engage with in society through blurred borders and negotiation to build and participate in public square(s).</w:t>
      </w:r>
      <w:r w:rsidR="007B4DDF" w:rsidRPr="0039207F">
        <w:rPr>
          <w:rFonts w:ascii="Arial" w:hAnsi="Arial" w:cs="Arial"/>
          <w:sz w:val="22"/>
          <w:szCs w:val="22"/>
        </w:rPr>
        <w:t xml:space="preserve"> </w:t>
      </w:r>
    </w:p>
    <w:p w14:paraId="7F41E614" w14:textId="77777777" w:rsidR="0079144B" w:rsidRPr="0039207F" w:rsidRDefault="0079144B" w:rsidP="0079144B">
      <w:pPr>
        <w:spacing w:line="360" w:lineRule="auto"/>
        <w:rPr>
          <w:rFonts w:ascii="Arial" w:hAnsi="Arial" w:cs="Arial"/>
          <w:sz w:val="22"/>
          <w:szCs w:val="22"/>
        </w:rPr>
      </w:pPr>
    </w:p>
    <w:p w14:paraId="7CB8764D" w14:textId="08BBD27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practices that I </w:t>
      </w:r>
      <w:r w:rsidR="00B56BBC" w:rsidRPr="0039207F">
        <w:rPr>
          <w:rFonts w:ascii="Arial" w:hAnsi="Arial" w:cs="Arial"/>
          <w:sz w:val="22"/>
          <w:szCs w:val="22"/>
        </w:rPr>
        <w:t xml:space="preserve">am now using </w:t>
      </w:r>
      <w:r w:rsidRPr="0039207F">
        <w:rPr>
          <w:rFonts w:ascii="Arial" w:hAnsi="Arial" w:cs="Arial"/>
          <w:sz w:val="22"/>
          <w:szCs w:val="22"/>
        </w:rPr>
        <w:t>are about interaction rather than separation.</w:t>
      </w:r>
      <w:r w:rsidR="00DA507F" w:rsidRPr="0039207F">
        <w:rPr>
          <w:rFonts w:ascii="Arial" w:hAnsi="Arial" w:cs="Arial"/>
          <w:sz w:val="22"/>
          <w:szCs w:val="22"/>
        </w:rPr>
        <w:t xml:space="preserve"> The</w:t>
      </w:r>
      <w:r w:rsidR="007B4DDF" w:rsidRPr="0039207F">
        <w:rPr>
          <w:rFonts w:ascii="Arial" w:hAnsi="Arial" w:cs="Arial"/>
          <w:sz w:val="22"/>
          <w:szCs w:val="22"/>
        </w:rPr>
        <w:t xml:space="preserve"> </w:t>
      </w:r>
      <w:r w:rsidRPr="0039207F">
        <w:rPr>
          <w:rFonts w:ascii="Arial" w:hAnsi="Arial" w:cs="Arial"/>
          <w:sz w:val="22"/>
          <w:szCs w:val="22"/>
        </w:rPr>
        <w:t xml:space="preserve">propositions on public square(s), blurred borders, and negotiation underpin practices through which to tell the narrative of the Christian </w:t>
      </w:r>
      <w:r w:rsidR="00FD294D" w:rsidRPr="0039207F">
        <w:rPr>
          <w:rFonts w:ascii="Arial" w:hAnsi="Arial" w:cs="Arial"/>
          <w:sz w:val="22"/>
          <w:szCs w:val="22"/>
        </w:rPr>
        <w:t>C</w:t>
      </w:r>
      <w:r w:rsidRPr="0039207F">
        <w:rPr>
          <w:rFonts w:ascii="Arial" w:hAnsi="Arial" w:cs="Arial"/>
          <w:sz w:val="22"/>
          <w:szCs w:val="22"/>
        </w:rPr>
        <w:t xml:space="preserve">hurch in a public square with diverse worldviews. The practices resolved the contradictions and tensions of the public square I </w:t>
      </w:r>
      <w:r w:rsidR="00DA507F" w:rsidRPr="0039207F">
        <w:rPr>
          <w:rFonts w:ascii="Arial" w:hAnsi="Arial" w:cs="Arial"/>
          <w:sz w:val="22"/>
          <w:szCs w:val="22"/>
        </w:rPr>
        <w:t xml:space="preserve">described </w:t>
      </w:r>
      <w:r w:rsidRPr="0039207F">
        <w:rPr>
          <w:rFonts w:ascii="Arial" w:hAnsi="Arial" w:cs="Arial"/>
          <w:sz w:val="22"/>
          <w:szCs w:val="22"/>
        </w:rPr>
        <w:t>in Chapter</w:t>
      </w:r>
      <w:r w:rsidR="007A2333" w:rsidRPr="0039207F">
        <w:rPr>
          <w:rFonts w:ascii="Arial" w:hAnsi="Arial" w:cs="Arial"/>
          <w:sz w:val="22"/>
          <w:szCs w:val="22"/>
        </w:rPr>
        <w:t xml:space="preserve">s One and </w:t>
      </w:r>
      <w:r w:rsidRPr="0039207F">
        <w:rPr>
          <w:rFonts w:ascii="Arial" w:hAnsi="Arial" w:cs="Arial"/>
          <w:sz w:val="22"/>
          <w:szCs w:val="22"/>
        </w:rPr>
        <w:t xml:space="preserve">Three. While the </w:t>
      </w:r>
      <w:r w:rsidR="00FD294D" w:rsidRPr="0039207F">
        <w:rPr>
          <w:rFonts w:ascii="Arial" w:hAnsi="Arial" w:cs="Arial"/>
          <w:sz w:val="22"/>
          <w:szCs w:val="22"/>
        </w:rPr>
        <w:t>C</w:t>
      </w:r>
      <w:r w:rsidRPr="0039207F">
        <w:rPr>
          <w:rFonts w:ascii="Arial" w:hAnsi="Arial" w:cs="Arial"/>
          <w:sz w:val="22"/>
          <w:szCs w:val="22"/>
        </w:rPr>
        <w:t>hurch struggled to engage with the public square, I was able to minister as a priest in the cathedral and be a host on radio for national talkback. My practices were already negotiating blurred borders in the context of multiple public squares</w:t>
      </w:r>
      <w:r w:rsidR="00AC05B9">
        <w:rPr>
          <w:rFonts w:ascii="Arial" w:hAnsi="Arial" w:cs="Arial"/>
          <w:sz w:val="22"/>
          <w:szCs w:val="22"/>
        </w:rPr>
        <w:t xml:space="preserve"> during the research</w:t>
      </w:r>
      <w:r w:rsidR="00B56BBC" w:rsidRPr="0039207F">
        <w:rPr>
          <w:rFonts w:ascii="Arial" w:hAnsi="Arial" w:cs="Arial"/>
          <w:sz w:val="22"/>
          <w:szCs w:val="22"/>
        </w:rPr>
        <w:t>.</w:t>
      </w:r>
    </w:p>
    <w:p w14:paraId="11FB405A" w14:textId="77777777" w:rsidR="00A6116B" w:rsidRDefault="00A6116B" w:rsidP="0079144B">
      <w:pPr>
        <w:spacing w:line="360" w:lineRule="auto"/>
        <w:rPr>
          <w:rFonts w:ascii="Arial" w:hAnsi="Arial" w:cs="Arial"/>
          <w:sz w:val="22"/>
          <w:szCs w:val="22"/>
        </w:rPr>
      </w:pPr>
    </w:p>
    <w:p w14:paraId="3C8F0221" w14:textId="5BEC440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My current practice aims to demonstrate the significance of the public square across the life of the </w:t>
      </w:r>
      <w:r w:rsidR="00153FC5" w:rsidRPr="0039207F">
        <w:rPr>
          <w:rFonts w:ascii="Arial" w:hAnsi="Arial" w:cs="Arial"/>
          <w:sz w:val="22"/>
          <w:szCs w:val="22"/>
        </w:rPr>
        <w:t>C</w:t>
      </w:r>
      <w:r w:rsidRPr="0039207F">
        <w:rPr>
          <w:rFonts w:ascii="Arial" w:hAnsi="Arial" w:cs="Arial"/>
          <w:sz w:val="22"/>
          <w:szCs w:val="22"/>
        </w:rPr>
        <w:t xml:space="preserve">hurch. The clarity about what the term </w:t>
      </w:r>
      <w:r w:rsidR="007A2333" w:rsidRPr="0039207F">
        <w:rPr>
          <w:rFonts w:ascii="Arial" w:hAnsi="Arial" w:cs="Arial"/>
          <w:sz w:val="22"/>
          <w:szCs w:val="22"/>
        </w:rPr>
        <w:t xml:space="preserve">public square(s) </w:t>
      </w:r>
      <w:r w:rsidRPr="0039207F">
        <w:rPr>
          <w:rFonts w:ascii="Arial" w:hAnsi="Arial" w:cs="Arial"/>
          <w:sz w:val="22"/>
          <w:szCs w:val="22"/>
        </w:rPr>
        <w:t>can mean from my research encourages the further building of, and participation in</w:t>
      </w:r>
      <w:r w:rsidR="00153FC5" w:rsidRPr="0039207F">
        <w:rPr>
          <w:rFonts w:ascii="Arial" w:hAnsi="Arial" w:cs="Arial"/>
          <w:sz w:val="22"/>
          <w:szCs w:val="22"/>
        </w:rPr>
        <w:t>,</w:t>
      </w:r>
      <w:r w:rsidRPr="0039207F">
        <w:rPr>
          <w:rFonts w:ascii="Arial" w:hAnsi="Arial" w:cs="Arial"/>
          <w:sz w:val="22"/>
          <w:szCs w:val="22"/>
        </w:rPr>
        <w:t xml:space="preserve"> public square(s). In my current practice I see the importance of communication within the </w:t>
      </w:r>
      <w:r w:rsidR="00153FC5" w:rsidRPr="0039207F">
        <w:rPr>
          <w:rFonts w:ascii="Arial" w:hAnsi="Arial" w:cs="Arial"/>
          <w:sz w:val="22"/>
          <w:szCs w:val="22"/>
        </w:rPr>
        <w:t>C</w:t>
      </w:r>
      <w:r w:rsidRPr="0039207F">
        <w:rPr>
          <w:rFonts w:ascii="Arial" w:hAnsi="Arial" w:cs="Arial"/>
          <w:sz w:val="22"/>
          <w:szCs w:val="22"/>
        </w:rPr>
        <w:t xml:space="preserve">hurch which can then be reflected in how the </w:t>
      </w:r>
      <w:r w:rsidR="00153FC5" w:rsidRPr="0039207F">
        <w:rPr>
          <w:rFonts w:ascii="Arial" w:hAnsi="Arial" w:cs="Arial"/>
          <w:sz w:val="22"/>
          <w:szCs w:val="22"/>
        </w:rPr>
        <w:t>C</w:t>
      </w:r>
      <w:r w:rsidRPr="0039207F">
        <w:rPr>
          <w:rFonts w:ascii="Arial" w:hAnsi="Arial" w:cs="Arial"/>
          <w:sz w:val="22"/>
          <w:szCs w:val="22"/>
        </w:rPr>
        <w:t>hurch interacts with wider society. I next consider the significance of the research to my professional community.</w:t>
      </w:r>
      <w:r w:rsidR="007B4DDF" w:rsidRPr="0039207F">
        <w:rPr>
          <w:rFonts w:ascii="Arial" w:hAnsi="Arial" w:cs="Arial"/>
          <w:sz w:val="22"/>
          <w:szCs w:val="22"/>
        </w:rPr>
        <w:t xml:space="preserve"> </w:t>
      </w:r>
    </w:p>
    <w:p w14:paraId="7EFB2C9D" w14:textId="77777777" w:rsidR="00225A33" w:rsidRPr="0039207F" w:rsidRDefault="00225A33" w:rsidP="0079144B">
      <w:pPr>
        <w:spacing w:line="360" w:lineRule="auto"/>
        <w:rPr>
          <w:rFonts w:ascii="Arial" w:hAnsi="Arial" w:cs="Arial"/>
          <w:b/>
          <w:sz w:val="22"/>
          <w:szCs w:val="22"/>
        </w:rPr>
      </w:pPr>
    </w:p>
    <w:p w14:paraId="5551775D" w14:textId="3A9119B2" w:rsidR="0079144B" w:rsidRPr="0039207F" w:rsidRDefault="00177237" w:rsidP="00FB3174">
      <w:pPr>
        <w:pStyle w:val="Heading2"/>
      </w:pPr>
      <w:r w:rsidRPr="0039207F">
        <w:t xml:space="preserve">8.5 </w:t>
      </w:r>
      <w:r w:rsidR="0079144B" w:rsidRPr="0039207F">
        <w:t xml:space="preserve">Contribution to my Professional Community </w:t>
      </w:r>
    </w:p>
    <w:p w14:paraId="761A4CF6" w14:textId="29EE1036" w:rsidR="007A2333"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 contribution to knowledge and to my own practice has the potential to enhance the ability of the </w:t>
      </w:r>
      <w:r w:rsidR="00153FC5" w:rsidRPr="0039207F">
        <w:rPr>
          <w:rFonts w:ascii="Arial" w:hAnsi="Arial" w:cs="Arial"/>
          <w:sz w:val="22"/>
          <w:szCs w:val="22"/>
        </w:rPr>
        <w:t>C</w:t>
      </w:r>
      <w:r w:rsidRPr="0039207F">
        <w:rPr>
          <w:rFonts w:ascii="Arial" w:hAnsi="Arial" w:cs="Arial"/>
          <w:sz w:val="22"/>
          <w:szCs w:val="22"/>
        </w:rPr>
        <w:t xml:space="preserve">hurch to communicate in society. The contribution to my professional community </w:t>
      </w:r>
      <w:r w:rsidR="00AC05B9">
        <w:rPr>
          <w:rFonts w:ascii="Arial" w:hAnsi="Arial" w:cs="Arial"/>
          <w:sz w:val="22"/>
          <w:szCs w:val="22"/>
        </w:rPr>
        <w:t xml:space="preserve">are </w:t>
      </w:r>
      <w:r w:rsidRPr="0039207F">
        <w:rPr>
          <w:rFonts w:ascii="Arial" w:hAnsi="Arial" w:cs="Arial"/>
          <w:sz w:val="22"/>
          <w:szCs w:val="22"/>
        </w:rPr>
        <w:t>practices of multiple publics, blurred borders</w:t>
      </w:r>
      <w:r w:rsidR="00153FC5" w:rsidRPr="0039207F">
        <w:rPr>
          <w:rFonts w:ascii="Arial" w:hAnsi="Arial" w:cs="Arial"/>
          <w:sz w:val="22"/>
          <w:szCs w:val="22"/>
        </w:rPr>
        <w:t>,</w:t>
      </w:r>
      <w:r w:rsidRPr="0039207F">
        <w:rPr>
          <w:rFonts w:ascii="Arial" w:hAnsi="Arial" w:cs="Arial"/>
          <w:sz w:val="22"/>
          <w:szCs w:val="22"/>
        </w:rPr>
        <w:t xml:space="preserve"> and negotiation that can both challenge and affirm society: ‘The role of faith communities should be to bless the society in which they live, not to circle the wagons and seek to retain purity through separation’ (Welby, 2018, p.267). The quote from the Archbishop of Canterbury indicates the avoidance of purity</w:t>
      </w:r>
      <w:r w:rsidR="00AE1F13" w:rsidRPr="0039207F">
        <w:rPr>
          <w:rFonts w:ascii="Arial" w:hAnsi="Arial" w:cs="Arial"/>
          <w:sz w:val="22"/>
          <w:szCs w:val="22"/>
        </w:rPr>
        <w:t xml:space="preserve"> and isolation of faith-based discourse in society. Rather, the role of the </w:t>
      </w:r>
      <w:r w:rsidR="00153FC5" w:rsidRPr="0039207F">
        <w:rPr>
          <w:rFonts w:ascii="Arial" w:hAnsi="Arial" w:cs="Arial"/>
          <w:sz w:val="22"/>
          <w:szCs w:val="22"/>
        </w:rPr>
        <w:t>C</w:t>
      </w:r>
      <w:r w:rsidR="00AE1F13" w:rsidRPr="0039207F">
        <w:rPr>
          <w:rFonts w:ascii="Arial" w:hAnsi="Arial" w:cs="Arial"/>
          <w:sz w:val="22"/>
          <w:szCs w:val="22"/>
        </w:rPr>
        <w:t xml:space="preserve">hurch is to preserve and develop society through incarnational activity based on the nature of God. Communication is how such activity occurs. </w:t>
      </w:r>
      <w:r w:rsidRPr="0039207F">
        <w:rPr>
          <w:rFonts w:ascii="Arial" w:hAnsi="Arial" w:cs="Arial"/>
          <w:sz w:val="22"/>
          <w:szCs w:val="22"/>
        </w:rPr>
        <w:t>Multiple publics, blurred borders</w:t>
      </w:r>
      <w:r w:rsidR="00153FC5" w:rsidRPr="0039207F">
        <w:rPr>
          <w:rFonts w:ascii="Arial" w:hAnsi="Arial" w:cs="Arial"/>
          <w:sz w:val="22"/>
          <w:szCs w:val="22"/>
        </w:rPr>
        <w:t>,</w:t>
      </w:r>
      <w:r w:rsidRPr="0039207F">
        <w:rPr>
          <w:rFonts w:ascii="Arial" w:hAnsi="Arial" w:cs="Arial"/>
          <w:sz w:val="22"/>
          <w:szCs w:val="22"/>
        </w:rPr>
        <w:t xml:space="preserve"> and negotiation are active practices that can avoid ‘purity through separation’. </w:t>
      </w:r>
      <w:r w:rsidR="00B56BBC" w:rsidRPr="0039207F">
        <w:rPr>
          <w:rFonts w:ascii="Arial" w:hAnsi="Arial" w:cs="Arial"/>
          <w:sz w:val="22"/>
          <w:szCs w:val="22"/>
        </w:rPr>
        <w:t xml:space="preserve">Instead there is leakage as suggested </w:t>
      </w:r>
      <w:r w:rsidR="00B56BBC" w:rsidRPr="0039207F">
        <w:rPr>
          <w:rFonts w:ascii="Arial" w:hAnsi="Arial" w:cs="Arial"/>
          <w:sz w:val="22"/>
          <w:szCs w:val="22"/>
        </w:rPr>
        <w:lastRenderedPageBreak/>
        <w:t>by Jagessar (</w:t>
      </w:r>
      <w:r w:rsidR="00DA507F" w:rsidRPr="0039207F">
        <w:rPr>
          <w:rFonts w:ascii="Arial" w:hAnsi="Arial" w:cs="Arial"/>
          <w:sz w:val="22"/>
          <w:szCs w:val="22"/>
        </w:rPr>
        <w:t>2015a, p</w:t>
      </w:r>
      <w:r w:rsidR="00153FC5" w:rsidRPr="0039207F">
        <w:rPr>
          <w:rFonts w:ascii="Arial" w:hAnsi="Arial" w:cs="Arial"/>
          <w:sz w:val="22"/>
          <w:szCs w:val="22"/>
        </w:rPr>
        <w:t>.</w:t>
      </w:r>
      <w:r w:rsidR="00DA507F" w:rsidRPr="0039207F">
        <w:rPr>
          <w:rFonts w:ascii="Arial" w:hAnsi="Arial" w:cs="Arial"/>
          <w:sz w:val="22"/>
          <w:szCs w:val="22"/>
        </w:rPr>
        <w:t>258</w:t>
      </w:r>
      <w:r w:rsidR="00B56BBC" w:rsidRPr="0039207F">
        <w:rPr>
          <w:rFonts w:ascii="Arial" w:hAnsi="Arial" w:cs="Arial"/>
          <w:sz w:val="22"/>
          <w:szCs w:val="22"/>
        </w:rPr>
        <w:t>)</w:t>
      </w:r>
      <w:r w:rsidR="00DA507F" w:rsidRPr="0039207F">
        <w:rPr>
          <w:rFonts w:ascii="Arial" w:hAnsi="Arial" w:cs="Arial"/>
          <w:sz w:val="22"/>
          <w:szCs w:val="22"/>
        </w:rPr>
        <w:t>.</w:t>
      </w:r>
      <w:r w:rsidR="00B56BBC" w:rsidRPr="0039207F">
        <w:rPr>
          <w:rFonts w:ascii="Arial" w:hAnsi="Arial" w:cs="Arial"/>
          <w:sz w:val="22"/>
          <w:szCs w:val="22"/>
        </w:rPr>
        <w:t xml:space="preserve"> </w:t>
      </w:r>
      <w:r w:rsidRPr="0039207F">
        <w:rPr>
          <w:rFonts w:ascii="Arial" w:hAnsi="Arial" w:cs="Arial"/>
          <w:sz w:val="22"/>
          <w:szCs w:val="22"/>
        </w:rPr>
        <w:t xml:space="preserve">The research invites the </w:t>
      </w:r>
      <w:r w:rsidR="00153FC5" w:rsidRPr="0039207F">
        <w:rPr>
          <w:rFonts w:ascii="Arial" w:hAnsi="Arial" w:cs="Arial"/>
          <w:sz w:val="22"/>
          <w:szCs w:val="22"/>
        </w:rPr>
        <w:t>C</w:t>
      </w:r>
      <w:r w:rsidRPr="0039207F">
        <w:rPr>
          <w:rFonts w:ascii="Arial" w:hAnsi="Arial" w:cs="Arial"/>
          <w:sz w:val="22"/>
          <w:szCs w:val="22"/>
        </w:rPr>
        <w:t>hurch as an organisation</w:t>
      </w:r>
      <w:r w:rsidR="00153FC5" w:rsidRPr="0039207F">
        <w:rPr>
          <w:rFonts w:ascii="Arial" w:hAnsi="Arial" w:cs="Arial"/>
          <w:sz w:val="22"/>
          <w:szCs w:val="22"/>
        </w:rPr>
        <w:t>,</w:t>
      </w:r>
      <w:r w:rsidRPr="0039207F">
        <w:rPr>
          <w:rFonts w:ascii="Arial" w:hAnsi="Arial" w:cs="Arial"/>
          <w:sz w:val="22"/>
          <w:szCs w:val="22"/>
        </w:rPr>
        <w:t xml:space="preserve"> and communications advisors in particular</w:t>
      </w:r>
      <w:r w:rsidR="00153FC5" w:rsidRPr="0039207F">
        <w:rPr>
          <w:rFonts w:ascii="Arial" w:hAnsi="Arial" w:cs="Arial"/>
          <w:sz w:val="22"/>
          <w:szCs w:val="22"/>
        </w:rPr>
        <w:t>,</w:t>
      </w:r>
      <w:r w:rsidRPr="0039207F">
        <w:rPr>
          <w:rFonts w:ascii="Arial" w:hAnsi="Arial" w:cs="Arial"/>
          <w:sz w:val="22"/>
          <w:szCs w:val="22"/>
        </w:rPr>
        <w:t xml:space="preserve"> to </w:t>
      </w:r>
      <w:r w:rsidR="007A2333" w:rsidRPr="0039207F">
        <w:rPr>
          <w:rFonts w:ascii="Arial" w:hAnsi="Arial" w:cs="Arial"/>
          <w:sz w:val="22"/>
          <w:szCs w:val="22"/>
        </w:rPr>
        <w:t xml:space="preserve">negotiate blurred borders </w:t>
      </w:r>
      <w:r w:rsidRPr="0039207F">
        <w:rPr>
          <w:rFonts w:ascii="Arial" w:hAnsi="Arial" w:cs="Arial"/>
          <w:sz w:val="22"/>
          <w:szCs w:val="22"/>
        </w:rPr>
        <w:t xml:space="preserve">with </w:t>
      </w:r>
      <w:r w:rsidR="007A2333" w:rsidRPr="0039207F">
        <w:rPr>
          <w:rFonts w:ascii="Arial" w:hAnsi="Arial" w:cs="Arial"/>
          <w:sz w:val="22"/>
          <w:szCs w:val="22"/>
        </w:rPr>
        <w:t>multiple publics.</w:t>
      </w:r>
      <w:r w:rsidR="007B4DDF" w:rsidRPr="0039207F">
        <w:rPr>
          <w:rFonts w:ascii="Arial" w:hAnsi="Arial" w:cs="Arial"/>
          <w:sz w:val="22"/>
          <w:szCs w:val="22"/>
        </w:rPr>
        <w:t xml:space="preserve"> </w:t>
      </w:r>
    </w:p>
    <w:p w14:paraId="7286019B" w14:textId="77777777" w:rsidR="0079144B" w:rsidRPr="0039207F" w:rsidRDefault="0079144B" w:rsidP="0079144B">
      <w:pPr>
        <w:spacing w:line="360" w:lineRule="auto"/>
        <w:rPr>
          <w:rFonts w:ascii="Arial" w:hAnsi="Arial" w:cs="Arial"/>
          <w:sz w:val="22"/>
          <w:szCs w:val="22"/>
        </w:rPr>
      </w:pPr>
    </w:p>
    <w:p w14:paraId="3895E8A6" w14:textId="3F2B2771" w:rsidR="00B56BBC"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I have contributed to my professional community in Aotearoa New Zealand and the United Kingdom in the following ways: </w:t>
      </w:r>
      <w:r w:rsidR="00B56BBC" w:rsidRPr="0039207F">
        <w:rPr>
          <w:rFonts w:ascii="Arial" w:hAnsi="Arial" w:cs="Arial"/>
          <w:sz w:val="22"/>
          <w:szCs w:val="22"/>
        </w:rPr>
        <w:t xml:space="preserve">to </w:t>
      </w:r>
      <w:r w:rsidRPr="0039207F">
        <w:rPr>
          <w:rFonts w:ascii="Arial" w:hAnsi="Arial" w:cs="Arial"/>
          <w:sz w:val="22"/>
          <w:szCs w:val="22"/>
        </w:rPr>
        <w:t xml:space="preserve">the institutional </w:t>
      </w:r>
      <w:r w:rsidR="00153FC5" w:rsidRPr="0039207F">
        <w:rPr>
          <w:rFonts w:ascii="Arial" w:hAnsi="Arial" w:cs="Arial"/>
          <w:sz w:val="22"/>
          <w:szCs w:val="22"/>
        </w:rPr>
        <w:t>C</w:t>
      </w:r>
      <w:r w:rsidRPr="0039207F">
        <w:rPr>
          <w:rFonts w:ascii="Arial" w:hAnsi="Arial" w:cs="Arial"/>
          <w:sz w:val="22"/>
          <w:szCs w:val="22"/>
        </w:rPr>
        <w:t xml:space="preserve">hurch as a communications advisor and bishop’s chaplain, in theological education as a lecturer and module/course coordinator, and in practical theology through involvement with the British Irish Association for Practical Theology. </w:t>
      </w:r>
      <w:r w:rsidR="00B56BBC" w:rsidRPr="0039207F">
        <w:rPr>
          <w:rFonts w:ascii="Arial" w:hAnsi="Arial" w:cs="Arial"/>
          <w:sz w:val="22"/>
          <w:szCs w:val="22"/>
        </w:rPr>
        <w:t>My c</w:t>
      </w:r>
      <w:r w:rsidRPr="0039207F">
        <w:rPr>
          <w:rFonts w:ascii="Arial" w:hAnsi="Arial" w:cs="Arial"/>
          <w:sz w:val="22"/>
          <w:szCs w:val="22"/>
        </w:rPr>
        <w:t xml:space="preserve">ontributions to my professional community </w:t>
      </w:r>
      <w:r w:rsidR="00B56BBC" w:rsidRPr="0039207F">
        <w:rPr>
          <w:rFonts w:ascii="Arial" w:hAnsi="Arial" w:cs="Arial"/>
          <w:sz w:val="22"/>
          <w:szCs w:val="22"/>
        </w:rPr>
        <w:t xml:space="preserve">have sought to develop communication skills and practices. </w:t>
      </w:r>
    </w:p>
    <w:p w14:paraId="6D1C197A" w14:textId="77777777" w:rsidR="0079144B" w:rsidRPr="0039207F" w:rsidRDefault="0079144B" w:rsidP="0079144B">
      <w:pPr>
        <w:spacing w:line="360" w:lineRule="auto"/>
        <w:rPr>
          <w:rFonts w:ascii="Arial" w:hAnsi="Arial" w:cs="Arial"/>
          <w:sz w:val="22"/>
          <w:szCs w:val="22"/>
        </w:rPr>
      </w:pPr>
    </w:p>
    <w:p w14:paraId="6A0A3BE1" w14:textId="6D774DD8"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As bishop’s chaplain in Lincoln I manage communications for the bishop’s office that includes dealing with the media and </w:t>
      </w:r>
      <w:r w:rsidR="00DA507F" w:rsidRPr="0039207F">
        <w:rPr>
          <w:rFonts w:ascii="Arial" w:hAnsi="Arial" w:cs="Arial"/>
          <w:sz w:val="22"/>
          <w:szCs w:val="22"/>
        </w:rPr>
        <w:t xml:space="preserve">other stakeholders. </w:t>
      </w:r>
      <w:r w:rsidRPr="0039207F">
        <w:rPr>
          <w:rFonts w:ascii="Arial" w:hAnsi="Arial" w:cs="Arial"/>
          <w:sz w:val="22"/>
          <w:szCs w:val="22"/>
        </w:rPr>
        <w:t xml:space="preserve">My research influenced projects such as working with other churches in the county for an online commemoration service for those who had died during the Covid-19 pandemic. The local churches had not </w:t>
      </w:r>
      <w:r w:rsidR="00B56BBC" w:rsidRPr="0039207F">
        <w:rPr>
          <w:rFonts w:ascii="Arial" w:hAnsi="Arial" w:cs="Arial"/>
          <w:sz w:val="22"/>
          <w:szCs w:val="22"/>
        </w:rPr>
        <w:t xml:space="preserve">previously </w:t>
      </w:r>
      <w:r w:rsidRPr="0039207F">
        <w:rPr>
          <w:rFonts w:ascii="Arial" w:hAnsi="Arial" w:cs="Arial"/>
          <w:sz w:val="22"/>
          <w:szCs w:val="22"/>
        </w:rPr>
        <w:t>used mediatised modes of communication such as online worship</w:t>
      </w:r>
      <w:r w:rsidR="00225A33" w:rsidRPr="0039207F">
        <w:rPr>
          <w:rFonts w:ascii="Arial" w:hAnsi="Arial" w:cs="Arial"/>
          <w:sz w:val="22"/>
          <w:szCs w:val="22"/>
        </w:rPr>
        <w:t xml:space="preserve">. I made suggestions for the service to work with </w:t>
      </w:r>
      <w:r w:rsidRPr="0039207F">
        <w:rPr>
          <w:rFonts w:ascii="Arial" w:hAnsi="Arial" w:cs="Arial"/>
          <w:sz w:val="22"/>
          <w:szCs w:val="22"/>
        </w:rPr>
        <w:t xml:space="preserve">multiple publics and blurred borders to engage </w:t>
      </w:r>
      <w:r w:rsidR="00B56BBC" w:rsidRPr="0039207F">
        <w:rPr>
          <w:rFonts w:ascii="Arial" w:hAnsi="Arial" w:cs="Arial"/>
          <w:sz w:val="22"/>
          <w:szCs w:val="22"/>
        </w:rPr>
        <w:t xml:space="preserve">with other stories in the community about the pandemic. </w:t>
      </w:r>
      <w:r w:rsidR="007A2333" w:rsidRPr="0039207F">
        <w:rPr>
          <w:rFonts w:ascii="Arial" w:hAnsi="Arial" w:cs="Arial"/>
          <w:sz w:val="22"/>
          <w:szCs w:val="22"/>
        </w:rPr>
        <w:t>As a result</w:t>
      </w:r>
      <w:r w:rsidR="00153FC5" w:rsidRPr="0039207F">
        <w:rPr>
          <w:rFonts w:ascii="Arial" w:hAnsi="Arial" w:cs="Arial"/>
          <w:sz w:val="22"/>
          <w:szCs w:val="22"/>
        </w:rPr>
        <w:t>,</w:t>
      </w:r>
      <w:r w:rsidR="007A2333" w:rsidRPr="0039207F">
        <w:rPr>
          <w:rFonts w:ascii="Arial" w:hAnsi="Arial" w:cs="Arial"/>
          <w:sz w:val="22"/>
          <w:szCs w:val="22"/>
        </w:rPr>
        <w:t xml:space="preserve"> t</w:t>
      </w:r>
      <w:r w:rsidR="00225A33" w:rsidRPr="0039207F">
        <w:rPr>
          <w:rFonts w:ascii="Arial" w:hAnsi="Arial" w:cs="Arial"/>
          <w:sz w:val="22"/>
          <w:szCs w:val="22"/>
        </w:rPr>
        <w:t xml:space="preserve">he </w:t>
      </w:r>
      <w:r w:rsidR="007A2333" w:rsidRPr="0039207F">
        <w:rPr>
          <w:rFonts w:ascii="Arial" w:hAnsi="Arial" w:cs="Arial"/>
          <w:sz w:val="22"/>
          <w:szCs w:val="22"/>
        </w:rPr>
        <w:t xml:space="preserve">online </w:t>
      </w:r>
      <w:r w:rsidR="00225A33" w:rsidRPr="0039207F">
        <w:rPr>
          <w:rFonts w:ascii="Arial" w:hAnsi="Arial" w:cs="Arial"/>
          <w:sz w:val="22"/>
          <w:szCs w:val="22"/>
        </w:rPr>
        <w:t xml:space="preserve">service included participation from </w:t>
      </w:r>
      <w:r w:rsidRPr="0039207F">
        <w:rPr>
          <w:rFonts w:ascii="Arial" w:hAnsi="Arial" w:cs="Arial"/>
          <w:sz w:val="22"/>
          <w:szCs w:val="22"/>
        </w:rPr>
        <w:t>NHS staff</w:t>
      </w:r>
      <w:r w:rsidR="00B56BBC" w:rsidRPr="0039207F">
        <w:rPr>
          <w:rFonts w:ascii="Arial" w:hAnsi="Arial" w:cs="Arial"/>
          <w:sz w:val="22"/>
          <w:szCs w:val="22"/>
        </w:rPr>
        <w:t>,</w:t>
      </w:r>
      <w:r w:rsidRPr="0039207F">
        <w:rPr>
          <w:rFonts w:ascii="Arial" w:hAnsi="Arial" w:cs="Arial"/>
          <w:sz w:val="22"/>
          <w:szCs w:val="22"/>
        </w:rPr>
        <w:t xml:space="preserve"> emergency workers</w:t>
      </w:r>
      <w:r w:rsidR="00B56BBC" w:rsidRPr="0039207F">
        <w:rPr>
          <w:rFonts w:ascii="Arial" w:hAnsi="Arial" w:cs="Arial"/>
          <w:sz w:val="22"/>
          <w:szCs w:val="22"/>
        </w:rPr>
        <w:t>,</w:t>
      </w:r>
      <w:r w:rsidR="00225A33" w:rsidRPr="0039207F">
        <w:rPr>
          <w:rFonts w:ascii="Arial" w:hAnsi="Arial" w:cs="Arial"/>
          <w:sz w:val="22"/>
          <w:szCs w:val="22"/>
        </w:rPr>
        <w:t xml:space="preserve"> and the media. </w:t>
      </w:r>
      <w:r w:rsidRPr="0039207F">
        <w:rPr>
          <w:rFonts w:ascii="Arial" w:hAnsi="Arial" w:cs="Arial"/>
          <w:sz w:val="22"/>
          <w:szCs w:val="22"/>
        </w:rPr>
        <w:t xml:space="preserve">There were developments in practice and learning for the churches of how to engage with </w:t>
      </w:r>
      <w:r w:rsidR="00DA507F" w:rsidRPr="0039207F">
        <w:rPr>
          <w:rFonts w:ascii="Arial" w:hAnsi="Arial" w:cs="Arial"/>
          <w:sz w:val="22"/>
          <w:szCs w:val="22"/>
        </w:rPr>
        <w:t xml:space="preserve">a </w:t>
      </w:r>
      <w:r w:rsidRPr="0039207F">
        <w:rPr>
          <w:rFonts w:ascii="Arial" w:hAnsi="Arial" w:cs="Arial"/>
          <w:sz w:val="22"/>
          <w:szCs w:val="22"/>
        </w:rPr>
        <w:t>mediatised society and build relationships</w:t>
      </w:r>
      <w:r w:rsidR="00225A33" w:rsidRPr="0039207F">
        <w:rPr>
          <w:rFonts w:ascii="Arial" w:hAnsi="Arial" w:cs="Arial"/>
          <w:sz w:val="22"/>
          <w:szCs w:val="22"/>
        </w:rPr>
        <w:t xml:space="preserve"> across public square(s).</w:t>
      </w:r>
      <w:r w:rsidR="007B4DDF" w:rsidRPr="0039207F">
        <w:rPr>
          <w:rFonts w:ascii="Arial" w:hAnsi="Arial" w:cs="Arial"/>
          <w:sz w:val="22"/>
          <w:szCs w:val="22"/>
        </w:rPr>
        <w:t xml:space="preserve"> </w:t>
      </w:r>
      <w:r w:rsidRPr="0039207F">
        <w:rPr>
          <w:rFonts w:ascii="Arial" w:hAnsi="Arial" w:cs="Arial"/>
          <w:sz w:val="22"/>
          <w:szCs w:val="22"/>
        </w:rPr>
        <w:t xml:space="preserve"> </w:t>
      </w:r>
    </w:p>
    <w:p w14:paraId="31F9F910" w14:textId="77777777" w:rsidR="003D1194" w:rsidRPr="0039207F" w:rsidRDefault="003D1194" w:rsidP="0079144B">
      <w:pPr>
        <w:spacing w:line="360" w:lineRule="auto"/>
        <w:rPr>
          <w:rFonts w:ascii="Arial" w:hAnsi="Arial" w:cs="Arial"/>
          <w:sz w:val="22"/>
          <w:szCs w:val="22"/>
        </w:rPr>
      </w:pPr>
    </w:p>
    <w:p w14:paraId="3A83EFEB" w14:textId="37951E3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My </w:t>
      </w:r>
      <w:r w:rsidR="00DA507F" w:rsidRPr="0039207F">
        <w:rPr>
          <w:rFonts w:ascii="Arial" w:hAnsi="Arial" w:cs="Arial"/>
          <w:sz w:val="22"/>
          <w:szCs w:val="22"/>
        </w:rPr>
        <w:t xml:space="preserve">research </w:t>
      </w:r>
      <w:r w:rsidRPr="0039207F">
        <w:rPr>
          <w:rFonts w:ascii="Arial" w:hAnsi="Arial" w:cs="Arial"/>
          <w:sz w:val="22"/>
          <w:szCs w:val="22"/>
        </w:rPr>
        <w:t>also contributed to interactions with other stakeholders</w:t>
      </w:r>
      <w:r w:rsidR="007A2333" w:rsidRPr="0039207F">
        <w:rPr>
          <w:rFonts w:ascii="Arial" w:hAnsi="Arial" w:cs="Arial"/>
          <w:sz w:val="22"/>
          <w:szCs w:val="22"/>
        </w:rPr>
        <w:t xml:space="preserve">. I was a member of the ‘Mortality Cell’ for the </w:t>
      </w:r>
      <w:r w:rsidRPr="0039207F">
        <w:rPr>
          <w:rFonts w:ascii="Arial" w:hAnsi="Arial" w:cs="Arial"/>
          <w:sz w:val="22"/>
          <w:szCs w:val="22"/>
        </w:rPr>
        <w:t xml:space="preserve">Lincolnshire Resilience Forum. The forum managed the response to the increase in deaths in Lincolnshire during the Covid-19 pandemic in 2020 and 2021. Projects </w:t>
      </w:r>
      <w:r w:rsidR="007A2333" w:rsidRPr="0039207F">
        <w:rPr>
          <w:rFonts w:ascii="Arial" w:hAnsi="Arial" w:cs="Arial"/>
          <w:sz w:val="22"/>
          <w:szCs w:val="22"/>
        </w:rPr>
        <w:t xml:space="preserve">for the forum </w:t>
      </w:r>
      <w:r w:rsidRPr="0039207F">
        <w:rPr>
          <w:rFonts w:ascii="Arial" w:hAnsi="Arial" w:cs="Arial"/>
          <w:sz w:val="22"/>
          <w:szCs w:val="22"/>
        </w:rPr>
        <w:t>included how to communicate the opening of a temporary mortuary to house 500 bodies in the county</w:t>
      </w:r>
      <w:r w:rsidR="00B56BBC" w:rsidRPr="0039207F">
        <w:rPr>
          <w:rFonts w:ascii="Arial" w:hAnsi="Arial" w:cs="Arial"/>
          <w:sz w:val="22"/>
          <w:szCs w:val="22"/>
        </w:rPr>
        <w:t xml:space="preserve">. Part of the planning was the bishop </w:t>
      </w:r>
      <w:r w:rsidRPr="0039207F">
        <w:rPr>
          <w:rFonts w:ascii="Arial" w:hAnsi="Arial" w:cs="Arial"/>
          <w:sz w:val="22"/>
          <w:szCs w:val="22"/>
        </w:rPr>
        <w:t>blessing the mortuary. My research about multiple publics, blurred borders</w:t>
      </w:r>
      <w:r w:rsidR="00153FC5" w:rsidRPr="0039207F">
        <w:rPr>
          <w:rFonts w:ascii="Arial" w:hAnsi="Arial" w:cs="Arial"/>
          <w:sz w:val="22"/>
          <w:szCs w:val="22"/>
        </w:rPr>
        <w:t>,</w:t>
      </w:r>
      <w:r w:rsidRPr="0039207F">
        <w:rPr>
          <w:rFonts w:ascii="Arial" w:hAnsi="Arial" w:cs="Arial"/>
          <w:sz w:val="22"/>
          <w:szCs w:val="22"/>
        </w:rPr>
        <w:t xml:space="preserve"> and negotiation </w:t>
      </w:r>
      <w:r w:rsidR="007A2333" w:rsidRPr="0039207F">
        <w:rPr>
          <w:rFonts w:ascii="Arial" w:hAnsi="Arial" w:cs="Arial"/>
          <w:sz w:val="22"/>
          <w:szCs w:val="22"/>
        </w:rPr>
        <w:t xml:space="preserve">provided ways for the forum </w:t>
      </w:r>
      <w:r w:rsidRPr="0039207F">
        <w:rPr>
          <w:rFonts w:ascii="Arial" w:hAnsi="Arial" w:cs="Arial"/>
          <w:sz w:val="22"/>
          <w:szCs w:val="22"/>
        </w:rPr>
        <w:t xml:space="preserve">to </w:t>
      </w:r>
      <w:r w:rsidR="007A2333" w:rsidRPr="0039207F">
        <w:rPr>
          <w:rFonts w:ascii="Arial" w:hAnsi="Arial" w:cs="Arial"/>
          <w:sz w:val="22"/>
          <w:szCs w:val="22"/>
        </w:rPr>
        <w:t xml:space="preserve">engage </w:t>
      </w:r>
      <w:r w:rsidRPr="0039207F">
        <w:rPr>
          <w:rFonts w:ascii="Arial" w:hAnsi="Arial" w:cs="Arial"/>
          <w:sz w:val="22"/>
          <w:szCs w:val="22"/>
        </w:rPr>
        <w:t>with faith groups</w:t>
      </w:r>
      <w:r w:rsidR="00DA507F" w:rsidRPr="0039207F">
        <w:rPr>
          <w:rFonts w:ascii="Arial" w:hAnsi="Arial" w:cs="Arial"/>
          <w:sz w:val="22"/>
          <w:szCs w:val="22"/>
        </w:rPr>
        <w:t xml:space="preserve">. The research also </w:t>
      </w:r>
      <w:r w:rsidRPr="0039207F">
        <w:rPr>
          <w:rFonts w:ascii="Arial" w:hAnsi="Arial" w:cs="Arial"/>
          <w:sz w:val="22"/>
          <w:szCs w:val="22"/>
        </w:rPr>
        <w:t xml:space="preserve">developed practices for the </w:t>
      </w:r>
      <w:r w:rsidR="00153FC5" w:rsidRPr="0039207F">
        <w:rPr>
          <w:rFonts w:ascii="Arial" w:hAnsi="Arial" w:cs="Arial"/>
          <w:sz w:val="22"/>
          <w:szCs w:val="22"/>
        </w:rPr>
        <w:t>C</w:t>
      </w:r>
      <w:r w:rsidRPr="0039207F">
        <w:rPr>
          <w:rFonts w:ascii="Arial" w:hAnsi="Arial" w:cs="Arial"/>
          <w:sz w:val="22"/>
          <w:szCs w:val="22"/>
        </w:rPr>
        <w:t>hurch to engage with local government</w:t>
      </w:r>
      <w:r w:rsidR="007A2333" w:rsidRPr="0039207F">
        <w:rPr>
          <w:rFonts w:ascii="Arial" w:hAnsi="Arial" w:cs="Arial"/>
          <w:sz w:val="22"/>
          <w:szCs w:val="22"/>
        </w:rPr>
        <w:t xml:space="preserve">. </w:t>
      </w:r>
      <w:r w:rsidRPr="0039207F">
        <w:rPr>
          <w:rFonts w:ascii="Arial" w:hAnsi="Arial" w:cs="Arial"/>
          <w:sz w:val="22"/>
          <w:szCs w:val="22"/>
        </w:rPr>
        <w:t xml:space="preserve">The climate change conference also reflected my growing understanding of communication. The </w:t>
      </w:r>
      <w:r w:rsidR="00153FC5" w:rsidRPr="0039207F">
        <w:rPr>
          <w:rFonts w:ascii="Arial" w:hAnsi="Arial" w:cs="Arial"/>
          <w:sz w:val="22"/>
          <w:szCs w:val="22"/>
        </w:rPr>
        <w:t>C</w:t>
      </w:r>
      <w:r w:rsidRPr="0039207F">
        <w:rPr>
          <w:rFonts w:ascii="Arial" w:hAnsi="Arial" w:cs="Arial"/>
          <w:sz w:val="22"/>
          <w:szCs w:val="22"/>
        </w:rPr>
        <w:t>hurch engag</w:t>
      </w:r>
      <w:r w:rsidR="00B56BBC" w:rsidRPr="0039207F">
        <w:rPr>
          <w:rFonts w:ascii="Arial" w:hAnsi="Arial" w:cs="Arial"/>
          <w:sz w:val="22"/>
          <w:szCs w:val="22"/>
        </w:rPr>
        <w:t xml:space="preserve">ed </w:t>
      </w:r>
      <w:r w:rsidRPr="0039207F">
        <w:rPr>
          <w:rFonts w:ascii="Arial" w:hAnsi="Arial" w:cs="Arial"/>
          <w:sz w:val="22"/>
          <w:szCs w:val="22"/>
        </w:rPr>
        <w:t>in creative ways on an important issue for society. There were learnings about the use of mediatised forms of communication as well as negotiating multiple public squares through blurring the borders between science and faith</w:t>
      </w:r>
      <w:r w:rsidR="00DA507F" w:rsidRPr="0039207F">
        <w:rPr>
          <w:rFonts w:ascii="Arial" w:hAnsi="Arial" w:cs="Arial"/>
          <w:sz w:val="22"/>
          <w:szCs w:val="22"/>
        </w:rPr>
        <w:t>.</w:t>
      </w:r>
    </w:p>
    <w:p w14:paraId="625C1E76" w14:textId="77777777" w:rsidR="005D72E3" w:rsidRDefault="005D72E3" w:rsidP="0079144B">
      <w:pPr>
        <w:spacing w:line="360" w:lineRule="auto"/>
        <w:rPr>
          <w:rFonts w:ascii="Arial" w:hAnsi="Arial" w:cs="Arial"/>
          <w:sz w:val="22"/>
          <w:szCs w:val="22"/>
        </w:rPr>
      </w:pPr>
    </w:p>
    <w:p w14:paraId="48AA76D3" w14:textId="24260A0B"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work as a communications advisor in Aotearoa New Zealand was outlined in Chapter Three. I was a member of the Communications Commission for General Synod in Aotearoa New Zealand</w:t>
      </w:r>
      <w:r w:rsidR="007A2333" w:rsidRPr="0039207F">
        <w:rPr>
          <w:rFonts w:ascii="Arial" w:hAnsi="Arial" w:cs="Arial"/>
          <w:sz w:val="22"/>
          <w:szCs w:val="22"/>
        </w:rPr>
        <w:t xml:space="preserve">. In the role I </w:t>
      </w:r>
      <w:r w:rsidRPr="0039207F">
        <w:rPr>
          <w:rFonts w:ascii="Arial" w:hAnsi="Arial" w:cs="Arial"/>
          <w:sz w:val="22"/>
          <w:szCs w:val="22"/>
        </w:rPr>
        <w:t xml:space="preserve">was able to contribute my growing knowledge and understanding </w:t>
      </w:r>
      <w:r w:rsidRPr="0039207F">
        <w:rPr>
          <w:rFonts w:ascii="Arial" w:hAnsi="Arial" w:cs="Arial"/>
          <w:sz w:val="22"/>
          <w:szCs w:val="22"/>
        </w:rPr>
        <w:lastRenderedPageBreak/>
        <w:t xml:space="preserve">of practices to the wider </w:t>
      </w:r>
      <w:r w:rsidR="007F5CF1" w:rsidRPr="0039207F">
        <w:rPr>
          <w:rFonts w:ascii="Arial" w:hAnsi="Arial" w:cs="Arial"/>
          <w:sz w:val="22"/>
          <w:szCs w:val="22"/>
        </w:rPr>
        <w:t>C</w:t>
      </w:r>
      <w:r w:rsidRPr="0039207F">
        <w:rPr>
          <w:rFonts w:ascii="Arial" w:hAnsi="Arial" w:cs="Arial"/>
          <w:sz w:val="22"/>
          <w:szCs w:val="22"/>
        </w:rPr>
        <w:t xml:space="preserve">hurch. An example was setting up social media for </w:t>
      </w:r>
      <w:r w:rsidR="007F5CF1" w:rsidRPr="0039207F">
        <w:rPr>
          <w:rFonts w:ascii="Arial" w:hAnsi="Arial" w:cs="Arial"/>
          <w:sz w:val="22"/>
          <w:szCs w:val="22"/>
        </w:rPr>
        <w:t>C</w:t>
      </w:r>
      <w:r w:rsidRPr="0039207F">
        <w:rPr>
          <w:rFonts w:ascii="Arial" w:hAnsi="Arial" w:cs="Arial"/>
          <w:sz w:val="22"/>
          <w:szCs w:val="22"/>
        </w:rPr>
        <w:t>hurch leaders</w:t>
      </w:r>
      <w:r w:rsidR="00B56BBC" w:rsidRPr="0039207F">
        <w:rPr>
          <w:rFonts w:ascii="Arial" w:hAnsi="Arial" w:cs="Arial"/>
          <w:sz w:val="22"/>
          <w:szCs w:val="22"/>
        </w:rPr>
        <w:t xml:space="preserve">. </w:t>
      </w:r>
      <w:r w:rsidRPr="0039207F">
        <w:rPr>
          <w:rFonts w:ascii="Arial" w:hAnsi="Arial" w:cs="Arial"/>
          <w:sz w:val="22"/>
          <w:szCs w:val="22"/>
        </w:rPr>
        <w:t xml:space="preserve">There was ongoing advice </w:t>
      </w:r>
      <w:r w:rsidR="00B56BBC" w:rsidRPr="0039207F">
        <w:rPr>
          <w:rFonts w:ascii="Arial" w:hAnsi="Arial" w:cs="Arial"/>
          <w:sz w:val="22"/>
          <w:szCs w:val="22"/>
        </w:rPr>
        <w:t xml:space="preserve">that enabled </w:t>
      </w:r>
      <w:r w:rsidRPr="0039207F">
        <w:rPr>
          <w:rFonts w:ascii="Arial" w:hAnsi="Arial" w:cs="Arial"/>
          <w:sz w:val="22"/>
          <w:szCs w:val="22"/>
        </w:rPr>
        <w:t xml:space="preserve">the </w:t>
      </w:r>
      <w:r w:rsidR="007F5CF1" w:rsidRPr="0039207F">
        <w:rPr>
          <w:rFonts w:ascii="Arial" w:hAnsi="Arial" w:cs="Arial"/>
          <w:sz w:val="22"/>
          <w:szCs w:val="22"/>
        </w:rPr>
        <w:t>C</w:t>
      </w:r>
      <w:r w:rsidRPr="0039207F">
        <w:rPr>
          <w:rFonts w:ascii="Arial" w:hAnsi="Arial" w:cs="Arial"/>
          <w:sz w:val="22"/>
          <w:szCs w:val="22"/>
        </w:rPr>
        <w:t>hurch to focus on the importance of communication</w:t>
      </w:r>
      <w:r w:rsidR="007A2333" w:rsidRPr="0039207F">
        <w:rPr>
          <w:rFonts w:ascii="Arial" w:hAnsi="Arial" w:cs="Arial"/>
          <w:sz w:val="22"/>
          <w:szCs w:val="22"/>
        </w:rPr>
        <w:t xml:space="preserve"> and develop the use of technology. Examples of this included </w:t>
      </w:r>
      <w:r w:rsidRPr="0039207F">
        <w:rPr>
          <w:rFonts w:ascii="Arial" w:hAnsi="Arial" w:cs="Arial"/>
          <w:sz w:val="22"/>
          <w:szCs w:val="22"/>
        </w:rPr>
        <w:t>the design of new websites and social media channels for Holy Trinity Cathedral and St John’s Theological College</w:t>
      </w:r>
      <w:r w:rsidR="00B56BBC" w:rsidRPr="0039207F">
        <w:rPr>
          <w:rFonts w:ascii="Arial" w:hAnsi="Arial" w:cs="Arial"/>
          <w:sz w:val="22"/>
          <w:szCs w:val="22"/>
        </w:rPr>
        <w:t>.</w:t>
      </w:r>
      <w:r w:rsidR="007B4DDF" w:rsidRPr="0039207F">
        <w:rPr>
          <w:rFonts w:ascii="Arial" w:hAnsi="Arial" w:cs="Arial"/>
          <w:sz w:val="22"/>
          <w:szCs w:val="22"/>
        </w:rPr>
        <w:t xml:space="preserve"> </w:t>
      </w:r>
    </w:p>
    <w:p w14:paraId="4E9D47CE" w14:textId="77777777" w:rsidR="0079144B" w:rsidRPr="0039207F" w:rsidRDefault="0079144B" w:rsidP="0079144B">
      <w:pPr>
        <w:spacing w:line="360" w:lineRule="auto"/>
        <w:rPr>
          <w:rFonts w:ascii="Arial" w:hAnsi="Arial" w:cs="Arial"/>
          <w:sz w:val="22"/>
          <w:szCs w:val="22"/>
        </w:rPr>
      </w:pPr>
    </w:p>
    <w:p w14:paraId="02D88ACC" w14:textId="5968B12B" w:rsidR="0079144B" w:rsidRPr="0039207F" w:rsidRDefault="00177237" w:rsidP="00FB3174">
      <w:pPr>
        <w:pStyle w:val="Heading3"/>
      </w:pPr>
      <w:r w:rsidRPr="0039207F">
        <w:t xml:space="preserve">8.5.1 </w:t>
      </w:r>
      <w:r w:rsidR="0079144B" w:rsidRPr="0039207F">
        <w:t>Education</w:t>
      </w:r>
    </w:p>
    <w:p w14:paraId="763EF451" w14:textId="2D8441DF"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My research brought a focus on communication as part of theological study in educational institutions in which I worked. I initiated new curriculum material for students training for lay and ordained ministry in both Aotearoa New Zealand and the Church of England</w:t>
      </w:r>
      <w:r w:rsidR="00DA507F" w:rsidRPr="0039207F">
        <w:rPr>
          <w:rFonts w:ascii="Arial" w:hAnsi="Arial" w:cs="Arial"/>
          <w:sz w:val="22"/>
          <w:szCs w:val="22"/>
        </w:rPr>
        <w:t xml:space="preserve">. The material </w:t>
      </w:r>
      <w:r w:rsidRPr="0039207F">
        <w:rPr>
          <w:rFonts w:ascii="Arial" w:hAnsi="Arial" w:cs="Arial"/>
          <w:sz w:val="22"/>
          <w:szCs w:val="22"/>
        </w:rPr>
        <w:t xml:space="preserve">provided an awareness of </w:t>
      </w:r>
      <w:r w:rsidR="00DA507F" w:rsidRPr="0039207F">
        <w:rPr>
          <w:rFonts w:ascii="Arial" w:hAnsi="Arial" w:cs="Arial"/>
          <w:sz w:val="22"/>
          <w:szCs w:val="22"/>
        </w:rPr>
        <w:t xml:space="preserve">basic </w:t>
      </w:r>
      <w:r w:rsidRPr="0039207F">
        <w:rPr>
          <w:rFonts w:ascii="Arial" w:hAnsi="Arial" w:cs="Arial"/>
          <w:sz w:val="22"/>
          <w:szCs w:val="22"/>
        </w:rPr>
        <w:t xml:space="preserve">communication practices for </w:t>
      </w:r>
      <w:r w:rsidR="00DA507F" w:rsidRPr="0039207F">
        <w:rPr>
          <w:rFonts w:ascii="Arial" w:hAnsi="Arial" w:cs="Arial"/>
          <w:sz w:val="22"/>
          <w:szCs w:val="22"/>
        </w:rPr>
        <w:t xml:space="preserve">ministry roles. </w:t>
      </w:r>
      <w:r w:rsidRPr="0039207F">
        <w:rPr>
          <w:rFonts w:ascii="Arial" w:hAnsi="Arial" w:cs="Arial"/>
          <w:sz w:val="22"/>
          <w:szCs w:val="22"/>
        </w:rPr>
        <w:t>There was the introduction of a communications paper that I taught as part of ministry formation at St John’s Theological College from 2014 to 2017. The paper was a new resource for the college</w:t>
      </w:r>
      <w:r w:rsidR="007A2333" w:rsidRPr="0039207F">
        <w:rPr>
          <w:rFonts w:ascii="Arial" w:hAnsi="Arial" w:cs="Arial"/>
          <w:sz w:val="22"/>
          <w:szCs w:val="22"/>
        </w:rPr>
        <w:t xml:space="preserve">. The </w:t>
      </w:r>
      <w:r w:rsidRPr="0039207F">
        <w:rPr>
          <w:rFonts w:ascii="Arial" w:hAnsi="Arial" w:cs="Arial"/>
          <w:sz w:val="22"/>
          <w:szCs w:val="22"/>
        </w:rPr>
        <w:t xml:space="preserve">objective </w:t>
      </w:r>
      <w:r w:rsidR="007A2333" w:rsidRPr="0039207F">
        <w:rPr>
          <w:rFonts w:ascii="Arial" w:hAnsi="Arial" w:cs="Arial"/>
          <w:sz w:val="22"/>
          <w:szCs w:val="22"/>
        </w:rPr>
        <w:t xml:space="preserve">was </w:t>
      </w:r>
      <w:r w:rsidRPr="0039207F">
        <w:rPr>
          <w:rFonts w:ascii="Arial" w:hAnsi="Arial" w:cs="Arial"/>
          <w:sz w:val="22"/>
          <w:szCs w:val="22"/>
        </w:rPr>
        <w:t xml:space="preserve">for students to learn about the call to communicate in the public square. Lincoln School of Theology </w:t>
      </w:r>
      <w:r w:rsidR="00DA507F" w:rsidRPr="0039207F">
        <w:rPr>
          <w:rFonts w:ascii="Arial" w:hAnsi="Arial" w:cs="Arial"/>
          <w:sz w:val="22"/>
          <w:szCs w:val="22"/>
        </w:rPr>
        <w:t xml:space="preserve">also incorporated </w:t>
      </w:r>
      <w:r w:rsidRPr="0039207F">
        <w:rPr>
          <w:rFonts w:ascii="Arial" w:hAnsi="Arial" w:cs="Arial"/>
          <w:sz w:val="22"/>
          <w:szCs w:val="22"/>
        </w:rPr>
        <w:t>my previous teaching and research into its courses</w:t>
      </w:r>
      <w:r w:rsidR="00B56BBC" w:rsidRPr="0039207F">
        <w:rPr>
          <w:rFonts w:ascii="Arial" w:hAnsi="Arial" w:cs="Arial"/>
          <w:sz w:val="22"/>
          <w:szCs w:val="22"/>
        </w:rPr>
        <w:t xml:space="preserve">. </w:t>
      </w:r>
      <w:r w:rsidRPr="0039207F">
        <w:rPr>
          <w:rFonts w:ascii="Arial" w:hAnsi="Arial" w:cs="Arial"/>
          <w:sz w:val="22"/>
          <w:szCs w:val="22"/>
        </w:rPr>
        <w:t>In 2021 I was the module convenor for a level four paper called Pastoral Care, Ethics</w:t>
      </w:r>
      <w:r w:rsidR="007F5CF1" w:rsidRPr="0039207F">
        <w:rPr>
          <w:rFonts w:ascii="Arial" w:hAnsi="Arial" w:cs="Arial"/>
          <w:sz w:val="22"/>
          <w:szCs w:val="22"/>
        </w:rPr>
        <w:t>,</w:t>
      </w:r>
      <w:r w:rsidRPr="0039207F">
        <w:rPr>
          <w:rFonts w:ascii="Arial" w:hAnsi="Arial" w:cs="Arial"/>
          <w:sz w:val="22"/>
          <w:szCs w:val="22"/>
        </w:rPr>
        <w:t xml:space="preserve"> and Ministry.</w:t>
      </w:r>
      <w:r w:rsidR="007A2333" w:rsidRPr="0039207F">
        <w:rPr>
          <w:rFonts w:ascii="Arial" w:hAnsi="Arial" w:cs="Arial"/>
          <w:sz w:val="22"/>
          <w:szCs w:val="22"/>
        </w:rPr>
        <w:t xml:space="preserve"> The course </w:t>
      </w:r>
      <w:r w:rsidRPr="0039207F">
        <w:rPr>
          <w:rFonts w:ascii="Arial" w:hAnsi="Arial" w:cs="Arial"/>
          <w:sz w:val="22"/>
          <w:szCs w:val="22"/>
        </w:rPr>
        <w:t xml:space="preserve">was taught as part of the Durham Common Awards programme for students in lay and ordained ministry. My research provided a lens of the public square through which to consider pastoral care, ethics, and ministry. In the contribution to theological education the practices of multiple public squares, blurred borders, and negotiation introduced ways to approach ethical issues such as the debate on assisted dying and how the </w:t>
      </w:r>
      <w:r w:rsidR="007F5CF1" w:rsidRPr="0039207F">
        <w:rPr>
          <w:rFonts w:ascii="Arial" w:hAnsi="Arial" w:cs="Arial"/>
          <w:sz w:val="22"/>
          <w:szCs w:val="22"/>
        </w:rPr>
        <w:t>C</w:t>
      </w:r>
      <w:r w:rsidRPr="0039207F">
        <w:rPr>
          <w:rFonts w:ascii="Arial" w:hAnsi="Arial" w:cs="Arial"/>
          <w:sz w:val="22"/>
          <w:szCs w:val="22"/>
        </w:rPr>
        <w:t>hurch might express its view in society</w:t>
      </w:r>
      <w:r w:rsidR="00B56BBC" w:rsidRPr="0039207F">
        <w:rPr>
          <w:rFonts w:ascii="Arial" w:hAnsi="Arial" w:cs="Arial"/>
          <w:sz w:val="22"/>
          <w:szCs w:val="22"/>
        </w:rPr>
        <w:t>.</w:t>
      </w:r>
    </w:p>
    <w:p w14:paraId="066AC38D" w14:textId="77777777" w:rsidR="009F1696" w:rsidRDefault="009F1696" w:rsidP="0079144B">
      <w:pPr>
        <w:spacing w:line="360" w:lineRule="auto"/>
        <w:rPr>
          <w:rFonts w:ascii="Arial" w:hAnsi="Arial" w:cs="Arial"/>
          <w:sz w:val="22"/>
          <w:szCs w:val="22"/>
        </w:rPr>
      </w:pPr>
    </w:p>
    <w:p w14:paraId="682FD03E" w14:textId="0F3BDBC5" w:rsidR="0079144B" w:rsidRPr="0039207F" w:rsidRDefault="00177237" w:rsidP="00FB3174">
      <w:pPr>
        <w:pStyle w:val="Heading3"/>
      </w:pPr>
      <w:r w:rsidRPr="0039207F">
        <w:t xml:space="preserve">8.5.2 </w:t>
      </w:r>
      <w:r w:rsidR="0079144B" w:rsidRPr="0039207F">
        <w:t>Practical Theology:</w:t>
      </w:r>
    </w:p>
    <w:p w14:paraId="09807875" w14:textId="3C9F4C72"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practices </w:t>
      </w:r>
      <w:r w:rsidR="00B56BBC" w:rsidRPr="0039207F">
        <w:rPr>
          <w:rFonts w:ascii="Arial" w:hAnsi="Arial" w:cs="Arial"/>
          <w:sz w:val="22"/>
          <w:szCs w:val="22"/>
        </w:rPr>
        <w:t xml:space="preserve">of </w:t>
      </w:r>
      <w:r w:rsidRPr="0039207F">
        <w:rPr>
          <w:rFonts w:ascii="Arial" w:hAnsi="Arial" w:cs="Arial"/>
          <w:sz w:val="22"/>
          <w:szCs w:val="22"/>
        </w:rPr>
        <w:t xml:space="preserve">multiple publics and blurred borders have introduced a focus on new forms of communication for the British Irish Association </w:t>
      </w:r>
      <w:r w:rsidR="0049622E">
        <w:rPr>
          <w:rFonts w:ascii="Arial" w:hAnsi="Arial" w:cs="Arial"/>
          <w:sz w:val="22"/>
          <w:szCs w:val="22"/>
        </w:rPr>
        <w:t xml:space="preserve">for </w:t>
      </w:r>
      <w:r w:rsidRPr="0039207F">
        <w:rPr>
          <w:rFonts w:ascii="Arial" w:hAnsi="Arial" w:cs="Arial"/>
          <w:sz w:val="22"/>
          <w:szCs w:val="22"/>
        </w:rPr>
        <w:t>Practical Theology</w:t>
      </w:r>
      <w:r w:rsidR="009158AC" w:rsidRPr="0039207F">
        <w:rPr>
          <w:rFonts w:ascii="Arial" w:hAnsi="Arial" w:cs="Arial"/>
          <w:sz w:val="22"/>
          <w:szCs w:val="22"/>
        </w:rPr>
        <w:t xml:space="preserve"> (BIAPT)</w:t>
      </w:r>
      <w:r w:rsidRPr="0039207F">
        <w:rPr>
          <w:rFonts w:ascii="Arial" w:hAnsi="Arial" w:cs="Arial"/>
          <w:sz w:val="22"/>
          <w:szCs w:val="22"/>
        </w:rPr>
        <w:t xml:space="preserve">. The Association seconded </w:t>
      </w:r>
      <w:r w:rsidR="007A2333" w:rsidRPr="0039207F">
        <w:rPr>
          <w:rFonts w:ascii="Arial" w:hAnsi="Arial" w:cs="Arial"/>
          <w:sz w:val="22"/>
          <w:szCs w:val="22"/>
        </w:rPr>
        <w:t xml:space="preserve">me </w:t>
      </w:r>
      <w:r w:rsidRPr="0039207F">
        <w:rPr>
          <w:rFonts w:ascii="Arial" w:hAnsi="Arial" w:cs="Arial"/>
          <w:sz w:val="22"/>
          <w:szCs w:val="22"/>
        </w:rPr>
        <w:t>onto its management committee to provide communications advice</w:t>
      </w:r>
      <w:r w:rsidR="007A2333" w:rsidRPr="0039207F">
        <w:rPr>
          <w:rFonts w:ascii="Arial" w:hAnsi="Arial" w:cs="Arial"/>
          <w:sz w:val="22"/>
          <w:szCs w:val="22"/>
        </w:rPr>
        <w:t xml:space="preserve"> in 2019</w:t>
      </w:r>
      <w:r w:rsidRPr="0039207F">
        <w:rPr>
          <w:rFonts w:ascii="Arial" w:hAnsi="Arial" w:cs="Arial"/>
          <w:sz w:val="22"/>
          <w:szCs w:val="22"/>
        </w:rPr>
        <w:t xml:space="preserve">. I also presented this research as a work in progress at a BIAPT conference in 2017. </w:t>
      </w:r>
      <w:r w:rsidR="00B56BBC" w:rsidRPr="0039207F">
        <w:rPr>
          <w:rFonts w:ascii="Arial" w:hAnsi="Arial" w:cs="Arial"/>
          <w:sz w:val="22"/>
          <w:szCs w:val="22"/>
        </w:rPr>
        <w:t xml:space="preserve">The workshop session on borders provided useful feedback. </w:t>
      </w:r>
      <w:r w:rsidRPr="0039207F">
        <w:rPr>
          <w:rFonts w:ascii="Arial" w:hAnsi="Arial" w:cs="Arial"/>
          <w:sz w:val="22"/>
          <w:szCs w:val="22"/>
        </w:rPr>
        <w:t>BIAPT has developed its use of social media as a way to communicate with its members and wider society. Social media</w:t>
      </w:r>
      <w:r w:rsidR="0049622E">
        <w:rPr>
          <w:rFonts w:ascii="Arial" w:hAnsi="Arial" w:cs="Arial"/>
          <w:sz w:val="22"/>
          <w:szCs w:val="22"/>
        </w:rPr>
        <w:t xml:space="preserve">, such as Twitter </w:t>
      </w:r>
      <w:r w:rsidRPr="0039207F">
        <w:rPr>
          <w:rFonts w:ascii="Arial" w:hAnsi="Arial" w:cs="Arial"/>
          <w:sz w:val="22"/>
          <w:szCs w:val="22"/>
        </w:rPr>
        <w:t xml:space="preserve">enabled the organisation to engage with topics in society such as during the </w:t>
      </w:r>
      <w:r w:rsidR="003D1194" w:rsidRPr="0039207F">
        <w:rPr>
          <w:rFonts w:ascii="Arial" w:hAnsi="Arial" w:cs="Arial"/>
          <w:sz w:val="22"/>
          <w:szCs w:val="22"/>
        </w:rPr>
        <w:t>B</w:t>
      </w:r>
      <w:r w:rsidRPr="0039207F">
        <w:rPr>
          <w:rFonts w:ascii="Arial" w:hAnsi="Arial" w:cs="Arial"/>
          <w:sz w:val="22"/>
          <w:szCs w:val="22"/>
        </w:rPr>
        <w:t xml:space="preserve">lack </w:t>
      </w:r>
      <w:r w:rsidR="003D1194" w:rsidRPr="0039207F">
        <w:rPr>
          <w:rFonts w:ascii="Arial" w:hAnsi="Arial" w:cs="Arial"/>
          <w:sz w:val="22"/>
          <w:szCs w:val="22"/>
        </w:rPr>
        <w:t>L</w:t>
      </w:r>
      <w:r w:rsidRPr="0039207F">
        <w:rPr>
          <w:rFonts w:ascii="Arial" w:hAnsi="Arial" w:cs="Arial"/>
          <w:sz w:val="22"/>
          <w:szCs w:val="22"/>
        </w:rPr>
        <w:t xml:space="preserve">ives </w:t>
      </w:r>
      <w:r w:rsidR="003D1194" w:rsidRPr="0039207F">
        <w:rPr>
          <w:rFonts w:ascii="Arial" w:hAnsi="Arial" w:cs="Arial"/>
          <w:sz w:val="22"/>
          <w:szCs w:val="22"/>
        </w:rPr>
        <w:t xml:space="preserve">Matter </w:t>
      </w:r>
      <w:r w:rsidRPr="0039207F">
        <w:rPr>
          <w:rFonts w:ascii="Arial" w:hAnsi="Arial" w:cs="Arial"/>
          <w:sz w:val="22"/>
          <w:szCs w:val="22"/>
        </w:rPr>
        <w:t>protests. BIAPT was able to engage with multiple publics through the use of social media and blur the borders between society and academic research.</w:t>
      </w:r>
      <w:r w:rsidR="007B4DDF" w:rsidRPr="0039207F">
        <w:rPr>
          <w:rFonts w:ascii="Arial" w:hAnsi="Arial" w:cs="Arial"/>
          <w:sz w:val="22"/>
          <w:szCs w:val="22"/>
        </w:rPr>
        <w:t xml:space="preserve"> </w:t>
      </w:r>
    </w:p>
    <w:p w14:paraId="424EE597" w14:textId="77777777" w:rsidR="0049622E" w:rsidRDefault="0049622E" w:rsidP="0079144B">
      <w:pPr>
        <w:spacing w:line="360" w:lineRule="auto"/>
        <w:rPr>
          <w:rFonts w:ascii="Arial" w:hAnsi="Arial" w:cs="Arial"/>
          <w:b/>
          <w:sz w:val="22"/>
          <w:szCs w:val="22"/>
        </w:rPr>
      </w:pPr>
    </w:p>
    <w:p w14:paraId="4D713BDD" w14:textId="77777777" w:rsidR="0049622E" w:rsidRDefault="0049622E" w:rsidP="0079144B">
      <w:pPr>
        <w:spacing w:line="360" w:lineRule="auto"/>
        <w:rPr>
          <w:rFonts w:ascii="Arial" w:hAnsi="Arial" w:cs="Arial"/>
          <w:b/>
          <w:sz w:val="22"/>
          <w:szCs w:val="22"/>
        </w:rPr>
      </w:pPr>
    </w:p>
    <w:p w14:paraId="3A94D694" w14:textId="77777777" w:rsidR="0049622E" w:rsidRDefault="0049622E" w:rsidP="0079144B">
      <w:pPr>
        <w:spacing w:line="360" w:lineRule="auto"/>
        <w:rPr>
          <w:rFonts w:ascii="Arial" w:hAnsi="Arial" w:cs="Arial"/>
          <w:b/>
          <w:sz w:val="22"/>
          <w:szCs w:val="22"/>
        </w:rPr>
      </w:pPr>
    </w:p>
    <w:p w14:paraId="2099C4D9" w14:textId="0C127165" w:rsidR="0079144B" w:rsidRPr="0039207F" w:rsidRDefault="001F0E35" w:rsidP="00FB3174">
      <w:pPr>
        <w:pStyle w:val="Heading2"/>
      </w:pPr>
      <w:r w:rsidRPr="0039207F">
        <w:lastRenderedPageBreak/>
        <w:t xml:space="preserve">8.6 </w:t>
      </w:r>
      <w:r w:rsidR="0079144B" w:rsidRPr="0039207F">
        <w:t xml:space="preserve">Significance to my </w:t>
      </w:r>
      <w:r w:rsidR="00177237" w:rsidRPr="0039207F">
        <w:t>o</w:t>
      </w:r>
      <w:r w:rsidR="0079144B" w:rsidRPr="0039207F">
        <w:t xml:space="preserve">wn </w:t>
      </w:r>
      <w:r w:rsidR="00177237" w:rsidRPr="0039207F">
        <w:t>L</w:t>
      </w:r>
      <w:r w:rsidR="0079144B" w:rsidRPr="0039207F">
        <w:t xml:space="preserve">earning and </w:t>
      </w:r>
      <w:r w:rsidR="00177237" w:rsidRPr="0039207F">
        <w:t>D</w:t>
      </w:r>
      <w:r w:rsidR="0079144B" w:rsidRPr="0039207F">
        <w:t>evelopment</w:t>
      </w:r>
    </w:p>
    <w:p w14:paraId="325ABD47" w14:textId="2A9367C7"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When I began this research </w:t>
      </w:r>
      <w:proofErr w:type="gramStart"/>
      <w:r w:rsidRPr="0039207F">
        <w:rPr>
          <w:rFonts w:ascii="Arial" w:hAnsi="Arial" w:cs="Arial"/>
          <w:sz w:val="22"/>
          <w:szCs w:val="22"/>
        </w:rPr>
        <w:t>study</w:t>
      </w:r>
      <w:proofErr w:type="gramEnd"/>
      <w:r w:rsidRPr="0039207F">
        <w:rPr>
          <w:rFonts w:ascii="Arial" w:hAnsi="Arial" w:cs="Arial"/>
          <w:sz w:val="22"/>
          <w:szCs w:val="22"/>
        </w:rPr>
        <w:t xml:space="preserve"> I had a great deal of experience of the public square. I was in a unique position as a broadcaster, communications advisor, and a priest to contribute to knowledge, my own practice</w:t>
      </w:r>
      <w:r w:rsidR="00DA507F" w:rsidRPr="0039207F">
        <w:rPr>
          <w:rFonts w:ascii="Arial" w:hAnsi="Arial" w:cs="Arial"/>
          <w:sz w:val="22"/>
          <w:szCs w:val="22"/>
        </w:rPr>
        <w:t>,</w:t>
      </w:r>
      <w:r w:rsidRPr="0039207F">
        <w:rPr>
          <w:rFonts w:ascii="Arial" w:hAnsi="Arial" w:cs="Arial"/>
          <w:sz w:val="22"/>
          <w:szCs w:val="22"/>
        </w:rPr>
        <w:t xml:space="preserve"> and to my professional community. </w:t>
      </w:r>
      <w:r w:rsidR="00DA507F" w:rsidRPr="0039207F">
        <w:rPr>
          <w:rFonts w:ascii="Arial" w:hAnsi="Arial" w:cs="Arial"/>
          <w:sz w:val="22"/>
          <w:szCs w:val="22"/>
        </w:rPr>
        <w:t xml:space="preserve">The research training and guidance from the professional doctorate has developed my knowledge and practice as a researcher. The role of researcher has developed how I ask questions and the way in which answers are developed. </w:t>
      </w:r>
      <w:r w:rsidRPr="0039207F">
        <w:rPr>
          <w:rFonts w:ascii="Arial" w:hAnsi="Arial" w:cs="Arial"/>
          <w:sz w:val="22"/>
          <w:szCs w:val="22"/>
        </w:rPr>
        <w:t>The research has enabled me to learn skills that are used across ministry from preaching to deciding the content on a website page. By working with my own story, the theoretical perspectives, the gathering and processing of data</w:t>
      </w:r>
      <w:r w:rsidR="00DA507F" w:rsidRPr="0039207F">
        <w:rPr>
          <w:rFonts w:ascii="Arial" w:hAnsi="Arial" w:cs="Arial"/>
          <w:sz w:val="22"/>
          <w:szCs w:val="22"/>
        </w:rPr>
        <w:t>,</w:t>
      </w:r>
      <w:r w:rsidRPr="0039207F">
        <w:rPr>
          <w:rFonts w:ascii="Arial" w:hAnsi="Arial" w:cs="Arial"/>
          <w:sz w:val="22"/>
          <w:szCs w:val="22"/>
        </w:rPr>
        <w:t xml:space="preserve"> and doing interviews</w:t>
      </w:r>
      <w:r w:rsidR="007A2333" w:rsidRPr="0039207F">
        <w:rPr>
          <w:rFonts w:ascii="Arial" w:hAnsi="Arial" w:cs="Arial"/>
          <w:sz w:val="22"/>
          <w:szCs w:val="22"/>
        </w:rPr>
        <w:t>,</w:t>
      </w:r>
      <w:r w:rsidRPr="0039207F">
        <w:rPr>
          <w:rFonts w:ascii="Arial" w:hAnsi="Arial" w:cs="Arial"/>
          <w:sz w:val="22"/>
          <w:szCs w:val="22"/>
        </w:rPr>
        <w:t xml:space="preserve"> I have developed skills that I can continue to apply as a public theologian</w:t>
      </w:r>
      <w:r w:rsidR="00B56BBC" w:rsidRPr="0039207F">
        <w:rPr>
          <w:rFonts w:ascii="Arial" w:hAnsi="Arial" w:cs="Arial"/>
          <w:sz w:val="22"/>
          <w:szCs w:val="22"/>
        </w:rPr>
        <w:t>.</w:t>
      </w:r>
      <w:r w:rsidR="007B4DDF" w:rsidRPr="0039207F">
        <w:rPr>
          <w:rFonts w:ascii="Arial" w:hAnsi="Arial" w:cs="Arial"/>
          <w:sz w:val="22"/>
          <w:szCs w:val="22"/>
        </w:rPr>
        <w:t xml:space="preserve">  </w:t>
      </w:r>
      <w:r w:rsidRPr="0039207F">
        <w:rPr>
          <w:rFonts w:ascii="Arial" w:hAnsi="Arial" w:cs="Arial"/>
          <w:sz w:val="22"/>
          <w:szCs w:val="22"/>
        </w:rPr>
        <w:t xml:space="preserve"> </w:t>
      </w:r>
    </w:p>
    <w:p w14:paraId="5E1C0C8E" w14:textId="77777777" w:rsidR="0079144B" w:rsidRPr="0039207F" w:rsidRDefault="0079144B" w:rsidP="0079144B">
      <w:pPr>
        <w:spacing w:line="360" w:lineRule="auto"/>
        <w:rPr>
          <w:rFonts w:ascii="Arial" w:hAnsi="Arial" w:cs="Arial"/>
          <w:sz w:val="22"/>
          <w:szCs w:val="22"/>
        </w:rPr>
      </w:pPr>
    </w:p>
    <w:p w14:paraId="751A9387" w14:textId="0D1B329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The focus of my learning has been the significance of the public square(s) </w:t>
      </w:r>
      <w:r w:rsidR="00DA507F" w:rsidRPr="0039207F">
        <w:rPr>
          <w:rFonts w:ascii="Arial" w:hAnsi="Arial" w:cs="Arial"/>
          <w:sz w:val="22"/>
          <w:szCs w:val="22"/>
        </w:rPr>
        <w:t xml:space="preserve">in the role of a church </w:t>
      </w:r>
      <w:r w:rsidRPr="0039207F">
        <w:rPr>
          <w:rFonts w:ascii="Arial" w:hAnsi="Arial" w:cs="Arial"/>
          <w:sz w:val="22"/>
          <w:szCs w:val="22"/>
        </w:rPr>
        <w:t>communications advisor. The research has contributed to my learning and development as a broadcaster, communications advisor, and priest. In one interview for a communications role</w:t>
      </w:r>
      <w:r w:rsidR="009158AC" w:rsidRPr="0039207F">
        <w:rPr>
          <w:rFonts w:ascii="Arial" w:hAnsi="Arial" w:cs="Arial"/>
          <w:sz w:val="22"/>
          <w:szCs w:val="22"/>
        </w:rPr>
        <w:t>,</w:t>
      </w:r>
      <w:r w:rsidRPr="0039207F">
        <w:rPr>
          <w:rFonts w:ascii="Arial" w:hAnsi="Arial" w:cs="Arial"/>
          <w:sz w:val="22"/>
          <w:szCs w:val="22"/>
        </w:rPr>
        <w:t xml:space="preserve"> I was </w:t>
      </w:r>
      <w:r w:rsidR="00B56BBC" w:rsidRPr="0039207F">
        <w:rPr>
          <w:rFonts w:ascii="Arial" w:hAnsi="Arial" w:cs="Arial"/>
          <w:sz w:val="22"/>
          <w:szCs w:val="22"/>
        </w:rPr>
        <w:t xml:space="preserve">asked whether I was a priest or a communications advisor. </w:t>
      </w:r>
      <w:r w:rsidRPr="0039207F">
        <w:rPr>
          <w:rFonts w:ascii="Arial" w:hAnsi="Arial" w:cs="Arial"/>
          <w:sz w:val="22"/>
          <w:szCs w:val="22"/>
        </w:rPr>
        <w:t>My learning and development confirm that I can be both. Priests, communications advisors, and broadcasters all work with multiple publics, blurred borders</w:t>
      </w:r>
      <w:r w:rsidR="009158AC" w:rsidRPr="0039207F">
        <w:rPr>
          <w:rFonts w:ascii="Arial" w:hAnsi="Arial" w:cs="Arial"/>
          <w:sz w:val="22"/>
          <w:szCs w:val="22"/>
        </w:rPr>
        <w:t>,</w:t>
      </w:r>
      <w:r w:rsidRPr="0039207F">
        <w:rPr>
          <w:rFonts w:ascii="Arial" w:hAnsi="Arial" w:cs="Arial"/>
          <w:sz w:val="22"/>
          <w:szCs w:val="22"/>
        </w:rPr>
        <w:t xml:space="preserve"> and negotiation </w:t>
      </w:r>
      <w:r w:rsidR="00B56BBC" w:rsidRPr="0039207F">
        <w:rPr>
          <w:rFonts w:ascii="Arial" w:hAnsi="Arial" w:cs="Arial"/>
          <w:sz w:val="22"/>
          <w:szCs w:val="22"/>
        </w:rPr>
        <w:t>in the public squ</w:t>
      </w:r>
      <w:r w:rsidR="00DA507F" w:rsidRPr="0039207F">
        <w:rPr>
          <w:rFonts w:ascii="Arial" w:hAnsi="Arial" w:cs="Arial"/>
          <w:sz w:val="22"/>
          <w:szCs w:val="22"/>
        </w:rPr>
        <w:t>a</w:t>
      </w:r>
      <w:r w:rsidR="00B56BBC" w:rsidRPr="0039207F">
        <w:rPr>
          <w:rFonts w:ascii="Arial" w:hAnsi="Arial" w:cs="Arial"/>
          <w:sz w:val="22"/>
          <w:szCs w:val="22"/>
        </w:rPr>
        <w:t xml:space="preserve">re(s). </w:t>
      </w:r>
    </w:p>
    <w:p w14:paraId="179A8A1F" w14:textId="77777777" w:rsidR="0079144B" w:rsidRPr="0039207F" w:rsidRDefault="0079144B" w:rsidP="0079144B">
      <w:pPr>
        <w:spacing w:line="360" w:lineRule="auto"/>
        <w:rPr>
          <w:rFonts w:ascii="Arial" w:hAnsi="Arial" w:cs="Arial"/>
          <w:b/>
          <w:sz w:val="22"/>
          <w:szCs w:val="22"/>
        </w:rPr>
      </w:pPr>
    </w:p>
    <w:p w14:paraId="78861A66" w14:textId="7BEB1301" w:rsidR="00DA507F" w:rsidRPr="0039207F" w:rsidRDefault="001F0E35" w:rsidP="0079144B">
      <w:pPr>
        <w:spacing w:line="360" w:lineRule="auto"/>
        <w:rPr>
          <w:rFonts w:ascii="Arial" w:hAnsi="Arial" w:cs="Arial"/>
          <w:sz w:val="22"/>
          <w:szCs w:val="22"/>
        </w:rPr>
      </w:pPr>
      <w:r w:rsidRPr="00FB3174">
        <w:rPr>
          <w:rStyle w:val="Heading2Char"/>
        </w:rPr>
        <w:t xml:space="preserve">8.7 </w:t>
      </w:r>
      <w:r w:rsidR="0079144B" w:rsidRPr="00FB3174">
        <w:rPr>
          <w:rStyle w:val="Heading2Char"/>
        </w:rPr>
        <w:t xml:space="preserve">Limitations of the </w:t>
      </w:r>
      <w:r w:rsidR="00177237" w:rsidRPr="00FB3174">
        <w:rPr>
          <w:rStyle w:val="Heading2Char"/>
        </w:rPr>
        <w:t>R</w:t>
      </w:r>
      <w:r w:rsidR="0079144B" w:rsidRPr="00FB3174">
        <w:rPr>
          <w:rStyle w:val="Heading2Char"/>
        </w:rPr>
        <w:t>esearch</w:t>
      </w:r>
      <w:r w:rsidR="003D1194" w:rsidRPr="00FB3174">
        <w:rPr>
          <w:rStyle w:val="Heading2Char"/>
        </w:rPr>
        <w:t xml:space="preserve"> and </w:t>
      </w:r>
      <w:r w:rsidR="00177237" w:rsidRPr="00FB3174">
        <w:rPr>
          <w:rStyle w:val="Heading2Char"/>
        </w:rPr>
        <w:t>F</w:t>
      </w:r>
      <w:r w:rsidR="003D1194" w:rsidRPr="00FB3174">
        <w:rPr>
          <w:rStyle w:val="Heading2Char"/>
        </w:rPr>
        <w:t xml:space="preserve">urther </w:t>
      </w:r>
      <w:r w:rsidR="00177237" w:rsidRPr="00FB3174">
        <w:rPr>
          <w:rStyle w:val="Heading2Char"/>
        </w:rPr>
        <w:t>P</w:t>
      </w:r>
      <w:r w:rsidR="003D1194" w:rsidRPr="00FB3174">
        <w:rPr>
          <w:rStyle w:val="Heading2Char"/>
        </w:rPr>
        <w:t xml:space="preserve">ossibilities </w:t>
      </w:r>
      <w:r w:rsidR="0079144B" w:rsidRPr="0039207F">
        <w:rPr>
          <w:rFonts w:ascii="Arial" w:hAnsi="Arial" w:cs="Arial"/>
          <w:b/>
          <w:sz w:val="22"/>
          <w:szCs w:val="22"/>
        </w:rPr>
        <w:br/>
      </w:r>
      <w:r w:rsidR="0079144B" w:rsidRPr="0039207F">
        <w:rPr>
          <w:rFonts w:ascii="Arial" w:hAnsi="Arial" w:cs="Arial"/>
          <w:sz w:val="22"/>
          <w:szCs w:val="22"/>
        </w:rPr>
        <w:t>Th</w:t>
      </w:r>
      <w:r w:rsidR="003D1194" w:rsidRPr="0039207F">
        <w:rPr>
          <w:rFonts w:ascii="Arial" w:hAnsi="Arial" w:cs="Arial"/>
          <w:sz w:val="22"/>
          <w:szCs w:val="22"/>
        </w:rPr>
        <w:t>e</w:t>
      </w:r>
      <w:r w:rsidR="0079144B" w:rsidRPr="0039207F">
        <w:rPr>
          <w:rFonts w:ascii="Arial" w:hAnsi="Arial" w:cs="Arial"/>
          <w:sz w:val="22"/>
          <w:szCs w:val="22"/>
        </w:rPr>
        <w:t xml:space="preserve"> research provided a substantial and unexpected body of material to consider about the public square. </w:t>
      </w:r>
      <w:r w:rsidR="00DA507F" w:rsidRPr="0039207F">
        <w:rPr>
          <w:rFonts w:ascii="Arial" w:hAnsi="Arial" w:cs="Arial"/>
          <w:sz w:val="22"/>
          <w:szCs w:val="22"/>
        </w:rPr>
        <w:t xml:space="preserve">There was nothing I </w:t>
      </w:r>
      <w:r w:rsidR="007A2333" w:rsidRPr="0039207F">
        <w:rPr>
          <w:rFonts w:ascii="Arial" w:hAnsi="Arial" w:cs="Arial"/>
          <w:sz w:val="22"/>
          <w:szCs w:val="22"/>
        </w:rPr>
        <w:t xml:space="preserve">could locate at the time </w:t>
      </w:r>
      <w:r w:rsidR="00DA507F" w:rsidRPr="0039207F">
        <w:rPr>
          <w:rFonts w:ascii="Arial" w:hAnsi="Arial" w:cs="Arial"/>
          <w:sz w:val="22"/>
          <w:szCs w:val="22"/>
        </w:rPr>
        <w:t xml:space="preserve">that addressed practices in the public square for a church communications advisor that was based on public discourse theory as a way to develop practice. </w:t>
      </w:r>
      <w:r w:rsidR="0079144B" w:rsidRPr="0039207F">
        <w:rPr>
          <w:rFonts w:ascii="Arial" w:hAnsi="Arial" w:cs="Arial"/>
          <w:sz w:val="22"/>
          <w:szCs w:val="22"/>
        </w:rPr>
        <w:t>Th</w:t>
      </w:r>
      <w:r w:rsidR="00B56BBC" w:rsidRPr="0039207F">
        <w:rPr>
          <w:rFonts w:ascii="Arial" w:hAnsi="Arial" w:cs="Arial"/>
          <w:sz w:val="22"/>
          <w:szCs w:val="22"/>
        </w:rPr>
        <w:t xml:space="preserve">e material that did exist </w:t>
      </w:r>
      <w:r w:rsidR="0079144B" w:rsidRPr="0039207F">
        <w:rPr>
          <w:rFonts w:ascii="Arial" w:hAnsi="Arial" w:cs="Arial"/>
          <w:sz w:val="22"/>
          <w:szCs w:val="22"/>
        </w:rPr>
        <w:t>enable</w:t>
      </w:r>
      <w:r w:rsidR="00B56BBC" w:rsidRPr="0039207F">
        <w:rPr>
          <w:rFonts w:ascii="Arial" w:hAnsi="Arial" w:cs="Arial"/>
          <w:sz w:val="22"/>
          <w:szCs w:val="22"/>
        </w:rPr>
        <w:t>d</w:t>
      </w:r>
      <w:r w:rsidR="0079144B" w:rsidRPr="0039207F">
        <w:rPr>
          <w:rFonts w:ascii="Arial" w:hAnsi="Arial" w:cs="Arial"/>
          <w:sz w:val="22"/>
          <w:szCs w:val="22"/>
        </w:rPr>
        <w:t xml:space="preserve"> an in-depth exploration from multiple perspectives about the public square</w:t>
      </w:r>
      <w:r w:rsidR="00B56BBC" w:rsidRPr="0039207F">
        <w:rPr>
          <w:rFonts w:ascii="Arial" w:hAnsi="Arial" w:cs="Arial"/>
          <w:sz w:val="22"/>
          <w:szCs w:val="22"/>
        </w:rPr>
        <w:t>.</w:t>
      </w:r>
      <w:r w:rsidR="0079144B" w:rsidRPr="0039207F">
        <w:rPr>
          <w:rFonts w:ascii="Arial" w:hAnsi="Arial" w:cs="Arial"/>
          <w:sz w:val="22"/>
          <w:szCs w:val="22"/>
        </w:rPr>
        <w:t xml:space="preserve"> </w:t>
      </w:r>
      <w:r w:rsidR="00347824">
        <w:rPr>
          <w:rFonts w:ascii="Arial" w:hAnsi="Arial" w:cs="Arial"/>
          <w:sz w:val="22"/>
          <w:szCs w:val="22"/>
        </w:rPr>
        <w:t xml:space="preserve">The research, </w:t>
      </w:r>
      <w:r w:rsidR="00347824" w:rsidRPr="0039207F">
        <w:rPr>
          <w:rFonts w:ascii="Arial" w:hAnsi="Arial" w:cs="Arial"/>
          <w:sz w:val="22"/>
          <w:szCs w:val="22"/>
        </w:rPr>
        <w:t xml:space="preserve">from </w:t>
      </w:r>
      <w:r w:rsidR="00347824">
        <w:rPr>
          <w:rFonts w:ascii="Arial" w:hAnsi="Arial" w:cs="Arial"/>
          <w:sz w:val="22"/>
          <w:szCs w:val="22"/>
        </w:rPr>
        <w:t xml:space="preserve">a </w:t>
      </w:r>
      <w:r w:rsidR="00347824" w:rsidRPr="0039207F">
        <w:rPr>
          <w:rFonts w:ascii="Arial" w:hAnsi="Arial" w:cs="Arial"/>
          <w:sz w:val="22"/>
          <w:szCs w:val="22"/>
        </w:rPr>
        <w:t xml:space="preserve"> necessarily selective consideration, </w:t>
      </w:r>
      <w:r w:rsidR="00347824">
        <w:rPr>
          <w:rFonts w:ascii="Arial" w:hAnsi="Arial" w:cs="Arial"/>
          <w:sz w:val="22"/>
          <w:szCs w:val="22"/>
        </w:rPr>
        <w:t xml:space="preserve">contains </w:t>
      </w:r>
      <w:r w:rsidR="0079144B" w:rsidRPr="0039207F">
        <w:rPr>
          <w:rFonts w:ascii="Arial" w:hAnsi="Arial" w:cs="Arial"/>
          <w:sz w:val="22"/>
          <w:szCs w:val="22"/>
        </w:rPr>
        <w:t xml:space="preserve">my </w:t>
      </w:r>
      <w:r w:rsidR="00347824">
        <w:rPr>
          <w:rFonts w:ascii="Arial" w:hAnsi="Arial" w:cs="Arial"/>
          <w:sz w:val="22"/>
          <w:szCs w:val="22"/>
        </w:rPr>
        <w:t xml:space="preserve">narrative </w:t>
      </w:r>
      <w:r w:rsidR="0079144B" w:rsidRPr="0039207F">
        <w:rPr>
          <w:rFonts w:ascii="Arial" w:hAnsi="Arial" w:cs="Arial"/>
          <w:sz w:val="22"/>
          <w:szCs w:val="22"/>
        </w:rPr>
        <w:t>and v</w:t>
      </w:r>
      <w:r w:rsidR="00DA507F" w:rsidRPr="0039207F">
        <w:rPr>
          <w:rFonts w:ascii="Arial" w:hAnsi="Arial" w:cs="Arial"/>
          <w:sz w:val="22"/>
          <w:szCs w:val="22"/>
        </w:rPr>
        <w:t>i</w:t>
      </w:r>
      <w:r w:rsidR="0079144B" w:rsidRPr="0039207F">
        <w:rPr>
          <w:rFonts w:ascii="Arial" w:hAnsi="Arial" w:cs="Arial"/>
          <w:sz w:val="22"/>
          <w:szCs w:val="22"/>
        </w:rPr>
        <w:t xml:space="preserve">ews </w:t>
      </w:r>
      <w:r w:rsidR="00347824">
        <w:rPr>
          <w:rFonts w:ascii="Arial" w:hAnsi="Arial" w:cs="Arial"/>
          <w:sz w:val="22"/>
          <w:szCs w:val="22"/>
        </w:rPr>
        <w:t xml:space="preserve">from </w:t>
      </w:r>
      <w:r w:rsidR="0079144B" w:rsidRPr="0039207F">
        <w:rPr>
          <w:rFonts w:ascii="Arial" w:hAnsi="Arial" w:cs="Arial"/>
          <w:sz w:val="22"/>
          <w:szCs w:val="22"/>
        </w:rPr>
        <w:t>theorists</w:t>
      </w:r>
      <w:r w:rsidR="00DA507F" w:rsidRPr="0039207F">
        <w:rPr>
          <w:rFonts w:ascii="Arial" w:hAnsi="Arial" w:cs="Arial"/>
          <w:sz w:val="22"/>
          <w:szCs w:val="22"/>
        </w:rPr>
        <w:t xml:space="preserve"> and </w:t>
      </w:r>
      <w:r w:rsidR="00347824">
        <w:rPr>
          <w:rFonts w:ascii="Arial" w:hAnsi="Arial" w:cs="Arial"/>
          <w:sz w:val="22"/>
          <w:szCs w:val="22"/>
        </w:rPr>
        <w:t xml:space="preserve">other </w:t>
      </w:r>
      <w:r w:rsidR="0079144B" w:rsidRPr="0039207F">
        <w:rPr>
          <w:rFonts w:ascii="Arial" w:hAnsi="Arial" w:cs="Arial"/>
          <w:sz w:val="22"/>
          <w:szCs w:val="22"/>
        </w:rPr>
        <w:t>practitioners</w:t>
      </w:r>
      <w:r w:rsidR="00DA507F" w:rsidRPr="0039207F">
        <w:rPr>
          <w:rFonts w:ascii="Arial" w:hAnsi="Arial" w:cs="Arial"/>
          <w:sz w:val="22"/>
          <w:szCs w:val="22"/>
        </w:rPr>
        <w:t xml:space="preserve"> </w:t>
      </w:r>
      <w:r w:rsidR="0079144B" w:rsidRPr="0039207F">
        <w:rPr>
          <w:rFonts w:ascii="Arial" w:hAnsi="Arial" w:cs="Arial"/>
          <w:sz w:val="22"/>
          <w:szCs w:val="22"/>
        </w:rPr>
        <w:t>about a growing and more complex public square</w:t>
      </w:r>
      <w:r w:rsidR="00DA507F" w:rsidRPr="0039207F">
        <w:rPr>
          <w:rFonts w:ascii="Arial" w:hAnsi="Arial" w:cs="Arial"/>
          <w:sz w:val="22"/>
          <w:szCs w:val="22"/>
        </w:rPr>
        <w:t>.</w:t>
      </w:r>
    </w:p>
    <w:p w14:paraId="1B79226B" w14:textId="30FCC91A" w:rsidR="0079144B" w:rsidRPr="0039207F" w:rsidRDefault="0079144B" w:rsidP="0079144B">
      <w:pPr>
        <w:spacing w:line="360" w:lineRule="auto"/>
        <w:rPr>
          <w:rFonts w:ascii="Arial" w:hAnsi="Arial" w:cs="Arial"/>
          <w:sz w:val="22"/>
          <w:szCs w:val="22"/>
        </w:rPr>
      </w:pPr>
      <w:r w:rsidRPr="0039207F">
        <w:rPr>
          <w:rFonts w:ascii="Arial" w:hAnsi="Arial" w:cs="Arial"/>
          <w:sz w:val="22"/>
          <w:szCs w:val="22"/>
        </w:rPr>
        <w:t xml:space="preserve"> </w:t>
      </w:r>
      <w:r w:rsidR="00DA507F" w:rsidRPr="0039207F">
        <w:rPr>
          <w:rFonts w:ascii="Arial" w:hAnsi="Arial" w:cs="Arial"/>
          <w:sz w:val="22"/>
          <w:szCs w:val="22"/>
        </w:rPr>
        <w:br/>
      </w:r>
      <w:r w:rsidR="00B56BBC" w:rsidRPr="0039207F">
        <w:rPr>
          <w:rFonts w:ascii="Arial" w:hAnsi="Arial" w:cs="Arial"/>
          <w:sz w:val="22"/>
          <w:szCs w:val="22"/>
        </w:rPr>
        <w:t xml:space="preserve">While there is a limitation in the </w:t>
      </w:r>
      <w:r w:rsidRPr="0039207F">
        <w:rPr>
          <w:rFonts w:ascii="Arial" w:hAnsi="Arial" w:cs="Arial"/>
          <w:sz w:val="22"/>
          <w:szCs w:val="22"/>
        </w:rPr>
        <w:t>small number of contexts considered</w:t>
      </w:r>
      <w:r w:rsidR="00EC58BB" w:rsidRPr="0039207F">
        <w:rPr>
          <w:rFonts w:ascii="Arial" w:hAnsi="Arial" w:cs="Arial"/>
          <w:sz w:val="22"/>
          <w:szCs w:val="22"/>
        </w:rPr>
        <w:t xml:space="preserve">, nevertheless </w:t>
      </w:r>
      <w:r w:rsidRPr="0039207F">
        <w:rPr>
          <w:rFonts w:ascii="Arial" w:hAnsi="Arial" w:cs="Arial"/>
          <w:sz w:val="22"/>
          <w:szCs w:val="22"/>
        </w:rPr>
        <w:t>the propositions can be tested in a wider variety of contexts</w:t>
      </w:r>
      <w:r w:rsidR="00B56BBC" w:rsidRPr="0039207F">
        <w:rPr>
          <w:rFonts w:ascii="Arial" w:hAnsi="Arial" w:cs="Arial"/>
          <w:sz w:val="22"/>
          <w:szCs w:val="22"/>
        </w:rPr>
        <w:t>.</w:t>
      </w:r>
      <w:r w:rsidRPr="0039207F">
        <w:rPr>
          <w:rFonts w:ascii="Arial" w:hAnsi="Arial" w:cs="Arial"/>
          <w:sz w:val="22"/>
          <w:szCs w:val="22"/>
        </w:rPr>
        <w:t xml:space="preserve"> This research can be read alongside other data, both quantitative and qualitative</w:t>
      </w:r>
      <w:r w:rsidR="00DA507F" w:rsidRPr="0039207F">
        <w:rPr>
          <w:rFonts w:ascii="Arial" w:hAnsi="Arial" w:cs="Arial"/>
          <w:sz w:val="22"/>
          <w:szCs w:val="22"/>
        </w:rPr>
        <w:t>,</w:t>
      </w:r>
      <w:r w:rsidR="00EC58BB" w:rsidRPr="0039207F">
        <w:rPr>
          <w:rFonts w:ascii="Arial" w:hAnsi="Arial" w:cs="Arial"/>
          <w:sz w:val="22"/>
          <w:szCs w:val="22"/>
        </w:rPr>
        <w:t xml:space="preserve"> </w:t>
      </w:r>
      <w:r w:rsidRPr="0039207F">
        <w:rPr>
          <w:rFonts w:ascii="Arial" w:hAnsi="Arial" w:cs="Arial"/>
          <w:sz w:val="22"/>
          <w:szCs w:val="22"/>
        </w:rPr>
        <w:t>and so contribut</w:t>
      </w:r>
      <w:r w:rsidR="00B56BBC" w:rsidRPr="0039207F">
        <w:rPr>
          <w:rFonts w:ascii="Arial" w:hAnsi="Arial" w:cs="Arial"/>
          <w:sz w:val="22"/>
          <w:szCs w:val="22"/>
        </w:rPr>
        <w:t xml:space="preserve">e </w:t>
      </w:r>
      <w:r w:rsidRPr="0039207F">
        <w:rPr>
          <w:rFonts w:ascii="Arial" w:hAnsi="Arial" w:cs="Arial"/>
          <w:sz w:val="22"/>
          <w:szCs w:val="22"/>
        </w:rPr>
        <w:t>to knowledge and practice within</w:t>
      </w:r>
      <w:r w:rsidR="00660921" w:rsidRPr="0039207F">
        <w:rPr>
          <w:rFonts w:ascii="Arial" w:hAnsi="Arial" w:cs="Arial"/>
          <w:sz w:val="22"/>
          <w:szCs w:val="22"/>
        </w:rPr>
        <w:t>,</w:t>
      </w:r>
      <w:r w:rsidRPr="0039207F">
        <w:rPr>
          <w:rFonts w:ascii="Arial" w:hAnsi="Arial" w:cs="Arial"/>
          <w:sz w:val="22"/>
          <w:szCs w:val="22"/>
        </w:rPr>
        <w:t xml:space="preserve"> and beyond</w:t>
      </w:r>
      <w:r w:rsidR="00660921" w:rsidRPr="0039207F">
        <w:rPr>
          <w:rFonts w:ascii="Arial" w:hAnsi="Arial" w:cs="Arial"/>
          <w:sz w:val="22"/>
          <w:szCs w:val="22"/>
        </w:rPr>
        <w:t>,</w:t>
      </w:r>
      <w:r w:rsidRPr="0039207F">
        <w:rPr>
          <w:rFonts w:ascii="Arial" w:hAnsi="Arial" w:cs="Arial"/>
          <w:sz w:val="22"/>
          <w:szCs w:val="22"/>
        </w:rPr>
        <w:t xml:space="preserve"> the life of the </w:t>
      </w:r>
      <w:r w:rsidR="00660921" w:rsidRPr="0039207F">
        <w:rPr>
          <w:rFonts w:ascii="Arial" w:hAnsi="Arial" w:cs="Arial"/>
          <w:sz w:val="22"/>
          <w:szCs w:val="22"/>
        </w:rPr>
        <w:t>C</w:t>
      </w:r>
      <w:r w:rsidRPr="0039207F">
        <w:rPr>
          <w:rFonts w:ascii="Arial" w:hAnsi="Arial" w:cs="Arial"/>
          <w:sz w:val="22"/>
          <w:szCs w:val="22"/>
        </w:rPr>
        <w:t xml:space="preserve">hurch. There are also possible ways in which the research could be developed further with the public square recognised as a place of theological integrity and professional integrity in which the </w:t>
      </w:r>
      <w:r w:rsidR="00660921" w:rsidRPr="0039207F">
        <w:rPr>
          <w:rFonts w:ascii="Arial" w:hAnsi="Arial" w:cs="Arial"/>
          <w:sz w:val="22"/>
          <w:szCs w:val="22"/>
        </w:rPr>
        <w:t>C</w:t>
      </w:r>
      <w:r w:rsidRPr="0039207F">
        <w:rPr>
          <w:rFonts w:ascii="Arial" w:hAnsi="Arial" w:cs="Arial"/>
          <w:sz w:val="22"/>
          <w:szCs w:val="22"/>
        </w:rPr>
        <w:t xml:space="preserve">hurch can </w:t>
      </w:r>
      <w:r w:rsidR="00347824">
        <w:rPr>
          <w:rFonts w:ascii="Arial" w:hAnsi="Arial" w:cs="Arial"/>
          <w:sz w:val="22"/>
          <w:szCs w:val="22"/>
        </w:rPr>
        <w:t xml:space="preserve">take part in public theology. </w:t>
      </w:r>
      <w:r w:rsidRPr="0039207F">
        <w:rPr>
          <w:rFonts w:ascii="Arial" w:hAnsi="Arial" w:cs="Arial"/>
          <w:sz w:val="22"/>
          <w:szCs w:val="22"/>
        </w:rPr>
        <w:br/>
      </w:r>
      <w:r w:rsidRPr="0039207F">
        <w:rPr>
          <w:rFonts w:ascii="Arial" w:hAnsi="Arial" w:cs="Arial"/>
          <w:sz w:val="22"/>
          <w:szCs w:val="22"/>
        </w:rPr>
        <w:br/>
        <w:t>Further options that can build on the findings from this study include</w:t>
      </w:r>
      <w:r w:rsidR="001F1157" w:rsidRPr="0039207F">
        <w:rPr>
          <w:rFonts w:ascii="Arial" w:hAnsi="Arial" w:cs="Arial"/>
          <w:sz w:val="22"/>
          <w:szCs w:val="22"/>
        </w:rPr>
        <w:t xml:space="preserve"> the following</w:t>
      </w:r>
      <w:r w:rsidR="00347824">
        <w:rPr>
          <w:rFonts w:ascii="Arial" w:hAnsi="Arial" w:cs="Arial"/>
          <w:sz w:val="22"/>
          <w:szCs w:val="22"/>
        </w:rPr>
        <w:t>:</w:t>
      </w:r>
      <w:r w:rsidRPr="0039207F">
        <w:rPr>
          <w:rFonts w:ascii="Arial" w:hAnsi="Arial" w:cs="Arial"/>
          <w:sz w:val="22"/>
          <w:szCs w:val="22"/>
        </w:rPr>
        <w:t xml:space="preserve"> </w:t>
      </w:r>
    </w:p>
    <w:p w14:paraId="112A276F" w14:textId="77777777" w:rsidR="0079144B" w:rsidRPr="0039207F" w:rsidRDefault="0079144B" w:rsidP="0079144B">
      <w:pPr>
        <w:spacing w:line="360" w:lineRule="auto"/>
        <w:rPr>
          <w:rFonts w:ascii="Arial" w:hAnsi="Arial" w:cs="Arial"/>
          <w:sz w:val="22"/>
          <w:szCs w:val="22"/>
        </w:rPr>
      </w:pPr>
    </w:p>
    <w:p w14:paraId="19378885" w14:textId="405F2478" w:rsidR="0079144B" w:rsidRPr="0039207F" w:rsidRDefault="001F1157" w:rsidP="0079144B">
      <w:pPr>
        <w:pStyle w:val="ListParagraph"/>
        <w:numPr>
          <w:ilvl w:val="0"/>
          <w:numId w:val="11"/>
        </w:numPr>
        <w:spacing w:after="0" w:line="360" w:lineRule="auto"/>
        <w:rPr>
          <w:rFonts w:ascii="Arial" w:hAnsi="Arial" w:cs="Arial"/>
        </w:rPr>
      </w:pPr>
      <w:r w:rsidRPr="0039207F">
        <w:rPr>
          <w:rFonts w:ascii="Arial" w:hAnsi="Arial" w:cs="Arial"/>
        </w:rPr>
        <w:t>A</w:t>
      </w:r>
      <w:r w:rsidR="00B56BBC" w:rsidRPr="0039207F">
        <w:rPr>
          <w:rFonts w:ascii="Arial" w:hAnsi="Arial" w:cs="Arial"/>
        </w:rPr>
        <w:t xml:space="preserve">n </w:t>
      </w:r>
      <w:r w:rsidR="0079144B" w:rsidRPr="0039207F">
        <w:rPr>
          <w:rFonts w:ascii="Arial" w:hAnsi="Arial" w:cs="Arial"/>
        </w:rPr>
        <w:t>analysis of the impact</w:t>
      </w:r>
      <w:r w:rsidRPr="0039207F">
        <w:rPr>
          <w:rFonts w:ascii="Arial" w:hAnsi="Arial" w:cs="Arial"/>
        </w:rPr>
        <w:t xml:space="preserve"> that</w:t>
      </w:r>
      <w:r w:rsidR="0079144B" w:rsidRPr="0039207F">
        <w:rPr>
          <w:rFonts w:ascii="Arial" w:hAnsi="Arial" w:cs="Arial"/>
        </w:rPr>
        <w:t xml:space="preserve"> </w:t>
      </w:r>
      <w:r w:rsidR="00B56BBC" w:rsidRPr="0039207F">
        <w:rPr>
          <w:rFonts w:ascii="Arial" w:hAnsi="Arial" w:cs="Arial"/>
        </w:rPr>
        <w:t>t</w:t>
      </w:r>
      <w:r w:rsidR="0079144B" w:rsidRPr="0039207F">
        <w:rPr>
          <w:rFonts w:ascii="Arial" w:hAnsi="Arial" w:cs="Arial"/>
        </w:rPr>
        <w:t xml:space="preserve">he covid-19 pandemic </w:t>
      </w:r>
      <w:r w:rsidR="00B56BBC" w:rsidRPr="0039207F">
        <w:rPr>
          <w:rFonts w:ascii="Arial" w:hAnsi="Arial" w:cs="Arial"/>
        </w:rPr>
        <w:t xml:space="preserve">has on </w:t>
      </w:r>
      <w:r w:rsidR="0079144B" w:rsidRPr="0039207F">
        <w:rPr>
          <w:rFonts w:ascii="Arial" w:hAnsi="Arial" w:cs="Arial"/>
        </w:rPr>
        <w:t xml:space="preserve">how the </w:t>
      </w:r>
      <w:r w:rsidRPr="0039207F">
        <w:rPr>
          <w:rFonts w:ascii="Arial" w:hAnsi="Arial" w:cs="Arial"/>
        </w:rPr>
        <w:t>C</w:t>
      </w:r>
      <w:r w:rsidR="0079144B" w:rsidRPr="0039207F">
        <w:rPr>
          <w:rFonts w:ascii="Arial" w:hAnsi="Arial" w:cs="Arial"/>
        </w:rPr>
        <w:t>hurch engages with society</w:t>
      </w:r>
      <w:r w:rsidRPr="0039207F">
        <w:rPr>
          <w:rFonts w:ascii="Arial" w:hAnsi="Arial" w:cs="Arial"/>
        </w:rPr>
        <w:t>.</w:t>
      </w:r>
      <w:r w:rsidR="0079144B" w:rsidRPr="0039207F">
        <w:rPr>
          <w:rFonts w:ascii="Arial" w:hAnsi="Arial" w:cs="Arial"/>
        </w:rPr>
        <w:t xml:space="preserve"> </w:t>
      </w:r>
    </w:p>
    <w:p w14:paraId="027D1CD4" w14:textId="2B059237" w:rsidR="0079144B" w:rsidRPr="0039207F" w:rsidRDefault="001F1157" w:rsidP="0079144B">
      <w:pPr>
        <w:pStyle w:val="ListParagraph"/>
        <w:numPr>
          <w:ilvl w:val="0"/>
          <w:numId w:val="11"/>
        </w:numPr>
        <w:spacing w:after="0" w:line="360" w:lineRule="auto"/>
        <w:rPr>
          <w:rFonts w:ascii="Arial" w:hAnsi="Arial" w:cs="Arial"/>
        </w:rPr>
      </w:pPr>
      <w:r w:rsidRPr="0039207F">
        <w:rPr>
          <w:rFonts w:ascii="Arial" w:hAnsi="Arial" w:cs="Arial"/>
        </w:rPr>
        <w:t>T</w:t>
      </w:r>
      <w:r w:rsidR="0079144B" w:rsidRPr="0039207F">
        <w:rPr>
          <w:rFonts w:ascii="Arial" w:hAnsi="Arial" w:cs="Arial"/>
        </w:rPr>
        <w:t>he development of further training in communications and an understanding of the public square for lay and ordained leaders in leadership roles within and beyond the Church of England and the Anglican Church in Aotearoa New Zealand</w:t>
      </w:r>
      <w:r w:rsidRPr="0039207F">
        <w:rPr>
          <w:rFonts w:ascii="Arial" w:hAnsi="Arial" w:cs="Arial"/>
        </w:rPr>
        <w:t>.</w:t>
      </w:r>
      <w:r w:rsidR="007B4DDF" w:rsidRPr="0039207F">
        <w:rPr>
          <w:rFonts w:ascii="Arial" w:hAnsi="Arial" w:cs="Arial"/>
        </w:rPr>
        <w:t xml:space="preserve"> </w:t>
      </w:r>
    </w:p>
    <w:p w14:paraId="14C7A192" w14:textId="0FC71F5A" w:rsidR="0079144B" w:rsidRPr="0039207F" w:rsidRDefault="001F1157" w:rsidP="0079144B">
      <w:pPr>
        <w:pStyle w:val="ListParagraph"/>
        <w:numPr>
          <w:ilvl w:val="0"/>
          <w:numId w:val="11"/>
        </w:numPr>
        <w:spacing w:after="0" w:line="360" w:lineRule="auto"/>
        <w:rPr>
          <w:rFonts w:ascii="Arial" w:hAnsi="Arial" w:cs="Arial"/>
        </w:rPr>
      </w:pPr>
      <w:r w:rsidRPr="0039207F">
        <w:rPr>
          <w:rFonts w:ascii="Arial" w:hAnsi="Arial" w:cs="Arial"/>
        </w:rPr>
        <w:t>F</w:t>
      </w:r>
      <w:r w:rsidR="0079144B" w:rsidRPr="0039207F">
        <w:rPr>
          <w:rFonts w:ascii="Arial" w:hAnsi="Arial" w:cs="Arial"/>
        </w:rPr>
        <w:t>urther exploration of how the Christian faith communicates with other belief systems</w:t>
      </w:r>
      <w:r w:rsidRPr="0039207F">
        <w:rPr>
          <w:rFonts w:ascii="Arial" w:hAnsi="Arial" w:cs="Arial"/>
        </w:rPr>
        <w:t>.</w:t>
      </w:r>
      <w:r w:rsidR="0079144B" w:rsidRPr="0039207F">
        <w:rPr>
          <w:rFonts w:ascii="Arial" w:hAnsi="Arial" w:cs="Arial"/>
        </w:rPr>
        <w:t xml:space="preserve"> </w:t>
      </w:r>
    </w:p>
    <w:p w14:paraId="3EC5915A" w14:textId="650A6B3A" w:rsidR="00550EE1" w:rsidRPr="0039207F" w:rsidRDefault="001F1157" w:rsidP="0079144B">
      <w:pPr>
        <w:pStyle w:val="ListParagraph"/>
        <w:numPr>
          <w:ilvl w:val="0"/>
          <w:numId w:val="11"/>
        </w:numPr>
        <w:spacing w:after="0" w:line="360" w:lineRule="auto"/>
        <w:rPr>
          <w:rFonts w:ascii="Arial" w:hAnsi="Arial" w:cs="Arial"/>
        </w:rPr>
      </w:pPr>
      <w:r w:rsidRPr="0039207F">
        <w:rPr>
          <w:rFonts w:ascii="Arial" w:hAnsi="Arial" w:cs="Arial"/>
        </w:rPr>
        <w:t>F</w:t>
      </w:r>
      <w:r w:rsidR="00550EE1" w:rsidRPr="0039207F">
        <w:rPr>
          <w:rFonts w:ascii="Arial" w:hAnsi="Arial" w:cs="Arial"/>
        </w:rPr>
        <w:t>urther exploration of the nature of conflict in the public square</w:t>
      </w:r>
      <w:r w:rsidRPr="0039207F">
        <w:rPr>
          <w:rFonts w:ascii="Arial" w:hAnsi="Arial" w:cs="Arial"/>
        </w:rPr>
        <w:t>.</w:t>
      </w:r>
      <w:r w:rsidR="00550EE1" w:rsidRPr="0039207F">
        <w:rPr>
          <w:rFonts w:ascii="Arial" w:hAnsi="Arial" w:cs="Arial"/>
        </w:rPr>
        <w:t xml:space="preserve"> </w:t>
      </w:r>
    </w:p>
    <w:p w14:paraId="481D3D49" w14:textId="26621B18" w:rsidR="00AE6F4E" w:rsidRPr="00347824" w:rsidRDefault="00347824" w:rsidP="00347824">
      <w:pPr>
        <w:spacing w:line="360" w:lineRule="auto"/>
        <w:rPr>
          <w:rFonts w:ascii="Arial" w:hAnsi="Arial" w:cs="Arial"/>
          <w:sz w:val="22"/>
          <w:szCs w:val="22"/>
        </w:rPr>
      </w:pPr>
      <w:r>
        <w:rPr>
          <w:rFonts w:ascii="Arial" w:hAnsi="Arial" w:cs="Arial"/>
          <w:sz w:val="22"/>
          <w:szCs w:val="22"/>
        </w:rPr>
        <w:br/>
        <w:t xml:space="preserve">This chapter has presented conclusions from the research. The final part </w:t>
      </w:r>
      <w:r w:rsidR="005D72E3">
        <w:rPr>
          <w:rFonts w:ascii="Arial" w:hAnsi="Arial" w:cs="Arial"/>
          <w:sz w:val="22"/>
          <w:szCs w:val="22"/>
        </w:rPr>
        <w:t xml:space="preserve">of the thesis </w:t>
      </w:r>
      <w:r>
        <w:rPr>
          <w:rFonts w:ascii="Arial" w:hAnsi="Arial" w:cs="Arial"/>
          <w:sz w:val="22"/>
          <w:szCs w:val="22"/>
        </w:rPr>
        <w:t xml:space="preserve">is </w:t>
      </w:r>
      <w:r w:rsidR="005D72E3">
        <w:rPr>
          <w:rFonts w:ascii="Arial" w:hAnsi="Arial" w:cs="Arial"/>
          <w:sz w:val="22"/>
          <w:szCs w:val="22"/>
        </w:rPr>
        <w:t xml:space="preserve">the </w:t>
      </w:r>
      <w:r>
        <w:rPr>
          <w:rFonts w:ascii="Arial" w:hAnsi="Arial" w:cs="Arial"/>
          <w:sz w:val="22"/>
          <w:szCs w:val="22"/>
        </w:rPr>
        <w:t xml:space="preserve">Epilogue </w:t>
      </w:r>
      <w:r w:rsidR="00E50349">
        <w:rPr>
          <w:rFonts w:ascii="Arial" w:hAnsi="Arial" w:cs="Arial"/>
          <w:sz w:val="22"/>
          <w:szCs w:val="22"/>
        </w:rPr>
        <w:t xml:space="preserve">which reflects on how my spiritual whakapapa has developed through the research. </w:t>
      </w:r>
      <w:r>
        <w:rPr>
          <w:rFonts w:ascii="Arial" w:hAnsi="Arial" w:cs="Arial"/>
          <w:sz w:val="22"/>
          <w:szCs w:val="22"/>
        </w:rPr>
        <w:t xml:space="preserve"> </w:t>
      </w:r>
    </w:p>
    <w:p w14:paraId="321AC935" w14:textId="77777777" w:rsidR="00AE6F4E" w:rsidRPr="0039207F" w:rsidRDefault="00AE6F4E" w:rsidP="003865A0">
      <w:pPr>
        <w:spacing w:line="360" w:lineRule="auto"/>
        <w:jc w:val="center"/>
        <w:rPr>
          <w:rFonts w:ascii="Arial" w:hAnsi="Arial" w:cs="Arial"/>
          <w:b/>
          <w:sz w:val="22"/>
          <w:szCs w:val="22"/>
        </w:rPr>
      </w:pPr>
    </w:p>
    <w:p w14:paraId="103846C5" w14:textId="77777777" w:rsidR="00623C2F" w:rsidRDefault="00623C2F">
      <w:pPr>
        <w:rPr>
          <w:rFonts w:ascii="Arial" w:hAnsi="Arial" w:cs="Arial"/>
          <w:b/>
          <w:sz w:val="22"/>
          <w:szCs w:val="22"/>
        </w:rPr>
      </w:pPr>
      <w:r>
        <w:br w:type="page"/>
      </w:r>
    </w:p>
    <w:p w14:paraId="76A772EB" w14:textId="2FBA1159" w:rsidR="00AB104F" w:rsidRPr="0039207F" w:rsidRDefault="00AB104F" w:rsidP="00FB3174">
      <w:pPr>
        <w:pStyle w:val="Heading1"/>
      </w:pPr>
      <w:r w:rsidRPr="0039207F">
        <w:lastRenderedPageBreak/>
        <w:t>Epilogue</w:t>
      </w:r>
    </w:p>
    <w:p w14:paraId="791785DF" w14:textId="77777777" w:rsidR="00AB104F" w:rsidRPr="0039207F" w:rsidRDefault="00AB104F" w:rsidP="00AB104F">
      <w:pPr>
        <w:spacing w:line="360" w:lineRule="auto"/>
        <w:rPr>
          <w:rFonts w:ascii="Arial" w:hAnsi="Arial" w:cs="Arial"/>
          <w:sz w:val="22"/>
          <w:szCs w:val="22"/>
        </w:rPr>
      </w:pPr>
    </w:p>
    <w:p w14:paraId="23FF725F" w14:textId="57EF9E30" w:rsidR="00F61960" w:rsidRPr="0039207F" w:rsidRDefault="00A85B10" w:rsidP="00AB104F">
      <w:pPr>
        <w:spacing w:line="360" w:lineRule="auto"/>
        <w:rPr>
          <w:rFonts w:ascii="Arial" w:hAnsi="Arial" w:cs="Arial"/>
          <w:sz w:val="22"/>
          <w:szCs w:val="22"/>
        </w:rPr>
      </w:pPr>
      <w:r w:rsidRPr="0039207F">
        <w:rPr>
          <w:rFonts w:ascii="Arial" w:hAnsi="Arial" w:cs="Arial"/>
          <w:sz w:val="22"/>
          <w:szCs w:val="22"/>
        </w:rPr>
        <w:t xml:space="preserve">Rowan </w:t>
      </w:r>
      <w:r w:rsidR="00AB104F" w:rsidRPr="0039207F">
        <w:rPr>
          <w:rFonts w:ascii="Arial" w:hAnsi="Arial" w:cs="Arial"/>
          <w:sz w:val="22"/>
          <w:szCs w:val="22"/>
        </w:rPr>
        <w:t xml:space="preserve">Williams reflects on the religious life in </w:t>
      </w:r>
      <w:r w:rsidR="00AB104F" w:rsidRPr="0039207F">
        <w:rPr>
          <w:rFonts w:ascii="Arial" w:hAnsi="Arial" w:cs="Arial"/>
          <w:i/>
          <w:sz w:val="22"/>
          <w:szCs w:val="22"/>
        </w:rPr>
        <w:t>Faith in the Public Square</w:t>
      </w:r>
      <w:r w:rsidR="00AB104F" w:rsidRPr="0039207F">
        <w:rPr>
          <w:rFonts w:ascii="Arial" w:hAnsi="Arial" w:cs="Arial"/>
          <w:sz w:val="22"/>
          <w:szCs w:val="22"/>
        </w:rPr>
        <w:t xml:space="preserve"> (2012</w:t>
      </w:r>
      <w:r w:rsidR="00E50349">
        <w:rPr>
          <w:rFonts w:ascii="Arial" w:hAnsi="Arial" w:cs="Arial"/>
          <w:sz w:val="22"/>
          <w:szCs w:val="22"/>
        </w:rPr>
        <w:t>a</w:t>
      </w:r>
      <w:r w:rsidR="00AB104F" w:rsidRPr="0039207F">
        <w:rPr>
          <w:rFonts w:ascii="Arial" w:hAnsi="Arial" w:cs="Arial"/>
          <w:sz w:val="22"/>
          <w:szCs w:val="22"/>
        </w:rPr>
        <w:t>, p</w:t>
      </w:r>
      <w:r w:rsidR="00B56BBC" w:rsidRPr="0039207F">
        <w:rPr>
          <w:rFonts w:ascii="Arial" w:hAnsi="Arial" w:cs="Arial"/>
          <w:sz w:val="22"/>
          <w:szCs w:val="22"/>
        </w:rPr>
        <w:t>.</w:t>
      </w:r>
      <w:r w:rsidR="00AB104F" w:rsidRPr="0039207F">
        <w:rPr>
          <w:rFonts w:ascii="Arial" w:hAnsi="Arial" w:cs="Arial"/>
          <w:sz w:val="22"/>
          <w:szCs w:val="22"/>
        </w:rPr>
        <w:t xml:space="preserve">313). </w:t>
      </w:r>
      <w:r w:rsidR="00550EE1" w:rsidRPr="0039207F">
        <w:rPr>
          <w:rFonts w:ascii="Arial" w:hAnsi="Arial" w:cs="Arial"/>
          <w:sz w:val="22"/>
          <w:szCs w:val="22"/>
        </w:rPr>
        <w:t xml:space="preserve">Belief for Williams is not simply </w:t>
      </w:r>
      <w:r w:rsidR="00F61960" w:rsidRPr="0039207F">
        <w:rPr>
          <w:rFonts w:ascii="Arial" w:hAnsi="Arial" w:cs="Arial"/>
          <w:sz w:val="22"/>
          <w:szCs w:val="22"/>
        </w:rPr>
        <w:t>a ‘mental event’ but</w:t>
      </w:r>
      <w:r w:rsidR="00550EE1" w:rsidRPr="0039207F">
        <w:rPr>
          <w:rFonts w:ascii="Arial" w:hAnsi="Arial" w:cs="Arial"/>
          <w:sz w:val="22"/>
          <w:szCs w:val="22"/>
        </w:rPr>
        <w:t xml:space="preserve"> includes </w:t>
      </w:r>
      <w:r w:rsidR="00F61960" w:rsidRPr="0039207F">
        <w:rPr>
          <w:rFonts w:ascii="Arial" w:hAnsi="Arial" w:cs="Arial"/>
          <w:sz w:val="22"/>
          <w:szCs w:val="22"/>
        </w:rPr>
        <w:t>gestures, habits, and speech</w:t>
      </w:r>
      <w:r w:rsidR="00550EE1" w:rsidRPr="0039207F">
        <w:rPr>
          <w:rFonts w:ascii="Arial" w:hAnsi="Arial" w:cs="Arial"/>
          <w:sz w:val="22"/>
          <w:szCs w:val="22"/>
        </w:rPr>
        <w:t xml:space="preserve"> – </w:t>
      </w:r>
      <w:r w:rsidRPr="0039207F">
        <w:rPr>
          <w:rFonts w:ascii="Arial" w:hAnsi="Arial" w:cs="Arial"/>
          <w:sz w:val="22"/>
          <w:szCs w:val="22"/>
        </w:rPr>
        <w:t>some of the ways in which faith is communicated. My faith</w:t>
      </w:r>
      <w:r w:rsidR="00B23A7D" w:rsidRPr="0039207F">
        <w:rPr>
          <w:rFonts w:ascii="Arial" w:hAnsi="Arial" w:cs="Arial"/>
          <w:sz w:val="22"/>
          <w:szCs w:val="22"/>
        </w:rPr>
        <w:t xml:space="preserve"> and spiritual whakapapa </w:t>
      </w:r>
      <w:r w:rsidRPr="0039207F">
        <w:rPr>
          <w:rFonts w:ascii="Arial" w:hAnsi="Arial" w:cs="Arial"/>
          <w:sz w:val="22"/>
          <w:szCs w:val="22"/>
        </w:rPr>
        <w:t>consist of inherited and learnt responses</w:t>
      </w:r>
      <w:r w:rsidR="00B23A7D" w:rsidRPr="0039207F">
        <w:rPr>
          <w:rFonts w:ascii="Arial" w:hAnsi="Arial" w:cs="Arial"/>
          <w:sz w:val="22"/>
          <w:szCs w:val="22"/>
        </w:rPr>
        <w:t xml:space="preserve"> – there </w:t>
      </w:r>
      <w:r w:rsidRPr="0039207F">
        <w:rPr>
          <w:rFonts w:ascii="Arial" w:hAnsi="Arial" w:cs="Arial"/>
          <w:sz w:val="22"/>
          <w:szCs w:val="22"/>
        </w:rPr>
        <w:t xml:space="preserve">are also responses that draw on </w:t>
      </w:r>
      <w:r w:rsidR="00550EE1" w:rsidRPr="0039207F">
        <w:rPr>
          <w:rFonts w:ascii="Arial" w:hAnsi="Arial" w:cs="Arial"/>
          <w:sz w:val="22"/>
          <w:szCs w:val="22"/>
        </w:rPr>
        <w:t xml:space="preserve">deeper </w:t>
      </w:r>
      <w:r w:rsidR="00F61960" w:rsidRPr="0039207F">
        <w:rPr>
          <w:rFonts w:ascii="Arial" w:hAnsi="Arial" w:cs="Arial"/>
          <w:sz w:val="22"/>
          <w:szCs w:val="22"/>
        </w:rPr>
        <w:t xml:space="preserve">personal </w:t>
      </w:r>
      <w:r w:rsidR="005272BC">
        <w:rPr>
          <w:rFonts w:ascii="Arial" w:hAnsi="Arial" w:cs="Arial"/>
          <w:sz w:val="22"/>
          <w:szCs w:val="22"/>
        </w:rPr>
        <w:t xml:space="preserve">experiences and </w:t>
      </w:r>
      <w:r w:rsidR="00F61960" w:rsidRPr="0039207F">
        <w:rPr>
          <w:rFonts w:ascii="Arial" w:hAnsi="Arial" w:cs="Arial"/>
          <w:sz w:val="22"/>
          <w:szCs w:val="22"/>
        </w:rPr>
        <w:t>discover</w:t>
      </w:r>
      <w:r w:rsidR="00B23A7D" w:rsidRPr="0039207F">
        <w:rPr>
          <w:rFonts w:ascii="Arial" w:hAnsi="Arial" w:cs="Arial"/>
          <w:sz w:val="22"/>
          <w:szCs w:val="22"/>
        </w:rPr>
        <w:t>ies</w:t>
      </w:r>
      <w:r w:rsidR="006B6FF5">
        <w:rPr>
          <w:rFonts w:ascii="Arial" w:hAnsi="Arial" w:cs="Arial"/>
          <w:sz w:val="22"/>
          <w:szCs w:val="22"/>
        </w:rPr>
        <w:t xml:space="preserve">. These are </w:t>
      </w:r>
      <w:r w:rsidR="00E50349">
        <w:rPr>
          <w:rFonts w:ascii="Arial" w:hAnsi="Arial" w:cs="Arial"/>
          <w:sz w:val="22"/>
          <w:szCs w:val="22"/>
        </w:rPr>
        <w:t>expressed through gestures, habits and speech</w:t>
      </w:r>
      <w:r w:rsidR="00F61960" w:rsidRPr="0039207F">
        <w:rPr>
          <w:rFonts w:ascii="Arial" w:hAnsi="Arial" w:cs="Arial"/>
          <w:sz w:val="22"/>
          <w:szCs w:val="22"/>
        </w:rPr>
        <w:t xml:space="preserve">. </w:t>
      </w:r>
      <w:r w:rsidR="00AB104F" w:rsidRPr="0039207F">
        <w:rPr>
          <w:rFonts w:ascii="Arial" w:hAnsi="Arial" w:cs="Arial"/>
          <w:sz w:val="22"/>
          <w:szCs w:val="22"/>
        </w:rPr>
        <w:t xml:space="preserve">While this </w:t>
      </w:r>
      <w:r w:rsidR="005272BC">
        <w:rPr>
          <w:rFonts w:ascii="Arial" w:hAnsi="Arial" w:cs="Arial"/>
          <w:sz w:val="22"/>
          <w:szCs w:val="22"/>
        </w:rPr>
        <w:t xml:space="preserve">thesis </w:t>
      </w:r>
      <w:r w:rsidR="00AB104F" w:rsidRPr="0039207F">
        <w:rPr>
          <w:rFonts w:ascii="Arial" w:hAnsi="Arial" w:cs="Arial"/>
          <w:sz w:val="22"/>
          <w:szCs w:val="22"/>
        </w:rPr>
        <w:t>was an academic exercise</w:t>
      </w:r>
      <w:r w:rsidR="00F82233">
        <w:rPr>
          <w:rFonts w:ascii="Arial" w:hAnsi="Arial" w:cs="Arial"/>
          <w:sz w:val="22"/>
          <w:szCs w:val="22"/>
        </w:rPr>
        <w:t xml:space="preserve"> about practice</w:t>
      </w:r>
      <w:r w:rsidR="00AB104F" w:rsidRPr="0039207F">
        <w:rPr>
          <w:rFonts w:ascii="Arial" w:hAnsi="Arial" w:cs="Arial"/>
          <w:sz w:val="22"/>
          <w:szCs w:val="22"/>
        </w:rPr>
        <w:t xml:space="preserve"> </w:t>
      </w:r>
      <w:r w:rsidR="003865A0" w:rsidRPr="0039207F">
        <w:rPr>
          <w:rFonts w:ascii="Arial" w:hAnsi="Arial" w:cs="Arial"/>
          <w:sz w:val="22"/>
          <w:szCs w:val="22"/>
        </w:rPr>
        <w:t>- there is also a</w:t>
      </w:r>
      <w:r w:rsidR="00B23A7D" w:rsidRPr="0039207F">
        <w:rPr>
          <w:rFonts w:ascii="Arial" w:hAnsi="Arial" w:cs="Arial"/>
          <w:sz w:val="22"/>
          <w:szCs w:val="22"/>
        </w:rPr>
        <w:t xml:space="preserve"> contributio</w:t>
      </w:r>
      <w:r w:rsidR="003865A0" w:rsidRPr="0039207F">
        <w:rPr>
          <w:rFonts w:ascii="Arial" w:hAnsi="Arial" w:cs="Arial"/>
          <w:sz w:val="22"/>
          <w:szCs w:val="22"/>
        </w:rPr>
        <w:t>n</w:t>
      </w:r>
      <w:r w:rsidR="00F61960" w:rsidRPr="0039207F">
        <w:rPr>
          <w:rFonts w:ascii="Arial" w:hAnsi="Arial" w:cs="Arial"/>
          <w:sz w:val="22"/>
          <w:szCs w:val="22"/>
        </w:rPr>
        <w:t xml:space="preserve"> to my </w:t>
      </w:r>
      <w:r w:rsidR="00B23A7D" w:rsidRPr="0039207F">
        <w:rPr>
          <w:rFonts w:ascii="Arial" w:hAnsi="Arial" w:cs="Arial"/>
          <w:sz w:val="22"/>
          <w:szCs w:val="22"/>
        </w:rPr>
        <w:t>deeper personal discoveries</w:t>
      </w:r>
      <w:r w:rsidR="006B6FF5">
        <w:rPr>
          <w:rFonts w:ascii="Arial" w:hAnsi="Arial" w:cs="Arial"/>
          <w:sz w:val="22"/>
          <w:szCs w:val="22"/>
        </w:rPr>
        <w:t xml:space="preserve"> </w:t>
      </w:r>
      <w:r w:rsidR="005272BC">
        <w:rPr>
          <w:rFonts w:ascii="Arial" w:hAnsi="Arial" w:cs="Arial"/>
          <w:sz w:val="22"/>
          <w:szCs w:val="22"/>
        </w:rPr>
        <w:t xml:space="preserve">and experiences that is </w:t>
      </w:r>
      <w:r w:rsidR="006B6FF5">
        <w:rPr>
          <w:rFonts w:ascii="Arial" w:hAnsi="Arial" w:cs="Arial"/>
          <w:sz w:val="22"/>
          <w:szCs w:val="22"/>
        </w:rPr>
        <w:t>shared with others</w:t>
      </w:r>
      <w:r w:rsidR="00B23A7D" w:rsidRPr="0039207F">
        <w:rPr>
          <w:rFonts w:ascii="Arial" w:hAnsi="Arial" w:cs="Arial"/>
          <w:sz w:val="22"/>
          <w:szCs w:val="22"/>
        </w:rPr>
        <w:t xml:space="preserve">. </w:t>
      </w:r>
    </w:p>
    <w:p w14:paraId="5DBF9E9B" w14:textId="77777777" w:rsidR="00F61960" w:rsidRPr="0039207F" w:rsidRDefault="00F61960" w:rsidP="00AB104F">
      <w:pPr>
        <w:spacing w:line="360" w:lineRule="auto"/>
        <w:rPr>
          <w:rFonts w:ascii="Arial" w:hAnsi="Arial" w:cs="Arial"/>
          <w:sz w:val="22"/>
          <w:szCs w:val="22"/>
        </w:rPr>
      </w:pPr>
    </w:p>
    <w:p w14:paraId="2CA70ECB" w14:textId="4F7BD1A4" w:rsidR="00F61960" w:rsidRPr="0039207F" w:rsidRDefault="00F61960" w:rsidP="00AB104F">
      <w:pPr>
        <w:spacing w:line="360" w:lineRule="auto"/>
        <w:rPr>
          <w:rFonts w:ascii="Arial" w:hAnsi="Arial" w:cs="Arial"/>
          <w:sz w:val="22"/>
          <w:szCs w:val="22"/>
        </w:rPr>
      </w:pPr>
      <w:r w:rsidRPr="0039207F">
        <w:rPr>
          <w:rFonts w:ascii="Arial" w:hAnsi="Arial" w:cs="Arial"/>
          <w:sz w:val="22"/>
          <w:szCs w:val="22"/>
        </w:rPr>
        <w:t xml:space="preserve">A part of this thesis is my story – what has shaped me, including my spiritual whakapapa. My spiritual whakapapa has been further shaped and nurtured through my engagement </w:t>
      </w:r>
      <w:r w:rsidR="00A85B10" w:rsidRPr="0039207F">
        <w:rPr>
          <w:rFonts w:ascii="Arial" w:hAnsi="Arial" w:cs="Arial"/>
          <w:sz w:val="22"/>
          <w:szCs w:val="22"/>
        </w:rPr>
        <w:t>in the thesis</w:t>
      </w:r>
      <w:r w:rsidR="00E50349">
        <w:rPr>
          <w:rFonts w:ascii="Arial" w:hAnsi="Arial" w:cs="Arial"/>
          <w:sz w:val="22"/>
          <w:szCs w:val="22"/>
        </w:rPr>
        <w:t xml:space="preserve"> - </w:t>
      </w:r>
      <w:r w:rsidR="00A85B10" w:rsidRPr="0039207F">
        <w:rPr>
          <w:rFonts w:ascii="Arial" w:hAnsi="Arial" w:cs="Arial"/>
          <w:sz w:val="22"/>
          <w:szCs w:val="22"/>
        </w:rPr>
        <w:t xml:space="preserve"> </w:t>
      </w:r>
      <w:r w:rsidR="00B23A7D" w:rsidRPr="0039207F">
        <w:rPr>
          <w:rFonts w:ascii="Arial" w:hAnsi="Arial" w:cs="Arial"/>
          <w:sz w:val="22"/>
          <w:szCs w:val="22"/>
        </w:rPr>
        <w:t xml:space="preserve">through </w:t>
      </w:r>
      <w:r w:rsidRPr="0039207F">
        <w:rPr>
          <w:rFonts w:ascii="Arial" w:hAnsi="Arial" w:cs="Arial"/>
          <w:sz w:val="22"/>
          <w:szCs w:val="22"/>
        </w:rPr>
        <w:t>the narratives of others</w:t>
      </w:r>
      <w:r w:rsidR="001F1157" w:rsidRPr="0039207F">
        <w:rPr>
          <w:rFonts w:ascii="Arial" w:hAnsi="Arial" w:cs="Arial"/>
          <w:sz w:val="22"/>
          <w:szCs w:val="22"/>
        </w:rPr>
        <w:t>,</w:t>
      </w:r>
      <w:r w:rsidRPr="0039207F">
        <w:rPr>
          <w:rFonts w:ascii="Arial" w:hAnsi="Arial" w:cs="Arial"/>
          <w:sz w:val="22"/>
          <w:szCs w:val="22"/>
        </w:rPr>
        <w:t xml:space="preserve"> and my own </w:t>
      </w:r>
      <w:r w:rsidR="00550EE1" w:rsidRPr="0039207F">
        <w:rPr>
          <w:rFonts w:ascii="Arial" w:hAnsi="Arial" w:cs="Arial"/>
          <w:sz w:val="22"/>
          <w:szCs w:val="22"/>
        </w:rPr>
        <w:t xml:space="preserve">narrative. </w:t>
      </w:r>
      <w:r w:rsidRPr="0039207F">
        <w:rPr>
          <w:rFonts w:ascii="Arial" w:hAnsi="Arial" w:cs="Arial"/>
          <w:sz w:val="22"/>
          <w:szCs w:val="22"/>
        </w:rPr>
        <w:t xml:space="preserve">An analogy is useful. In </w:t>
      </w:r>
      <w:r w:rsidR="00E50349" w:rsidRPr="0039207F">
        <w:rPr>
          <w:rFonts w:ascii="Arial" w:eastAsia="Calibri" w:hAnsi="Arial" w:cs="Arial"/>
          <w:sz w:val="22"/>
          <w:szCs w:val="22"/>
        </w:rPr>
        <w:t xml:space="preserve">Māori </w:t>
      </w:r>
      <w:r w:rsidRPr="0039207F">
        <w:rPr>
          <w:rFonts w:ascii="Arial" w:hAnsi="Arial" w:cs="Arial"/>
          <w:sz w:val="22"/>
          <w:szCs w:val="22"/>
        </w:rPr>
        <w:t>culture an individual or community does not own a river. Rather, people are entrusted to care for the river</w:t>
      </w:r>
      <w:r w:rsidR="00550EE1" w:rsidRPr="0039207F">
        <w:rPr>
          <w:rFonts w:ascii="Arial" w:hAnsi="Arial" w:cs="Arial"/>
          <w:sz w:val="22"/>
          <w:szCs w:val="22"/>
        </w:rPr>
        <w:t xml:space="preserve"> – to ensure, and understand how it brings life to other</w:t>
      </w:r>
      <w:r w:rsidR="00A85B10" w:rsidRPr="0039207F">
        <w:rPr>
          <w:rFonts w:ascii="Arial" w:hAnsi="Arial" w:cs="Arial"/>
          <w:sz w:val="22"/>
          <w:szCs w:val="22"/>
        </w:rPr>
        <w:t>s</w:t>
      </w:r>
      <w:r w:rsidR="00550EE1" w:rsidRPr="0039207F">
        <w:rPr>
          <w:rFonts w:ascii="Arial" w:hAnsi="Arial" w:cs="Arial"/>
          <w:sz w:val="22"/>
          <w:szCs w:val="22"/>
        </w:rPr>
        <w:t xml:space="preserve"> and the community. </w:t>
      </w:r>
      <w:r w:rsidRPr="0039207F">
        <w:rPr>
          <w:rFonts w:ascii="Arial" w:hAnsi="Arial" w:cs="Arial"/>
          <w:sz w:val="22"/>
          <w:szCs w:val="22"/>
        </w:rPr>
        <w:t>It is the same for the public square and my spiritual whakapapa. I do not own the public square, nor what has shaped me in my spiritual whakapapa</w:t>
      </w:r>
      <w:r w:rsidR="00550EE1" w:rsidRPr="0039207F">
        <w:rPr>
          <w:rFonts w:ascii="Arial" w:hAnsi="Arial" w:cs="Arial"/>
          <w:sz w:val="22"/>
          <w:szCs w:val="22"/>
        </w:rPr>
        <w:t>,</w:t>
      </w:r>
      <w:r w:rsidRPr="0039207F">
        <w:rPr>
          <w:rFonts w:ascii="Arial" w:hAnsi="Arial" w:cs="Arial"/>
          <w:sz w:val="22"/>
          <w:szCs w:val="22"/>
        </w:rPr>
        <w:t xml:space="preserve"> but I am able to engage with it and deepen my understanding. </w:t>
      </w:r>
      <w:r w:rsidR="00550EE1" w:rsidRPr="0039207F">
        <w:rPr>
          <w:rFonts w:ascii="Arial" w:hAnsi="Arial" w:cs="Arial"/>
          <w:sz w:val="22"/>
          <w:szCs w:val="22"/>
        </w:rPr>
        <w:t xml:space="preserve">As a priest and </w:t>
      </w:r>
      <w:r w:rsidR="00A85B10" w:rsidRPr="0039207F">
        <w:rPr>
          <w:rFonts w:ascii="Arial" w:hAnsi="Arial" w:cs="Arial"/>
          <w:sz w:val="22"/>
          <w:szCs w:val="22"/>
        </w:rPr>
        <w:t xml:space="preserve">a </w:t>
      </w:r>
      <w:r w:rsidR="00550EE1" w:rsidRPr="0039207F">
        <w:rPr>
          <w:rFonts w:ascii="Arial" w:hAnsi="Arial" w:cs="Arial"/>
          <w:sz w:val="22"/>
          <w:szCs w:val="22"/>
        </w:rPr>
        <w:t>communications advisor</w:t>
      </w:r>
      <w:r w:rsidR="00A85B10" w:rsidRPr="0039207F">
        <w:rPr>
          <w:rFonts w:ascii="Arial" w:hAnsi="Arial" w:cs="Arial"/>
          <w:sz w:val="22"/>
          <w:szCs w:val="22"/>
        </w:rPr>
        <w:t>,</w:t>
      </w:r>
      <w:r w:rsidR="00550EE1" w:rsidRPr="0039207F">
        <w:rPr>
          <w:rFonts w:ascii="Arial" w:hAnsi="Arial" w:cs="Arial"/>
          <w:sz w:val="22"/>
          <w:szCs w:val="22"/>
        </w:rPr>
        <w:t xml:space="preserve"> </w:t>
      </w:r>
      <w:r w:rsidRPr="0039207F">
        <w:rPr>
          <w:rFonts w:ascii="Arial" w:hAnsi="Arial" w:cs="Arial"/>
          <w:sz w:val="22"/>
          <w:szCs w:val="22"/>
        </w:rPr>
        <w:t xml:space="preserve">I bring </w:t>
      </w:r>
      <w:r w:rsidR="006B6FF5">
        <w:rPr>
          <w:rFonts w:ascii="Arial" w:hAnsi="Arial" w:cs="Arial"/>
          <w:sz w:val="22"/>
          <w:szCs w:val="22"/>
        </w:rPr>
        <w:t xml:space="preserve">a deeper </w:t>
      </w:r>
      <w:r w:rsidRPr="0039207F">
        <w:rPr>
          <w:rFonts w:ascii="Arial" w:hAnsi="Arial" w:cs="Arial"/>
          <w:sz w:val="22"/>
          <w:szCs w:val="22"/>
        </w:rPr>
        <w:t>understanding of the public square</w:t>
      </w:r>
      <w:r w:rsidR="005272BC">
        <w:rPr>
          <w:rFonts w:ascii="Arial" w:hAnsi="Arial" w:cs="Arial"/>
          <w:sz w:val="22"/>
          <w:szCs w:val="22"/>
        </w:rPr>
        <w:t>(s)</w:t>
      </w:r>
      <w:r w:rsidRPr="0039207F">
        <w:rPr>
          <w:rFonts w:ascii="Arial" w:hAnsi="Arial" w:cs="Arial"/>
          <w:sz w:val="22"/>
          <w:szCs w:val="22"/>
        </w:rPr>
        <w:t xml:space="preserve"> to the next chapter of my story</w:t>
      </w:r>
      <w:r w:rsidR="005272BC">
        <w:rPr>
          <w:rFonts w:ascii="Arial" w:hAnsi="Arial" w:cs="Arial"/>
          <w:sz w:val="22"/>
          <w:szCs w:val="22"/>
        </w:rPr>
        <w:t xml:space="preserve"> and practice through blurred borders and negotiation in the context of multiple publics</w:t>
      </w:r>
      <w:r w:rsidRPr="0039207F">
        <w:rPr>
          <w:rFonts w:ascii="Arial" w:hAnsi="Arial" w:cs="Arial"/>
          <w:sz w:val="22"/>
          <w:szCs w:val="22"/>
        </w:rPr>
        <w:t>.</w:t>
      </w:r>
    </w:p>
    <w:p w14:paraId="06BF26DF" w14:textId="77777777" w:rsidR="00AB104F" w:rsidRPr="0039207F" w:rsidRDefault="00AB104F" w:rsidP="00AB104F">
      <w:pPr>
        <w:spacing w:line="360" w:lineRule="auto"/>
        <w:rPr>
          <w:rFonts w:ascii="Arial" w:hAnsi="Arial" w:cs="Arial"/>
          <w:sz w:val="22"/>
          <w:szCs w:val="22"/>
        </w:rPr>
      </w:pPr>
    </w:p>
    <w:p w14:paraId="192C60F0" w14:textId="18428D9D" w:rsidR="00AB104F" w:rsidRPr="0039207F" w:rsidRDefault="00B23A7D" w:rsidP="00AB104F">
      <w:pPr>
        <w:spacing w:line="360" w:lineRule="auto"/>
        <w:rPr>
          <w:rFonts w:ascii="Arial" w:hAnsi="Arial" w:cs="Arial"/>
          <w:sz w:val="22"/>
          <w:szCs w:val="22"/>
        </w:rPr>
      </w:pPr>
      <w:r w:rsidRPr="0039207F">
        <w:rPr>
          <w:rFonts w:ascii="Arial" w:hAnsi="Arial" w:cs="Arial"/>
          <w:sz w:val="22"/>
          <w:szCs w:val="22"/>
        </w:rPr>
        <w:t xml:space="preserve">In embarking on this research, </w:t>
      </w:r>
      <w:r w:rsidR="00F61960" w:rsidRPr="0039207F">
        <w:rPr>
          <w:rFonts w:ascii="Arial" w:hAnsi="Arial" w:cs="Arial"/>
          <w:sz w:val="22"/>
          <w:szCs w:val="22"/>
        </w:rPr>
        <w:t xml:space="preserve">I took the mission of the </w:t>
      </w:r>
      <w:r w:rsidR="001F1157" w:rsidRPr="0039207F">
        <w:rPr>
          <w:rFonts w:ascii="Arial" w:hAnsi="Arial" w:cs="Arial"/>
          <w:sz w:val="22"/>
          <w:szCs w:val="22"/>
        </w:rPr>
        <w:t>C</w:t>
      </w:r>
      <w:r w:rsidR="00F61960" w:rsidRPr="0039207F">
        <w:rPr>
          <w:rFonts w:ascii="Arial" w:hAnsi="Arial" w:cs="Arial"/>
          <w:sz w:val="22"/>
          <w:szCs w:val="22"/>
        </w:rPr>
        <w:t>hurch to communicate as being a given</w:t>
      </w:r>
      <w:r w:rsidR="00550EE1" w:rsidRPr="0039207F">
        <w:rPr>
          <w:rFonts w:ascii="Arial" w:hAnsi="Arial" w:cs="Arial"/>
          <w:sz w:val="22"/>
          <w:szCs w:val="22"/>
        </w:rPr>
        <w:t xml:space="preserve"> and so sought to further understand the public square. </w:t>
      </w:r>
      <w:r w:rsidR="00AB104F" w:rsidRPr="0039207F">
        <w:rPr>
          <w:rFonts w:ascii="Arial" w:hAnsi="Arial" w:cs="Arial"/>
          <w:sz w:val="22"/>
          <w:szCs w:val="22"/>
        </w:rPr>
        <w:t>Th</w:t>
      </w:r>
      <w:r w:rsidR="00F61960" w:rsidRPr="0039207F">
        <w:rPr>
          <w:rFonts w:ascii="Arial" w:hAnsi="Arial" w:cs="Arial"/>
          <w:sz w:val="22"/>
          <w:szCs w:val="22"/>
        </w:rPr>
        <w:t xml:space="preserve">at </w:t>
      </w:r>
      <w:r w:rsidR="00AB104F" w:rsidRPr="0039207F">
        <w:rPr>
          <w:rFonts w:ascii="Arial" w:hAnsi="Arial" w:cs="Arial"/>
          <w:sz w:val="22"/>
          <w:szCs w:val="22"/>
        </w:rPr>
        <w:t xml:space="preserve">understanding and knowledge is now part of my passion and commitment to the public square as a public theologian. </w:t>
      </w:r>
      <w:r w:rsidR="00B45E7C" w:rsidRPr="0039207F">
        <w:rPr>
          <w:rFonts w:ascii="Arial" w:hAnsi="Arial" w:cs="Arial"/>
          <w:sz w:val="22"/>
          <w:szCs w:val="22"/>
        </w:rPr>
        <w:t>There are new practices that are a source of new knowledge</w:t>
      </w:r>
      <w:r w:rsidR="00E50349">
        <w:rPr>
          <w:rFonts w:ascii="Arial" w:hAnsi="Arial" w:cs="Arial"/>
          <w:sz w:val="22"/>
          <w:szCs w:val="22"/>
        </w:rPr>
        <w:t xml:space="preserve"> to share with others</w:t>
      </w:r>
      <w:r w:rsidR="00B45E7C" w:rsidRPr="0039207F">
        <w:rPr>
          <w:rFonts w:ascii="Arial" w:hAnsi="Arial" w:cs="Arial"/>
          <w:sz w:val="22"/>
          <w:szCs w:val="22"/>
        </w:rPr>
        <w:t xml:space="preserve">. </w:t>
      </w:r>
      <w:r w:rsidR="00AB104F" w:rsidRPr="0039207F">
        <w:rPr>
          <w:rFonts w:ascii="Arial" w:hAnsi="Arial" w:cs="Arial"/>
          <w:sz w:val="22"/>
          <w:szCs w:val="22"/>
        </w:rPr>
        <w:t>Th</w:t>
      </w:r>
      <w:r w:rsidR="00E50349">
        <w:rPr>
          <w:rFonts w:ascii="Arial" w:hAnsi="Arial" w:cs="Arial"/>
          <w:sz w:val="22"/>
          <w:szCs w:val="22"/>
        </w:rPr>
        <w:t>e</w:t>
      </w:r>
      <w:r w:rsidR="00AB104F" w:rsidRPr="0039207F">
        <w:rPr>
          <w:rFonts w:ascii="Arial" w:hAnsi="Arial" w:cs="Arial"/>
          <w:sz w:val="22"/>
          <w:szCs w:val="22"/>
        </w:rPr>
        <w:t xml:space="preserve"> knowledge and understanding </w:t>
      </w:r>
      <w:r w:rsidR="001F1157" w:rsidRPr="0039207F">
        <w:rPr>
          <w:rFonts w:ascii="Arial" w:hAnsi="Arial" w:cs="Arial"/>
          <w:sz w:val="22"/>
          <w:szCs w:val="22"/>
        </w:rPr>
        <w:t>are</w:t>
      </w:r>
      <w:r w:rsidR="00AB104F" w:rsidRPr="0039207F">
        <w:rPr>
          <w:rFonts w:ascii="Arial" w:hAnsi="Arial" w:cs="Arial"/>
          <w:sz w:val="22"/>
          <w:szCs w:val="22"/>
        </w:rPr>
        <w:t xml:space="preserve"> now part of my spiritual whakapapa </w:t>
      </w:r>
      <w:r w:rsidR="001F1157" w:rsidRPr="0039207F">
        <w:rPr>
          <w:rFonts w:ascii="Arial" w:hAnsi="Arial" w:cs="Arial"/>
          <w:sz w:val="22"/>
          <w:szCs w:val="22"/>
        </w:rPr>
        <w:t>which</w:t>
      </w:r>
      <w:r w:rsidR="00AB104F" w:rsidRPr="0039207F">
        <w:rPr>
          <w:rFonts w:ascii="Arial" w:hAnsi="Arial" w:cs="Arial"/>
          <w:sz w:val="22"/>
          <w:szCs w:val="22"/>
        </w:rPr>
        <w:t xml:space="preserve"> shapes and moulds me as a public theologian</w:t>
      </w:r>
      <w:r w:rsidR="003865A0" w:rsidRPr="0039207F">
        <w:rPr>
          <w:rFonts w:ascii="Arial" w:hAnsi="Arial" w:cs="Arial"/>
          <w:sz w:val="22"/>
          <w:szCs w:val="22"/>
        </w:rPr>
        <w:t>.</w:t>
      </w:r>
      <w:r w:rsidR="00F61960" w:rsidRPr="0039207F">
        <w:rPr>
          <w:rFonts w:ascii="Arial" w:hAnsi="Arial" w:cs="Arial"/>
          <w:sz w:val="22"/>
          <w:szCs w:val="22"/>
        </w:rPr>
        <w:t xml:space="preserve"> </w:t>
      </w:r>
      <w:r w:rsidR="00AB104F" w:rsidRPr="0039207F">
        <w:rPr>
          <w:rFonts w:ascii="Arial" w:hAnsi="Arial" w:cs="Arial"/>
          <w:sz w:val="22"/>
          <w:szCs w:val="22"/>
        </w:rPr>
        <w:t>I have a way of being</w:t>
      </w:r>
      <w:r w:rsidR="003865A0" w:rsidRPr="0039207F">
        <w:rPr>
          <w:rFonts w:ascii="Arial" w:hAnsi="Arial" w:cs="Arial"/>
          <w:sz w:val="22"/>
          <w:szCs w:val="22"/>
        </w:rPr>
        <w:t xml:space="preserve"> </w:t>
      </w:r>
      <w:r w:rsidR="00AB104F" w:rsidRPr="0039207F">
        <w:rPr>
          <w:rFonts w:ascii="Arial" w:hAnsi="Arial" w:cs="Arial"/>
          <w:sz w:val="22"/>
          <w:szCs w:val="22"/>
        </w:rPr>
        <w:t xml:space="preserve">that is not simply about how information is told but more about how God is communicated </w:t>
      </w:r>
      <w:r w:rsidR="00F61960" w:rsidRPr="0039207F">
        <w:rPr>
          <w:rFonts w:ascii="Arial" w:hAnsi="Arial" w:cs="Arial"/>
          <w:sz w:val="22"/>
          <w:szCs w:val="22"/>
        </w:rPr>
        <w:t xml:space="preserve">and experienced </w:t>
      </w:r>
      <w:r w:rsidR="00AB104F" w:rsidRPr="0039207F">
        <w:rPr>
          <w:rFonts w:ascii="Arial" w:hAnsi="Arial" w:cs="Arial"/>
          <w:sz w:val="22"/>
          <w:szCs w:val="22"/>
        </w:rPr>
        <w:t xml:space="preserve">as a reality in the public square(s). Multiple publics, blurred borders, and negotiation, while being new knowledge, are also about </w:t>
      </w:r>
      <w:r w:rsidR="00F61960" w:rsidRPr="0039207F">
        <w:rPr>
          <w:rFonts w:ascii="Arial" w:hAnsi="Arial" w:cs="Arial"/>
          <w:sz w:val="22"/>
          <w:szCs w:val="22"/>
        </w:rPr>
        <w:t xml:space="preserve">gestures, habits and speech. </w:t>
      </w:r>
      <w:r w:rsidR="00A85B10" w:rsidRPr="0039207F">
        <w:rPr>
          <w:rFonts w:ascii="Arial" w:hAnsi="Arial" w:cs="Arial"/>
          <w:sz w:val="22"/>
          <w:szCs w:val="22"/>
        </w:rPr>
        <w:t xml:space="preserve">I am very much aware that this new knowledge does not remove elements of confusion, tension, and possibly conflict in the public square but </w:t>
      </w:r>
      <w:r w:rsidR="005272BC">
        <w:rPr>
          <w:rFonts w:ascii="Arial" w:hAnsi="Arial" w:cs="Arial"/>
          <w:sz w:val="22"/>
          <w:szCs w:val="22"/>
        </w:rPr>
        <w:t xml:space="preserve">does </w:t>
      </w:r>
      <w:r w:rsidR="00A85B10" w:rsidRPr="0039207F">
        <w:rPr>
          <w:rFonts w:ascii="Arial" w:hAnsi="Arial" w:cs="Arial"/>
          <w:sz w:val="22"/>
          <w:szCs w:val="22"/>
        </w:rPr>
        <w:t xml:space="preserve">provide new ways </w:t>
      </w:r>
      <w:r w:rsidR="005272BC">
        <w:rPr>
          <w:rFonts w:ascii="Arial" w:hAnsi="Arial" w:cs="Arial"/>
          <w:sz w:val="22"/>
          <w:szCs w:val="22"/>
        </w:rPr>
        <w:t xml:space="preserve">through </w:t>
      </w:r>
      <w:r w:rsidR="00A85B10" w:rsidRPr="0039207F">
        <w:rPr>
          <w:rFonts w:ascii="Arial" w:hAnsi="Arial" w:cs="Arial"/>
          <w:sz w:val="22"/>
          <w:szCs w:val="22"/>
        </w:rPr>
        <w:t>which to respond.</w:t>
      </w:r>
      <w:r w:rsidR="007B4DDF" w:rsidRPr="0039207F">
        <w:rPr>
          <w:rFonts w:ascii="Arial" w:hAnsi="Arial" w:cs="Arial"/>
          <w:sz w:val="22"/>
          <w:szCs w:val="22"/>
        </w:rPr>
        <w:t xml:space="preserve"> </w:t>
      </w:r>
      <w:r w:rsidR="00B56BBC" w:rsidRPr="0039207F">
        <w:rPr>
          <w:rFonts w:ascii="Arial" w:hAnsi="Arial" w:cs="Arial"/>
          <w:sz w:val="22"/>
          <w:szCs w:val="22"/>
        </w:rPr>
        <w:t xml:space="preserve"> </w:t>
      </w:r>
    </w:p>
    <w:p w14:paraId="58BEC0A4" w14:textId="77777777" w:rsidR="00A6116B" w:rsidRDefault="00A6116B" w:rsidP="0079144B">
      <w:pPr>
        <w:spacing w:line="360" w:lineRule="auto"/>
        <w:rPr>
          <w:rFonts w:ascii="Arial" w:hAnsi="Arial" w:cs="Arial"/>
          <w:sz w:val="22"/>
          <w:szCs w:val="22"/>
        </w:rPr>
      </w:pPr>
    </w:p>
    <w:p w14:paraId="47EFD4EA" w14:textId="7F269141" w:rsidR="0079144B" w:rsidRPr="00623C2F" w:rsidRDefault="003865A0" w:rsidP="0079144B">
      <w:pPr>
        <w:spacing w:line="360" w:lineRule="auto"/>
        <w:rPr>
          <w:rFonts w:ascii="Arial" w:hAnsi="Arial" w:cs="Arial"/>
          <w:sz w:val="22"/>
          <w:szCs w:val="22"/>
        </w:rPr>
      </w:pPr>
      <w:r w:rsidRPr="0039207F">
        <w:rPr>
          <w:rFonts w:ascii="Arial" w:hAnsi="Arial" w:cs="Arial"/>
          <w:sz w:val="22"/>
          <w:szCs w:val="22"/>
        </w:rPr>
        <w:t xml:space="preserve">The title of this thesis: </w:t>
      </w:r>
      <w:r w:rsidRPr="0039207F">
        <w:rPr>
          <w:rFonts w:ascii="Arial" w:hAnsi="Arial" w:cs="Arial"/>
          <w:i/>
          <w:sz w:val="22"/>
          <w:szCs w:val="22"/>
        </w:rPr>
        <w:t xml:space="preserve">Playing in the Public Square </w:t>
      </w:r>
      <w:r w:rsidRPr="0039207F">
        <w:rPr>
          <w:rFonts w:ascii="Arial" w:hAnsi="Arial" w:cs="Arial"/>
          <w:sz w:val="22"/>
          <w:szCs w:val="22"/>
        </w:rPr>
        <w:t xml:space="preserve">is </w:t>
      </w:r>
      <w:r w:rsidR="00E50349">
        <w:rPr>
          <w:rFonts w:ascii="Arial" w:hAnsi="Arial" w:cs="Arial"/>
          <w:sz w:val="22"/>
          <w:szCs w:val="22"/>
        </w:rPr>
        <w:t>not a</w:t>
      </w:r>
      <w:r w:rsidRPr="0039207F">
        <w:rPr>
          <w:rFonts w:ascii="Arial" w:hAnsi="Arial" w:cs="Arial"/>
          <w:sz w:val="22"/>
          <w:szCs w:val="22"/>
        </w:rPr>
        <w:t>bout playing as such</w:t>
      </w:r>
      <w:r w:rsidR="00F61960" w:rsidRPr="0039207F">
        <w:rPr>
          <w:rFonts w:ascii="Arial" w:hAnsi="Arial" w:cs="Arial"/>
          <w:sz w:val="22"/>
          <w:szCs w:val="22"/>
        </w:rPr>
        <w:t>,</w:t>
      </w:r>
      <w:r w:rsidRPr="0039207F">
        <w:rPr>
          <w:rFonts w:ascii="Arial" w:hAnsi="Arial" w:cs="Arial"/>
          <w:sz w:val="22"/>
          <w:szCs w:val="22"/>
        </w:rPr>
        <w:t xml:space="preserve"> but playing through the negotiation of blurred borders in a context of multiple publics. </w:t>
      </w:r>
      <w:r w:rsidR="006B6FF5">
        <w:rPr>
          <w:rFonts w:ascii="Arial" w:hAnsi="Arial" w:cs="Arial"/>
          <w:sz w:val="22"/>
          <w:szCs w:val="22"/>
        </w:rPr>
        <w:t xml:space="preserve">Playing is a way to communicate and build relationship with others – it is an attitude to always rethink what is happening. </w:t>
      </w:r>
      <w:r w:rsidRPr="0039207F">
        <w:rPr>
          <w:rFonts w:ascii="Arial" w:hAnsi="Arial" w:cs="Arial"/>
          <w:sz w:val="22"/>
          <w:szCs w:val="22"/>
        </w:rPr>
        <w:t xml:space="preserve">For me as a practitioner there is the chance to ‘think outside the square’ in order </w:t>
      </w:r>
      <w:r w:rsidRPr="0039207F">
        <w:rPr>
          <w:rFonts w:ascii="Arial" w:hAnsi="Arial" w:cs="Arial"/>
          <w:sz w:val="22"/>
          <w:szCs w:val="22"/>
        </w:rPr>
        <w:lastRenderedPageBreak/>
        <w:t xml:space="preserve">to be part of the ‘public square’. Thinking </w:t>
      </w:r>
      <w:r w:rsidR="00A85B10" w:rsidRPr="0039207F">
        <w:rPr>
          <w:rFonts w:ascii="Arial" w:hAnsi="Arial" w:cs="Arial"/>
          <w:sz w:val="22"/>
          <w:szCs w:val="22"/>
        </w:rPr>
        <w:t xml:space="preserve">and playing </w:t>
      </w:r>
      <w:r w:rsidR="00E50349">
        <w:rPr>
          <w:rFonts w:ascii="Arial" w:hAnsi="Arial" w:cs="Arial"/>
          <w:sz w:val="22"/>
          <w:szCs w:val="22"/>
        </w:rPr>
        <w:t>‘</w:t>
      </w:r>
      <w:r w:rsidRPr="0039207F">
        <w:rPr>
          <w:rFonts w:ascii="Arial" w:hAnsi="Arial" w:cs="Arial"/>
          <w:sz w:val="22"/>
          <w:szCs w:val="22"/>
        </w:rPr>
        <w:t>outside the square</w:t>
      </w:r>
      <w:r w:rsidR="00E50349">
        <w:rPr>
          <w:rFonts w:ascii="Arial" w:hAnsi="Arial" w:cs="Arial"/>
          <w:sz w:val="22"/>
          <w:szCs w:val="22"/>
        </w:rPr>
        <w:t>’</w:t>
      </w:r>
      <w:r w:rsidRPr="0039207F">
        <w:rPr>
          <w:rFonts w:ascii="Arial" w:hAnsi="Arial" w:cs="Arial"/>
          <w:sz w:val="22"/>
          <w:szCs w:val="22"/>
        </w:rPr>
        <w:t xml:space="preserve"> opens up worlds of possibilities</w:t>
      </w:r>
      <w:r w:rsidR="00550EE1" w:rsidRPr="0039207F">
        <w:rPr>
          <w:rFonts w:ascii="Arial" w:hAnsi="Arial" w:cs="Arial"/>
          <w:sz w:val="22"/>
          <w:szCs w:val="22"/>
        </w:rPr>
        <w:t xml:space="preserve"> as borders are negotiated in a context of multiple squares. </w:t>
      </w:r>
      <w:r w:rsidR="005272BC">
        <w:rPr>
          <w:rFonts w:ascii="Arial" w:hAnsi="Arial" w:cs="Arial"/>
          <w:sz w:val="22"/>
          <w:szCs w:val="22"/>
        </w:rPr>
        <w:t xml:space="preserve">The concept of play </w:t>
      </w:r>
      <w:r w:rsidR="00B23A7D" w:rsidRPr="0039207F">
        <w:rPr>
          <w:rFonts w:ascii="Arial" w:hAnsi="Arial" w:cs="Arial"/>
          <w:sz w:val="22"/>
          <w:szCs w:val="22"/>
        </w:rPr>
        <w:t xml:space="preserve">can bring down borders and rethink reality. </w:t>
      </w:r>
      <w:r w:rsidR="00E50349">
        <w:rPr>
          <w:rFonts w:ascii="Arial" w:hAnsi="Arial" w:cs="Arial"/>
          <w:sz w:val="22"/>
          <w:szCs w:val="22"/>
        </w:rPr>
        <w:t xml:space="preserve">The theorists have encouraged play. </w:t>
      </w:r>
      <w:r w:rsidRPr="0039207F">
        <w:rPr>
          <w:rFonts w:ascii="Arial" w:hAnsi="Arial" w:cs="Arial"/>
          <w:sz w:val="22"/>
          <w:szCs w:val="22"/>
        </w:rPr>
        <w:t>Habermas’ use of metaphor suggested the use of the imagination in communicative processes. Tracy’s method, called the analogical imagination, encouraged use of the imagination to rethink reality</w:t>
      </w:r>
      <w:r w:rsidR="00F61960" w:rsidRPr="0039207F">
        <w:rPr>
          <w:rFonts w:ascii="Arial" w:hAnsi="Arial" w:cs="Arial"/>
          <w:sz w:val="22"/>
          <w:szCs w:val="22"/>
        </w:rPr>
        <w:t xml:space="preserve">. </w:t>
      </w:r>
      <w:r w:rsidRPr="0039207F">
        <w:rPr>
          <w:rFonts w:ascii="Arial" w:hAnsi="Arial" w:cs="Arial"/>
          <w:sz w:val="22"/>
          <w:szCs w:val="22"/>
        </w:rPr>
        <w:t xml:space="preserve">Williams encouraged language to be used </w:t>
      </w:r>
      <w:r w:rsidR="00F61960" w:rsidRPr="0039207F">
        <w:rPr>
          <w:rFonts w:ascii="Arial" w:hAnsi="Arial" w:cs="Arial"/>
          <w:sz w:val="22"/>
          <w:szCs w:val="22"/>
        </w:rPr>
        <w:t xml:space="preserve">to push boundaries - </w:t>
      </w:r>
      <w:r w:rsidRPr="0039207F">
        <w:rPr>
          <w:rFonts w:ascii="Arial" w:hAnsi="Arial" w:cs="Arial"/>
          <w:sz w:val="22"/>
          <w:szCs w:val="22"/>
        </w:rPr>
        <w:t xml:space="preserve">as a tool </w:t>
      </w:r>
      <w:r w:rsidR="00C82F5B" w:rsidRPr="0039207F">
        <w:rPr>
          <w:rFonts w:ascii="Arial" w:hAnsi="Arial" w:cs="Arial"/>
          <w:sz w:val="22"/>
          <w:szCs w:val="22"/>
        </w:rPr>
        <w:t xml:space="preserve">that </w:t>
      </w:r>
      <w:r w:rsidR="00F61960" w:rsidRPr="0039207F">
        <w:rPr>
          <w:rFonts w:ascii="Arial" w:hAnsi="Arial" w:cs="Arial"/>
          <w:sz w:val="22"/>
          <w:szCs w:val="22"/>
        </w:rPr>
        <w:t xml:space="preserve">both </w:t>
      </w:r>
      <w:r w:rsidR="00C82F5B" w:rsidRPr="0039207F">
        <w:rPr>
          <w:rFonts w:ascii="Arial" w:hAnsi="Arial" w:cs="Arial"/>
          <w:sz w:val="22"/>
          <w:szCs w:val="22"/>
        </w:rPr>
        <w:t xml:space="preserve">unlocks and uses the imagination. </w:t>
      </w:r>
      <w:r w:rsidRPr="0039207F">
        <w:rPr>
          <w:rFonts w:ascii="Arial" w:hAnsi="Arial" w:cs="Arial"/>
          <w:sz w:val="22"/>
          <w:szCs w:val="22"/>
        </w:rPr>
        <w:t xml:space="preserve">All three theorists presented ways to think outside the square </w:t>
      </w:r>
      <w:r w:rsidR="00B56BBC" w:rsidRPr="0039207F">
        <w:rPr>
          <w:rFonts w:ascii="Arial" w:hAnsi="Arial" w:cs="Arial"/>
          <w:sz w:val="22"/>
          <w:szCs w:val="22"/>
        </w:rPr>
        <w:t xml:space="preserve">in order to participate in the square. </w:t>
      </w:r>
      <w:r w:rsidR="00F61960" w:rsidRPr="0039207F">
        <w:rPr>
          <w:rFonts w:ascii="Arial" w:hAnsi="Arial" w:cs="Arial"/>
          <w:sz w:val="22"/>
          <w:szCs w:val="22"/>
        </w:rPr>
        <w:t xml:space="preserve">Playing in the public square adds </w:t>
      </w:r>
      <w:r w:rsidRPr="0039207F">
        <w:rPr>
          <w:rFonts w:ascii="Arial" w:hAnsi="Arial" w:cs="Arial"/>
          <w:sz w:val="22"/>
          <w:szCs w:val="22"/>
        </w:rPr>
        <w:t xml:space="preserve">another </w:t>
      </w:r>
      <w:r w:rsidR="00F61960" w:rsidRPr="0039207F">
        <w:rPr>
          <w:rFonts w:ascii="Arial" w:hAnsi="Arial" w:cs="Arial"/>
          <w:sz w:val="22"/>
          <w:szCs w:val="22"/>
        </w:rPr>
        <w:t xml:space="preserve">chapter </w:t>
      </w:r>
      <w:r w:rsidR="00B56BBC" w:rsidRPr="0039207F">
        <w:rPr>
          <w:rFonts w:ascii="Arial" w:hAnsi="Arial" w:cs="Arial"/>
          <w:sz w:val="22"/>
          <w:szCs w:val="22"/>
        </w:rPr>
        <w:t xml:space="preserve">to </w:t>
      </w:r>
      <w:r w:rsidRPr="0039207F">
        <w:rPr>
          <w:rFonts w:ascii="Arial" w:hAnsi="Arial" w:cs="Arial"/>
          <w:sz w:val="22"/>
          <w:szCs w:val="22"/>
        </w:rPr>
        <w:t xml:space="preserve">my spiritual whakapapa </w:t>
      </w:r>
      <w:r w:rsidR="00B56BBC" w:rsidRPr="0039207F">
        <w:rPr>
          <w:rFonts w:ascii="Arial" w:hAnsi="Arial" w:cs="Arial"/>
          <w:sz w:val="22"/>
          <w:szCs w:val="22"/>
        </w:rPr>
        <w:t xml:space="preserve">that shapes who I am </w:t>
      </w:r>
      <w:r w:rsidR="00B23A7D" w:rsidRPr="0039207F">
        <w:rPr>
          <w:rFonts w:ascii="Arial" w:hAnsi="Arial" w:cs="Arial"/>
          <w:sz w:val="22"/>
          <w:szCs w:val="22"/>
        </w:rPr>
        <w:t xml:space="preserve">and adds knowledge and practice to my role </w:t>
      </w:r>
      <w:r w:rsidRPr="0039207F">
        <w:rPr>
          <w:rFonts w:ascii="Arial" w:hAnsi="Arial" w:cs="Arial"/>
          <w:sz w:val="22"/>
          <w:szCs w:val="22"/>
        </w:rPr>
        <w:t xml:space="preserve">as a communications advisor. </w:t>
      </w:r>
    </w:p>
    <w:p w14:paraId="06CA1363" w14:textId="1156783C" w:rsidR="00312206" w:rsidRDefault="00312206" w:rsidP="0079144B">
      <w:pPr>
        <w:spacing w:line="360" w:lineRule="auto"/>
        <w:rPr>
          <w:rFonts w:ascii="Arial" w:hAnsi="Arial" w:cs="Arial"/>
          <w:b/>
          <w:sz w:val="22"/>
          <w:szCs w:val="22"/>
        </w:rPr>
      </w:pPr>
    </w:p>
    <w:p w14:paraId="4EC93192" w14:textId="77777777" w:rsidR="00623C2F" w:rsidRDefault="00623C2F">
      <w:pPr>
        <w:rPr>
          <w:rFonts w:ascii="Arial" w:hAnsi="Arial" w:cs="Arial"/>
          <w:b/>
          <w:sz w:val="22"/>
          <w:szCs w:val="22"/>
        </w:rPr>
      </w:pPr>
      <w:r>
        <w:br w:type="page"/>
      </w:r>
    </w:p>
    <w:p w14:paraId="7343D9F6" w14:textId="059F63ED" w:rsidR="00454CC0" w:rsidRPr="007E24E8" w:rsidRDefault="00454CC0" w:rsidP="00FB3174">
      <w:pPr>
        <w:pStyle w:val="Heading1"/>
      </w:pPr>
      <w:r w:rsidRPr="007E24E8">
        <w:lastRenderedPageBreak/>
        <w:t>Reference List</w:t>
      </w:r>
    </w:p>
    <w:p w14:paraId="0D0DB652" w14:textId="77777777" w:rsidR="00454CC0" w:rsidRPr="002F2DFE" w:rsidRDefault="00454CC0" w:rsidP="00454CC0">
      <w:pPr>
        <w:pStyle w:val="NormalWeb"/>
        <w:rPr>
          <w:rFonts w:ascii="Arial" w:hAnsi="Arial" w:cs="Arial"/>
          <w:iCs/>
        </w:rPr>
      </w:pPr>
      <w:r>
        <w:rPr>
          <w:rFonts w:ascii="Arial" w:hAnsi="Arial" w:cs="Arial"/>
          <w:iCs/>
        </w:rPr>
        <w:t xml:space="preserve">Ardern, J., 2019. How to stop the next Christchurch Massacre. </w:t>
      </w:r>
      <w:r w:rsidRPr="002F2DFE">
        <w:rPr>
          <w:rFonts w:ascii="Arial" w:hAnsi="Arial" w:cs="Arial"/>
          <w:i/>
          <w:iCs/>
        </w:rPr>
        <w:t>The New York Times</w:t>
      </w:r>
      <w:r>
        <w:rPr>
          <w:rFonts w:ascii="Arial" w:hAnsi="Arial" w:cs="Arial"/>
          <w:iCs/>
        </w:rPr>
        <w:t xml:space="preserve">, [online] 11 May. Available at </w:t>
      </w:r>
      <w:hyperlink r:id="rId28" w:history="1">
        <w:r w:rsidRPr="00F87EC1">
          <w:rPr>
            <w:rStyle w:val="Hyperlink"/>
            <w:rFonts w:ascii="Arial" w:hAnsi="Arial" w:cs="Arial"/>
            <w:iCs/>
          </w:rPr>
          <w:t>https://www.nytimes.com/2019/05/11/opinion/sunday/jacinda-ardern-social-media.html</w:t>
        </w:r>
      </w:hyperlink>
      <w:r w:rsidRPr="002F2DFE">
        <w:rPr>
          <w:rFonts w:ascii="Arial" w:hAnsi="Arial" w:cs="Arial"/>
          <w:iCs/>
        </w:rPr>
        <w:t xml:space="preserve"> </w:t>
      </w:r>
      <w:r>
        <w:rPr>
          <w:rFonts w:ascii="Arial" w:hAnsi="Arial" w:cs="Arial"/>
          <w:iCs/>
        </w:rPr>
        <w:t>[</w:t>
      </w:r>
      <w:r w:rsidRPr="002F2DFE">
        <w:rPr>
          <w:rFonts w:ascii="Arial" w:hAnsi="Arial" w:cs="Arial"/>
          <w:iCs/>
        </w:rPr>
        <w:t>accessed 12 May 2019</w:t>
      </w:r>
      <w:r>
        <w:rPr>
          <w:rFonts w:ascii="Arial" w:hAnsi="Arial" w:cs="Arial"/>
          <w:iCs/>
        </w:rPr>
        <w:t>].</w:t>
      </w:r>
    </w:p>
    <w:p w14:paraId="62181651" w14:textId="77777777" w:rsidR="00454CC0" w:rsidRPr="0009460B" w:rsidRDefault="00454CC0" w:rsidP="00454CC0">
      <w:pPr>
        <w:pStyle w:val="NormalWeb"/>
        <w:rPr>
          <w:rFonts w:ascii="Arial" w:hAnsi="Arial" w:cs="Arial"/>
        </w:rPr>
      </w:pPr>
      <w:r w:rsidRPr="00E957F5">
        <w:rPr>
          <w:rFonts w:ascii="Arial" w:hAnsi="Arial" w:cs="Arial"/>
          <w:iCs/>
        </w:rPr>
        <w:t>Altheide</w:t>
      </w:r>
      <w:r>
        <w:rPr>
          <w:rFonts w:ascii="Arial" w:hAnsi="Arial" w:cs="Arial"/>
          <w:iCs/>
        </w:rPr>
        <w:t xml:space="preserve">, D.L., 1989. The elusive mass media. </w:t>
      </w:r>
      <w:r w:rsidRPr="0009460B">
        <w:rPr>
          <w:rFonts w:ascii="Arial" w:hAnsi="Arial" w:cs="Arial"/>
          <w:i/>
          <w:iCs/>
        </w:rPr>
        <w:t>International Journal of Politics, Culture, and Society</w:t>
      </w:r>
      <w:r w:rsidRPr="0009460B">
        <w:rPr>
          <w:rFonts w:ascii="Arial" w:hAnsi="Arial" w:cs="Arial"/>
        </w:rPr>
        <w:t xml:space="preserve">, </w:t>
      </w:r>
      <w:r>
        <w:rPr>
          <w:rFonts w:ascii="Arial" w:hAnsi="Arial" w:cs="Arial"/>
        </w:rPr>
        <w:t>2(</w:t>
      </w:r>
      <w:r w:rsidRPr="0009460B">
        <w:rPr>
          <w:rFonts w:ascii="Arial" w:hAnsi="Arial" w:cs="Arial"/>
        </w:rPr>
        <w:t>3</w:t>
      </w:r>
      <w:r>
        <w:rPr>
          <w:rFonts w:ascii="Arial" w:hAnsi="Arial" w:cs="Arial"/>
        </w:rPr>
        <w:t xml:space="preserve">), </w:t>
      </w:r>
      <w:r w:rsidRPr="0009460B">
        <w:rPr>
          <w:rFonts w:ascii="Arial" w:hAnsi="Arial" w:cs="Arial"/>
        </w:rPr>
        <w:t>pp.414-419</w:t>
      </w:r>
      <w:r>
        <w:rPr>
          <w:rFonts w:ascii="Arial" w:hAnsi="Arial" w:cs="Arial"/>
        </w:rPr>
        <w:t>.</w:t>
      </w:r>
    </w:p>
    <w:p w14:paraId="511D19E9" w14:textId="77777777" w:rsidR="00454CC0" w:rsidRPr="0009460B" w:rsidRDefault="00454CC0" w:rsidP="00454CC0">
      <w:pPr>
        <w:pStyle w:val="NormalWeb"/>
        <w:rPr>
          <w:rFonts w:ascii="Arial" w:hAnsi="Arial" w:cs="Arial"/>
        </w:rPr>
      </w:pPr>
      <w:r w:rsidRPr="0009460B">
        <w:rPr>
          <w:rFonts w:ascii="Arial" w:hAnsi="Arial" w:cs="Arial"/>
        </w:rPr>
        <w:t xml:space="preserve">Anglican Communion, 2015. </w:t>
      </w:r>
      <w:r w:rsidRPr="0009460B">
        <w:rPr>
          <w:rFonts w:ascii="Arial" w:hAnsi="Arial" w:cs="Arial"/>
          <w:i/>
          <w:iCs/>
        </w:rPr>
        <w:t>Prayers for 2016 Gathering and Meeting of Primates</w:t>
      </w:r>
      <w:r w:rsidRPr="0009460B">
        <w:rPr>
          <w:rFonts w:ascii="Arial" w:hAnsi="Arial" w:cs="Arial"/>
        </w:rPr>
        <w:t>. [online] Available at:</w:t>
      </w:r>
      <w:r>
        <w:rPr>
          <w:rFonts w:ascii="Arial" w:hAnsi="Arial" w:cs="Arial"/>
        </w:rPr>
        <w:t xml:space="preserve"> &lt;</w:t>
      </w:r>
      <w:hyperlink r:id="rId29" w:history="1">
        <w:r w:rsidRPr="00424B36">
          <w:rPr>
            <w:rStyle w:val="Hyperlink"/>
            <w:rFonts w:ascii="Arial" w:hAnsi="Arial" w:cs="Arial"/>
          </w:rPr>
          <w:t>http://www.anglicannews.org/media/1524591/151120-primates-gathering-litany.pdf</w:t>
        </w:r>
      </w:hyperlink>
      <w:r>
        <w:rPr>
          <w:rStyle w:val="Hyperlink"/>
          <w:rFonts w:ascii="Arial" w:hAnsi="Arial" w:cs="Arial"/>
        </w:rPr>
        <w:t>&gt;</w:t>
      </w:r>
      <w:r w:rsidRPr="0009460B">
        <w:rPr>
          <w:rFonts w:ascii="Arial" w:hAnsi="Arial" w:cs="Arial"/>
        </w:rPr>
        <w:t xml:space="preserve"> [Accessed 10 January 2016].</w:t>
      </w:r>
    </w:p>
    <w:p w14:paraId="6477DC7B" w14:textId="77777777" w:rsidR="00454CC0" w:rsidRPr="0009460B" w:rsidRDefault="00454CC0" w:rsidP="00454CC0">
      <w:pPr>
        <w:pStyle w:val="NormalWeb"/>
        <w:rPr>
          <w:rFonts w:ascii="Arial" w:hAnsi="Arial" w:cs="Arial"/>
        </w:rPr>
      </w:pPr>
      <w:r>
        <w:rPr>
          <w:rFonts w:ascii="Arial" w:hAnsi="Arial" w:cs="Arial"/>
        </w:rPr>
        <w:t xml:space="preserve">Archbishop of Canterbury, </w:t>
      </w:r>
      <w:r w:rsidRPr="0009460B">
        <w:rPr>
          <w:rFonts w:ascii="Arial" w:hAnsi="Arial" w:cs="Arial"/>
        </w:rPr>
        <w:t>2016.</w:t>
      </w:r>
      <w:r w:rsidRPr="0009460B">
        <w:rPr>
          <w:rFonts w:ascii="Arial" w:hAnsi="Arial" w:cs="Arial"/>
          <w:i/>
          <w:iCs/>
        </w:rPr>
        <w:t xml:space="preserve"> Archbishop reflects on Primates’ meeting in Synod address - video.</w:t>
      </w:r>
      <w:r>
        <w:rPr>
          <w:rFonts w:ascii="Arial" w:hAnsi="Arial" w:cs="Arial"/>
          <w:i/>
          <w:iCs/>
        </w:rPr>
        <w:t xml:space="preserve"> </w:t>
      </w:r>
      <w:r w:rsidRPr="0009460B">
        <w:rPr>
          <w:rFonts w:ascii="Arial" w:hAnsi="Arial" w:cs="Arial"/>
          <w:iCs/>
        </w:rPr>
        <w:t>15 February 2016</w:t>
      </w:r>
      <w:r>
        <w:rPr>
          <w:rFonts w:ascii="Arial" w:hAnsi="Arial" w:cs="Arial"/>
          <w:iCs/>
        </w:rPr>
        <w:t>. [online]</w:t>
      </w:r>
      <w:r w:rsidRPr="0009460B">
        <w:rPr>
          <w:rFonts w:ascii="Arial" w:hAnsi="Arial" w:cs="Arial"/>
          <w:iCs/>
        </w:rPr>
        <w:t xml:space="preserve"> </w:t>
      </w:r>
      <w:r w:rsidRPr="0009460B">
        <w:rPr>
          <w:rFonts w:ascii="Arial" w:hAnsi="Arial" w:cs="Arial"/>
        </w:rPr>
        <w:t>Available</w:t>
      </w:r>
      <w:r>
        <w:rPr>
          <w:rFonts w:ascii="Arial" w:hAnsi="Arial" w:cs="Arial"/>
        </w:rPr>
        <w:t xml:space="preserve"> at</w:t>
      </w:r>
      <w:r w:rsidRPr="0009460B">
        <w:rPr>
          <w:rFonts w:ascii="Arial" w:hAnsi="Arial" w:cs="Arial"/>
        </w:rPr>
        <w:t xml:space="preserve">: </w:t>
      </w:r>
      <w:r>
        <w:rPr>
          <w:rFonts w:ascii="Arial" w:hAnsi="Arial" w:cs="Arial"/>
        </w:rPr>
        <w:t>&lt;</w:t>
      </w:r>
      <w:hyperlink r:id="rId30" w:history="1">
        <w:r w:rsidRPr="00424B36">
          <w:rPr>
            <w:rStyle w:val="Hyperlink"/>
            <w:rFonts w:ascii="Arial" w:hAnsi="Arial" w:cs="Arial"/>
          </w:rPr>
          <w:t>http://www.archbishopofcanterbury.org/articles.php/5669/archbishop-reflects-on-primates-meeting-in-synod-address-video</w:t>
        </w:r>
      </w:hyperlink>
      <w:r>
        <w:rPr>
          <w:rStyle w:val="Hyperlink"/>
          <w:rFonts w:ascii="Arial" w:hAnsi="Arial" w:cs="Arial"/>
        </w:rPr>
        <w:t>&gt;</w:t>
      </w:r>
      <w:r w:rsidRPr="0009460B">
        <w:rPr>
          <w:rFonts w:ascii="Arial" w:hAnsi="Arial" w:cs="Arial"/>
        </w:rPr>
        <w:t xml:space="preserve"> [Accessed 17 February 2016].</w:t>
      </w:r>
    </w:p>
    <w:p w14:paraId="6552368B" w14:textId="77777777" w:rsidR="00454CC0" w:rsidRDefault="00454CC0" w:rsidP="00454CC0">
      <w:pPr>
        <w:pStyle w:val="NormalWeb"/>
        <w:rPr>
          <w:rFonts w:ascii="Arial" w:hAnsi="Arial" w:cs="Arial"/>
        </w:rPr>
      </w:pPr>
      <w:r>
        <w:rPr>
          <w:rFonts w:ascii="Arial" w:hAnsi="Arial" w:cs="Arial"/>
        </w:rPr>
        <w:t xml:space="preserve">Archbishop of Canterbury, 2021. </w:t>
      </w:r>
      <w:r w:rsidRPr="0020502D">
        <w:rPr>
          <w:rFonts w:ascii="Arial" w:hAnsi="Arial" w:cs="Arial"/>
          <w:i/>
        </w:rPr>
        <w:t>Archbishop of Canterbury addresses international faith leaders ahead of COP26 climate change conference</w:t>
      </w:r>
      <w:r>
        <w:rPr>
          <w:rFonts w:ascii="Arial" w:hAnsi="Arial" w:cs="Arial"/>
          <w:i/>
        </w:rPr>
        <w:t xml:space="preserve">, </w:t>
      </w:r>
      <w:r>
        <w:rPr>
          <w:rFonts w:ascii="Arial" w:hAnsi="Arial" w:cs="Arial"/>
        </w:rPr>
        <w:t>[online] 5 February. Available at: &lt;</w:t>
      </w:r>
      <w:hyperlink r:id="rId31" w:history="1">
        <w:r w:rsidRPr="00424B36">
          <w:rPr>
            <w:rStyle w:val="Hyperlink"/>
            <w:rFonts w:ascii="Arial" w:hAnsi="Arial" w:cs="Arial"/>
          </w:rPr>
          <w:t>https://www.archbishopofcanterbury.org/speaking-writing/speeches/archbishop-canterbury-addresses-international-faith-leaders-ahead-cop26</w:t>
        </w:r>
      </w:hyperlink>
      <w:r>
        <w:rPr>
          <w:rStyle w:val="Hyperlink"/>
          <w:rFonts w:ascii="Arial" w:hAnsi="Arial" w:cs="Arial"/>
        </w:rPr>
        <w:t>&gt;</w:t>
      </w:r>
      <w:r>
        <w:rPr>
          <w:rFonts w:ascii="Arial" w:hAnsi="Arial" w:cs="Arial"/>
        </w:rPr>
        <w:t xml:space="preserve"> [Accessed 2 March 2021].</w:t>
      </w:r>
    </w:p>
    <w:p w14:paraId="1E0366DD" w14:textId="77777777" w:rsidR="00454CC0" w:rsidRPr="00D9180B" w:rsidRDefault="00454CC0" w:rsidP="00454CC0">
      <w:pPr>
        <w:rPr>
          <w:rFonts w:ascii="Arial" w:hAnsi="Arial" w:cs="Arial"/>
        </w:rPr>
      </w:pPr>
      <w:r>
        <w:rPr>
          <w:rFonts w:ascii="Arial" w:hAnsi="Arial" w:cs="Arial"/>
        </w:rPr>
        <w:t xml:space="preserve">Archbishop of York, 2020. </w:t>
      </w:r>
      <w:r w:rsidRPr="00D9180B">
        <w:rPr>
          <w:rFonts w:ascii="Arial" w:hAnsi="Arial" w:cs="Arial"/>
          <w:i/>
        </w:rPr>
        <w:t xml:space="preserve">Archbishop </w:t>
      </w:r>
      <w:r>
        <w:rPr>
          <w:rFonts w:ascii="Arial" w:hAnsi="Arial" w:cs="Arial"/>
          <w:i/>
        </w:rPr>
        <w:t>e</w:t>
      </w:r>
      <w:r w:rsidRPr="00D9180B">
        <w:rPr>
          <w:rFonts w:ascii="Arial" w:hAnsi="Arial" w:cs="Arial"/>
          <w:i/>
        </w:rPr>
        <w:t>lect Stephen Geoffrey Cottrell to take his Crozier as 98th Archbishop of York</w:t>
      </w:r>
      <w:r>
        <w:rPr>
          <w:rFonts w:ascii="Arial" w:hAnsi="Arial" w:cs="Arial"/>
          <w:i/>
        </w:rPr>
        <w:t xml:space="preserve">, </w:t>
      </w:r>
      <w:r>
        <w:rPr>
          <w:rFonts w:ascii="Arial" w:hAnsi="Arial" w:cs="Arial"/>
        </w:rPr>
        <w:t>[online] 9 July. Available at &lt;</w:t>
      </w:r>
      <w:hyperlink r:id="rId32" w:history="1">
        <w:r w:rsidRPr="00424B36">
          <w:rPr>
            <w:rStyle w:val="Hyperlink"/>
            <w:rFonts w:ascii="Arial" w:hAnsi="Arial" w:cs="Arial"/>
          </w:rPr>
          <w:t>https://www.archbishopofyork.org/news/archbishop-elect-stephen-geoffrey-cottrell-take-his-crozier-98th-archbishop-york</w:t>
        </w:r>
      </w:hyperlink>
      <w:r>
        <w:rPr>
          <w:rFonts w:ascii="Arial" w:hAnsi="Arial" w:cs="Arial"/>
        </w:rPr>
        <w:t xml:space="preserve">&gt; [Accessed 10 July 2020]. </w:t>
      </w:r>
    </w:p>
    <w:p w14:paraId="038DE323" w14:textId="77777777" w:rsidR="00454CC0" w:rsidRDefault="00454CC0" w:rsidP="00454CC0">
      <w:pPr>
        <w:pStyle w:val="NormalWeb"/>
        <w:rPr>
          <w:rFonts w:ascii="Arial" w:hAnsi="Arial" w:cs="Arial"/>
        </w:rPr>
      </w:pPr>
      <w:r w:rsidRPr="0009460B">
        <w:rPr>
          <w:rFonts w:ascii="Arial" w:hAnsi="Arial" w:cs="Arial"/>
        </w:rPr>
        <w:t xml:space="preserve">Anglican Consultative Council, 2012. </w:t>
      </w:r>
      <w:r w:rsidRPr="0009460B">
        <w:rPr>
          <w:rFonts w:ascii="Arial" w:hAnsi="Arial" w:cs="Arial"/>
          <w:i/>
        </w:rPr>
        <w:t>Communications</w:t>
      </w:r>
      <w:r w:rsidRPr="0009460B">
        <w:rPr>
          <w:rFonts w:ascii="Arial" w:hAnsi="Arial" w:cs="Arial"/>
        </w:rPr>
        <w:t xml:space="preserve">. Auckland, 27 October – 7 November 2012. New Zealand: Anglican Consultative Council. </w:t>
      </w:r>
    </w:p>
    <w:p w14:paraId="754F67B0" w14:textId="77777777" w:rsidR="00454CC0" w:rsidRPr="00576183" w:rsidRDefault="00454CC0" w:rsidP="00454CC0">
      <w:pPr>
        <w:rPr>
          <w:rFonts w:ascii="Arial" w:hAnsi="Arial" w:cs="Arial"/>
        </w:rPr>
      </w:pPr>
      <w:r>
        <w:rPr>
          <w:rFonts w:ascii="Arial" w:hAnsi="Arial" w:cs="Arial"/>
        </w:rPr>
        <w:t xml:space="preserve">Armstrong, K., 2020. </w:t>
      </w:r>
      <w:r w:rsidRPr="00576183">
        <w:rPr>
          <w:rFonts w:ascii="Arial" w:hAnsi="Arial" w:cs="Arial"/>
          <w:i/>
        </w:rPr>
        <w:t>Dear archbishop, now is not the time to take a sabbatical</w:t>
      </w:r>
      <w:r>
        <w:rPr>
          <w:rFonts w:ascii="Arial" w:hAnsi="Arial" w:cs="Arial"/>
          <w:i/>
        </w:rPr>
        <w:t>.</w:t>
      </w:r>
      <w:r>
        <w:rPr>
          <w:rFonts w:ascii="Arial" w:hAnsi="Arial" w:cs="Arial"/>
        </w:rPr>
        <w:t xml:space="preserve"> The Guardian, [online] 20 November. Available at: &lt;</w:t>
      </w:r>
      <w:hyperlink r:id="rId33" w:history="1">
        <w:r w:rsidRPr="00664633">
          <w:rPr>
            <w:rStyle w:val="Hyperlink"/>
            <w:rFonts w:ascii="Arial" w:hAnsi="Arial" w:cs="Arial"/>
          </w:rPr>
          <w:t>https://www.theguardian.com/commentisfree/2020/nov/25/archbishop-of-canterbury-justin-welby-sabbatical-pandemic-religion</w:t>
        </w:r>
      </w:hyperlink>
      <w:r>
        <w:rPr>
          <w:rStyle w:val="Hyperlink"/>
          <w:rFonts w:ascii="Arial" w:hAnsi="Arial" w:cs="Arial"/>
        </w:rPr>
        <w:t>&gt;</w:t>
      </w:r>
      <w:r>
        <w:rPr>
          <w:rFonts w:ascii="Arial" w:hAnsi="Arial" w:cs="Arial"/>
        </w:rPr>
        <w:t xml:space="preserve"> [Accessed 21 November 2020). </w:t>
      </w:r>
    </w:p>
    <w:p w14:paraId="0249D110" w14:textId="77777777" w:rsidR="00454CC0" w:rsidRDefault="00454CC0" w:rsidP="00454CC0">
      <w:pPr>
        <w:rPr>
          <w:rFonts w:ascii="Arial" w:hAnsi="Arial" w:cs="Arial"/>
        </w:rPr>
      </w:pPr>
    </w:p>
    <w:p w14:paraId="64E60BAE" w14:textId="77777777" w:rsidR="00454CC0" w:rsidRPr="001102D1" w:rsidRDefault="00454CC0" w:rsidP="00454CC0">
      <w:pPr>
        <w:rPr>
          <w:rFonts w:ascii="Arial" w:hAnsi="Arial" w:cs="Arial"/>
          <w:iCs/>
        </w:rPr>
      </w:pPr>
      <w:r w:rsidRPr="001102D1">
        <w:rPr>
          <w:rFonts w:ascii="Arial" w:hAnsi="Arial" w:cs="Arial" w:hint="eastAsia"/>
        </w:rPr>
        <w:t>B</w:t>
      </w:r>
      <w:r w:rsidRPr="001102D1">
        <w:rPr>
          <w:rFonts w:ascii="Arial" w:hAnsi="Arial" w:cs="Arial"/>
        </w:rPr>
        <w:t xml:space="preserve">aker, S.J., </w:t>
      </w:r>
      <w:r w:rsidRPr="001102D1">
        <w:rPr>
          <w:rFonts w:ascii="Arial" w:hAnsi="Arial" w:cs="Arial" w:hint="eastAsia"/>
        </w:rPr>
        <w:t>2012. </w:t>
      </w:r>
      <w:r w:rsidRPr="001102D1">
        <w:rPr>
          <w:rFonts w:ascii="Arial" w:hAnsi="Arial" w:cs="Arial" w:hint="eastAsia"/>
          <w:i/>
          <w:iCs/>
        </w:rPr>
        <w:t xml:space="preserve">The </w:t>
      </w:r>
      <w:r>
        <w:rPr>
          <w:rFonts w:ascii="Arial" w:hAnsi="Arial" w:cs="Arial"/>
          <w:i/>
          <w:iCs/>
        </w:rPr>
        <w:t>c</w:t>
      </w:r>
      <w:r w:rsidRPr="001102D1">
        <w:rPr>
          <w:rFonts w:ascii="Arial" w:hAnsi="Arial" w:cs="Arial" w:hint="eastAsia"/>
          <w:i/>
          <w:iCs/>
        </w:rPr>
        <w:t xml:space="preserve">hanging </w:t>
      </w:r>
      <w:r>
        <w:rPr>
          <w:rFonts w:ascii="Arial" w:hAnsi="Arial" w:cs="Arial"/>
          <w:i/>
          <w:iCs/>
        </w:rPr>
        <w:t>f</w:t>
      </w:r>
      <w:r w:rsidRPr="001102D1">
        <w:rPr>
          <w:rFonts w:ascii="Arial" w:hAnsi="Arial" w:cs="Arial" w:hint="eastAsia"/>
          <w:i/>
          <w:iCs/>
        </w:rPr>
        <w:t xml:space="preserve">ace of </w:t>
      </w:r>
      <w:r>
        <w:rPr>
          <w:rFonts w:ascii="Arial" w:hAnsi="Arial" w:cs="Arial"/>
          <w:i/>
          <w:iCs/>
        </w:rPr>
        <w:t>c</w:t>
      </w:r>
      <w:r w:rsidRPr="001102D1">
        <w:rPr>
          <w:rFonts w:ascii="Arial" w:hAnsi="Arial" w:cs="Arial" w:hint="eastAsia"/>
          <w:i/>
          <w:iCs/>
        </w:rPr>
        <w:t xml:space="preserve">urrent </w:t>
      </w:r>
      <w:r>
        <w:rPr>
          <w:rFonts w:ascii="Arial" w:hAnsi="Arial" w:cs="Arial"/>
          <w:i/>
          <w:iCs/>
        </w:rPr>
        <w:t>a</w:t>
      </w:r>
      <w:r w:rsidRPr="001102D1">
        <w:rPr>
          <w:rFonts w:ascii="Arial" w:hAnsi="Arial" w:cs="Arial" w:hint="eastAsia"/>
          <w:i/>
          <w:iCs/>
        </w:rPr>
        <w:t xml:space="preserve">ffairs </w:t>
      </w:r>
      <w:r>
        <w:rPr>
          <w:rFonts w:ascii="Arial" w:hAnsi="Arial" w:cs="Arial"/>
          <w:i/>
          <w:iCs/>
        </w:rPr>
        <w:t>t</w:t>
      </w:r>
      <w:r w:rsidRPr="001102D1">
        <w:rPr>
          <w:rFonts w:ascii="Arial" w:hAnsi="Arial" w:cs="Arial" w:hint="eastAsia"/>
          <w:i/>
          <w:iCs/>
        </w:rPr>
        <w:t xml:space="preserve">elevision </w:t>
      </w:r>
      <w:r>
        <w:rPr>
          <w:rFonts w:ascii="Arial" w:hAnsi="Arial" w:cs="Arial"/>
          <w:i/>
          <w:iCs/>
        </w:rPr>
        <w:t>p</w:t>
      </w:r>
      <w:r w:rsidRPr="001102D1">
        <w:rPr>
          <w:rFonts w:ascii="Arial" w:hAnsi="Arial" w:cs="Arial" w:hint="eastAsia"/>
          <w:i/>
          <w:iCs/>
        </w:rPr>
        <w:t>rogrammes in New Zealand 1984 to 2004</w:t>
      </w:r>
      <w:r w:rsidRPr="001102D1">
        <w:rPr>
          <w:rFonts w:ascii="Arial" w:hAnsi="Arial" w:cs="Arial"/>
          <w:i/>
          <w:iCs/>
        </w:rPr>
        <w:t xml:space="preserve">. </w:t>
      </w:r>
      <w:r>
        <w:rPr>
          <w:rFonts w:ascii="Arial" w:hAnsi="Arial" w:cs="Arial"/>
          <w:iCs/>
        </w:rPr>
        <w:t xml:space="preserve">PhD. </w:t>
      </w:r>
      <w:r w:rsidRPr="001102D1">
        <w:rPr>
          <w:rFonts w:ascii="Arial" w:hAnsi="Arial" w:cs="Arial"/>
          <w:iCs/>
        </w:rPr>
        <w:t xml:space="preserve">Auckland University of Technology. Available at: </w:t>
      </w:r>
      <w:r>
        <w:rPr>
          <w:rFonts w:ascii="Arial" w:hAnsi="Arial" w:cs="Arial"/>
          <w:iCs/>
        </w:rPr>
        <w:t>&lt;</w:t>
      </w:r>
      <w:hyperlink r:id="rId34" w:history="1">
        <w:r w:rsidRPr="00664633">
          <w:rPr>
            <w:rStyle w:val="Hyperlink"/>
            <w:rFonts w:ascii="Arial" w:hAnsi="Arial" w:cs="Arial"/>
            <w:iCs/>
          </w:rPr>
          <w:t>https://openrepository.aut.ac.nz/bitstream/handle/10292/5552/BakerS.pdf?sequence=3</w:t>
        </w:r>
      </w:hyperlink>
      <w:r>
        <w:rPr>
          <w:rFonts w:ascii="Arial" w:hAnsi="Arial" w:cs="Arial"/>
          <w:iCs/>
        </w:rPr>
        <w:t xml:space="preserve">&gt; </w:t>
      </w:r>
      <w:r w:rsidRPr="001102D1">
        <w:rPr>
          <w:rFonts w:ascii="Arial" w:hAnsi="Arial" w:cs="Arial"/>
          <w:iCs/>
        </w:rPr>
        <w:t>[Accessed 6 October 2019]</w:t>
      </w:r>
      <w:r>
        <w:rPr>
          <w:rFonts w:ascii="Arial" w:hAnsi="Arial" w:cs="Arial"/>
          <w:iCs/>
        </w:rPr>
        <w:t xml:space="preserve">. </w:t>
      </w:r>
    </w:p>
    <w:p w14:paraId="685B0D3E" w14:textId="77777777" w:rsidR="00454CC0" w:rsidRDefault="00454CC0" w:rsidP="00454CC0">
      <w:pPr>
        <w:pStyle w:val="NormalWeb"/>
        <w:rPr>
          <w:rFonts w:ascii="Arial" w:hAnsi="Arial" w:cs="Arial"/>
        </w:rPr>
      </w:pPr>
      <w:r w:rsidRPr="0009460B">
        <w:rPr>
          <w:rFonts w:ascii="Arial" w:hAnsi="Arial" w:cs="Arial"/>
        </w:rPr>
        <w:t>Barrow, S., 2012.</w:t>
      </w:r>
      <w:r>
        <w:rPr>
          <w:rFonts w:ascii="Arial" w:hAnsi="Arial" w:cs="Arial"/>
        </w:rPr>
        <w:t xml:space="preserve"> </w:t>
      </w:r>
      <w:r w:rsidRPr="0009460B">
        <w:rPr>
          <w:rFonts w:ascii="Arial" w:hAnsi="Arial" w:cs="Arial"/>
        </w:rPr>
        <w:t xml:space="preserve">Religion and the </w:t>
      </w:r>
      <w:r>
        <w:rPr>
          <w:rFonts w:ascii="Arial" w:hAnsi="Arial" w:cs="Arial"/>
        </w:rPr>
        <w:t>n</w:t>
      </w:r>
      <w:r w:rsidRPr="0009460B">
        <w:rPr>
          <w:rFonts w:ascii="Arial" w:hAnsi="Arial" w:cs="Arial"/>
        </w:rPr>
        <w:t xml:space="preserve">ew </w:t>
      </w:r>
      <w:r>
        <w:rPr>
          <w:rFonts w:ascii="Arial" w:hAnsi="Arial" w:cs="Arial"/>
        </w:rPr>
        <w:t>m</w:t>
      </w:r>
      <w:r w:rsidRPr="0009460B">
        <w:rPr>
          <w:rFonts w:ascii="Arial" w:hAnsi="Arial" w:cs="Arial"/>
        </w:rPr>
        <w:t xml:space="preserve">edia: </w:t>
      </w:r>
      <w:r>
        <w:rPr>
          <w:rFonts w:ascii="Arial" w:hAnsi="Arial" w:cs="Arial"/>
        </w:rPr>
        <w:t>c</w:t>
      </w:r>
      <w:r w:rsidRPr="0009460B">
        <w:rPr>
          <w:rFonts w:ascii="Arial" w:hAnsi="Arial" w:cs="Arial"/>
        </w:rPr>
        <w:t xml:space="preserve">hanging the </w:t>
      </w:r>
      <w:r>
        <w:rPr>
          <w:rFonts w:ascii="Arial" w:hAnsi="Arial" w:cs="Arial"/>
        </w:rPr>
        <w:t>s</w:t>
      </w:r>
      <w:r w:rsidRPr="0009460B">
        <w:rPr>
          <w:rFonts w:ascii="Arial" w:hAnsi="Arial" w:cs="Arial"/>
        </w:rPr>
        <w:t>tory</w:t>
      </w:r>
      <w:r>
        <w:rPr>
          <w:rFonts w:ascii="Arial" w:hAnsi="Arial" w:cs="Arial"/>
        </w:rPr>
        <w:t>.</w:t>
      </w:r>
      <w:r w:rsidRPr="0009460B">
        <w:rPr>
          <w:rFonts w:ascii="Arial" w:hAnsi="Arial" w:cs="Arial"/>
        </w:rPr>
        <w:t xml:space="preserve"> In: J.P. Mitchell</w:t>
      </w:r>
      <w:r>
        <w:rPr>
          <w:rFonts w:ascii="Arial" w:hAnsi="Arial" w:cs="Arial"/>
        </w:rPr>
        <w:t xml:space="preserve"> and </w:t>
      </w:r>
      <w:r w:rsidRPr="0009460B">
        <w:rPr>
          <w:rFonts w:ascii="Arial" w:hAnsi="Arial" w:cs="Arial"/>
        </w:rPr>
        <w:t xml:space="preserve">O. Gower, eds. 2012. </w:t>
      </w:r>
      <w:r w:rsidRPr="0009460B">
        <w:rPr>
          <w:rFonts w:ascii="Arial" w:hAnsi="Arial" w:cs="Arial"/>
          <w:i/>
          <w:iCs/>
        </w:rPr>
        <w:t xml:space="preserve">Religion and the </w:t>
      </w:r>
      <w:r>
        <w:rPr>
          <w:rFonts w:ascii="Arial" w:hAnsi="Arial" w:cs="Arial"/>
          <w:i/>
          <w:iCs/>
        </w:rPr>
        <w:t>n</w:t>
      </w:r>
      <w:r w:rsidRPr="0009460B">
        <w:rPr>
          <w:rFonts w:ascii="Arial" w:hAnsi="Arial" w:cs="Arial"/>
          <w:i/>
          <w:iCs/>
        </w:rPr>
        <w:t xml:space="preserve">ews. </w:t>
      </w:r>
      <w:r w:rsidRPr="0009460B">
        <w:rPr>
          <w:rFonts w:ascii="Arial" w:hAnsi="Arial" w:cs="Arial"/>
          <w:iCs/>
        </w:rPr>
        <w:t>Surrey: Ashgate. Ch.15</w:t>
      </w:r>
      <w:r>
        <w:rPr>
          <w:rFonts w:ascii="Arial" w:hAnsi="Arial" w:cs="Arial"/>
          <w:iCs/>
        </w:rPr>
        <w:t>, pp.173-182</w:t>
      </w:r>
      <w:r w:rsidRPr="0009460B">
        <w:rPr>
          <w:rFonts w:ascii="Arial" w:hAnsi="Arial" w:cs="Arial"/>
          <w:iCs/>
        </w:rPr>
        <w:t>.</w:t>
      </w:r>
    </w:p>
    <w:p w14:paraId="1B7C31F2" w14:textId="28F13908" w:rsidR="00454CC0" w:rsidRDefault="00454CC0" w:rsidP="00454CC0">
      <w:pPr>
        <w:rPr>
          <w:rFonts w:ascii="Arial" w:hAnsi="Arial" w:cs="Arial"/>
        </w:rPr>
      </w:pPr>
      <w:r>
        <w:rPr>
          <w:rFonts w:ascii="Arial" w:hAnsi="Arial" w:cs="Arial"/>
        </w:rPr>
        <w:t xml:space="preserve">BBC News, 2011. </w:t>
      </w:r>
      <w:r w:rsidRPr="00005FEC">
        <w:rPr>
          <w:rFonts w:ascii="Arial" w:hAnsi="Arial" w:cs="Arial"/>
          <w:i/>
          <w:iCs/>
        </w:rPr>
        <w:t>A tradition of Church v State</w:t>
      </w:r>
      <w:r>
        <w:rPr>
          <w:rFonts w:ascii="Arial" w:hAnsi="Arial" w:cs="Arial"/>
          <w:i/>
          <w:iCs/>
        </w:rPr>
        <w:t>,</w:t>
      </w:r>
      <w:r>
        <w:rPr>
          <w:rFonts w:ascii="Arial" w:hAnsi="Arial" w:cs="Arial"/>
        </w:rPr>
        <w:t xml:space="preserve"> [online] 9 June. Available at: &lt;</w:t>
      </w:r>
      <w:hyperlink r:id="rId35" w:history="1">
        <w:r w:rsidRPr="00F24EB2">
          <w:rPr>
            <w:rStyle w:val="Hyperlink"/>
            <w:rFonts w:ascii="Arial" w:hAnsi="Arial" w:cs="Arial"/>
          </w:rPr>
          <w:t>https://www.bbc.co.uk/news/uk-13710427</w:t>
        </w:r>
      </w:hyperlink>
      <w:r>
        <w:rPr>
          <w:rStyle w:val="Hyperlink"/>
          <w:rFonts w:ascii="Arial" w:hAnsi="Arial" w:cs="Arial"/>
        </w:rPr>
        <w:t>&gt;</w:t>
      </w:r>
      <w:r>
        <w:rPr>
          <w:rFonts w:ascii="Arial" w:hAnsi="Arial" w:cs="Arial"/>
        </w:rPr>
        <w:t xml:space="preserve"> [Accessed 5 January 2021]. </w:t>
      </w:r>
    </w:p>
    <w:p w14:paraId="0694C61E" w14:textId="77777777" w:rsidR="00454CC0" w:rsidRDefault="00454CC0" w:rsidP="00454CC0">
      <w:pPr>
        <w:rPr>
          <w:rFonts w:ascii="Arial" w:hAnsi="Arial" w:cs="Arial"/>
        </w:rPr>
      </w:pPr>
      <w:r>
        <w:rPr>
          <w:rFonts w:ascii="Arial" w:hAnsi="Arial" w:cs="Arial"/>
        </w:rPr>
        <w:lastRenderedPageBreak/>
        <w:t xml:space="preserve">BBC News, 2019. </w:t>
      </w:r>
      <w:r w:rsidRPr="00005FEC">
        <w:rPr>
          <w:rFonts w:ascii="Arial" w:hAnsi="Arial" w:cs="Arial"/>
          <w:i/>
          <w:iCs/>
        </w:rPr>
        <w:t>Rochester Cathedral’s crazy golf course sparks row</w:t>
      </w:r>
      <w:r>
        <w:rPr>
          <w:rFonts w:ascii="Arial" w:hAnsi="Arial" w:cs="Arial"/>
          <w:i/>
          <w:iCs/>
        </w:rPr>
        <w:t>,</w:t>
      </w:r>
      <w:r>
        <w:rPr>
          <w:rFonts w:ascii="Arial" w:hAnsi="Arial" w:cs="Arial"/>
        </w:rPr>
        <w:t xml:space="preserve"> [online] 30 July. Available at: &lt;</w:t>
      </w:r>
      <w:hyperlink r:id="rId36" w:history="1">
        <w:r w:rsidRPr="00F24EB2">
          <w:rPr>
            <w:rStyle w:val="Hyperlink"/>
            <w:rFonts w:ascii="Arial" w:hAnsi="Arial" w:cs="Arial"/>
          </w:rPr>
          <w:t>https://www.bbc.co.uk/news/uk-england-kent-49162116</w:t>
        </w:r>
      </w:hyperlink>
      <w:r>
        <w:rPr>
          <w:rFonts w:ascii="Arial" w:hAnsi="Arial" w:cs="Arial"/>
        </w:rPr>
        <w:t xml:space="preserve">&gt; [Accessed 19 January 2021]. </w:t>
      </w:r>
    </w:p>
    <w:p w14:paraId="389016E0" w14:textId="77777777" w:rsidR="00454CC0" w:rsidRDefault="00454CC0" w:rsidP="00454CC0">
      <w:pPr>
        <w:rPr>
          <w:rFonts w:ascii="Arial" w:hAnsi="Arial" w:cs="Arial"/>
        </w:rPr>
      </w:pPr>
    </w:p>
    <w:p w14:paraId="0ACA6638" w14:textId="77777777" w:rsidR="00454CC0" w:rsidRPr="00903899" w:rsidRDefault="00454CC0" w:rsidP="00454CC0">
      <w:pPr>
        <w:rPr>
          <w:rFonts w:ascii="Arial" w:hAnsi="Arial" w:cs="Arial"/>
        </w:rPr>
      </w:pPr>
      <w:r>
        <w:rPr>
          <w:rFonts w:ascii="Arial" w:hAnsi="Arial" w:cs="Arial"/>
        </w:rPr>
        <w:t xml:space="preserve">Bennett, Z., 2009. Theology and the researching professional: the professional doctorate in practical theology. </w:t>
      </w:r>
      <w:r w:rsidRPr="00903899">
        <w:rPr>
          <w:rFonts w:ascii="Arial" w:hAnsi="Arial" w:cs="Arial"/>
          <w:i/>
        </w:rPr>
        <w:t>Theology</w:t>
      </w:r>
      <w:r>
        <w:rPr>
          <w:rFonts w:ascii="Arial" w:hAnsi="Arial" w:cs="Arial"/>
          <w:i/>
        </w:rPr>
        <w:t xml:space="preserve">, </w:t>
      </w:r>
      <w:r>
        <w:rPr>
          <w:rFonts w:ascii="Arial" w:hAnsi="Arial" w:cs="Arial"/>
        </w:rPr>
        <w:t xml:space="preserve">112(869), pp.333-343. </w:t>
      </w:r>
    </w:p>
    <w:p w14:paraId="11C039D4" w14:textId="77777777" w:rsidR="00454CC0" w:rsidRDefault="00454CC0" w:rsidP="00454CC0">
      <w:pPr>
        <w:rPr>
          <w:rFonts w:ascii="Arial" w:hAnsi="Arial" w:cs="Arial"/>
        </w:rPr>
      </w:pPr>
    </w:p>
    <w:p w14:paraId="1677386F" w14:textId="77777777" w:rsidR="00454CC0" w:rsidRPr="001102D1" w:rsidRDefault="00454CC0" w:rsidP="00454CC0">
      <w:pPr>
        <w:rPr>
          <w:rFonts w:ascii="Arial" w:hAnsi="Arial" w:cs="Arial"/>
        </w:rPr>
      </w:pPr>
      <w:r w:rsidRPr="001102D1">
        <w:rPr>
          <w:rFonts w:ascii="Arial" w:hAnsi="Arial" w:cs="Arial"/>
        </w:rPr>
        <w:t xml:space="preserve">Bennett, Z., 2013. </w:t>
      </w:r>
      <w:r w:rsidRPr="001102D1">
        <w:rPr>
          <w:rFonts w:ascii="Arial" w:hAnsi="Arial" w:cs="Arial"/>
          <w:i/>
        </w:rPr>
        <w:t xml:space="preserve">Using the Bible in </w:t>
      </w:r>
      <w:r>
        <w:rPr>
          <w:rFonts w:ascii="Arial" w:hAnsi="Arial" w:cs="Arial"/>
          <w:i/>
        </w:rPr>
        <w:t>p</w:t>
      </w:r>
      <w:r w:rsidRPr="001102D1">
        <w:rPr>
          <w:rFonts w:ascii="Arial" w:hAnsi="Arial" w:cs="Arial"/>
          <w:i/>
        </w:rPr>
        <w:t xml:space="preserve">ractical </w:t>
      </w:r>
      <w:r>
        <w:rPr>
          <w:rFonts w:ascii="Arial" w:hAnsi="Arial" w:cs="Arial"/>
          <w:i/>
        </w:rPr>
        <w:t>t</w:t>
      </w:r>
      <w:r w:rsidRPr="001102D1">
        <w:rPr>
          <w:rFonts w:ascii="Arial" w:hAnsi="Arial" w:cs="Arial"/>
          <w:i/>
        </w:rPr>
        <w:t xml:space="preserve">heology: </w:t>
      </w:r>
      <w:r>
        <w:rPr>
          <w:rFonts w:ascii="Arial" w:hAnsi="Arial" w:cs="Arial"/>
          <w:i/>
        </w:rPr>
        <w:t>h</w:t>
      </w:r>
      <w:r w:rsidRPr="001102D1">
        <w:rPr>
          <w:rFonts w:ascii="Arial" w:hAnsi="Arial" w:cs="Arial"/>
          <w:i/>
        </w:rPr>
        <w:t xml:space="preserve">istorical and </w:t>
      </w:r>
      <w:r>
        <w:rPr>
          <w:rFonts w:ascii="Arial" w:hAnsi="Arial" w:cs="Arial"/>
          <w:i/>
        </w:rPr>
        <w:t>c</w:t>
      </w:r>
      <w:r w:rsidRPr="001102D1">
        <w:rPr>
          <w:rFonts w:ascii="Arial" w:hAnsi="Arial" w:cs="Arial"/>
          <w:i/>
        </w:rPr>
        <w:t xml:space="preserve">ontemporary </w:t>
      </w:r>
      <w:r>
        <w:rPr>
          <w:rFonts w:ascii="Arial" w:hAnsi="Arial" w:cs="Arial"/>
          <w:i/>
        </w:rPr>
        <w:t>p</w:t>
      </w:r>
      <w:r w:rsidRPr="001102D1">
        <w:rPr>
          <w:rFonts w:ascii="Arial" w:hAnsi="Arial" w:cs="Arial"/>
          <w:i/>
        </w:rPr>
        <w:t xml:space="preserve">erspectives. </w:t>
      </w:r>
      <w:r w:rsidRPr="001102D1">
        <w:rPr>
          <w:rFonts w:ascii="Arial" w:hAnsi="Arial" w:cs="Arial"/>
        </w:rPr>
        <w:t xml:space="preserve">Oxford: Ashgate. </w:t>
      </w:r>
    </w:p>
    <w:p w14:paraId="76BCB990" w14:textId="77777777" w:rsidR="00454CC0" w:rsidRDefault="00454CC0" w:rsidP="00454CC0">
      <w:pPr>
        <w:rPr>
          <w:rFonts w:ascii="Arial" w:hAnsi="Arial" w:cs="Arial"/>
        </w:rPr>
      </w:pPr>
    </w:p>
    <w:p w14:paraId="4127AED7" w14:textId="77777777" w:rsidR="00454CC0" w:rsidRPr="006A0186" w:rsidRDefault="00454CC0" w:rsidP="00454CC0">
      <w:pPr>
        <w:rPr>
          <w:rFonts w:ascii="Arial" w:hAnsi="Arial" w:cs="Arial"/>
        </w:rPr>
      </w:pPr>
      <w:r>
        <w:rPr>
          <w:rFonts w:ascii="Arial" w:hAnsi="Arial" w:cs="Arial"/>
        </w:rPr>
        <w:t xml:space="preserve">Bennett, Z. and Lyall, D., </w:t>
      </w:r>
      <w:r w:rsidRPr="00005FEC">
        <w:rPr>
          <w:rFonts w:ascii="Arial" w:hAnsi="Arial" w:cs="Arial"/>
          <w:i/>
          <w:iCs/>
        </w:rPr>
        <w:t xml:space="preserve">The </w:t>
      </w:r>
      <w:r>
        <w:rPr>
          <w:rFonts w:ascii="Arial" w:hAnsi="Arial" w:cs="Arial"/>
          <w:i/>
          <w:iCs/>
        </w:rPr>
        <w:t>p</w:t>
      </w:r>
      <w:r w:rsidRPr="00005FEC">
        <w:rPr>
          <w:rFonts w:ascii="Arial" w:hAnsi="Arial" w:cs="Arial"/>
          <w:i/>
          <w:iCs/>
        </w:rPr>
        <w:t xml:space="preserve">rofessional </w:t>
      </w:r>
      <w:r>
        <w:rPr>
          <w:rFonts w:ascii="Arial" w:hAnsi="Arial" w:cs="Arial"/>
          <w:i/>
          <w:iCs/>
        </w:rPr>
        <w:t>d</w:t>
      </w:r>
      <w:r w:rsidRPr="00005FEC">
        <w:rPr>
          <w:rFonts w:ascii="Arial" w:hAnsi="Arial" w:cs="Arial"/>
          <w:i/>
          <w:iCs/>
        </w:rPr>
        <w:t xml:space="preserve">octorate in </w:t>
      </w:r>
      <w:r>
        <w:rPr>
          <w:rFonts w:ascii="Arial" w:hAnsi="Arial" w:cs="Arial"/>
          <w:i/>
          <w:iCs/>
        </w:rPr>
        <w:t>p</w:t>
      </w:r>
      <w:r w:rsidRPr="00005FEC">
        <w:rPr>
          <w:rFonts w:ascii="Arial" w:hAnsi="Arial" w:cs="Arial"/>
          <w:i/>
          <w:iCs/>
        </w:rPr>
        <w:t xml:space="preserve">ractical </w:t>
      </w:r>
      <w:r>
        <w:rPr>
          <w:rFonts w:ascii="Arial" w:hAnsi="Arial" w:cs="Arial"/>
          <w:i/>
          <w:iCs/>
        </w:rPr>
        <w:t>t</w:t>
      </w:r>
      <w:r w:rsidRPr="00005FEC">
        <w:rPr>
          <w:rFonts w:ascii="Arial" w:hAnsi="Arial" w:cs="Arial"/>
          <w:i/>
          <w:iCs/>
        </w:rPr>
        <w:t xml:space="preserve">heology: </w:t>
      </w:r>
      <w:r>
        <w:rPr>
          <w:rFonts w:ascii="Arial" w:hAnsi="Arial" w:cs="Arial"/>
          <w:i/>
          <w:iCs/>
        </w:rPr>
        <w:t>a</w:t>
      </w:r>
      <w:r w:rsidRPr="00005FEC">
        <w:rPr>
          <w:rFonts w:ascii="Arial" w:hAnsi="Arial" w:cs="Arial"/>
          <w:i/>
          <w:iCs/>
        </w:rPr>
        <w:t xml:space="preserve"> </w:t>
      </w:r>
      <w:r>
        <w:rPr>
          <w:rFonts w:ascii="Arial" w:hAnsi="Arial" w:cs="Arial"/>
          <w:i/>
          <w:iCs/>
        </w:rPr>
        <w:t>n</w:t>
      </w:r>
      <w:r w:rsidRPr="00005FEC">
        <w:rPr>
          <w:rFonts w:ascii="Arial" w:hAnsi="Arial" w:cs="Arial"/>
          <w:i/>
          <w:iCs/>
        </w:rPr>
        <w:t xml:space="preserve">ew </w:t>
      </w:r>
      <w:r>
        <w:rPr>
          <w:rFonts w:ascii="Arial" w:hAnsi="Arial" w:cs="Arial"/>
          <w:i/>
          <w:iCs/>
        </w:rPr>
        <w:t>m</w:t>
      </w:r>
      <w:r w:rsidRPr="00005FEC">
        <w:rPr>
          <w:rFonts w:ascii="Arial" w:hAnsi="Arial" w:cs="Arial"/>
          <w:i/>
          <w:iCs/>
        </w:rPr>
        <w:t xml:space="preserve">odel of </w:t>
      </w:r>
      <w:r>
        <w:rPr>
          <w:rFonts w:ascii="Arial" w:hAnsi="Arial" w:cs="Arial"/>
          <w:i/>
          <w:iCs/>
        </w:rPr>
        <w:t>d</w:t>
      </w:r>
      <w:r w:rsidRPr="00005FEC">
        <w:rPr>
          <w:rFonts w:ascii="Arial" w:hAnsi="Arial" w:cs="Arial"/>
          <w:i/>
          <w:iCs/>
        </w:rPr>
        <w:t xml:space="preserve">octoral </w:t>
      </w:r>
      <w:r>
        <w:rPr>
          <w:rFonts w:ascii="Arial" w:hAnsi="Arial" w:cs="Arial"/>
          <w:i/>
          <w:iCs/>
        </w:rPr>
        <w:t>r</w:t>
      </w:r>
      <w:r w:rsidRPr="00005FEC">
        <w:rPr>
          <w:rFonts w:ascii="Arial" w:hAnsi="Arial" w:cs="Arial"/>
          <w:i/>
          <w:iCs/>
        </w:rPr>
        <w:t>esearch in the UK</w:t>
      </w:r>
      <w:r>
        <w:rPr>
          <w:rFonts w:ascii="Arial" w:hAnsi="Arial" w:cs="Arial"/>
        </w:rPr>
        <w:t>. [e-book] Reflective Practice: Form and Supervision in Ministry. California.  Available through: &lt;</w:t>
      </w:r>
      <w:hyperlink r:id="rId37" w:history="1">
        <w:r w:rsidRPr="00B07AD1">
          <w:rPr>
            <w:rStyle w:val="Hyperlink"/>
            <w:rFonts w:ascii="Arial" w:hAnsi="Arial" w:cs="Arial"/>
          </w:rPr>
          <w:t>http://journals.sfu.ca/rpfs/index.php/rpfs/article/viewFile/337/331</w:t>
        </w:r>
      </w:hyperlink>
      <w:r>
        <w:rPr>
          <w:rStyle w:val="Hyperlink"/>
          <w:rFonts w:ascii="Arial" w:hAnsi="Arial" w:cs="Arial"/>
        </w:rPr>
        <w:t>&gt;</w:t>
      </w:r>
      <w:r>
        <w:rPr>
          <w:rFonts w:ascii="Arial" w:hAnsi="Arial" w:cs="Arial"/>
        </w:rPr>
        <w:t xml:space="preserve"> (Accessed 4 October 2017).</w:t>
      </w:r>
    </w:p>
    <w:p w14:paraId="2A6B4CBE" w14:textId="77777777" w:rsidR="00454CC0" w:rsidRDefault="00454CC0" w:rsidP="00454CC0">
      <w:pPr>
        <w:rPr>
          <w:rFonts w:ascii="Arial" w:hAnsi="Arial" w:cs="Arial"/>
        </w:rPr>
      </w:pPr>
    </w:p>
    <w:p w14:paraId="716BD84E" w14:textId="77777777" w:rsidR="00454CC0" w:rsidRDefault="00454CC0" w:rsidP="00454CC0">
      <w:pPr>
        <w:rPr>
          <w:rFonts w:ascii="Arial" w:hAnsi="Arial" w:cs="Arial"/>
        </w:rPr>
      </w:pPr>
      <w:r w:rsidRPr="001102D1">
        <w:rPr>
          <w:rFonts w:ascii="Arial" w:hAnsi="Arial" w:cs="Arial"/>
        </w:rPr>
        <w:t xml:space="preserve">Bennett, Z., Graham, E., Pattison, S. and Walton, H., 2018. </w:t>
      </w:r>
      <w:r w:rsidRPr="001102D1">
        <w:rPr>
          <w:rFonts w:ascii="Arial" w:hAnsi="Arial" w:cs="Arial"/>
          <w:i/>
        </w:rPr>
        <w:t xml:space="preserve">Invitation to </w:t>
      </w:r>
      <w:r>
        <w:rPr>
          <w:rFonts w:ascii="Arial" w:hAnsi="Arial" w:cs="Arial"/>
          <w:i/>
        </w:rPr>
        <w:t>r</w:t>
      </w:r>
      <w:r w:rsidRPr="001102D1">
        <w:rPr>
          <w:rFonts w:ascii="Arial" w:hAnsi="Arial" w:cs="Arial"/>
          <w:i/>
        </w:rPr>
        <w:t xml:space="preserve">esearch in </w:t>
      </w:r>
      <w:r>
        <w:rPr>
          <w:rFonts w:ascii="Arial" w:hAnsi="Arial" w:cs="Arial"/>
          <w:i/>
        </w:rPr>
        <w:t>p</w:t>
      </w:r>
      <w:r w:rsidRPr="001102D1">
        <w:rPr>
          <w:rFonts w:ascii="Arial" w:hAnsi="Arial" w:cs="Arial"/>
          <w:i/>
        </w:rPr>
        <w:t xml:space="preserve">ractical </w:t>
      </w:r>
      <w:r>
        <w:rPr>
          <w:rFonts w:ascii="Arial" w:hAnsi="Arial" w:cs="Arial"/>
          <w:i/>
        </w:rPr>
        <w:t>t</w:t>
      </w:r>
      <w:r w:rsidRPr="001102D1">
        <w:rPr>
          <w:rFonts w:ascii="Arial" w:hAnsi="Arial" w:cs="Arial"/>
          <w:i/>
        </w:rPr>
        <w:t>heology.</w:t>
      </w:r>
      <w:r w:rsidRPr="001102D1">
        <w:rPr>
          <w:rFonts w:ascii="Arial" w:hAnsi="Arial" w:cs="Arial"/>
        </w:rPr>
        <w:t xml:space="preserve"> Oxford: Routledge.</w:t>
      </w:r>
      <w:r>
        <w:rPr>
          <w:rFonts w:ascii="Arial" w:hAnsi="Arial" w:cs="Arial"/>
          <w:i/>
        </w:rPr>
        <w:t xml:space="preserve"> </w:t>
      </w:r>
    </w:p>
    <w:p w14:paraId="51562CE2" w14:textId="77777777" w:rsidR="00454CC0" w:rsidRPr="00576183" w:rsidRDefault="00454CC0" w:rsidP="00454CC0">
      <w:pPr>
        <w:pStyle w:val="NormalWeb"/>
        <w:rPr>
          <w:rFonts w:ascii="Arial" w:hAnsi="Arial" w:cs="Arial"/>
          <w:b/>
          <w:bCs/>
        </w:rPr>
      </w:pPr>
      <w:r w:rsidRPr="009738A6">
        <w:rPr>
          <w:rFonts w:ascii="Arial" w:hAnsi="Arial" w:cs="Arial"/>
        </w:rPr>
        <w:t xml:space="preserve">Bluck. J., 2017. The three tikanga church- reflecting theologically. </w:t>
      </w:r>
      <w:r w:rsidRPr="009738A6">
        <w:rPr>
          <w:rFonts w:ascii="Arial" w:hAnsi="Arial" w:cs="Arial"/>
          <w:bCs/>
          <w:i/>
        </w:rPr>
        <w:t xml:space="preserve">St Johns Theological College Colloquium, on 25 years of the three-tikanga Constitution/ Te Pouhere. </w:t>
      </w:r>
      <w:r w:rsidRPr="009738A6">
        <w:rPr>
          <w:rFonts w:ascii="Arial" w:hAnsi="Arial" w:cs="Arial"/>
          <w:bCs/>
        </w:rPr>
        <w:t>Auckland, 18-20 October.</w:t>
      </w:r>
      <w:r>
        <w:rPr>
          <w:rFonts w:ascii="Arial" w:hAnsi="Arial" w:cs="Arial"/>
          <w:bCs/>
        </w:rPr>
        <w:t xml:space="preserve"> </w:t>
      </w:r>
    </w:p>
    <w:p w14:paraId="7204C060" w14:textId="77777777" w:rsidR="00454CC0" w:rsidRPr="006062B4" w:rsidRDefault="00454CC0" w:rsidP="00454CC0">
      <w:pPr>
        <w:rPr>
          <w:rFonts w:ascii="Arial" w:hAnsi="Arial" w:cs="Arial"/>
          <w:shd w:val="clear" w:color="auto" w:fill="FFFFFF"/>
        </w:rPr>
      </w:pPr>
      <w:r>
        <w:rPr>
          <w:rFonts w:ascii="Arial" w:hAnsi="Arial" w:cs="Arial"/>
          <w:shd w:val="clear" w:color="auto" w:fill="FFFFFF"/>
        </w:rPr>
        <w:t xml:space="preserve">Borg, M., 2018. </w:t>
      </w:r>
      <w:r w:rsidRPr="006062B4">
        <w:rPr>
          <w:rFonts w:ascii="Arial" w:hAnsi="Arial" w:cs="Arial"/>
          <w:i/>
          <w:shd w:val="clear" w:color="auto" w:fill="FFFFFF"/>
        </w:rPr>
        <w:t xml:space="preserve">Easter: </w:t>
      </w:r>
      <w:r>
        <w:rPr>
          <w:rFonts w:ascii="Arial" w:hAnsi="Arial" w:cs="Arial"/>
          <w:i/>
          <w:shd w:val="clear" w:color="auto" w:fill="FFFFFF"/>
        </w:rPr>
        <w:t>b</w:t>
      </w:r>
      <w:r w:rsidRPr="006062B4">
        <w:rPr>
          <w:rFonts w:ascii="Arial" w:hAnsi="Arial" w:cs="Arial"/>
          <w:i/>
          <w:shd w:val="clear" w:color="auto" w:fill="FFFFFF"/>
        </w:rPr>
        <w:t xml:space="preserve">elieving vs </w:t>
      </w:r>
      <w:r>
        <w:rPr>
          <w:rFonts w:ascii="Arial" w:hAnsi="Arial" w:cs="Arial"/>
          <w:i/>
          <w:shd w:val="clear" w:color="auto" w:fill="FFFFFF"/>
        </w:rPr>
        <w:t>p</w:t>
      </w:r>
      <w:r w:rsidRPr="006062B4">
        <w:rPr>
          <w:rFonts w:ascii="Arial" w:hAnsi="Arial" w:cs="Arial"/>
          <w:i/>
          <w:shd w:val="clear" w:color="auto" w:fill="FFFFFF"/>
        </w:rPr>
        <w:t>articipating</w:t>
      </w:r>
      <w:r>
        <w:rPr>
          <w:rFonts w:ascii="Arial" w:hAnsi="Arial" w:cs="Arial"/>
          <w:shd w:val="clear" w:color="auto" w:fill="FFFFFF"/>
        </w:rPr>
        <w:t>.- video [online] Available at: &lt;</w:t>
      </w:r>
      <w:hyperlink r:id="rId38" w:history="1">
        <w:r w:rsidRPr="00D306DA">
          <w:rPr>
            <w:rStyle w:val="Hyperlink"/>
            <w:rFonts w:ascii="Arial" w:hAnsi="Arial" w:cs="Arial"/>
            <w:shd w:val="clear" w:color="auto" w:fill="FFFFFF"/>
          </w:rPr>
          <w:t>https://www.bing.com/videos/search?q=emmaus+marcus+borg&amp;docid=608002919450217081&amp;mid=1BEFA0B8A</w:t>
        </w:r>
        <w:r w:rsidRPr="00942DAA">
          <w:rPr>
            <w:rStyle w:val="Hyperlink"/>
            <w:rFonts w:ascii="Arial" w:hAnsi="Arial" w:cs="Arial"/>
            <w:shd w:val="clear" w:color="auto" w:fill="FFFFFF"/>
          </w:rPr>
          <w:t>9B22BB32E941BEFA0B8A9B22BB32E94&amp;view=detail&amp;FORM=VIRE</w:t>
        </w:r>
      </w:hyperlink>
      <w:r>
        <w:rPr>
          <w:rFonts w:ascii="Arial" w:hAnsi="Arial" w:cs="Arial"/>
          <w:shd w:val="clear" w:color="auto" w:fill="FFFFFF"/>
        </w:rPr>
        <w:t>&gt; [Accessed 17 October 2020].</w:t>
      </w:r>
    </w:p>
    <w:p w14:paraId="3B5520C1" w14:textId="77777777" w:rsidR="00454CC0" w:rsidRPr="00E3279B" w:rsidRDefault="00454CC0" w:rsidP="00454CC0">
      <w:pPr>
        <w:pStyle w:val="NormalWeb"/>
        <w:rPr>
          <w:rFonts w:ascii="Arial" w:hAnsi="Arial" w:cs="Arial"/>
        </w:rPr>
      </w:pPr>
      <w:r w:rsidRPr="0009460B">
        <w:rPr>
          <w:rFonts w:ascii="Arial" w:hAnsi="Arial" w:cs="Arial"/>
        </w:rPr>
        <w:t xml:space="preserve">Boulton, M., 2016. From posters to posts: </w:t>
      </w:r>
      <w:r>
        <w:rPr>
          <w:rFonts w:ascii="Arial" w:hAnsi="Arial" w:cs="Arial"/>
        </w:rPr>
        <w:t>s</w:t>
      </w:r>
      <w:r w:rsidRPr="0009460B">
        <w:rPr>
          <w:rFonts w:ascii="Arial" w:hAnsi="Arial" w:cs="Arial"/>
        </w:rPr>
        <w:t xml:space="preserve">ocial media and the New Zealand Army. </w:t>
      </w:r>
      <w:r w:rsidRPr="0009460B">
        <w:rPr>
          <w:rFonts w:ascii="Arial" w:hAnsi="Arial" w:cs="Arial"/>
          <w:i/>
        </w:rPr>
        <w:t xml:space="preserve">Australian Army, </w:t>
      </w:r>
      <w:r w:rsidRPr="0009460B">
        <w:rPr>
          <w:rFonts w:ascii="Arial" w:hAnsi="Arial" w:cs="Arial"/>
        </w:rPr>
        <w:t xml:space="preserve">[blog] 2 February. Available at: </w:t>
      </w:r>
      <w:r>
        <w:rPr>
          <w:rFonts w:ascii="Arial" w:hAnsi="Arial" w:cs="Arial"/>
        </w:rPr>
        <w:t>&lt;</w:t>
      </w:r>
      <w:hyperlink r:id="rId39" w:history="1">
        <w:r w:rsidRPr="00EC3DF0">
          <w:rPr>
            <w:rStyle w:val="Hyperlink"/>
            <w:rFonts w:ascii="Arial" w:hAnsi="Arial" w:cs="Arial"/>
          </w:rPr>
          <w:t>https://www.army.gov.au/Our-future/Blog/Articles/2016/02/From-posters-to-posts</w:t>
        </w:r>
      </w:hyperlink>
      <w:r>
        <w:rPr>
          <w:rStyle w:val="Hyperlink"/>
          <w:rFonts w:ascii="Arial" w:hAnsi="Arial" w:cs="Arial"/>
        </w:rPr>
        <w:t>&gt;</w:t>
      </w:r>
      <w:r w:rsidRPr="0009460B">
        <w:rPr>
          <w:rFonts w:ascii="Arial" w:hAnsi="Arial" w:cs="Arial"/>
        </w:rPr>
        <w:t xml:space="preserve"> [Accessed 2 November 2016]. </w:t>
      </w:r>
    </w:p>
    <w:p w14:paraId="4BD66BF2" w14:textId="77777777" w:rsidR="00454CC0" w:rsidRDefault="00454CC0" w:rsidP="00454CC0">
      <w:pPr>
        <w:rPr>
          <w:rFonts w:ascii="Arial" w:hAnsi="Arial" w:cs="Arial"/>
          <w:lang w:val="en-US"/>
        </w:rPr>
      </w:pPr>
      <w:r w:rsidRPr="001102D1">
        <w:rPr>
          <w:rFonts w:ascii="Arial" w:hAnsi="Arial" w:cs="Arial"/>
        </w:rPr>
        <w:t xml:space="preserve">Bradstock, A., 2012. </w:t>
      </w:r>
      <w:r w:rsidRPr="00C02512">
        <w:rPr>
          <w:rFonts w:ascii="Arial" w:hAnsi="Arial" w:cs="Arial"/>
          <w:i/>
        </w:rPr>
        <w:t xml:space="preserve">In </w:t>
      </w:r>
      <w:r>
        <w:rPr>
          <w:rFonts w:ascii="Arial" w:hAnsi="Arial" w:cs="Arial"/>
          <w:i/>
        </w:rPr>
        <w:t>s</w:t>
      </w:r>
      <w:r w:rsidRPr="00C02512">
        <w:rPr>
          <w:rFonts w:ascii="Arial" w:hAnsi="Arial" w:cs="Arial"/>
          <w:i/>
        </w:rPr>
        <w:t xml:space="preserve">earch of the </w:t>
      </w:r>
      <w:r>
        <w:rPr>
          <w:rFonts w:ascii="Arial" w:hAnsi="Arial" w:cs="Arial"/>
          <w:i/>
        </w:rPr>
        <w:t>g</w:t>
      </w:r>
      <w:r w:rsidRPr="00C02512">
        <w:rPr>
          <w:rFonts w:ascii="Arial" w:hAnsi="Arial" w:cs="Arial"/>
          <w:i/>
        </w:rPr>
        <w:t xml:space="preserve">ood </w:t>
      </w:r>
      <w:r>
        <w:rPr>
          <w:rFonts w:ascii="Arial" w:hAnsi="Arial" w:cs="Arial"/>
          <w:i/>
        </w:rPr>
        <w:t>s</w:t>
      </w:r>
      <w:r w:rsidRPr="00C02512">
        <w:rPr>
          <w:rFonts w:ascii="Arial" w:hAnsi="Arial" w:cs="Arial"/>
          <w:i/>
        </w:rPr>
        <w:t xml:space="preserve">ociety: </w:t>
      </w:r>
      <w:r>
        <w:rPr>
          <w:rFonts w:ascii="Arial" w:hAnsi="Arial" w:cs="Arial"/>
          <w:i/>
        </w:rPr>
        <w:t>t</w:t>
      </w:r>
      <w:r w:rsidRPr="00C02512">
        <w:rPr>
          <w:rFonts w:ascii="Arial" w:hAnsi="Arial" w:cs="Arial"/>
          <w:i/>
        </w:rPr>
        <w:t>heology, secularism and the</w:t>
      </w:r>
      <w:r w:rsidRPr="001102D1">
        <w:rPr>
          <w:rFonts w:ascii="Arial" w:hAnsi="Arial" w:cs="Arial"/>
        </w:rPr>
        <w:t xml:space="preserve"> </w:t>
      </w:r>
      <w:r w:rsidRPr="00C02512">
        <w:rPr>
          <w:rFonts w:ascii="Arial" w:hAnsi="Arial" w:cs="Arial"/>
          <w:i/>
        </w:rPr>
        <w:t>importance of vision.</w:t>
      </w:r>
      <w:r>
        <w:rPr>
          <w:rFonts w:ascii="Arial" w:hAnsi="Arial" w:cs="Arial"/>
          <w:i/>
        </w:rPr>
        <w:t xml:space="preserve"> </w:t>
      </w:r>
      <w:r>
        <w:rPr>
          <w:rFonts w:ascii="Arial" w:hAnsi="Arial" w:cs="Arial"/>
          <w:iCs/>
        </w:rPr>
        <w:t>[pdf]</w:t>
      </w:r>
      <w:r w:rsidRPr="001102D1">
        <w:rPr>
          <w:rFonts w:ascii="Arial" w:hAnsi="Arial" w:cs="Arial"/>
        </w:rPr>
        <w:t xml:space="preserve"> Available at</w:t>
      </w:r>
      <w:r>
        <w:rPr>
          <w:rFonts w:ascii="Arial" w:hAnsi="Arial" w:cs="Arial"/>
        </w:rPr>
        <w:t>:</w:t>
      </w:r>
      <w:r>
        <w:t xml:space="preserve"> &lt;</w:t>
      </w:r>
      <w:hyperlink r:id="rId40" w:history="1">
        <w:r w:rsidRPr="00D0594B">
          <w:rPr>
            <w:rStyle w:val="Hyperlink"/>
            <w:rFonts w:ascii="Arial" w:hAnsi="Arial" w:cs="Arial"/>
          </w:rPr>
          <w:t>https://www.otago.ac.nz/cs/groups/public/@theologypublicissues/documents/webcontent/otago035324.pdf</w:t>
        </w:r>
      </w:hyperlink>
      <w:r>
        <w:rPr>
          <w:rStyle w:val="Hyperlink"/>
          <w:rFonts w:ascii="Arial" w:hAnsi="Arial" w:cs="Arial"/>
        </w:rPr>
        <w:t>&gt;</w:t>
      </w:r>
      <w:r w:rsidRPr="001102D1">
        <w:rPr>
          <w:rFonts w:ascii="Arial" w:hAnsi="Arial" w:cs="Arial"/>
        </w:rPr>
        <w:t xml:space="preserve"> [Accessed 15</w:t>
      </w:r>
      <w:r>
        <w:rPr>
          <w:rFonts w:ascii="Arial" w:hAnsi="Arial" w:cs="Arial"/>
        </w:rPr>
        <w:t xml:space="preserve"> </w:t>
      </w:r>
      <w:r w:rsidRPr="001102D1">
        <w:rPr>
          <w:rFonts w:ascii="Arial" w:hAnsi="Arial" w:cs="Arial"/>
        </w:rPr>
        <w:t>January 2017].</w:t>
      </w:r>
      <w:r>
        <w:rPr>
          <w:rFonts w:ascii="Arial" w:hAnsi="Arial" w:cs="Arial"/>
          <w:lang w:val="en-US"/>
        </w:rPr>
        <w:br/>
      </w:r>
    </w:p>
    <w:p w14:paraId="7BF808F7" w14:textId="77777777" w:rsidR="00454CC0" w:rsidRPr="001102D1" w:rsidRDefault="00454CC0" w:rsidP="00454CC0">
      <w:pPr>
        <w:rPr>
          <w:rFonts w:ascii="Arial" w:hAnsi="Arial" w:cs="Arial"/>
        </w:rPr>
      </w:pPr>
      <w:r w:rsidRPr="001102D1">
        <w:rPr>
          <w:rFonts w:ascii="Arial" w:hAnsi="Arial" w:cs="Arial"/>
          <w:lang w:val="en-US"/>
        </w:rPr>
        <w:t xml:space="preserve">Bradstock, A., 2015. Doing </w:t>
      </w:r>
      <w:r>
        <w:rPr>
          <w:rFonts w:ascii="Arial" w:hAnsi="Arial" w:cs="Arial"/>
          <w:lang w:val="en-US"/>
        </w:rPr>
        <w:t>t</w:t>
      </w:r>
      <w:r w:rsidRPr="001102D1">
        <w:rPr>
          <w:rFonts w:ascii="Arial" w:hAnsi="Arial" w:cs="Arial"/>
          <w:lang w:val="en-US"/>
        </w:rPr>
        <w:t xml:space="preserve">heology in a </w:t>
      </w:r>
      <w:r>
        <w:rPr>
          <w:rFonts w:ascii="Arial" w:hAnsi="Arial" w:cs="Arial"/>
          <w:lang w:val="en-US"/>
        </w:rPr>
        <w:t>s</w:t>
      </w:r>
      <w:r w:rsidRPr="001102D1">
        <w:rPr>
          <w:rFonts w:ascii="Arial" w:hAnsi="Arial" w:cs="Arial"/>
          <w:lang w:val="en-US"/>
        </w:rPr>
        <w:t xml:space="preserve">traitened </w:t>
      </w:r>
      <w:r>
        <w:rPr>
          <w:rFonts w:ascii="Arial" w:hAnsi="Arial" w:cs="Arial"/>
          <w:lang w:val="en-US"/>
        </w:rPr>
        <w:t>p</w:t>
      </w:r>
      <w:r w:rsidRPr="001102D1">
        <w:rPr>
          <w:rFonts w:ascii="Arial" w:hAnsi="Arial" w:cs="Arial"/>
          <w:lang w:val="en-US"/>
        </w:rPr>
        <w:t xml:space="preserve">ublic </w:t>
      </w:r>
      <w:r>
        <w:rPr>
          <w:rFonts w:ascii="Arial" w:hAnsi="Arial" w:cs="Arial"/>
          <w:lang w:val="en-US"/>
        </w:rPr>
        <w:t>s</w:t>
      </w:r>
      <w:r w:rsidRPr="001102D1">
        <w:rPr>
          <w:rFonts w:ascii="Arial" w:hAnsi="Arial" w:cs="Arial"/>
          <w:lang w:val="en-US"/>
        </w:rPr>
        <w:t>quare</w:t>
      </w:r>
      <w:r>
        <w:rPr>
          <w:rFonts w:ascii="Arial" w:hAnsi="Arial" w:cs="Arial"/>
          <w:lang w:val="en-US"/>
        </w:rPr>
        <w:t>.</w:t>
      </w:r>
      <w:r w:rsidRPr="001102D1">
        <w:rPr>
          <w:rFonts w:ascii="Arial" w:hAnsi="Arial" w:cs="Arial"/>
          <w:lang w:val="en-US"/>
        </w:rPr>
        <w:t xml:space="preserve"> </w:t>
      </w:r>
      <w:r w:rsidRPr="001102D1">
        <w:rPr>
          <w:rFonts w:ascii="Arial" w:hAnsi="Arial" w:cs="Arial"/>
          <w:i/>
          <w:iCs/>
          <w:lang w:val="en-US"/>
        </w:rPr>
        <w:t xml:space="preserve">International Journal of Practical Theology, </w:t>
      </w:r>
      <w:r w:rsidRPr="001102D1">
        <w:rPr>
          <w:rFonts w:ascii="Arial" w:hAnsi="Arial" w:cs="Arial"/>
          <w:lang w:val="en-US"/>
        </w:rPr>
        <w:t>9</w:t>
      </w:r>
      <w:r>
        <w:rPr>
          <w:rFonts w:ascii="Arial" w:hAnsi="Arial" w:cs="Arial"/>
          <w:lang w:val="en-US"/>
        </w:rPr>
        <w:t>(</w:t>
      </w:r>
      <w:r w:rsidRPr="001102D1">
        <w:rPr>
          <w:rFonts w:ascii="Arial" w:hAnsi="Arial" w:cs="Arial"/>
          <w:lang w:val="en-US"/>
        </w:rPr>
        <w:t>2), pp.212-227</w:t>
      </w:r>
      <w:r>
        <w:rPr>
          <w:rFonts w:ascii="Arial" w:hAnsi="Arial" w:cs="Arial"/>
          <w:lang w:val="en-US"/>
        </w:rPr>
        <w:t>.</w:t>
      </w:r>
    </w:p>
    <w:p w14:paraId="757CD4B4" w14:textId="77777777" w:rsidR="00454CC0" w:rsidRDefault="00454CC0" w:rsidP="00454CC0">
      <w:pPr>
        <w:rPr>
          <w:rFonts w:ascii="Arial" w:hAnsi="Arial" w:cs="Arial"/>
          <w:shd w:val="clear" w:color="auto" w:fill="FFFFFF"/>
        </w:rPr>
      </w:pPr>
    </w:p>
    <w:p w14:paraId="50F8E9A9" w14:textId="5F4F686D" w:rsidR="00454CC0" w:rsidRPr="003B404E" w:rsidRDefault="00454CC0" w:rsidP="00454CC0">
      <w:pPr>
        <w:rPr>
          <w:rFonts w:ascii="Arial" w:hAnsi="Arial" w:cs="Arial"/>
          <w:shd w:val="clear" w:color="auto" w:fill="FFFFFF"/>
        </w:rPr>
      </w:pPr>
      <w:r>
        <w:rPr>
          <w:rFonts w:ascii="Arial" w:hAnsi="Arial" w:cs="Arial" w:hint="eastAsia"/>
          <w:shd w:val="clear" w:color="auto" w:fill="FFFFFF"/>
        </w:rPr>
        <w:t>Braun, V</w:t>
      </w:r>
      <w:r>
        <w:rPr>
          <w:rFonts w:ascii="Arial" w:hAnsi="Arial" w:cs="Arial"/>
          <w:shd w:val="clear" w:color="auto" w:fill="FFFFFF"/>
        </w:rPr>
        <w:t>.</w:t>
      </w:r>
      <w:r w:rsidR="00355FA3">
        <w:rPr>
          <w:rFonts w:ascii="Arial" w:hAnsi="Arial" w:cs="Arial"/>
          <w:shd w:val="clear" w:color="auto" w:fill="FFFFFF"/>
        </w:rPr>
        <w:t xml:space="preserve"> and Clarke, V</w:t>
      </w:r>
      <w:r>
        <w:rPr>
          <w:rFonts w:ascii="Arial" w:hAnsi="Arial" w:cs="Arial"/>
          <w:shd w:val="clear" w:color="auto" w:fill="FFFFFF"/>
        </w:rPr>
        <w:t xml:space="preserve">., </w:t>
      </w:r>
      <w:r w:rsidRPr="00733C07">
        <w:rPr>
          <w:rFonts w:ascii="Arial" w:hAnsi="Arial" w:cs="Arial" w:hint="eastAsia"/>
          <w:shd w:val="clear" w:color="auto" w:fill="FFFFFF"/>
        </w:rPr>
        <w:t>2013. </w:t>
      </w:r>
      <w:r w:rsidRPr="00733C07">
        <w:rPr>
          <w:rFonts w:ascii="Arial" w:hAnsi="Arial" w:cs="Arial" w:hint="eastAsia"/>
          <w:i/>
          <w:iCs/>
          <w:shd w:val="clear" w:color="auto" w:fill="FFFFFF"/>
        </w:rPr>
        <w:t xml:space="preserve">Successful </w:t>
      </w:r>
      <w:r>
        <w:rPr>
          <w:rFonts w:ascii="Arial" w:hAnsi="Arial" w:cs="Arial"/>
          <w:i/>
          <w:iCs/>
          <w:shd w:val="clear" w:color="auto" w:fill="FFFFFF"/>
        </w:rPr>
        <w:t>q</w:t>
      </w:r>
      <w:r w:rsidRPr="00733C07">
        <w:rPr>
          <w:rFonts w:ascii="Arial" w:hAnsi="Arial" w:cs="Arial" w:hint="eastAsia"/>
          <w:i/>
          <w:iCs/>
          <w:shd w:val="clear" w:color="auto" w:fill="FFFFFF"/>
        </w:rPr>
        <w:t xml:space="preserve">ualitative </w:t>
      </w:r>
      <w:r>
        <w:rPr>
          <w:rFonts w:ascii="Arial" w:hAnsi="Arial" w:cs="Arial"/>
          <w:i/>
          <w:iCs/>
          <w:shd w:val="clear" w:color="auto" w:fill="FFFFFF"/>
        </w:rPr>
        <w:t>r</w:t>
      </w:r>
      <w:r w:rsidRPr="00733C07">
        <w:rPr>
          <w:rFonts w:ascii="Arial" w:hAnsi="Arial" w:cs="Arial" w:hint="eastAsia"/>
          <w:i/>
          <w:iCs/>
          <w:shd w:val="clear" w:color="auto" w:fill="FFFFFF"/>
        </w:rPr>
        <w:t>esearch</w:t>
      </w:r>
      <w:r>
        <w:rPr>
          <w:rFonts w:ascii="Arial" w:hAnsi="Arial" w:cs="Arial"/>
          <w:shd w:val="clear" w:color="auto" w:fill="FFFFFF"/>
        </w:rPr>
        <w:t>: a</w:t>
      </w:r>
      <w:r w:rsidRPr="003B404E">
        <w:rPr>
          <w:rFonts w:ascii="Arial" w:hAnsi="Arial" w:cs="Arial"/>
          <w:i/>
          <w:shd w:val="clear" w:color="auto" w:fill="FFFFFF"/>
        </w:rPr>
        <w:t xml:space="preserve"> </w:t>
      </w:r>
      <w:r>
        <w:rPr>
          <w:rFonts w:ascii="Arial" w:hAnsi="Arial" w:cs="Arial"/>
          <w:i/>
          <w:shd w:val="clear" w:color="auto" w:fill="FFFFFF"/>
        </w:rPr>
        <w:t>p</w:t>
      </w:r>
      <w:r w:rsidRPr="003B404E">
        <w:rPr>
          <w:rFonts w:ascii="Arial" w:hAnsi="Arial" w:cs="Arial"/>
          <w:i/>
          <w:shd w:val="clear" w:color="auto" w:fill="FFFFFF"/>
        </w:rPr>
        <w:t xml:space="preserve">ractical </w:t>
      </w:r>
      <w:r>
        <w:rPr>
          <w:rFonts w:ascii="Arial" w:hAnsi="Arial" w:cs="Arial"/>
          <w:i/>
          <w:shd w:val="clear" w:color="auto" w:fill="FFFFFF"/>
        </w:rPr>
        <w:t>g</w:t>
      </w:r>
      <w:r w:rsidRPr="003B404E">
        <w:rPr>
          <w:rFonts w:ascii="Arial" w:hAnsi="Arial" w:cs="Arial"/>
          <w:i/>
          <w:shd w:val="clear" w:color="auto" w:fill="FFFFFF"/>
        </w:rPr>
        <w:t xml:space="preserve">uide for </w:t>
      </w:r>
      <w:r>
        <w:rPr>
          <w:rFonts w:ascii="Arial" w:hAnsi="Arial" w:cs="Arial"/>
          <w:i/>
          <w:shd w:val="clear" w:color="auto" w:fill="FFFFFF"/>
        </w:rPr>
        <w:t>b</w:t>
      </w:r>
      <w:r w:rsidRPr="003B404E">
        <w:rPr>
          <w:rFonts w:ascii="Arial" w:hAnsi="Arial" w:cs="Arial"/>
          <w:i/>
          <w:shd w:val="clear" w:color="auto" w:fill="FFFFFF"/>
        </w:rPr>
        <w:t>eginners.</w:t>
      </w:r>
      <w:r>
        <w:rPr>
          <w:rFonts w:ascii="Arial" w:hAnsi="Arial" w:cs="Arial"/>
          <w:i/>
          <w:shd w:val="clear" w:color="auto" w:fill="FFFFFF"/>
        </w:rPr>
        <w:t xml:space="preserve"> </w:t>
      </w:r>
      <w:r>
        <w:rPr>
          <w:rFonts w:ascii="Arial" w:hAnsi="Arial" w:cs="Arial"/>
          <w:shd w:val="clear" w:color="auto" w:fill="FFFFFF"/>
        </w:rPr>
        <w:t>London: Sage.</w:t>
      </w:r>
    </w:p>
    <w:p w14:paraId="7828E45D" w14:textId="77777777" w:rsidR="00454CC0" w:rsidRDefault="00454CC0" w:rsidP="00454CC0">
      <w:pPr>
        <w:rPr>
          <w:rFonts w:ascii="Arial" w:hAnsi="Arial" w:cs="Arial"/>
          <w:shd w:val="clear" w:color="auto" w:fill="FFFFFF"/>
        </w:rPr>
      </w:pPr>
    </w:p>
    <w:p w14:paraId="38284C68" w14:textId="13A78445" w:rsidR="00402203" w:rsidRPr="00402203" w:rsidRDefault="00402203" w:rsidP="00402203">
      <w:pPr>
        <w:rPr>
          <w:rFonts w:ascii="Arial" w:hAnsi="Arial" w:cs="Arial"/>
          <w:shd w:val="clear" w:color="auto" w:fill="FFFFFF"/>
        </w:rPr>
      </w:pPr>
      <w:r w:rsidRPr="00402203">
        <w:rPr>
          <w:rFonts w:ascii="Arial" w:hAnsi="Arial" w:cs="Arial"/>
          <w:shd w:val="clear" w:color="auto" w:fill="FFFFFF"/>
        </w:rPr>
        <w:t>Browning, D.</w:t>
      </w:r>
      <w:r w:rsidR="00D97FFA">
        <w:rPr>
          <w:rFonts w:ascii="Arial" w:hAnsi="Arial" w:cs="Arial"/>
          <w:shd w:val="clear" w:color="auto" w:fill="FFFFFF"/>
        </w:rPr>
        <w:t>,</w:t>
      </w:r>
      <w:r w:rsidRPr="00402203">
        <w:rPr>
          <w:rFonts w:ascii="Arial" w:hAnsi="Arial" w:cs="Arial"/>
          <w:shd w:val="clear" w:color="auto" w:fill="FFFFFF"/>
        </w:rPr>
        <w:t xml:space="preserve"> 199</w:t>
      </w:r>
      <w:r w:rsidR="00D97FFA">
        <w:rPr>
          <w:rFonts w:ascii="Arial" w:hAnsi="Arial" w:cs="Arial"/>
          <w:shd w:val="clear" w:color="auto" w:fill="FFFFFF"/>
        </w:rPr>
        <w:t>1</w:t>
      </w:r>
      <w:r w:rsidRPr="00402203">
        <w:rPr>
          <w:rFonts w:ascii="Arial" w:hAnsi="Arial" w:cs="Arial"/>
          <w:shd w:val="clear" w:color="auto" w:fill="FFFFFF"/>
        </w:rPr>
        <w:t xml:space="preserve">. </w:t>
      </w:r>
      <w:r w:rsidRPr="00402203">
        <w:rPr>
          <w:rFonts w:ascii="Arial" w:hAnsi="Arial" w:cs="Arial"/>
          <w:i/>
          <w:iCs/>
          <w:shd w:val="clear" w:color="auto" w:fill="FFFFFF"/>
        </w:rPr>
        <w:t xml:space="preserve">A fundamental </w:t>
      </w:r>
      <w:r w:rsidR="00D97FFA">
        <w:rPr>
          <w:rFonts w:ascii="Arial" w:hAnsi="Arial" w:cs="Arial"/>
          <w:i/>
          <w:iCs/>
          <w:shd w:val="clear" w:color="auto" w:fill="FFFFFF"/>
        </w:rPr>
        <w:t>p</w:t>
      </w:r>
      <w:r w:rsidRPr="00402203">
        <w:rPr>
          <w:rFonts w:ascii="Arial" w:hAnsi="Arial" w:cs="Arial"/>
          <w:i/>
          <w:iCs/>
          <w:shd w:val="clear" w:color="auto" w:fill="FFFFFF"/>
        </w:rPr>
        <w:t xml:space="preserve">ractical </w:t>
      </w:r>
      <w:r w:rsidR="00D97FFA">
        <w:rPr>
          <w:rFonts w:ascii="Arial" w:hAnsi="Arial" w:cs="Arial"/>
          <w:i/>
          <w:iCs/>
          <w:shd w:val="clear" w:color="auto" w:fill="FFFFFF"/>
        </w:rPr>
        <w:t>t</w:t>
      </w:r>
      <w:r w:rsidRPr="00402203">
        <w:rPr>
          <w:rFonts w:ascii="Arial" w:hAnsi="Arial" w:cs="Arial"/>
          <w:i/>
          <w:iCs/>
          <w:shd w:val="clear" w:color="auto" w:fill="FFFFFF"/>
        </w:rPr>
        <w:t xml:space="preserve">heology: </w:t>
      </w:r>
      <w:r w:rsidR="00D97FFA">
        <w:rPr>
          <w:rFonts w:ascii="Arial" w:hAnsi="Arial" w:cs="Arial"/>
          <w:i/>
          <w:iCs/>
          <w:shd w:val="clear" w:color="auto" w:fill="FFFFFF"/>
        </w:rPr>
        <w:t>d</w:t>
      </w:r>
      <w:r w:rsidRPr="00402203">
        <w:rPr>
          <w:rFonts w:ascii="Arial" w:hAnsi="Arial" w:cs="Arial"/>
          <w:i/>
          <w:iCs/>
          <w:shd w:val="clear" w:color="auto" w:fill="FFFFFF"/>
        </w:rPr>
        <w:t>escriptive and strategic proposals</w:t>
      </w:r>
      <w:r w:rsidRPr="00402203">
        <w:rPr>
          <w:rFonts w:ascii="Arial" w:hAnsi="Arial" w:cs="Arial"/>
          <w:shd w:val="clear" w:color="auto" w:fill="FFFFFF"/>
        </w:rPr>
        <w:t xml:space="preserve">. </w:t>
      </w:r>
      <w:r w:rsidR="00D97FFA">
        <w:rPr>
          <w:rFonts w:ascii="Arial" w:hAnsi="Arial" w:cs="Arial"/>
          <w:shd w:val="clear" w:color="auto" w:fill="FFFFFF"/>
        </w:rPr>
        <w:t xml:space="preserve">Minneapolis: </w:t>
      </w:r>
      <w:r w:rsidRPr="00402203">
        <w:rPr>
          <w:rFonts w:ascii="Arial" w:hAnsi="Arial" w:cs="Arial"/>
          <w:shd w:val="clear" w:color="auto" w:fill="FFFFFF"/>
        </w:rPr>
        <w:t xml:space="preserve">Fortress. </w:t>
      </w:r>
    </w:p>
    <w:p w14:paraId="464657C9" w14:textId="77777777" w:rsidR="00402203" w:rsidRDefault="00402203" w:rsidP="00454CC0">
      <w:pPr>
        <w:rPr>
          <w:rFonts w:ascii="Arial" w:hAnsi="Arial" w:cs="Arial"/>
          <w:shd w:val="clear" w:color="auto" w:fill="FFFFFF"/>
        </w:rPr>
      </w:pPr>
    </w:p>
    <w:p w14:paraId="53CDBA2C" w14:textId="55A21682" w:rsidR="00454CC0" w:rsidRDefault="00454CC0" w:rsidP="00454CC0">
      <w:pPr>
        <w:rPr>
          <w:rFonts w:ascii="Arial" w:hAnsi="Arial" w:cs="Arial"/>
        </w:rPr>
      </w:pPr>
      <w:r w:rsidRPr="00D76A2C">
        <w:rPr>
          <w:rFonts w:ascii="Arial" w:hAnsi="Arial" w:cs="Arial"/>
          <w:shd w:val="clear" w:color="auto" w:fill="FFFFFF"/>
        </w:rPr>
        <w:t>Bryman, A., 2016.</w:t>
      </w:r>
      <w:r w:rsidRPr="00E07F79">
        <w:rPr>
          <w:rFonts w:ascii="Arial" w:hAnsi="Arial" w:cs="Arial"/>
          <w:i/>
          <w:iCs/>
        </w:rPr>
        <w:t> </w:t>
      </w:r>
      <w:r w:rsidRPr="00D76A2C">
        <w:rPr>
          <w:rFonts w:ascii="Arial" w:hAnsi="Arial" w:cs="Arial"/>
          <w:i/>
          <w:iCs/>
        </w:rPr>
        <w:t xml:space="preserve">Social </w:t>
      </w:r>
      <w:r>
        <w:rPr>
          <w:rFonts w:ascii="Arial" w:hAnsi="Arial" w:cs="Arial"/>
          <w:i/>
          <w:iCs/>
        </w:rPr>
        <w:t>r</w:t>
      </w:r>
      <w:r w:rsidRPr="00D76A2C">
        <w:rPr>
          <w:rFonts w:ascii="Arial" w:hAnsi="Arial" w:cs="Arial"/>
          <w:i/>
          <w:iCs/>
        </w:rPr>
        <w:t xml:space="preserve">esearch </w:t>
      </w:r>
      <w:r>
        <w:rPr>
          <w:rFonts w:ascii="Arial" w:hAnsi="Arial" w:cs="Arial"/>
          <w:i/>
          <w:iCs/>
        </w:rPr>
        <w:t>m</w:t>
      </w:r>
      <w:r w:rsidRPr="00D76A2C">
        <w:rPr>
          <w:rFonts w:ascii="Arial" w:hAnsi="Arial" w:cs="Arial"/>
          <w:i/>
          <w:iCs/>
        </w:rPr>
        <w:t>ethods.</w:t>
      </w:r>
      <w:r w:rsidRPr="00E07F79">
        <w:rPr>
          <w:rFonts w:ascii="Arial" w:hAnsi="Arial" w:cs="Arial"/>
          <w:i/>
          <w:iCs/>
        </w:rPr>
        <w:t> </w:t>
      </w:r>
      <w:r>
        <w:rPr>
          <w:rFonts w:ascii="Arial" w:hAnsi="Arial" w:cs="Arial"/>
          <w:shd w:val="clear" w:color="auto" w:fill="FFFFFF"/>
        </w:rPr>
        <w:t>5</w:t>
      </w:r>
      <w:r w:rsidRPr="008549C4">
        <w:rPr>
          <w:rFonts w:ascii="Arial" w:hAnsi="Arial" w:cs="Arial"/>
          <w:shd w:val="clear" w:color="auto" w:fill="FFFFFF"/>
        </w:rPr>
        <w:t>th</w:t>
      </w:r>
      <w:r w:rsidRPr="00E07F79">
        <w:rPr>
          <w:rFonts w:ascii="Arial" w:hAnsi="Arial" w:cs="Arial"/>
          <w:shd w:val="clear" w:color="auto" w:fill="FFFFFF"/>
        </w:rPr>
        <w:t xml:space="preserve"> ed. </w:t>
      </w:r>
      <w:r w:rsidRPr="00D76A2C">
        <w:rPr>
          <w:rFonts w:ascii="Arial" w:hAnsi="Arial" w:cs="Arial"/>
          <w:shd w:val="clear" w:color="auto" w:fill="FFFFFF"/>
        </w:rPr>
        <w:t>Oxford: Oxford University Press.</w:t>
      </w:r>
      <w:r w:rsidRPr="00E07F79">
        <w:rPr>
          <w:rFonts w:ascii="Arial" w:hAnsi="Arial" w:cs="Arial"/>
        </w:rPr>
        <w:t xml:space="preserve"> </w:t>
      </w:r>
    </w:p>
    <w:p w14:paraId="166C0387" w14:textId="77777777" w:rsidR="00454CC0" w:rsidRDefault="00454CC0" w:rsidP="00454CC0">
      <w:pPr>
        <w:rPr>
          <w:rFonts w:ascii="Arial" w:hAnsi="Arial" w:cs="Arial"/>
        </w:rPr>
      </w:pPr>
    </w:p>
    <w:p w14:paraId="48D007D7" w14:textId="77777777" w:rsidR="00454CC0" w:rsidRDefault="00454CC0" w:rsidP="00454CC0">
      <w:pPr>
        <w:rPr>
          <w:rFonts w:ascii="Arial" w:hAnsi="Arial" w:cs="Arial"/>
        </w:rPr>
      </w:pPr>
      <w:r w:rsidRPr="00754732">
        <w:rPr>
          <w:rFonts w:ascii="Arial" w:hAnsi="Arial" w:cs="Arial"/>
        </w:rPr>
        <w:lastRenderedPageBreak/>
        <w:t>Calhoun, C. ed., 2011. </w:t>
      </w:r>
      <w:r>
        <w:rPr>
          <w:rFonts w:ascii="Arial" w:hAnsi="Arial" w:cs="Arial"/>
        </w:rPr>
        <w:t xml:space="preserve">Introduction: </w:t>
      </w:r>
      <w:r w:rsidRPr="00C02512">
        <w:rPr>
          <w:rFonts w:ascii="Arial" w:hAnsi="Arial" w:cs="Arial"/>
          <w:iCs/>
        </w:rPr>
        <w:t xml:space="preserve">Habermas and the </w:t>
      </w:r>
      <w:r>
        <w:rPr>
          <w:rFonts w:ascii="Arial" w:hAnsi="Arial" w:cs="Arial"/>
          <w:iCs/>
        </w:rPr>
        <w:t>p</w:t>
      </w:r>
      <w:r w:rsidRPr="00C02512">
        <w:rPr>
          <w:rFonts w:ascii="Arial" w:hAnsi="Arial" w:cs="Arial"/>
          <w:iCs/>
        </w:rPr>
        <w:t xml:space="preserve">ublic </w:t>
      </w:r>
      <w:r>
        <w:rPr>
          <w:rFonts w:ascii="Arial" w:hAnsi="Arial" w:cs="Arial"/>
          <w:iCs/>
        </w:rPr>
        <w:t>s</w:t>
      </w:r>
      <w:r w:rsidRPr="00C02512">
        <w:rPr>
          <w:rFonts w:ascii="Arial" w:hAnsi="Arial" w:cs="Arial"/>
          <w:iCs/>
        </w:rPr>
        <w:t>phere</w:t>
      </w:r>
      <w:r w:rsidRPr="00754732">
        <w:rPr>
          <w:rFonts w:ascii="Arial" w:hAnsi="Arial" w:cs="Arial"/>
        </w:rPr>
        <w:t xml:space="preserve">. </w:t>
      </w:r>
      <w:r>
        <w:rPr>
          <w:rFonts w:ascii="Arial" w:hAnsi="Arial" w:cs="Arial"/>
        </w:rPr>
        <w:t xml:space="preserve">In: C. Calhoun, ed. 2011. </w:t>
      </w:r>
      <w:r w:rsidRPr="00C02512">
        <w:rPr>
          <w:rFonts w:ascii="Arial" w:hAnsi="Arial" w:cs="Arial"/>
          <w:i/>
        </w:rPr>
        <w:t xml:space="preserve">Habermas and the </w:t>
      </w:r>
      <w:r>
        <w:rPr>
          <w:rFonts w:ascii="Arial" w:hAnsi="Arial" w:cs="Arial"/>
          <w:i/>
        </w:rPr>
        <w:t>p</w:t>
      </w:r>
      <w:r w:rsidRPr="00C02512">
        <w:rPr>
          <w:rFonts w:ascii="Arial" w:hAnsi="Arial" w:cs="Arial"/>
          <w:i/>
        </w:rPr>
        <w:t xml:space="preserve">ublic </w:t>
      </w:r>
      <w:r>
        <w:rPr>
          <w:rFonts w:ascii="Arial" w:hAnsi="Arial" w:cs="Arial"/>
          <w:i/>
        </w:rPr>
        <w:t>s</w:t>
      </w:r>
      <w:r w:rsidRPr="00C02512">
        <w:rPr>
          <w:rFonts w:ascii="Arial" w:hAnsi="Arial" w:cs="Arial"/>
          <w:i/>
        </w:rPr>
        <w:t>phere</w:t>
      </w:r>
      <w:r>
        <w:rPr>
          <w:rFonts w:ascii="Arial" w:hAnsi="Arial" w:cs="Arial"/>
        </w:rPr>
        <w:t xml:space="preserve">. </w:t>
      </w:r>
      <w:r w:rsidRPr="00754732">
        <w:rPr>
          <w:rFonts w:ascii="Arial" w:hAnsi="Arial" w:cs="Arial"/>
        </w:rPr>
        <w:t>Massachusetts</w:t>
      </w:r>
      <w:r>
        <w:rPr>
          <w:rFonts w:ascii="Arial" w:hAnsi="Arial" w:cs="Arial"/>
        </w:rPr>
        <w:t>:</w:t>
      </w:r>
      <w:r w:rsidRPr="00754732">
        <w:rPr>
          <w:rFonts w:ascii="Arial" w:hAnsi="Arial" w:cs="Arial"/>
        </w:rPr>
        <w:t xml:space="preserve"> MIT Press. pp</w:t>
      </w:r>
      <w:r>
        <w:rPr>
          <w:rFonts w:ascii="Arial" w:hAnsi="Arial" w:cs="Arial"/>
        </w:rPr>
        <w:t>.</w:t>
      </w:r>
      <w:r w:rsidRPr="00754732">
        <w:rPr>
          <w:rFonts w:ascii="Arial" w:hAnsi="Arial" w:cs="Arial"/>
        </w:rPr>
        <w:t>1-48.</w:t>
      </w:r>
    </w:p>
    <w:p w14:paraId="073AA51B" w14:textId="77777777" w:rsidR="00107CB3" w:rsidRDefault="00107CB3" w:rsidP="00454CC0">
      <w:pPr>
        <w:rPr>
          <w:rFonts w:ascii="Arial" w:hAnsi="Arial" w:cs="Arial"/>
        </w:rPr>
      </w:pPr>
    </w:p>
    <w:p w14:paraId="6FC9ACFA" w14:textId="587E7AD2" w:rsidR="00454CC0" w:rsidRDefault="00454CC0" w:rsidP="00454CC0">
      <w:pPr>
        <w:rPr>
          <w:rFonts w:ascii="Arial" w:hAnsi="Arial" w:cs="Arial"/>
        </w:rPr>
      </w:pPr>
      <w:r w:rsidRPr="00150DF6">
        <w:rPr>
          <w:rFonts w:ascii="Arial" w:hAnsi="Arial" w:cs="Arial"/>
        </w:rPr>
        <w:t>Cameron, H.</w:t>
      </w:r>
      <w:r>
        <w:rPr>
          <w:rFonts w:ascii="Arial" w:hAnsi="Arial" w:cs="Arial"/>
        </w:rPr>
        <w:t xml:space="preserve"> and</w:t>
      </w:r>
      <w:r w:rsidRPr="00150DF6">
        <w:rPr>
          <w:rFonts w:ascii="Arial" w:hAnsi="Arial" w:cs="Arial"/>
        </w:rPr>
        <w:t xml:space="preserve"> Duce, C., 2013. </w:t>
      </w:r>
      <w:r w:rsidRPr="00150DF6">
        <w:rPr>
          <w:rFonts w:ascii="Arial" w:hAnsi="Arial" w:cs="Arial"/>
          <w:i/>
          <w:iCs/>
        </w:rPr>
        <w:t xml:space="preserve">Researching </w:t>
      </w:r>
      <w:r>
        <w:rPr>
          <w:rFonts w:ascii="Arial" w:hAnsi="Arial" w:cs="Arial"/>
          <w:i/>
          <w:iCs/>
        </w:rPr>
        <w:t>practice in mission and ministry</w:t>
      </w:r>
      <w:r w:rsidRPr="00150DF6">
        <w:rPr>
          <w:rFonts w:ascii="Arial" w:hAnsi="Arial" w:cs="Arial"/>
          <w:i/>
          <w:iCs/>
        </w:rPr>
        <w:t xml:space="preserve">: </w:t>
      </w:r>
      <w:r>
        <w:rPr>
          <w:rFonts w:ascii="Arial" w:hAnsi="Arial" w:cs="Arial"/>
          <w:i/>
          <w:iCs/>
        </w:rPr>
        <w:t>a</w:t>
      </w:r>
      <w:r w:rsidRPr="00150DF6">
        <w:rPr>
          <w:rFonts w:ascii="Arial" w:hAnsi="Arial" w:cs="Arial"/>
          <w:i/>
          <w:iCs/>
        </w:rPr>
        <w:t xml:space="preserve"> </w:t>
      </w:r>
      <w:r>
        <w:rPr>
          <w:rFonts w:ascii="Arial" w:hAnsi="Arial" w:cs="Arial"/>
          <w:i/>
          <w:iCs/>
        </w:rPr>
        <w:t>c</w:t>
      </w:r>
      <w:r w:rsidRPr="00150DF6">
        <w:rPr>
          <w:rFonts w:ascii="Arial" w:hAnsi="Arial" w:cs="Arial"/>
          <w:i/>
          <w:iCs/>
        </w:rPr>
        <w:t xml:space="preserve">ompanion. </w:t>
      </w:r>
      <w:r w:rsidRPr="00150DF6">
        <w:rPr>
          <w:rFonts w:ascii="Arial" w:hAnsi="Arial" w:cs="Arial"/>
        </w:rPr>
        <w:t>London</w:t>
      </w:r>
      <w:r>
        <w:rPr>
          <w:rFonts w:ascii="Arial" w:hAnsi="Arial" w:cs="Arial"/>
        </w:rPr>
        <w:t>:</w:t>
      </w:r>
      <w:r w:rsidRPr="00150DF6">
        <w:rPr>
          <w:rFonts w:ascii="Arial" w:hAnsi="Arial" w:cs="Arial"/>
        </w:rPr>
        <w:t xml:space="preserve"> SCM Press</w:t>
      </w:r>
      <w:r>
        <w:rPr>
          <w:rFonts w:ascii="Arial" w:hAnsi="Arial" w:cs="Arial"/>
        </w:rPr>
        <w:t>.</w:t>
      </w:r>
    </w:p>
    <w:p w14:paraId="26FDE5E9" w14:textId="77777777" w:rsidR="00454CC0" w:rsidRDefault="00454CC0" w:rsidP="00454CC0">
      <w:pPr>
        <w:rPr>
          <w:rFonts w:ascii="Arial" w:hAnsi="Arial" w:cs="Arial"/>
        </w:rPr>
      </w:pPr>
    </w:p>
    <w:p w14:paraId="7569F57B" w14:textId="77777777" w:rsidR="00454CC0" w:rsidRDefault="00454CC0" w:rsidP="00454CC0">
      <w:pPr>
        <w:rPr>
          <w:rFonts w:ascii="Arial" w:hAnsi="Arial" w:cs="Arial"/>
          <w:lang w:val="en-NZ"/>
        </w:rPr>
      </w:pPr>
      <w:r>
        <w:rPr>
          <w:rFonts w:ascii="Arial" w:hAnsi="Arial" w:cs="Arial"/>
          <w:lang w:val="en-NZ"/>
        </w:rPr>
        <w:t xml:space="preserve">Chartres, R., 2013. In the beginning was communication. </w:t>
      </w:r>
      <w:r>
        <w:rPr>
          <w:rFonts w:ascii="Arial" w:hAnsi="Arial" w:cs="Arial"/>
          <w:i/>
          <w:lang w:val="en-NZ"/>
        </w:rPr>
        <w:t xml:space="preserve">Anglican News Service. </w:t>
      </w:r>
      <w:r>
        <w:rPr>
          <w:rFonts w:ascii="Arial" w:hAnsi="Arial" w:cs="Arial"/>
          <w:lang w:val="en-NZ"/>
        </w:rPr>
        <w:t>[online] 12 November. Available at: &lt;</w:t>
      </w:r>
      <w:hyperlink r:id="rId41" w:history="1">
        <w:r w:rsidRPr="007B2EC0">
          <w:rPr>
            <w:rStyle w:val="Hyperlink"/>
            <w:rFonts w:ascii="Arial" w:hAnsi="Arial" w:cs="Arial"/>
            <w:lang w:val="en-NZ"/>
          </w:rPr>
          <w:t>https://www.anglicannews.org/blogs/2013/11/in-the-beginning-was-communication.aspx</w:t>
        </w:r>
      </w:hyperlink>
      <w:r>
        <w:rPr>
          <w:rStyle w:val="Hyperlink"/>
          <w:rFonts w:ascii="Arial" w:hAnsi="Arial" w:cs="Arial"/>
          <w:lang w:val="en-NZ"/>
        </w:rPr>
        <w:t>&gt;</w:t>
      </w:r>
      <w:r>
        <w:rPr>
          <w:rFonts w:ascii="Arial" w:hAnsi="Arial" w:cs="Arial"/>
          <w:lang w:val="en-NZ"/>
        </w:rPr>
        <w:t xml:space="preserve"> [Accessed 15 December 2014].</w:t>
      </w:r>
    </w:p>
    <w:p w14:paraId="7CFB67B7" w14:textId="77777777" w:rsidR="00454CC0" w:rsidRDefault="00454CC0" w:rsidP="00454CC0">
      <w:pPr>
        <w:rPr>
          <w:rFonts w:ascii="Arial" w:hAnsi="Arial" w:cs="Arial"/>
        </w:rPr>
      </w:pPr>
    </w:p>
    <w:p w14:paraId="6506EFFC" w14:textId="5433246D" w:rsidR="00EB13C9" w:rsidRDefault="00454CC0" w:rsidP="00EB13C9">
      <w:pPr>
        <w:rPr>
          <w:rFonts w:ascii="Arial" w:hAnsi="Arial" w:cs="Arial"/>
        </w:rPr>
      </w:pPr>
      <w:r w:rsidRPr="00754732">
        <w:rPr>
          <w:rFonts w:ascii="Arial" w:hAnsi="Arial" w:cs="Arial"/>
        </w:rPr>
        <w:t>Christian Today, 2020</w:t>
      </w:r>
      <w:r>
        <w:rPr>
          <w:rFonts w:ascii="Arial" w:hAnsi="Arial" w:cs="Arial"/>
        </w:rPr>
        <w:t>.</w:t>
      </w:r>
      <w:r w:rsidRPr="00754732">
        <w:rPr>
          <w:rFonts w:ascii="Arial" w:hAnsi="Arial" w:cs="Arial"/>
        </w:rPr>
        <w:t xml:space="preserve"> </w:t>
      </w:r>
      <w:r w:rsidRPr="00186CD8">
        <w:rPr>
          <w:rFonts w:ascii="Arial" w:hAnsi="Arial" w:cs="Arial"/>
          <w:i/>
        </w:rPr>
        <w:t>Rowan Williams joins call for prayer and action on climate change.</w:t>
      </w:r>
      <w:r w:rsidRPr="00754732">
        <w:rPr>
          <w:rFonts w:ascii="Arial" w:hAnsi="Arial" w:cs="Arial"/>
        </w:rPr>
        <w:t xml:space="preserve"> [online] </w:t>
      </w:r>
      <w:r>
        <w:rPr>
          <w:rFonts w:ascii="Arial" w:hAnsi="Arial" w:cs="Arial"/>
        </w:rPr>
        <w:t xml:space="preserve">11 March. </w:t>
      </w:r>
      <w:r w:rsidRPr="00754732">
        <w:rPr>
          <w:rFonts w:ascii="Arial" w:hAnsi="Arial" w:cs="Arial"/>
        </w:rPr>
        <w:t>Available at</w:t>
      </w:r>
      <w:r>
        <w:rPr>
          <w:rFonts w:ascii="Arial" w:hAnsi="Arial" w:cs="Arial"/>
        </w:rPr>
        <w:t>:</w:t>
      </w:r>
      <w:r w:rsidRPr="00754732">
        <w:rPr>
          <w:rFonts w:ascii="Arial" w:hAnsi="Arial" w:cs="Arial"/>
        </w:rPr>
        <w:t xml:space="preserve"> </w:t>
      </w:r>
      <w:r>
        <w:rPr>
          <w:rFonts w:ascii="Arial" w:hAnsi="Arial" w:cs="Arial"/>
        </w:rPr>
        <w:t>&lt;</w:t>
      </w:r>
      <w:hyperlink r:id="rId42" w:history="1">
        <w:r w:rsidRPr="007B2EC0">
          <w:rPr>
            <w:rStyle w:val="Hyperlink"/>
            <w:rFonts w:ascii="Arial" w:hAnsi="Arial" w:cs="Arial"/>
          </w:rPr>
          <w:t>https://christiantoday.com/article/rowan-williams-joins-call-for-prayer-and-action-on-climate-change/134417.htm</w:t>
        </w:r>
      </w:hyperlink>
      <w:r>
        <w:rPr>
          <w:rStyle w:val="Hyperlink"/>
          <w:rFonts w:ascii="Arial" w:hAnsi="Arial" w:cs="Arial"/>
        </w:rPr>
        <w:t>&gt;</w:t>
      </w:r>
      <w:r w:rsidRPr="00754732">
        <w:rPr>
          <w:rFonts w:ascii="Arial" w:hAnsi="Arial" w:cs="Arial"/>
        </w:rPr>
        <w:t xml:space="preserve"> [Accessed 20 April 2020].</w:t>
      </w:r>
    </w:p>
    <w:p w14:paraId="4732B11C" w14:textId="4CAF6ADE" w:rsidR="00F61735" w:rsidRDefault="00F61735" w:rsidP="00454CC0">
      <w:pPr>
        <w:pStyle w:val="NormalWeb"/>
        <w:rPr>
          <w:rFonts w:ascii="Arial" w:hAnsi="Arial" w:cs="Arial"/>
        </w:rPr>
      </w:pPr>
      <w:r>
        <w:rPr>
          <w:rFonts w:ascii="Arial" w:hAnsi="Arial" w:cs="Arial"/>
        </w:rPr>
        <w:t>Conn, D.,</w:t>
      </w:r>
      <w:r w:rsidR="00042E88">
        <w:rPr>
          <w:rFonts w:ascii="Arial" w:hAnsi="Arial" w:cs="Arial"/>
        </w:rPr>
        <w:t xml:space="preserve"> 2010. Bishop’s goal is to tell full story of Hillsborough. </w:t>
      </w:r>
      <w:r w:rsidR="00042E88" w:rsidRPr="00042E88">
        <w:rPr>
          <w:rFonts w:ascii="Arial" w:hAnsi="Arial" w:cs="Arial"/>
          <w:i/>
        </w:rPr>
        <w:t>The Guardian</w:t>
      </w:r>
      <w:r w:rsidR="00042E88">
        <w:rPr>
          <w:rFonts w:ascii="Arial" w:hAnsi="Arial" w:cs="Arial"/>
          <w:i/>
        </w:rPr>
        <w:t xml:space="preserve"> </w:t>
      </w:r>
      <w:r w:rsidR="00042E88">
        <w:rPr>
          <w:rFonts w:ascii="Arial" w:hAnsi="Arial" w:cs="Arial"/>
        </w:rPr>
        <w:t xml:space="preserve">[online] 14 April. Available at </w:t>
      </w:r>
      <w:hyperlink r:id="rId43" w:history="1">
        <w:r w:rsidR="00042E88" w:rsidRPr="00F87EC1">
          <w:rPr>
            <w:rStyle w:val="Hyperlink"/>
            <w:rFonts w:ascii="Arial" w:hAnsi="Arial" w:cs="Arial"/>
          </w:rPr>
          <w:t>https://www.theguardian.com/football/david-conn-inside-sport-blog/2010/apr/14/bishop-of-liverpool-hillsborough-panel</w:t>
        </w:r>
      </w:hyperlink>
      <w:r w:rsidR="00042E88">
        <w:rPr>
          <w:rFonts w:ascii="Arial" w:hAnsi="Arial" w:cs="Arial"/>
        </w:rPr>
        <w:t xml:space="preserve"> [Accessed 5 March 2018].</w:t>
      </w:r>
    </w:p>
    <w:p w14:paraId="0E41A6D7" w14:textId="4AB61AE5" w:rsidR="00454CC0" w:rsidRPr="006A0186" w:rsidRDefault="00454CC0" w:rsidP="00454CC0">
      <w:pPr>
        <w:pStyle w:val="NormalWeb"/>
        <w:rPr>
          <w:rFonts w:ascii="Arial" w:hAnsi="Arial" w:cs="Arial"/>
        </w:rPr>
      </w:pPr>
      <w:r w:rsidRPr="0009460B">
        <w:rPr>
          <w:rFonts w:ascii="Arial" w:hAnsi="Arial" w:cs="Arial"/>
        </w:rPr>
        <w:t>Couldry, N., 2012.</w:t>
      </w:r>
      <w:r>
        <w:rPr>
          <w:rFonts w:ascii="Arial" w:hAnsi="Arial" w:cs="Arial"/>
        </w:rPr>
        <w:t xml:space="preserve"> </w:t>
      </w:r>
      <w:r w:rsidRPr="0009460B">
        <w:rPr>
          <w:rFonts w:ascii="Arial" w:hAnsi="Arial" w:cs="Arial"/>
          <w:i/>
          <w:iCs/>
        </w:rPr>
        <w:t xml:space="preserve">Media, </w:t>
      </w:r>
      <w:r>
        <w:rPr>
          <w:rFonts w:ascii="Arial" w:hAnsi="Arial" w:cs="Arial"/>
          <w:i/>
          <w:iCs/>
        </w:rPr>
        <w:t>s</w:t>
      </w:r>
      <w:r w:rsidRPr="0009460B">
        <w:rPr>
          <w:rFonts w:ascii="Arial" w:hAnsi="Arial" w:cs="Arial"/>
          <w:i/>
          <w:iCs/>
        </w:rPr>
        <w:t xml:space="preserve">ociety, </w:t>
      </w:r>
      <w:r>
        <w:rPr>
          <w:rFonts w:ascii="Arial" w:hAnsi="Arial" w:cs="Arial"/>
          <w:i/>
          <w:iCs/>
        </w:rPr>
        <w:t>w</w:t>
      </w:r>
      <w:r w:rsidRPr="0009460B">
        <w:rPr>
          <w:rFonts w:ascii="Arial" w:hAnsi="Arial" w:cs="Arial"/>
          <w:i/>
          <w:iCs/>
        </w:rPr>
        <w:t xml:space="preserve">orld: </w:t>
      </w:r>
      <w:r>
        <w:rPr>
          <w:rFonts w:ascii="Arial" w:hAnsi="Arial" w:cs="Arial"/>
          <w:i/>
          <w:iCs/>
        </w:rPr>
        <w:t>s</w:t>
      </w:r>
      <w:r w:rsidRPr="0009460B">
        <w:rPr>
          <w:rFonts w:ascii="Arial" w:hAnsi="Arial" w:cs="Arial"/>
          <w:i/>
          <w:iCs/>
        </w:rPr>
        <w:t xml:space="preserve">ocial </w:t>
      </w:r>
      <w:r>
        <w:rPr>
          <w:rFonts w:ascii="Arial" w:hAnsi="Arial" w:cs="Arial"/>
          <w:i/>
          <w:iCs/>
        </w:rPr>
        <w:t>t</w:t>
      </w:r>
      <w:r w:rsidRPr="0009460B">
        <w:rPr>
          <w:rFonts w:ascii="Arial" w:hAnsi="Arial" w:cs="Arial"/>
          <w:i/>
          <w:iCs/>
        </w:rPr>
        <w:t xml:space="preserve">heory and </w:t>
      </w:r>
      <w:r>
        <w:rPr>
          <w:rFonts w:ascii="Arial" w:hAnsi="Arial" w:cs="Arial"/>
          <w:i/>
          <w:iCs/>
        </w:rPr>
        <w:t>d</w:t>
      </w:r>
      <w:r w:rsidRPr="0009460B">
        <w:rPr>
          <w:rFonts w:ascii="Arial" w:hAnsi="Arial" w:cs="Arial"/>
          <w:i/>
          <w:iCs/>
        </w:rPr>
        <w:t xml:space="preserve">igital </w:t>
      </w:r>
      <w:r>
        <w:rPr>
          <w:rFonts w:ascii="Arial" w:hAnsi="Arial" w:cs="Arial"/>
          <w:i/>
          <w:iCs/>
        </w:rPr>
        <w:t>m</w:t>
      </w:r>
      <w:r w:rsidRPr="0009460B">
        <w:rPr>
          <w:rFonts w:ascii="Arial" w:hAnsi="Arial" w:cs="Arial"/>
          <w:i/>
          <w:iCs/>
        </w:rPr>
        <w:t xml:space="preserve">edia </w:t>
      </w:r>
      <w:r>
        <w:rPr>
          <w:rFonts w:ascii="Arial" w:hAnsi="Arial" w:cs="Arial"/>
          <w:i/>
          <w:iCs/>
        </w:rPr>
        <w:t>p</w:t>
      </w:r>
      <w:r w:rsidRPr="0009460B">
        <w:rPr>
          <w:rFonts w:ascii="Arial" w:hAnsi="Arial" w:cs="Arial"/>
          <w:i/>
          <w:iCs/>
        </w:rPr>
        <w:t>ractice</w:t>
      </w:r>
      <w:r w:rsidRPr="0009460B">
        <w:rPr>
          <w:rFonts w:ascii="Arial" w:hAnsi="Arial" w:cs="Arial"/>
        </w:rPr>
        <w:t>. Cambridge: Polity.</w:t>
      </w:r>
    </w:p>
    <w:p w14:paraId="07AA5097" w14:textId="77777777" w:rsidR="00454CC0" w:rsidRPr="0009460B" w:rsidRDefault="00454CC0" w:rsidP="00454CC0">
      <w:pPr>
        <w:pStyle w:val="NormalWeb"/>
        <w:rPr>
          <w:rFonts w:ascii="Arial" w:hAnsi="Arial" w:cs="Arial"/>
        </w:rPr>
      </w:pPr>
      <w:r w:rsidRPr="0009460B">
        <w:rPr>
          <w:rFonts w:ascii="Arial" w:hAnsi="Arial" w:cs="Arial"/>
        </w:rPr>
        <w:t xml:space="preserve">Dally, J., 2012. Complaint about </w:t>
      </w:r>
      <w:r>
        <w:rPr>
          <w:rFonts w:ascii="Arial" w:hAnsi="Arial" w:cs="Arial"/>
        </w:rPr>
        <w:t>w</w:t>
      </w:r>
      <w:r w:rsidRPr="0009460B">
        <w:rPr>
          <w:rFonts w:ascii="Arial" w:hAnsi="Arial" w:cs="Arial"/>
        </w:rPr>
        <w:t xml:space="preserve">izard ad dismissed. </w:t>
      </w:r>
      <w:r w:rsidRPr="0009460B">
        <w:rPr>
          <w:rFonts w:ascii="Arial" w:hAnsi="Arial" w:cs="Arial"/>
          <w:i/>
        </w:rPr>
        <w:t xml:space="preserve">The Press, </w:t>
      </w:r>
      <w:r w:rsidRPr="0009460B">
        <w:rPr>
          <w:rFonts w:ascii="Arial" w:hAnsi="Arial" w:cs="Arial"/>
        </w:rPr>
        <w:t>22 June. p.3.</w:t>
      </w:r>
    </w:p>
    <w:p w14:paraId="2BE25319" w14:textId="77777777" w:rsidR="00454CC0" w:rsidRDefault="00454CC0" w:rsidP="00454CC0">
      <w:pPr>
        <w:rPr>
          <w:rFonts w:ascii="Arial" w:hAnsi="Arial" w:cs="Arial"/>
          <w:lang w:val="en-NZ"/>
        </w:rPr>
      </w:pPr>
      <w:r>
        <w:rPr>
          <w:rFonts w:ascii="Arial" w:hAnsi="Arial" w:cs="Arial"/>
          <w:lang w:val="en-NZ"/>
        </w:rPr>
        <w:t xml:space="preserve">Darragh, N., 2003. Contextual method in theology: learnings from the case of Aotearoa New Zealand. </w:t>
      </w:r>
      <w:r w:rsidRPr="00903899">
        <w:rPr>
          <w:rFonts w:ascii="Arial" w:hAnsi="Arial" w:cs="Arial"/>
          <w:i/>
          <w:lang w:val="en-NZ"/>
        </w:rPr>
        <w:t>Pacifica</w:t>
      </w:r>
      <w:r>
        <w:rPr>
          <w:rFonts w:ascii="Arial" w:hAnsi="Arial" w:cs="Arial"/>
          <w:i/>
          <w:lang w:val="en-NZ"/>
        </w:rPr>
        <w:t>,</w:t>
      </w:r>
      <w:r>
        <w:rPr>
          <w:rFonts w:ascii="Arial" w:hAnsi="Arial" w:cs="Arial"/>
          <w:lang w:val="en-NZ"/>
        </w:rPr>
        <w:t xml:space="preserve"> 16(1), pp.45-66. </w:t>
      </w:r>
    </w:p>
    <w:p w14:paraId="249AC04C" w14:textId="77777777" w:rsidR="00454CC0" w:rsidRDefault="00454CC0" w:rsidP="00454CC0">
      <w:pPr>
        <w:rPr>
          <w:rFonts w:ascii="Arial" w:hAnsi="Arial" w:cs="Arial"/>
          <w:lang w:val="en-NZ"/>
        </w:rPr>
      </w:pPr>
    </w:p>
    <w:p w14:paraId="5FCFF1C2" w14:textId="77777777" w:rsidR="00454CC0" w:rsidRPr="005034D3" w:rsidRDefault="00454CC0" w:rsidP="00454CC0">
      <w:pPr>
        <w:rPr>
          <w:rFonts w:ascii="Arial" w:hAnsi="Arial" w:cs="Arial"/>
          <w:lang w:val="en-NZ"/>
        </w:rPr>
      </w:pPr>
      <w:r w:rsidRPr="005034D3">
        <w:rPr>
          <w:rFonts w:ascii="Arial" w:hAnsi="Arial" w:cs="Arial"/>
          <w:lang w:val="en-NZ"/>
        </w:rPr>
        <w:t>Davidson, C.</w:t>
      </w:r>
      <w:r>
        <w:rPr>
          <w:rFonts w:ascii="Arial" w:hAnsi="Arial" w:cs="Arial"/>
          <w:lang w:val="en-NZ"/>
        </w:rPr>
        <w:t xml:space="preserve"> and </w:t>
      </w:r>
      <w:r w:rsidRPr="005034D3">
        <w:rPr>
          <w:rFonts w:ascii="Arial" w:hAnsi="Arial" w:cs="Arial"/>
          <w:lang w:val="en-NZ"/>
        </w:rPr>
        <w:t>Tolich</w:t>
      </w:r>
      <w:r>
        <w:rPr>
          <w:rFonts w:ascii="Arial" w:hAnsi="Arial" w:cs="Arial"/>
          <w:lang w:val="en-NZ"/>
        </w:rPr>
        <w:t xml:space="preserve">, </w:t>
      </w:r>
      <w:r w:rsidRPr="005034D3">
        <w:rPr>
          <w:rFonts w:ascii="Arial" w:hAnsi="Arial" w:cs="Arial"/>
          <w:lang w:val="en-NZ"/>
        </w:rPr>
        <w:t xml:space="preserve">M. eds., 2003. </w:t>
      </w:r>
      <w:r>
        <w:rPr>
          <w:rFonts w:ascii="Arial" w:hAnsi="Arial" w:cs="Arial"/>
          <w:lang w:val="en-NZ"/>
        </w:rPr>
        <w:t xml:space="preserve">The fascinating world of social science research. In: C. Davidson and M. Tolich, eds. 2018. </w:t>
      </w:r>
      <w:r w:rsidRPr="005034D3">
        <w:rPr>
          <w:rFonts w:ascii="Arial" w:hAnsi="Arial" w:cs="Arial"/>
          <w:i/>
          <w:iCs/>
          <w:lang w:val="en-NZ"/>
        </w:rPr>
        <w:t xml:space="preserve">Social </w:t>
      </w:r>
      <w:r>
        <w:rPr>
          <w:rFonts w:ascii="Arial" w:hAnsi="Arial" w:cs="Arial"/>
          <w:i/>
          <w:iCs/>
          <w:lang w:val="en-NZ"/>
        </w:rPr>
        <w:t>s</w:t>
      </w:r>
      <w:r w:rsidRPr="005034D3">
        <w:rPr>
          <w:rFonts w:ascii="Arial" w:hAnsi="Arial" w:cs="Arial"/>
          <w:i/>
          <w:iCs/>
          <w:lang w:val="en-NZ"/>
        </w:rPr>
        <w:t xml:space="preserve">cience </w:t>
      </w:r>
      <w:r>
        <w:rPr>
          <w:rFonts w:ascii="Arial" w:hAnsi="Arial" w:cs="Arial"/>
          <w:i/>
          <w:iCs/>
          <w:lang w:val="en-NZ"/>
        </w:rPr>
        <w:t>r</w:t>
      </w:r>
      <w:r w:rsidRPr="005034D3">
        <w:rPr>
          <w:rFonts w:ascii="Arial" w:hAnsi="Arial" w:cs="Arial"/>
          <w:i/>
          <w:iCs/>
          <w:lang w:val="en-NZ"/>
        </w:rPr>
        <w:t xml:space="preserve">esearch in New Zealand: </w:t>
      </w:r>
      <w:r>
        <w:rPr>
          <w:rFonts w:ascii="Arial" w:hAnsi="Arial" w:cs="Arial"/>
          <w:i/>
          <w:iCs/>
          <w:lang w:val="en-NZ"/>
        </w:rPr>
        <w:t>m</w:t>
      </w:r>
      <w:r w:rsidRPr="005034D3">
        <w:rPr>
          <w:rFonts w:ascii="Arial" w:hAnsi="Arial" w:cs="Arial"/>
          <w:i/>
          <w:iCs/>
          <w:lang w:val="en-NZ"/>
        </w:rPr>
        <w:t xml:space="preserve">any </w:t>
      </w:r>
      <w:r>
        <w:rPr>
          <w:rFonts w:ascii="Arial" w:hAnsi="Arial" w:cs="Arial"/>
          <w:i/>
          <w:iCs/>
          <w:lang w:val="en-NZ"/>
        </w:rPr>
        <w:t>p</w:t>
      </w:r>
      <w:r w:rsidRPr="005034D3">
        <w:rPr>
          <w:rFonts w:ascii="Arial" w:hAnsi="Arial" w:cs="Arial"/>
          <w:i/>
          <w:iCs/>
          <w:lang w:val="en-NZ"/>
        </w:rPr>
        <w:t xml:space="preserve">aths to </w:t>
      </w:r>
      <w:r>
        <w:rPr>
          <w:rFonts w:ascii="Arial" w:hAnsi="Arial" w:cs="Arial"/>
          <w:i/>
          <w:iCs/>
          <w:lang w:val="en-NZ"/>
        </w:rPr>
        <w:t>u</w:t>
      </w:r>
      <w:r w:rsidRPr="005034D3">
        <w:rPr>
          <w:rFonts w:ascii="Arial" w:hAnsi="Arial" w:cs="Arial"/>
          <w:i/>
          <w:iCs/>
          <w:lang w:val="en-NZ"/>
        </w:rPr>
        <w:t>nderstanding.</w:t>
      </w:r>
      <w:r w:rsidRPr="005034D3">
        <w:rPr>
          <w:rFonts w:ascii="Arial" w:hAnsi="Arial" w:cs="Arial"/>
          <w:lang w:val="en-NZ"/>
        </w:rPr>
        <w:t xml:space="preserve"> 2nd ed. Auckland: Pearson Prentice Hall.</w:t>
      </w:r>
      <w:r>
        <w:rPr>
          <w:rFonts w:ascii="Arial" w:hAnsi="Arial" w:cs="Arial"/>
          <w:lang w:val="en-NZ"/>
        </w:rPr>
        <w:t xml:space="preserve"> Ch.2, pp.7-22. </w:t>
      </w:r>
    </w:p>
    <w:p w14:paraId="477A8AA0" w14:textId="77777777" w:rsidR="00454CC0" w:rsidRDefault="00454CC0" w:rsidP="00454CC0">
      <w:pPr>
        <w:rPr>
          <w:rFonts w:ascii="Arial" w:hAnsi="Arial" w:cs="Arial"/>
          <w:lang w:val="en-NZ"/>
        </w:rPr>
      </w:pPr>
    </w:p>
    <w:p w14:paraId="4324EC39" w14:textId="77777777" w:rsidR="00454CC0" w:rsidRDefault="00454CC0" w:rsidP="00454CC0">
      <w:pPr>
        <w:rPr>
          <w:rFonts w:ascii="Arial" w:hAnsi="Arial" w:cs="Arial"/>
          <w:lang w:val="en-NZ"/>
        </w:rPr>
      </w:pPr>
      <w:r>
        <w:rPr>
          <w:rFonts w:ascii="Arial" w:hAnsi="Arial" w:cs="Arial"/>
          <w:lang w:val="en-NZ"/>
        </w:rPr>
        <w:t xml:space="preserve">Davis, R., 2019. </w:t>
      </w:r>
      <w:r w:rsidRPr="008574A9">
        <w:rPr>
          <w:rFonts w:ascii="Arial" w:hAnsi="Arial" w:cs="Arial"/>
          <w:i/>
          <w:lang w:val="en-NZ"/>
        </w:rPr>
        <w:t xml:space="preserve">Making a </w:t>
      </w:r>
      <w:r>
        <w:rPr>
          <w:rFonts w:ascii="Arial" w:hAnsi="Arial" w:cs="Arial"/>
          <w:i/>
          <w:lang w:val="en-NZ"/>
        </w:rPr>
        <w:t>d</w:t>
      </w:r>
      <w:r w:rsidRPr="008574A9">
        <w:rPr>
          <w:rFonts w:ascii="Arial" w:hAnsi="Arial" w:cs="Arial"/>
          <w:i/>
          <w:lang w:val="en-NZ"/>
        </w:rPr>
        <w:t xml:space="preserve">ifference – </w:t>
      </w:r>
      <w:r>
        <w:rPr>
          <w:rFonts w:ascii="Arial" w:hAnsi="Arial" w:cs="Arial"/>
          <w:i/>
          <w:lang w:val="en-NZ"/>
        </w:rPr>
        <w:t>f</w:t>
      </w:r>
      <w:r w:rsidRPr="008574A9">
        <w:rPr>
          <w:rFonts w:ascii="Arial" w:hAnsi="Arial" w:cs="Arial"/>
          <w:i/>
          <w:lang w:val="en-NZ"/>
        </w:rPr>
        <w:t>aith-</w:t>
      </w:r>
      <w:r>
        <w:rPr>
          <w:rFonts w:ascii="Arial" w:hAnsi="Arial" w:cs="Arial"/>
          <w:i/>
          <w:lang w:val="en-NZ"/>
        </w:rPr>
        <w:t>b</w:t>
      </w:r>
      <w:r w:rsidRPr="008574A9">
        <w:rPr>
          <w:rFonts w:ascii="Arial" w:hAnsi="Arial" w:cs="Arial"/>
          <w:i/>
          <w:lang w:val="en-NZ"/>
        </w:rPr>
        <w:t xml:space="preserve">ased </w:t>
      </w:r>
      <w:r>
        <w:rPr>
          <w:rFonts w:ascii="Arial" w:hAnsi="Arial" w:cs="Arial"/>
          <w:i/>
          <w:lang w:val="en-NZ"/>
        </w:rPr>
        <w:t>o</w:t>
      </w:r>
      <w:r w:rsidRPr="008574A9">
        <w:rPr>
          <w:rFonts w:ascii="Arial" w:hAnsi="Arial" w:cs="Arial"/>
          <w:i/>
          <w:lang w:val="en-NZ"/>
        </w:rPr>
        <w:t xml:space="preserve">rganisations </w:t>
      </w:r>
      <w:r>
        <w:rPr>
          <w:rFonts w:ascii="Arial" w:hAnsi="Arial" w:cs="Arial"/>
          <w:i/>
          <w:lang w:val="en-NZ"/>
        </w:rPr>
        <w:t>c</w:t>
      </w:r>
      <w:r w:rsidRPr="008574A9">
        <w:rPr>
          <w:rFonts w:ascii="Arial" w:hAnsi="Arial" w:cs="Arial"/>
          <w:i/>
          <w:lang w:val="en-NZ"/>
        </w:rPr>
        <w:t xml:space="preserve">ontributing to </w:t>
      </w:r>
      <w:r>
        <w:rPr>
          <w:rFonts w:ascii="Arial" w:hAnsi="Arial" w:cs="Arial"/>
          <w:i/>
          <w:lang w:val="en-NZ"/>
        </w:rPr>
        <w:t>s</w:t>
      </w:r>
      <w:r w:rsidRPr="008574A9">
        <w:rPr>
          <w:rFonts w:ascii="Arial" w:hAnsi="Arial" w:cs="Arial"/>
          <w:i/>
          <w:lang w:val="en-NZ"/>
        </w:rPr>
        <w:t xml:space="preserve">ocial </w:t>
      </w:r>
      <w:r>
        <w:rPr>
          <w:rFonts w:ascii="Arial" w:hAnsi="Arial" w:cs="Arial"/>
          <w:i/>
          <w:lang w:val="en-NZ"/>
        </w:rPr>
        <w:t>c</w:t>
      </w:r>
      <w:r w:rsidRPr="008574A9">
        <w:rPr>
          <w:rFonts w:ascii="Arial" w:hAnsi="Arial" w:cs="Arial"/>
          <w:i/>
          <w:lang w:val="en-NZ"/>
        </w:rPr>
        <w:t>hange in Aotearoa</w:t>
      </w:r>
      <w:r>
        <w:rPr>
          <w:rFonts w:ascii="Arial" w:hAnsi="Arial" w:cs="Arial"/>
          <w:lang w:val="en-NZ"/>
        </w:rPr>
        <w:t xml:space="preserve">. Dunedin: University of Otago.  </w:t>
      </w:r>
    </w:p>
    <w:p w14:paraId="7A872736" w14:textId="77777777" w:rsidR="00454CC0" w:rsidRDefault="00454CC0" w:rsidP="00454CC0">
      <w:pPr>
        <w:rPr>
          <w:rFonts w:ascii="Arial" w:hAnsi="Arial" w:cs="Arial"/>
        </w:rPr>
      </w:pPr>
    </w:p>
    <w:p w14:paraId="2DF84106" w14:textId="77777777" w:rsidR="00454CC0" w:rsidRPr="00886C40" w:rsidRDefault="00454CC0" w:rsidP="00454CC0">
      <w:pPr>
        <w:rPr>
          <w:rFonts w:ascii="Arial" w:hAnsi="Arial" w:cs="Arial"/>
        </w:rPr>
      </w:pPr>
      <w:r>
        <w:rPr>
          <w:rFonts w:ascii="Arial" w:hAnsi="Arial" w:cs="Arial"/>
        </w:rPr>
        <w:t xml:space="preserve">Denzin, N.K. and Lincoln, Y.S., 2018. Introduction – the discipline and practice of qualitative research. In: N.K. Denzin and Y.S. Lincoln, eds. 2018. </w:t>
      </w:r>
      <w:r w:rsidRPr="006C0FB2">
        <w:rPr>
          <w:rFonts w:ascii="Arial" w:hAnsi="Arial" w:cs="Arial"/>
          <w:i/>
        </w:rPr>
        <w:t xml:space="preserve">Handbook of </w:t>
      </w:r>
      <w:r>
        <w:rPr>
          <w:rFonts w:ascii="Arial" w:hAnsi="Arial" w:cs="Arial"/>
          <w:i/>
        </w:rPr>
        <w:t>q</w:t>
      </w:r>
      <w:r w:rsidRPr="006C0FB2">
        <w:rPr>
          <w:rFonts w:ascii="Arial" w:hAnsi="Arial" w:cs="Arial"/>
          <w:i/>
        </w:rPr>
        <w:t xml:space="preserve">ualitative </w:t>
      </w:r>
      <w:r>
        <w:rPr>
          <w:rFonts w:ascii="Arial" w:hAnsi="Arial" w:cs="Arial"/>
          <w:i/>
        </w:rPr>
        <w:t>r</w:t>
      </w:r>
      <w:r w:rsidRPr="006C0FB2">
        <w:rPr>
          <w:rFonts w:ascii="Arial" w:hAnsi="Arial" w:cs="Arial"/>
          <w:i/>
        </w:rPr>
        <w:t>esearch</w:t>
      </w:r>
      <w:r>
        <w:rPr>
          <w:rFonts w:ascii="Arial" w:hAnsi="Arial" w:cs="Arial"/>
          <w:i/>
        </w:rPr>
        <w:t xml:space="preserve">. </w:t>
      </w:r>
      <w:r>
        <w:rPr>
          <w:rFonts w:ascii="Arial" w:hAnsi="Arial" w:cs="Arial"/>
        </w:rPr>
        <w:t>5th ed. London. SAGE. pp. 1-26.</w:t>
      </w:r>
    </w:p>
    <w:p w14:paraId="27E34724" w14:textId="77777777" w:rsidR="00454CC0" w:rsidRDefault="00454CC0" w:rsidP="00454CC0">
      <w:pPr>
        <w:rPr>
          <w:rFonts w:ascii="Arial" w:hAnsi="Arial" w:cs="Arial"/>
        </w:rPr>
      </w:pPr>
    </w:p>
    <w:p w14:paraId="552D0040" w14:textId="77777777" w:rsidR="00454CC0" w:rsidRDefault="00454CC0" w:rsidP="00454CC0">
      <w:pPr>
        <w:rPr>
          <w:rFonts w:ascii="Arial" w:hAnsi="Arial" w:cs="Arial"/>
        </w:rPr>
      </w:pPr>
      <w:r>
        <w:rPr>
          <w:rFonts w:ascii="Arial" w:hAnsi="Arial" w:cs="Arial"/>
        </w:rPr>
        <w:t>Dewey, J. and</w:t>
      </w:r>
      <w:r>
        <w:rPr>
          <w:rFonts w:ascii="Arial Unicode MS" w:eastAsia="Arial Unicode MS" w:hAnsi="Arial Unicode MS" w:cs="Arial Unicode MS"/>
          <w:color w:val="000000"/>
          <w:sz w:val="17"/>
          <w:szCs w:val="17"/>
          <w:shd w:val="clear" w:color="auto" w:fill="FFFFFF"/>
        </w:rPr>
        <w:t xml:space="preserve"> </w:t>
      </w:r>
      <w:r w:rsidRPr="00F40D3F">
        <w:rPr>
          <w:rFonts w:ascii="Arial" w:hAnsi="Arial" w:cs="Arial" w:hint="eastAsia"/>
        </w:rPr>
        <w:t>R</w:t>
      </w:r>
      <w:r>
        <w:rPr>
          <w:rFonts w:ascii="Arial" w:hAnsi="Arial" w:cs="Arial"/>
        </w:rPr>
        <w:t xml:space="preserve">ogers, M.L., 2016. </w:t>
      </w:r>
      <w:r w:rsidRPr="00F40D3F">
        <w:rPr>
          <w:rFonts w:ascii="Arial" w:hAnsi="Arial" w:cs="Arial" w:hint="eastAsia"/>
          <w:i/>
          <w:iCs/>
        </w:rPr>
        <w:t xml:space="preserve">The </w:t>
      </w:r>
      <w:r>
        <w:rPr>
          <w:rFonts w:ascii="Arial" w:hAnsi="Arial" w:cs="Arial"/>
          <w:i/>
          <w:iCs/>
        </w:rPr>
        <w:t>p</w:t>
      </w:r>
      <w:r w:rsidRPr="00F40D3F">
        <w:rPr>
          <w:rFonts w:ascii="Arial" w:hAnsi="Arial" w:cs="Arial" w:hint="eastAsia"/>
          <w:i/>
          <w:iCs/>
        </w:rPr>
        <w:t xml:space="preserve">ublic and its </w:t>
      </w:r>
      <w:r>
        <w:rPr>
          <w:rFonts w:ascii="Arial" w:hAnsi="Arial" w:cs="Arial"/>
          <w:i/>
          <w:iCs/>
        </w:rPr>
        <w:t>p</w:t>
      </w:r>
      <w:r w:rsidRPr="00F40D3F">
        <w:rPr>
          <w:rFonts w:ascii="Arial" w:hAnsi="Arial" w:cs="Arial" w:hint="eastAsia"/>
          <w:i/>
          <w:iCs/>
        </w:rPr>
        <w:t xml:space="preserve">roblems: </w:t>
      </w:r>
      <w:r>
        <w:rPr>
          <w:rFonts w:ascii="Arial" w:hAnsi="Arial" w:cs="Arial"/>
          <w:i/>
          <w:iCs/>
        </w:rPr>
        <w:t>a</w:t>
      </w:r>
      <w:r w:rsidRPr="00F40D3F">
        <w:rPr>
          <w:rFonts w:ascii="Arial" w:hAnsi="Arial" w:cs="Arial" w:hint="eastAsia"/>
          <w:i/>
          <w:iCs/>
        </w:rPr>
        <w:t xml:space="preserve">n </w:t>
      </w:r>
      <w:r>
        <w:rPr>
          <w:rFonts w:ascii="Arial" w:hAnsi="Arial" w:cs="Arial"/>
          <w:i/>
          <w:iCs/>
        </w:rPr>
        <w:t>e</w:t>
      </w:r>
      <w:r w:rsidRPr="00F40D3F">
        <w:rPr>
          <w:rFonts w:ascii="Arial" w:hAnsi="Arial" w:cs="Arial" w:hint="eastAsia"/>
          <w:i/>
          <w:iCs/>
        </w:rPr>
        <w:t xml:space="preserve">ssay in </w:t>
      </w:r>
      <w:r>
        <w:rPr>
          <w:rFonts w:ascii="Arial" w:hAnsi="Arial" w:cs="Arial"/>
          <w:i/>
          <w:iCs/>
        </w:rPr>
        <w:t>p</w:t>
      </w:r>
      <w:r w:rsidRPr="00F40D3F">
        <w:rPr>
          <w:rFonts w:ascii="Arial" w:hAnsi="Arial" w:cs="Arial" w:hint="eastAsia"/>
          <w:i/>
          <w:iCs/>
        </w:rPr>
        <w:t xml:space="preserve">olitical </w:t>
      </w:r>
      <w:r>
        <w:rPr>
          <w:rFonts w:ascii="Arial" w:hAnsi="Arial" w:cs="Arial"/>
          <w:i/>
          <w:iCs/>
        </w:rPr>
        <w:t>i</w:t>
      </w:r>
      <w:r w:rsidRPr="00F40D3F">
        <w:rPr>
          <w:rFonts w:ascii="Arial" w:hAnsi="Arial" w:cs="Arial" w:hint="eastAsia"/>
          <w:i/>
          <w:iCs/>
        </w:rPr>
        <w:t>nquiry</w:t>
      </w:r>
      <w:r w:rsidRPr="00F40D3F">
        <w:rPr>
          <w:rFonts w:ascii="Arial" w:hAnsi="Arial" w:cs="Arial" w:hint="eastAsia"/>
        </w:rPr>
        <w:t>.</w:t>
      </w:r>
      <w:r>
        <w:rPr>
          <w:rFonts w:ascii="Arial" w:hAnsi="Arial" w:cs="Arial"/>
        </w:rPr>
        <w:t xml:space="preserve"> Ohio: Swallow Press.</w:t>
      </w:r>
    </w:p>
    <w:p w14:paraId="3A6F7EBA" w14:textId="77777777" w:rsidR="00454CC0" w:rsidRPr="0009460B" w:rsidRDefault="00454CC0" w:rsidP="00454CC0">
      <w:pPr>
        <w:pStyle w:val="NormalWeb"/>
        <w:rPr>
          <w:rFonts w:ascii="Arial" w:hAnsi="Arial" w:cs="Arial"/>
        </w:rPr>
      </w:pPr>
      <w:r w:rsidRPr="0009460B">
        <w:rPr>
          <w:rFonts w:ascii="Arial" w:hAnsi="Arial" w:cs="Arial"/>
        </w:rPr>
        <w:t xml:space="preserve">Fowler, R., 1991. </w:t>
      </w:r>
      <w:r w:rsidRPr="0009460B">
        <w:rPr>
          <w:rFonts w:ascii="Arial" w:hAnsi="Arial" w:cs="Arial"/>
          <w:i/>
        </w:rPr>
        <w:t xml:space="preserve">Language in the </w:t>
      </w:r>
      <w:r>
        <w:rPr>
          <w:rFonts w:ascii="Arial" w:hAnsi="Arial" w:cs="Arial"/>
          <w:i/>
        </w:rPr>
        <w:t>n</w:t>
      </w:r>
      <w:r w:rsidRPr="0009460B">
        <w:rPr>
          <w:rFonts w:ascii="Arial" w:hAnsi="Arial" w:cs="Arial"/>
          <w:i/>
        </w:rPr>
        <w:t xml:space="preserve">ews: </w:t>
      </w:r>
      <w:r>
        <w:rPr>
          <w:rFonts w:ascii="Arial" w:hAnsi="Arial" w:cs="Arial"/>
          <w:i/>
        </w:rPr>
        <w:t>d</w:t>
      </w:r>
      <w:r w:rsidRPr="0009460B">
        <w:rPr>
          <w:rFonts w:ascii="Arial" w:hAnsi="Arial" w:cs="Arial"/>
          <w:i/>
        </w:rPr>
        <w:t xml:space="preserve">iscourse and </w:t>
      </w:r>
      <w:r>
        <w:rPr>
          <w:rFonts w:ascii="Arial" w:hAnsi="Arial" w:cs="Arial"/>
          <w:i/>
        </w:rPr>
        <w:t>i</w:t>
      </w:r>
      <w:r w:rsidRPr="0009460B">
        <w:rPr>
          <w:rFonts w:ascii="Arial" w:hAnsi="Arial" w:cs="Arial"/>
          <w:i/>
        </w:rPr>
        <w:t xml:space="preserve">deology in the </w:t>
      </w:r>
      <w:r>
        <w:rPr>
          <w:rFonts w:ascii="Arial" w:hAnsi="Arial" w:cs="Arial"/>
          <w:i/>
        </w:rPr>
        <w:t>p</w:t>
      </w:r>
      <w:r w:rsidRPr="0009460B">
        <w:rPr>
          <w:rFonts w:ascii="Arial" w:hAnsi="Arial" w:cs="Arial"/>
          <w:i/>
        </w:rPr>
        <w:t>ress.</w:t>
      </w:r>
      <w:r w:rsidRPr="0009460B">
        <w:rPr>
          <w:rFonts w:ascii="Arial" w:hAnsi="Arial" w:cs="Arial"/>
        </w:rPr>
        <w:t xml:space="preserve"> Oxford: Routledge. </w:t>
      </w:r>
    </w:p>
    <w:p w14:paraId="625D797D" w14:textId="77777777" w:rsidR="00454CC0" w:rsidRPr="0009460B" w:rsidRDefault="00454CC0" w:rsidP="00454CC0">
      <w:pPr>
        <w:pStyle w:val="NormalWeb"/>
        <w:rPr>
          <w:rFonts w:ascii="Arial" w:hAnsi="Arial" w:cs="Arial"/>
        </w:rPr>
      </w:pPr>
      <w:r w:rsidRPr="0009460B">
        <w:rPr>
          <w:rFonts w:ascii="Arial" w:hAnsi="Arial" w:cs="Arial"/>
        </w:rPr>
        <w:t xml:space="preserve">Forrester, D., 1993. The </w:t>
      </w:r>
      <w:r>
        <w:rPr>
          <w:rFonts w:ascii="Arial" w:hAnsi="Arial" w:cs="Arial"/>
        </w:rPr>
        <w:t>m</w:t>
      </w:r>
      <w:r w:rsidRPr="0009460B">
        <w:rPr>
          <w:rFonts w:ascii="Arial" w:hAnsi="Arial" w:cs="Arial"/>
        </w:rPr>
        <w:t xml:space="preserve">edia and </w:t>
      </w:r>
      <w:r>
        <w:rPr>
          <w:rFonts w:ascii="Arial" w:hAnsi="Arial" w:cs="Arial"/>
        </w:rPr>
        <w:t>t</w:t>
      </w:r>
      <w:r w:rsidRPr="0009460B">
        <w:rPr>
          <w:rFonts w:ascii="Arial" w:hAnsi="Arial" w:cs="Arial"/>
        </w:rPr>
        <w:t xml:space="preserve">heology: </w:t>
      </w:r>
      <w:r>
        <w:rPr>
          <w:rFonts w:ascii="Arial" w:hAnsi="Arial" w:cs="Arial"/>
        </w:rPr>
        <w:t>s</w:t>
      </w:r>
      <w:r w:rsidRPr="0009460B">
        <w:rPr>
          <w:rFonts w:ascii="Arial" w:hAnsi="Arial" w:cs="Arial"/>
        </w:rPr>
        <w:t xml:space="preserve">ome reflections. In: C. Arthur, ed. 1993. </w:t>
      </w:r>
      <w:r w:rsidRPr="0009460B">
        <w:rPr>
          <w:rFonts w:ascii="Arial" w:hAnsi="Arial" w:cs="Arial"/>
          <w:i/>
          <w:iCs/>
        </w:rPr>
        <w:t xml:space="preserve">Religion and the </w:t>
      </w:r>
      <w:r>
        <w:rPr>
          <w:rFonts w:ascii="Arial" w:hAnsi="Arial" w:cs="Arial"/>
          <w:i/>
          <w:iCs/>
        </w:rPr>
        <w:t>m</w:t>
      </w:r>
      <w:r w:rsidRPr="0009460B">
        <w:rPr>
          <w:rFonts w:ascii="Arial" w:hAnsi="Arial" w:cs="Arial"/>
          <w:i/>
          <w:iCs/>
        </w:rPr>
        <w:t xml:space="preserve">edia: </w:t>
      </w:r>
      <w:r>
        <w:rPr>
          <w:rFonts w:ascii="Arial" w:hAnsi="Arial" w:cs="Arial"/>
          <w:i/>
          <w:iCs/>
        </w:rPr>
        <w:t>a</w:t>
      </w:r>
      <w:r w:rsidRPr="0009460B">
        <w:rPr>
          <w:rFonts w:ascii="Arial" w:hAnsi="Arial" w:cs="Arial"/>
          <w:i/>
          <w:iCs/>
        </w:rPr>
        <w:t xml:space="preserve">n </w:t>
      </w:r>
      <w:r>
        <w:rPr>
          <w:rFonts w:ascii="Arial" w:hAnsi="Arial" w:cs="Arial"/>
          <w:i/>
          <w:iCs/>
        </w:rPr>
        <w:t>i</w:t>
      </w:r>
      <w:r w:rsidRPr="0009460B">
        <w:rPr>
          <w:rFonts w:ascii="Arial" w:hAnsi="Arial" w:cs="Arial"/>
          <w:i/>
          <w:iCs/>
        </w:rPr>
        <w:t xml:space="preserve">ntroductory </w:t>
      </w:r>
      <w:r>
        <w:rPr>
          <w:rFonts w:ascii="Arial" w:hAnsi="Arial" w:cs="Arial"/>
          <w:i/>
          <w:iCs/>
        </w:rPr>
        <w:t>r</w:t>
      </w:r>
      <w:r w:rsidRPr="0009460B">
        <w:rPr>
          <w:rFonts w:ascii="Arial" w:hAnsi="Arial" w:cs="Arial"/>
          <w:i/>
          <w:iCs/>
        </w:rPr>
        <w:t xml:space="preserve">eader. </w:t>
      </w:r>
      <w:r w:rsidRPr="0009460B">
        <w:rPr>
          <w:rFonts w:ascii="Arial" w:hAnsi="Arial" w:cs="Arial"/>
          <w:iCs/>
        </w:rPr>
        <w:t xml:space="preserve">Cardiff: </w:t>
      </w:r>
      <w:r w:rsidRPr="0009460B">
        <w:rPr>
          <w:rFonts w:ascii="Arial" w:hAnsi="Arial" w:cs="Arial"/>
        </w:rPr>
        <w:t xml:space="preserve">University of Wales Press. </w:t>
      </w:r>
      <w:r>
        <w:rPr>
          <w:rFonts w:ascii="Arial" w:hAnsi="Arial" w:cs="Arial"/>
        </w:rPr>
        <w:t xml:space="preserve">Ch.5, </w:t>
      </w:r>
      <w:r w:rsidRPr="0009460B">
        <w:rPr>
          <w:rFonts w:ascii="Arial" w:hAnsi="Arial" w:cs="Arial"/>
        </w:rPr>
        <w:t>pp.67-77.</w:t>
      </w:r>
    </w:p>
    <w:p w14:paraId="370A9B09" w14:textId="77777777" w:rsidR="00454CC0" w:rsidRDefault="00454CC0" w:rsidP="00454CC0">
      <w:pPr>
        <w:rPr>
          <w:rFonts w:ascii="Arial" w:hAnsi="Arial" w:cs="Arial"/>
        </w:rPr>
      </w:pPr>
      <w:r>
        <w:rPr>
          <w:rFonts w:ascii="Arial" w:hAnsi="Arial" w:cs="Arial"/>
        </w:rPr>
        <w:lastRenderedPageBreak/>
        <w:t xml:space="preserve">Forrester, D., 2000. </w:t>
      </w:r>
      <w:r w:rsidRPr="00186CD8">
        <w:rPr>
          <w:rFonts w:ascii="Arial" w:hAnsi="Arial" w:cs="Arial"/>
          <w:i/>
        </w:rPr>
        <w:t xml:space="preserve">Truthful </w:t>
      </w:r>
      <w:r>
        <w:rPr>
          <w:rFonts w:ascii="Arial" w:hAnsi="Arial" w:cs="Arial"/>
          <w:i/>
        </w:rPr>
        <w:t>a</w:t>
      </w:r>
      <w:r w:rsidRPr="00186CD8">
        <w:rPr>
          <w:rFonts w:ascii="Arial" w:hAnsi="Arial" w:cs="Arial"/>
          <w:i/>
        </w:rPr>
        <w:t xml:space="preserve">ction: </w:t>
      </w:r>
      <w:r>
        <w:rPr>
          <w:rFonts w:ascii="Arial" w:hAnsi="Arial" w:cs="Arial"/>
          <w:i/>
        </w:rPr>
        <w:t>e</w:t>
      </w:r>
      <w:r w:rsidRPr="00186CD8">
        <w:rPr>
          <w:rFonts w:ascii="Arial" w:hAnsi="Arial" w:cs="Arial"/>
          <w:i/>
        </w:rPr>
        <w:t xml:space="preserve">xplorations in </w:t>
      </w:r>
      <w:r>
        <w:rPr>
          <w:rFonts w:ascii="Arial" w:hAnsi="Arial" w:cs="Arial"/>
          <w:i/>
        </w:rPr>
        <w:t>p</w:t>
      </w:r>
      <w:r w:rsidRPr="00186CD8">
        <w:rPr>
          <w:rFonts w:ascii="Arial" w:hAnsi="Arial" w:cs="Arial"/>
          <w:i/>
        </w:rPr>
        <w:t xml:space="preserve">ractical </w:t>
      </w:r>
      <w:r>
        <w:rPr>
          <w:rFonts w:ascii="Arial" w:hAnsi="Arial" w:cs="Arial"/>
          <w:i/>
        </w:rPr>
        <w:t>t</w:t>
      </w:r>
      <w:r w:rsidRPr="00186CD8">
        <w:rPr>
          <w:rFonts w:ascii="Arial" w:hAnsi="Arial" w:cs="Arial"/>
          <w:i/>
        </w:rPr>
        <w:t>heology</w:t>
      </w:r>
      <w:r>
        <w:rPr>
          <w:rFonts w:ascii="Arial" w:hAnsi="Arial" w:cs="Arial"/>
        </w:rPr>
        <w:t xml:space="preserve">. Edinburgh:    T&amp;T Clark. </w:t>
      </w:r>
    </w:p>
    <w:p w14:paraId="2CEA6DF4" w14:textId="77777777" w:rsidR="00454CC0" w:rsidRPr="00F739E8" w:rsidRDefault="00454CC0" w:rsidP="00454CC0">
      <w:pPr>
        <w:pStyle w:val="NormalWeb"/>
        <w:rPr>
          <w:rFonts w:ascii="Arial" w:hAnsi="Arial" w:cs="Arial"/>
          <w:iCs/>
        </w:rPr>
      </w:pPr>
      <w:r w:rsidRPr="00D9003A">
        <w:rPr>
          <w:rFonts w:ascii="Arial" w:hAnsi="Arial" w:cs="Arial"/>
          <w:iCs/>
          <w:lang w:val="en-NZ"/>
        </w:rPr>
        <w:t xml:space="preserve">Fraser, G., 2016. </w:t>
      </w:r>
      <w:r w:rsidRPr="00D9003A">
        <w:rPr>
          <w:rFonts w:ascii="Arial" w:hAnsi="Arial" w:cs="Arial"/>
          <w:i/>
          <w:iCs/>
        </w:rPr>
        <w:t>At church in Croydon awaiting the children from Calais. With Rowan Williams. Much excitement here</w:t>
      </w:r>
      <w:r w:rsidRPr="00D9003A">
        <w:rPr>
          <w:rFonts w:ascii="Arial" w:hAnsi="Arial" w:cs="Arial"/>
          <w:iCs/>
        </w:rPr>
        <w:t xml:space="preserve"> – Giles Fraser (@giles_fraser) [Twitter] No longer available as a URL. [Accessed 19 October 2016]. </w:t>
      </w:r>
    </w:p>
    <w:p w14:paraId="388900A2" w14:textId="77777777" w:rsidR="00454CC0" w:rsidRPr="00754732" w:rsidRDefault="00454CC0" w:rsidP="00454CC0">
      <w:pPr>
        <w:rPr>
          <w:rFonts w:ascii="Arial" w:hAnsi="Arial" w:cs="Arial"/>
        </w:rPr>
      </w:pPr>
      <w:r w:rsidRPr="00754732">
        <w:rPr>
          <w:rFonts w:ascii="Arial" w:hAnsi="Arial" w:cs="Arial"/>
        </w:rPr>
        <w:t xml:space="preserve">Fraser, N., 1992. Rethinking the </w:t>
      </w:r>
      <w:r>
        <w:rPr>
          <w:rFonts w:ascii="Arial" w:hAnsi="Arial" w:cs="Arial"/>
        </w:rPr>
        <w:t>p</w:t>
      </w:r>
      <w:r w:rsidRPr="00754732">
        <w:rPr>
          <w:rFonts w:ascii="Arial" w:hAnsi="Arial" w:cs="Arial"/>
        </w:rPr>
        <w:t xml:space="preserve">ublic </w:t>
      </w:r>
      <w:r>
        <w:rPr>
          <w:rFonts w:ascii="Arial" w:hAnsi="Arial" w:cs="Arial"/>
        </w:rPr>
        <w:t>s</w:t>
      </w:r>
      <w:r w:rsidRPr="00754732">
        <w:rPr>
          <w:rFonts w:ascii="Arial" w:hAnsi="Arial" w:cs="Arial"/>
        </w:rPr>
        <w:t xml:space="preserve">phere: </w:t>
      </w:r>
      <w:r>
        <w:rPr>
          <w:rFonts w:ascii="Arial" w:hAnsi="Arial" w:cs="Arial"/>
        </w:rPr>
        <w:t>a</w:t>
      </w:r>
      <w:r w:rsidRPr="00754732">
        <w:rPr>
          <w:rFonts w:ascii="Arial" w:hAnsi="Arial" w:cs="Arial"/>
        </w:rPr>
        <w:t xml:space="preserve"> </w:t>
      </w:r>
      <w:r>
        <w:rPr>
          <w:rFonts w:ascii="Arial" w:hAnsi="Arial" w:cs="Arial"/>
        </w:rPr>
        <w:t>c</w:t>
      </w:r>
      <w:r w:rsidRPr="00754732">
        <w:rPr>
          <w:rFonts w:ascii="Arial" w:hAnsi="Arial" w:cs="Arial"/>
        </w:rPr>
        <w:t xml:space="preserve">ontribution to the </w:t>
      </w:r>
      <w:r>
        <w:rPr>
          <w:rFonts w:ascii="Arial" w:hAnsi="Arial" w:cs="Arial"/>
        </w:rPr>
        <w:t>c</w:t>
      </w:r>
      <w:r w:rsidRPr="00754732">
        <w:rPr>
          <w:rFonts w:ascii="Arial" w:hAnsi="Arial" w:cs="Arial"/>
        </w:rPr>
        <w:t xml:space="preserve">ritique of </w:t>
      </w:r>
      <w:r>
        <w:rPr>
          <w:rFonts w:ascii="Arial" w:hAnsi="Arial" w:cs="Arial"/>
        </w:rPr>
        <w:t>a</w:t>
      </w:r>
      <w:r w:rsidRPr="00754732">
        <w:rPr>
          <w:rFonts w:ascii="Arial" w:hAnsi="Arial" w:cs="Arial"/>
        </w:rPr>
        <w:t xml:space="preserve">ctually </w:t>
      </w:r>
      <w:r>
        <w:rPr>
          <w:rFonts w:ascii="Arial" w:hAnsi="Arial" w:cs="Arial"/>
        </w:rPr>
        <w:t>e</w:t>
      </w:r>
      <w:r w:rsidRPr="00754732">
        <w:rPr>
          <w:rFonts w:ascii="Arial" w:hAnsi="Arial" w:cs="Arial"/>
        </w:rPr>
        <w:t xml:space="preserve">xisting </w:t>
      </w:r>
      <w:r>
        <w:rPr>
          <w:rFonts w:ascii="Arial" w:hAnsi="Arial" w:cs="Arial"/>
        </w:rPr>
        <w:t>d</w:t>
      </w:r>
      <w:r w:rsidRPr="00754732">
        <w:rPr>
          <w:rFonts w:ascii="Arial" w:hAnsi="Arial" w:cs="Arial"/>
        </w:rPr>
        <w:t>emocracy. In: C. Calhoun, ed</w:t>
      </w:r>
      <w:r>
        <w:rPr>
          <w:rFonts w:ascii="Arial" w:hAnsi="Arial" w:cs="Arial"/>
        </w:rPr>
        <w:t>.</w:t>
      </w:r>
      <w:r w:rsidRPr="00754732">
        <w:rPr>
          <w:rFonts w:ascii="Arial" w:hAnsi="Arial" w:cs="Arial"/>
        </w:rPr>
        <w:t xml:space="preserve"> 1992. </w:t>
      </w:r>
      <w:r w:rsidRPr="00754732">
        <w:rPr>
          <w:rFonts w:ascii="Arial" w:hAnsi="Arial" w:cs="Arial"/>
          <w:i/>
          <w:iCs/>
        </w:rPr>
        <w:t xml:space="preserve">Habermas and the </w:t>
      </w:r>
      <w:r>
        <w:rPr>
          <w:rFonts w:ascii="Arial" w:hAnsi="Arial" w:cs="Arial"/>
          <w:i/>
          <w:iCs/>
        </w:rPr>
        <w:t>p</w:t>
      </w:r>
      <w:r w:rsidRPr="00754732">
        <w:rPr>
          <w:rFonts w:ascii="Arial" w:hAnsi="Arial" w:cs="Arial"/>
          <w:i/>
          <w:iCs/>
        </w:rPr>
        <w:t xml:space="preserve">ublic </w:t>
      </w:r>
      <w:r>
        <w:rPr>
          <w:rFonts w:ascii="Arial" w:hAnsi="Arial" w:cs="Arial"/>
          <w:i/>
          <w:iCs/>
        </w:rPr>
        <w:t>s</w:t>
      </w:r>
      <w:r w:rsidRPr="00754732">
        <w:rPr>
          <w:rFonts w:ascii="Arial" w:hAnsi="Arial" w:cs="Arial"/>
          <w:i/>
          <w:iCs/>
        </w:rPr>
        <w:t xml:space="preserve">phere. </w:t>
      </w:r>
      <w:r w:rsidRPr="00754732">
        <w:rPr>
          <w:rFonts w:ascii="Arial" w:hAnsi="Arial" w:cs="Arial"/>
        </w:rPr>
        <w:t>Massachusetts</w:t>
      </w:r>
      <w:r>
        <w:rPr>
          <w:rFonts w:ascii="Arial" w:hAnsi="Arial" w:cs="Arial"/>
        </w:rPr>
        <w:t>:</w:t>
      </w:r>
      <w:r w:rsidRPr="00754732">
        <w:rPr>
          <w:rFonts w:ascii="Arial" w:hAnsi="Arial" w:cs="Arial"/>
        </w:rPr>
        <w:t xml:space="preserve"> MIT Press. </w:t>
      </w:r>
      <w:r>
        <w:rPr>
          <w:rFonts w:ascii="Arial" w:hAnsi="Arial" w:cs="Arial"/>
        </w:rPr>
        <w:t xml:space="preserve">Ch.5, </w:t>
      </w:r>
      <w:r w:rsidRPr="00754732">
        <w:rPr>
          <w:rFonts w:ascii="Arial" w:hAnsi="Arial" w:cs="Arial"/>
        </w:rPr>
        <w:t>pp.109-142.</w:t>
      </w:r>
    </w:p>
    <w:p w14:paraId="7AEA1C44" w14:textId="77777777" w:rsidR="00454CC0" w:rsidRPr="0009460B" w:rsidRDefault="00454CC0" w:rsidP="00454CC0">
      <w:pPr>
        <w:pStyle w:val="NormalWeb"/>
        <w:rPr>
          <w:rFonts w:ascii="Arial" w:hAnsi="Arial" w:cs="Arial"/>
        </w:rPr>
      </w:pPr>
      <w:r w:rsidRPr="0009460B">
        <w:rPr>
          <w:rFonts w:ascii="Arial" w:hAnsi="Arial" w:cs="Arial"/>
        </w:rPr>
        <w:t xml:space="preserve">Gledhill, R., 2012. Mirrors to the </w:t>
      </w:r>
      <w:r>
        <w:rPr>
          <w:rFonts w:ascii="Arial" w:hAnsi="Arial" w:cs="Arial"/>
        </w:rPr>
        <w:t>w</w:t>
      </w:r>
      <w:r w:rsidRPr="0009460B">
        <w:rPr>
          <w:rFonts w:ascii="Arial" w:hAnsi="Arial" w:cs="Arial"/>
        </w:rPr>
        <w:t>orld In: J.P. Mitchell</w:t>
      </w:r>
      <w:r>
        <w:rPr>
          <w:rFonts w:ascii="Arial" w:hAnsi="Arial" w:cs="Arial"/>
        </w:rPr>
        <w:t xml:space="preserve"> and </w:t>
      </w:r>
      <w:r w:rsidRPr="0009460B">
        <w:rPr>
          <w:rFonts w:ascii="Arial" w:hAnsi="Arial" w:cs="Arial"/>
        </w:rPr>
        <w:t>O. Gower, eds.</w:t>
      </w:r>
      <w:r>
        <w:rPr>
          <w:rFonts w:ascii="Arial" w:hAnsi="Arial" w:cs="Arial"/>
        </w:rPr>
        <w:t xml:space="preserve"> </w:t>
      </w:r>
      <w:r w:rsidRPr="0009460B">
        <w:rPr>
          <w:rFonts w:ascii="Arial" w:hAnsi="Arial" w:cs="Arial"/>
        </w:rPr>
        <w:t xml:space="preserve">2012. </w:t>
      </w:r>
      <w:r w:rsidRPr="0009460B">
        <w:rPr>
          <w:rFonts w:ascii="Arial" w:hAnsi="Arial" w:cs="Arial"/>
          <w:i/>
          <w:iCs/>
        </w:rPr>
        <w:t xml:space="preserve">Religion and the </w:t>
      </w:r>
      <w:r>
        <w:rPr>
          <w:rFonts w:ascii="Arial" w:hAnsi="Arial" w:cs="Arial"/>
          <w:i/>
          <w:iCs/>
        </w:rPr>
        <w:t>n</w:t>
      </w:r>
      <w:r w:rsidRPr="0009460B">
        <w:rPr>
          <w:rFonts w:ascii="Arial" w:hAnsi="Arial" w:cs="Arial"/>
          <w:i/>
          <w:iCs/>
        </w:rPr>
        <w:t xml:space="preserve">ews. </w:t>
      </w:r>
      <w:r w:rsidRPr="0009460B">
        <w:rPr>
          <w:rFonts w:ascii="Arial" w:hAnsi="Arial" w:cs="Arial"/>
          <w:iCs/>
        </w:rPr>
        <w:t>Surrey: Ashgate. Ch.6</w:t>
      </w:r>
      <w:r>
        <w:rPr>
          <w:rFonts w:ascii="Arial" w:hAnsi="Arial" w:cs="Arial"/>
          <w:iCs/>
        </w:rPr>
        <w:t>, pp.89-98.</w:t>
      </w:r>
    </w:p>
    <w:p w14:paraId="024B5F9B" w14:textId="77777777" w:rsidR="00454CC0" w:rsidRPr="00754732" w:rsidRDefault="00454CC0" w:rsidP="00454CC0">
      <w:pPr>
        <w:rPr>
          <w:rFonts w:ascii="Arial" w:hAnsi="Arial" w:cs="Arial"/>
        </w:rPr>
      </w:pPr>
      <w:r w:rsidRPr="00754732">
        <w:rPr>
          <w:rFonts w:ascii="Arial" w:hAnsi="Arial" w:cs="Arial"/>
        </w:rPr>
        <w:t xml:space="preserve">Goode, L., 2005. </w:t>
      </w:r>
      <w:r w:rsidRPr="00754732">
        <w:rPr>
          <w:rFonts w:ascii="Arial" w:hAnsi="Arial" w:cs="Arial"/>
          <w:i/>
        </w:rPr>
        <w:t>Jurgen Habermas:</w:t>
      </w:r>
      <w:r>
        <w:rPr>
          <w:rFonts w:ascii="Arial" w:hAnsi="Arial" w:cs="Arial"/>
          <w:i/>
        </w:rPr>
        <w:t xml:space="preserve"> d</w:t>
      </w:r>
      <w:r w:rsidRPr="00754732">
        <w:rPr>
          <w:rFonts w:ascii="Arial" w:hAnsi="Arial" w:cs="Arial"/>
          <w:i/>
        </w:rPr>
        <w:t xml:space="preserve">emocracy and the </w:t>
      </w:r>
      <w:r>
        <w:rPr>
          <w:rFonts w:ascii="Arial" w:hAnsi="Arial" w:cs="Arial"/>
          <w:i/>
        </w:rPr>
        <w:t>p</w:t>
      </w:r>
      <w:r w:rsidRPr="00754732">
        <w:rPr>
          <w:rFonts w:ascii="Arial" w:hAnsi="Arial" w:cs="Arial"/>
          <w:i/>
        </w:rPr>
        <w:t xml:space="preserve">ublic </w:t>
      </w:r>
      <w:r>
        <w:rPr>
          <w:rFonts w:ascii="Arial" w:hAnsi="Arial" w:cs="Arial"/>
          <w:i/>
        </w:rPr>
        <w:t>s</w:t>
      </w:r>
      <w:r w:rsidRPr="00754732">
        <w:rPr>
          <w:rFonts w:ascii="Arial" w:hAnsi="Arial" w:cs="Arial"/>
          <w:i/>
        </w:rPr>
        <w:t xml:space="preserve">phere. </w:t>
      </w:r>
      <w:r w:rsidRPr="00754732">
        <w:rPr>
          <w:rFonts w:ascii="Arial" w:hAnsi="Arial" w:cs="Arial"/>
        </w:rPr>
        <w:t>London</w:t>
      </w:r>
      <w:r>
        <w:rPr>
          <w:rFonts w:ascii="Arial" w:hAnsi="Arial" w:cs="Arial"/>
        </w:rPr>
        <w:t>:</w:t>
      </w:r>
      <w:r w:rsidRPr="00754732">
        <w:rPr>
          <w:rFonts w:ascii="Arial" w:hAnsi="Arial" w:cs="Arial"/>
        </w:rPr>
        <w:t xml:space="preserve"> Pluto Press.</w:t>
      </w:r>
    </w:p>
    <w:p w14:paraId="209F7D60" w14:textId="77777777" w:rsidR="00454CC0" w:rsidRDefault="00454CC0" w:rsidP="00454CC0">
      <w:pPr>
        <w:rPr>
          <w:rFonts w:ascii="Arial" w:hAnsi="Arial" w:cs="Arial"/>
        </w:rPr>
      </w:pPr>
    </w:p>
    <w:p w14:paraId="21998AF8" w14:textId="77777777" w:rsidR="00454CC0" w:rsidRDefault="00454CC0" w:rsidP="00454CC0">
      <w:pPr>
        <w:rPr>
          <w:rFonts w:ascii="Arial" w:hAnsi="Arial" w:cs="Arial"/>
        </w:rPr>
      </w:pPr>
      <w:r>
        <w:rPr>
          <w:rFonts w:ascii="Arial" w:hAnsi="Arial" w:cs="Arial"/>
        </w:rPr>
        <w:t xml:space="preserve">Goto, C.T., 2016. </w:t>
      </w:r>
      <w:r w:rsidRPr="002B78FD">
        <w:rPr>
          <w:rFonts w:ascii="Arial" w:hAnsi="Arial" w:cs="Arial"/>
          <w:i/>
        </w:rPr>
        <w:t xml:space="preserve">The </w:t>
      </w:r>
      <w:r>
        <w:rPr>
          <w:rFonts w:ascii="Arial" w:hAnsi="Arial" w:cs="Arial"/>
          <w:i/>
        </w:rPr>
        <w:t>g</w:t>
      </w:r>
      <w:r w:rsidRPr="002B78FD">
        <w:rPr>
          <w:rFonts w:ascii="Arial" w:hAnsi="Arial" w:cs="Arial"/>
          <w:i/>
        </w:rPr>
        <w:t xml:space="preserve">race of </w:t>
      </w:r>
      <w:r>
        <w:rPr>
          <w:rFonts w:ascii="Arial" w:hAnsi="Arial" w:cs="Arial"/>
          <w:i/>
        </w:rPr>
        <w:t>p</w:t>
      </w:r>
      <w:r w:rsidRPr="002B78FD">
        <w:rPr>
          <w:rFonts w:ascii="Arial" w:hAnsi="Arial" w:cs="Arial"/>
          <w:i/>
        </w:rPr>
        <w:t xml:space="preserve">laying – </w:t>
      </w:r>
      <w:r>
        <w:rPr>
          <w:rFonts w:ascii="Arial" w:hAnsi="Arial" w:cs="Arial"/>
          <w:i/>
        </w:rPr>
        <w:t>p</w:t>
      </w:r>
      <w:r w:rsidRPr="002B78FD">
        <w:rPr>
          <w:rFonts w:ascii="Arial" w:hAnsi="Arial" w:cs="Arial"/>
          <w:i/>
        </w:rPr>
        <w:t xml:space="preserve">edagogies for </w:t>
      </w:r>
      <w:r>
        <w:rPr>
          <w:rFonts w:ascii="Arial" w:hAnsi="Arial" w:cs="Arial"/>
          <w:i/>
        </w:rPr>
        <w:t>l</w:t>
      </w:r>
      <w:r w:rsidRPr="002B78FD">
        <w:rPr>
          <w:rFonts w:ascii="Arial" w:hAnsi="Arial" w:cs="Arial"/>
          <w:i/>
        </w:rPr>
        <w:t xml:space="preserve">eaning into God’s </w:t>
      </w:r>
      <w:r>
        <w:rPr>
          <w:rFonts w:ascii="Arial" w:hAnsi="Arial" w:cs="Arial"/>
          <w:i/>
        </w:rPr>
        <w:t>n</w:t>
      </w:r>
      <w:r w:rsidRPr="002B78FD">
        <w:rPr>
          <w:rFonts w:ascii="Arial" w:hAnsi="Arial" w:cs="Arial"/>
          <w:i/>
        </w:rPr>
        <w:t xml:space="preserve">ew </w:t>
      </w:r>
      <w:r>
        <w:rPr>
          <w:rFonts w:ascii="Arial" w:hAnsi="Arial" w:cs="Arial"/>
          <w:i/>
        </w:rPr>
        <w:t>c</w:t>
      </w:r>
      <w:r w:rsidRPr="002B78FD">
        <w:rPr>
          <w:rFonts w:ascii="Arial" w:hAnsi="Arial" w:cs="Arial"/>
          <w:i/>
        </w:rPr>
        <w:t>reation</w:t>
      </w:r>
      <w:r>
        <w:rPr>
          <w:rFonts w:ascii="Arial" w:hAnsi="Arial" w:cs="Arial"/>
        </w:rPr>
        <w:t>. Oregon: Pickwick Publications.</w:t>
      </w:r>
    </w:p>
    <w:p w14:paraId="1A751454" w14:textId="77777777" w:rsidR="00454CC0" w:rsidRDefault="00454CC0" w:rsidP="00454CC0">
      <w:pPr>
        <w:rPr>
          <w:rFonts w:ascii="Arial" w:hAnsi="Arial" w:cs="Arial"/>
        </w:rPr>
      </w:pPr>
    </w:p>
    <w:p w14:paraId="189991E4" w14:textId="77777777" w:rsidR="00454CC0" w:rsidRPr="009D5146" w:rsidRDefault="00454CC0" w:rsidP="00454CC0">
      <w:pPr>
        <w:rPr>
          <w:rFonts w:ascii="Arial" w:hAnsi="Arial" w:cs="Arial"/>
        </w:rPr>
      </w:pPr>
      <w:r>
        <w:rPr>
          <w:rFonts w:ascii="Arial" w:hAnsi="Arial" w:cs="Arial"/>
        </w:rPr>
        <w:t>Graham,</w:t>
      </w:r>
      <w:r w:rsidRPr="009D5146">
        <w:rPr>
          <w:rFonts w:ascii="Arial" w:hAnsi="Arial" w:cs="Arial"/>
        </w:rPr>
        <w:t xml:space="preserve"> </w:t>
      </w:r>
      <w:r>
        <w:rPr>
          <w:rFonts w:ascii="Arial" w:hAnsi="Arial" w:cs="Arial"/>
        </w:rPr>
        <w:t>E.,</w:t>
      </w:r>
      <w:r w:rsidRPr="009D5146">
        <w:rPr>
          <w:rFonts w:ascii="Arial" w:hAnsi="Arial" w:cs="Arial"/>
        </w:rPr>
        <w:t xml:space="preserve"> 2000. </w:t>
      </w:r>
      <w:r>
        <w:rPr>
          <w:rFonts w:ascii="Arial" w:hAnsi="Arial" w:cs="Arial"/>
        </w:rPr>
        <w:t xml:space="preserve">Practical theology as transforming practice. In: J. Woodward and S. </w:t>
      </w:r>
      <w:r w:rsidRPr="009D5146">
        <w:rPr>
          <w:rFonts w:ascii="Arial" w:hAnsi="Arial" w:cs="Arial"/>
        </w:rPr>
        <w:t>Pattison, eds. 2000</w:t>
      </w:r>
      <w:r>
        <w:rPr>
          <w:rFonts w:ascii="Arial" w:hAnsi="Arial" w:cs="Arial"/>
        </w:rPr>
        <w:t>.</w:t>
      </w:r>
      <w:r w:rsidRPr="009D5146">
        <w:rPr>
          <w:rFonts w:ascii="Arial" w:hAnsi="Arial" w:cs="Arial"/>
        </w:rPr>
        <w:t xml:space="preserve"> </w:t>
      </w:r>
      <w:r w:rsidRPr="009D5146">
        <w:rPr>
          <w:rFonts w:ascii="Arial" w:hAnsi="Arial" w:cs="Arial"/>
          <w:i/>
          <w:iCs/>
        </w:rPr>
        <w:t xml:space="preserve">The Blackwell </w:t>
      </w:r>
      <w:r>
        <w:rPr>
          <w:rFonts w:ascii="Arial" w:hAnsi="Arial" w:cs="Arial"/>
          <w:i/>
          <w:iCs/>
        </w:rPr>
        <w:t>r</w:t>
      </w:r>
      <w:r w:rsidRPr="009D5146">
        <w:rPr>
          <w:rFonts w:ascii="Arial" w:hAnsi="Arial" w:cs="Arial"/>
          <w:i/>
          <w:iCs/>
        </w:rPr>
        <w:t xml:space="preserve">eader in </w:t>
      </w:r>
      <w:r>
        <w:rPr>
          <w:rFonts w:ascii="Arial" w:hAnsi="Arial" w:cs="Arial"/>
          <w:i/>
          <w:iCs/>
        </w:rPr>
        <w:t>p</w:t>
      </w:r>
      <w:r w:rsidRPr="009D5146">
        <w:rPr>
          <w:rFonts w:ascii="Arial" w:hAnsi="Arial" w:cs="Arial"/>
          <w:i/>
          <w:iCs/>
        </w:rPr>
        <w:t xml:space="preserve">astoral and </w:t>
      </w:r>
      <w:r>
        <w:rPr>
          <w:rFonts w:ascii="Arial" w:hAnsi="Arial" w:cs="Arial"/>
          <w:i/>
          <w:iCs/>
        </w:rPr>
        <w:t>p</w:t>
      </w:r>
      <w:r w:rsidRPr="009D5146">
        <w:rPr>
          <w:rFonts w:ascii="Arial" w:hAnsi="Arial" w:cs="Arial"/>
          <w:i/>
          <w:iCs/>
        </w:rPr>
        <w:t xml:space="preserve">ractical </w:t>
      </w:r>
      <w:r>
        <w:rPr>
          <w:rFonts w:ascii="Arial" w:hAnsi="Arial" w:cs="Arial"/>
          <w:i/>
          <w:iCs/>
        </w:rPr>
        <w:t>t</w:t>
      </w:r>
      <w:r w:rsidRPr="009D5146">
        <w:rPr>
          <w:rFonts w:ascii="Arial" w:hAnsi="Arial" w:cs="Arial"/>
          <w:i/>
          <w:iCs/>
        </w:rPr>
        <w:t>heology</w:t>
      </w:r>
      <w:r w:rsidRPr="009D5146">
        <w:rPr>
          <w:rFonts w:ascii="Arial" w:hAnsi="Arial" w:cs="Arial"/>
        </w:rPr>
        <w:t>. Oxford: Blackwell</w:t>
      </w:r>
      <w:r>
        <w:rPr>
          <w:rFonts w:ascii="Arial" w:hAnsi="Arial" w:cs="Arial"/>
        </w:rPr>
        <w:t xml:space="preserve"> Publishers.</w:t>
      </w:r>
      <w:r w:rsidRPr="009D5146">
        <w:rPr>
          <w:rFonts w:ascii="Arial" w:hAnsi="Arial" w:cs="Arial"/>
        </w:rPr>
        <w:t xml:space="preserve"> </w:t>
      </w:r>
      <w:r>
        <w:rPr>
          <w:rFonts w:ascii="Arial" w:hAnsi="Arial" w:cs="Arial"/>
        </w:rPr>
        <w:t xml:space="preserve">Ch.6, </w:t>
      </w:r>
      <w:r w:rsidRPr="009D5146">
        <w:rPr>
          <w:rFonts w:ascii="Arial" w:hAnsi="Arial" w:cs="Arial"/>
        </w:rPr>
        <w:t>pp.1</w:t>
      </w:r>
      <w:r>
        <w:rPr>
          <w:rFonts w:ascii="Arial" w:hAnsi="Arial" w:cs="Arial"/>
        </w:rPr>
        <w:t>04-117</w:t>
      </w:r>
      <w:r w:rsidRPr="009D5146">
        <w:rPr>
          <w:rFonts w:ascii="Arial" w:hAnsi="Arial" w:cs="Arial"/>
        </w:rPr>
        <w:t xml:space="preserve">. </w:t>
      </w:r>
    </w:p>
    <w:p w14:paraId="567E9438" w14:textId="77777777" w:rsidR="00454CC0" w:rsidRDefault="00454CC0" w:rsidP="00454CC0">
      <w:pPr>
        <w:rPr>
          <w:rFonts w:ascii="Arial" w:hAnsi="Arial" w:cs="Arial"/>
          <w:lang w:val="en-US"/>
        </w:rPr>
      </w:pPr>
    </w:p>
    <w:p w14:paraId="5109119E" w14:textId="77777777" w:rsidR="00454CC0" w:rsidRDefault="00454CC0" w:rsidP="00454CC0">
      <w:pPr>
        <w:rPr>
          <w:rFonts w:ascii="Arial" w:hAnsi="Arial" w:cs="Arial"/>
          <w:lang w:val="en-US"/>
        </w:rPr>
      </w:pPr>
      <w:r w:rsidRPr="001102D1">
        <w:rPr>
          <w:rFonts w:ascii="Arial" w:hAnsi="Arial" w:cs="Arial"/>
          <w:lang w:val="en-US"/>
        </w:rPr>
        <w:t>Graham, E., 2002.</w:t>
      </w:r>
      <w:r w:rsidRPr="001102D1">
        <w:rPr>
          <w:rFonts w:ascii="Arial" w:hAnsi="Arial" w:cs="Arial"/>
          <w:i/>
          <w:iCs/>
          <w:lang w:val="en-US"/>
        </w:rPr>
        <w:t xml:space="preserve"> Transforming </w:t>
      </w:r>
      <w:r>
        <w:rPr>
          <w:rFonts w:ascii="Arial" w:hAnsi="Arial" w:cs="Arial"/>
          <w:i/>
          <w:iCs/>
          <w:lang w:val="en-US"/>
        </w:rPr>
        <w:t>p</w:t>
      </w:r>
      <w:r w:rsidRPr="001102D1">
        <w:rPr>
          <w:rFonts w:ascii="Arial" w:hAnsi="Arial" w:cs="Arial"/>
          <w:i/>
          <w:iCs/>
          <w:lang w:val="en-US"/>
        </w:rPr>
        <w:t xml:space="preserve">ractice: </w:t>
      </w:r>
      <w:r>
        <w:rPr>
          <w:rFonts w:ascii="Arial" w:hAnsi="Arial" w:cs="Arial"/>
          <w:i/>
          <w:iCs/>
          <w:lang w:val="en-US"/>
        </w:rPr>
        <w:t>p</w:t>
      </w:r>
      <w:r w:rsidRPr="001102D1">
        <w:rPr>
          <w:rFonts w:ascii="Arial" w:hAnsi="Arial" w:cs="Arial"/>
          <w:i/>
          <w:iCs/>
          <w:lang w:val="en-US"/>
        </w:rPr>
        <w:t xml:space="preserve">astoral </w:t>
      </w:r>
      <w:r>
        <w:rPr>
          <w:rFonts w:ascii="Arial" w:hAnsi="Arial" w:cs="Arial"/>
          <w:i/>
          <w:iCs/>
          <w:lang w:val="en-US"/>
        </w:rPr>
        <w:t>t</w:t>
      </w:r>
      <w:r w:rsidRPr="001102D1">
        <w:rPr>
          <w:rFonts w:ascii="Arial" w:hAnsi="Arial" w:cs="Arial"/>
          <w:i/>
          <w:iCs/>
          <w:lang w:val="en-US"/>
        </w:rPr>
        <w:t xml:space="preserve">heology in an </w:t>
      </w:r>
      <w:r>
        <w:rPr>
          <w:rFonts w:ascii="Arial" w:hAnsi="Arial" w:cs="Arial"/>
          <w:i/>
          <w:iCs/>
          <w:lang w:val="en-US"/>
        </w:rPr>
        <w:t>a</w:t>
      </w:r>
      <w:r w:rsidRPr="001102D1">
        <w:rPr>
          <w:rFonts w:ascii="Arial" w:hAnsi="Arial" w:cs="Arial"/>
          <w:i/>
          <w:iCs/>
          <w:lang w:val="en-US"/>
        </w:rPr>
        <w:t xml:space="preserve">ge of </w:t>
      </w:r>
      <w:r>
        <w:rPr>
          <w:rFonts w:ascii="Arial" w:hAnsi="Arial" w:cs="Arial"/>
          <w:i/>
          <w:iCs/>
          <w:lang w:val="en-US"/>
        </w:rPr>
        <w:t>u</w:t>
      </w:r>
      <w:r w:rsidRPr="001102D1">
        <w:rPr>
          <w:rFonts w:ascii="Arial" w:hAnsi="Arial" w:cs="Arial"/>
          <w:i/>
          <w:iCs/>
          <w:lang w:val="en-US"/>
        </w:rPr>
        <w:t xml:space="preserve">ncertainty. </w:t>
      </w:r>
      <w:r w:rsidRPr="001102D1">
        <w:rPr>
          <w:rFonts w:ascii="Arial" w:hAnsi="Arial" w:cs="Arial"/>
          <w:lang w:val="en-US"/>
        </w:rPr>
        <w:t>Oregon: Wipf and Stock Publishers.</w:t>
      </w:r>
    </w:p>
    <w:p w14:paraId="63F5BC1A" w14:textId="77777777" w:rsidR="00454CC0" w:rsidRPr="00886C40" w:rsidRDefault="00454CC0" w:rsidP="00454CC0">
      <w:pPr>
        <w:pStyle w:val="NormalWeb"/>
        <w:rPr>
          <w:rFonts w:ascii="Arial" w:hAnsi="Arial" w:cs="Arial"/>
          <w:i/>
          <w:iCs/>
        </w:rPr>
      </w:pPr>
      <w:r w:rsidRPr="0009460B">
        <w:rPr>
          <w:rFonts w:ascii="Arial" w:hAnsi="Arial" w:cs="Arial"/>
        </w:rPr>
        <w:t>Graham, E., 2013.</w:t>
      </w:r>
      <w:r w:rsidRPr="0009460B">
        <w:rPr>
          <w:rFonts w:ascii="Arial" w:hAnsi="Arial" w:cs="Arial"/>
          <w:i/>
          <w:iCs/>
        </w:rPr>
        <w:t xml:space="preserve"> Between a </w:t>
      </w:r>
      <w:r>
        <w:rPr>
          <w:rFonts w:ascii="Arial" w:hAnsi="Arial" w:cs="Arial"/>
          <w:i/>
          <w:iCs/>
        </w:rPr>
        <w:t>r</w:t>
      </w:r>
      <w:r w:rsidRPr="0009460B">
        <w:rPr>
          <w:rFonts w:ascii="Arial" w:hAnsi="Arial" w:cs="Arial"/>
          <w:i/>
          <w:iCs/>
        </w:rPr>
        <w:t xml:space="preserve">ock and a </w:t>
      </w:r>
      <w:r>
        <w:rPr>
          <w:rFonts w:ascii="Arial" w:hAnsi="Arial" w:cs="Arial"/>
          <w:i/>
          <w:iCs/>
        </w:rPr>
        <w:t>h</w:t>
      </w:r>
      <w:r w:rsidRPr="0009460B">
        <w:rPr>
          <w:rFonts w:ascii="Arial" w:hAnsi="Arial" w:cs="Arial"/>
          <w:i/>
          <w:iCs/>
        </w:rPr>
        <w:t xml:space="preserve">ard </w:t>
      </w:r>
      <w:r>
        <w:rPr>
          <w:rFonts w:ascii="Arial" w:hAnsi="Arial" w:cs="Arial"/>
          <w:i/>
          <w:iCs/>
        </w:rPr>
        <w:t>p</w:t>
      </w:r>
      <w:r w:rsidRPr="0009460B">
        <w:rPr>
          <w:rFonts w:ascii="Arial" w:hAnsi="Arial" w:cs="Arial"/>
          <w:i/>
          <w:iCs/>
        </w:rPr>
        <w:t xml:space="preserve">lace: </w:t>
      </w:r>
      <w:r>
        <w:rPr>
          <w:rFonts w:ascii="Arial" w:hAnsi="Arial" w:cs="Arial"/>
          <w:i/>
          <w:iCs/>
        </w:rPr>
        <w:t>p</w:t>
      </w:r>
      <w:r w:rsidRPr="0009460B">
        <w:rPr>
          <w:rFonts w:ascii="Arial" w:hAnsi="Arial" w:cs="Arial"/>
          <w:i/>
          <w:iCs/>
        </w:rPr>
        <w:t xml:space="preserve">ublic </w:t>
      </w:r>
      <w:r>
        <w:rPr>
          <w:rFonts w:ascii="Arial" w:hAnsi="Arial" w:cs="Arial"/>
          <w:i/>
          <w:iCs/>
        </w:rPr>
        <w:t>t</w:t>
      </w:r>
      <w:r w:rsidRPr="0009460B">
        <w:rPr>
          <w:rFonts w:ascii="Arial" w:hAnsi="Arial" w:cs="Arial"/>
          <w:i/>
          <w:iCs/>
        </w:rPr>
        <w:t xml:space="preserve">heology in a </w:t>
      </w:r>
      <w:r>
        <w:rPr>
          <w:rFonts w:ascii="Arial" w:hAnsi="Arial" w:cs="Arial"/>
          <w:i/>
          <w:iCs/>
        </w:rPr>
        <w:t>p</w:t>
      </w:r>
      <w:r w:rsidRPr="0009460B">
        <w:rPr>
          <w:rFonts w:ascii="Arial" w:hAnsi="Arial" w:cs="Arial"/>
          <w:i/>
          <w:iCs/>
        </w:rPr>
        <w:t xml:space="preserve">ost </w:t>
      </w:r>
      <w:r>
        <w:rPr>
          <w:rFonts w:ascii="Arial" w:hAnsi="Arial" w:cs="Arial"/>
          <w:i/>
          <w:iCs/>
        </w:rPr>
        <w:t>s</w:t>
      </w:r>
      <w:r w:rsidRPr="0009460B">
        <w:rPr>
          <w:rFonts w:ascii="Arial" w:hAnsi="Arial" w:cs="Arial"/>
          <w:i/>
          <w:iCs/>
        </w:rPr>
        <w:t xml:space="preserve">ecular </w:t>
      </w:r>
      <w:r>
        <w:rPr>
          <w:rFonts w:ascii="Arial" w:hAnsi="Arial" w:cs="Arial"/>
          <w:i/>
          <w:iCs/>
        </w:rPr>
        <w:t>a</w:t>
      </w:r>
      <w:r w:rsidRPr="0009460B">
        <w:rPr>
          <w:rFonts w:ascii="Arial" w:hAnsi="Arial" w:cs="Arial"/>
          <w:i/>
          <w:iCs/>
        </w:rPr>
        <w:t xml:space="preserve">ge. </w:t>
      </w:r>
      <w:r w:rsidRPr="0009460B">
        <w:rPr>
          <w:rFonts w:ascii="Arial" w:hAnsi="Arial" w:cs="Arial"/>
        </w:rPr>
        <w:t xml:space="preserve">London: SCM Press. </w:t>
      </w:r>
    </w:p>
    <w:p w14:paraId="653E2C40" w14:textId="77777777" w:rsidR="00454CC0" w:rsidRDefault="00454CC0" w:rsidP="00454CC0">
      <w:pPr>
        <w:rPr>
          <w:rFonts w:ascii="Arial" w:hAnsi="Arial" w:cs="Arial"/>
        </w:rPr>
      </w:pPr>
      <w:r>
        <w:rPr>
          <w:rFonts w:ascii="Arial" w:hAnsi="Arial" w:cs="Arial"/>
        </w:rPr>
        <w:t xml:space="preserve">Gray, D.E., 2014. </w:t>
      </w:r>
      <w:r w:rsidRPr="00914A73">
        <w:rPr>
          <w:rFonts w:ascii="Arial" w:hAnsi="Arial" w:cs="Arial"/>
          <w:i/>
        </w:rPr>
        <w:t xml:space="preserve">Doing </w:t>
      </w:r>
      <w:r>
        <w:rPr>
          <w:rFonts w:ascii="Arial" w:hAnsi="Arial" w:cs="Arial"/>
          <w:i/>
        </w:rPr>
        <w:t>r</w:t>
      </w:r>
      <w:r w:rsidRPr="00914A73">
        <w:rPr>
          <w:rFonts w:ascii="Arial" w:hAnsi="Arial" w:cs="Arial"/>
          <w:i/>
        </w:rPr>
        <w:t xml:space="preserve">esearch in the </w:t>
      </w:r>
      <w:r>
        <w:rPr>
          <w:rFonts w:ascii="Arial" w:hAnsi="Arial" w:cs="Arial"/>
          <w:i/>
        </w:rPr>
        <w:t>r</w:t>
      </w:r>
      <w:r w:rsidRPr="00914A73">
        <w:rPr>
          <w:rFonts w:ascii="Arial" w:hAnsi="Arial" w:cs="Arial"/>
          <w:i/>
        </w:rPr>
        <w:t xml:space="preserve">eal </w:t>
      </w:r>
      <w:r>
        <w:rPr>
          <w:rFonts w:ascii="Arial" w:hAnsi="Arial" w:cs="Arial"/>
          <w:i/>
        </w:rPr>
        <w:t>w</w:t>
      </w:r>
      <w:r w:rsidRPr="00914A73">
        <w:rPr>
          <w:rFonts w:ascii="Arial" w:hAnsi="Arial" w:cs="Arial"/>
          <w:i/>
        </w:rPr>
        <w:t>orld</w:t>
      </w:r>
      <w:r>
        <w:rPr>
          <w:rFonts w:ascii="Arial" w:hAnsi="Arial" w:cs="Arial"/>
        </w:rPr>
        <w:t xml:space="preserve">. 2nd ed. London: Sage.   </w:t>
      </w:r>
    </w:p>
    <w:p w14:paraId="1D34884A" w14:textId="77777777" w:rsidR="00454CC0" w:rsidRDefault="00454CC0" w:rsidP="00454CC0">
      <w:pPr>
        <w:rPr>
          <w:rFonts w:ascii="Arial" w:hAnsi="Arial" w:cs="Arial"/>
        </w:rPr>
      </w:pPr>
    </w:p>
    <w:p w14:paraId="035D4E16" w14:textId="77777777" w:rsidR="00454CC0" w:rsidRPr="00754732" w:rsidRDefault="00454CC0" w:rsidP="00454CC0">
      <w:pPr>
        <w:rPr>
          <w:rFonts w:ascii="Arial" w:hAnsi="Arial" w:cs="Arial"/>
        </w:rPr>
      </w:pPr>
      <w:r w:rsidRPr="00754732">
        <w:rPr>
          <w:rFonts w:ascii="Arial" w:hAnsi="Arial" w:cs="Arial"/>
        </w:rPr>
        <w:t>Guy, L., 2011. </w:t>
      </w:r>
      <w:r w:rsidRPr="00754732">
        <w:rPr>
          <w:rFonts w:ascii="Arial" w:hAnsi="Arial" w:cs="Arial"/>
          <w:i/>
          <w:iCs/>
        </w:rPr>
        <w:t xml:space="preserve">Shaping Godzone: </w:t>
      </w:r>
      <w:r>
        <w:rPr>
          <w:rFonts w:ascii="Arial" w:hAnsi="Arial" w:cs="Arial"/>
          <w:i/>
          <w:iCs/>
        </w:rPr>
        <w:t>p</w:t>
      </w:r>
      <w:r w:rsidRPr="00754732">
        <w:rPr>
          <w:rFonts w:ascii="Arial" w:hAnsi="Arial" w:cs="Arial"/>
          <w:i/>
          <w:iCs/>
        </w:rPr>
        <w:t xml:space="preserve">ublic </w:t>
      </w:r>
      <w:r>
        <w:rPr>
          <w:rFonts w:ascii="Arial" w:hAnsi="Arial" w:cs="Arial"/>
          <w:i/>
          <w:iCs/>
        </w:rPr>
        <w:t>i</w:t>
      </w:r>
      <w:r w:rsidRPr="00754732">
        <w:rPr>
          <w:rFonts w:ascii="Arial" w:hAnsi="Arial" w:cs="Arial"/>
          <w:i/>
          <w:iCs/>
        </w:rPr>
        <w:t xml:space="preserve">ssues and </w:t>
      </w:r>
      <w:r>
        <w:rPr>
          <w:rFonts w:ascii="Arial" w:hAnsi="Arial" w:cs="Arial"/>
          <w:i/>
          <w:iCs/>
        </w:rPr>
        <w:t>c</w:t>
      </w:r>
      <w:r w:rsidRPr="00754732">
        <w:rPr>
          <w:rFonts w:ascii="Arial" w:hAnsi="Arial" w:cs="Arial"/>
          <w:i/>
          <w:iCs/>
        </w:rPr>
        <w:t xml:space="preserve">hurch </w:t>
      </w:r>
      <w:r>
        <w:rPr>
          <w:rFonts w:ascii="Arial" w:hAnsi="Arial" w:cs="Arial"/>
          <w:i/>
          <w:iCs/>
        </w:rPr>
        <w:t>v</w:t>
      </w:r>
      <w:r w:rsidRPr="00754732">
        <w:rPr>
          <w:rFonts w:ascii="Arial" w:hAnsi="Arial" w:cs="Arial"/>
          <w:i/>
          <w:iCs/>
        </w:rPr>
        <w:t>oices in New Zealand 1840-2000</w:t>
      </w:r>
      <w:r w:rsidRPr="00754732">
        <w:rPr>
          <w:rFonts w:ascii="Arial" w:hAnsi="Arial" w:cs="Arial"/>
        </w:rPr>
        <w:t>. Wellington: Victoria University Press.</w:t>
      </w:r>
    </w:p>
    <w:p w14:paraId="2D89553F" w14:textId="77777777" w:rsidR="00454CC0" w:rsidRPr="00754732" w:rsidRDefault="00454CC0" w:rsidP="00454CC0">
      <w:pPr>
        <w:rPr>
          <w:rFonts w:ascii="Arial" w:hAnsi="Arial" w:cs="Arial"/>
        </w:rPr>
      </w:pPr>
    </w:p>
    <w:p w14:paraId="08980EA8" w14:textId="77777777" w:rsidR="00454CC0" w:rsidRPr="00754732" w:rsidRDefault="00454CC0" w:rsidP="00454CC0">
      <w:pPr>
        <w:rPr>
          <w:rFonts w:ascii="Arial" w:hAnsi="Arial" w:cs="Arial"/>
        </w:rPr>
      </w:pPr>
      <w:r w:rsidRPr="00754732">
        <w:rPr>
          <w:rFonts w:ascii="Arial" w:hAnsi="Arial" w:cs="Arial"/>
        </w:rPr>
        <w:t>Habermas</w:t>
      </w:r>
      <w:r>
        <w:rPr>
          <w:rFonts w:ascii="Arial" w:hAnsi="Arial" w:cs="Arial"/>
        </w:rPr>
        <w:t>,</w:t>
      </w:r>
      <w:r w:rsidRPr="00754732">
        <w:rPr>
          <w:rFonts w:ascii="Arial" w:hAnsi="Arial" w:cs="Arial"/>
        </w:rPr>
        <w:t xml:space="preserve"> J., 198</w:t>
      </w:r>
      <w:r>
        <w:rPr>
          <w:rFonts w:ascii="Arial" w:hAnsi="Arial" w:cs="Arial"/>
        </w:rPr>
        <w:t>4</w:t>
      </w:r>
      <w:r w:rsidRPr="00754732">
        <w:rPr>
          <w:rFonts w:ascii="Arial" w:hAnsi="Arial" w:cs="Arial"/>
        </w:rPr>
        <w:t>.</w:t>
      </w:r>
      <w:r>
        <w:rPr>
          <w:rFonts w:ascii="Arial" w:hAnsi="Arial" w:cs="Arial"/>
        </w:rPr>
        <w:t xml:space="preserve"> </w:t>
      </w:r>
      <w:r w:rsidRPr="00754732">
        <w:rPr>
          <w:rFonts w:ascii="Arial" w:hAnsi="Arial" w:cs="Arial"/>
          <w:i/>
          <w:iCs/>
        </w:rPr>
        <w:t xml:space="preserve">The </w:t>
      </w:r>
      <w:r>
        <w:rPr>
          <w:rFonts w:ascii="Arial" w:hAnsi="Arial" w:cs="Arial"/>
          <w:i/>
          <w:iCs/>
        </w:rPr>
        <w:t>t</w:t>
      </w:r>
      <w:r w:rsidRPr="00754732">
        <w:rPr>
          <w:rFonts w:ascii="Arial" w:hAnsi="Arial" w:cs="Arial"/>
          <w:i/>
          <w:iCs/>
        </w:rPr>
        <w:t xml:space="preserve">heory of </w:t>
      </w:r>
      <w:r>
        <w:rPr>
          <w:rFonts w:ascii="Arial" w:hAnsi="Arial" w:cs="Arial"/>
          <w:i/>
          <w:iCs/>
        </w:rPr>
        <w:t>c</w:t>
      </w:r>
      <w:r w:rsidRPr="00754732">
        <w:rPr>
          <w:rFonts w:ascii="Arial" w:hAnsi="Arial" w:cs="Arial"/>
          <w:i/>
          <w:iCs/>
        </w:rPr>
        <w:t xml:space="preserve">ommunicative </w:t>
      </w:r>
      <w:r>
        <w:rPr>
          <w:rFonts w:ascii="Arial" w:hAnsi="Arial" w:cs="Arial"/>
          <w:i/>
          <w:iCs/>
        </w:rPr>
        <w:t>a</w:t>
      </w:r>
      <w:r w:rsidRPr="00754732">
        <w:rPr>
          <w:rFonts w:ascii="Arial" w:hAnsi="Arial" w:cs="Arial"/>
          <w:i/>
          <w:iCs/>
        </w:rPr>
        <w:t>ction. Volume 1.</w:t>
      </w:r>
      <w:r w:rsidRPr="00754732">
        <w:rPr>
          <w:rFonts w:ascii="Arial" w:hAnsi="Arial" w:cs="Arial"/>
          <w:iCs/>
        </w:rPr>
        <w:t xml:space="preserve"> Cambridge</w:t>
      </w:r>
      <w:r>
        <w:rPr>
          <w:rFonts w:ascii="Arial" w:hAnsi="Arial" w:cs="Arial"/>
          <w:iCs/>
        </w:rPr>
        <w:t>:</w:t>
      </w:r>
      <w:r w:rsidRPr="00754732">
        <w:rPr>
          <w:rFonts w:ascii="Arial" w:hAnsi="Arial" w:cs="Arial"/>
          <w:iCs/>
        </w:rPr>
        <w:t xml:space="preserve"> Polity Press.</w:t>
      </w:r>
    </w:p>
    <w:p w14:paraId="4C77026C" w14:textId="77777777" w:rsidR="00454CC0" w:rsidRPr="00754732" w:rsidRDefault="00454CC0" w:rsidP="00454CC0">
      <w:pPr>
        <w:rPr>
          <w:rFonts w:ascii="Arial" w:hAnsi="Arial" w:cs="Arial"/>
        </w:rPr>
      </w:pPr>
    </w:p>
    <w:p w14:paraId="0CA4B657" w14:textId="77777777" w:rsidR="00454CC0" w:rsidRPr="00754732" w:rsidRDefault="00454CC0" w:rsidP="00454CC0">
      <w:pPr>
        <w:rPr>
          <w:rFonts w:ascii="Arial" w:hAnsi="Arial" w:cs="Arial"/>
        </w:rPr>
      </w:pPr>
      <w:r w:rsidRPr="00754732">
        <w:rPr>
          <w:rFonts w:ascii="Arial" w:hAnsi="Arial" w:cs="Arial"/>
        </w:rPr>
        <w:t>Habermas, J., 1987.</w:t>
      </w:r>
      <w:r>
        <w:rPr>
          <w:rFonts w:ascii="Arial" w:hAnsi="Arial" w:cs="Arial"/>
        </w:rPr>
        <w:t xml:space="preserve"> </w:t>
      </w:r>
      <w:r w:rsidRPr="00754732">
        <w:rPr>
          <w:rFonts w:ascii="Arial" w:hAnsi="Arial" w:cs="Arial"/>
          <w:i/>
          <w:iCs/>
        </w:rPr>
        <w:t xml:space="preserve">The </w:t>
      </w:r>
      <w:r>
        <w:rPr>
          <w:rFonts w:ascii="Arial" w:hAnsi="Arial" w:cs="Arial"/>
          <w:i/>
          <w:iCs/>
        </w:rPr>
        <w:t>t</w:t>
      </w:r>
      <w:r w:rsidRPr="00754732">
        <w:rPr>
          <w:rFonts w:ascii="Arial" w:hAnsi="Arial" w:cs="Arial"/>
          <w:i/>
          <w:iCs/>
        </w:rPr>
        <w:t xml:space="preserve">heory of </w:t>
      </w:r>
      <w:r>
        <w:rPr>
          <w:rFonts w:ascii="Arial" w:hAnsi="Arial" w:cs="Arial"/>
          <w:i/>
          <w:iCs/>
        </w:rPr>
        <w:t>c</w:t>
      </w:r>
      <w:r w:rsidRPr="00754732">
        <w:rPr>
          <w:rFonts w:ascii="Arial" w:hAnsi="Arial" w:cs="Arial"/>
          <w:i/>
          <w:iCs/>
        </w:rPr>
        <w:t xml:space="preserve">ommunicative </w:t>
      </w:r>
      <w:r>
        <w:rPr>
          <w:rFonts w:ascii="Arial" w:hAnsi="Arial" w:cs="Arial"/>
          <w:i/>
          <w:iCs/>
        </w:rPr>
        <w:t>a</w:t>
      </w:r>
      <w:r w:rsidRPr="00754732">
        <w:rPr>
          <w:rFonts w:ascii="Arial" w:hAnsi="Arial" w:cs="Arial"/>
          <w:i/>
          <w:iCs/>
        </w:rPr>
        <w:t xml:space="preserve">ction, Volume 2. </w:t>
      </w:r>
      <w:r w:rsidRPr="00754732">
        <w:rPr>
          <w:rFonts w:ascii="Arial" w:hAnsi="Arial" w:cs="Arial"/>
          <w:iCs/>
        </w:rPr>
        <w:t>Cambridge</w:t>
      </w:r>
      <w:r>
        <w:rPr>
          <w:rFonts w:ascii="Arial" w:hAnsi="Arial" w:cs="Arial"/>
          <w:iCs/>
        </w:rPr>
        <w:t>:</w:t>
      </w:r>
      <w:r w:rsidRPr="00754732">
        <w:rPr>
          <w:rFonts w:ascii="Arial" w:hAnsi="Arial" w:cs="Arial"/>
          <w:iCs/>
        </w:rPr>
        <w:t xml:space="preserve"> Polity Press.</w:t>
      </w:r>
    </w:p>
    <w:p w14:paraId="25F3D790" w14:textId="77777777" w:rsidR="00454CC0" w:rsidRPr="00754732" w:rsidRDefault="00454CC0" w:rsidP="00454CC0">
      <w:pPr>
        <w:rPr>
          <w:rFonts w:ascii="Arial" w:hAnsi="Arial" w:cs="Arial"/>
        </w:rPr>
      </w:pPr>
    </w:p>
    <w:p w14:paraId="16A16C62" w14:textId="77777777" w:rsidR="00454CC0" w:rsidRPr="00754732" w:rsidRDefault="00454CC0" w:rsidP="00454CC0">
      <w:pPr>
        <w:rPr>
          <w:rFonts w:ascii="Arial" w:hAnsi="Arial" w:cs="Arial"/>
        </w:rPr>
      </w:pPr>
      <w:r w:rsidRPr="00754732">
        <w:rPr>
          <w:rFonts w:ascii="Arial" w:hAnsi="Arial" w:cs="Arial"/>
        </w:rPr>
        <w:t>Habermas, J., 1989. </w:t>
      </w:r>
      <w:r w:rsidRPr="00754732">
        <w:rPr>
          <w:rFonts w:ascii="Arial" w:hAnsi="Arial" w:cs="Arial"/>
          <w:i/>
          <w:iCs/>
        </w:rPr>
        <w:t xml:space="preserve">The </w:t>
      </w:r>
      <w:r>
        <w:rPr>
          <w:rFonts w:ascii="Arial" w:hAnsi="Arial" w:cs="Arial"/>
          <w:i/>
          <w:iCs/>
        </w:rPr>
        <w:t>s</w:t>
      </w:r>
      <w:r w:rsidRPr="00754732">
        <w:rPr>
          <w:rFonts w:ascii="Arial" w:hAnsi="Arial" w:cs="Arial"/>
          <w:i/>
          <w:iCs/>
        </w:rPr>
        <w:t xml:space="preserve">tructural </w:t>
      </w:r>
      <w:r>
        <w:rPr>
          <w:rFonts w:ascii="Arial" w:hAnsi="Arial" w:cs="Arial"/>
          <w:i/>
          <w:iCs/>
        </w:rPr>
        <w:t>t</w:t>
      </w:r>
      <w:r w:rsidRPr="00754732">
        <w:rPr>
          <w:rFonts w:ascii="Arial" w:hAnsi="Arial" w:cs="Arial"/>
          <w:i/>
          <w:iCs/>
        </w:rPr>
        <w:t xml:space="preserve">ransformation of the </w:t>
      </w:r>
      <w:r>
        <w:rPr>
          <w:rFonts w:ascii="Arial" w:hAnsi="Arial" w:cs="Arial"/>
          <w:i/>
          <w:iCs/>
        </w:rPr>
        <w:t>p</w:t>
      </w:r>
      <w:r w:rsidRPr="00754732">
        <w:rPr>
          <w:rFonts w:ascii="Arial" w:hAnsi="Arial" w:cs="Arial"/>
          <w:i/>
          <w:iCs/>
        </w:rPr>
        <w:t xml:space="preserve">ublic </w:t>
      </w:r>
      <w:r>
        <w:rPr>
          <w:rFonts w:ascii="Arial" w:hAnsi="Arial" w:cs="Arial"/>
          <w:i/>
          <w:iCs/>
        </w:rPr>
        <w:t>s</w:t>
      </w:r>
      <w:r w:rsidRPr="00754732">
        <w:rPr>
          <w:rFonts w:ascii="Arial" w:hAnsi="Arial" w:cs="Arial"/>
          <w:i/>
          <w:iCs/>
        </w:rPr>
        <w:t xml:space="preserve">phere: </w:t>
      </w:r>
      <w:r>
        <w:rPr>
          <w:rFonts w:ascii="Arial" w:hAnsi="Arial" w:cs="Arial"/>
          <w:i/>
          <w:iCs/>
        </w:rPr>
        <w:t>a</w:t>
      </w:r>
      <w:r w:rsidRPr="00754732">
        <w:rPr>
          <w:rFonts w:ascii="Arial" w:hAnsi="Arial" w:cs="Arial"/>
          <w:i/>
          <w:iCs/>
        </w:rPr>
        <w:t xml:space="preserve">n </w:t>
      </w:r>
      <w:r>
        <w:rPr>
          <w:rFonts w:ascii="Arial" w:hAnsi="Arial" w:cs="Arial"/>
          <w:i/>
          <w:iCs/>
        </w:rPr>
        <w:t>i</w:t>
      </w:r>
      <w:r w:rsidRPr="00754732">
        <w:rPr>
          <w:rFonts w:ascii="Arial" w:hAnsi="Arial" w:cs="Arial"/>
          <w:i/>
          <w:iCs/>
        </w:rPr>
        <w:t xml:space="preserve">nquiry into a </w:t>
      </w:r>
      <w:r>
        <w:rPr>
          <w:rFonts w:ascii="Arial" w:hAnsi="Arial" w:cs="Arial"/>
          <w:i/>
          <w:iCs/>
        </w:rPr>
        <w:t>c</w:t>
      </w:r>
      <w:r w:rsidRPr="00754732">
        <w:rPr>
          <w:rFonts w:ascii="Arial" w:hAnsi="Arial" w:cs="Arial"/>
          <w:i/>
          <w:iCs/>
        </w:rPr>
        <w:t xml:space="preserve">ategory of </w:t>
      </w:r>
      <w:r>
        <w:rPr>
          <w:rFonts w:ascii="Arial" w:hAnsi="Arial" w:cs="Arial"/>
          <w:i/>
          <w:iCs/>
        </w:rPr>
        <w:t>b</w:t>
      </w:r>
      <w:r w:rsidRPr="00754732">
        <w:rPr>
          <w:rFonts w:ascii="Arial" w:hAnsi="Arial" w:cs="Arial"/>
          <w:i/>
          <w:iCs/>
        </w:rPr>
        <w:t xml:space="preserve">ourgeois </w:t>
      </w:r>
      <w:r>
        <w:rPr>
          <w:rFonts w:ascii="Arial" w:hAnsi="Arial" w:cs="Arial"/>
          <w:i/>
          <w:iCs/>
        </w:rPr>
        <w:t>s</w:t>
      </w:r>
      <w:r w:rsidRPr="00754732">
        <w:rPr>
          <w:rFonts w:ascii="Arial" w:hAnsi="Arial" w:cs="Arial"/>
          <w:i/>
          <w:iCs/>
        </w:rPr>
        <w:t>ociety</w:t>
      </w:r>
      <w:r w:rsidRPr="00754732">
        <w:rPr>
          <w:rFonts w:ascii="Arial" w:hAnsi="Arial" w:cs="Arial"/>
        </w:rPr>
        <w:t>. Cambridge: Polity Press.</w:t>
      </w:r>
    </w:p>
    <w:p w14:paraId="49C7A080" w14:textId="77777777" w:rsidR="00454CC0" w:rsidRPr="00754732" w:rsidRDefault="00454CC0" w:rsidP="00454CC0">
      <w:pPr>
        <w:rPr>
          <w:rFonts w:ascii="Arial" w:hAnsi="Arial" w:cs="Arial"/>
        </w:rPr>
      </w:pPr>
    </w:p>
    <w:p w14:paraId="0A65317C" w14:textId="77777777" w:rsidR="00454CC0" w:rsidRPr="00754732" w:rsidRDefault="00454CC0" w:rsidP="00454CC0">
      <w:pPr>
        <w:rPr>
          <w:rFonts w:ascii="Arial" w:hAnsi="Arial" w:cs="Arial"/>
        </w:rPr>
      </w:pPr>
      <w:r w:rsidRPr="00754732">
        <w:rPr>
          <w:rFonts w:ascii="Arial" w:hAnsi="Arial" w:cs="Arial"/>
        </w:rPr>
        <w:t>Habermas, J.,</w:t>
      </w:r>
      <w:r>
        <w:rPr>
          <w:rFonts w:ascii="Arial" w:hAnsi="Arial" w:cs="Arial"/>
        </w:rPr>
        <w:t xml:space="preserve"> </w:t>
      </w:r>
      <w:r w:rsidRPr="00754732">
        <w:rPr>
          <w:rFonts w:ascii="Arial" w:hAnsi="Arial" w:cs="Arial"/>
        </w:rPr>
        <w:t xml:space="preserve">1992. Further </w:t>
      </w:r>
      <w:r>
        <w:rPr>
          <w:rFonts w:ascii="Arial" w:hAnsi="Arial" w:cs="Arial"/>
        </w:rPr>
        <w:t>r</w:t>
      </w:r>
      <w:r w:rsidRPr="00754732">
        <w:rPr>
          <w:rFonts w:ascii="Arial" w:hAnsi="Arial" w:cs="Arial"/>
        </w:rPr>
        <w:t xml:space="preserve">eflections on the </w:t>
      </w:r>
      <w:r>
        <w:rPr>
          <w:rFonts w:ascii="Arial" w:hAnsi="Arial" w:cs="Arial"/>
        </w:rPr>
        <w:t>p</w:t>
      </w:r>
      <w:r w:rsidRPr="00754732">
        <w:rPr>
          <w:rFonts w:ascii="Arial" w:hAnsi="Arial" w:cs="Arial"/>
        </w:rPr>
        <w:t xml:space="preserve">ublic </w:t>
      </w:r>
      <w:r>
        <w:rPr>
          <w:rFonts w:ascii="Arial" w:hAnsi="Arial" w:cs="Arial"/>
        </w:rPr>
        <w:t>s</w:t>
      </w:r>
      <w:r w:rsidRPr="00754732">
        <w:rPr>
          <w:rFonts w:ascii="Arial" w:hAnsi="Arial" w:cs="Arial"/>
        </w:rPr>
        <w:t>phere.</w:t>
      </w:r>
      <w:r>
        <w:rPr>
          <w:rFonts w:ascii="Arial" w:hAnsi="Arial" w:cs="Arial"/>
        </w:rPr>
        <w:t xml:space="preserve"> </w:t>
      </w:r>
      <w:r w:rsidRPr="00754732">
        <w:rPr>
          <w:rFonts w:ascii="Arial" w:hAnsi="Arial" w:cs="Arial"/>
        </w:rPr>
        <w:t>In: C. Calhoun, ed</w:t>
      </w:r>
      <w:r>
        <w:rPr>
          <w:rFonts w:ascii="Arial" w:hAnsi="Arial" w:cs="Arial"/>
        </w:rPr>
        <w:t>.</w:t>
      </w:r>
      <w:r w:rsidRPr="00754732">
        <w:rPr>
          <w:rFonts w:ascii="Arial" w:hAnsi="Arial" w:cs="Arial"/>
        </w:rPr>
        <w:t xml:space="preserve"> 1992. </w:t>
      </w:r>
      <w:r w:rsidRPr="00754732">
        <w:rPr>
          <w:rFonts w:ascii="Arial" w:hAnsi="Arial" w:cs="Arial"/>
          <w:i/>
          <w:iCs/>
        </w:rPr>
        <w:t xml:space="preserve">Habermas and the </w:t>
      </w:r>
      <w:r>
        <w:rPr>
          <w:rFonts w:ascii="Arial" w:hAnsi="Arial" w:cs="Arial"/>
          <w:i/>
          <w:iCs/>
        </w:rPr>
        <w:t>p</w:t>
      </w:r>
      <w:r w:rsidRPr="00754732">
        <w:rPr>
          <w:rFonts w:ascii="Arial" w:hAnsi="Arial" w:cs="Arial"/>
          <w:i/>
          <w:iCs/>
        </w:rPr>
        <w:t xml:space="preserve">ublic </w:t>
      </w:r>
      <w:r>
        <w:rPr>
          <w:rFonts w:ascii="Arial" w:hAnsi="Arial" w:cs="Arial"/>
          <w:i/>
          <w:iCs/>
        </w:rPr>
        <w:t>s</w:t>
      </w:r>
      <w:r w:rsidRPr="00754732">
        <w:rPr>
          <w:rFonts w:ascii="Arial" w:hAnsi="Arial" w:cs="Arial"/>
          <w:i/>
          <w:iCs/>
        </w:rPr>
        <w:t xml:space="preserve">phere. </w:t>
      </w:r>
      <w:r w:rsidRPr="00754732">
        <w:rPr>
          <w:rFonts w:ascii="Arial" w:hAnsi="Arial" w:cs="Arial"/>
        </w:rPr>
        <w:t xml:space="preserve">Massachusetts: MIT Press. </w:t>
      </w:r>
      <w:r>
        <w:rPr>
          <w:rFonts w:ascii="Arial" w:hAnsi="Arial" w:cs="Arial"/>
        </w:rPr>
        <w:t xml:space="preserve">Ch.17, </w:t>
      </w:r>
      <w:r w:rsidRPr="00754732">
        <w:rPr>
          <w:rFonts w:ascii="Arial" w:hAnsi="Arial" w:cs="Arial"/>
          <w:iCs/>
        </w:rPr>
        <w:t>pp</w:t>
      </w:r>
      <w:r>
        <w:rPr>
          <w:rFonts w:ascii="Arial" w:hAnsi="Arial" w:cs="Arial"/>
          <w:iCs/>
        </w:rPr>
        <w:t>.</w:t>
      </w:r>
      <w:r w:rsidRPr="00754732">
        <w:rPr>
          <w:rFonts w:ascii="Arial" w:hAnsi="Arial" w:cs="Arial"/>
          <w:iCs/>
        </w:rPr>
        <w:t>421-461.</w:t>
      </w:r>
    </w:p>
    <w:p w14:paraId="6728137F" w14:textId="77777777" w:rsidR="00454CC0" w:rsidRPr="00754732" w:rsidRDefault="00454CC0" w:rsidP="00454CC0">
      <w:pPr>
        <w:rPr>
          <w:rFonts w:ascii="Arial" w:hAnsi="Arial" w:cs="Arial"/>
        </w:rPr>
      </w:pPr>
    </w:p>
    <w:p w14:paraId="0780EAD9" w14:textId="77777777" w:rsidR="00454CC0" w:rsidRPr="00754732" w:rsidRDefault="00454CC0" w:rsidP="00454CC0">
      <w:pPr>
        <w:rPr>
          <w:rFonts w:ascii="Arial" w:hAnsi="Arial" w:cs="Arial"/>
        </w:rPr>
      </w:pPr>
      <w:r w:rsidRPr="00754732">
        <w:rPr>
          <w:rFonts w:ascii="Arial" w:hAnsi="Arial" w:cs="Arial"/>
        </w:rPr>
        <w:t>Habermas, J., 1996. </w:t>
      </w:r>
      <w:r w:rsidRPr="00754732">
        <w:rPr>
          <w:rFonts w:ascii="Arial" w:hAnsi="Arial" w:cs="Arial"/>
          <w:i/>
          <w:iCs/>
        </w:rPr>
        <w:t xml:space="preserve">Between </w:t>
      </w:r>
      <w:r>
        <w:rPr>
          <w:rFonts w:ascii="Arial" w:hAnsi="Arial" w:cs="Arial"/>
          <w:i/>
          <w:iCs/>
        </w:rPr>
        <w:t>f</w:t>
      </w:r>
      <w:r w:rsidRPr="00754732">
        <w:rPr>
          <w:rFonts w:ascii="Arial" w:hAnsi="Arial" w:cs="Arial"/>
          <w:i/>
          <w:iCs/>
        </w:rPr>
        <w:t xml:space="preserve">acts and </w:t>
      </w:r>
      <w:r>
        <w:rPr>
          <w:rFonts w:ascii="Arial" w:hAnsi="Arial" w:cs="Arial"/>
          <w:i/>
          <w:iCs/>
        </w:rPr>
        <w:t>n</w:t>
      </w:r>
      <w:r w:rsidRPr="00754732">
        <w:rPr>
          <w:rFonts w:ascii="Arial" w:hAnsi="Arial" w:cs="Arial"/>
          <w:i/>
          <w:iCs/>
        </w:rPr>
        <w:t xml:space="preserve">orms: </w:t>
      </w:r>
      <w:r>
        <w:rPr>
          <w:rFonts w:ascii="Arial" w:hAnsi="Arial" w:cs="Arial"/>
          <w:i/>
          <w:iCs/>
        </w:rPr>
        <w:t>c</w:t>
      </w:r>
      <w:r w:rsidRPr="00754732">
        <w:rPr>
          <w:rFonts w:ascii="Arial" w:hAnsi="Arial" w:cs="Arial"/>
          <w:i/>
          <w:iCs/>
        </w:rPr>
        <w:t xml:space="preserve">ontributions to a </w:t>
      </w:r>
      <w:r>
        <w:rPr>
          <w:rFonts w:ascii="Arial" w:hAnsi="Arial" w:cs="Arial"/>
          <w:i/>
          <w:iCs/>
        </w:rPr>
        <w:t>d</w:t>
      </w:r>
      <w:r w:rsidRPr="00754732">
        <w:rPr>
          <w:rFonts w:ascii="Arial" w:hAnsi="Arial" w:cs="Arial"/>
          <w:i/>
          <w:iCs/>
        </w:rPr>
        <w:t xml:space="preserve">iscourse </w:t>
      </w:r>
      <w:r>
        <w:rPr>
          <w:rFonts w:ascii="Arial" w:hAnsi="Arial" w:cs="Arial"/>
          <w:i/>
          <w:iCs/>
        </w:rPr>
        <w:t>t</w:t>
      </w:r>
      <w:r w:rsidRPr="00754732">
        <w:rPr>
          <w:rFonts w:ascii="Arial" w:hAnsi="Arial" w:cs="Arial"/>
          <w:i/>
          <w:iCs/>
        </w:rPr>
        <w:t xml:space="preserve">heory of </w:t>
      </w:r>
      <w:r>
        <w:rPr>
          <w:rFonts w:ascii="Arial" w:hAnsi="Arial" w:cs="Arial"/>
          <w:i/>
          <w:iCs/>
        </w:rPr>
        <w:t>l</w:t>
      </w:r>
      <w:r w:rsidRPr="00754732">
        <w:rPr>
          <w:rFonts w:ascii="Arial" w:hAnsi="Arial" w:cs="Arial"/>
          <w:i/>
          <w:iCs/>
        </w:rPr>
        <w:t xml:space="preserve">aw and </w:t>
      </w:r>
      <w:r>
        <w:rPr>
          <w:rFonts w:ascii="Arial" w:hAnsi="Arial" w:cs="Arial"/>
          <w:i/>
          <w:iCs/>
        </w:rPr>
        <w:t>d</w:t>
      </w:r>
      <w:r w:rsidRPr="00754732">
        <w:rPr>
          <w:rFonts w:ascii="Arial" w:hAnsi="Arial" w:cs="Arial"/>
          <w:i/>
          <w:iCs/>
        </w:rPr>
        <w:t>emocracy</w:t>
      </w:r>
      <w:r w:rsidRPr="00754732">
        <w:rPr>
          <w:rFonts w:ascii="Arial" w:hAnsi="Arial" w:cs="Arial"/>
        </w:rPr>
        <w:t>. Cambridge: Polity Press.</w:t>
      </w:r>
    </w:p>
    <w:p w14:paraId="77BE3609" w14:textId="77777777" w:rsidR="00454CC0" w:rsidRPr="00754732" w:rsidRDefault="00454CC0" w:rsidP="00454CC0">
      <w:pPr>
        <w:rPr>
          <w:rFonts w:ascii="Arial" w:hAnsi="Arial" w:cs="Arial"/>
        </w:rPr>
      </w:pPr>
    </w:p>
    <w:p w14:paraId="572BE1BE" w14:textId="77777777" w:rsidR="00454CC0" w:rsidRPr="00754732" w:rsidRDefault="00454CC0" w:rsidP="00454CC0">
      <w:pPr>
        <w:rPr>
          <w:rFonts w:ascii="Arial" w:hAnsi="Arial" w:cs="Arial"/>
          <w:i/>
        </w:rPr>
      </w:pPr>
      <w:r w:rsidRPr="00754732">
        <w:rPr>
          <w:rFonts w:ascii="Arial" w:hAnsi="Arial" w:cs="Arial"/>
        </w:rPr>
        <w:t xml:space="preserve">Habermas, J., 2002. Transcendence from </w:t>
      </w:r>
      <w:r>
        <w:rPr>
          <w:rFonts w:ascii="Arial" w:hAnsi="Arial" w:cs="Arial"/>
        </w:rPr>
        <w:t>w</w:t>
      </w:r>
      <w:r w:rsidRPr="00754732">
        <w:rPr>
          <w:rFonts w:ascii="Arial" w:hAnsi="Arial" w:cs="Arial"/>
        </w:rPr>
        <w:t xml:space="preserve">ithin, </w:t>
      </w:r>
      <w:r>
        <w:rPr>
          <w:rFonts w:ascii="Arial" w:hAnsi="Arial" w:cs="Arial"/>
        </w:rPr>
        <w:t>t</w:t>
      </w:r>
      <w:r w:rsidRPr="00754732">
        <w:rPr>
          <w:rFonts w:ascii="Arial" w:hAnsi="Arial" w:cs="Arial"/>
        </w:rPr>
        <w:t xml:space="preserve">ranscendence in this </w:t>
      </w:r>
      <w:r>
        <w:rPr>
          <w:rFonts w:ascii="Arial" w:hAnsi="Arial" w:cs="Arial"/>
        </w:rPr>
        <w:t>w</w:t>
      </w:r>
      <w:r w:rsidRPr="00754732">
        <w:rPr>
          <w:rFonts w:ascii="Arial" w:hAnsi="Arial" w:cs="Arial"/>
        </w:rPr>
        <w:t xml:space="preserve">orld. In: E. Mendieta, ed. 2002. </w:t>
      </w:r>
      <w:r w:rsidRPr="00754732">
        <w:rPr>
          <w:rFonts w:ascii="Arial" w:hAnsi="Arial" w:cs="Arial"/>
          <w:i/>
        </w:rPr>
        <w:t xml:space="preserve">Religion and </w:t>
      </w:r>
      <w:r>
        <w:rPr>
          <w:rFonts w:ascii="Arial" w:hAnsi="Arial" w:cs="Arial"/>
          <w:i/>
        </w:rPr>
        <w:t>r</w:t>
      </w:r>
      <w:r w:rsidRPr="00754732">
        <w:rPr>
          <w:rFonts w:ascii="Arial" w:hAnsi="Arial" w:cs="Arial"/>
          <w:i/>
        </w:rPr>
        <w:t xml:space="preserve">ationality: </w:t>
      </w:r>
      <w:r>
        <w:rPr>
          <w:rFonts w:ascii="Arial" w:hAnsi="Arial" w:cs="Arial"/>
          <w:i/>
        </w:rPr>
        <w:t>e</w:t>
      </w:r>
      <w:r w:rsidRPr="00754732">
        <w:rPr>
          <w:rFonts w:ascii="Arial" w:hAnsi="Arial" w:cs="Arial"/>
          <w:i/>
        </w:rPr>
        <w:t xml:space="preserve">ssays on </w:t>
      </w:r>
      <w:r>
        <w:rPr>
          <w:rFonts w:ascii="Arial" w:hAnsi="Arial" w:cs="Arial"/>
          <w:i/>
        </w:rPr>
        <w:t>r</w:t>
      </w:r>
      <w:r w:rsidRPr="00754732">
        <w:rPr>
          <w:rFonts w:ascii="Arial" w:hAnsi="Arial" w:cs="Arial"/>
          <w:i/>
        </w:rPr>
        <w:t xml:space="preserve">eason, God, and </w:t>
      </w:r>
      <w:r>
        <w:rPr>
          <w:rFonts w:ascii="Arial" w:hAnsi="Arial" w:cs="Arial"/>
          <w:i/>
        </w:rPr>
        <w:t>m</w:t>
      </w:r>
      <w:r w:rsidRPr="00754732">
        <w:rPr>
          <w:rFonts w:ascii="Arial" w:hAnsi="Arial" w:cs="Arial"/>
          <w:i/>
        </w:rPr>
        <w:t xml:space="preserve">odernity. </w:t>
      </w:r>
      <w:r w:rsidRPr="00754732">
        <w:rPr>
          <w:rFonts w:ascii="Arial" w:hAnsi="Arial" w:cs="Arial"/>
        </w:rPr>
        <w:t>Cambridge</w:t>
      </w:r>
      <w:r>
        <w:rPr>
          <w:rFonts w:ascii="Arial" w:hAnsi="Arial" w:cs="Arial"/>
        </w:rPr>
        <w:t>:</w:t>
      </w:r>
      <w:r w:rsidRPr="00754732">
        <w:rPr>
          <w:rFonts w:ascii="Arial" w:hAnsi="Arial" w:cs="Arial"/>
        </w:rPr>
        <w:t xml:space="preserve"> Polity Press. </w:t>
      </w:r>
      <w:r>
        <w:rPr>
          <w:rFonts w:ascii="Arial" w:hAnsi="Arial" w:cs="Arial"/>
        </w:rPr>
        <w:t xml:space="preserve">Ch.3, </w:t>
      </w:r>
      <w:r w:rsidRPr="00754732">
        <w:rPr>
          <w:rFonts w:ascii="Arial" w:hAnsi="Arial" w:cs="Arial"/>
        </w:rPr>
        <w:t>pp.67-94.</w:t>
      </w:r>
      <w:r>
        <w:rPr>
          <w:rFonts w:ascii="Arial" w:hAnsi="Arial" w:cs="Arial"/>
        </w:rPr>
        <w:t xml:space="preserve"> </w:t>
      </w:r>
    </w:p>
    <w:p w14:paraId="49801435" w14:textId="77777777" w:rsidR="00454CC0" w:rsidRPr="00754732" w:rsidRDefault="00454CC0" w:rsidP="00454CC0">
      <w:pPr>
        <w:rPr>
          <w:rFonts w:ascii="Arial" w:hAnsi="Arial" w:cs="Arial"/>
        </w:rPr>
      </w:pPr>
    </w:p>
    <w:p w14:paraId="51941B75" w14:textId="77777777" w:rsidR="00454CC0" w:rsidRPr="00754732" w:rsidRDefault="00454CC0" w:rsidP="00454CC0">
      <w:pPr>
        <w:rPr>
          <w:rFonts w:ascii="Arial" w:hAnsi="Arial" w:cs="Arial"/>
        </w:rPr>
      </w:pPr>
      <w:r w:rsidRPr="00754732">
        <w:rPr>
          <w:rFonts w:ascii="Arial" w:hAnsi="Arial" w:cs="Arial"/>
        </w:rPr>
        <w:t xml:space="preserve">Habermas, J., 2006(a). Religion in the </w:t>
      </w:r>
      <w:r>
        <w:rPr>
          <w:rFonts w:ascii="Arial" w:hAnsi="Arial" w:cs="Arial"/>
        </w:rPr>
        <w:t>p</w:t>
      </w:r>
      <w:r w:rsidRPr="00754732">
        <w:rPr>
          <w:rFonts w:ascii="Arial" w:hAnsi="Arial" w:cs="Arial"/>
        </w:rPr>
        <w:t xml:space="preserve">ublic </w:t>
      </w:r>
      <w:r>
        <w:rPr>
          <w:rFonts w:ascii="Arial" w:hAnsi="Arial" w:cs="Arial"/>
        </w:rPr>
        <w:t>s</w:t>
      </w:r>
      <w:r w:rsidRPr="00754732">
        <w:rPr>
          <w:rFonts w:ascii="Arial" w:hAnsi="Arial" w:cs="Arial"/>
        </w:rPr>
        <w:t>phere. </w:t>
      </w:r>
      <w:r w:rsidRPr="00754732">
        <w:rPr>
          <w:rFonts w:ascii="Arial" w:hAnsi="Arial" w:cs="Arial"/>
          <w:i/>
          <w:iCs/>
        </w:rPr>
        <w:t>European Journal of Philosophy</w:t>
      </w:r>
      <w:r>
        <w:rPr>
          <w:rFonts w:ascii="Arial" w:hAnsi="Arial" w:cs="Arial"/>
          <w:i/>
          <w:iCs/>
        </w:rPr>
        <w:t xml:space="preserve">, </w:t>
      </w:r>
      <w:r w:rsidRPr="00754732">
        <w:rPr>
          <w:rFonts w:ascii="Arial" w:hAnsi="Arial" w:cs="Arial"/>
        </w:rPr>
        <w:t>14</w:t>
      </w:r>
      <w:r>
        <w:rPr>
          <w:rFonts w:ascii="Arial" w:hAnsi="Arial" w:cs="Arial"/>
        </w:rPr>
        <w:t>(1)</w:t>
      </w:r>
      <w:r w:rsidRPr="00754732">
        <w:rPr>
          <w:rFonts w:ascii="Arial" w:hAnsi="Arial" w:cs="Arial"/>
        </w:rPr>
        <w:t>, pp.1-25.</w:t>
      </w:r>
    </w:p>
    <w:p w14:paraId="39EE280D" w14:textId="77777777" w:rsidR="00454CC0" w:rsidRPr="00754732" w:rsidRDefault="00454CC0" w:rsidP="00454CC0">
      <w:pPr>
        <w:rPr>
          <w:rFonts w:ascii="Arial" w:hAnsi="Arial" w:cs="Arial"/>
        </w:rPr>
      </w:pPr>
      <w:r w:rsidRPr="00754732">
        <w:rPr>
          <w:rFonts w:ascii="Arial" w:hAnsi="Arial" w:cs="Arial"/>
        </w:rPr>
        <w:t xml:space="preserve">Habermas, J., 2006(b). Political </w:t>
      </w:r>
      <w:r>
        <w:rPr>
          <w:rFonts w:ascii="Arial" w:hAnsi="Arial" w:cs="Arial"/>
        </w:rPr>
        <w:t>c</w:t>
      </w:r>
      <w:r w:rsidRPr="00754732">
        <w:rPr>
          <w:rFonts w:ascii="Arial" w:hAnsi="Arial" w:cs="Arial"/>
        </w:rPr>
        <w:t xml:space="preserve">ommunication in </w:t>
      </w:r>
      <w:r>
        <w:rPr>
          <w:rFonts w:ascii="Arial" w:hAnsi="Arial" w:cs="Arial"/>
        </w:rPr>
        <w:t>m</w:t>
      </w:r>
      <w:r w:rsidRPr="00754732">
        <w:rPr>
          <w:rFonts w:ascii="Arial" w:hAnsi="Arial" w:cs="Arial"/>
        </w:rPr>
        <w:t xml:space="preserve">edia </w:t>
      </w:r>
      <w:r>
        <w:rPr>
          <w:rFonts w:ascii="Arial" w:hAnsi="Arial" w:cs="Arial"/>
        </w:rPr>
        <w:t>s</w:t>
      </w:r>
      <w:r w:rsidRPr="00754732">
        <w:rPr>
          <w:rFonts w:ascii="Arial" w:hAnsi="Arial" w:cs="Arial"/>
        </w:rPr>
        <w:t xml:space="preserve">ociety: </w:t>
      </w:r>
      <w:r>
        <w:rPr>
          <w:rFonts w:ascii="Arial" w:hAnsi="Arial" w:cs="Arial"/>
        </w:rPr>
        <w:t>d</w:t>
      </w:r>
      <w:r w:rsidRPr="00754732">
        <w:rPr>
          <w:rFonts w:ascii="Arial" w:hAnsi="Arial" w:cs="Arial"/>
        </w:rPr>
        <w:t xml:space="preserve">oes </w:t>
      </w:r>
      <w:r>
        <w:rPr>
          <w:rFonts w:ascii="Arial" w:hAnsi="Arial" w:cs="Arial"/>
        </w:rPr>
        <w:t>d</w:t>
      </w:r>
      <w:r w:rsidRPr="00754732">
        <w:rPr>
          <w:rFonts w:ascii="Arial" w:hAnsi="Arial" w:cs="Arial"/>
        </w:rPr>
        <w:t xml:space="preserve">emocracy </w:t>
      </w:r>
      <w:r>
        <w:rPr>
          <w:rFonts w:ascii="Arial" w:hAnsi="Arial" w:cs="Arial"/>
        </w:rPr>
        <w:t>s</w:t>
      </w:r>
      <w:r w:rsidRPr="00754732">
        <w:rPr>
          <w:rFonts w:ascii="Arial" w:hAnsi="Arial" w:cs="Arial"/>
        </w:rPr>
        <w:t xml:space="preserve">till </w:t>
      </w:r>
      <w:r>
        <w:rPr>
          <w:rFonts w:ascii="Arial" w:hAnsi="Arial" w:cs="Arial"/>
        </w:rPr>
        <w:t>e</w:t>
      </w:r>
      <w:r w:rsidRPr="00754732">
        <w:rPr>
          <w:rFonts w:ascii="Arial" w:hAnsi="Arial" w:cs="Arial"/>
        </w:rPr>
        <w:t xml:space="preserve">njoy an </w:t>
      </w:r>
      <w:r>
        <w:rPr>
          <w:rFonts w:ascii="Arial" w:hAnsi="Arial" w:cs="Arial"/>
        </w:rPr>
        <w:t>e</w:t>
      </w:r>
      <w:r w:rsidRPr="00754732">
        <w:rPr>
          <w:rFonts w:ascii="Arial" w:hAnsi="Arial" w:cs="Arial"/>
        </w:rPr>
        <w:t xml:space="preserve">pistemic </w:t>
      </w:r>
      <w:r>
        <w:rPr>
          <w:rFonts w:ascii="Arial" w:hAnsi="Arial" w:cs="Arial"/>
        </w:rPr>
        <w:t>d</w:t>
      </w:r>
      <w:r w:rsidRPr="00754732">
        <w:rPr>
          <w:rFonts w:ascii="Arial" w:hAnsi="Arial" w:cs="Arial"/>
        </w:rPr>
        <w:t xml:space="preserve">imension? The </w:t>
      </w:r>
      <w:r>
        <w:rPr>
          <w:rFonts w:ascii="Arial" w:hAnsi="Arial" w:cs="Arial"/>
        </w:rPr>
        <w:t>i</w:t>
      </w:r>
      <w:r w:rsidRPr="00754732">
        <w:rPr>
          <w:rFonts w:ascii="Arial" w:hAnsi="Arial" w:cs="Arial"/>
        </w:rPr>
        <w:t xml:space="preserve">mpact of </w:t>
      </w:r>
      <w:r>
        <w:rPr>
          <w:rFonts w:ascii="Arial" w:hAnsi="Arial" w:cs="Arial"/>
        </w:rPr>
        <w:t>n</w:t>
      </w:r>
      <w:r w:rsidRPr="00754732">
        <w:rPr>
          <w:rFonts w:ascii="Arial" w:hAnsi="Arial" w:cs="Arial"/>
        </w:rPr>
        <w:t xml:space="preserve">ormative </w:t>
      </w:r>
      <w:r>
        <w:rPr>
          <w:rFonts w:ascii="Arial" w:hAnsi="Arial" w:cs="Arial"/>
        </w:rPr>
        <w:t>t</w:t>
      </w:r>
      <w:r w:rsidRPr="00754732">
        <w:rPr>
          <w:rFonts w:ascii="Arial" w:hAnsi="Arial" w:cs="Arial"/>
        </w:rPr>
        <w:t xml:space="preserve">heory on </w:t>
      </w:r>
      <w:r>
        <w:rPr>
          <w:rFonts w:ascii="Arial" w:hAnsi="Arial" w:cs="Arial"/>
        </w:rPr>
        <w:t>e</w:t>
      </w:r>
      <w:r w:rsidRPr="00754732">
        <w:rPr>
          <w:rFonts w:ascii="Arial" w:hAnsi="Arial" w:cs="Arial"/>
        </w:rPr>
        <w:t xml:space="preserve">mpirical </w:t>
      </w:r>
      <w:r>
        <w:rPr>
          <w:rFonts w:ascii="Arial" w:hAnsi="Arial" w:cs="Arial"/>
        </w:rPr>
        <w:t>r</w:t>
      </w:r>
      <w:r w:rsidRPr="00754732">
        <w:rPr>
          <w:rFonts w:ascii="Arial" w:hAnsi="Arial" w:cs="Arial"/>
        </w:rPr>
        <w:t>esearch. </w:t>
      </w:r>
      <w:r w:rsidRPr="00754732">
        <w:rPr>
          <w:rFonts w:ascii="Arial" w:hAnsi="Arial" w:cs="Arial"/>
          <w:i/>
          <w:iCs/>
        </w:rPr>
        <w:t>Communication Theory</w:t>
      </w:r>
      <w:r>
        <w:rPr>
          <w:rFonts w:ascii="Arial" w:hAnsi="Arial" w:cs="Arial"/>
          <w:i/>
          <w:iCs/>
        </w:rPr>
        <w:t xml:space="preserve"> </w:t>
      </w:r>
      <w:r w:rsidRPr="00754732">
        <w:rPr>
          <w:rFonts w:ascii="Arial" w:hAnsi="Arial" w:cs="Arial"/>
        </w:rPr>
        <w:t>16, pp.411-426.</w:t>
      </w:r>
    </w:p>
    <w:p w14:paraId="00835EAE" w14:textId="77777777" w:rsidR="00454CC0" w:rsidRPr="00754732" w:rsidRDefault="00454CC0" w:rsidP="00454CC0">
      <w:pPr>
        <w:rPr>
          <w:rFonts w:ascii="Arial" w:hAnsi="Arial" w:cs="Arial"/>
        </w:rPr>
      </w:pPr>
    </w:p>
    <w:p w14:paraId="4AD3F886" w14:textId="77777777" w:rsidR="00454CC0" w:rsidRPr="00754732" w:rsidRDefault="00454CC0" w:rsidP="00454CC0">
      <w:pPr>
        <w:rPr>
          <w:rFonts w:ascii="Arial" w:hAnsi="Arial" w:cs="Arial"/>
        </w:rPr>
      </w:pPr>
      <w:r w:rsidRPr="00754732">
        <w:rPr>
          <w:rFonts w:ascii="Arial" w:hAnsi="Arial" w:cs="Arial"/>
        </w:rPr>
        <w:t>Habermas, J., 2006(c)</w:t>
      </w:r>
      <w:r>
        <w:rPr>
          <w:rFonts w:ascii="Arial" w:hAnsi="Arial" w:cs="Arial"/>
        </w:rPr>
        <w:t>.</w:t>
      </w:r>
      <w:r w:rsidRPr="00754732">
        <w:rPr>
          <w:rFonts w:ascii="Arial" w:hAnsi="Arial" w:cs="Arial"/>
        </w:rPr>
        <w:t xml:space="preserve"> Pre-political </w:t>
      </w:r>
      <w:r>
        <w:rPr>
          <w:rFonts w:ascii="Arial" w:hAnsi="Arial" w:cs="Arial"/>
        </w:rPr>
        <w:t>f</w:t>
      </w:r>
      <w:r w:rsidRPr="00754732">
        <w:rPr>
          <w:rFonts w:ascii="Arial" w:hAnsi="Arial" w:cs="Arial"/>
        </w:rPr>
        <w:t xml:space="preserve">oundations of the </w:t>
      </w:r>
      <w:r>
        <w:rPr>
          <w:rFonts w:ascii="Arial" w:hAnsi="Arial" w:cs="Arial"/>
        </w:rPr>
        <w:t>d</w:t>
      </w:r>
      <w:r w:rsidRPr="00754732">
        <w:rPr>
          <w:rFonts w:ascii="Arial" w:hAnsi="Arial" w:cs="Arial"/>
        </w:rPr>
        <w:t xml:space="preserve">emocratic </w:t>
      </w:r>
      <w:r>
        <w:rPr>
          <w:rFonts w:ascii="Arial" w:hAnsi="Arial" w:cs="Arial"/>
        </w:rPr>
        <w:t>c</w:t>
      </w:r>
      <w:r w:rsidRPr="00754732">
        <w:rPr>
          <w:rFonts w:ascii="Arial" w:hAnsi="Arial" w:cs="Arial"/>
        </w:rPr>
        <w:t xml:space="preserve">onstitutional </w:t>
      </w:r>
      <w:r>
        <w:rPr>
          <w:rFonts w:ascii="Arial" w:hAnsi="Arial" w:cs="Arial"/>
        </w:rPr>
        <w:t>s</w:t>
      </w:r>
      <w:r w:rsidRPr="00754732">
        <w:rPr>
          <w:rFonts w:ascii="Arial" w:hAnsi="Arial" w:cs="Arial"/>
        </w:rPr>
        <w:t>tate? In</w:t>
      </w:r>
      <w:r>
        <w:rPr>
          <w:rFonts w:ascii="Arial" w:hAnsi="Arial" w:cs="Arial"/>
        </w:rPr>
        <w:t>:</w:t>
      </w:r>
      <w:r w:rsidRPr="00754732">
        <w:rPr>
          <w:rFonts w:ascii="Arial" w:hAnsi="Arial" w:cs="Arial"/>
        </w:rPr>
        <w:t xml:space="preserve"> J.</w:t>
      </w:r>
      <w:r>
        <w:rPr>
          <w:rFonts w:ascii="Arial" w:hAnsi="Arial" w:cs="Arial"/>
        </w:rPr>
        <w:t xml:space="preserve"> </w:t>
      </w:r>
      <w:r w:rsidRPr="00754732">
        <w:rPr>
          <w:rFonts w:ascii="Arial" w:hAnsi="Arial" w:cs="Arial"/>
        </w:rPr>
        <w:t xml:space="preserve">Habermas and J. Ratzinger, </w:t>
      </w:r>
      <w:r w:rsidRPr="00754732">
        <w:rPr>
          <w:rFonts w:ascii="Arial" w:hAnsi="Arial" w:cs="Arial"/>
          <w:i/>
        </w:rPr>
        <w:t xml:space="preserve">The </w:t>
      </w:r>
      <w:r>
        <w:rPr>
          <w:rFonts w:ascii="Arial" w:hAnsi="Arial" w:cs="Arial"/>
          <w:i/>
        </w:rPr>
        <w:t>d</w:t>
      </w:r>
      <w:r w:rsidRPr="00754732">
        <w:rPr>
          <w:rFonts w:ascii="Arial" w:hAnsi="Arial" w:cs="Arial"/>
          <w:i/>
        </w:rPr>
        <w:t xml:space="preserve">ialectics of </w:t>
      </w:r>
      <w:r>
        <w:rPr>
          <w:rFonts w:ascii="Arial" w:hAnsi="Arial" w:cs="Arial"/>
          <w:i/>
        </w:rPr>
        <w:t>s</w:t>
      </w:r>
      <w:r w:rsidRPr="00754732">
        <w:rPr>
          <w:rFonts w:ascii="Arial" w:hAnsi="Arial" w:cs="Arial"/>
          <w:i/>
        </w:rPr>
        <w:t xml:space="preserve">ecularisation: </w:t>
      </w:r>
      <w:r>
        <w:rPr>
          <w:rFonts w:ascii="Arial" w:hAnsi="Arial" w:cs="Arial"/>
          <w:i/>
        </w:rPr>
        <w:t>o</w:t>
      </w:r>
      <w:r w:rsidRPr="00754732">
        <w:rPr>
          <w:rFonts w:ascii="Arial" w:hAnsi="Arial" w:cs="Arial"/>
          <w:i/>
        </w:rPr>
        <w:t xml:space="preserve">n reason and </w:t>
      </w:r>
      <w:r>
        <w:rPr>
          <w:rFonts w:ascii="Arial" w:hAnsi="Arial" w:cs="Arial"/>
          <w:i/>
        </w:rPr>
        <w:t>r</w:t>
      </w:r>
      <w:r w:rsidRPr="00754732">
        <w:rPr>
          <w:rFonts w:ascii="Arial" w:hAnsi="Arial" w:cs="Arial"/>
          <w:i/>
        </w:rPr>
        <w:t>eligion.</w:t>
      </w:r>
      <w:r w:rsidRPr="00754732">
        <w:rPr>
          <w:rFonts w:ascii="Arial" w:hAnsi="Arial" w:cs="Arial"/>
        </w:rPr>
        <w:t xml:space="preserve"> San Francisco,</w:t>
      </w:r>
      <w:r>
        <w:rPr>
          <w:rFonts w:ascii="Arial" w:hAnsi="Arial" w:cs="Arial"/>
        </w:rPr>
        <w:t xml:space="preserve"> CA:</w:t>
      </w:r>
      <w:r w:rsidRPr="00754732">
        <w:rPr>
          <w:rFonts w:ascii="Arial" w:hAnsi="Arial" w:cs="Arial"/>
        </w:rPr>
        <w:t xml:space="preserve"> Ignatius Press. pp</w:t>
      </w:r>
      <w:r>
        <w:rPr>
          <w:rFonts w:ascii="Arial" w:hAnsi="Arial" w:cs="Arial"/>
        </w:rPr>
        <w:t>.</w:t>
      </w:r>
      <w:r w:rsidRPr="00754732">
        <w:rPr>
          <w:rFonts w:ascii="Arial" w:hAnsi="Arial" w:cs="Arial"/>
        </w:rPr>
        <w:t>19-52.</w:t>
      </w:r>
      <w:r>
        <w:rPr>
          <w:rFonts w:ascii="Arial" w:hAnsi="Arial" w:cs="Arial"/>
        </w:rPr>
        <w:t xml:space="preserve"> </w:t>
      </w:r>
    </w:p>
    <w:p w14:paraId="40F2192D" w14:textId="77777777" w:rsidR="00454CC0" w:rsidRPr="00754732" w:rsidRDefault="00454CC0" w:rsidP="00454CC0">
      <w:pPr>
        <w:rPr>
          <w:rFonts w:ascii="Arial" w:hAnsi="Arial" w:cs="Arial"/>
        </w:rPr>
      </w:pPr>
    </w:p>
    <w:p w14:paraId="22BCB941" w14:textId="77777777" w:rsidR="00454CC0" w:rsidRPr="00754732" w:rsidRDefault="00454CC0" w:rsidP="00454CC0">
      <w:pPr>
        <w:rPr>
          <w:rFonts w:ascii="Arial" w:hAnsi="Arial" w:cs="Arial"/>
        </w:rPr>
      </w:pPr>
      <w:r w:rsidRPr="00754732">
        <w:rPr>
          <w:rFonts w:ascii="Arial" w:hAnsi="Arial" w:cs="Arial"/>
        </w:rPr>
        <w:t>Habermas, J., 2009. </w:t>
      </w:r>
      <w:r w:rsidRPr="00754732">
        <w:rPr>
          <w:rFonts w:ascii="Arial" w:hAnsi="Arial" w:cs="Arial"/>
          <w:i/>
          <w:iCs/>
        </w:rPr>
        <w:t xml:space="preserve">Europe: </w:t>
      </w:r>
      <w:r>
        <w:rPr>
          <w:rFonts w:ascii="Arial" w:hAnsi="Arial" w:cs="Arial"/>
          <w:i/>
          <w:iCs/>
        </w:rPr>
        <w:t>t</w:t>
      </w:r>
      <w:r w:rsidRPr="00754732">
        <w:rPr>
          <w:rFonts w:ascii="Arial" w:hAnsi="Arial" w:cs="Arial"/>
          <w:i/>
          <w:iCs/>
        </w:rPr>
        <w:t xml:space="preserve">he </w:t>
      </w:r>
      <w:r>
        <w:rPr>
          <w:rFonts w:ascii="Arial" w:hAnsi="Arial" w:cs="Arial"/>
          <w:i/>
          <w:iCs/>
        </w:rPr>
        <w:t>f</w:t>
      </w:r>
      <w:r w:rsidRPr="00754732">
        <w:rPr>
          <w:rFonts w:ascii="Arial" w:hAnsi="Arial" w:cs="Arial"/>
          <w:i/>
          <w:iCs/>
        </w:rPr>
        <w:t xml:space="preserve">altering </w:t>
      </w:r>
      <w:r>
        <w:rPr>
          <w:rFonts w:ascii="Arial" w:hAnsi="Arial" w:cs="Arial"/>
          <w:i/>
          <w:iCs/>
        </w:rPr>
        <w:t>p</w:t>
      </w:r>
      <w:r w:rsidRPr="00754732">
        <w:rPr>
          <w:rFonts w:ascii="Arial" w:hAnsi="Arial" w:cs="Arial"/>
          <w:i/>
          <w:iCs/>
        </w:rPr>
        <w:t>roject</w:t>
      </w:r>
      <w:r w:rsidRPr="00754732">
        <w:rPr>
          <w:rFonts w:ascii="Arial" w:hAnsi="Arial" w:cs="Arial"/>
        </w:rPr>
        <w:t>. Cambridge</w:t>
      </w:r>
      <w:r>
        <w:rPr>
          <w:rFonts w:ascii="Arial" w:hAnsi="Arial" w:cs="Arial"/>
        </w:rPr>
        <w:t>:</w:t>
      </w:r>
      <w:r w:rsidRPr="00754732">
        <w:rPr>
          <w:rFonts w:ascii="Arial" w:hAnsi="Arial" w:cs="Arial"/>
        </w:rPr>
        <w:t xml:space="preserve"> Polity Press.</w:t>
      </w:r>
    </w:p>
    <w:p w14:paraId="3D1BA74A" w14:textId="77777777" w:rsidR="00454CC0" w:rsidRPr="00754732" w:rsidRDefault="00454CC0" w:rsidP="00454CC0">
      <w:pPr>
        <w:rPr>
          <w:rFonts w:ascii="Arial" w:hAnsi="Arial" w:cs="Arial"/>
        </w:rPr>
      </w:pPr>
    </w:p>
    <w:p w14:paraId="68ED8FF5" w14:textId="77777777" w:rsidR="00454CC0" w:rsidRPr="00754732" w:rsidRDefault="00454CC0" w:rsidP="00454CC0">
      <w:pPr>
        <w:rPr>
          <w:rFonts w:ascii="Arial" w:hAnsi="Arial" w:cs="Arial"/>
        </w:rPr>
      </w:pPr>
      <w:r w:rsidRPr="00754732">
        <w:rPr>
          <w:rFonts w:ascii="Arial" w:hAnsi="Arial" w:cs="Arial"/>
        </w:rPr>
        <w:t xml:space="preserve">Habermas, J., 2011. </w:t>
      </w:r>
      <w:r>
        <w:rPr>
          <w:rFonts w:ascii="Arial" w:hAnsi="Arial" w:cs="Arial"/>
        </w:rPr>
        <w:t>‘</w:t>
      </w:r>
      <w:r w:rsidRPr="00754732">
        <w:rPr>
          <w:rFonts w:ascii="Arial" w:hAnsi="Arial" w:cs="Arial"/>
        </w:rPr>
        <w:t xml:space="preserve">The </w:t>
      </w:r>
      <w:r>
        <w:rPr>
          <w:rFonts w:ascii="Arial" w:hAnsi="Arial" w:cs="Arial"/>
        </w:rPr>
        <w:t>p</w:t>
      </w:r>
      <w:r w:rsidRPr="00754732">
        <w:rPr>
          <w:rFonts w:ascii="Arial" w:hAnsi="Arial" w:cs="Arial"/>
        </w:rPr>
        <w:t>olitical</w:t>
      </w:r>
      <w:r>
        <w:rPr>
          <w:rFonts w:ascii="Arial" w:hAnsi="Arial" w:cs="Arial"/>
        </w:rPr>
        <w:t>’</w:t>
      </w:r>
      <w:r w:rsidRPr="00754732">
        <w:rPr>
          <w:rFonts w:ascii="Arial" w:hAnsi="Arial" w:cs="Arial"/>
        </w:rPr>
        <w:t xml:space="preserve">: </w:t>
      </w:r>
      <w:r>
        <w:rPr>
          <w:rFonts w:ascii="Arial" w:hAnsi="Arial" w:cs="Arial"/>
        </w:rPr>
        <w:t>t</w:t>
      </w:r>
      <w:r w:rsidRPr="00754732">
        <w:rPr>
          <w:rFonts w:ascii="Arial" w:hAnsi="Arial" w:cs="Arial"/>
        </w:rPr>
        <w:t xml:space="preserve">he </w:t>
      </w:r>
      <w:r>
        <w:rPr>
          <w:rFonts w:ascii="Arial" w:hAnsi="Arial" w:cs="Arial"/>
        </w:rPr>
        <w:t>r</w:t>
      </w:r>
      <w:r w:rsidRPr="00754732">
        <w:rPr>
          <w:rFonts w:ascii="Arial" w:hAnsi="Arial" w:cs="Arial"/>
        </w:rPr>
        <w:t xml:space="preserve">ational </w:t>
      </w:r>
      <w:r>
        <w:rPr>
          <w:rFonts w:ascii="Arial" w:hAnsi="Arial" w:cs="Arial"/>
        </w:rPr>
        <w:t>m</w:t>
      </w:r>
      <w:r w:rsidRPr="00754732">
        <w:rPr>
          <w:rFonts w:ascii="Arial" w:hAnsi="Arial" w:cs="Arial"/>
        </w:rPr>
        <w:t xml:space="preserve">eaning of a </w:t>
      </w:r>
      <w:r>
        <w:rPr>
          <w:rFonts w:ascii="Arial" w:hAnsi="Arial" w:cs="Arial"/>
        </w:rPr>
        <w:t>q</w:t>
      </w:r>
      <w:r w:rsidRPr="00754732">
        <w:rPr>
          <w:rFonts w:ascii="Arial" w:hAnsi="Arial" w:cs="Arial"/>
        </w:rPr>
        <w:t xml:space="preserve">uestionable </w:t>
      </w:r>
      <w:r>
        <w:rPr>
          <w:rFonts w:ascii="Arial" w:hAnsi="Arial" w:cs="Arial"/>
        </w:rPr>
        <w:t>i</w:t>
      </w:r>
      <w:r w:rsidRPr="00754732">
        <w:rPr>
          <w:rFonts w:ascii="Arial" w:hAnsi="Arial" w:cs="Arial"/>
        </w:rPr>
        <w:t xml:space="preserve">nheritance of </w:t>
      </w:r>
      <w:r>
        <w:rPr>
          <w:rFonts w:ascii="Arial" w:hAnsi="Arial" w:cs="Arial"/>
        </w:rPr>
        <w:t>p</w:t>
      </w:r>
      <w:r w:rsidRPr="00754732">
        <w:rPr>
          <w:rFonts w:ascii="Arial" w:hAnsi="Arial" w:cs="Arial"/>
        </w:rPr>
        <w:t xml:space="preserve">olitical </w:t>
      </w:r>
      <w:r>
        <w:rPr>
          <w:rFonts w:ascii="Arial" w:hAnsi="Arial" w:cs="Arial"/>
        </w:rPr>
        <w:t>t</w:t>
      </w:r>
      <w:r w:rsidRPr="00754732">
        <w:rPr>
          <w:rFonts w:ascii="Arial" w:hAnsi="Arial" w:cs="Arial"/>
        </w:rPr>
        <w:t>heology. In</w:t>
      </w:r>
      <w:r>
        <w:rPr>
          <w:rFonts w:ascii="Arial" w:hAnsi="Arial" w:cs="Arial"/>
        </w:rPr>
        <w:t>:</w:t>
      </w:r>
      <w:r w:rsidRPr="00754732">
        <w:rPr>
          <w:rFonts w:ascii="Arial" w:hAnsi="Arial" w:cs="Arial"/>
        </w:rPr>
        <w:t xml:space="preserve"> E</w:t>
      </w:r>
      <w:r>
        <w:rPr>
          <w:rFonts w:ascii="Arial" w:hAnsi="Arial" w:cs="Arial"/>
        </w:rPr>
        <w:t>.</w:t>
      </w:r>
      <w:r w:rsidRPr="00754732">
        <w:rPr>
          <w:rFonts w:ascii="Arial" w:hAnsi="Arial" w:cs="Arial"/>
        </w:rPr>
        <w:t xml:space="preserve"> Mendieta </w:t>
      </w:r>
      <w:r>
        <w:rPr>
          <w:rFonts w:ascii="Arial" w:hAnsi="Arial" w:cs="Arial"/>
        </w:rPr>
        <w:t>and</w:t>
      </w:r>
      <w:r w:rsidRPr="00754732">
        <w:rPr>
          <w:rFonts w:ascii="Arial" w:hAnsi="Arial" w:cs="Arial"/>
        </w:rPr>
        <w:t xml:space="preserve"> J</w:t>
      </w:r>
      <w:r>
        <w:rPr>
          <w:rFonts w:ascii="Arial" w:hAnsi="Arial" w:cs="Arial"/>
        </w:rPr>
        <w:t>.</w:t>
      </w:r>
      <w:r w:rsidRPr="00754732">
        <w:rPr>
          <w:rFonts w:ascii="Arial" w:hAnsi="Arial" w:cs="Arial"/>
        </w:rPr>
        <w:t xml:space="preserve"> Vanantwerpen, eds. 2011.</w:t>
      </w:r>
      <w:r>
        <w:rPr>
          <w:rFonts w:ascii="Arial" w:hAnsi="Arial" w:cs="Arial"/>
          <w:i/>
        </w:rPr>
        <w:t xml:space="preserve"> </w:t>
      </w:r>
      <w:r w:rsidRPr="00754732">
        <w:rPr>
          <w:rFonts w:ascii="Arial" w:hAnsi="Arial" w:cs="Arial"/>
          <w:i/>
        </w:rPr>
        <w:t xml:space="preserve">The </w:t>
      </w:r>
      <w:r>
        <w:rPr>
          <w:rFonts w:ascii="Arial" w:hAnsi="Arial" w:cs="Arial"/>
          <w:i/>
          <w:iCs/>
        </w:rPr>
        <w:t>p</w:t>
      </w:r>
      <w:r w:rsidRPr="00754732">
        <w:rPr>
          <w:rFonts w:ascii="Arial" w:hAnsi="Arial" w:cs="Arial"/>
          <w:i/>
          <w:iCs/>
        </w:rPr>
        <w:t xml:space="preserve">ower of </w:t>
      </w:r>
      <w:r>
        <w:rPr>
          <w:rFonts w:ascii="Arial" w:hAnsi="Arial" w:cs="Arial"/>
          <w:i/>
          <w:iCs/>
        </w:rPr>
        <w:t>r</w:t>
      </w:r>
      <w:r w:rsidRPr="00754732">
        <w:rPr>
          <w:rFonts w:ascii="Arial" w:hAnsi="Arial" w:cs="Arial"/>
          <w:i/>
          <w:iCs/>
        </w:rPr>
        <w:t xml:space="preserve">eligion in the </w:t>
      </w:r>
      <w:r>
        <w:rPr>
          <w:rFonts w:ascii="Arial" w:hAnsi="Arial" w:cs="Arial"/>
          <w:i/>
          <w:iCs/>
        </w:rPr>
        <w:t>p</w:t>
      </w:r>
      <w:r w:rsidRPr="00754732">
        <w:rPr>
          <w:rFonts w:ascii="Arial" w:hAnsi="Arial" w:cs="Arial"/>
          <w:i/>
          <w:iCs/>
        </w:rPr>
        <w:t xml:space="preserve">ublic </w:t>
      </w:r>
      <w:r>
        <w:rPr>
          <w:rFonts w:ascii="Arial" w:hAnsi="Arial" w:cs="Arial"/>
          <w:i/>
          <w:iCs/>
        </w:rPr>
        <w:t>s</w:t>
      </w:r>
      <w:r w:rsidRPr="00754732">
        <w:rPr>
          <w:rFonts w:ascii="Arial" w:hAnsi="Arial" w:cs="Arial"/>
          <w:i/>
          <w:iCs/>
        </w:rPr>
        <w:t>phere.</w:t>
      </w:r>
      <w:r w:rsidRPr="00754732">
        <w:rPr>
          <w:rFonts w:ascii="Arial" w:hAnsi="Arial" w:cs="Arial"/>
          <w:iCs/>
        </w:rPr>
        <w:t xml:space="preserve"> New York</w:t>
      </w:r>
      <w:r>
        <w:rPr>
          <w:rFonts w:ascii="Arial" w:hAnsi="Arial" w:cs="Arial"/>
          <w:iCs/>
        </w:rPr>
        <w:t>, NY</w:t>
      </w:r>
      <w:r w:rsidRPr="00754732">
        <w:rPr>
          <w:rFonts w:ascii="Arial" w:hAnsi="Arial" w:cs="Arial"/>
          <w:iCs/>
        </w:rPr>
        <w:t>: Columbia University Press. pp.</w:t>
      </w:r>
      <w:r w:rsidRPr="00754732">
        <w:rPr>
          <w:rFonts w:ascii="Arial" w:hAnsi="Arial" w:cs="Arial"/>
        </w:rPr>
        <w:t>15-33.</w:t>
      </w:r>
    </w:p>
    <w:p w14:paraId="7CB88E2E" w14:textId="77777777" w:rsidR="00454CC0" w:rsidRPr="00754732" w:rsidRDefault="00454CC0" w:rsidP="00454CC0">
      <w:pPr>
        <w:rPr>
          <w:rFonts w:ascii="Arial" w:hAnsi="Arial" w:cs="Arial"/>
        </w:rPr>
      </w:pPr>
    </w:p>
    <w:p w14:paraId="4F33754B" w14:textId="77777777" w:rsidR="00454CC0" w:rsidRPr="00754732" w:rsidRDefault="00454CC0" w:rsidP="00454CC0">
      <w:pPr>
        <w:rPr>
          <w:rFonts w:ascii="Arial" w:hAnsi="Arial" w:cs="Arial"/>
        </w:rPr>
      </w:pPr>
      <w:r w:rsidRPr="00754732">
        <w:rPr>
          <w:rFonts w:ascii="Arial" w:hAnsi="Arial" w:cs="Arial"/>
        </w:rPr>
        <w:t>Habermas, J., 2015. </w:t>
      </w:r>
      <w:r w:rsidRPr="00754732">
        <w:rPr>
          <w:rFonts w:ascii="Arial" w:hAnsi="Arial" w:cs="Arial"/>
          <w:i/>
          <w:iCs/>
        </w:rPr>
        <w:t xml:space="preserve">Between </w:t>
      </w:r>
      <w:r>
        <w:rPr>
          <w:rFonts w:ascii="Arial" w:hAnsi="Arial" w:cs="Arial"/>
          <w:i/>
          <w:iCs/>
        </w:rPr>
        <w:t>n</w:t>
      </w:r>
      <w:r w:rsidRPr="00754732">
        <w:rPr>
          <w:rFonts w:ascii="Arial" w:hAnsi="Arial" w:cs="Arial"/>
          <w:i/>
          <w:iCs/>
        </w:rPr>
        <w:t xml:space="preserve">aturalism and </w:t>
      </w:r>
      <w:r>
        <w:rPr>
          <w:rFonts w:ascii="Arial" w:hAnsi="Arial" w:cs="Arial"/>
          <w:i/>
          <w:iCs/>
        </w:rPr>
        <w:t>r</w:t>
      </w:r>
      <w:r w:rsidRPr="00754732">
        <w:rPr>
          <w:rFonts w:ascii="Arial" w:hAnsi="Arial" w:cs="Arial"/>
          <w:i/>
          <w:iCs/>
        </w:rPr>
        <w:t xml:space="preserve">eligion: </w:t>
      </w:r>
      <w:r>
        <w:rPr>
          <w:rFonts w:ascii="Arial" w:hAnsi="Arial" w:cs="Arial"/>
          <w:i/>
          <w:iCs/>
        </w:rPr>
        <w:t>p</w:t>
      </w:r>
      <w:r w:rsidRPr="00754732">
        <w:rPr>
          <w:rFonts w:ascii="Arial" w:hAnsi="Arial" w:cs="Arial"/>
          <w:i/>
          <w:iCs/>
        </w:rPr>
        <w:t xml:space="preserve">hilosophical </w:t>
      </w:r>
      <w:r>
        <w:rPr>
          <w:rFonts w:ascii="Arial" w:hAnsi="Arial" w:cs="Arial"/>
          <w:i/>
          <w:iCs/>
        </w:rPr>
        <w:t>e</w:t>
      </w:r>
      <w:r w:rsidRPr="00754732">
        <w:rPr>
          <w:rFonts w:ascii="Arial" w:hAnsi="Arial" w:cs="Arial"/>
          <w:i/>
          <w:iCs/>
        </w:rPr>
        <w:t>ssays</w:t>
      </w:r>
      <w:r w:rsidRPr="00754732">
        <w:rPr>
          <w:rFonts w:ascii="Arial" w:hAnsi="Arial" w:cs="Arial"/>
        </w:rPr>
        <w:t>. Cambridge</w:t>
      </w:r>
      <w:r>
        <w:rPr>
          <w:rFonts w:ascii="Arial" w:hAnsi="Arial" w:cs="Arial"/>
        </w:rPr>
        <w:t>:</w:t>
      </w:r>
      <w:r w:rsidRPr="00754732">
        <w:rPr>
          <w:rFonts w:ascii="Arial" w:hAnsi="Arial" w:cs="Arial"/>
        </w:rPr>
        <w:t xml:space="preserve"> Polity Press.</w:t>
      </w:r>
    </w:p>
    <w:p w14:paraId="04279E62" w14:textId="77777777" w:rsidR="00454CC0" w:rsidRDefault="00454CC0" w:rsidP="00454CC0">
      <w:pPr>
        <w:rPr>
          <w:rFonts w:ascii="Arial" w:hAnsi="Arial" w:cs="Arial"/>
        </w:rPr>
      </w:pPr>
    </w:p>
    <w:p w14:paraId="7EF3CACC" w14:textId="494C83E4" w:rsidR="00454CC0" w:rsidRPr="00754732" w:rsidRDefault="00454CC0" w:rsidP="00454CC0">
      <w:pPr>
        <w:rPr>
          <w:rFonts w:ascii="Arial" w:hAnsi="Arial" w:cs="Arial"/>
        </w:rPr>
      </w:pPr>
      <w:r w:rsidRPr="00754732">
        <w:rPr>
          <w:rFonts w:ascii="Arial" w:hAnsi="Arial" w:cs="Arial"/>
        </w:rPr>
        <w:t>Habermas, J.,</w:t>
      </w:r>
      <w:r>
        <w:rPr>
          <w:rFonts w:ascii="Arial" w:hAnsi="Arial" w:cs="Arial"/>
        </w:rPr>
        <w:t xml:space="preserve"> Lennox, F. and Lennox, S., </w:t>
      </w:r>
      <w:r w:rsidRPr="00754732">
        <w:rPr>
          <w:rFonts w:ascii="Arial" w:hAnsi="Arial" w:cs="Arial"/>
        </w:rPr>
        <w:t>19</w:t>
      </w:r>
      <w:r>
        <w:rPr>
          <w:rFonts w:ascii="Arial" w:hAnsi="Arial" w:cs="Arial"/>
        </w:rPr>
        <w:t>7</w:t>
      </w:r>
      <w:r w:rsidRPr="00754732">
        <w:rPr>
          <w:rFonts w:ascii="Arial" w:hAnsi="Arial" w:cs="Arial"/>
        </w:rPr>
        <w:t xml:space="preserve">4. The </w:t>
      </w:r>
      <w:r>
        <w:rPr>
          <w:rFonts w:ascii="Arial" w:hAnsi="Arial" w:cs="Arial"/>
        </w:rPr>
        <w:t>p</w:t>
      </w:r>
      <w:r w:rsidRPr="00754732">
        <w:rPr>
          <w:rFonts w:ascii="Arial" w:hAnsi="Arial" w:cs="Arial"/>
        </w:rPr>
        <w:t xml:space="preserve">ublic </w:t>
      </w:r>
      <w:r>
        <w:rPr>
          <w:rFonts w:ascii="Arial" w:hAnsi="Arial" w:cs="Arial"/>
        </w:rPr>
        <w:t>s</w:t>
      </w:r>
      <w:r w:rsidRPr="00754732">
        <w:rPr>
          <w:rFonts w:ascii="Arial" w:hAnsi="Arial" w:cs="Arial"/>
        </w:rPr>
        <w:t xml:space="preserve">phere: </w:t>
      </w:r>
      <w:r>
        <w:rPr>
          <w:rFonts w:ascii="Arial" w:hAnsi="Arial" w:cs="Arial"/>
        </w:rPr>
        <w:t>a</w:t>
      </w:r>
      <w:r w:rsidRPr="00754732">
        <w:rPr>
          <w:rFonts w:ascii="Arial" w:hAnsi="Arial" w:cs="Arial"/>
        </w:rPr>
        <w:t xml:space="preserve">n </w:t>
      </w:r>
      <w:r>
        <w:rPr>
          <w:rFonts w:ascii="Arial" w:hAnsi="Arial" w:cs="Arial"/>
        </w:rPr>
        <w:t>e</w:t>
      </w:r>
      <w:r w:rsidRPr="00754732">
        <w:rPr>
          <w:rFonts w:ascii="Arial" w:hAnsi="Arial" w:cs="Arial"/>
        </w:rPr>
        <w:t xml:space="preserve">ncyclopaedia </w:t>
      </w:r>
      <w:r>
        <w:rPr>
          <w:rFonts w:ascii="Arial" w:hAnsi="Arial" w:cs="Arial"/>
        </w:rPr>
        <w:t>a</w:t>
      </w:r>
      <w:r w:rsidRPr="00754732">
        <w:rPr>
          <w:rFonts w:ascii="Arial" w:hAnsi="Arial" w:cs="Arial"/>
        </w:rPr>
        <w:t>rticle</w:t>
      </w:r>
      <w:r>
        <w:rPr>
          <w:rFonts w:ascii="Arial" w:hAnsi="Arial" w:cs="Arial"/>
        </w:rPr>
        <w:t xml:space="preserve"> (1964)</w:t>
      </w:r>
      <w:r w:rsidRPr="00754732">
        <w:rPr>
          <w:rFonts w:ascii="Arial" w:hAnsi="Arial" w:cs="Arial"/>
        </w:rPr>
        <w:t xml:space="preserve">. </w:t>
      </w:r>
      <w:r w:rsidRPr="00754732">
        <w:rPr>
          <w:rFonts w:ascii="Arial" w:hAnsi="Arial" w:cs="Arial"/>
          <w:i/>
        </w:rPr>
        <w:t>New German Critique,</w:t>
      </w:r>
      <w:r>
        <w:rPr>
          <w:rFonts w:ascii="Arial" w:hAnsi="Arial" w:cs="Arial"/>
          <w:i/>
        </w:rPr>
        <w:t xml:space="preserve"> </w:t>
      </w:r>
      <w:r>
        <w:rPr>
          <w:rFonts w:ascii="Arial" w:hAnsi="Arial" w:cs="Arial"/>
          <w:iCs/>
        </w:rPr>
        <w:t>[e-journal]</w:t>
      </w:r>
      <w:r w:rsidRPr="00754732">
        <w:rPr>
          <w:rFonts w:ascii="Arial" w:hAnsi="Arial" w:cs="Arial"/>
          <w:i/>
        </w:rPr>
        <w:t xml:space="preserve"> </w:t>
      </w:r>
      <w:r w:rsidRPr="00754732">
        <w:rPr>
          <w:rFonts w:ascii="Arial" w:hAnsi="Arial" w:cs="Arial"/>
        </w:rPr>
        <w:t>3, pp</w:t>
      </w:r>
      <w:r>
        <w:rPr>
          <w:rFonts w:ascii="Arial" w:hAnsi="Arial" w:cs="Arial"/>
        </w:rPr>
        <w:t>.</w:t>
      </w:r>
      <w:r w:rsidRPr="00754732">
        <w:rPr>
          <w:rFonts w:ascii="Arial" w:hAnsi="Arial" w:cs="Arial"/>
        </w:rPr>
        <w:t xml:space="preserve">49-55. Available </w:t>
      </w:r>
      <w:r>
        <w:rPr>
          <w:rFonts w:ascii="Arial" w:hAnsi="Arial" w:cs="Arial"/>
        </w:rPr>
        <w:t>through: JSTOR website &lt;</w:t>
      </w:r>
      <w:hyperlink r:id="rId44" w:history="1">
        <w:r w:rsidRPr="00D90B2F">
          <w:rPr>
            <w:rStyle w:val="Hyperlink"/>
            <w:rFonts w:ascii="Arial" w:hAnsi="Arial" w:cs="Arial"/>
          </w:rPr>
          <w:t>http://www.jstor.org/stable/487737</w:t>
        </w:r>
      </w:hyperlink>
      <w:r>
        <w:rPr>
          <w:rStyle w:val="Hyperlink"/>
          <w:rFonts w:ascii="Arial" w:hAnsi="Arial" w:cs="Arial"/>
        </w:rPr>
        <w:t>&gt;</w:t>
      </w:r>
      <w:r w:rsidRPr="00754732">
        <w:rPr>
          <w:rFonts w:ascii="Arial" w:hAnsi="Arial" w:cs="Arial"/>
        </w:rPr>
        <w:t xml:space="preserve"> [Accessed 13 April 2020]. </w:t>
      </w:r>
    </w:p>
    <w:p w14:paraId="69B7F2F6" w14:textId="77777777" w:rsidR="00454CC0" w:rsidRPr="00754732" w:rsidRDefault="00454CC0" w:rsidP="00454CC0">
      <w:pPr>
        <w:rPr>
          <w:rFonts w:ascii="Arial" w:hAnsi="Arial" w:cs="Arial"/>
        </w:rPr>
      </w:pPr>
    </w:p>
    <w:p w14:paraId="50F0B523" w14:textId="77777777" w:rsidR="00454CC0" w:rsidRPr="00754732" w:rsidRDefault="00454CC0" w:rsidP="00454CC0">
      <w:pPr>
        <w:rPr>
          <w:rFonts w:ascii="Arial" w:hAnsi="Arial" w:cs="Arial"/>
        </w:rPr>
      </w:pPr>
      <w:r w:rsidRPr="00754732">
        <w:rPr>
          <w:rFonts w:ascii="Arial" w:hAnsi="Arial" w:cs="Arial"/>
        </w:rPr>
        <w:t>Habermas, J.</w:t>
      </w:r>
      <w:r>
        <w:rPr>
          <w:rFonts w:ascii="Arial" w:hAnsi="Arial" w:cs="Arial"/>
        </w:rPr>
        <w:t>, Brieskorn, N., Reder, M., Ricken, F., Schmidt, J.,</w:t>
      </w:r>
      <w:r w:rsidRPr="00754732">
        <w:rPr>
          <w:rFonts w:ascii="Arial" w:hAnsi="Arial" w:cs="Arial"/>
        </w:rPr>
        <w:t xml:space="preserve"> 2010. </w:t>
      </w:r>
      <w:r w:rsidRPr="00754732">
        <w:rPr>
          <w:rFonts w:ascii="Arial" w:hAnsi="Arial" w:cs="Arial"/>
          <w:i/>
        </w:rPr>
        <w:t xml:space="preserve">An </w:t>
      </w:r>
      <w:r>
        <w:rPr>
          <w:rFonts w:ascii="Arial" w:hAnsi="Arial" w:cs="Arial"/>
          <w:i/>
        </w:rPr>
        <w:t>a</w:t>
      </w:r>
      <w:r w:rsidRPr="00754732">
        <w:rPr>
          <w:rFonts w:ascii="Arial" w:hAnsi="Arial" w:cs="Arial"/>
          <w:i/>
        </w:rPr>
        <w:t xml:space="preserve">wareness of </w:t>
      </w:r>
      <w:r>
        <w:rPr>
          <w:rFonts w:ascii="Arial" w:hAnsi="Arial" w:cs="Arial"/>
          <w:i/>
        </w:rPr>
        <w:t>w</w:t>
      </w:r>
      <w:r w:rsidRPr="00754732">
        <w:rPr>
          <w:rFonts w:ascii="Arial" w:hAnsi="Arial" w:cs="Arial"/>
          <w:i/>
        </w:rPr>
        <w:t xml:space="preserve">hat is </w:t>
      </w:r>
      <w:r>
        <w:rPr>
          <w:rFonts w:ascii="Arial" w:hAnsi="Arial" w:cs="Arial"/>
          <w:i/>
        </w:rPr>
        <w:t>m</w:t>
      </w:r>
      <w:r w:rsidRPr="00754732">
        <w:rPr>
          <w:rFonts w:ascii="Arial" w:hAnsi="Arial" w:cs="Arial"/>
          <w:i/>
        </w:rPr>
        <w:t xml:space="preserve">issing: </w:t>
      </w:r>
      <w:r>
        <w:rPr>
          <w:rFonts w:ascii="Arial" w:hAnsi="Arial" w:cs="Arial"/>
          <w:i/>
        </w:rPr>
        <w:t>f</w:t>
      </w:r>
      <w:r w:rsidRPr="00754732">
        <w:rPr>
          <w:rFonts w:ascii="Arial" w:hAnsi="Arial" w:cs="Arial"/>
          <w:i/>
        </w:rPr>
        <w:t xml:space="preserve">aith and </w:t>
      </w:r>
      <w:r>
        <w:rPr>
          <w:rFonts w:ascii="Arial" w:hAnsi="Arial" w:cs="Arial"/>
          <w:i/>
        </w:rPr>
        <w:t>r</w:t>
      </w:r>
      <w:r w:rsidRPr="00754732">
        <w:rPr>
          <w:rFonts w:ascii="Arial" w:hAnsi="Arial" w:cs="Arial"/>
          <w:i/>
        </w:rPr>
        <w:t xml:space="preserve">eason in a </w:t>
      </w:r>
      <w:r>
        <w:rPr>
          <w:rFonts w:ascii="Arial" w:hAnsi="Arial" w:cs="Arial"/>
          <w:i/>
        </w:rPr>
        <w:t>p</w:t>
      </w:r>
      <w:r w:rsidRPr="00754732">
        <w:rPr>
          <w:rFonts w:ascii="Arial" w:hAnsi="Arial" w:cs="Arial"/>
          <w:i/>
        </w:rPr>
        <w:t>ost-</w:t>
      </w:r>
      <w:r>
        <w:rPr>
          <w:rFonts w:ascii="Arial" w:hAnsi="Arial" w:cs="Arial"/>
          <w:i/>
        </w:rPr>
        <w:t>s</w:t>
      </w:r>
      <w:r w:rsidRPr="00754732">
        <w:rPr>
          <w:rFonts w:ascii="Arial" w:hAnsi="Arial" w:cs="Arial"/>
          <w:i/>
        </w:rPr>
        <w:t xml:space="preserve">ecular </w:t>
      </w:r>
      <w:r>
        <w:rPr>
          <w:rFonts w:ascii="Arial" w:hAnsi="Arial" w:cs="Arial"/>
          <w:i/>
        </w:rPr>
        <w:t>a</w:t>
      </w:r>
      <w:r w:rsidRPr="00754732">
        <w:rPr>
          <w:rFonts w:ascii="Arial" w:hAnsi="Arial" w:cs="Arial"/>
          <w:i/>
        </w:rPr>
        <w:t>ge.</w:t>
      </w:r>
      <w:r w:rsidRPr="00754732">
        <w:rPr>
          <w:rFonts w:ascii="Arial" w:hAnsi="Arial" w:cs="Arial"/>
        </w:rPr>
        <w:t xml:space="preserve"> Cambridge: Polity Press. </w:t>
      </w:r>
    </w:p>
    <w:p w14:paraId="33E36C19" w14:textId="77777777" w:rsidR="00290777" w:rsidRDefault="00290777" w:rsidP="00454CC0">
      <w:pPr>
        <w:rPr>
          <w:rFonts w:ascii="Arial" w:hAnsi="Arial" w:cs="Arial"/>
          <w:lang w:val="en-NZ"/>
        </w:rPr>
      </w:pPr>
    </w:p>
    <w:p w14:paraId="6E7C4767" w14:textId="1F023CCE" w:rsidR="00454CC0" w:rsidRPr="008B6998" w:rsidRDefault="00454CC0" w:rsidP="00454CC0">
      <w:pPr>
        <w:rPr>
          <w:rFonts w:ascii="Arial" w:hAnsi="Arial" w:cs="Arial"/>
          <w:lang w:val="en-NZ"/>
        </w:rPr>
      </w:pPr>
      <w:r w:rsidRPr="00F544B6">
        <w:rPr>
          <w:rFonts w:ascii="Arial" w:hAnsi="Arial" w:cs="Arial"/>
          <w:lang w:val="en-NZ"/>
        </w:rPr>
        <w:t xml:space="preserve">Harries, R., </w:t>
      </w:r>
      <w:r>
        <w:rPr>
          <w:rFonts w:ascii="Arial" w:hAnsi="Arial" w:cs="Arial"/>
          <w:lang w:val="en-NZ"/>
        </w:rPr>
        <w:t xml:space="preserve">2012. </w:t>
      </w:r>
      <w:r w:rsidRPr="00F544B6">
        <w:rPr>
          <w:rFonts w:ascii="Arial" w:hAnsi="Arial" w:cs="Arial"/>
          <w:lang w:val="en-NZ"/>
        </w:rPr>
        <w:t xml:space="preserve">Towards a </w:t>
      </w:r>
      <w:r>
        <w:rPr>
          <w:rFonts w:ascii="Arial" w:hAnsi="Arial" w:cs="Arial"/>
          <w:lang w:val="en-NZ"/>
        </w:rPr>
        <w:t>t</w:t>
      </w:r>
      <w:r w:rsidRPr="00F544B6">
        <w:rPr>
          <w:rFonts w:ascii="Arial" w:hAnsi="Arial" w:cs="Arial"/>
          <w:lang w:val="en-NZ"/>
        </w:rPr>
        <w:t xml:space="preserve">heology of </w:t>
      </w:r>
      <w:r>
        <w:rPr>
          <w:rFonts w:ascii="Arial" w:hAnsi="Arial" w:cs="Arial"/>
          <w:lang w:val="en-NZ"/>
        </w:rPr>
        <w:t>n</w:t>
      </w:r>
      <w:r w:rsidRPr="00F544B6">
        <w:rPr>
          <w:rFonts w:ascii="Arial" w:hAnsi="Arial" w:cs="Arial"/>
          <w:lang w:val="en-NZ"/>
        </w:rPr>
        <w:t>ews. In: J.P. Mitchell</w:t>
      </w:r>
      <w:r>
        <w:rPr>
          <w:rFonts w:ascii="Arial" w:hAnsi="Arial" w:cs="Arial"/>
          <w:lang w:val="en-NZ"/>
        </w:rPr>
        <w:t xml:space="preserve"> and </w:t>
      </w:r>
      <w:r w:rsidRPr="00F544B6">
        <w:rPr>
          <w:rFonts w:ascii="Arial" w:hAnsi="Arial" w:cs="Arial"/>
          <w:lang w:val="en-NZ"/>
        </w:rPr>
        <w:t>O. Gower, eds.</w:t>
      </w:r>
      <w:r>
        <w:rPr>
          <w:rFonts w:ascii="Arial" w:hAnsi="Arial" w:cs="Arial"/>
          <w:lang w:val="en-NZ"/>
        </w:rPr>
        <w:t xml:space="preserve"> </w:t>
      </w:r>
      <w:r w:rsidRPr="00F544B6">
        <w:rPr>
          <w:rFonts w:ascii="Arial" w:hAnsi="Arial" w:cs="Arial"/>
          <w:lang w:val="en-NZ"/>
        </w:rPr>
        <w:t xml:space="preserve">2012. </w:t>
      </w:r>
      <w:r w:rsidRPr="00F544B6">
        <w:rPr>
          <w:rFonts w:ascii="Arial" w:hAnsi="Arial" w:cs="Arial"/>
          <w:i/>
          <w:iCs/>
          <w:lang w:val="en-NZ"/>
        </w:rPr>
        <w:t xml:space="preserve">Religion and the </w:t>
      </w:r>
      <w:r>
        <w:rPr>
          <w:rFonts w:ascii="Arial" w:hAnsi="Arial" w:cs="Arial"/>
          <w:i/>
          <w:iCs/>
          <w:lang w:val="en-NZ"/>
        </w:rPr>
        <w:t>n</w:t>
      </w:r>
      <w:r w:rsidRPr="00F544B6">
        <w:rPr>
          <w:rFonts w:ascii="Arial" w:hAnsi="Arial" w:cs="Arial"/>
          <w:i/>
          <w:iCs/>
          <w:lang w:val="en-NZ"/>
        </w:rPr>
        <w:t xml:space="preserve">ews. </w:t>
      </w:r>
      <w:r>
        <w:rPr>
          <w:rFonts w:ascii="Arial" w:hAnsi="Arial" w:cs="Arial"/>
          <w:iCs/>
          <w:lang w:val="en-NZ"/>
        </w:rPr>
        <w:t>Surrey: Ashgate. Ch.18, pp.203-210.</w:t>
      </w:r>
    </w:p>
    <w:p w14:paraId="30CC1F93" w14:textId="77777777" w:rsidR="00454CC0" w:rsidRDefault="00454CC0" w:rsidP="00454CC0">
      <w:pPr>
        <w:rPr>
          <w:rFonts w:ascii="Arial" w:hAnsi="Arial" w:cs="Arial"/>
        </w:rPr>
      </w:pPr>
    </w:p>
    <w:p w14:paraId="2046C592" w14:textId="5325BFA2" w:rsidR="00290777" w:rsidRPr="00290777" w:rsidRDefault="00290777" w:rsidP="00454CC0">
      <w:pPr>
        <w:rPr>
          <w:rFonts w:ascii="Arial" w:hAnsi="Arial" w:cs="Arial"/>
        </w:rPr>
      </w:pPr>
      <w:r>
        <w:rPr>
          <w:rFonts w:ascii="Arial" w:hAnsi="Arial" w:cs="Arial"/>
        </w:rPr>
        <w:t xml:space="preserve">Harvey, W.S., 2011. Strategies for conducting elite interviews. </w:t>
      </w:r>
      <w:r>
        <w:rPr>
          <w:rFonts w:ascii="Arial" w:hAnsi="Arial" w:cs="Arial"/>
          <w:i/>
        </w:rPr>
        <w:t xml:space="preserve">Qualitative research, </w:t>
      </w:r>
      <w:r>
        <w:rPr>
          <w:rFonts w:ascii="Arial" w:hAnsi="Arial" w:cs="Arial"/>
        </w:rPr>
        <w:t xml:space="preserve">11(4), pp.431-441. </w:t>
      </w:r>
    </w:p>
    <w:p w14:paraId="2D8149E8" w14:textId="77777777" w:rsidR="00290777" w:rsidRDefault="00290777" w:rsidP="00454CC0">
      <w:pPr>
        <w:rPr>
          <w:rFonts w:ascii="Arial" w:hAnsi="Arial" w:cs="Arial"/>
        </w:rPr>
      </w:pPr>
    </w:p>
    <w:p w14:paraId="21E40646" w14:textId="56163878" w:rsidR="00454CC0" w:rsidRPr="00754732" w:rsidRDefault="00454CC0" w:rsidP="00454CC0">
      <w:pPr>
        <w:rPr>
          <w:rFonts w:ascii="Arial" w:hAnsi="Arial" w:cs="Arial"/>
        </w:rPr>
      </w:pPr>
      <w:r w:rsidRPr="00754732">
        <w:rPr>
          <w:rFonts w:ascii="Arial" w:hAnsi="Arial" w:cs="Arial"/>
        </w:rPr>
        <w:t>Helm, T.</w:t>
      </w:r>
      <w:r>
        <w:rPr>
          <w:rFonts w:ascii="Arial" w:hAnsi="Arial" w:cs="Arial"/>
        </w:rPr>
        <w:t xml:space="preserve"> and </w:t>
      </w:r>
      <w:r w:rsidRPr="00754732">
        <w:rPr>
          <w:rFonts w:ascii="Arial" w:hAnsi="Arial" w:cs="Arial"/>
        </w:rPr>
        <w:t xml:space="preserve">Coman, J., 2012. Archbishop of Canterbury’s </w:t>
      </w:r>
      <w:r>
        <w:rPr>
          <w:rFonts w:ascii="Arial" w:hAnsi="Arial" w:cs="Arial"/>
        </w:rPr>
        <w:t>f</w:t>
      </w:r>
      <w:r w:rsidRPr="00754732">
        <w:rPr>
          <w:rFonts w:ascii="Arial" w:hAnsi="Arial" w:cs="Arial"/>
        </w:rPr>
        <w:t xml:space="preserve">arewell </w:t>
      </w:r>
      <w:r>
        <w:rPr>
          <w:rFonts w:ascii="Arial" w:hAnsi="Arial" w:cs="Arial"/>
        </w:rPr>
        <w:t>b</w:t>
      </w:r>
      <w:r w:rsidRPr="00754732">
        <w:rPr>
          <w:rFonts w:ascii="Arial" w:hAnsi="Arial" w:cs="Arial"/>
        </w:rPr>
        <w:t xml:space="preserve">ook </w:t>
      </w:r>
      <w:r>
        <w:rPr>
          <w:rFonts w:ascii="Arial" w:hAnsi="Arial" w:cs="Arial"/>
        </w:rPr>
        <w:t>b</w:t>
      </w:r>
      <w:r w:rsidRPr="00754732">
        <w:rPr>
          <w:rFonts w:ascii="Arial" w:hAnsi="Arial" w:cs="Arial"/>
        </w:rPr>
        <w:t>lasts at</w:t>
      </w:r>
      <w:r>
        <w:rPr>
          <w:rFonts w:ascii="Arial" w:hAnsi="Arial" w:cs="Arial"/>
        </w:rPr>
        <w:t xml:space="preserve"> m</w:t>
      </w:r>
      <w:r w:rsidRPr="00754732">
        <w:rPr>
          <w:rFonts w:ascii="Arial" w:hAnsi="Arial" w:cs="Arial"/>
        </w:rPr>
        <w:t xml:space="preserve">arch of </w:t>
      </w:r>
      <w:r>
        <w:rPr>
          <w:rFonts w:ascii="Arial" w:hAnsi="Arial" w:cs="Arial"/>
        </w:rPr>
        <w:t>c</w:t>
      </w:r>
      <w:r w:rsidRPr="00754732">
        <w:rPr>
          <w:rFonts w:ascii="Arial" w:hAnsi="Arial" w:cs="Arial"/>
        </w:rPr>
        <w:t>onsumerism.</w:t>
      </w:r>
      <w:r w:rsidRPr="00754732">
        <w:rPr>
          <w:rFonts w:ascii="Arial" w:hAnsi="Arial" w:cs="Arial"/>
          <w:i/>
        </w:rPr>
        <w:t xml:space="preserve"> The Guardian </w:t>
      </w:r>
      <w:r w:rsidRPr="00754732">
        <w:rPr>
          <w:rFonts w:ascii="Arial" w:hAnsi="Arial" w:cs="Arial"/>
        </w:rPr>
        <w:t>[online] 23 June. Available at</w:t>
      </w:r>
      <w:r>
        <w:rPr>
          <w:rFonts w:ascii="Arial" w:hAnsi="Arial" w:cs="Arial"/>
        </w:rPr>
        <w:t>:</w:t>
      </w:r>
      <w:r w:rsidRPr="00754732">
        <w:rPr>
          <w:rFonts w:ascii="Arial" w:hAnsi="Arial" w:cs="Arial"/>
        </w:rPr>
        <w:t xml:space="preserve"> </w:t>
      </w:r>
      <w:r>
        <w:rPr>
          <w:rFonts w:ascii="Arial" w:hAnsi="Arial" w:cs="Arial"/>
        </w:rPr>
        <w:t>&lt;</w:t>
      </w:r>
      <w:hyperlink r:id="rId45" w:history="1">
        <w:r w:rsidRPr="000D1940">
          <w:rPr>
            <w:rStyle w:val="Hyperlink"/>
            <w:rFonts w:ascii="Arial" w:hAnsi="Arial" w:cs="Arial"/>
          </w:rPr>
          <w:t>https://www.theguardian.com/uk/2012/jun/23/archbishop-canterbury-rowan-williams-book</w:t>
        </w:r>
      </w:hyperlink>
      <w:r>
        <w:rPr>
          <w:rStyle w:val="Hyperlink"/>
          <w:rFonts w:ascii="Arial" w:hAnsi="Arial" w:cs="Arial"/>
        </w:rPr>
        <w:t>&gt;</w:t>
      </w:r>
      <w:r w:rsidRPr="00754732">
        <w:rPr>
          <w:rFonts w:ascii="Arial" w:hAnsi="Arial" w:cs="Arial"/>
        </w:rPr>
        <w:t xml:space="preserve"> [Accessed 16 November 2019]. </w:t>
      </w:r>
    </w:p>
    <w:p w14:paraId="43D163ED" w14:textId="77777777" w:rsidR="00454CC0" w:rsidRPr="0009460B" w:rsidRDefault="00454CC0" w:rsidP="00454CC0">
      <w:pPr>
        <w:pStyle w:val="NormalWeb"/>
        <w:rPr>
          <w:rFonts w:ascii="Arial" w:hAnsi="Arial" w:cs="Arial"/>
        </w:rPr>
      </w:pPr>
      <w:r w:rsidRPr="0009460B">
        <w:rPr>
          <w:rFonts w:ascii="Arial" w:hAnsi="Arial" w:cs="Arial"/>
        </w:rPr>
        <w:t>Hepp, A., 2013.</w:t>
      </w:r>
      <w:r>
        <w:rPr>
          <w:rFonts w:ascii="Arial" w:hAnsi="Arial" w:cs="Arial"/>
        </w:rPr>
        <w:t xml:space="preserve"> </w:t>
      </w:r>
      <w:r w:rsidRPr="0009460B">
        <w:rPr>
          <w:rFonts w:ascii="Arial" w:hAnsi="Arial" w:cs="Arial"/>
          <w:i/>
          <w:iCs/>
        </w:rPr>
        <w:t xml:space="preserve">Cultures of </w:t>
      </w:r>
      <w:r>
        <w:rPr>
          <w:rFonts w:ascii="Arial" w:hAnsi="Arial" w:cs="Arial"/>
          <w:i/>
          <w:iCs/>
        </w:rPr>
        <w:t>m</w:t>
      </w:r>
      <w:r w:rsidRPr="0009460B">
        <w:rPr>
          <w:rFonts w:ascii="Arial" w:hAnsi="Arial" w:cs="Arial"/>
          <w:i/>
          <w:iCs/>
        </w:rPr>
        <w:t>ediatisation</w:t>
      </w:r>
      <w:r w:rsidRPr="0009460B">
        <w:rPr>
          <w:rFonts w:ascii="Arial" w:hAnsi="Arial" w:cs="Arial"/>
        </w:rPr>
        <w:t>. Oxford: Wiley. </w:t>
      </w:r>
    </w:p>
    <w:p w14:paraId="52F3534A" w14:textId="77777777" w:rsidR="00454CC0" w:rsidRPr="00754732" w:rsidRDefault="00454CC0" w:rsidP="00454CC0">
      <w:pPr>
        <w:rPr>
          <w:rFonts w:ascii="Arial" w:hAnsi="Arial" w:cs="Arial"/>
        </w:rPr>
      </w:pPr>
      <w:r w:rsidRPr="00754732">
        <w:rPr>
          <w:rFonts w:ascii="Arial" w:hAnsi="Arial" w:cs="Arial"/>
        </w:rPr>
        <w:t>Higton, M., 2004. </w:t>
      </w:r>
      <w:r w:rsidRPr="00754732">
        <w:rPr>
          <w:rFonts w:ascii="Arial" w:hAnsi="Arial" w:cs="Arial"/>
          <w:i/>
          <w:iCs/>
        </w:rPr>
        <w:t xml:space="preserve">Difficult </w:t>
      </w:r>
      <w:r>
        <w:rPr>
          <w:rFonts w:ascii="Arial" w:hAnsi="Arial" w:cs="Arial"/>
          <w:i/>
          <w:iCs/>
        </w:rPr>
        <w:t>g</w:t>
      </w:r>
      <w:r w:rsidRPr="00754732">
        <w:rPr>
          <w:rFonts w:ascii="Arial" w:hAnsi="Arial" w:cs="Arial"/>
          <w:i/>
          <w:iCs/>
        </w:rPr>
        <w:t xml:space="preserve">ospel: </w:t>
      </w:r>
      <w:r>
        <w:rPr>
          <w:rFonts w:ascii="Arial" w:hAnsi="Arial" w:cs="Arial"/>
          <w:i/>
          <w:iCs/>
        </w:rPr>
        <w:t>t</w:t>
      </w:r>
      <w:r w:rsidRPr="00754732">
        <w:rPr>
          <w:rFonts w:ascii="Arial" w:hAnsi="Arial" w:cs="Arial"/>
          <w:i/>
          <w:iCs/>
        </w:rPr>
        <w:t xml:space="preserve">he </w:t>
      </w:r>
      <w:r>
        <w:rPr>
          <w:rFonts w:ascii="Arial" w:hAnsi="Arial" w:cs="Arial"/>
          <w:i/>
          <w:iCs/>
        </w:rPr>
        <w:t>t</w:t>
      </w:r>
      <w:r w:rsidRPr="00754732">
        <w:rPr>
          <w:rFonts w:ascii="Arial" w:hAnsi="Arial" w:cs="Arial"/>
          <w:i/>
          <w:iCs/>
        </w:rPr>
        <w:t>heology of Rowan Williams</w:t>
      </w:r>
      <w:r w:rsidRPr="00754732">
        <w:rPr>
          <w:rFonts w:ascii="Arial" w:hAnsi="Arial" w:cs="Arial"/>
        </w:rPr>
        <w:t xml:space="preserve">. London: SCM Press. </w:t>
      </w:r>
    </w:p>
    <w:p w14:paraId="5BCF0FB4" w14:textId="77777777" w:rsidR="00454CC0" w:rsidRDefault="00454CC0" w:rsidP="00454CC0">
      <w:pPr>
        <w:rPr>
          <w:rFonts w:ascii="Arial" w:hAnsi="Arial" w:cs="Arial"/>
          <w:lang w:val="en-US"/>
        </w:rPr>
      </w:pPr>
    </w:p>
    <w:p w14:paraId="319A53B8" w14:textId="77777777" w:rsidR="00454CC0" w:rsidRPr="001102D1" w:rsidRDefault="00454CC0" w:rsidP="00454CC0">
      <w:pPr>
        <w:rPr>
          <w:rFonts w:ascii="Arial" w:hAnsi="Arial" w:cs="Arial"/>
          <w:lang w:val="en-US"/>
        </w:rPr>
      </w:pPr>
      <w:r w:rsidRPr="001102D1">
        <w:rPr>
          <w:rFonts w:ascii="Arial" w:hAnsi="Arial" w:cs="Arial"/>
          <w:lang w:val="en-US"/>
        </w:rPr>
        <w:t>Hiltner, S.,</w:t>
      </w:r>
      <w:r>
        <w:rPr>
          <w:rFonts w:ascii="Arial" w:hAnsi="Arial" w:cs="Arial"/>
          <w:lang w:val="en-US"/>
        </w:rPr>
        <w:t xml:space="preserve"> </w:t>
      </w:r>
      <w:r w:rsidRPr="001102D1">
        <w:rPr>
          <w:rFonts w:ascii="Arial" w:hAnsi="Arial" w:cs="Arial"/>
          <w:lang w:val="en-US"/>
        </w:rPr>
        <w:t>1958.</w:t>
      </w:r>
      <w:r w:rsidRPr="001102D1">
        <w:rPr>
          <w:rFonts w:ascii="Arial" w:hAnsi="Arial" w:cs="Arial"/>
          <w:i/>
          <w:iCs/>
          <w:lang w:val="en-US"/>
        </w:rPr>
        <w:t xml:space="preserve"> Preface to </w:t>
      </w:r>
      <w:r>
        <w:rPr>
          <w:rFonts w:ascii="Arial" w:hAnsi="Arial" w:cs="Arial"/>
          <w:i/>
          <w:iCs/>
          <w:lang w:val="en-US"/>
        </w:rPr>
        <w:t>p</w:t>
      </w:r>
      <w:r w:rsidRPr="001102D1">
        <w:rPr>
          <w:rFonts w:ascii="Arial" w:hAnsi="Arial" w:cs="Arial"/>
          <w:i/>
          <w:iCs/>
          <w:lang w:val="en-US"/>
        </w:rPr>
        <w:t xml:space="preserve">astoral </w:t>
      </w:r>
      <w:r>
        <w:rPr>
          <w:rFonts w:ascii="Arial" w:hAnsi="Arial" w:cs="Arial"/>
          <w:i/>
          <w:iCs/>
          <w:lang w:val="en-US"/>
        </w:rPr>
        <w:t>t</w:t>
      </w:r>
      <w:r w:rsidRPr="001102D1">
        <w:rPr>
          <w:rFonts w:ascii="Arial" w:hAnsi="Arial" w:cs="Arial"/>
          <w:i/>
          <w:iCs/>
          <w:lang w:val="en-US"/>
        </w:rPr>
        <w:t xml:space="preserve">heology. </w:t>
      </w:r>
      <w:r w:rsidRPr="001102D1">
        <w:rPr>
          <w:rFonts w:ascii="Arial" w:hAnsi="Arial" w:cs="Arial"/>
          <w:lang w:val="en-US"/>
        </w:rPr>
        <w:t>New York</w:t>
      </w:r>
      <w:r>
        <w:rPr>
          <w:rFonts w:ascii="Arial" w:hAnsi="Arial" w:cs="Arial"/>
          <w:lang w:val="en-US"/>
        </w:rPr>
        <w:t>, NY</w:t>
      </w:r>
      <w:r w:rsidRPr="001102D1">
        <w:rPr>
          <w:rFonts w:ascii="Arial" w:hAnsi="Arial" w:cs="Arial"/>
          <w:lang w:val="en-US"/>
        </w:rPr>
        <w:t>: Abingdon Press.</w:t>
      </w:r>
    </w:p>
    <w:p w14:paraId="088A7FD5" w14:textId="77777777" w:rsidR="00454CC0" w:rsidRPr="0009460B" w:rsidRDefault="00454CC0" w:rsidP="00454CC0">
      <w:pPr>
        <w:pStyle w:val="NormalWeb"/>
        <w:rPr>
          <w:rFonts w:ascii="Arial" w:hAnsi="Arial" w:cs="Arial"/>
        </w:rPr>
      </w:pPr>
      <w:r w:rsidRPr="0009460B">
        <w:rPr>
          <w:rFonts w:ascii="Arial" w:hAnsi="Arial" w:cs="Arial"/>
        </w:rPr>
        <w:lastRenderedPageBreak/>
        <w:t>Hjarvard, S., 2013. </w:t>
      </w:r>
      <w:r w:rsidRPr="0009460B">
        <w:rPr>
          <w:rFonts w:ascii="Arial" w:hAnsi="Arial" w:cs="Arial"/>
          <w:i/>
          <w:iCs/>
        </w:rPr>
        <w:t xml:space="preserve">The </w:t>
      </w:r>
      <w:r>
        <w:rPr>
          <w:rFonts w:ascii="Arial" w:hAnsi="Arial" w:cs="Arial"/>
          <w:i/>
          <w:iCs/>
        </w:rPr>
        <w:t>m</w:t>
      </w:r>
      <w:r w:rsidRPr="0009460B">
        <w:rPr>
          <w:rFonts w:ascii="Arial" w:hAnsi="Arial" w:cs="Arial"/>
          <w:i/>
          <w:iCs/>
        </w:rPr>
        <w:t xml:space="preserve">ediatisation of </w:t>
      </w:r>
      <w:r>
        <w:rPr>
          <w:rFonts w:ascii="Arial" w:hAnsi="Arial" w:cs="Arial"/>
          <w:i/>
          <w:iCs/>
        </w:rPr>
        <w:t>c</w:t>
      </w:r>
      <w:r w:rsidRPr="0009460B">
        <w:rPr>
          <w:rFonts w:ascii="Arial" w:hAnsi="Arial" w:cs="Arial"/>
          <w:i/>
          <w:iCs/>
        </w:rPr>
        <w:t xml:space="preserve">ulture and </w:t>
      </w:r>
      <w:r>
        <w:rPr>
          <w:rFonts w:ascii="Arial" w:hAnsi="Arial" w:cs="Arial"/>
          <w:i/>
          <w:iCs/>
        </w:rPr>
        <w:t>s</w:t>
      </w:r>
      <w:r w:rsidRPr="0009460B">
        <w:rPr>
          <w:rFonts w:ascii="Arial" w:hAnsi="Arial" w:cs="Arial"/>
          <w:i/>
          <w:iCs/>
        </w:rPr>
        <w:t>ociety</w:t>
      </w:r>
      <w:r w:rsidRPr="0009460B">
        <w:rPr>
          <w:rFonts w:ascii="Arial" w:hAnsi="Arial" w:cs="Arial"/>
        </w:rPr>
        <w:t>. London: Routledge.</w:t>
      </w:r>
    </w:p>
    <w:p w14:paraId="4456B484" w14:textId="77777777" w:rsidR="00454CC0" w:rsidRDefault="00454CC0" w:rsidP="00454CC0">
      <w:pPr>
        <w:rPr>
          <w:rFonts w:ascii="Arial" w:hAnsi="Arial" w:cs="Arial"/>
          <w:lang w:val="en-US"/>
        </w:rPr>
      </w:pPr>
      <w:r>
        <w:rPr>
          <w:rFonts w:ascii="Arial" w:hAnsi="Arial" w:cs="Arial"/>
          <w:lang w:val="en-US"/>
        </w:rPr>
        <w:t xml:space="preserve">Holmes, P., 1989. </w:t>
      </w:r>
      <w:r w:rsidRPr="008574A9">
        <w:rPr>
          <w:rFonts w:ascii="Arial" w:hAnsi="Arial" w:cs="Arial"/>
          <w:i/>
          <w:lang w:val="en-US"/>
        </w:rPr>
        <w:t xml:space="preserve">The </w:t>
      </w:r>
      <w:r>
        <w:rPr>
          <w:rFonts w:ascii="Arial" w:hAnsi="Arial" w:cs="Arial"/>
          <w:i/>
          <w:lang w:val="en-US"/>
        </w:rPr>
        <w:t>r</w:t>
      </w:r>
      <w:r w:rsidRPr="008574A9">
        <w:rPr>
          <w:rFonts w:ascii="Arial" w:hAnsi="Arial" w:cs="Arial"/>
          <w:i/>
          <w:lang w:val="en-US"/>
        </w:rPr>
        <w:t xml:space="preserve">adio </w:t>
      </w:r>
      <w:r>
        <w:rPr>
          <w:rFonts w:ascii="Arial" w:hAnsi="Arial" w:cs="Arial"/>
          <w:i/>
          <w:lang w:val="en-US"/>
        </w:rPr>
        <w:t>r</w:t>
      </w:r>
      <w:r w:rsidRPr="008574A9">
        <w:rPr>
          <w:rFonts w:ascii="Arial" w:hAnsi="Arial" w:cs="Arial"/>
          <w:i/>
          <w:lang w:val="en-US"/>
        </w:rPr>
        <w:t>atings</w:t>
      </w:r>
      <w:r>
        <w:rPr>
          <w:rFonts w:ascii="Arial" w:hAnsi="Arial" w:cs="Arial"/>
          <w:i/>
          <w:lang w:val="en-US"/>
        </w:rPr>
        <w:t>.</w:t>
      </w:r>
      <w:r>
        <w:rPr>
          <w:rFonts w:ascii="Arial" w:hAnsi="Arial" w:cs="Arial"/>
          <w:lang w:val="en-US"/>
        </w:rPr>
        <w:t xml:space="preserve"> [television] Television New Zealand. Date of broadcast unknown. </w:t>
      </w:r>
    </w:p>
    <w:p w14:paraId="4D581740" w14:textId="77777777" w:rsidR="00454CC0" w:rsidRPr="0009460B" w:rsidRDefault="00454CC0" w:rsidP="00454CC0">
      <w:pPr>
        <w:pStyle w:val="NormalWeb"/>
        <w:rPr>
          <w:rFonts w:ascii="Arial" w:hAnsi="Arial" w:cs="Arial"/>
        </w:rPr>
      </w:pPr>
      <w:r w:rsidRPr="0009460B">
        <w:rPr>
          <w:rFonts w:ascii="Arial" w:hAnsi="Arial" w:cs="Arial"/>
        </w:rPr>
        <w:t xml:space="preserve">Hoover, S.M., 1998. </w:t>
      </w:r>
      <w:r w:rsidRPr="0009460B">
        <w:rPr>
          <w:rFonts w:ascii="Arial" w:hAnsi="Arial" w:cs="Arial"/>
          <w:i/>
        </w:rPr>
        <w:t xml:space="preserve">Religion in the news: </w:t>
      </w:r>
      <w:r>
        <w:rPr>
          <w:rFonts w:ascii="Arial" w:hAnsi="Arial" w:cs="Arial"/>
          <w:i/>
        </w:rPr>
        <w:t>f</w:t>
      </w:r>
      <w:r w:rsidRPr="0009460B">
        <w:rPr>
          <w:rFonts w:ascii="Arial" w:hAnsi="Arial" w:cs="Arial"/>
          <w:i/>
        </w:rPr>
        <w:t xml:space="preserve">aith and journalism in American public discourse. </w:t>
      </w:r>
      <w:r w:rsidRPr="0009460B">
        <w:rPr>
          <w:rFonts w:ascii="Arial" w:hAnsi="Arial" w:cs="Arial"/>
        </w:rPr>
        <w:t xml:space="preserve">London: Sage. </w:t>
      </w:r>
    </w:p>
    <w:p w14:paraId="4780D049" w14:textId="77777777" w:rsidR="00454CC0" w:rsidRPr="001102D1" w:rsidRDefault="00454CC0" w:rsidP="00454CC0">
      <w:pPr>
        <w:rPr>
          <w:rFonts w:ascii="Arial" w:hAnsi="Arial" w:cs="Arial"/>
          <w:lang w:val="en-US"/>
        </w:rPr>
      </w:pPr>
      <w:r w:rsidRPr="0009460B">
        <w:rPr>
          <w:rFonts w:ascii="Arial" w:hAnsi="Arial" w:cs="Arial"/>
        </w:rPr>
        <w:t xml:space="preserve">Hoover, S.M., 2016. Religious </w:t>
      </w:r>
      <w:r>
        <w:rPr>
          <w:rFonts w:ascii="Arial" w:hAnsi="Arial" w:cs="Arial"/>
        </w:rPr>
        <w:t>a</w:t>
      </w:r>
      <w:r w:rsidRPr="0009460B">
        <w:rPr>
          <w:rFonts w:ascii="Arial" w:hAnsi="Arial" w:cs="Arial"/>
        </w:rPr>
        <w:t xml:space="preserve">uthority in the </w:t>
      </w:r>
      <w:r>
        <w:rPr>
          <w:rFonts w:ascii="Arial" w:hAnsi="Arial" w:cs="Arial"/>
        </w:rPr>
        <w:t>m</w:t>
      </w:r>
      <w:r w:rsidRPr="0009460B">
        <w:rPr>
          <w:rFonts w:ascii="Arial" w:hAnsi="Arial" w:cs="Arial"/>
        </w:rPr>
        <w:t xml:space="preserve">edia </w:t>
      </w:r>
      <w:r>
        <w:rPr>
          <w:rFonts w:ascii="Arial" w:hAnsi="Arial" w:cs="Arial"/>
        </w:rPr>
        <w:t>a</w:t>
      </w:r>
      <w:r w:rsidRPr="0009460B">
        <w:rPr>
          <w:rFonts w:ascii="Arial" w:hAnsi="Arial" w:cs="Arial"/>
        </w:rPr>
        <w:t>ge. In: S.M. Hoover</w:t>
      </w:r>
      <w:r>
        <w:rPr>
          <w:rFonts w:ascii="Arial" w:hAnsi="Arial" w:cs="Arial"/>
        </w:rPr>
        <w:t>,</w:t>
      </w:r>
      <w:r w:rsidRPr="0009460B">
        <w:rPr>
          <w:rFonts w:ascii="Arial" w:hAnsi="Arial" w:cs="Arial"/>
        </w:rPr>
        <w:t xml:space="preserve"> ed. 2016. </w:t>
      </w:r>
      <w:r w:rsidRPr="0009460B">
        <w:rPr>
          <w:rFonts w:ascii="Arial" w:hAnsi="Arial" w:cs="Arial"/>
          <w:i/>
        </w:rPr>
        <w:t xml:space="preserve">The </w:t>
      </w:r>
      <w:r>
        <w:rPr>
          <w:rFonts w:ascii="Arial" w:hAnsi="Arial" w:cs="Arial"/>
          <w:i/>
        </w:rPr>
        <w:t>m</w:t>
      </w:r>
      <w:r w:rsidRPr="0009460B">
        <w:rPr>
          <w:rFonts w:ascii="Arial" w:hAnsi="Arial" w:cs="Arial"/>
          <w:i/>
        </w:rPr>
        <w:t xml:space="preserve">edia and </w:t>
      </w:r>
      <w:r>
        <w:rPr>
          <w:rFonts w:ascii="Arial" w:hAnsi="Arial" w:cs="Arial"/>
          <w:i/>
        </w:rPr>
        <w:t>r</w:t>
      </w:r>
      <w:r w:rsidRPr="0009460B">
        <w:rPr>
          <w:rFonts w:ascii="Arial" w:hAnsi="Arial" w:cs="Arial"/>
          <w:i/>
        </w:rPr>
        <w:t xml:space="preserve">eligious </w:t>
      </w:r>
      <w:r>
        <w:rPr>
          <w:rFonts w:ascii="Arial" w:hAnsi="Arial" w:cs="Arial"/>
          <w:i/>
        </w:rPr>
        <w:t>a</w:t>
      </w:r>
      <w:r w:rsidRPr="0009460B">
        <w:rPr>
          <w:rFonts w:ascii="Arial" w:hAnsi="Arial" w:cs="Arial"/>
          <w:i/>
        </w:rPr>
        <w:t xml:space="preserve">uthority. </w:t>
      </w:r>
      <w:r w:rsidRPr="0009460B">
        <w:rPr>
          <w:rFonts w:ascii="Arial" w:hAnsi="Arial" w:cs="Arial"/>
        </w:rPr>
        <w:t>Pennsylvania: Pennsylvania State University. Ch.1</w:t>
      </w:r>
      <w:r>
        <w:rPr>
          <w:rFonts w:ascii="Arial" w:hAnsi="Arial" w:cs="Arial"/>
        </w:rPr>
        <w:t xml:space="preserve">, pp.15-36. </w:t>
      </w:r>
      <w:r>
        <w:rPr>
          <w:rFonts w:ascii="Arial" w:hAnsi="Arial" w:cs="Arial"/>
        </w:rPr>
        <w:br/>
      </w:r>
      <w:r w:rsidRPr="001102D1">
        <w:rPr>
          <w:rFonts w:ascii="Arial" w:hAnsi="Arial" w:cs="Arial"/>
        </w:rPr>
        <w:br/>
      </w:r>
      <w:r w:rsidRPr="001102D1">
        <w:rPr>
          <w:rFonts w:ascii="Arial" w:hAnsi="Arial" w:cs="Arial"/>
          <w:lang w:val="en-US"/>
        </w:rPr>
        <w:t>Hope, W., 2015</w:t>
      </w:r>
      <w:r>
        <w:rPr>
          <w:rFonts w:ascii="Arial" w:hAnsi="Arial" w:cs="Arial"/>
          <w:lang w:val="en-US"/>
        </w:rPr>
        <w:t>.</w:t>
      </w:r>
      <w:r w:rsidRPr="001102D1">
        <w:rPr>
          <w:rFonts w:ascii="Arial" w:hAnsi="Arial" w:cs="Arial"/>
          <w:lang w:val="en-US"/>
        </w:rPr>
        <w:t xml:space="preserve"> </w:t>
      </w:r>
      <w:r w:rsidRPr="001102D1">
        <w:rPr>
          <w:rFonts w:ascii="Arial" w:hAnsi="Arial" w:cs="Arial"/>
          <w:i/>
          <w:lang w:val="en-US"/>
        </w:rPr>
        <w:t xml:space="preserve">Impoverishing the </w:t>
      </w:r>
      <w:r>
        <w:rPr>
          <w:rFonts w:ascii="Arial" w:hAnsi="Arial" w:cs="Arial"/>
          <w:i/>
          <w:lang w:val="en-US"/>
        </w:rPr>
        <w:t>m</w:t>
      </w:r>
      <w:r w:rsidRPr="001102D1">
        <w:rPr>
          <w:rFonts w:ascii="Arial" w:hAnsi="Arial" w:cs="Arial"/>
          <w:i/>
          <w:lang w:val="en-US"/>
        </w:rPr>
        <w:t xml:space="preserve">ediated </w:t>
      </w:r>
      <w:r>
        <w:rPr>
          <w:rFonts w:ascii="Arial" w:hAnsi="Arial" w:cs="Arial"/>
          <w:i/>
          <w:lang w:val="en-US"/>
        </w:rPr>
        <w:t>p</w:t>
      </w:r>
      <w:r w:rsidRPr="001102D1">
        <w:rPr>
          <w:rFonts w:ascii="Arial" w:hAnsi="Arial" w:cs="Arial"/>
          <w:i/>
          <w:lang w:val="en-US"/>
        </w:rPr>
        <w:t xml:space="preserve">ublic </w:t>
      </w:r>
      <w:r>
        <w:rPr>
          <w:rFonts w:ascii="Arial" w:hAnsi="Arial" w:cs="Arial"/>
          <w:i/>
          <w:lang w:val="en-US"/>
        </w:rPr>
        <w:t>s</w:t>
      </w:r>
      <w:r w:rsidRPr="001102D1">
        <w:rPr>
          <w:rFonts w:ascii="Arial" w:hAnsi="Arial" w:cs="Arial"/>
          <w:i/>
          <w:lang w:val="en-US"/>
        </w:rPr>
        <w:t xml:space="preserve">phere in Aotearoa New Zealand: </w:t>
      </w:r>
      <w:r>
        <w:rPr>
          <w:rFonts w:ascii="Arial" w:hAnsi="Arial" w:cs="Arial"/>
          <w:i/>
          <w:lang w:val="en-US"/>
        </w:rPr>
        <w:t>t</w:t>
      </w:r>
      <w:r w:rsidRPr="001102D1">
        <w:rPr>
          <w:rFonts w:ascii="Arial" w:hAnsi="Arial" w:cs="Arial"/>
          <w:i/>
          <w:lang w:val="en-US"/>
        </w:rPr>
        <w:t xml:space="preserve">he </w:t>
      </w:r>
      <w:r>
        <w:rPr>
          <w:rFonts w:ascii="Arial" w:hAnsi="Arial" w:cs="Arial"/>
          <w:i/>
          <w:lang w:val="en-US"/>
        </w:rPr>
        <w:t>s</w:t>
      </w:r>
      <w:r w:rsidRPr="001102D1">
        <w:rPr>
          <w:rFonts w:ascii="Arial" w:hAnsi="Arial" w:cs="Arial"/>
          <w:i/>
          <w:lang w:val="en-US"/>
        </w:rPr>
        <w:t xml:space="preserve">low </w:t>
      </w:r>
      <w:r>
        <w:rPr>
          <w:rFonts w:ascii="Arial" w:hAnsi="Arial" w:cs="Arial"/>
          <w:i/>
          <w:lang w:val="en-US"/>
        </w:rPr>
        <w:t>d</w:t>
      </w:r>
      <w:r w:rsidRPr="001102D1">
        <w:rPr>
          <w:rFonts w:ascii="Arial" w:hAnsi="Arial" w:cs="Arial"/>
          <w:i/>
          <w:lang w:val="en-US"/>
        </w:rPr>
        <w:t xml:space="preserve">emise of </w:t>
      </w:r>
      <w:r>
        <w:rPr>
          <w:rFonts w:ascii="Arial" w:hAnsi="Arial" w:cs="Arial"/>
          <w:i/>
          <w:lang w:val="en-US"/>
        </w:rPr>
        <w:t>t</w:t>
      </w:r>
      <w:r w:rsidRPr="001102D1">
        <w:rPr>
          <w:rFonts w:ascii="Arial" w:hAnsi="Arial" w:cs="Arial"/>
          <w:i/>
          <w:lang w:val="en-US"/>
        </w:rPr>
        <w:t xml:space="preserve">elevision </w:t>
      </w:r>
      <w:r>
        <w:rPr>
          <w:rFonts w:ascii="Arial" w:hAnsi="Arial" w:cs="Arial"/>
          <w:i/>
          <w:lang w:val="en-US"/>
        </w:rPr>
        <w:t>n</w:t>
      </w:r>
      <w:r w:rsidRPr="001102D1">
        <w:rPr>
          <w:rFonts w:ascii="Arial" w:hAnsi="Arial" w:cs="Arial"/>
          <w:i/>
          <w:lang w:val="en-US"/>
        </w:rPr>
        <w:t xml:space="preserve">ews and </w:t>
      </w:r>
      <w:r>
        <w:rPr>
          <w:rFonts w:ascii="Arial" w:hAnsi="Arial" w:cs="Arial"/>
          <w:i/>
          <w:lang w:val="en-US"/>
        </w:rPr>
        <w:t>c</w:t>
      </w:r>
      <w:r w:rsidRPr="001102D1">
        <w:rPr>
          <w:rFonts w:ascii="Arial" w:hAnsi="Arial" w:cs="Arial"/>
          <w:i/>
          <w:lang w:val="en-US"/>
        </w:rPr>
        <w:t xml:space="preserve">urrent </w:t>
      </w:r>
      <w:r>
        <w:rPr>
          <w:rFonts w:ascii="Arial" w:hAnsi="Arial" w:cs="Arial"/>
          <w:i/>
          <w:lang w:val="en-US"/>
        </w:rPr>
        <w:t>a</w:t>
      </w:r>
      <w:r w:rsidRPr="001102D1">
        <w:rPr>
          <w:rFonts w:ascii="Arial" w:hAnsi="Arial" w:cs="Arial"/>
          <w:i/>
          <w:lang w:val="en-US"/>
        </w:rPr>
        <w:t>ffairs.</w:t>
      </w:r>
      <w:r w:rsidRPr="001102D1">
        <w:rPr>
          <w:rFonts w:ascii="Arial" w:hAnsi="Arial" w:cs="Arial"/>
          <w:lang w:val="en-US"/>
        </w:rPr>
        <w:t xml:space="preserve"> Political Economy Research Centre</w:t>
      </w:r>
      <w:r>
        <w:rPr>
          <w:rFonts w:ascii="Arial" w:hAnsi="Arial" w:cs="Arial"/>
          <w:lang w:val="en-US"/>
        </w:rPr>
        <w:t>:</w:t>
      </w:r>
      <w:r w:rsidRPr="001102D1">
        <w:rPr>
          <w:rFonts w:ascii="Arial" w:hAnsi="Arial" w:cs="Arial"/>
          <w:lang w:val="en-US"/>
        </w:rPr>
        <w:t xml:space="preserve"> London.</w:t>
      </w:r>
      <w:r>
        <w:rPr>
          <w:rFonts w:ascii="Arial" w:hAnsi="Arial" w:cs="Arial"/>
          <w:lang w:val="en-US"/>
        </w:rPr>
        <w:t xml:space="preserve"> </w:t>
      </w:r>
      <w:r w:rsidRPr="001102D1">
        <w:rPr>
          <w:rFonts w:ascii="Arial" w:hAnsi="Arial" w:cs="Arial"/>
          <w:lang w:val="en-US"/>
        </w:rPr>
        <w:t xml:space="preserve"> </w:t>
      </w:r>
    </w:p>
    <w:p w14:paraId="33C358C9" w14:textId="77777777" w:rsidR="00454CC0" w:rsidRDefault="00454CC0" w:rsidP="00454CC0">
      <w:pPr>
        <w:pStyle w:val="NormalWeb"/>
        <w:rPr>
          <w:rFonts w:ascii="Arial" w:hAnsi="Arial" w:cs="Arial"/>
        </w:rPr>
      </w:pPr>
      <w:r>
        <w:rPr>
          <w:rFonts w:ascii="Arial" w:hAnsi="Arial" w:cs="Arial"/>
        </w:rPr>
        <w:t xml:space="preserve">House of Bishops., 2020. </w:t>
      </w:r>
      <w:r w:rsidRPr="009655CC">
        <w:rPr>
          <w:rFonts w:ascii="Arial" w:hAnsi="Arial" w:cs="Arial"/>
          <w:i/>
        </w:rPr>
        <w:t xml:space="preserve">Living in </w:t>
      </w:r>
      <w:r>
        <w:rPr>
          <w:rFonts w:ascii="Arial" w:hAnsi="Arial" w:cs="Arial"/>
          <w:i/>
        </w:rPr>
        <w:t>l</w:t>
      </w:r>
      <w:r w:rsidRPr="009655CC">
        <w:rPr>
          <w:rFonts w:ascii="Arial" w:hAnsi="Arial" w:cs="Arial"/>
          <w:i/>
        </w:rPr>
        <w:t xml:space="preserve">ove and </w:t>
      </w:r>
      <w:r>
        <w:rPr>
          <w:rFonts w:ascii="Arial" w:hAnsi="Arial" w:cs="Arial"/>
          <w:i/>
        </w:rPr>
        <w:t>f</w:t>
      </w:r>
      <w:r w:rsidRPr="009655CC">
        <w:rPr>
          <w:rFonts w:ascii="Arial" w:hAnsi="Arial" w:cs="Arial"/>
          <w:i/>
        </w:rPr>
        <w:t>aith.</w:t>
      </w:r>
      <w:r>
        <w:rPr>
          <w:rFonts w:ascii="Arial" w:hAnsi="Arial" w:cs="Arial"/>
        </w:rPr>
        <w:t xml:space="preserve"> London: Church House Publishing. </w:t>
      </w:r>
    </w:p>
    <w:p w14:paraId="6831EFCF" w14:textId="77777777" w:rsidR="00454CC0" w:rsidRPr="00007DC2" w:rsidRDefault="00454CC0" w:rsidP="00454CC0">
      <w:pPr>
        <w:rPr>
          <w:rFonts w:ascii="Arial" w:hAnsi="Arial" w:cs="Arial"/>
          <w:lang w:val="en-US"/>
        </w:rPr>
      </w:pPr>
      <w:r>
        <w:rPr>
          <w:rFonts w:ascii="Arial" w:hAnsi="Arial" w:cs="Arial"/>
          <w:lang w:val="en-US"/>
        </w:rPr>
        <w:t xml:space="preserve">Jagessar, M., 2015a. </w:t>
      </w:r>
      <w:r w:rsidRPr="007572C5">
        <w:rPr>
          <w:rFonts w:ascii="Arial" w:hAnsi="Arial" w:cs="Arial"/>
          <w:lang w:val="en-US"/>
        </w:rPr>
        <w:t>Dis</w:t>
      </w:r>
      <w:r>
        <w:rPr>
          <w:rFonts w:ascii="Arial" w:hAnsi="Arial" w:cs="Arial"/>
          <w:lang w:val="en-US"/>
        </w:rPr>
        <w:t>place</w:t>
      </w:r>
      <w:r w:rsidRPr="007572C5">
        <w:rPr>
          <w:rFonts w:ascii="Arial" w:hAnsi="Arial" w:cs="Arial"/>
          <w:lang w:val="en-US"/>
        </w:rPr>
        <w:t xml:space="preserve"> </w:t>
      </w:r>
      <w:r>
        <w:rPr>
          <w:rFonts w:ascii="Arial" w:hAnsi="Arial" w:cs="Arial"/>
          <w:lang w:val="en-US"/>
        </w:rPr>
        <w:t>t</w:t>
      </w:r>
      <w:r w:rsidRPr="007572C5">
        <w:rPr>
          <w:rFonts w:ascii="Arial" w:hAnsi="Arial" w:cs="Arial"/>
          <w:lang w:val="en-US"/>
        </w:rPr>
        <w:t xml:space="preserve">heologizing: </w:t>
      </w:r>
      <w:r>
        <w:rPr>
          <w:rFonts w:ascii="Arial" w:hAnsi="Arial" w:cs="Arial"/>
          <w:lang w:val="en-US"/>
        </w:rPr>
        <w:t>f</w:t>
      </w:r>
      <w:r w:rsidRPr="007572C5">
        <w:rPr>
          <w:rFonts w:ascii="Arial" w:hAnsi="Arial" w:cs="Arial"/>
          <w:lang w:val="en-US"/>
        </w:rPr>
        <w:t xml:space="preserve">ragments of </w:t>
      </w:r>
      <w:r>
        <w:rPr>
          <w:rFonts w:ascii="Arial" w:hAnsi="Arial" w:cs="Arial"/>
          <w:lang w:val="en-US"/>
        </w:rPr>
        <w:t>i</w:t>
      </w:r>
      <w:r w:rsidRPr="007572C5">
        <w:rPr>
          <w:rFonts w:ascii="Arial" w:hAnsi="Arial" w:cs="Arial"/>
          <w:lang w:val="en-US"/>
        </w:rPr>
        <w:t xml:space="preserve">ntercultural </w:t>
      </w:r>
      <w:r>
        <w:rPr>
          <w:rFonts w:ascii="Arial" w:hAnsi="Arial" w:cs="Arial"/>
          <w:lang w:val="en-US"/>
        </w:rPr>
        <w:t>a</w:t>
      </w:r>
      <w:r w:rsidRPr="007572C5">
        <w:rPr>
          <w:rFonts w:ascii="Arial" w:hAnsi="Arial" w:cs="Arial"/>
          <w:lang w:val="en-US"/>
        </w:rPr>
        <w:t>dventurous God-</w:t>
      </w:r>
      <w:r>
        <w:rPr>
          <w:rFonts w:ascii="Arial" w:hAnsi="Arial" w:cs="Arial"/>
          <w:lang w:val="en-US"/>
        </w:rPr>
        <w:t>t</w:t>
      </w:r>
      <w:r w:rsidRPr="007572C5">
        <w:rPr>
          <w:rFonts w:ascii="Arial" w:hAnsi="Arial" w:cs="Arial"/>
          <w:lang w:val="en-US"/>
        </w:rPr>
        <w:t>alk.</w:t>
      </w:r>
      <w:r>
        <w:rPr>
          <w:rFonts w:ascii="Arial" w:hAnsi="Arial" w:cs="Arial"/>
          <w:lang w:val="en-US"/>
        </w:rPr>
        <w:t xml:space="preserve"> </w:t>
      </w:r>
      <w:r w:rsidRPr="007572C5">
        <w:rPr>
          <w:rFonts w:ascii="Arial" w:hAnsi="Arial" w:cs="Arial"/>
          <w:i/>
          <w:lang w:val="en-US"/>
        </w:rPr>
        <w:t>Black Theology</w:t>
      </w:r>
      <w:r>
        <w:rPr>
          <w:rFonts w:ascii="Arial" w:hAnsi="Arial" w:cs="Arial"/>
          <w:i/>
          <w:lang w:val="en-US"/>
        </w:rPr>
        <w:t xml:space="preserve">, </w:t>
      </w:r>
      <w:r>
        <w:rPr>
          <w:rFonts w:ascii="Arial" w:hAnsi="Arial" w:cs="Arial"/>
          <w:lang w:val="en-US"/>
        </w:rPr>
        <w:t xml:space="preserve">13(3), pp.258-272. </w:t>
      </w:r>
    </w:p>
    <w:p w14:paraId="5EC9BB67" w14:textId="77777777" w:rsidR="00454CC0" w:rsidRPr="009131AC" w:rsidRDefault="00454CC0" w:rsidP="00454CC0">
      <w:pPr>
        <w:pStyle w:val="NormalWeb"/>
      </w:pPr>
      <w:r>
        <w:rPr>
          <w:rFonts w:ascii="Arial" w:hAnsi="Arial" w:cs="Arial"/>
        </w:rPr>
        <w:t xml:space="preserve">Jagessar, M. 2015b. </w:t>
      </w:r>
      <w:r w:rsidRPr="00005FEC">
        <w:rPr>
          <w:rFonts w:ascii="Arial" w:hAnsi="Arial" w:cs="Arial"/>
          <w:i/>
        </w:rPr>
        <w:t>The 2015 inclusive Church annual lecture - beyond inclusion: undressing ‘belonging together’.</w:t>
      </w:r>
      <w:r>
        <w:rPr>
          <w:rFonts w:ascii="Arial" w:hAnsi="Arial" w:cs="Arial"/>
        </w:rPr>
        <w:t xml:space="preserve"> [pdf] Available at: &lt;</w:t>
      </w:r>
      <w:hyperlink r:id="rId46" w:history="1">
        <w:r w:rsidRPr="00D232F0">
          <w:rPr>
            <w:rStyle w:val="Hyperlink"/>
            <w:rFonts w:ascii="Arial" w:hAnsi="Arial" w:cs="Arial"/>
          </w:rPr>
          <w:t>https://www.inclusive-church.org.uk/sites/default/files/files/beyond%20inclusion%20-%20inclusive%20church%20Annual%20Lecture%202015.pdf</w:t>
        </w:r>
      </w:hyperlink>
      <w:r>
        <w:rPr>
          <w:rStyle w:val="Hyperlink"/>
          <w:rFonts w:ascii="Arial" w:hAnsi="Arial" w:cs="Arial"/>
        </w:rPr>
        <w:t>&gt;</w:t>
      </w:r>
      <w:r>
        <w:rPr>
          <w:rFonts w:ascii="Arial" w:hAnsi="Arial" w:cs="Arial"/>
        </w:rPr>
        <w:t xml:space="preserve"> [Accessed 23 June 2018].</w:t>
      </w:r>
    </w:p>
    <w:p w14:paraId="7C274B23" w14:textId="77777777" w:rsidR="00454CC0" w:rsidRPr="00754732" w:rsidRDefault="00454CC0" w:rsidP="00454CC0">
      <w:pPr>
        <w:pStyle w:val="NormalWeb"/>
        <w:rPr>
          <w:rFonts w:ascii="Arial" w:hAnsi="Arial" w:cs="Arial"/>
        </w:rPr>
      </w:pPr>
      <w:r w:rsidRPr="0009460B">
        <w:rPr>
          <w:rFonts w:ascii="Arial" w:hAnsi="Arial" w:cs="Arial"/>
        </w:rPr>
        <w:t>Jansson, A.</w:t>
      </w:r>
      <w:r>
        <w:rPr>
          <w:rFonts w:ascii="Arial" w:hAnsi="Arial" w:cs="Arial"/>
        </w:rPr>
        <w:t>,</w:t>
      </w:r>
      <w:r w:rsidRPr="0009460B">
        <w:rPr>
          <w:rFonts w:ascii="Arial" w:hAnsi="Arial" w:cs="Arial"/>
        </w:rPr>
        <w:t xml:space="preserve"> 2018.</w:t>
      </w:r>
      <w:r>
        <w:rPr>
          <w:rFonts w:ascii="Arial" w:hAnsi="Arial" w:cs="Arial"/>
        </w:rPr>
        <w:t xml:space="preserve"> </w:t>
      </w:r>
      <w:r w:rsidRPr="0009460B">
        <w:rPr>
          <w:rFonts w:ascii="Arial" w:hAnsi="Arial" w:cs="Arial"/>
          <w:i/>
          <w:iCs/>
        </w:rPr>
        <w:t xml:space="preserve">Mediatisation and </w:t>
      </w:r>
      <w:r>
        <w:rPr>
          <w:rFonts w:ascii="Arial" w:hAnsi="Arial" w:cs="Arial"/>
          <w:i/>
          <w:iCs/>
        </w:rPr>
        <w:t>m</w:t>
      </w:r>
      <w:r w:rsidRPr="0009460B">
        <w:rPr>
          <w:rFonts w:ascii="Arial" w:hAnsi="Arial" w:cs="Arial"/>
          <w:i/>
          <w:iCs/>
        </w:rPr>
        <w:t xml:space="preserve">obile </w:t>
      </w:r>
      <w:r>
        <w:rPr>
          <w:rFonts w:ascii="Arial" w:hAnsi="Arial" w:cs="Arial"/>
          <w:i/>
          <w:iCs/>
        </w:rPr>
        <w:t>l</w:t>
      </w:r>
      <w:r w:rsidRPr="0009460B">
        <w:rPr>
          <w:rFonts w:ascii="Arial" w:hAnsi="Arial" w:cs="Arial"/>
          <w:i/>
          <w:iCs/>
        </w:rPr>
        <w:t xml:space="preserve">ives: </w:t>
      </w:r>
      <w:r>
        <w:rPr>
          <w:rFonts w:ascii="Arial" w:hAnsi="Arial" w:cs="Arial"/>
          <w:i/>
          <w:iCs/>
        </w:rPr>
        <w:t>a</w:t>
      </w:r>
      <w:r w:rsidRPr="0009460B">
        <w:rPr>
          <w:rFonts w:ascii="Arial" w:hAnsi="Arial" w:cs="Arial"/>
          <w:i/>
          <w:iCs/>
        </w:rPr>
        <w:t xml:space="preserve"> </w:t>
      </w:r>
      <w:r>
        <w:rPr>
          <w:rFonts w:ascii="Arial" w:hAnsi="Arial" w:cs="Arial"/>
          <w:i/>
          <w:iCs/>
        </w:rPr>
        <w:t>cr</w:t>
      </w:r>
      <w:r w:rsidRPr="0009460B">
        <w:rPr>
          <w:rFonts w:ascii="Arial" w:hAnsi="Arial" w:cs="Arial"/>
          <w:i/>
          <w:iCs/>
        </w:rPr>
        <w:t xml:space="preserve">itical </w:t>
      </w:r>
      <w:r>
        <w:rPr>
          <w:rFonts w:ascii="Arial" w:hAnsi="Arial" w:cs="Arial"/>
          <w:i/>
          <w:iCs/>
        </w:rPr>
        <w:t>a</w:t>
      </w:r>
      <w:r w:rsidRPr="0009460B">
        <w:rPr>
          <w:rFonts w:ascii="Arial" w:hAnsi="Arial" w:cs="Arial"/>
          <w:i/>
          <w:iCs/>
        </w:rPr>
        <w:t>pproach</w:t>
      </w:r>
      <w:r w:rsidRPr="0009460B">
        <w:rPr>
          <w:rFonts w:ascii="Arial" w:hAnsi="Arial" w:cs="Arial"/>
        </w:rPr>
        <w:t>. New York</w:t>
      </w:r>
      <w:r>
        <w:rPr>
          <w:rFonts w:ascii="Arial" w:hAnsi="Arial" w:cs="Arial"/>
        </w:rPr>
        <w:t>, NY</w:t>
      </w:r>
      <w:r w:rsidRPr="0009460B">
        <w:rPr>
          <w:rFonts w:ascii="Arial" w:hAnsi="Arial" w:cs="Arial"/>
        </w:rPr>
        <w:t xml:space="preserve">: Routledge. </w:t>
      </w:r>
      <w:r>
        <w:rPr>
          <w:rFonts w:ascii="Arial" w:hAnsi="Arial" w:cs="Arial"/>
        </w:rPr>
        <w:br/>
      </w:r>
      <w:r w:rsidRPr="00754732">
        <w:rPr>
          <w:rFonts w:ascii="Arial" w:hAnsi="Arial" w:cs="Arial"/>
        </w:rPr>
        <w:br/>
      </w:r>
      <w:r w:rsidRPr="00754732">
        <w:rPr>
          <w:rFonts w:ascii="Arial" w:eastAsia="MS Mincho" w:hAnsi="Arial" w:cs="Arial"/>
        </w:rPr>
        <w:t>Kellner</w:t>
      </w:r>
      <w:r>
        <w:rPr>
          <w:rFonts w:ascii="Arial" w:eastAsia="MS Mincho" w:hAnsi="Arial" w:cs="Arial"/>
        </w:rPr>
        <w:t>,</w:t>
      </w:r>
      <w:r w:rsidRPr="00754732">
        <w:rPr>
          <w:rFonts w:ascii="Arial" w:eastAsia="MS Mincho" w:hAnsi="Arial" w:cs="Arial"/>
        </w:rPr>
        <w:t xml:space="preserve"> D., 2014</w:t>
      </w:r>
      <w:r>
        <w:rPr>
          <w:rFonts w:ascii="Arial" w:eastAsia="MS Mincho" w:hAnsi="Arial" w:cs="Arial"/>
        </w:rPr>
        <w:t>.</w:t>
      </w:r>
      <w:r w:rsidRPr="00754732">
        <w:rPr>
          <w:rFonts w:ascii="Arial" w:eastAsia="MS Mincho" w:hAnsi="Arial" w:cs="Arial"/>
        </w:rPr>
        <w:t xml:space="preserve"> Habermas, the </w:t>
      </w:r>
      <w:r>
        <w:rPr>
          <w:rFonts w:ascii="Arial" w:eastAsia="MS Mincho" w:hAnsi="Arial" w:cs="Arial"/>
        </w:rPr>
        <w:t>p</w:t>
      </w:r>
      <w:r w:rsidRPr="00754732">
        <w:rPr>
          <w:rFonts w:ascii="Arial" w:eastAsia="MS Mincho" w:hAnsi="Arial" w:cs="Arial"/>
        </w:rPr>
        <w:t xml:space="preserve">ublic </w:t>
      </w:r>
      <w:r>
        <w:rPr>
          <w:rFonts w:ascii="Arial" w:eastAsia="MS Mincho" w:hAnsi="Arial" w:cs="Arial"/>
        </w:rPr>
        <w:t>s</w:t>
      </w:r>
      <w:r w:rsidRPr="00754732">
        <w:rPr>
          <w:rFonts w:ascii="Arial" w:eastAsia="MS Mincho" w:hAnsi="Arial" w:cs="Arial"/>
        </w:rPr>
        <w:t xml:space="preserve">phere, and </w:t>
      </w:r>
      <w:r>
        <w:rPr>
          <w:rFonts w:ascii="Arial" w:eastAsia="MS Mincho" w:hAnsi="Arial" w:cs="Arial"/>
        </w:rPr>
        <w:t>d</w:t>
      </w:r>
      <w:r w:rsidRPr="00754732">
        <w:rPr>
          <w:rFonts w:ascii="Arial" w:eastAsia="MS Mincho" w:hAnsi="Arial" w:cs="Arial"/>
        </w:rPr>
        <w:t xml:space="preserve">emocracy. In: </w:t>
      </w:r>
      <w:r>
        <w:rPr>
          <w:rFonts w:ascii="Arial" w:eastAsia="MS Mincho" w:hAnsi="Arial" w:cs="Arial"/>
        </w:rPr>
        <w:t xml:space="preserve">D. </w:t>
      </w:r>
      <w:r w:rsidRPr="00754732">
        <w:rPr>
          <w:rFonts w:ascii="Arial" w:eastAsia="MS Mincho" w:hAnsi="Arial" w:cs="Arial"/>
        </w:rPr>
        <w:t>Boros</w:t>
      </w:r>
      <w:r>
        <w:rPr>
          <w:rFonts w:ascii="Arial" w:eastAsia="MS Mincho" w:hAnsi="Arial" w:cs="Arial"/>
        </w:rPr>
        <w:t xml:space="preserve"> and J.M. Glass, eds. </w:t>
      </w:r>
      <w:r w:rsidRPr="00754732">
        <w:rPr>
          <w:rFonts w:ascii="Arial" w:eastAsia="MS Mincho" w:hAnsi="Arial" w:cs="Arial"/>
        </w:rPr>
        <w:t xml:space="preserve">2014. </w:t>
      </w:r>
      <w:r w:rsidRPr="00754732">
        <w:rPr>
          <w:rFonts w:ascii="Arial" w:eastAsia="MS Mincho" w:hAnsi="Arial" w:cs="Arial"/>
          <w:i/>
        </w:rPr>
        <w:t>Re-</w:t>
      </w:r>
      <w:r>
        <w:rPr>
          <w:rFonts w:ascii="Arial" w:eastAsia="MS Mincho" w:hAnsi="Arial" w:cs="Arial"/>
          <w:i/>
        </w:rPr>
        <w:t>i</w:t>
      </w:r>
      <w:r w:rsidRPr="00754732">
        <w:rPr>
          <w:rFonts w:ascii="Arial" w:eastAsia="MS Mincho" w:hAnsi="Arial" w:cs="Arial"/>
          <w:i/>
        </w:rPr>
        <w:t xml:space="preserve">magining </w:t>
      </w:r>
      <w:r>
        <w:rPr>
          <w:rFonts w:ascii="Arial" w:eastAsia="MS Mincho" w:hAnsi="Arial" w:cs="Arial"/>
          <w:i/>
        </w:rPr>
        <w:t>p</w:t>
      </w:r>
      <w:r w:rsidRPr="00754732">
        <w:rPr>
          <w:rFonts w:ascii="Arial" w:eastAsia="MS Mincho" w:hAnsi="Arial" w:cs="Arial"/>
          <w:i/>
        </w:rPr>
        <w:t xml:space="preserve">ublic </w:t>
      </w:r>
      <w:r>
        <w:rPr>
          <w:rFonts w:ascii="Arial" w:eastAsia="MS Mincho" w:hAnsi="Arial" w:cs="Arial"/>
          <w:i/>
        </w:rPr>
        <w:t>s</w:t>
      </w:r>
      <w:r w:rsidRPr="00754732">
        <w:rPr>
          <w:rFonts w:ascii="Arial" w:eastAsia="MS Mincho" w:hAnsi="Arial" w:cs="Arial"/>
          <w:i/>
        </w:rPr>
        <w:t>pace</w:t>
      </w:r>
      <w:r w:rsidRPr="00754732">
        <w:rPr>
          <w:rFonts w:ascii="Arial" w:eastAsia="MS Mincho" w:hAnsi="Arial" w:cs="Arial"/>
        </w:rPr>
        <w:t>. New York</w:t>
      </w:r>
      <w:r>
        <w:rPr>
          <w:rFonts w:ascii="Arial" w:eastAsia="MS Mincho" w:hAnsi="Arial" w:cs="Arial"/>
        </w:rPr>
        <w:t>, NY</w:t>
      </w:r>
      <w:r w:rsidRPr="00754732">
        <w:rPr>
          <w:rFonts w:ascii="Arial" w:eastAsia="MS Mincho" w:hAnsi="Arial" w:cs="Arial"/>
        </w:rPr>
        <w:t xml:space="preserve">: Palgrave Macmillan. </w:t>
      </w:r>
    </w:p>
    <w:p w14:paraId="0A7A6D10" w14:textId="77777777" w:rsidR="00454CC0" w:rsidRPr="00F739E8" w:rsidRDefault="00454CC0" w:rsidP="00454CC0">
      <w:pPr>
        <w:rPr>
          <w:rFonts w:ascii="Arial" w:hAnsi="Arial" w:cs="Arial"/>
        </w:rPr>
      </w:pPr>
      <w:r w:rsidRPr="00754732">
        <w:rPr>
          <w:rFonts w:ascii="Arial" w:hAnsi="Arial" w:cs="Arial"/>
        </w:rPr>
        <w:t>Ken</w:t>
      </w:r>
      <w:r>
        <w:rPr>
          <w:rFonts w:ascii="Arial" w:hAnsi="Arial" w:cs="Arial"/>
        </w:rPr>
        <w:t>n</w:t>
      </w:r>
      <w:r w:rsidRPr="00754732">
        <w:rPr>
          <w:rFonts w:ascii="Arial" w:hAnsi="Arial" w:cs="Arial"/>
        </w:rPr>
        <w:t>edy, E.</w:t>
      </w:r>
      <w:r>
        <w:rPr>
          <w:rFonts w:ascii="Arial" w:hAnsi="Arial" w:cs="Arial"/>
        </w:rPr>
        <w:t>,</w:t>
      </w:r>
      <w:r w:rsidRPr="00754732">
        <w:rPr>
          <w:rFonts w:ascii="Arial" w:hAnsi="Arial" w:cs="Arial"/>
        </w:rPr>
        <w:t xml:space="preserve"> 1986. A </w:t>
      </w:r>
      <w:r>
        <w:rPr>
          <w:rFonts w:ascii="Arial" w:hAnsi="Arial" w:cs="Arial"/>
        </w:rPr>
        <w:t>d</w:t>
      </w:r>
      <w:r w:rsidRPr="00754732">
        <w:rPr>
          <w:rFonts w:ascii="Arial" w:hAnsi="Arial" w:cs="Arial"/>
        </w:rPr>
        <w:t xml:space="preserve">issenting </w:t>
      </w:r>
      <w:r>
        <w:rPr>
          <w:rFonts w:ascii="Arial" w:hAnsi="Arial" w:cs="Arial"/>
        </w:rPr>
        <w:t>v</w:t>
      </w:r>
      <w:r w:rsidRPr="00754732">
        <w:rPr>
          <w:rFonts w:ascii="Arial" w:hAnsi="Arial" w:cs="Arial"/>
        </w:rPr>
        <w:t xml:space="preserve">oice: Catholic </w:t>
      </w:r>
      <w:r>
        <w:rPr>
          <w:rFonts w:ascii="Arial" w:hAnsi="Arial" w:cs="Arial"/>
        </w:rPr>
        <w:t>t</w:t>
      </w:r>
      <w:r w:rsidRPr="00754732">
        <w:rPr>
          <w:rFonts w:ascii="Arial" w:hAnsi="Arial" w:cs="Arial"/>
        </w:rPr>
        <w:t xml:space="preserve">heologian David Tracy. </w:t>
      </w:r>
      <w:r w:rsidRPr="00754732">
        <w:rPr>
          <w:rFonts w:ascii="Arial" w:hAnsi="Arial" w:cs="Arial"/>
          <w:i/>
        </w:rPr>
        <w:t>The New York Times Magazine</w:t>
      </w:r>
      <w:r w:rsidRPr="00754732">
        <w:rPr>
          <w:rFonts w:ascii="Arial" w:hAnsi="Arial" w:cs="Arial"/>
        </w:rPr>
        <w:t xml:space="preserve">, November 9, </w:t>
      </w:r>
      <w:r>
        <w:rPr>
          <w:rFonts w:ascii="Arial" w:hAnsi="Arial" w:cs="Arial"/>
        </w:rPr>
        <w:t>p.20.</w:t>
      </w:r>
      <w:r w:rsidRPr="00754732">
        <w:rPr>
          <w:rFonts w:ascii="Arial" w:hAnsi="Arial" w:cs="Arial"/>
        </w:rPr>
        <w:t xml:space="preserve"> </w:t>
      </w:r>
    </w:p>
    <w:p w14:paraId="15B6AF4B" w14:textId="77777777" w:rsidR="00454CC0" w:rsidRPr="0009460B" w:rsidRDefault="00454CC0" w:rsidP="00454CC0">
      <w:pPr>
        <w:pStyle w:val="NormalWeb"/>
        <w:rPr>
          <w:rFonts w:ascii="Arial" w:hAnsi="Arial" w:cs="Arial"/>
        </w:rPr>
      </w:pPr>
      <w:r w:rsidRPr="0009460B">
        <w:rPr>
          <w:rFonts w:ascii="Arial" w:hAnsi="Arial" w:cs="Arial"/>
        </w:rPr>
        <w:t xml:space="preserve">Landau, C., 2012. What the </w:t>
      </w:r>
      <w:r>
        <w:rPr>
          <w:rFonts w:ascii="Arial" w:hAnsi="Arial" w:cs="Arial"/>
        </w:rPr>
        <w:t>m</w:t>
      </w:r>
      <w:r w:rsidRPr="0009460B">
        <w:rPr>
          <w:rFonts w:ascii="Arial" w:hAnsi="Arial" w:cs="Arial"/>
        </w:rPr>
        <w:t xml:space="preserve">edia thinks about </w:t>
      </w:r>
      <w:r>
        <w:rPr>
          <w:rFonts w:ascii="Arial" w:hAnsi="Arial" w:cs="Arial"/>
        </w:rPr>
        <w:t>r</w:t>
      </w:r>
      <w:r w:rsidRPr="0009460B">
        <w:rPr>
          <w:rFonts w:ascii="Arial" w:hAnsi="Arial" w:cs="Arial"/>
        </w:rPr>
        <w:t xml:space="preserve">eligion: </w:t>
      </w:r>
      <w:r>
        <w:rPr>
          <w:rFonts w:ascii="Arial" w:hAnsi="Arial" w:cs="Arial"/>
        </w:rPr>
        <w:t>a</w:t>
      </w:r>
      <w:r w:rsidRPr="0009460B">
        <w:rPr>
          <w:rFonts w:ascii="Arial" w:hAnsi="Arial" w:cs="Arial"/>
        </w:rPr>
        <w:t xml:space="preserve"> </w:t>
      </w:r>
      <w:r>
        <w:rPr>
          <w:rFonts w:ascii="Arial" w:hAnsi="Arial" w:cs="Arial"/>
        </w:rPr>
        <w:t>b</w:t>
      </w:r>
      <w:r w:rsidRPr="0009460B">
        <w:rPr>
          <w:rFonts w:ascii="Arial" w:hAnsi="Arial" w:cs="Arial"/>
        </w:rPr>
        <w:t xml:space="preserve">roadcast </w:t>
      </w:r>
      <w:r>
        <w:rPr>
          <w:rFonts w:ascii="Arial" w:hAnsi="Arial" w:cs="Arial"/>
        </w:rPr>
        <w:t>p</w:t>
      </w:r>
      <w:r w:rsidRPr="0009460B">
        <w:rPr>
          <w:rFonts w:ascii="Arial" w:hAnsi="Arial" w:cs="Arial"/>
        </w:rPr>
        <w:t>erspective. In: J.P. Mitchell</w:t>
      </w:r>
      <w:r>
        <w:rPr>
          <w:rFonts w:ascii="Arial" w:hAnsi="Arial" w:cs="Arial"/>
        </w:rPr>
        <w:t xml:space="preserve"> and </w:t>
      </w:r>
      <w:r w:rsidRPr="0009460B">
        <w:rPr>
          <w:rFonts w:ascii="Arial" w:hAnsi="Arial" w:cs="Arial"/>
        </w:rPr>
        <w:t>O. Gower, eds.</w:t>
      </w:r>
      <w:r>
        <w:rPr>
          <w:rFonts w:ascii="Arial" w:hAnsi="Arial" w:cs="Arial"/>
        </w:rPr>
        <w:t xml:space="preserve"> </w:t>
      </w:r>
      <w:r w:rsidRPr="0009460B">
        <w:rPr>
          <w:rFonts w:ascii="Arial" w:hAnsi="Arial" w:cs="Arial"/>
        </w:rPr>
        <w:t xml:space="preserve">2012. </w:t>
      </w:r>
      <w:r w:rsidRPr="0009460B">
        <w:rPr>
          <w:rFonts w:ascii="Arial" w:hAnsi="Arial" w:cs="Arial"/>
          <w:i/>
          <w:iCs/>
        </w:rPr>
        <w:t xml:space="preserve">Religion and the </w:t>
      </w:r>
      <w:r>
        <w:rPr>
          <w:rFonts w:ascii="Arial" w:hAnsi="Arial" w:cs="Arial"/>
          <w:i/>
          <w:iCs/>
        </w:rPr>
        <w:t>n</w:t>
      </w:r>
      <w:r w:rsidRPr="0009460B">
        <w:rPr>
          <w:rFonts w:ascii="Arial" w:hAnsi="Arial" w:cs="Arial"/>
          <w:i/>
          <w:iCs/>
        </w:rPr>
        <w:t xml:space="preserve">ews. </w:t>
      </w:r>
      <w:r w:rsidRPr="0009460B">
        <w:rPr>
          <w:rFonts w:ascii="Arial" w:hAnsi="Arial" w:cs="Arial"/>
          <w:iCs/>
        </w:rPr>
        <w:t>Surrey: Ashgate.</w:t>
      </w:r>
      <w:r>
        <w:rPr>
          <w:rFonts w:ascii="Arial" w:hAnsi="Arial" w:cs="Arial"/>
          <w:iCs/>
        </w:rPr>
        <w:t xml:space="preserve"> </w:t>
      </w:r>
      <w:r w:rsidRPr="0009460B">
        <w:rPr>
          <w:rFonts w:ascii="Arial" w:hAnsi="Arial" w:cs="Arial"/>
          <w:iCs/>
        </w:rPr>
        <w:t>Ch.5</w:t>
      </w:r>
      <w:r>
        <w:rPr>
          <w:rFonts w:ascii="Arial" w:hAnsi="Arial" w:cs="Arial"/>
          <w:iCs/>
        </w:rPr>
        <w:t>, pp</w:t>
      </w:r>
      <w:r w:rsidRPr="0009460B">
        <w:rPr>
          <w:rFonts w:ascii="Arial" w:hAnsi="Arial" w:cs="Arial"/>
          <w:iCs/>
        </w:rPr>
        <w:t>.</w:t>
      </w:r>
      <w:r>
        <w:rPr>
          <w:rFonts w:ascii="Arial" w:hAnsi="Arial" w:cs="Arial"/>
          <w:iCs/>
        </w:rPr>
        <w:t xml:space="preserve">79-88. </w:t>
      </w:r>
    </w:p>
    <w:p w14:paraId="1C6F97BB" w14:textId="77777777" w:rsidR="00454CC0" w:rsidRDefault="00454CC0" w:rsidP="00454CC0">
      <w:pPr>
        <w:rPr>
          <w:rFonts w:ascii="Arial" w:eastAsia="MS Mincho" w:hAnsi="Arial" w:cs="Arial"/>
          <w:lang w:val="en-US"/>
        </w:rPr>
      </w:pPr>
      <w:r w:rsidRPr="001277F5">
        <w:rPr>
          <w:rFonts w:ascii="Arial" w:eastAsia="MS Mincho" w:hAnsi="Arial" w:cs="Arial"/>
          <w:lang w:val="en-US"/>
        </w:rPr>
        <w:t xml:space="preserve">Landau, C., 2013. Don’t wait for the press to call the parish. </w:t>
      </w:r>
      <w:r w:rsidRPr="001277F5">
        <w:rPr>
          <w:rFonts w:ascii="Arial" w:eastAsia="MS Mincho" w:hAnsi="Arial" w:cs="Arial"/>
          <w:i/>
          <w:lang w:val="en-US"/>
        </w:rPr>
        <w:t>Church Times</w:t>
      </w:r>
      <w:r>
        <w:rPr>
          <w:rFonts w:ascii="Arial" w:eastAsia="MS Mincho" w:hAnsi="Arial" w:cs="Arial"/>
          <w:i/>
          <w:lang w:val="en-US"/>
        </w:rPr>
        <w:t>,</w:t>
      </w:r>
      <w:r w:rsidRPr="001277F5">
        <w:rPr>
          <w:rFonts w:ascii="Arial" w:eastAsia="MS Mincho" w:hAnsi="Arial" w:cs="Arial"/>
          <w:lang w:val="en-US"/>
        </w:rPr>
        <w:t xml:space="preserve"> [online] 18 October</w:t>
      </w:r>
      <w:r>
        <w:rPr>
          <w:rFonts w:ascii="Arial" w:eastAsia="MS Mincho" w:hAnsi="Arial" w:cs="Arial"/>
          <w:lang w:val="en-US"/>
        </w:rPr>
        <w:t>.</w:t>
      </w:r>
      <w:r w:rsidRPr="001277F5">
        <w:rPr>
          <w:rFonts w:ascii="Arial" w:eastAsia="MS Mincho" w:hAnsi="Arial" w:cs="Arial"/>
          <w:lang w:val="en-US"/>
        </w:rPr>
        <w:t xml:space="preserve"> Available at: </w:t>
      </w:r>
      <w:r>
        <w:rPr>
          <w:rFonts w:ascii="Arial" w:eastAsia="MS Mincho" w:hAnsi="Arial" w:cs="Arial"/>
          <w:lang w:val="en-US"/>
        </w:rPr>
        <w:t>&lt;</w:t>
      </w:r>
      <w:hyperlink r:id="rId47" w:history="1">
        <w:r w:rsidRPr="00F65F71">
          <w:rPr>
            <w:rStyle w:val="Hyperlink"/>
            <w:rFonts w:ascii="Arial" w:eastAsia="MS Mincho" w:hAnsi="Arial" w:cs="Arial"/>
            <w:lang w:val="en-US"/>
          </w:rPr>
          <w:t>https://www.churchtimes.co.uk/articles/2013/18-october/comment/opinion/don-t-wait-for-the-press-to-call-the-parish</w:t>
        </w:r>
      </w:hyperlink>
      <w:r>
        <w:rPr>
          <w:rStyle w:val="Hyperlink"/>
          <w:rFonts w:ascii="Arial" w:eastAsia="MS Mincho" w:hAnsi="Arial" w:cs="Arial"/>
          <w:lang w:val="en-US"/>
        </w:rPr>
        <w:t>&gt;</w:t>
      </w:r>
      <w:r w:rsidRPr="001277F5">
        <w:rPr>
          <w:rFonts w:ascii="Arial" w:eastAsia="MS Mincho" w:hAnsi="Arial" w:cs="Arial"/>
          <w:lang w:val="en-US"/>
        </w:rPr>
        <w:t xml:space="preserve"> </w:t>
      </w:r>
    </w:p>
    <w:p w14:paraId="001C9F5A" w14:textId="77777777" w:rsidR="00454CC0" w:rsidRPr="008574A9" w:rsidRDefault="00454CC0" w:rsidP="00454CC0">
      <w:pPr>
        <w:rPr>
          <w:rFonts w:ascii="Arial" w:eastAsia="MS Mincho" w:hAnsi="Arial" w:cs="Arial"/>
          <w:lang w:val="en-US"/>
        </w:rPr>
      </w:pPr>
      <w:r>
        <w:rPr>
          <w:rFonts w:ascii="Arial" w:eastAsia="MS Mincho" w:hAnsi="Arial" w:cs="Arial"/>
          <w:lang w:val="en-US"/>
        </w:rPr>
        <w:t>[A</w:t>
      </w:r>
      <w:r w:rsidRPr="001277F5">
        <w:rPr>
          <w:rFonts w:ascii="Arial" w:eastAsia="MS Mincho" w:hAnsi="Arial" w:cs="Arial"/>
          <w:lang w:val="en-US"/>
        </w:rPr>
        <w:t>ccessed 18 February 2015</w:t>
      </w:r>
      <w:r>
        <w:rPr>
          <w:rFonts w:ascii="Arial" w:eastAsia="MS Mincho" w:hAnsi="Arial" w:cs="Arial"/>
          <w:lang w:val="en-US"/>
        </w:rPr>
        <w:t>]</w:t>
      </w:r>
      <w:r w:rsidRPr="001277F5">
        <w:rPr>
          <w:rFonts w:ascii="Arial" w:eastAsia="MS Mincho" w:hAnsi="Arial" w:cs="Arial"/>
          <w:lang w:val="en-US"/>
        </w:rPr>
        <w:t>.</w:t>
      </w:r>
    </w:p>
    <w:p w14:paraId="6519FEEF" w14:textId="77777777" w:rsidR="00454CC0" w:rsidRPr="009131AC" w:rsidRDefault="00454CC0" w:rsidP="00454CC0">
      <w:pPr>
        <w:pStyle w:val="NormalWeb"/>
        <w:rPr>
          <w:rFonts w:ascii="Arial" w:hAnsi="Arial" w:cs="Arial"/>
        </w:rPr>
      </w:pPr>
      <w:r w:rsidRPr="0009460B">
        <w:rPr>
          <w:rFonts w:ascii="Arial" w:hAnsi="Arial" w:cs="Arial"/>
        </w:rPr>
        <w:t xml:space="preserve">Landau, C., 2016. The media really don’t do God. </w:t>
      </w:r>
      <w:r w:rsidRPr="0009460B">
        <w:rPr>
          <w:rFonts w:ascii="Arial" w:hAnsi="Arial" w:cs="Arial"/>
          <w:i/>
        </w:rPr>
        <w:t xml:space="preserve">Church Times, </w:t>
      </w:r>
      <w:r w:rsidRPr="0009460B">
        <w:rPr>
          <w:rFonts w:ascii="Arial" w:hAnsi="Arial" w:cs="Arial"/>
        </w:rPr>
        <w:t>[online] 27 May. Available at</w:t>
      </w:r>
      <w:r>
        <w:rPr>
          <w:rFonts w:ascii="Arial" w:hAnsi="Arial" w:cs="Arial"/>
        </w:rPr>
        <w:t>:</w:t>
      </w:r>
      <w:r w:rsidRPr="0009460B">
        <w:rPr>
          <w:rFonts w:ascii="Arial" w:hAnsi="Arial" w:cs="Arial"/>
        </w:rPr>
        <w:t xml:space="preserve"> </w:t>
      </w:r>
      <w:r>
        <w:rPr>
          <w:rFonts w:ascii="Arial" w:hAnsi="Arial" w:cs="Arial"/>
        </w:rPr>
        <w:t>&lt;</w:t>
      </w:r>
      <w:hyperlink r:id="rId48" w:history="1">
        <w:r w:rsidRPr="00F65F71">
          <w:rPr>
            <w:rStyle w:val="Hyperlink"/>
            <w:rFonts w:ascii="Arial" w:hAnsi="Arial" w:cs="Arial"/>
          </w:rPr>
          <w:t>https://www.churchtimes.co.uk/articles/2016/27-may/comment/opinion/the-media-really-don-t-do-god</w:t>
        </w:r>
      </w:hyperlink>
      <w:r>
        <w:rPr>
          <w:rStyle w:val="Hyperlink"/>
          <w:rFonts w:ascii="Arial" w:hAnsi="Arial" w:cs="Arial"/>
        </w:rPr>
        <w:t>&gt;</w:t>
      </w:r>
      <w:r w:rsidRPr="0009460B">
        <w:rPr>
          <w:rFonts w:ascii="Arial" w:hAnsi="Arial" w:cs="Arial"/>
        </w:rPr>
        <w:t xml:space="preserve"> [Accessed 5 May 2017]</w:t>
      </w:r>
      <w:r>
        <w:rPr>
          <w:rFonts w:ascii="Arial" w:hAnsi="Arial" w:cs="Arial"/>
        </w:rPr>
        <w:t>.</w:t>
      </w:r>
    </w:p>
    <w:p w14:paraId="33CFA7F4" w14:textId="371E3A11" w:rsidR="0080672C" w:rsidRDefault="0080672C" w:rsidP="00454CC0">
      <w:pPr>
        <w:rPr>
          <w:rFonts w:ascii="Arial" w:hAnsi="Arial" w:cs="Arial"/>
          <w:lang w:val="en-US"/>
        </w:rPr>
      </w:pPr>
      <w:r>
        <w:rPr>
          <w:rFonts w:ascii="Arial" w:hAnsi="Arial" w:cs="Arial"/>
          <w:lang w:val="en-US"/>
        </w:rPr>
        <w:lastRenderedPageBreak/>
        <w:t xml:space="preserve">Lineham, P., 2017.Sunday best: </w:t>
      </w:r>
      <w:r w:rsidRPr="0080672C">
        <w:rPr>
          <w:rFonts w:ascii="Arial" w:hAnsi="Arial" w:cs="Arial"/>
          <w:i/>
          <w:lang w:val="en-US"/>
        </w:rPr>
        <w:t>How the church shaped New Zealand and New Zealand shaped the church</w:t>
      </w:r>
      <w:r>
        <w:rPr>
          <w:rFonts w:ascii="Arial" w:hAnsi="Arial" w:cs="Arial"/>
          <w:lang w:val="en-US"/>
        </w:rPr>
        <w:t xml:space="preserve">. </w:t>
      </w:r>
      <w:r w:rsidR="00C12C0E">
        <w:rPr>
          <w:rFonts w:ascii="Arial" w:hAnsi="Arial" w:cs="Arial"/>
          <w:lang w:val="en-US"/>
        </w:rPr>
        <w:t xml:space="preserve">Massey University Press: Auckland. </w:t>
      </w:r>
      <w:r>
        <w:rPr>
          <w:rFonts w:ascii="Arial" w:hAnsi="Arial" w:cs="Arial"/>
          <w:lang w:val="en-US"/>
        </w:rPr>
        <w:t xml:space="preserve"> </w:t>
      </w:r>
    </w:p>
    <w:p w14:paraId="67437FEE" w14:textId="77777777" w:rsidR="0080672C" w:rsidRDefault="0080672C" w:rsidP="00454CC0">
      <w:pPr>
        <w:rPr>
          <w:rFonts w:ascii="Arial" w:hAnsi="Arial" w:cs="Arial"/>
          <w:lang w:val="en-US"/>
        </w:rPr>
      </w:pPr>
    </w:p>
    <w:p w14:paraId="3155FC5B" w14:textId="406B164E" w:rsidR="00454CC0" w:rsidRPr="00042CD5" w:rsidRDefault="00454CC0" w:rsidP="00454CC0">
      <w:pPr>
        <w:rPr>
          <w:rFonts w:ascii="Arial" w:hAnsi="Arial" w:cs="Arial"/>
          <w:lang w:val="en-US"/>
        </w:rPr>
      </w:pPr>
      <w:r>
        <w:rPr>
          <w:rFonts w:ascii="Arial" w:hAnsi="Arial" w:cs="Arial"/>
          <w:lang w:val="en-US"/>
        </w:rPr>
        <w:t xml:space="preserve">Lynch, G., 2012. </w:t>
      </w:r>
      <w:r w:rsidRPr="00F40D3F">
        <w:rPr>
          <w:rFonts w:ascii="Arial" w:hAnsi="Arial" w:cs="Arial"/>
          <w:i/>
          <w:lang w:val="en-US"/>
        </w:rPr>
        <w:t xml:space="preserve">The </w:t>
      </w:r>
      <w:r>
        <w:rPr>
          <w:rFonts w:ascii="Arial" w:hAnsi="Arial" w:cs="Arial"/>
          <w:i/>
          <w:lang w:val="en-US"/>
        </w:rPr>
        <w:t>s</w:t>
      </w:r>
      <w:r w:rsidRPr="00F40D3F">
        <w:rPr>
          <w:rFonts w:ascii="Arial" w:hAnsi="Arial" w:cs="Arial"/>
          <w:i/>
          <w:lang w:val="en-US"/>
        </w:rPr>
        <w:t xml:space="preserve">acred in the </w:t>
      </w:r>
      <w:r>
        <w:rPr>
          <w:rFonts w:ascii="Arial" w:hAnsi="Arial" w:cs="Arial"/>
          <w:i/>
          <w:lang w:val="en-US"/>
        </w:rPr>
        <w:t>m</w:t>
      </w:r>
      <w:r w:rsidRPr="00F40D3F">
        <w:rPr>
          <w:rFonts w:ascii="Arial" w:hAnsi="Arial" w:cs="Arial"/>
          <w:i/>
          <w:lang w:val="en-US"/>
        </w:rPr>
        <w:t xml:space="preserve">odern </w:t>
      </w:r>
      <w:r>
        <w:rPr>
          <w:rFonts w:ascii="Arial" w:hAnsi="Arial" w:cs="Arial"/>
          <w:i/>
          <w:lang w:val="en-US"/>
        </w:rPr>
        <w:t>w</w:t>
      </w:r>
      <w:r w:rsidRPr="00F40D3F">
        <w:rPr>
          <w:rFonts w:ascii="Arial" w:hAnsi="Arial" w:cs="Arial"/>
          <w:i/>
          <w:lang w:val="en-US"/>
        </w:rPr>
        <w:t xml:space="preserve">orld – </w:t>
      </w:r>
      <w:r>
        <w:rPr>
          <w:rFonts w:ascii="Arial" w:hAnsi="Arial" w:cs="Arial"/>
          <w:i/>
          <w:lang w:val="en-US"/>
        </w:rPr>
        <w:t>a</w:t>
      </w:r>
      <w:r w:rsidRPr="00F40D3F">
        <w:rPr>
          <w:rFonts w:ascii="Arial" w:hAnsi="Arial" w:cs="Arial"/>
          <w:i/>
          <w:lang w:val="en-US"/>
        </w:rPr>
        <w:t xml:space="preserve"> </w:t>
      </w:r>
      <w:r>
        <w:rPr>
          <w:rFonts w:ascii="Arial" w:hAnsi="Arial" w:cs="Arial"/>
          <w:i/>
          <w:lang w:val="en-US"/>
        </w:rPr>
        <w:t>c</w:t>
      </w:r>
      <w:r w:rsidRPr="00F40D3F">
        <w:rPr>
          <w:rFonts w:ascii="Arial" w:hAnsi="Arial" w:cs="Arial"/>
          <w:i/>
          <w:lang w:val="en-US"/>
        </w:rPr>
        <w:t xml:space="preserve">ultural </w:t>
      </w:r>
      <w:r>
        <w:rPr>
          <w:rFonts w:ascii="Arial" w:hAnsi="Arial" w:cs="Arial"/>
          <w:i/>
          <w:lang w:val="en-US"/>
        </w:rPr>
        <w:t>s</w:t>
      </w:r>
      <w:r w:rsidRPr="00F40D3F">
        <w:rPr>
          <w:rFonts w:ascii="Arial" w:hAnsi="Arial" w:cs="Arial"/>
          <w:i/>
          <w:lang w:val="en-US"/>
        </w:rPr>
        <w:t xml:space="preserve">ociological </w:t>
      </w:r>
      <w:r>
        <w:rPr>
          <w:rFonts w:ascii="Arial" w:hAnsi="Arial" w:cs="Arial"/>
          <w:i/>
          <w:lang w:val="en-US"/>
        </w:rPr>
        <w:t>a</w:t>
      </w:r>
      <w:r w:rsidRPr="00F40D3F">
        <w:rPr>
          <w:rFonts w:ascii="Arial" w:hAnsi="Arial" w:cs="Arial"/>
          <w:i/>
          <w:lang w:val="en-US"/>
        </w:rPr>
        <w:t>pproach.</w:t>
      </w:r>
      <w:r>
        <w:rPr>
          <w:rFonts w:ascii="Arial" w:hAnsi="Arial" w:cs="Arial"/>
          <w:lang w:val="en-US"/>
        </w:rPr>
        <w:t xml:space="preserve"> Oxford: Oxford University Press. </w:t>
      </w:r>
    </w:p>
    <w:p w14:paraId="4ABEF5A4" w14:textId="16F54602" w:rsidR="00454CC0" w:rsidRDefault="00454CC0" w:rsidP="00454CC0">
      <w:pPr>
        <w:pStyle w:val="NormalWeb"/>
        <w:rPr>
          <w:rFonts w:ascii="Arial" w:hAnsi="Arial" w:cs="Arial"/>
        </w:rPr>
      </w:pPr>
      <w:r>
        <w:rPr>
          <w:rFonts w:ascii="Arial" w:hAnsi="Arial" w:cs="Arial"/>
        </w:rPr>
        <w:t xml:space="preserve">MailOnline, 2012. </w:t>
      </w:r>
      <w:r w:rsidRPr="00494A74">
        <w:rPr>
          <w:rFonts w:ascii="Arial" w:hAnsi="Arial" w:cs="Arial"/>
          <w:i/>
        </w:rPr>
        <w:t>Reverend claims controversial billboard is mean</w:t>
      </w:r>
      <w:r>
        <w:rPr>
          <w:rFonts w:ascii="Arial" w:hAnsi="Arial" w:cs="Arial"/>
          <w:i/>
        </w:rPr>
        <w:t>t</w:t>
      </w:r>
      <w:r w:rsidRPr="00494A74">
        <w:rPr>
          <w:rFonts w:ascii="Arial" w:hAnsi="Arial" w:cs="Arial"/>
          <w:i/>
        </w:rPr>
        <w:t xml:space="preserve"> to 'lift' humanity of Jesus</w:t>
      </w:r>
      <w:r>
        <w:rPr>
          <w:rFonts w:ascii="Arial" w:hAnsi="Arial" w:cs="Arial"/>
          <w:i/>
        </w:rPr>
        <w:t xml:space="preserve">. </w:t>
      </w:r>
      <w:r>
        <w:rPr>
          <w:rFonts w:ascii="Arial" w:hAnsi="Arial" w:cs="Arial"/>
        </w:rPr>
        <w:t>[online] 17 December. Available at: &lt;</w:t>
      </w:r>
      <w:hyperlink r:id="rId49" w:history="1">
        <w:r w:rsidRPr="005B4DA0">
          <w:rPr>
            <w:rStyle w:val="Hyperlink"/>
            <w:rFonts w:ascii="Arial" w:hAnsi="Arial" w:cs="Arial"/>
          </w:rPr>
          <w:t>https://www.dailymail.co.uk/news/article-2249387/Jesus-gay-Church-sparks-outrage-claim-son-God-come-out.html</w:t>
        </w:r>
      </w:hyperlink>
      <w:r>
        <w:rPr>
          <w:rStyle w:val="Hyperlink"/>
          <w:rFonts w:ascii="Arial" w:hAnsi="Arial" w:cs="Arial"/>
        </w:rPr>
        <w:t>&gt;</w:t>
      </w:r>
      <w:r>
        <w:rPr>
          <w:rFonts w:ascii="Arial" w:hAnsi="Arial" w:cs="Arial"/>
        </w:rPr>
        <w:t xml:space="preserve"> [Accessed 14 January 2021]. </w:t>
      </w:r>
    </w:p>
    <w:p w14:paraId="1AE27277" w14:textId="77777777" w:rsidR="00454CC0" w:rsidRPr="009A52C8" w:rsidRDefault="00454CC0" w:rsidP="00454CC0">
      <w:pPr>
        <w:pStyle w:val="NormalWeb"/>
        <w:rPr>
          <w:rFonts w:ascii="Arial" w:hAnsi="Arial" w:cs="Arial"/>
        </w:rPr>
      </w:pPr>
      <w:r w:rsidRPr="001102D1">
        <w:rPr>
          <w:rFonts w:ascii="Arial" w:hAnsi="Arial" w:cs="Arial"/>
        </w:rPr>
        <w:t>McCrindle</w:t>
      </w:r>
      <w:r>
        <w:rPr>
          <w:rFonts w:ascii="Arial" w:hAnsi="Arial" w:cs="Arial"/>
        </w:rPr>
        <w:t>.</w:t>
      </w:r>
      <w:r w:rsidRPr="001102D1">
        <w:rPr>
          <w:rFonts w:ascii="Arial" w:hAnsi="Arial" w:cs="Arial"/>
        </w:rPr>
        <w:t xml:space="preserve"> 2018. </w:t>
      </w:r>
      <w:r w:rsidRPr="001102D1">
        <w:rPr>
          <w:rFonts w:ascii="Arial" w:hAnsi="Arial" w:cs="Arial"/>
          <w:i/>
        </w:rPr>
        <w:t xml:space="preserve">Faith and </w:t>
      </w:r>
      <w:r>
        <w:rPr>
          <w:rFonts w:ascii="Arial" w:hAnsi="Arial" w:cs="Arial"/>
          <w:i/>
        </w:rPr>
        <w:t>b</w:t>
      </w:r>
      <w:r w:rsidRPr="001102D1">
        <w:rPr>
          <w:rFonts w:ascii="Arial" w:hAnsi="Arial" w:cs="Arial"/>
          <w:i/>
        </w:rPr>
        <w:t>elief in New Zealand</w:t>
      </w:r>
      <w:r w:rsidRPr="001102D1">
        <w:rPr>
          <w:rFonts w:ascii="Arial" w:hAnsi="Arial" w:cs="Arial"/>
        </w:rPr>
        <w:t>.</w:t>
      </w:r>
      <w:r>
        <w:rPr>
          <w:rFonts w:ascii="Arial" w:hAnsi="Arial" w:cs="Arial"/>
        </w:rPr>
        <w:t xml:space="preserve"> </w:t>
      </w:r>
      <w:r w:rsidRPr="001102D1">
        <w:rPr>
          <w:rFonts w:ascii="Arial" w:hAnsi="Arial" w:cs="Arial"/>
        </w:rPr>
        <w:t>[pdf] Available at</w:t>
      </w:r>
      <w:r>
        <w:rPr>
          <w:rFonts w:ascii="Arial" w:hAnsi="Arial" w:cs="Arial"/>
        </w:rPr>
        <w:t>:</w:t>
      </w:r>
      <w:r w:rsidRPr="001102D1">
        <w:rPr>
          <w:rFonts w:ascii="Arial" w:hAnsi="Arial" w:cs="Arial"/>
        </w:rPr>
        <w:t xml:space="preserve"> </w:t>
      </w:r>
      <w:r>
        <w:rPr>
          <w:rFonts w:ascii="Arial" w:hAnsi="Arial" w:cs="Arial"/>
        </w:rPr>
        <w:t>&lt;</w:t>
      </w:r>
      <w:hyperlink r:id="rId50" w:history="1">
        <w:r w:rsidRPr="001102D1">
          <w:rPr>
            <w:rStyle w:val="Hyperlink"/>
            <w:rFonts w:ascii="Arial" w:hAnsi="Arial" w:cs="Arial"/>
          </w:rPr>
          <w:t>https://faithandbeliefstudynz.org</w:t>
        </w:r>
      </w:hyperlink>
      <w:r>
        <w:rPr>
          <w:rStyle w:val="Hyperlink"/>
          <w:rFonts w:ascii="Arial" w:hAnsi="Arial" w:cs="Arial"/>
        </w:rPr>
        <w:t>&gt;</w:t>
      </w:r>
      <w:r w:rsidRPr="001102D1">
        <w:rPr>
          <w:rFonts w:ascii="Arial" w:hAnsi="Arial" w:cs="Arial"/>
        </w:rPr>
        <w:t xml:space="preserve"> [Accessed 29 October 2018].</w:t>
      </w:r>
    </w:p>
    <w:p w14:paraId="7C4E098E" w14:textId="77777777" w:rsidR="00454CC0" w:rsidRPr="007B5F23" w:rsidRDefault="00454CC0" w:rsidP="00454CC0">
      <w:pPr>
        <w:rPr>
          <w:rFonts w:ascii="Arial" w:eastAsia="MS Mincho" w:hAnsi="Arial" w:cs="Arial"/>
        </w:rPr>
      </w:pPr>
      <w:r>
        <w:rPr>
          <w:rFonts w:ascii="Arial" w:eastAsia="MS Mincho" w:hAnsi="Arial" w:cs="Arial"/>
        </w:rPr>
        <w:t xml:space="preserve">McLuhan, M., 1964. </w:t>
      </w:r>
      <w:r w:rsidRPr="007B5F23">
        <w:rPr>
          <w:rFonts w:ascii="Arial" w:eastAsia="MS Mincho" w:hAnsi="Arial" w:cs="Arial"/>
          <w:i/>
        </w:rPr>
        <w:t xml:space="preserve">Understanding </w:t>
      </w:r>
      <w:r>
        <w:rPr>
          <w:rFonts w:ascii="Arial" w:eastAsia="MS Mincho" w:hAnsi="Arial" w:cs="Arial"/>
          <w:i/>
        </w:rPr>
        <w:t>m</w:t>
      </w:r>
      <w:r w:rsidRPr="007B5F23">
        <w:rPr>
          <w:rFonts w:ascii="Arial" w:eastAsia="MS Mincho" w:hAnsi="Arial" w:cs="Arial"/>
          <w:i/>
        </w:rPr>
        <w:t xml:space="preserve">edia – </w:t>
      </w:r>
      <w:r>
        <w:rPr>
          <w:rFonts w:ascii="Arial" w:eastAsia="MS Mincho" w:hAnsi="Arial" w:cs="Arial"/>
          <w:i/>
        </w:rPr>
        <w:t>t</w:t>
      </w:r>
      <w:r w:rsidRPr="007B5F23">
        <w:rPr>
          <w:rFonts w:ascii="Arial" w:eastAsia="MS Mincho" w:hAnsi="Arial" w:cs="Arial"/>
          <w:i/>
        </w:rPr>
        <w:t>he extensions of man.</w:t>
      </w:r>
      <w:r>
        <w:rPr>
          <w:rFonts w:ascii="Arial" w:eastAsia="MS Mincho" w:hAnsi="Arial" w:cs="Arial"/>
        </w:rPr>
        <w:t xml:space="preserve"> Oxford: Routledge.</w:t>
      </w:r>
    </w:p>
    <w:p w14:paraId="5241A210" w14:textId="6F5FC09B" w:rsidR="00C16AB6" w:rsidRPr="00C16AB6" w:rsidRDefault="00C16AB6" w:rsidP="00454CC0">
      <w:pPr>
        <w:pStyle w:val="NormalWeb"/>
        <w:rPr>
          <w:rFonts w:ascii="Arial" w:hAnsi="Arial" w:cs="Arial"/>
        </w:rPr>
      </w:pPr>
      <w:r>
        <w:rPr>
          <w:rFonts w:ascii="Arial" w:hAnsi="Arial" w:cs="Arial"/>
        </w:rPr>
        <w:t xml:space="preserve">Marshall, C., 2005 What language shall I borrow? - the bilingual dilemma of public theology. </w:t>
      </w:r>
      <w:r w:rsidRPr="00C16AB6">
        <w:rPr>
          <w:rFonts w:ascii="Arial" w:hAnsi="Arial" w:cs="Arial"/>
          <w:i/>
        </w:rPr>
        <w:t>Stimulus</w:t>
      </w:r>
      <w:r>
        <w:rPr>
          <w:rFonts w:ascii="Arial" w:hAnsi="Arial" w:cs="Arial"/>
          <w:i/>
        </w:rPr>
        <w:t>.</w:t>
      </w:r>
      <w:r>
        <w:rPr>
          <w:rFonts w:ascii="Arial" w:hAnsi="Arial" w:cs="Arial"/>
        </w:rPr>
        <w:t xml:space="preserve"> 13(5), pp.11-18. </w:t>
      </w:r>
    </w:p>
    <w:p w14:paraId="58D193FB" w14:textId="3F12E0AA" w:rsidR="00454CC0" w:rsidRDefault="00454CC0" w:rsidP="00454CC0">
      <w:pPr>
        <w:pStyle w:val="NormalWeb"/>
        <w:rPr>
          <w:rFonts w:ascii="Arial" w:hAnsi="Arial" w:cs="Arial"/>
        </w:rPr>
      </w:pPr>
      <w:r>
        <w:rPr>
          <w:rFonts w:ascii="Arial" w:hAnsi="Arial" w:cs="Arial"/>
        </w:rPr>
        <w:t xml:space="preserve">Mathewes, C. and Jones, D., 2018. </w:t>
      </w:r>
      <w:r w:rsidRPr="00005FEC">
        <w:rPr>
          <w:rFonts w:ascii="Arial" w:hAnsi="Arial" w:cs="Arial"/>
        </w:rPr>
        <w:t>Futures for public theology</w:t>
      </w:r>
      <w:r w:rsidRPr="007A2AB1">
        <w:rPr>
          <w:rFonts w:ascii="Arial" w:hAnsi="Arial" w:cs="Arial"/>
          <w:i/>
        </w:rPr>
        <w:t>.</w:t>
      </w:r>
      <w:r>
        <w:rPr>
          <w:rFonts w:ascii="Arial" w:hAnsi="Arial" w:cs="Arial"/>
        </w:rPr>
        <w:t xml:space="preserve"> </w:t>
      </w:r>
      <w:r w:rsidRPr="00005FEC">
        <w:rPr>
          <w:rFonts w:ascii="Arial" w:hAnsi="Arial" w:cs="Arial"/>
          <w:i/>
        </w:rPr>
        <w:t>Political Theology Network</w:t>
      </w:r>
      <w:r w:rsidRPr="00005FEC">
        <w:rPr>
          <w:rFonts w:ascii="Arial" w:hAnsi="Arial" w:cs="Arial"/>
        </w:rPr>
        <w:t>. [online]</w:t>
      </w:r>
      <w:r>
        <w:rPr>
          <w:rFonts w:ascii="Arial" w:hAnsi="Arial" w:cs="Arial"/>
        </w:rPr>
        <w:t xml:space="preserve"> 20 December. Available at: &lt;</w:t>
      </w:r>
      <w:hyperlink r:id="rId51" w:history="1">
        <w:r w:rsidRPr="006E40A6">
          <w:rPr>
            <w:rStyle w:val="Hyperlink"/>
            <w:rFonts w:ascii="Arial" w:hAnsi="Arial" w:cs="Arial"/>
          </w:rPr>
          <w:t>https://politicaltheology.com/a-response-to-reconsidering-public-theology</w:t>
        </w:r>
      </w:hyperlink>
      <w:r>
        <w:rPr>
          <w:rStyle w:val="Hyperlink"/>
          <w:rFonts w:ascii="Arial" w:hAnsi="Arial" w:cs="Arial"/>
        </w:rPr>
        <w:t>&gt;</w:t>
      </w:r>
      <w:r>
        <w:rPr>
          <w:rFonts w:ascii="Arial" w:hAnsi="Arial" w:cs="Arial"/>
        </w:rPr>
        <w:t xml:space="preserve"> [Accessed 10 December 2020].</w:t>
      </w:r>
    </w:p>
    <w:p w14:paraId="7B26E6B6" w14:textId="77777777" w:rsidR="00454CC0" w:rsidRPr="00D21B43" w:rsidRDefault="00454CC0" w:rsidP="00454CC0">
      <w:pPr>
        <w:pStyle w:val="NormalWeb"/>
        <w:rPr>
          <w:rFonts w:ascii="Arial" w:hAnsi="Arial" w:cs="Arial"/>
        </w:rPr>
      </w:pPr>
      <w:r w:rsidRPr="00D30C25">
        <w:rPr>
          <w:rFonts w:ascii="Arial" w:hAnsi="Arial" w:cs="Arial"/>
        </w:rPr>
        <w:t xml:space="preserve">Matthews, V., 2017. </w:t>
      </w:r>
      <w:r w:rsidRPr="00005FEC">
        <w:rPr>
          <w:rFonts w:ascii="Arial" w:hAnsi="Arial" w:cs="Arial"/>
          <w:i/>
        </w:rPr>
        <w:t>Bishop’s Charge</w:t>
      </w:r>
      <w:r w:rsidRPr="00D30C25">
        <w:rPr>
          <w:rFonts w:ascii="Arial" w:hAnsi="Arial" w:cs="Arial"/>
        </w:rPr>
        <w:t>. Christchurch, September 7 2017. Unpublished.</w:t>
      </w:r>
      <w:r>
        <w:rPr>
          <w:rFonts w:ascii="Arial" w:hAnsi="Arial" w:cs="Arial"/>
        </w:rPr>
        <w:t xml:space="preserve"> </w:t>
      </w:r>
      <w:r w:rsidRPr="0009460B">
        <w:rPr>
          <w:rFonts w:ascii="Arial" w:hAnsi="Arial" w:cs="Arial"/>
        </w:rPr>
        <w:t xml:space="preserve"> </w:t>
      </w:r>
    </w:p>
    <w:p w14:paraId="1E6DCEDA" w14:textId="77777777" w:rsidR="00454CC0" w:rsidRDefault="00454CC0" w:rsidP="00454CC0">
      <w:pPr>
        <w:rPr>
          <w:rFonts w:ascii="Arial" w:hAnsi="Arial" w:cs="Arial"/>
        </w:rPr>
      </w:pPr>
      <w:r w:rsidRPr="00754732">
        <w:rPr>
          <w:rFonts w:ascii="Arial" w:eastAsia="MS Mincho" w:hAnsi="Arial" w:cs="Arial"/>
        </w:rPr>
        <w:t>Mendieta,</w:t>
      </w:r>
      <w:r>
        <w:rPr>
          <w:rFonts w:ascii="Arial" w:eastAsia="MS Mincho" w:hAnsi="Arial" w:cs="Arial"/>
        </w:rPr>
        <w:t xml:space="preserve"> </w:t>
      </w:r>
      <w:r w:rsidRPr="00754732">
        <w:rPr>
          <w:rFonts w:ascii="Arial" w:eastAsia="MS Mincho" w:hAnsi="Arial" w:cs="Arial"/>
        </w:rPr>
        <w:t>E.</w:t>
      </w:r>
      <w:r>
        <w:rPr>
          <w:rFonts w:ascii="Arial" w:eastAsia="MS Mincho" w:hAnsi="Arial" w:cs="Arial"/>
        </w:rPr>
        <w:t xml:space="preserve"> and </w:t>
      </w:r>
      <w:r w:rsidRPr="00754732">
        <w:rPr>
          <w:rFonts w:ascii="Arial" w:eastAsia="MS Mincho" w:hAnsi="Arial" w:cs="Arial"/>
        </w:rPr>
        <w:t xml:space="preserve">Vanantwerpen, J., </w:t>
      </w:r>
      <w:r>
        <w:rPr>
          <w:rFonts w:ascii="Arial" w:eastAsia="MS Mincho" w:hAnsi="Arial" w:cs="Arial"/>
        </w:rPr>
        <w:t xml:space="preserve">2011. </w:t>
      </w:r>
      <w:r w:rsidRPr="00754732">
        <w:rPr>
          <w:rFonts w:ascii="Arial" w:eastAsia="MS Mincho" w:hAnsi="Arial" w:cs="Arial"/>
        </w:rPr>
        <w:t xml:space="preserve">Introduction. </w:t>
      </w:r>
      <w:r w:rsidRPr="00754732">
        <w:rPr>
          <w:rFonts w:ascii="Arial" w:hAnsi="Arial" w:cs="Arial"/>
        </w:rPr>
        <w:t>In</w:t>
      </w:r>
      <w:r>
        <w:rPr>
          <w:rFonts w:ascii="Arial" w:hAnsi="Arial" w:cs="Arial"/>
        </w:rPr>
        <w:t>:</w:t>
      </w:r>
      <w:r w:rsidRPr="00754732">
        <w:rPr>
          <w:rFonts w:ascii="Arial" w:hAnsi="Arial" w:cs="Arial"/>
        </w:rPr>
        <w:t xml:space="preserve"> E</w:t>
      </w:r>
      <w:r>
        <w:rPr>
          <w:rFonts w:ascii="Arial" w:hAnsi="Arial" w:cs="Arial"/>
        </w:rPr>
        <w:t>.</w:t>
      </w:r>
      <w:r w:rsidRPr="00754732">
        <w:rPr>
          <w:rFonts w:ascii="Arial" w:hAnsi="Arial" w:cs="Arial"/>
        </w:rPr>
        <w:t xml:space="preserve"> Mendieta </w:t>
      </w:r>
      <w:r>
        <w:rPr>
          <w:rFonts w:ascii="Arial" w:hAnsi="Arial" w:cs="Arial"/>
        </w:rPr>
        <w:t>and</w:t>
      </w:r>
      <w:r w:rsidRPr="00754732">
        <w:rPr>
          <w:rFonts w:ascii="Arial" w:hAnsi="Arial" w:cs="Arial"/>
        </w:rPr>
        <w:t xml:space="preserve"> J Vanantwerpen, eds</w:t>
      </w:r>
      <w:r>
        <w:rPr>
          <w:rFonts w:ascii="Arial" w:hAnsi="Arial" w:cs="Arial"/>
        </w:rPr>
        <w:t>.</w:t>
      </w:r>
      <w:r w:rsidRPr="00754732">
        <w:rPr>
          <w:rFonts w:ascii="Arial" w:hAnsi="Arial" w:cs="Arial"/>
        </w:rPr>
        <w:t xml:space="preserve"> 2011. </w:t>
      </w:r>
      <w:r w:rsidRPr="00754732">
        <w:rPr>
          <w:rFonts w:ascii="Arial" w:hAnsi="Arial" w:cs="Arial"/>
          <w:i/>
        </w:rPr>
        <w:t xml:space="preserve">The </w:t>
      </w:r>
      <w:r>
        <w:rPr>
          <w:rFonts w:ascii="Arial" w:hAnsi="Arial" w:cs="Arial"/>
          <w:i/>
          <w:iCs/>
        </w:rPr>
        <w:t>p</w:t>
      </w:r>
      <w:r w:rsidRPr="00754732">
        <w:rPr>
          <w:rFonts w:ascii="Arial" w:hAnsi="Arial" w:cs="Arial"/>
          <w:i/>
          <w:iCs/>
        </w:rPr>
        <w:t xml:space="preserve">ower of </w:t>
      </w:r>
      <w:r>
        <w:rPr>
          <w:rFonts w:ascii="Arial" w:hAnsi="Arial" w:cs="Arial"/>
          <w:i/>
          <w:iCs/>
        </w:rPr>
        <w:t>r</w:t>
      </w:r>
      <w:r w:rsidRPr="00754732">
        <w:rPr>
          <w:rFonts w:ascii="Arial" w:hAnsi="Arial" w:cs="Arial"/>
          <w:i/>
          <w:iCs/>
        </w:rPr>
        <w:t xml:space="preserve">eligion in the </w:t>
      </w:r>
      <w:r>
        <w:rPr>
          <w:rFonts w:ascii="Arial" w:hAnsi="Arial" w:cs="Arial"/>
          <w:i/>
          <w:iCs/>
        </w:rPr>
        <w:t>p</w:t>
      </w:r>
      <w:r w:rsidRPr="00754732">
        <w:rPr>
          <w:rFonts w:ascii="Arial" w:hAnsi="Arial" w:cs="Arial"/>
          <w:i/>
          <w:iCs/>
        </w:rPr>
        <w:t xml:space="preserve">ublic </w:t>
      </w:r>
      <w:r>
        <w:rPr>
          <w:rFonts w:ascii="Arial" w:hAnsi="Arial" w:cs="Arial"/>
          <w:i/>
          <w:iCs/>
        </w:rPr>
        <w:t>s</w:t>
      </w:r>
      <w:r w:rsidRPr="00754732">
        <w:rPr>
          <w:rFonts w:ascii="Arial" w:hAnsi="Arial" w:cs="Arial"/>
          <w:i/>
          <w:iCs/>
        </w:rPr>
        <w:t>phere.</w:t>
      </w:r>
      <w:r w:rsidRPr="00754732">
        <w:rPr>
          <w:rFonts w:ascii="Arial" w:hAnsi="Arial" w:cs="Arial"/>
          <w:iCs/>
        </w:rPr>
        <w:t xml:space="preserve"> New York</w:t>
      </w:r>
      <w:r>
        <w:rPr>
          <w:rFonts w:ascii="Arial" w:hAnsi="Arial" w:cs="Arial"/>
          <w:iCs/>
        </w:rPr>
        <w:t>, NY</w:t>
      </w:r>
      <w:r w:rsidRPr="00754732">
        <w:rPr>
          <w:rFonts w:ascii="Arial" w:hAnsi="Arial" w:cs="Arial"/>
          <w:iCs/>
        </w:rPr>
        <w:t xml:space="preserve">: Columbia University Press. </w:t>
      </w:r>
      <w:r>
        <w:rPr>
          <w:rFonts w:ascii="Arial" w:hAnsi="Arial" w:cs="Arial"/>
          <w:iCs/>
        </w:rPr>
        <w:t xml:space="preserve">Ch.1, </w:t>
      </w:r>
      <w:r w:rsidRPr="00754732">
        <w:rPr>
          <w:rFonts w:ascii="Arial" w:hAnsi="Arial" w:cs="Arial"/>
          <w:iCs/>
        </w:rPr>
        <w:t>pp.</w:t>
      </w:r>
      <w:r w:rsidRPr="00754732">
        <w:rPr>
          <w:rFonts w:ascii="Arial" w:hAnsi="Arial" w:cs="Arial"/>
        </w:rPr>
        <w:t>1-14.</w:t>
      </w:r>
    </w:p>
    <w:p w14:paraId="75A5490C" w14:textId="77777777" w:rsidR="00454CC0" w:rsidRDefault="00454CC0" w:rsidP="00454CC0">
      <w:pPr>
        <w:rPr>
          <w:rFonts w:ascii="Arial" w:hAnsi="Arial" w:cs="Arial"/>
          <w:lang w:val="en-US"/>
        </w:rPr>
      </w:pPr>
    </w:p>
    <w:p w14:paraId="60F058FA" w14:textId="77777777" w:rsidR="00454CC0" w:rsidRPr="00F40D3F" w:rsidRDefault="00454CC0" w:rsidP="00454CC0">
      <w:pPr>
        <w:rPr>
          <w:rFonts w:ascii="Arial" w:hAnsi="Arial" w:cs="Arial"/>
          <w:lang w:val="en-US"/>
        </w:rPr>
      </w:pPr>
      <w:r>
        <w:rPr>
          <w:rFonts w:ascii="Arial" w:hAnsi="Arial" w:cs="Arial"/>
          <w:lang w:val="en-US"/>
        </w:rPr>
        <w:t xml:space="preserve">Millbank, J., 2000. </w:t>
      </w:r>
      <w:r w:rsidRPr="00F40D3F">
        <w:rPr>
          <w:rFonts w:ascii="Arial" w:hAnsi="Arial" w:cs="Arial"/>
          <w:i/>
          <w:lang w:val="en-US"/>
        </w:rPr>
        <w:t xml:space="preserve">The </w:t>
      </w:r>
      <w:r>
        <w:rPr>
          <w:rFonts w:ascii="Arial" w:hAnsi="Arial" w:cs="Arial"/>
          <w:i/>
          <w:lang w:val="en-US"/>
        </w:rPr>
        <w:t>w</w:t>
      </w:r>
      <w:r w:rsidRPr="00F40D3F">
        <w:rPr>
          <w:rFonts w:ascii="Arial" w:hAnsi="Arial" w:cs="Arial"/>
          <w:i/>
          <w:lang w:val="en-US"/>
        </w:rPr>
        <w:t xml:space="preserve">orld </w:t>
      </w:r>
      <w:r>
        <w:rPr>
          <w:rFonts w:ascii="Arial" w:hAnsi="Arial" w:cs="Arial"/>
          <w:i/>
          <w:lang w:val="en-US"/>
        </w:rPr>
        <w:t>m</w:t>
      </w:r>
      <w:r w:rsidRPr="00F40D3F">
        <w:rPr>
          <w:rFonts w:ascii="Arial" w:hAnsi="Arial" w:cs="Arial"/>
          <w:i/>
          <w:lang w:val="en-US"/>
        </w:rPr>
        <w:t xml:space="preserve">ade </w:t>
      </w:r>
      <w:r>
        <w:rPr>
          <w:rFonts w:ascii="Arial" w:hAnsi="Arial" w:cs="Arial"/>
          <w:i/>
          <w:lang w:val="en-US"/>
        </w:rPr>
        <w:t>s</w:t>
      </w:r>
      <w:r w:rsidRPr="00F40D3F">
        <w:rPr>
          <w:rFonts w:ascii="Arial" w:hAnsi="Arial" w:cs="Arial"/>
          <w:i/>
          <w:lang w:val="en-US"/>
        </w:rPr>
        <w:t>trange.</w:t>
      </w:r>
      <w:r>
        <w:rPr>
          <w:rFonts w:ascii="Arial" w:hAnsi="Arial" w:cs="Arial"/>
          <w:lang w:val="en-US"/>
        </w:rPr>
        <w:t xml:space="preserve"> Oxford: Blackwell Publishers. </w:t>
      </w:r>
    </w:p>
    <w:p w14:paraId="7F926654" w14:textId="77777777" w:rsidR="00454CC0" w:rsidRDefault="00454CC0" w:rsidP="00454CC0">
      <w:pPr>
        <w:rPr>
          <w:rFonts w:ascii="Arial" w:hAnsi="Arial" w:cs="Arial"/>
          <w:lang w:val="en-US"/>
        </w:rPr>
      </w:pPr>
    </w:p>
    <w:p w14:paraId="2E6C99DB" w14:textId="77777777" w:rsidR="00454CC0" w:rsidRPr="001102D1" w:rsidRDefault="00454CC0" w:rsidP="00454CC0">
      <w:pPr>
        <w:rPr>
          <w:rFonts w:ascii="Arial" w:hAnsi="Arial" w:cs="Arial"/>
          <w:lang w:val="en-US"/>
        </w:rPr>
      </w:pPr>
      <w:r w:rsidRPr="001102D1">
        <w:rPr>
          <w:rFonts w:ascii="Arial" w:hAnsi="Arial" w:cs="Arial"/>
          <w:lang w:val="en-US"/>
        </w:rPr>
        <w:t xml:space="preserve">Miller-McLemore, B.J., 2012. Toward </w:t>
      </w:r>
      <w:r>
        <w:rPr>
          <w:rFonts w:ascii="Arial" w:hAnsi="Arial" w:cs="Arial"/>
          <w:lang w:val="en-US"/>
        </w:rPr>
        <w:t>g</w:t>
      </w:r>
      <w:r w:rsidRPr="001102D1">
        <w:rPr>
          <w:rFonts w:ascii="Arial" w:hAnsi="Arial" w:cs="Arial"/>
          <w:lang w:val="en-US"/>
        </w:rPr>
        <w:t xml:space="preserve">reater </w:t>
      </w:r>
      <w:r>
        <w:rPr>
          <w:rFonts w:ascii="Arial" w:hAnsi="Arial" w:cs="Arial"/>
          <w:lang w:val="en-US"/>
        </w:rPr>
        <w:t>u</w:t>
      </w:r>
      <w:r w:rsidRPr="001102D1">
        <w:rPr>
          <w:rFonts w:ascii="Arial" w:hAnsi="Arial" w:cs="Arial"/>
          <w:lang w:val="en-US"/>
        </w:rPr>
        <w:t xml:space="preserve">nderstanding of </w:t>
      </w:r>
      <w:r>
        <w:rPr>
          <w:rFonts w:ascii="Arial" w:hAnsi="Arial" w:cs="Arial"/>
          <w:lang w:val="en-US"/>
        </w:rPr>
        <w:t>p</w:t>
      </w:r>
      <w:r w:rsidRPr="001102D1">
        <w:rPr>
          <w:rFonts w:ascii="Arial" w:hAnsi="Arial" w:cs="Arial"/>
          <w:lang w:val="en-US"/>
        </w:rPr>
        <w:t xml:space="preserve">ractical </w:t>
      </w:r>
      <w:r>
        <w:rPr>
          <w:rFonts w:ascii="Arial" w:hAnsi="Arial" w:cs="Arial"/>
          <w:lang w:val="en-US"/>
        </w:rPr>
        <w:t>t</w:t>
      </w:r>
      <w:r w:rsidRPr="001102D1">
        <w:rPr>
          <w:rFonts w:ascii="Arial" w:hAnsi="Arial" w:cs="Arial"/>
          <w:lang w:val="en-US"/>
        </w:rPr>
        <w:t>heology</w:t>
      </w:r>
      <w:r w:rsidRPr="001102D1">
        <w:rPr>
          <w:rFonts w:ascii="Arial" w:hAnsi="Arial" w:cs="Arial"/>
          <w:i/>
          <w:lang w:val="en-US"/>
        </w:rPr>
        <w:t xml:space="preserve">. International Journal of Practical Theology, </w:t>
      </w:r>
      <w:r w:rsidRPr="001102D1">
        <w:rPr>
          <w:rFonts w:ascii="Arial" w:hAnsi="Arial" w:cs="Arial"/>
          <w:lang w:val="en-US"/>
        </w:rPr>
        <w:t>16(1), pp.104-123</w:t>
      </w:r>
      <w:r>
        <w:rPr>
          <w:rFonts w:ascii="Arial" w:hAnsi="Arial" w:cs="Arial"/>
          <w:lang w:val="en-US"/>
        </w:rPr>
        <w:t>.</w:t>
      </w:r>
    </w:p>
    <w:p w14:paraId="17572B6C" w14:textId="77777777" w:rsidR="00454CC0" w:rsidRDefault="00454CC0" w:rsidP="00454CC0">
      <w:pPr>
        <w:rPr>
          <w:rFonts w:ascii="Arial" w:eastAsia="MS Mincho" w:hAnsi="Arial" w:cs="Arial"/>
        </w:rPr>
      </w:pPr>
    </w:p>
    <w:p w14:paraId="06297EF1" w14:textId="77777777" w:rsidR="00454CC0" w:rsidRPr="0004444B" w:rsidRDefault="00454CC0" w:rsidP="00454CC0">
      <w:pPr>
        <w:rPr>
          <w:rFonts w:ascii="Arial" w:eastAsia="MS Mincho" w:hAnsi="Arial" w:cs="Arial"/>
        </w:rPr>
      </w:pPr>
      <w:r w:rsidRPr="0004444B">
        <w:rPr>
          <w:rFonts w:ascii="Arial" w:eastAsia="MS Mincho" w:hAnsi="Arial" w:cs="Arial"/>
        </w:rPr>
        <w:t>Miller-McL</w:t>
      </w:r>
      <w:r>
        <w:rPr>
          <w:rFonts w:ascii="Arial" w:eastAsia="MS Mincho" w:hAnsi="Arial" w:cs="Arial"/>
        </w:rPr>
        <w:t xml:space="preserve">emore, B.J., </w:t>
      </w:r>
      <w:r w:rsidRPr="0004444B">
        <w:rPr>
          <w:rFonts w:ascii="Arial" w:eastAsia="MS Mincho" w:hAnsi="Arial" w:cs="Arial"/>
        </w:rPr>
        <w:t>201</w:t>
      </w:r>
      <w:r>
        <w:rPr>
          <w:rFonts w:ascii="Arial" w:eastAsia="MS Mincho" w:hAnsi="Arial" w:cs="Arial"/>
        </w:rPr>
        <w:t>4</w:t>
      </w:r>
      <w:r w:rsidRPr="0004444B">
        <w:rPr>
          <w:rFonts w:ascii="Arial" w:eastAsia="MS Mincho" w:hAnsi="Arial" w:cs="Arial"/>
        </w:rPr>
        <w:t>.</w:t>
      </w:r>
      <w:r w:rsidRPr="0004444B">
        <w:rPr>
          <w:rFonts w:ascii="Arial" w:eastAsia="MS Mincho" w:hAnsi="Arial" w:cs="Arial"/>
          <w:i/>
          <w:iCs/>
        </w:rPr>
        <w:t xml:space="preserve"> </w:t>
      </w:r>
      <w:r>
        <w:rPr>
          <w:rFonts w:ascii="Arial" w:eastAsia="MS Mincho" w:hAnsi="Arial" w:cs="Arial"/>
          <w:i/>
          <w:iCs/>
        </w:rPr>
        <w:t>The Wiley-Blackwell c</w:t>
      </w:r>
      <w:r w:rsidRPr="0004444B">
        <w:rPr>
          <w:rFonts w:ascii="Arial" w:eastAsia="MS Mincho" w:hAnsi="Arial" w:cs="Arial"/>
          <w:i/>
          <w:iCs/>
        </w:rPr>
        <w:t>ompanion to</w:t>
      </w:r>
      <w:r>
        <w:rPr>
          <w:rFonts w:ascii="Arial" w:eastAsia="MS Mincho" w:hAnsi="Arial" w:cs="Arial"/>
          <w:i/>
          <w:iCs/>
        </w:rPr>
        <w:t xml:space="preserve"> practical t</w:t>
      </w:r>
      <w:r w:rsidRPr="0004444B">
        <w:rPr>
          <w:rFonts w:ascii="Arial" w:eastAsia="MS Mincho" w:hAnsi="Arial" w:cs="Arial"/>
          <w:i/>
          <w:iCs/>
        </w:rPr>
        <w:t xml:space="preserve">heology. </w:t>
      </w:r>
      <w:r>
        <w:rPr>
          <w:rFonts w:ascii="Arial" w:eastAsia="MS Mincho" w:hAnsi="Arial" w:cs="Arial"/>
        </w:rPr>
        <w:t xml:space="preserve">Malden, MA: Blackwell Publishing Ltd. </w:t>
      </w:r>
    </w:p>
    <w:p w14:paraId="00F79994" w14:textId="77777777" w:rsidR="00454CC0" w:rsidRDefault="00454CC0" w:rsidP="00454CC0">
      <w:pPr>
        <w:pStyle w:val="NormalWeb"/>
        <w:rPr>
          <w:rFonts w:ascii="Arial" w:hAnsi="Arial" w:cs="Arial"/>
        </w:rPr>
      </w:pPr>
      <w:r w:rsidRPr="0009460B">
        <w:rPr>
          <w:rFonts w:ascii="Arial" w:hAnsi="Arial" w:cs="Arial"/>
        </w:rPr>
        <w:t xml:space="preserve">Mitchell, J., 2007. Questioning </w:t>
      </w:r>
      <w:r>
        <w:rPr>
          <w:rFonts w:ascii="Arial" w:hAnsi="Arial" w:cs="Arial"/>
        </w:rPr>
        <w:t>m</w:t>
      </w:r>
      <w:r w:rsidRPr="0009460B">
        <w:rPr>
          <w:rFonts w:ascii="Arial" w:hAnsi="Arial" w:cs="Arial"/>
        </w:rPr>
        <w:t xml:space="preserve">edia and </w:t>
      </w:r>
      <w:r>
        <w:rPr>
          <w:rFonts w:ascii="Arial" w:hAnsi="Arial" w:cs="Arial"/>
        </w:rPr>
        <w:t>r</w:t>
      </w:r>
      <w:r w:rsidRPr="0009460B">
        <w:rPr>
          <w:rFonts w:ascii="Arial" w:hAnsi="Arial" w:cs="Arial"/>
        </w:rPr>
        <w:t xml:space="preserve">eligion. In: </w:t>
      </w:r>
      <w:r>
        <w:rPr>
          <w:rFonts w:ascii="Arial" w:hAnsi="Arial" w:cs="Arial"/>
        </w:rPr>
        <w:t xml:space="preserve">G. </w:t>
      </w:r>
      <w:r w:rsidRPr="0009460B">
        <w:rPr>
          <w:rFonts w:ascii="Arial" w:hAnsi="Arial" w:cs="Arial"/>
        </w:rPr>
        <w:t xml:space="preserve">Lynch, ed. 2007. </w:t>
      </w:r>
      <w:r w:rsidRPr="0009460B">
        <w:rPr>
          <w:rFonts w:ascii="Arial" w:hAnsi="Arial" w:cs="Arial"/>
          <w:i/>
        </w:rPr>
        <w:t xml:space="preserve">Between </w:t>
      </w:r>
      <w:r>
        <w:rPr>
          <w:rFonts w:ascii="Arial" w:hAnsi="Arial" w:cs="Arial"/>
          <w:i/>
        </w:rPr>
        <w:t>s</w:t>
      </w:r>
      <w:r w:rsidRPr="0009460B">
        <w:rPr>
          <w:rFonts w:ascii="Arial" w:hAnsi="Arial" w:cs="Arial"/>
          <w:i/>
        </w:rPr>
        <w:t xml:space="preserve">acred and </w:t>
      </w:r>
      <w:r>
        <w:rPr>
          <w:rFonts w:ascii="Arial" w:hAnsi="Arial" w:cs="Arial"/>
          <w:i/>
        </w:rPr>
        <w:t>p</w:t>
      </w:r>
      <w:r w:rsidRPr="0009460B">
        <w:rPr>
          <w:rFonts w:ascii="Arial" w:hAnsi="Arial" w:cs="Arial"/>
          <w:i/>
        </w:rPr>
        <w:t xml:space="preserve">rofane: </w:t>
      </w:r>
      <w:r>
        <w:rPr>
          <w:rFonts w:ascii="Arial" w:hAnsi="Arial" w:cs="Arial"/>
          <w:i/>
        </w:rPr>
        <w:t>r</w:t>
      </w:r>
      <w:r w:rsidRPr="0009460B">
        <w:rPr>
          <w:rFonts w:ascii="Arial" w:hAnsi="Arial" w:cs="Arial"/>
          <w:i/>
        </w:rPr>
        <w:t xml:space="preserve">esearching </w:t>
      </w:r>
      <w:r>
        <w:rPr>
          <w:rFonts w:ascii="Arial" w:hAnsi="Arial" w:cs="Arial"/>
          <w:i/>
        </w:rPr>
        <w:t>r</w:t>
      </w:r>
      <w:r w:rsidRPr="0009460B">
        <w:rPr>
          <w:rFonts w:ascii="Arial" w:hAnsi="Arial" w:cs="Arial"/>
          <w:i/>
        </w:rPr>
        <w:t xml:space="preserve">eligion and </w:t>
      </w:r>
      <w:r>
        <w:rPr>
          <w:rFonts w:ascii="Arial" w:hAnsi="Arial" w:cs="Arial"/>
          <w:i/>
        </w:rPr>
        <w:t>p</w:t>
      </w:r>
      <w:r w:rsidRPr="0009460B">
        <w:rPr>
          <w:rFonts w:ascii="Arial" w:hAnsi="Arial" w:cs="Arial"/>
          <w:i/>
        </w:rPr>
        <w:t xml:space="preserve">opular </w:t>
      </w:r>
      <w:r>
        <w:rPr>
          <w:rFonts w:ascii="Arial" w:hAnsi="Arial" w:cs="Arial"/>
          <w:i/>
        </w:rPr>
        <w:t>c</w:t>
      </w:r>
      <w:r w:rsidRPr="0009460B">
        <w:rPr>
          <w:rFonts w:ascii="Arial" w:hAnsi="Arial" w:cs="Arial"/>
          <w:i/>
        </w:rPr>
        <w:t xml:space="preserve">ulture. </w:t>
      </w:r>
      <w:r w:rsidRPr="0009460B">
        <w:rPr>
          <w:rFonts w:ascii="Arial" w:hAnsi="Arial" w:cs="Arial"/>
        </w:rPr>
        <w:t>London: I.B</w:t>
      </w:r>
      <w:r>
        <w:rPr>
          <w:rFonts w:ascii="Arial" w:hAnsi="Arial" w:cs="Arial"/>
        </w:rPr>
        <w:t>.</w:t>
      </w:r>
      <w:r w:rsidRPr="0009460B">
        <w:rPr>
          <w:rFonts w:ascii="Arial" w:hAnsi="Arial" w:cs="Arial"/>
        </w:rPr>
        <w:t xml:space="preserve"> Tauris &amp; Co. Ch.3</w:t>
      </w:r>
      <w:r>
        <w:rPr>
          <w:rFonts w:ascii="Arial" w:hAnsi="Arial" w:cs="Arial"/>
        </w:rPr>
        <w:t>, pp</w:t>
      </w:r>
      <w:r w:rsidRPr="0009460B">
        <w:rPr>
          <w:rFonts w:ascii="Arial" w:hAnsi="Arial" w:cs="Arial"/>
        </w:rPr>
        <w:t>.</w:t>
      </w:r>
      <w:r>
        <w:rPr>
          <w:rFonts w:ascii="Arial" w:hAnsi="Arial" w:cs="Arial"/>
        </w:rPr>
        <w:t>34-46.</w:t>
      </w:r>
    </w:p>
    <w:p w14:paraId="35CB74D2" w14:textId="77777777" w:rsidR="00454CC0" w:rsidRPr="0009460B" w:rsidRDefault="00454CC0" w:rsidP="00454CC0">
      <w:pPr>
        <w:pStyle w:val="NormalWeb"/>
        <w:rPr>
          <w:rFonts w:ascii="Arial" w:hAnsi="Arial" w:cs="Arial"/>
        </w:rPr>
      </w:pPr>
      <w:r w:rsidRPr="0009460B">
        <w:rPr>
          <w:rFonts w:ascii="Arial" w:hAnsi="Arial" w:cs="Arial"/>
        </w:rPr>
        <w:t xml:space="preserve">Mitchell, J., 2012. Religion and the </w:t>
      </w:r>
      <w:r>
        <w:rPr>
          <w:rFonts w:ascii="Arial" w:hAnsi="Arial" w:cs="Arial"/>
        </w:rPr>
        <w:t>n</w:t>
      </w:r>
      <w:r w:rsidRPr="0009460B">
        <w:rPr>
          <w:rFonts w:ascii="Arial" w:hAnsi="Arial" w:cs="Arial"/>
        </w:rPr>
        <w:t xml:space="preserve">ews: </w:t>
      </w:r>
      <w:r>
        <w:rPr>
          <w:rFonts w:ascii="Arial" w:hAnsi="Arial" w:cs="Arial"/>
        </w:rPr>
        <w:t>s</w:t>
      </w:r>
      <w:r w:rsidRPr="0009460B">
        <w:rPr>
          <w:rFonts w:ascii="Arial" w:hAnsi="Arial" w:cs="Arial"/>
        </w:rPr>
        <w:t xml:space="preserve">tories, </w:t>
      </w:r>
      <w:r>
        <w:rPr>
          <w:rFonts w:ascii="Arial" w:hAnsi="Arial" w:cs="Arial"/>
        </w:rPr>
        <w:t>c</w:t>
      </w:r>
      <w:r w:rsidRPr="0009460B">
        <w:rPr>
          <w:rFonts w:ascii="Arial" w:hAnsi="Arial" w:cs="Arial"/>
        </w:rPr>
        <w:t xml:space="preserve">ontexts, </w:t>
      </w:r>
      <w:r>
        <w:rPr>
          <w:rFonts w:ascii="Arial" w:hAnsi="Arial" w:cs="Arial"/>
        </w:rPr>
        <w:t>j</w:t>
      </w:r>
      <w:r w:rsidRPr="0009460B">
        <w:rPr>
          <w:rFonts w:ascii="Arial" w:hAnsi="Arial" w:cs="Arial"/>
        </w:rPr>
        <w:t xml:space="preserve">ournalists and </w:t>
      </w:r>
      <w:r>
        <w:rPr>
          <w:rFonts w:ascii="Arial" w:hAnsi="Arial" w:cs="Arial"/>
        </w:rPr>
        <w:t>a</w:t>
      </w:r>
      <w:r w:rsidRPr="0009460B">
        <w:rPr>
          <w:rFonts w:ascii="Arial" w:hAnsi="Arial" w:cs="Arial"/>
        </w:rPr>
        <w:t xml:space="preserve">udiences. In: </w:t>
      </w:r>
      <w:r>
        <w:rPr>
          <w:rFonts w:ascii="Arial" w:hAnsi="Arial" w:cs="Arial"/>
        </w:rPr>
        <w:t xml:space="preserve">J. </w:t>
      </w:r>
      <w:r w:rsidRPr="0009460B">
        <w:rPr>
          <w:rFonts w:ascii="Arial" w:hAnsi="Arial" w:cs="Arial"/>
        </w:rPr>
        <w:t>Mitchell</w:t>
      </w:r>
      <w:r>
        <w:rPr>
          <w:rFonts w:ascii="Arial" w:hAnsi="Arial" w:cs="Arial"/>
        </w:rPr>
        <w:t xml:space="preserve"> and O. Gower </w:t>
      </w:r>
      <w:r w:rsidRPr="0009460B">
        <w:rPr>
          <w:rFonts w:ascii="Arial" w:hAnsi="Arial" w:cs="Arial"/>
        </w:rPr>
        <w:t xml:space="preserve">eds. 2012. </w:t>
      </w:r>
      <w:r w:rsidRPr="0009460B">
        <w:rPr>
          <w:rFonts w:ascii="Arial" w:hAnsi="Arial" w:cs="Arial"/>
          <w:i/>
          <w:iCs/>
        </w:rPr>
        <w:t xml:space="preserve">Religion and the </w:t>
      </w:r>
      <w:r>
        <w:rPr>
          <w:rFonts w:ascii="Arial" w:hAnsi="Arial" w:cs="Arial"/>
          <w:i/>
          <w:iCs/>
        </w:rPr>
        <w:t>n</w:t>
      </w:r>
      <w:r w:rsidRPr="0009460B">
        <w:rPr>
          <w:rFonts w:ascii="Arial" w:hAnsi="Arial" w:cs="Arial"/>
          <w:i/>
          <w:iCs/>
        </w:rPr>
        <w:t xml:space="preserve">ews. </w:t>
      </w:r>
      <w:r w:rsidRPr="0009460B">
        <w:rPr>
          <w:rFonts w:ascii="Arial" w:hAnsi="Arial" w:cs="Arial"/>
          <w:iCs/>
        </w:rPr>
        <w:t>Surrey: Ashgate. Ch.1</w:t>
      </w:r>
      <w:r>
        <w:rPr>
          <w:rFonts w:ascii="Arial" w:hAnsi="Arial" w:cs="Arial"/>
          <w:iCs/>
        </w:rPr>
        <w:t>, pp.7-30.</w:t>
      </w:r>
    </w:p>
    <w:p w14:paraId="594D5CA7" w14:textId="77777777" w:rsidR="00454CC0" w:rsidRPr="00F739E8" w:rsidRDefault="00454CC0" w:rsidP="00454CC0">
      <w:pPr>
        <w:rPr>
          <w:rFonts w:ascii="Arial" w:hAnsi="Arial" w:cs="Arial"/>
        </w:rPr>
      </w:pPr>
      <w:r>
        <w:rPr>
          <w:rFonts w:ascii="Arial" w:hAnsi="Arial" w:cs="Arial"/>
        </w:rPr>
        <w:t xml:space="preserve">Moschella, M.C., 2014. Ethnography. In: B.J. Miller-McLemore, ed. 2014. </w:t>
      </w:r>
      <w:r w:rsidRPr="00D93173">
        <w:rPr>
          <w:rFonts w:ascii="Arial" w:hAnsi="Arial" w:cs="Arial"/>
          <w:i/>
        </w:rPr>
        <w:t xml:space="preserve">The Wiley Blackwell </w:t>
      </w:r>
      <w:r>
        <w:rPr>
          <w:rFonts w:ascii="Arial" w:hAnsi="Arial" w:cs="Arial"/>
          <w:i/>
        </w:rPr>
        <w:t>c</w:t>
      </w:r>
      <w:r w:rsidRPr="00D93173">
        <w:rPr>
          <w:rFonts w:ascii="Arial" w:hAnsi="Arial" w:cs="Arial"/>
          <w:i/>
        </w:rPr>
        <w:t xml:space="preserve">ompanion to </w:t>
      </w:r>
      <w:r>
        <w:rPr>
          <w:rFonts w:ascii="Arial" w:hAnsi="Arial" w:cs="Arial"/>
          <w:i/>
        </w:rPr>
        <w:t>p</w:t>
      </w:r>
      <w:r w:rsidRPr="00D93173">
        <w:rPr>
          <w:rFonts w:ascii="Arial" w:hAnsi="Arial" w:cs="Arial"/>
          <w:i/>
        </w:rPr>
        <w:t xml:space="preserve">ractical </w:t>
      </w:r>
      <w:r>
        <w:rPr>
          <w:rFonts w:ascii="Arial" w:hAnsi="Arial" w:cs="Arial"/>
          <w:i/>
        </w:rPr>
        <w:t>t</w:t>
      </w:r>
      <w:r w:rsidRPr="00D93173">
        <w:rPr>
          <w:rFonts w:ascii="Arial" w:hAnsi="Arial" w:cs="Arial"/>
          <w:i/>
        </w:rPr>
        <w:t>heology.</w:t>
      </w:r>
      <w:r>
        <w:rPr>
          <w:rFonts w:ascii="Arial" w:hAnsi="Arial" w:cs="Arial"/>
        </w:rPr>
        <w:t xml:space="preserve"> Chichester: John Wiley &amp; Sons Ltd.</w:t>
      </w:r>
    </w:p>
    <w:p w14:paraId="07E85919" w14:textId="77777777" w:rsidR="00454CC0" w:rsidRPr="00F739E8" w:rsidRDefault="00454CC0" w:rsidP="00454CC0">
      <w:pPr>
        <w:pStyle w:val="NormalWeb"/>
        <w:rPr>
          <w:rFonts w:ascii="Arial" w:hAnsi="Arial" w:cs="Arial"/>
        </w:rPr>
      </w:pPr>
      <w:r w:rsidRPr="00D9003A">
        <w:rPr>
          <w:rFonts w:ascii="Arial" w:hAnsi="Arial" w:cs="Arial"/>
          <w:iCs/>
        </w:rPr>
        <w:lastRenderedPageBreak/>
        <w:t xml:space="preserve">Moyser, G., 2006. Elite </w:t>
      </w:r>
      <w:r>
        <w:rPr>
          <w:rFonts w:ascii="Arial" w:hAnsi="Arial" w:cs="Arial"/>
          <w:iCs/>
        </w:rPr>
        <w:t>i</w:t>
      </w:r>
      <w:r w:rsidRPr="00D9003A">
        <w:rPr>
          <w:rFonts w:ascii="Arial" w:hAnsi="Arial" w:cs="Arial"/>
          <w:iCs/>
        </w:rPr>
        <w:t xml:space="preserve">nterviewing. In: G Moyser, ed. 2011. </w:t>
      </w:r>
      <w:r w:rsidRPr="00D9003A">
        <w:rPr>
          <w:rFonts w:ascii="Arial" w:hAnsi="Arial" w:cs="Arial"/>
          <w:i/>
          <w:iCs/>
        </w:rPr>
        <w:t xml:space="preserve">The Sage </w:t>
      </w:r>
      <w:r>
        <w:rPr>
          <w:rFonts w:ascii="Arial" w:hAnsi="Arial" w:cs="Arial"/>
          <w:i/>
          <w:iCs/>
        </w:rPr>
        <w:t>d</w:t>
      </w:r>
      <w:r w:rsidRPr="00D9003A">
        <w:rPr>
          <w:rFonts w:ascii="Arial" w:hAnsi="Arial" w:cs="Arial"/>
          <w:i/>
          <w:iCs/>
        </w:rPr>
        <w:t xml:space="preserve">ictionary of </w:t>
      </w:r>
      <w:r>
        <w:rPr>
          <w:rFonts w:ascii="Arial" w:hAnsi="Arial" w:cs="Arial"/>
          <w:i/>
          <w:iCs/>
        </w:rPr>
        <w:t>s</w:t>
      </w:r>
      <w:r w:rsidRPr="00D9003A">
        <w:rPr>
          <w:rFonts w:ascii="Arial" w:hAnsi="Arial" w:cs="Arial"/>
          <w:i/>
          <w:iCs/>
        </w:rPr>
        <w:t xml:space="preserve">ocial </w:t>
      </w:r>
      <w:r>
        <w:rPr>
          <w:rFonts w:ascii="Arial" w:hAnsi="Arial" w:cs="Arial"/>
          <w:i/>
          <w:iCs/>
        </w:rPr>
        <w:t>r</w:t>
      </w:r>
      <w:r w:rsidRPr="00D9003A">
        <w:rPr>
          <w:rFonts w:ascii="Arial" w:hAnsi="Arial" w:cs="Arial"/>
          <w:i/>
          <w:iCs/>
        </w:rPr>
        <w:t xml:space="preserve">esearch </w:t>
      </w:r>
      <w:r>
        <w:rPr>
          <w:rFonts w:ascii="Arial" w:hAnsi="Arial" w:cs="Arial"/>
          <w:i/>
          <w:iCs/>
        </w:rPr>
        <w:t>m</w:t>
      </w:r>
      <w:r w:rsidRPr="00D9003A">
        <w:rPr>
          <w:rFonts w:ascii="Arial" w:hAnsi="Arial" w:cs="Arial"/>
          <w:i/>
          <w:iCs/>
        </w:rPr>
        <w:t>ethods</w:t>
      </w:r>
      <w:r w:rsidRPr="00D9003A">
        <w:rPr>
          <w:rFonts w:ascii="Arial" w:hAnsi="Arial" w:cs="Arial"/>
          <w:iCs/>
        </w:rPr>
        <w:t>. [online] Available at</w:t>
      </w:r>
      <w:r>
        <w:rPr>
          <w:rFonts w:ascii="Arial" w:hAnsi="Arial" w:cs="Arial"/>
          <w:iCs/>
        </w:rPr>
        <w:t>:</w:t>
      </w:r>
      <w:r w:rsidRPr="00D9003A">
        <w:rPr>
          <w:rFonts w:ascii="Arial" w:hAnsi="Arial" w:cs="Arial"/>
          <w:iCs/>
        </w:rPr>
        <w:t xml:space="preserve"> </w:t>
      </w:r>
      <w:r>
        <w:rPr>
          <w:rFonts w:ascii="Arial" w:hAnsi="Arial" w:cs="Arial"/>
          <w:iCs/>
        </w:rPr>
        <w:t>&lt;</w:t>
      </w:r>
      <w:hyperlink r:id="rId52" w:history="1">
        <w:r w:rsidRPr="00D9003A">
          <w:rPr>
            <w:rStyle w:val="Hyperlink"/>
            <w:rFonts w:ascii="Arial" w:hAnsi="Arial" w:cs="Arial"/>
          </w:rPr>
          <w:t>https://methods.sagepub.com/reference/the-sage-dictionary-of-social-research-methods/n60.xml</w:t>
        </w:r>
      </w:hyperlink>
      <w:r>
        <w:rPr>
          <w:rStyle w:val="Hyperlink"/>
          <w:rFonts w:ascii="Arial" w:hAnsi="Arial" w:cs="Arial"/>
        </w:rPr>
        <w:t>&gt;</w:t>
      </w:r>
      <w:r w:rsidRPr="00D9003A">
        <w:rPr>
          <w:rFonts w:ascii="Arial" w:hAnsi="Arial" w:cs="Arial"/>
          <w:iCs/>
        </w:rPr>
        <w:t xml:space="preserve"> [Accessed 17 September 2020]. </w:t>
      </w:r>
    </w:p>
    <w:p w14:paraId="77AED32B" w14:textId="1A9929D9" w:rsidR="00454CC0" w:rsidRDefault="00454CC0" w:rsidP="00454CC0">
      <w:pPr>
        <w:rPr>
          <w:rFonts w:ascii="Arial" w:hAnsi="Arial" w:cs="Arial"/>
        </w:rPr>
      </w:pPr>
      <w:r w:rsidRPr="001102D1">
        <w:rPr>
          <w:rFonts w:ascii="Arial" w:hAnsi="Arial" w:cs="Arial"/>
          <w:lang w:val="en-NZ"/>
        </w:rPr>
        <w:t xml:space="preserve">Nausner, M., 2004. Homeland as </w:t>
      </w:r>
      <w:r>
        <w:rPr>
          <w:rFonts w:ascii="Arial" w:hAnsi="Arial" w:cs="Arial"/>
          <w:lang w:val="en-NZ"/>
        </w:rPr>
        <w:t>b</w:t>
      </w:r>
      <w:r w:rsidRPr="001102D1">
        <w:rPr>
          <w:rFonts w:ascii="Arial" w:hAnsi="Arial" w:cs="Arial"/>
          <w:lang w:val="en-NZ"/>
        </w:rPr>
        <w:t xml:space="preserve">orderland: </w:t>
      </w:r>
      <w:r>
        <w:rPr>
          <w:rFonts w:ascii="Arial" w:hAnsi="Arial" w:cs="Arial"/>
          <w:lang w:val="en-NZ"/>
        </w:rPr>
        <w:t>t</w:t>
      </w:r>
      <w:r w:rsidRPr="001102D1">
        <w:rPr>
          <w:rFonts w:ascii="Arial" w:hAnsi="Arial" w:cs="Arial"/>
          <w:lang w:val="en-NZ"/>
        </w:rPr>
        <w:t xml:space="preserve">erritories of Christian </w:t>
      </w:r>
      <w:r>
        <w:rPr>
          <w:rFonts w:ascii="Arial" w:hAnsi="Arial" w:cs="Arial"/>
          <w:lang w:val="en-NZ"/>
        </w:rPr>
        <w:t>s</w:t>
      </w:r>
      <w:r w:rsidRPr="001102D1">
        <w:rPr>
          <w:rFonts w:ascii="Arial" w:hAnsi="Arial" w:cs="Arial"/>
          <w:lang w:val="en-NZ"/>
        </w:rPr>
        <w:t xml:space="preserve">ubjectivity. In: </w:t>
      </w:r>
      <w:r w:rsidRPr="001102D1">
        <w:rPr>
          <w:rFonts w:ascii="Arial" w:hAnsi="Arial" w:cs="Arial"/>
        </w:rPr>
        <w:t>C. Keller, M. Nausner</w:t>
      </w:r>
      <w:r>
        <w:rPr>
          <w:rFonts w:ascii="Arial" w:hAnsi="Arial" w:cs="Arial"/>
        </w:rPr>
        <w:t xml:space="preserve"> and </w:t>
      </w:r>
      <w:r w:rsidRPr="001102D1">
        <w:rPr>
          <w:rFonts w:ascii="Arial" w:hAnsi="Arial" w:cs="Arial"/>
        </w:rPr>
        <w:t xml:space="preserve">M. Rivera, eds. 2004. </w:t>
      </w:r>
      <w:r w:rsidRPr="001102D1">
        <w:rPr>
          <w:rFonts w:ascii="Arial" w:hAnsi="Arial" w:cs="Arial"/>
          <w:i/>
          <w:lang w:val="en-NZ"/>
        </w:rPr>
        <w:t>Post</w:t>
      </w:r>
      <w:r>
        <w:rPr>
          <w:rFonts w:ascii="Arial" w:hAnsi="Arial" w:cs="Arial"/>
          <w:i/>
          <w:lang w:val="en-NZ"/>
        </w:rPr>
        <w:t>c</w:t>
      </w:r>
      <w:r w:rsidRPr="001102D1">
        <w:rPr>
          <w:rFonts w:ascii="Arial" w:hAnsi="Arial" w:cs="Arial"/>
          <w:i/>
          <w:lang w:val="en-NZ"/>
        </w:rPr>
        <w:t xml:space="preserve">olonial </w:t>
      </w:r>
      <w:r>
        <w:rPr>
          <w:rFonts w:ascii="Arial" w:hAnsi="Arial" w:cs="Arial"/>
          <w:i/>
          <w:lang w:val="en-NZ"/>
        </w:rPr>
        <w:t>t</w:t>
      </w:r>
      <w:r w:rsidRPr="001102D1">
        <w:rPr>
          <w:rFonts w:ascii="Arial" w:hAnsi="Arial" w:cs="Arial"/>
          <w:i/>
          <w:lang w:val="en-NZ"/>
        </w:rPr>
        <w:t xml:space="preserve">heologies: </w:t>
      </w:r>
      <w:r>
        <w:rPr>
          <w:rFonts w:ascii="Arial" w:hAnsi="Arial" w:cs="Arial"/>
          <w:i/>
          <w:lang w:val="en-NZ"/>
        </w:rPr>
        <w:t>d</w:t>
      </w:r>
      <w:r w:rsidRPr="001102D1">
        <w:rPr>
          <w:rFonts w:ascii="Arial" w:hAnsi="Arial" w:cs="Arial"/>
          <w:i/>
          <w:lang w:val="en-NZ"/>
        </w:rPr>
        <w:t xml:space="preserve">ivinity and </w:t>
      </w:r>
      <w:r>
        <w:rPr>
          <w:rFonts w:ascii="Arial" w:hAnsi="Arial" w:cs="Arial"/>
          <w:i/>
          <w:lang w:val="en-NZ"/>
        </w:rPr>
        <w:t>e</w:t>
      </w:r>
      <w:r w:rsidRPr="001102D1">
        <w:rPr>
          <w:rFonts w:ascii="Arial" w:hAnsi="Arial" w:cs="Arial"/>
          <w:i/>
          <w:lang w:val="en-NZ"/>
        </w:rPr>
        <w:t>mpire.</w:t>
      </w:r>
      <w:r w:rsidRPr="001102D1">
        <w:rPr>
          <w:rFonts w:ascii="Arial" w:hAnsi="Arial" w:cs="Arial"/>
          <w:lang w:val="en-NZ"/>
        </w:rPr>
        <w:t xml:space="preserve"> </w:t>
      </w:r>
      <w:r w:rsidRPr="001102D1">
        <w:rPr>
          <w:rFonts w:ascii="Arial" w:hAnsi="Arial" w:cs="Arial"/>
        </w:rPr>
        <w:t>St. Louis</w:t>
      </w:r>
      <w:r w:rsidR="001A6995">
        <w:rPr>
          <w:rFonts w:ascii="Arial" w:hAnsi="Arial" w:cs="Arial"/>
        </w:rPr>
        <w:t>:</w:t>
      </w:r>
      <w:r w:rsidRPr="001102D1">
        <w:rPr>
          <w:rFonts w:ascii="Arial" w:hAnsi="Arial" w:cs="Arial"/>
        </w:rPr>
        <w:t xml:space="preserve"> Chalice Press.</w:t>
      </w:r>
    </w:p>
    <w:p w14:paraId="08E81694" w14:textId="77777777" w:rsidR="00454CC0" w:rsidRPr="00AC4F6E" w:rsidRDefault="00454CC0" w:rsidP="00454CC0">
      <w:pPr>
        <w:rPr>
          <w:rFonts w:ascii="Arial" w:hAnsi="Arial" w:cs="Arial"/>
        </w:rPr>
      </w:pPr>
      <w:r>
        <w:rPr>
          <w:rFonts w:ascii="Arial" w:hAnsi="Arial" w:cs="Arial"/>
          <w:i/>
          <w:lang w:val="en-NZ"/>
        </w:rPr>
        <w:br/>
      </w:r>
      <w:r w:rsidRPr="00754732">
        <w:rPr>
          <w:rFonts w:ascii="Arial" w:hAnsi="Arial" w:cs="Arial"/>
        </w:rPr>
        <w:t>Neuhaus, R.J., 1997. </w:t>
      </w:r>
      <w:r w:rsidRPr="00754732">
        <w:rPr>
          <w:rFonts w:ascii="Arial" w:hAnsi="Arial" w:cs="Arial"/>
          <w:i/>
          <w:iCs/>
        </w:rPr>
        <w:t xml:space="preserve">The </w:t>
      </w:r>
      <w:r>
        <w:rPr>
          <w:rFonts w:ascii="Arial" w:hAnsi="Arial" w:cs="Arial"/>
          <w:i/>
          <w:iCs/>
        </w:rPr>
        <w:t>n</w:t>
      </w:r>
      <w:r w:rsidRPr="00754732">
        <w:rPr>
          <w:rFonts w:ascii="Arial" w:hAnsi="Arial" w:cs="Arial"/>
          <w:i/>
          <w:iCs/>
        </w:rPr>
        <w:t xml:space="preserve">aked </w:t>
      </w:r>
      <w:r>
        <w:rPr>
          <w:rFonts w:ascii="Arial" w:hAnsi="Arial" w:cs="Arial"/>
          <w:i/>
          <w:iCs/>
        </w:rPr>
        <w:t>p</w:t>
      </w:r>
      <w:r w:rsidRPr="00754732">
        <w:rPr>
          <w:rFonts w:ascii="Arial" w:hAnsi="Arial" w:cs="Arial"/>
          <w:i/>
          <w:iCs/>
        </w:rPr>
        <w:t xml:space="preserve">ublic </w:t>
      </w:r>
      <w:r>
        <w:rPr>
          <w:rFonts w:ascii="Arial" w:hAnsi="Arial" w:cs="Arial"/>
          <w:i/>
          <w:iCs/>
        </w:rPr>
        <w:t>s</w:t>
      </w:r>
      <w:r w:rsidRPr="00754732">
        <w:rPr>
          <w:rFonts w:ascii="Arial" w:hAnsi="Arial" w:cs="Arial"/>
          <w:i/>
          <w:iCs/>
        </w:rPr>
        <w:t xml:space="preserve">quare: </w:t>
      </w:r>
      <w:r>
        <w:rPr>
          <w:rFonts w:ascii="Arial" w:hAnsi="Arial" w:cs="Arial"/>
          <w:i/>
          <w:iCs/>
        </w:rPr>
        <w:t>r</w:t>
      </w:r>
      <w:r w:rsidRPr="00754732">
        <w:rPr>
          <w:rFonts w:ascii="Arial" w:hAnsi="Arial" w:cs="Arial"/>
          <w:i/>
          <w:iCs/>
        </w:rPr>
        <w:t xml:space="preserve">eligion and </w:t>
      </w:r>
      <w:r>
        <w:rPr>
          <w:rFonts w:ascii="Arial" w:hAnsi="Arial" w:cs="Arial"/>
          <w:i/>
          <w:iCs/>
        </w:rPr>
        <w:t>d</w:t>
      </w:r>
      <w:r w:rsidRPr="00754732">
        <w:rPr>
          <w:rFonts w:ascii="Arial" w:hAnsi="Arial" w:cs="Arial"/>
          <w:i/>
          <w:iCs/>
        </w:rPr>
        <w:t>emocracy in America</w:t>
      </w:r>
      <w:r w:rsidRPr="00754732">
        <w:rPr>
          <w:rFonts w:ascii="Arial" w:hAnsi="Arial" w:cs="Arial"/>
        </w:rPr>
        <w:t>. Michigan</w:t>
      </w:r>
      <w:r>
        <w:rPr>
          <w:rFonts w:ascii="Arial" w:hAnsi="Arial" w:cs="Arial"/>
        </w:rPr>
        <w:t>:</w:t>
      </w:r>
      <w:r w:rsidRPr="00754732">
        <w:rPr>
          <w:rFonts w:ascii="Arial" w:hAnsi="Arial" w:cs="Arial"/>
        </w:rPr>
        <w:t xml:space="preserve"> William B. Eerdmans.</w:t>
      </w:r>
    </w:p>
    <w:p w14:paraId="4AB6EC47" w14:textId="77777777" w:rsidR="00454CC0" w:rsidRDefault="00454CC0" w:rsidP="00454CC0">
      <w:pPr>
        <w:rPr>
          <w:rFonts w:ascii="Arial" w:hAnsi="Arial" w:cs="Arial"/>
          <w:i/>
          <w:lang w:val="en-NZ"/>
        </w:rPr>
      </w:pPr>
    </w:p>
    <w:p w14:paraId="669348B1" w14:textId="77777777" w:rsidR="00454CC0" w:rsidRPr="00494A74" w:rsidRDefault="00454CC0" w:rsidP="00454CC0">
      <w:pPr>
        <w:rPr>
          <w:rFonts w:ascii="Arial" w:hAnsi="Arial" w:cs="Arial"/>
          <w:lang w:val="en-NZ"/>
        </w:rPr>
      </w:pPr>
      <w:r w:rsidRPr="00005FEC">
        <w:rPr>
          <w:rFonts w:ascii="Arial" w:hAnsi="Arial" w:cs="Arial"/>
          <w:lang w:val="en-NZ"/>
        </w:rPr>
        <w:t>Newstalk ZB News, 2016.</w:t>
      </w:r>
      <w:r w:rsidRPr="001102D1">
        <w:rPr>
          <w:rFonts w:ascii="Arial" w:hAnsi="Arial" w:cs="Arial"/>
          <w:lang w:val="en-NZ"/>
        </w:rPr>
        <w:t xml:space="preserve"> 10pm Bulletin. </w:t>
      </w:r>
      <w:r w:rsidRPr="00005FEC">
        <w:rPr>
          <w:rFonts w:ascii="Arial" w:hAnsi="Arial" w:cs="Arial"/>
          <w:i/>
          <w:lang w:val="en-NZ"/>
        </w:rPr>
        <w:t>Newstalk ZB</w:t>
      </w:r>
      <w:r>
        <w:rPr>
          <w:rFonts w:ascii="Arial" w:hAnsi="Arial" w:cs="Arial"/>
          <w:lang w:val="en-NZ"/>
        </w:rPr>
        <w:t>. [television]</w:t>
      </w:r>
      <w:r w:rsidRPr="001102D1">
        <w:rPr>
          <w:rFonts w:ascii="Arial" w:hAnsi="Arial" w:cs="Arial"/>
          <w:lang w:val="en-NZ"/>
        </w:rPr>
        <w:t xml:space="preserve"> 25 December 2016</w:t>
      </w:r>
      <w:r>
        <w:rPr>
          <w:rFonts w:ascii="Arial" w:hAnsi="Arial" w:cs="Arial"/>
          <w:lang w:val="en-NZ"/>
        </w:rPr>
        <w:t>, 22:00</w:t>
      </w:r>
      <w:r w:rsidRPr="001102D1">
        <w:rPr>
          <w:rFonts w:ascii="Arial" w:hAnsi="Arial" w:cs="Arial"/>
          <w:lang w:val="en-NZ"/>
        </w:rPr>
        <w:t xml:space="preserve">. </w:t>
      </w:r>
    </w:p>
    <w:p w14:paraId="3B589388" w14:textId="77777777" w:rsidR="00454CC0" w:rsidRPr="008B6998" w:rsidRDefault="00454CC0" w:rsidP="00454CC0">
      <w:pPr>
        <w:pStyle w:val="NormalWeb"/>
        <w:rPr>
          <w:rFonts w:ascii="Arial" w:hAnsi="Arial" w:cs="Arial"/>
        </w:rPr>
      </w:pPr>
      <w:r w:rsidRPr="0009460B">
        <w:rPr>
          <w:rFonts w:ascii="Arial" w:hAnsi="Arial" w:cs="Arial"/>
        </w:rPr>
        <w:t>Nielsen</w:t>
      </w:r>
      <w:r>
        <w:rPr>
          <w:rFonts w:ascii="Arial" w:hAnsi="Arial" w:cs="Arial"/>
        </w:rPr>
        <w:t>.</w:t>
      </w:r>
      <w:r w:rsidRPr="0009460B">
        <w:rPr>
          <w:rFonts w:ascii="Arial" w:hAnsi="Arial" w:cs="Arial"/>
        </w:rPr>
        <w:t xml:space="preserve"> 2017. </w:t>
      </w:r>
      <w:r w:rsidRPr="0009460B">
        <w:rPr>
          <w:rFonts w:ascii="Arial" w:hAnsi="Arial" w:cs="Arial"/>
          <w:i/>
        </w:rPr>
        <w:t xml:space="preserve">Media </w:t>
      </w:r>
      <w:r>
        <w:rPr>
          <w:rFonts w:ascii="Arial" w:hAnsi="Arial" w:cs="Arial"/>
          <w:i/>
        </w:rPr>
        <w:t>t</w:t>
      </w:r>
      <w:r w:rsidRPr="0009460B">
        <w:rPr>
          <w:rFonts w:ascii="Arial" w:hAnsi="Arial" w:cs="Arial"/>
          <w:i/>
        </w:rPr>
        <w:t xml:space="preserve">rends 2016. </w:t>
      </w:r>
      <w:r>
        <w:rPr>
          <w:rFonts w:ascii="Arial" w:hAnsi="Arial" w:cs="Arial"/>
        </w:rPr>
        <w:t>[online]</w:t>
      </w:r>
      <w:r w:rsidRPr="0009460B">
        <w:rPr>
          <w:rFonts w:ascii="Arial" w:hAnsi="Arial" w:cs="Arial"/>
        </w:rPr>
        <w:t xml:space="preserve"> Available at: </w:t>
      </w:r>
      <w:r>
        <w:rPr>
          <w:rFonts w:ascii="Arial" w:hAnsi="Arial" w:cs="Arial"/>
        </w:rPr>
        <w:t>&lt;</w:t>
      </w:r>
      <w:hyperlink r:id="rId53" w:history="1">
        <w:r w:rsidRPr="0009460B">
          <w:rPr>
            <w:rStyle w:val="Hyperlink"/>
            <w:rFonts w:ascii="Arial" w:hAnsi="Arial" w:cs="Arial"/>
          </w:rPr>
          <w:t>http://www.nielsen.com/nz/en/insights/reports/2016/new-zealand-media-trends-2016.html</w:t>
        </w:r>
      </w:hyperlink>
      <w:r>
        <w:rPr>
          <w:rStyle w:val="Hyperlink"/>
          <w:rFonts w:ascii="Arial" w:hAnsi="Arial" w:cs="Arial"/>
        </w:rPr>
        <w:t>&gt;</w:t>
      </w:r>
      <w:r w:rsidRPr="0009460B">
        <w:rPr>
          <w:rFonts w:ascii="Arial" w:hAnsi="Arial" w:cs="Arial"/>
        </w:rPr>
        <w:t xml:space="preserve"> </w:t>
      </w:r>
      <w:r>
        <w:rPr>
          <w:rFonts w:ascii="Arial" w:hAnsi="Arial" w:cs="Arial"/>
        </w:rPr>
        <w:t>[</w:t>
      </w:r>
      <w:r w:rsidRPr="0009460B">
        <w:rPr>
          <w:rFonts w:ascii="Arial" w:hAnsi="Arial" w:cs="Arial"/>
        </w:rPr>
        <w:t>Accessed 10 July 2017</w:t>
      </w:r>
      <w:r>
        <w:rPr>
          <w:rFonts w:ascii="Arial" w:hAnsi="Arial" w:cs="Arial"/>
        </w:rPr>
        <w:t>].</w:t>
      </w:r>
    </w:p>
    <w:p w14:paraId="50208B17" w14:textId="77777777" w:rsidR="00454CC0" w:rsidRPr="00F320EE" w:rsidRDefault="00454CC0" w:rsidP="00454CC0">
      <w:pPr>
        <w:rPr>
          <w:rFonts w:ascii="Arial" w:hAnsi="Arial" w:cs="Arial"/>
        </w:rPr>
      </w:pPr>
      <w:r>
        <w:rPr>
          <w:rFonts w:ascii="Arial" w:hAnsi="Arial" w:cs="Arial"/>
        </w:rPr>
        <w:t xml:space="preserve">O’Brien </w:t>
      </w:r>
      <w:r>
        <w:rPr>
          <w:rFonts w:ascii="Arial" w:hAnsi="Arial" w:cs="Arial" w:hint="eastAsia"/>
        </w:rPr>
        <w:t>S</w:t>
      </w:r>
      <w:r>
        <w:rPr>
          <w:rFonts w:ascii="Arial" w:hAnsi="Arial" w:cs="Arial"/>
        </w:rPr>
        <w:t xml:space="preserve">teinfels, </w:t>
      </w:r>
      <w:r>
        <w:rPr>
          <w:rFonts w:ascii="Arial" w:hAnsi="Arial" w:cs="Arial" w:hint="eastAsia"/>
        </w:rPr>
        <w:t>M.</w:t>
      </w:r>
      <w:r>
        <w:rPr>
          <w:rFonts w:ascii="Arial" w:hAnsi="Arial" w:cs="Arial"/>
        </w:rPr>
        <w:t xml:space="preserve">, </w:t>
      </w:r>
      <w:r>
        <w:rPr>
          <w:rFonts w:ascii="Arial" w:hAnsi="Arial" w:cs="Arial" w:hint="eastAsia"/>
        </w:rPr>
        <w:t>2016</w:t>
      </w:r>
      <w:r w:rsidRPr="00F320EE">
        <w:rPr>
          <w:rFonts w:ascii="Arial" w:hAnsi="Arial" w:cs="Arial" w:hint="eastAsia"/>
        </w:rPr>
        <w:t xml:space="preserve">. Standing in the </w:t>
      </w:r>
      <w:r>
        <w:rPr>
          <w:rFonts w:ascii="Arial" w:hAnsi="Arial" w:cs="Arial"/>
        </w:rPr>
        <w:t>p</w:t>
      </w:r>
      <w:r w:rsidRPr="00F320EE">
        <w:rPr>
          <w:rFonts w:ascii="Arial" w:hAnsi="Arial" w:cs="Arial" w:hint="eastAsia"/>
        </w:rPr>
        <w:t xml:space="preserve">ublic </w:t>
      </w:r>
      <w:r>
        <w:rPr>
          <w:rFonts w:ascii="Arial" w:hAnsi="Arial" w:cs="Arial"/>
        </w:rPr>
        <w:t>s</w:t>
      </w:r>
      <w:r w:rsidRPr="00F320EE">
        <w:rPr>
          <w:rFonts w:ascii="Arial" w:hAnsi="Arial" w:cs="Arial" w:hint="eastAsia"/>
        </w:rPr>
        <w:t xml:space="preserve">quare: </w:t>
      </w:r>
      <w:r>
        <w:rPr>
          <w:rFonts w:ascii="Arial" w:hAnsi="Arial" w:cs="Arial"/>
        </w:rPr>
        <w:t>w</w:t>
      </w:r>
      <w:r w:rsidRPr="00F320EE">
        <w:rPr>
          <w:rFonts w:ascii="Arial" w:hAnsi="Arial" w:cs="Arial" w:hint="eastAsia"/>
        </w:rPr>
        <w:t xml:space="preserve">ho? </w:t>
      </w:r>
      <w:r>
        <w:rPr>
          <w:rFonts w:ascii="Arial" w:hAnsi="Arial" w:cs="Arial"/>
        </w:rPr>
        <w:t>w</w:t>
      </w:r>
      <w:r w:rsidRPr="00F320EE">
        <w:rPr>
          <w:rFonts w:ascii="Arial" w:hAnsi="Arial" w:cs="Arial" w:hint="eastAsia"/>
        </w:rPr>
        <w:t xml:space="preserve">hat? </w:t>
      </w:r>
      <w:r>
        <w:rPr>
          <w:rFonts w:ascii="Arial" w:hAnsi="Arial" w:cs="Arial"/>
        </w:rPr>
        <w:t>w</w:t>
      </w:r>
      <w:r w:rsidRPr="00F320EE">
        <w:rPr>
          <w:rFonts w:ascii="Arial" w:hAnsi="Arial" w:cs="Arial" w:hint="eastAsia"/>
        </w:rPr>
        <w:t>hy? </w:t>
      </w:r>
      <w:r w:rsidRPr="00F320EE">
        <w:rPr>
          <w:rFonts w:ascii="Arial" w:hAnsi="Arial" w:cs="Arial" w:hint="eastAsia"/>
          <w:i/>
          <w:iCs/>
        </w:rPr>
        <w:t>Studies: An Irish Quarterly Review. </w:t>
      </w:r>
      <w:r w:rsidRPr="00F320EE">
        <w:rPr>
          <w:rFonts w:ascii="Arial" w:hAnsi="Arial" w:cs="Arial" w:hint="eastAsia"/>
        </w:rPr>
        <w:t>105</w:t>
      </w:r>
      <w:r>
        <w:rPr>
          <w:rFonts w:ascii="Arial" w:hAnsi="Arial" w:cs="Arial"/>
        </w:rPr>
        <w:t>(420)</w:t>
      </w:r>
      <w:r w:rsidRPr="00F320EE">
        <w:rPr>
          <w:rFonts w:ascii="Arial" w:hAnsi="Arial" w:cs="Arial" w:hint="eastAsia"/>
        </w:rPr>
        <w:t>,</w:t>
      </w:r>
      <w:r>
        <w:rPr>
          <w:rFonts w:ascii="Arial" w:hAnsi="Arial" w:cs="Arial"/>
        </w:rPr>
        <w:t xml:space="preserve"> pp.</w:t>
      </w:r>
      <w:r w:rsidRPr="00F320EE">
        <w:rPr>
          <w:rFonts w:ascii="Arial" w:hAnsi="Arial" w:cs="Arial" w:hint="eastAsia"/>
        </w:rPr>
        <w:t>415-426.</w:t>
      </w:r>
    </w:p>
    <w:p w14:paraId="0B84E486" w14:textId="77777777" w:rsidR="00454CC0" w:rsidRPr="00F739E8" w:rsidRDefault="00454CC0" w:rsidP="00454CC0">
      <w:pPr>
        <w:pStyle w:val="NormalWeb"/>
        <w:rPr>
          <w:rFonts w:ascii="Arial" w:hAnsi="Arial" w:cs="Arial"/>
          <w:iCs/>
        </w:rPr>
      </w:pPr>
      <w:r w:rsidRPr="00D9003A">
        <w:rPr>
          <w:rFonts w:ascii="Arial" w:hAnsi="Arial" w:cs="Arial"/>
          <w:iCs/>
        </w:rPr>
        <w:t xml:space="preserve">O’Carroll, L., </w:t>
      </w:r>
      <w:r>
        <w:rPr>
          <w:rFonts w:ascii="Arial" w:hAnsi="Arial" w:cs="Arial"/>
          <w:iCs/>
        </w:rPr>
        <w:t>and</w:t>
      </w:r>
      <w:r w:rsidRPr="00D9003A">
        <w:rPr>
          <w:rFonts w:ascii="Arial" w:hAnsi="Arial" w:cs="Arial"/>
          <w:iCs/>
        </w:rPr>
        <w:t xml:space="preserve"> Fishwick, C., 2016. Rowan Williams: </w:t>
      </w:r>
      <w:r>
        <w:rPr>
          <w:rFonts w:ascii="Arial" w:hAnsi="Arial" w:cs="Arial"/>
          <w:iCs/>
        </w:rPr>
        <w:t>g</w:t>
      </w:r>
      <w:r w:rsidRPr="00D9003A">
        <w:rPr>
          <w:rFonts w:ascii="Arial" w:hAnsi="Arial" w:cs="Arial"/>
          <w:iCs/>
        </w:rPr>
        <w:t xml:space="preserve">overnment is 'foot-dragging' over Calais child refugees. </w:t>
      </w:r>
      <w:r w:rsidRPr="00D9003A">
        <w:rPr>
          <w:rFonts w:ascii="Arial" w:hAnsi="Arial" w:cs="Arial"/>
          <w:i/>
          <w:iCs/>
        </w:rPr>
        <w:t xml:space="preserve">The Guardian. </w:t>
      </w:r>
      <w:r w:rsidRPr="00D9003A">
        <w:rPr>
          <w:rFonts w:ascii="Arial" w:hAnsi="Arial" w:cs="Arial"/>
          <w:iCs/>
        </w:rPr>
        <w:t>[online] 17 October. Available at</w:t>
      </w:r>
      <w:r>
        <w:rPr>
          <w:rFonts w:ascii="Arial" w:hAnsi="Arial" w:cs="Arial"/>
          <w:iCs/>
        </w:rPr>
        <w:t>:</w:t>
      </w:r>
      <w:r w:rsidRPr="00D9003A">
        <w:rPr>
          <w:rFonts w:ascii="Arial" w:hAnsi="Arial" w:cs="Arial"/>
          <w:iCs/>
        </w:rPr>
        <w:t xml:space="preserve"> </w:t>
      </w:r>
      <w:hyperlink r:id="rId54" w:history="1">
        <w:r w:rsidRPr="00D9003A">
          <w:rPr>
            <w:rStyle w:val="Hyperlink"/>
            <w:rFonts w:ascii="Arial" w:hAnsi="Arial" w:cs="Arial"/>
            <w:iCs/>
          </w:rPr>
          <w:t>https://www.theguardian.com/uk-news/2016/oct/17/rowan-williams-stop-foot-dragging-over-calais-child-refugees</w:t>
        </w:r>
      </w:hyperlink>
      <w:r w:rsidRPr="00D9003A">
        <w:rPr>
          <w:rFonts w:ascii="Arial" w:hAnsi="Arial" w:cs="Arial"/>
          <w:iCs/>
        </w:rPr>
        <w:t xml:space="preserve"> [Accessed 19 October 2016]. </w:t>
      </w:r>
    </w:p>
    <w:p w14:paraId="043FA321" w14:textId="77777777" w:rsidR="00454CC0" w:rsidRPr="00754732" w:rsidRDefault="00454CC0" w:rsidP="00454CC0">
      <w:pPr>
        <w:rPr>
          <w:rFonts w:ascii="Arial" w:eastAsia="MS Mincho" w:hAnsi="Arial" w:cs="Arial"/>
        </w:rPr>
      </w:pPr>
      <w:r w:rsidRPr="00754732">
        <w:rPr>
          <w:rFonts w:ascii="Arial" w:eastAsia="MS Mincho" w:hAnsi="Arial" w:cs="Arial"/>
        </w:rPr>
        <w:t>Okey, S., 2018.</w:t>
      </w:r>
      <w:r w:rsidRPr="00754732">
        <w:rPr>
          <w:rFonts w:ascii="Arial" w:eastAsia="MS Mincho" w:hAnsi="Arial" w:cs="Arial"/>
          <w:i/>
        </w:rPr>
        <w:t xml:space="preserve"> A </w:t>
      </w:r>
      <w:r>
        <w:rPr>
          <w:rFonts w:ascii="Arial" w:eastAsia="MS Mincho" w:hAnsi="Arial" w:cs="Arial"/>
          <w:i/>
        </w:rPr>
        <w:t>t</w:t>
      </w:r>
      <w:r w:rsidRPr="00754732">
        <w:rPr>
          <w:rFonts w:ascii="Arial" w:eastAsia="MS Mincho" w:hAnsi="Arial" w:cs="Arial"/>
          <w:i/>
        </w:rPr>
        <w:t xml:space="preserve">heology of </w:t>
      </w:r>
      <w:r>
        <w:rPr>
          <w:rFonts w:ascii="Arial" w:eastAsia="MS Mincho" w:hAnsi="Arial" w:cs="Arial"/>
          <w:i/>
        </w:rPr>
        <w:t>c</w:t>
      </w:r>
      <w:r w:rsidRPr="00754732">
        <w:rPr>
          <w:rFonts w:ascii="Arial" w:eastAsia="MS Mincho" w:hAnsi="Arial" w:cs="Arial"/>
          <w:i/>
        </w:rPr>
        <w:t xml:space="preserve">onversation: </w:t>
      </w:r>
      <w:r>
        <w:rPr>
          <w:rFonts w:ascii="Arial" w:eastAsia="MS Mincho" w:hAnsi="Arial" w:cs="Arial"/>
          <w:i/>
        </w:rPr>
        <w:t>a</w:t>
      </w:r>
      <w:r w:rsidRPr="00754732">
        <w:rPr>
          <w:rFonts w:ascii="Arial" w:eastAsia="MS Mincho" w:hAnsi="Arial" w:cs="Arial"/>
          <w:i/>
        </w:rPr>
        <w:t xml:space="preserve">n </w:t>
      </w:r>
      <w:r>
        <w:rPr>
          <w:rFonts w:ascii="Arial" w:eastAsia="MS Mincho" w:hAnsi="Arial" w:cs="Arial"/>
          <w:i/>
        </w:rPr>
        <w:t>i</w:t>
      </w:r>
      <w:r w:rsidRPr="00754732">
        <w:rPr>
          <w:rFonts w:ascii="Arial" w:eastAsia="MS Mincho" w:hAnsi="Arial" w:cs="Arial"/>
          <w:i/>
        </w:rPr>
        <w:t>ntroduction to David Tracy.</w:t>
      </w:r>
      <w:r w:rsidRPr="00754732">
        <w:rPr>
          <w:rFonts w:ascii="Arial" w:eastAsia="MS Mincho" w:hAnsi="Arial" w:cs="Arial"/>
        </w:rPr>
        <w:t xml:space="preserve"> Minnesota</w:t>
      </w:r>
      <w:r>
        <w:rPr>
          <w:rFonts w:ascii="Arial" w:eastAsia="MS Mincho" w:hAnsi="Arial" w:cs="Arial"/>
        </w:rPr>
        <w:t>:</w:t>
      </w:r>
      <w:r w:rsidRPr="00754732">
        <w:rPr>
          <w:rFonts w:ascii="Arial" w:eastAsia="MS Mincho" w:hAnsi="Arial" w:cs="Arial"/>
        </w:rPr>
        <w:t xml:space="preserve"> Liturgical Press. </w:t>
      </w:r>
    </w:p>
    <w:p w14:paraId="1861D02E" w14:textId="77777777" w:rsidR="00454CC0" w:rsidRDefault="00454CC0" w:rsidP="00454CC0">
      <w:pPr>
        <w:rPr>
          <w:rFonts w:ascii="Arial" w:hAnsi="Arial" w:cs="Arial"/>
          <w:lang w:val="en-US"/>
        </w:rPr>
      </w:pPr>
    </w:p>
    <w:p w14:paraId="31D3BC82" w14:textId="6A90D6D6" w:rsidR="001A6995" w:rsidRPr="001A6995" w:rsidRDefault="001A6995" w:rsidP="00454CC0">
      <w:pPr>
        <w:rPr>
          <w:rFonts w:ascii="Arial" w:hAnsi="Arial" w:cs="Arial"/>
          <w:lang w:val="en-US"/>
        </w:rPr>
      </w:pPr>
      <w:r>
        <w:rPr>
          <w:rFonts w:ascii="Arial" w:hAnsi="Arial" w:cs="Arial"/>
          <w:lang w:val="en-US"/>
        </w:rPr>
        <w:t xml:space="preserve">Oxford, 2005. </w:t>
      </w:r>
      <w:r w:rsidRPr="001A6995">
        <w:rPr>
          <w:rFonts w:ascii="Arial" w:hAnsi="Arial" w:cs="Arial"/>
          <w:i/>
          <w:lang w:val="en-US"/>
        </w:rPr>
        <w:t>The Oxford Dictionary of the Christian Church.</w:t>
      </w:r>
      <w:r>
        <w:rPr>
          <w:rFonts w:ascii="Arial" w:hAnsi="Arial" w:cs="Arial"/>
          <w:lang w:val="en-US"/>
        </w:rPr>
        <w:t xml:space="preserve"> Oxford: Oxford University Press. </w:t>
      </w:r>
    </w:p>
    <w:p w14:paraId="788ACE6E" w14:textId="77777777" w:rsidR="001A6995" w:rsidRDefault="001A6995" w:rsidP="00454CC0">
      <w:pPr>
        <w:rPr>
          <w:rFonts w:ascii="Arial" w:hAnsi="Arial" w:cs="Arial"/>
          <w:lang w:val="en-US"/>
        </w:rPr>
      </w:pPr>
    </w:p>
    <w:p w14:paraId="7B7C281C" w14:textId="22F3A843" w:rsidR="00454CC0" w:rsidRPr="008B6998" w:rsidRDefault="00454CC0" w:rsidP="00454CC0">
      <w:pPr>
        <w:rPr>
          <w:rFonts w:ascii="Arial" w:hAnsi="Arial" w:cs="Arial"/>
          <w:lang w:val="en-US"/>
        </w:rPr>
      </w:pPr>
      <w:r w:rsidRPr="001102D1">
        <w:rPr>
          <w:rFonts w:ascii="Arial" w:hAnsi="Arial" w:cs="Arial"/>
          <w:lang w:val="en-US"/>
        </w:rPr>
        <w:t>Pattison, S., 2007.</w:t>
      </w:r>
      <w:r w:rsidRPr="001102D1">
        <w:rPr>
          <w:rFonts w:ascii="Arial" w:hAnsi="Arial" w:cs="Arial"/>
          <w:i/>
          <w:iCs/>
          <w:lang w:val="en-US"/>
        </w:rPr>
        <w:t xml:space="preserve"> The </w:t>
      </w:r>
      <w:r>
        <w:rPr>
          <w:rFonts w:ascii="Arial" w:hAnsi="Arial" w:cs="Arial"/>
          <w:i/>
          <w:iCs/>
          <w:lang w:val="en-US"/>
        </w:rPr>
        <w:t>c</w:t>
      </w:r>
      <w:r w:rsidRPr="001102D1">
        <w:rPr>
          <w:rFonts w:ascii="Arial" w:hAnsi="Arial" w:cs="Arial"/>
          <w:i/>
          <w:iCs/>
          <w:lang w:val="en-US"/>
        </w:rPr>
        <w:t xml:space="preserve">hallenge of </w:t>
      </w:r>
      <w:r>
        <w:rPr>
          <w:rFonts w:ascii="Arial" w:hAnsi="Arial" w:cs="Arial"/>
          <w:i/>
          <w:iCs/>
          <w:lang w:val="en-US"/>
        </w:rPr>
        <w:t>p</w:t>
      </w:r>
      <w:r w:rsidRPr="001102D1">
        <w:rPr>
          <w:rFonts w:ascii="Arial" w:hAnsi="Arial" w:cs="Arial"/>
          <w:i/>
          <w:iCs/>
          <w:lang w:val="en-US"/>
        </w:rPr>
        <w:t xml:space="preserve">ractical </w:t>
      </w:r>
      <w:r>
        <w:rPr>
          <w:rFonts w:ascii="Arial" w:hAnsi="Arial" w:cs="Arial"/>
          <w:i/>
          <w:iCs/>
          <w:lang w:val="en-US"/>
        </w:rPr>
        <w:t>t</w:t>
      </w:r>
      <w:r w:rsidRPr="001102D1">
        <w:rPr>
          <w:rFonts w:ascii="Arial" w:hAnsi="Arial" w:cs="Arial"/>
          <w:i/>
          <w:iCs/>
          <w:lang w:val="en-US"/>
        </w:rPr>
        <w:t xml:space="preserve">heology: </w:t>
      </w:r>
      <w:r>
        <w:rPr>
          <w:rFonts w:ascii="Arial" w:hAnsi="Arial" w:cs="Arial"/>
          <w:i/>
          <w:iCs/>
          <w:lang w:val="en-US"/>
        </w:rPr>
        <w:t>s</w:t>
      </w:r>
      <w:r w:rsidRPr="001102D1">
        <w:rPr>
          <w:rFonts w:ascii="Arial" w:hAnsi="Arial" w:cs="Arial"/>
          <w:i/>
          <w:iCs/>
          <w:lang w:val="en-US"/>
        </w:rPr>
        <w:t xml:space="preserve">elected </w:t>
      </w:r>
      <w:r>
        <w:rPr>
          <w:rFonts w:ascii="Arial" w:hAnsi="Arial" w:cs="Arial"/>
          <w:i/>
          <w:iCs/>
          <w:lang w:val="en-US"/>
        </w:rPr>
        <w:t>e</w:t>
      </w:r>
      <w:r w:rsidRPr="001102D1">
        <w:rPr>
          <w:rFonts w:ascii="Arial" w:hAnsi="Arial" w:cs="Arial"/>
          <w:i/>
          <w:iCs/>
          <w:lang w:val="en-US"/>
        </w:rPr>
        <w:t xml:space="preserve">ssays. </w:t>
      </w:r>
      <w:r w:rsidRPr="001102D1">
        <w:rPr>
          <w:rFonts w:ascii="Arial" w:hAnsi="Arial" w:cs="Arial"/>
          <w:lang w:val="en-US"/>
        </w:rPr>
        <w:t>London: Jessica Kingsley Publishers.</w:t>
      </w:r>
    </w:p>
    <w:p w14:paraId="651BAB3D" w14:textId="77777777" w:rsidR="00454CC0" w:rsidRDefault="00454CC0" w:rsidP="00454CC0">
      <w:pPr>
        <w:rPr>
          <w:rFonts w:ascii="Arial" w:hAnsi="Arial" w:cs="Arial"/>
          <w:lang w:val="en-NZ"/>
        </w:rPr>
      </w:pPr>
    </w:p>
    <w:p w14:paraId="718520BE" w14:textId="77777777" w:rsidR="00454CC0" w:rsidRDefault="00454CC0" w:rsidP="00454CC0">
      <w:pPr>
        <w:rPr>
          <w:rFonts w:ascii="Arial" w:eastAsia="MS Mincho" w:hAnsi="Arial" w:cs="Arial"/>
          <w:lang w:val="en-NZ"/>
        </w:rPr>
      </w:pPr>
      <w:r>
        <w:rPr>
          <w:rFonts w:ascii="Arial" w:eastAsia="MS Mincho" w:hAnsi="Arial" w:cs="Arial"/>
          <w:lang w:val="en-NZ"/>
        </w:rPr>
        <w:t xml:space="preserve">Percy, M., 2017. </w:t>
      </w:r>
      <w:r w:rsidRPr="00D34320">
        <w:rPr>
          <w:rFonts w:ascii="Arial" w:eastAsia="MS Mincho" w:hAnsi="Arial" w:cs="Arial"/>
          <w:lang w:val="en-NZ"/>
        </w:rPr>
        <w:t>House-hunting and home-coming: discovering ‘consecrated cathedral space’</w:t>
      </w:r>
      <w:r>
        <w:rPr>
          <w:rFonts w:ascii="Arial" w:eastAsia="MS Mincho" w:hAnsi="Arial" w:cs="Arial"/>
          <w:lang w:val="en-NZ"/>
        </w:rPr>
        <w:t xml:space="preserve">. </w:t>
      </w:r>
      <w:r w:rsidRPr="00D34320">
        <w:rPr>
          <w:rFonts w:ascii="Arial" w:eastAsia="MS Mincho" w:hAnsi="Arial" w:cs="Arial"/>
          <w:i/>
          <w:lang w:val="en-NZ"/>
        </w:rPr>
        <w:t>Bishop Selwyn Lecture.</w:t>
      </w:r>
      <w:r>
        <w:rPr>
          <w:rFonts w:ascii="Arial" w:eastAsia="MS Mincho" w:hAnsi="Arial" w:cs="Arial"/>
          <w:lang w:val="en-NZ"/>
        </w:rPr>
        <w:t xml:space="preserve"> Auckland, 3 August. Lecture Notes. </w:t>
      </w:r>
    </w:p>
    <w:p w14:paraId="1B461435" w14:textId="77777777" w:rsidR="00454CC0" w:rsidRDefault="00454CC0" w:rsidP="00454CC0">
      <w:pPr>
        <w:rPr>
          <w:rFonts w:ascii="Arial" w:eastAsia="MS Mincho" w:hAnsi="Arial" w:cs="Arial"/>
          <w:lang w:val="en-NZ"/>
        </w:rPr>
      </w:pPr>
    </w:p>
    <w:p w14:paraId="6A820068" w14:textId="77777777" w:rsidR="00454CC0" w:rsidRPr="00754732" w:rsidRDefault="00454CC0" w:rsidP="00454CC0">
      <w:pPr>
        <w:rPr>
          <w:rFonts w:ascii="Arial" w:eastAsia="MS Mincho" w:hAnsi="Arial" w:cs="Arial"/>
          <w:lang w:val="en-NZ"/>
        </w:rPr>
      </w:pPr>
      <w:r w:rsidRPr="00754732">
        <w:rPr>
          <w:rFonts w:ascii="Arial" w:eastAsia="MS Mincho" w:hAnsi="Arial" w:cs="Arial"/>
          <w:lang w:val="en-NZ"/>
        </w:rPr>
        <w:t xml:space="preserve">Pitcher, G., 2012. Between Church and </w:t>
      </w:r>
      <w:r>
        <w:rPr>
          <w:rFonts w:ascii="Arial" w:eastAsia="MS Mincho" w:hAnsi="Arial" w:cs="Arial"/>
          <w:lang w:val="en-NZ"/>
        </w:rPr>
        <w:t>s</w:t>
      </w:r>
      <w:r w:rsidRPr="00754732">
        <w:rPr>
          <w:rFonts w:ascii="Arial" w:eastAsia="MS Mincho" w:hAnsi="Arial" w:cs="Arial"/>
          <w:lang w:val="en-NZ"/>
        </w:rPr>
        <w:t xml:space="preserve">tate. </w:t>
      </w:r>
      <w:r w:rsidRPr="00754732">
        <w:rPr>
          <w:rFonts w:ascii="Arial" w:eastAsia="MS Mincho" w:hAnsi="Arial" w:cs="Arial"/>
          <w:i/>
          <w:lang w:val="en-NZ"/>
        </w:rPr>
        <w:t xml:space="preserve">The New Statesman, </w:t>
      </w:r>
      <w:r w:rsidRPr="00754732">
        <w:rPr>
          <w:rFonts w:ascii="Arial" w:eastAsia="MS Mincho" w:hAnsi="Arial" w:cs="Arial"/>
          <w:lang w:val="en-NZ"/>
        </w:rPr>
        <w:t>[online] 13 September. Available at</w:t>
      </w:r>
      <w:r>
        <w:rPr>
          <w:rFonts w:ascii="Arial" w:eastAsia="MS Mincho" w:hAnsi="Arial" w:cs="Arial"/>
          <w:lang w:val="en-NZ"/>
        </w:rPr>
        <w:t>:</w:t>
      </w:r>
      <w:r w:rsidRPr="00754732">
        <w:rPr>
          <w:rFonts w:ascii="Arial" w:eastAsia="MS Mincho" w:hAnsi="Arial" w:cs="Arial"/>
          <w:lang w:val="en-NZ"/>
        </w:rPr>
        <w:t xml:space="preserve"> </w:t>
      </w:r>
      <w:r>
        <w:rPr>
          <w:rFonts w:ascii="Arial" w:eastAsia="MS Mincho" w:hAnsi="Arial" w:cs="Arial"/>
          <w:lang w:val="en-NZ"/>
        </w:rPr>
        <w:t>&lt;</w:t>
      </w:r>
      <w:hyperlink r:id="rId55" w:history="1">
        <w:r w:rsidRPr="00754732">
          <w:rPr>
            <w:rStyle w:val="Hyperlink"/>
            <w:rFonts w:ascii="Arial" w:eastAsia="MS Mincho" w:hAnsi="Arial" w:cs="Arial"/>
            <w:lang w:val="en-NZ"/>
          </w:rPr>
          <w:t>https://www.newstatesman.com/politics/uk-politics/2012/09/between-church-and-state</w:t>
        </w:r>
      </w:hyperlink>
      <w:r>
        <w:rPr>
          <w:rStyle w:val="Hyperlink"/>
          <w:rFonts w:ascii="Arial" w:eastAsia="MS Mincho" w:hAnsi="Arial" w:cs="Arial"/>
          <w:lang w:val="en-NZ"/>
        </w:rPr>
        <w:t>&gt;</w:t>
      </w:r>
      <w:r w:rsidRPr="00754732">
        <w:rPr>
          <w:rFonts w:ascii="Arial" w:eastAsia="MS Mincho" w:hAnsi="Arial" w:cs="Arial"/>
          <w:lang w:val="en-NZ"/>
        </w:rPr>
        <w:t xml:space="preserve"> [Accessed 20 April 2020].</w:t>
      </w:r>
    </w:p>
    <w:p w14:paraId="185676BE" w14:textId="77777777" w:rsidR="00454CC0" w:rsidRDefault="00454CC0" w:rsidP="00454CC0">
      <w:pPr>
        <w:rPr>
          <w:rFonts w:ascii="Arial" w:hAnsi="Arial" w:cs="Arial"/>
          <w:lang w:val="en-NZ"/>
        </w:rPr>
      </w:pPr>
    </w:p>
    <w:p w14:paraId="48160C26" w14:textId="77777777" w:rsidR="00454CC0" w:rsidRPr="001102D1" w:rsidRDefault="00454CC0" w:rsidP="00454CC0">
      <w:pPr>
        <w:rPr>
          <w:rFonts w:ascii="Arial" w:hAnsi="Arial" w:cs="Arial"/>
          <w:lang w:val="en-NZ"/>
        </w:rPr>
      </w:pPr>
      <w:r w:rsidRPr="001102D1">
        <w:rPr>
          <w:rFonts w:ascii="Arial" w:hAnsi="Arial" w:cs="Arial"/>
          <w:lang w:val="en-NZ"/>
        </w:rPr>
        <w:t xml:space="preserve">Randerson, R., 2015. </w:t>
      </w:r>
      <w:r w:rsidRPr="001102D1">
        <w:rPr>
          <w:rFonts w:ascii="Arial" w:hAnsi="Arial" w:cs="Arial"/>
          <w:i/>
          <w:iCs/>
          <w:lang w:val="en-NZ"/>
        </w:rPr>
        <w:t xml:space="preserve">Slipping the </w:t>
      </w:r>
      <w:r>
        <w:rPr>
          <w:rFonts w:ascii="Arial" w:hAnsi="Arial" w:cs="Arial"/>
          <w:i/>
          <w:iCs/>
          <w:lang w:val="en-NZ"/>
        </w:rPr>
        <w:t>m</w:t>
      </w:r>
      <w:r w:rsidRPr="001102D1">
        <w:rPr>
          <w:rFonts w:ascii="Arial" w:hAnsi="Arial" w:cs="Arial"/>
          <w:i/>
          <w:iCs/>
          <w:lang w:val="en-NZ"/>
        </w:rPr>
        <w:t xml:space="preserve">oorings: </w:t>
      </w:r>
      <w:r>
        <w:rPr>
          <w:rFonts w:ascii="Arial" w:hAnsi="Arial" w:cs="Arial"/>
          <w:i/>
          <w:iCs/>
          <w:lang w:val="en-NZ"/>
        </w:rPr>
        <w:t>a</w:t>
      </w:r>
      <w:r w:rsidRPr="001102D1">
        <w:rPr>
          <w:rFonts w:ascii="Arial" w:hAnsi="Arial" w:cs="Arial"/>
          <w:i/>
          <w:iCs/>
          <w:lang w:val="en-NZ"/>
        </w:rPr>
        <w:t xml:space="preserve"> </w:t>
      </w:r>
      <w:r>
        <w:rPr>
          <w:rFonts w:ascii="Arial" w:hAnsi="Arial" w:cs="Arial"/>
          <w:i/>
          <w:iCs/>
          <w:lang w:val="en-NZ"/>
        </w:rPr>
        <w:t>m</w:t>
      </w:r>
      <w:r w:rsidRPr="001102D1">
        <w:rPr>
          <w:rFonts w:ascii="Arial" w:hAnsi="Arial" w:cs="Arial"/>
          <w:i/>
          <w:iCs/>
          <w:lang w:val="en-NZ"/>
        </w:rPr>
        <w:t xml:space="preserve">emoir of </w:t>
      </w:r>
      <w:r>
        <w:rPr>
          <w:rFonts w:ascii="Arial" w:hAnsi="Arial" w:cs="Arial"/>
          <w:i/>
          <w:iCs/>
          <w:lang w:val="en-NZ"/>
        </w:rPr>
        <w:t>w</w:t>
      </w:r>
      <w:r w:rsidRPr="001102D1">
        <w:rPr>
          <w:rFonts w:ascii="Arial" w:hAnsi="Arial" w:cs="Arial"/>
          <w:i/>
          <w:iCs/>
          <w:lang w:val="en-NZ"/>
        </w:rPr>
        <w:t xml:space="preserve">eaving </w:t>
      </w:r>
      <w:r>
        <w:rPr>
          <w:rFonts w:ascii="Arial" w:hAnsi="Arial" w:cs="Arial"/>
          <w:i/>
          <w:iCs/>
          <w:lang w:val="en-NZ"/>
        </w:rPr>
        <w:t>f</w:t>
      </w:r>
      <w:r w:rsidRPr="001102D1">
        <w:rPr>
          <w:rFonts w:ascii="Arial" w:hAnsi="Arial" w:cs="Arial"/>
          <w:i/>
          <w:iCs/>
          <w:lang w:val="en-NZ"/>
        </w:rPr>
        <w:t xml:space="preserve">aith with </w:t>
      </w:r>
      <w:r>
        <w:rPr>
          <w:rFonts w:ascii="Arial" w:hAnsi="Arial" w:cs="Arial"/>
          <w:i/>
          <w:iCs/>
          <w:lang w:val="en-NZ"/>
        </w:rPr>
        <w:t>j</w:t>
      </w:r>
      <w:r w:rsidRPr="001102D1">
        <w:rPr>
          <w:rFonts w:ascii="Arial" w:hAnsi="Arial" w:cs="Arial"/>
          <w:i/>
          <w:iCs/>
          <w:lang w:val="en-NZ"/>
        </w:rPr>
        <w:t xml:space="preserve">ustice, </w:t>
      </w:r>
      <w:r>
        <w:rPr>
          <w:rFonts w:ascii="Arial" w:hAnsi="Arial" w:cs="Arial"/>
          <w:i/>
          <w:iCs/>
          <w:lang w:val="en-NZ"/>
        </w:rPr>
        <w:t>e</w:t>
      </w:r>
      <w:r w:rsidRPr="001102D1">
        <w:rPr>
          <w:rFonts w:ascii="Arial" w:hAnsi="Arial" w:cs="Arial"/>
          <w:i/>
          <w:iCs/>
          <w:lang w:val="en-NZ"/>
        </w:rPr>
        <w:t xml:space="preserve">thics and </w:t>
      </w:r>
      <w:r>
        <w:rPr>
          <w:rFonts w:ascii="Arial" w:hAnsi="Arial" w:cs="Arial"/>
          <w:i/>
          <w:iCs/>
          <w:lang w:val="en-NZ"/>
        </w:rPr>
        <w:t>c</w:t>
      </w:r>
      <w:r w:rsidRPr="001102D1">
        <w:rPr>
          <w:rFonts w:ascii="Arial" w:hAnsi="Arial" w:cs="Arial"/>
          <w:i/>
          <w:iCs/>
          <w:lang w:val="en-NZ"/>
        </w:rPr>
        <w:t xml:space="preserve">ommunity. </w:t>
      </w:r>
      <w:r w:rsidRPr="001102D1">
        <w:rPr>
          <w:rFonts w:ascii="Arial" w:hAnsi="Arial" w:cs="Arial"/>
          <w:iCs/>
          <w:lang w:val="en-NZ"/>
        </w:rPr>
        <w:t xml:space="preserve">Wellington: </w:t>
      </w:r>
      <w:r w:rsidRPr="001102D1">
        <w:rPr>
          <w:rFonts w:ascii="Arial" w:hAnsi="Arial" w:cs="Arial"/>
          <w:lang w:val="en-NZ"/>
        </w:rPr>
        <w:t xml:space="preserve">Matai House. </w:t>
      </w:r>
    </w:p>
    <w:p w14:paraId="10DCDF54" w14:textId="77777777" w:rsidR="00454CC0" w:rsidRPr="00B87BC5" w:rsidRDefault="00454CC0" w:rsidP="00454CC0">
      <w:pPr>
        <w:rPr>
          <w:rFonts w:ascii="Arial" w:hAnsi="Arial" w:cs="Arial"/>
        </w:rPr>
      </w:pPr>
      <w:r>
        <w:rPr>
          <w:rFonts w:ascii="Arial" w:hAnsi="Arial" w:cs="Arial"/>
          <w:lang w:val="en-US"/>
        </w:rPr>
        <w:br/>
      </w:r>
      <w:r w:rsidRPr="001102D1">
        <w:rPr>
          <w:rFonts w:ascii="Arial" w:hAnsi="Arial" w:cs="Arial"/>
          <w:lang w:val="en-US"/>
        </w:rPr>
        <w:t xml:space="preserve">Reader, J., 2008. </w:t>
      </w:r>
      <w:r w:rsidRPr="001102D1">
        <w:rPr>
          <w:rFonts w:ascii="Arial" w:hAnsi="Arial" w:cs="Arial"/>
          <w:i/>
          <w:iCs/>
          <w:lang w:val="en-US"/>
        </w:rPr>
        <w:t xml:space="preserve">Reconstructing </w:t>
      </w:r>
      <w:r>
        <w:rPr>
          <w:rFonts w:ascii="Arial" w:hAnsi="Arial" w:cs="Arial"/>
          <w:i/>
          <w:iCs/>
          <w:lang w:val="en-US"/>
        </w:rPr>
        <w:t>p</w:t>
      </w:r>
      <w:r w:rsidRPr="001102D1">
        <w:rPr>
          <w:rFonts w:ascii="Arial" w:hAnsi="Arial" w:cs="Arial"/>
          <w:i/>
          <w:iCs/>
          <w:lang w:val="en-US"/>
        </w:rPr>
        <w:t xml:space="preserve">ractical </w:t>
      </w:r>
      <w:r>
        <w:rPr>
          <w:rFonts w:ascii="Arial" w:hAnsi="Arial" w:cs="Arial"/>
          <w:i/>
          <w:iCs/>
          <w:lang w:val="en-US"/>
        </w:rPr>
        <w:t>t</w:t>
      </w:r>
      <w:r w:rsidRPr="001102D1">
        <w:rPr>
          <w:rFonts w:ascii="Arial" w:hAnsi="Arial" w:cs="Arial"/>
          <w:i/>
          <w:iCs/>
          <w:lang w:val="en-US"/>
        </w:rPr>
        <w:t xml:space="preserve">heology: </w:t>
      </w:r>
      <w:r>
        <w:rPr>
          <w:rFonts w:ascii="Arial" w:hAnsi="Arial" w:cs="Arial"/>
          <w:i/>
          <w:iCs/>
          <w:lang w:val="en-US"/>
        </w:rPr>
        <w:t>t</w:t>
      </w:r>
      <w:r w:rsidRPr="001102D1">
        <w:rPr>
          <w:rFonts w:ascii="Arial" w:hAnsi="Arial" w:cs="Arial"/>
          <w:i/>
          <w:iCs/>
          <w:lang w:val="en-US"/>
        </w:rPr>
        <w:t xml:space="preserve">he </w:t>
      </w:r>
      <w:r>
        <w:rPr>
          <w:rFonts w:ascii="Arial" w:hAnsi="Arial" w:cs="Arial"/>
          <w:i/>
          <w:iCs/>
          <w:lang w:val="en-US"/>
        </w:rPr>
        <w:t>i</w:t>
      </w:r>
      <w:r w:rsidRPr="001102D1">
        <w:rPr>
          <w:rFonts w:ascii="Arial" w:hAnsi="Arial" w:cs="Arial"/>
          <w:i/>
          <w:iCs/>
          <w:lang w:val="en-US"/>
        </w:rPr>
        <w:t xml:space="preserve">mpact of </w:t>
      </w:r>
      <w:r>
        <w:rPr>
          <w:rFonts w:ascii="Arial" w:hAnsi="Arial" w:cs="Arial"/>
          <w:i/>
          <w:iCs/>
          <w:lang w:val="en-US"/>
        </w:rPr>
        <w:t>g</w:t>
      </w:r>
      <w:r w:rsidRPr="001102D1">
        <w:rPr>
          <w:rFonts w:ascii="Arial" w:hAnsi="Arial" w:cs="Arial"/>
          <w:i/>
          <w:iCs/>
          <w:lang w:val="en-US"/>
        </w:rPr>
        <w:t>lobalisation.</w:t>
      </w:r>
      <w:r>
        <w:rPr>
          <w:rFonts w:ascii="Arial" w:hAnsi="Arial" w:cs="Arial"/>
          <w:i/>
          <w:iCs/>
          <w:lang w:val="en-US"/>
        </w:rPr>
        <w:t xml:space="preserve"> </w:t>
      </w:r>
      <w:r w:rsidRPr="001102D1">
        <w:rPr>
          <w:rFonts w:ascii="Arial" w:hAnsi="Arial" w:cs="Arial"/>
          <w:lang w:val="en-US"/>
        </w:rPr>
        <w:t>London: Ashgate.</w:t>
      </w:r>
      <w:r w:rsidRPr="001102D1">
        <w:rPr>
          <w:rFonts w:ascii="Arial" w:hAnsi="Arial" w:cs="Arial"/>
          <w:lang w:val="en-US"/>
        </w:rPr>
        <w:br/>
      </w:r>
    </w:p>
    <w:p w14:paraId="047064F9" w14:textId="77777777" w:rsidR="00454CC0" w:rsidRPr="001102D1" w:rsidRDefault="00454CC0" w:rsidP="00454CC0">
      <w:pPr>
        <w:rPr>
          <w:rFonts w:ascii="Arial" w:hAnsi="Arial" w:cs="Arial"/>
          <w:lang w:val="en-US"/>
        </w:rPr>
      </w:pPr>
      <w:r w:rsidRPr="001102D1">
        <w:rPr>
          <w:rFonts w:ascii="Arial" w:hAnsi="Arial" w:cs="Arial"/>
          <w:lang w:val="en-US"/>
        </w:rPr>
        <w:lastRenderedPageBreak/>
        <w:t>Rhodes, J.,</w:t>
      </w:r>
      <w:r>
        <w:rPr>
          <w:rFonts w:ascii="Arial" w:hAnsi="Arial" w:cs="Arial"/>
          <w:lang w:val="en-US"/>
        </w:rPr>
        <w:t xml:space="preserve"> 2015.</w:t>
      </w:r>
      <w:r w:rsidRPr="001102D1">
        <w:rPr>
          <w:rFonts w:ascii="Arial" w:hAnsi="Arial" w:cs="Arial"/>
          <w:lang w:val="en-US"/>
        </w:rPr>
        <w:t xml:space="preserve"> </w:t>
      </w:r>
      <w:r w:rsidRPr="001102D1">
        <w:rPr>
          <w:rFonts w:ascii="Arial" w:hAnsi="Arial" w:cs="Arial"/>
          <w:i/>
          <w:iCs/>
          <w:lang w:val="en-US"/>
        </w:rPr>
        <w:t>Paper</w:t>
      </w:r>
      <w:r>
        <w:rPr>
          <w:rFonts w:ascii="Arial" w:hAnsi="Arial" w:cs="Arial"/>
          <w:i/>
          <w:iCs/>
          <w:lang w:val="en-US"/>
        </w:rPr>
        <w:t xml:space="preserve"> o</w:t>
      </w:r>
      <w:r w:rsidRPr="001102D1">
        <w:rPr>
          <w:rFonts w:ascii="Arial" w:hAnsi="Arial" w:cs="Arial"/>
          <w:i/>
          <w:iCs/>
          <w:lang w:val="en-US"/>
        </w:rPr>
        <w:t xml:space="preserve">ne for the </w:t>
      </w:r>
      <w:r>
        <w:rPr>
          <w:rFonts w:ascii="Arial" w:hAnsi="Arial" w:cs="Arial"/>
          <w:i/>
          <w:iCs/>
          <w:lang w:val="en-US"/>
        </w:rPr>
        <w:t>p</w:t>
      </w:r>
      <w:r w:rsidRPr="001102D1">
        <w:rPr>
          <w:rFonts w:ascii="Arial" w:hAnsi="Arial" w:cs="Arial"/>
          <w:i/>
          <w:iCs/>
          <w:lang w:val="en-US"/>
        </w:rPr>
        <w:t xml:space="preserve">rofessional </w:t>
      </w:r>
      <w:r>
        <w:rPr>
          <w:rFonts w:ascii="Arial" w:hAnsi="Arial" w:cs="Arial"/>
          <w:i/>
          <w:iCs/>
          <w:lang w:val="en-US"/>
        </w:rPr>
        <w:t>d</w:t>
      </w:r>
      <w:r w:rsidRPr="001102D1">
        <w:rPr>
          <w:rFonts w:ascii="Arial" w:hAnsi="Arial" w:cs="Arial"/>
          <w:i/>
          <w:iCs/>
          <w:lang w:val="en-US"/>
        </w:rPr>
        <w:t xml:space="preserve">octorate in </w:t>
      </w:r>
      <w:r>
        <w:rPr>
          <w:rFonts w:ascii="Arial" w:hAnsi="Arial" w:cs="Arial"/>
          <w:i/>
          <w:iCs/>
          <w:lang w:val="en-US"/>
        </w:rPr>
        <w:t>p</w:t>
      </w:r>
      <w:r w:rsidRPr="001102D1">
        <w:rPr>
          <w:rFonts w:ascii="Arial" w:hAnsi="Arial" w:cs="Arial"/>
          <w:i/>
          <w:iCs/>
          <w:lang w:val="en-US"/>
        </w:rPr>
        <w:t xml:space="preserve">ractical </w:t>
      </w:r>
      <w:r>
        <w:rPr>
          <w:rFonts w:ascii="Arial" w:hAnsi="Arial" w:cs="Arial"/>
          <w:i/>
          <w:iCs/>
          <w:lang w:val="en-US"/>
        </w:rPr>
        <w:t>t</w:t>
      </w:r>
      <w:r w:rsidRPr="001102D1">
        <w:rPr>
          <w:rFonts w:ascii="Arial" w:hAnsi="Arial" w:cs="Arial"/>
          <w:i/>
          <w:iCs/>
          <w:lang w:val="en-US"/>
        </w:rPr>
        <w:t xml:space="preserve">heology – </w:t>
      </w:r>
      <w:r>
        <w:rPr>
          <w:rFonts w:ascii="Arial" w:hAnsi="Arial" w:cs="Arial"/>
          <w:i/>
          <w:iCs/>
          <w:lang w:val="en-US"/>
        </w:rPr>
        <w:t>a</w:t>
      </w:r>
      <w:r w:rsidRPr="001102D1">
        <w:rPr>
          <w:rFonts w:ascii="Arial" w:hAnsi="Arial" w:cs="Arial"/>
          <w:i/>
          <w:iCs/>
          <w:lang w:val="en-US"/>
        </w:rPr>
        <w:t xml:space="preserve"> </w:t>
      </w:r>
      <w:r>
        <w:rPr>
          <w:rFonts w:ascii="Arial" w:hAnsi="Arial" w:cs="Arial"/>
          <w:i/>
          <w:iCs/>
          <w:lang w:val="en-US"/>
        </w:rPr>
        <w:t>c</w:t>
      </w:r>
      <w:r w:rsidRPr="001102D1">
        <w:rPr>
          <w:rFonts w:ascii="Arial" w:hAnsi="Arial" w:cs="Arial"/>
          <w:i/>
          <w:iCs/>
          <w:lang w:val="en-US"/>
        </w:rPr>
        <w:t xml:space="preserve">ommunications </w:t>
      </w:r>
      <w:r>
        <w:rPr>
          <w:rFonts w:ascii="Arial" w:hAnsi="Arial" w:cs="Arial"/>
          <w:i/>
          <w:iCs/>
          <w:lang w:val="en-US"/>
        </w:rPr>
        <w:t>b</w:t>
      </w:r>
      <w:r w:rsidRPr="001102D1">
        <w:rPr>
          <w:rFonts w:ascii="Arial" w:hAnsi="Arial" w:cs="Arial"/>
          <w:i/>
          <w:iCs/>
          <w:lang w:val="en-US"/>
        </w:rPr>
        <w:t xml:space="preserve">order. </w:t>
      </w:r>
      <w:r w:rsidRPr="00005FEC">
        <w:rPr>
          <w:rFonts w:ascii="Arial" w:hAnsi="Arial" w:cs="Arial"/>
          <w:iCs/>
          <w:lang w:val="en-US"/>
        </w:rPr>
        <w:t>March 2015</w:t>
      </w:r>
      <w:r w:rsidRPr="001102D1">
        <w:rPr>
          <w:rFonts w:ascii="Arial" w:hAnsi="Arial" w:cs="Arial"/>
          <w:lang w:val="en-US"/>
        </w:rPr>
        <w:t>.</w:t>
      </w:r>
      <w:r>
        <w:rPr>
          <w:rFonts w:ascii="Arial" w:hAnsi="Arial" w:cs="Arial"/>
          <w:lang w:val="en-US"/>
        </w:rPr>
        <w:t xml:space="preserve"> Unpublished. </w:t>
      </w:r>
    </w:p>
    <w:p w14:paraId="66DE548F" w14:textId="77777777" w:rsidR="00454CC0" w:rsidRPr="0009460B" w:rsidRDefault="00454CC0" w:rsidP="00454CC0">
      <w:pPr>
        <w:pStyle w:val="NormalWeb"/>
        <w:rPr>
          <w:rFonts w:ascii="Arial" w:hAnsi="Arial" w:cs="Arial"/>
        </w:rPr>
      </w:pPr>
      <w:r w:rsidRPr="0009460B">
        <w:rPr>
          <w:rFonts w:ascii="Arial" w:hAnsi="Arial" w:cs="Arial"/>
        </w:rPr>
        <w:t>Rhodes, J., 2016</w:t>
      </w:r>
      <w:r>
        <w:rPr>
          <w:rFonts w:ascii="Arial" w:hAnsi="Arial" w:cs="Arial"/>
        </w:rPr>
        <w:t>a</w:t>
      </w:r>
      <w:r w:rsidRPr="0009460B">
        <w:rPr>
          <w:rFonts w:ascii="Arial" w:hAnsi="Arial" w:cs="Arial"/>
        </w:rPr>
        <w:t xml:space="preserve">. </w:t>
      </w:r>
      <w:r w:rsidRPr="0009460B">
        <w:rPr>
          <w:rFonts w:ascii="Arial" w:hAnsi="Arial" w:cs="Arial"/>
          <w:i/>
        </w:rPr>
        <w:t>Media release</w:t>
      </w:r>
      <w:r w:rsidRPr="0009460B">
        <w:rPr>
          <w:rFonts w:ascii="Arial" w:hAnsi="Arial" w:cs="Arial"/>
        </w:rPr>
        <w:t xml:space="preserve"> [email] (Personal communication,13 March 2016)</w:t>
      </w:r>
      <w:r>
        <w:rPr>
          <w:rFonts w:ascii="Arial" w:hAnsi="Arial" w:cs="Arial"/>
        </w:rPr>
        <w:t xml:space="preserve">. </w:t>
      </w:r>
    </w:p>
    <w:p w14:paraId="7A5EE350" w14:textId="77777777" w:rsidR="00454CC0" w:rsidRDefault="00454CC0" w:rsidP="00454CC0">
      <w:pPr>
        <w:rPr>
          <w:rFonts w:ascii="Arial" w:eastAsia="MS Mincho" w:hAnsi="Arial" w:cs="Arial"/>
        </w:rPr>
      </w:pPr>
      <w:r>
        <w:rPr>
          <w:rFonts w:ascii="Arial" w:eastAsia="MS Mincho" w:hAnsi="Arial" w:cs="Arial"/>
        </w:rPr>
        <w:t>Rhodes, J., 2016b. Personal Diary</w:t>
      </w:r>
    </w:p>
    <w:p w14:paraId="25436D73" w14:textId="77777777" w:rsidR="00454CC0" w:rsidRPr="00CF358D" w:rsidRDefault="00454CC0" w:rsidP="00454CC0">
      <w:pPr>
        <w:rPr>
          <w:rFonts w:ascii="Arial" w:eastAsia="MS Mincho" w:hAnsi="Arial" w:cs="Arial"/>
        </w:rPr>
      </w:pPr>
      <w:r>
        <w:rPr>
          <w:rFonts w:ascii="Arial" w:eastAsia="MS Mincho" w:hAnsi="Arial" w:cs="Arial"/>
        </w:rPr>
        <w:br/>
        <w:t xml:space="preserve">Rhodes, J., </w:t>
      </w:r>
      <w:hyperlink r:id="rId56" w:history="1">
        <w:r w:rsidRPr="00F87EC1">
          <w:rPr>
            <w:rStyle w:val="Hyperlink"/>
            <w:rFonts w:ascii="Arial" w:eastAsia="MS Mincho" w:hAnsi="Arial" w:cs="Arial"/>
          </w:rPr>
          <w:t>jaysonrhodes@me.com</w:t>
        </w:r>
      </w:hyperlink>
      <w:r>
        <w:rPr>
          <w:rFonts w:ascii="Arial" w:eastAsia="MS Mincho" w:hAnsi="Arial" w:cs="Arial"/>
        </w:rPr>
        <w:t xml:space="preserve">, 2021. </w:t>
      </w:r>
      <w:r w:rsidRPr="00CF358D">
        <w:rPr>
          <w:rFonts w:ascii="Arial" w:eastAsia="MS Mincho" w:hAnsi="Arial" w:cs="Arial"/>
          <w:i/>
        </w:rPr>
        <w:t>Public square.</w:t>
      </w:r>
      <w:r>
        <w:rPr>
          <w:rFonts w:ascii="Arial" w:eastAsia="MS Mincho" w:hAnsi="Arial" w:cs="Arial"/>
          <w:i/>
        </w:rPr>
        <w:t xml:space="preserve"> </w:t>
      </w:r>
      <w:r w:rsidRPr="00CF358D">
        <w:rPr>
          <w:rFonts w:ascii="Arial" w:eastAsia="MS Mincho" w:hAnsi="Arial" w:cs="Arial"/>
        </w:rPr>
        <w:t>[email]</w:t>
      </w:r>
      <w:r>
        <w:rPr>
          <w:rFonts w:ascii="Arial" w:eastAsia="MS Mincho" w:hAnsi="Arial" w:cs="Arial"/>
        </w:rPr>
        <w:t xml:space="preserve">. Message to C Goto. Sent 24 Jan 2021: 17:25. </w:t>
      </w:r>
    </w:p>
    <w:p w14:paraId="26CA9225" w14:textId="77777777" w:rsidR="00454CC0" w:rsidRDefault="00454CC0" w:rsidP="00454CC0">
      <w:pPr>
        <w:rPr>
          <w:rFonts w:ascii="Arial" w:eastAsia="MS Mincho" w:hAnsi="Arial" w:cs="Arial"/>
        </w:rPr>
      </w:pPr>
    </w:p>
    <w:p w14:paraId="1249C162" w14:textId="6071AA95" w:rsidR="00023A8D" w:rsidRDefault="00023A8D" w:rsidP="00454CC0">
      <w:pPr>
        <w:rPr>
          <w:rFonts w:ascii="Arial" w:eastAsia="MS Mincho" w:hAnsi="Arial" w:cs="Arial"/>
        </w:rPr>
      </w:pPr>
      <w:r>
        <w:rPr>
          <w:rFonts w:ascii="Arial" w:eastAsia="MS Mincho" w:hAnsi="Arial" w:cs="Arial"/>
        </w:rPr>
        <w:t xml:space="preserve">Royle, </w:t>
      </w:r>
      <w:r w:rsidR="00747F3B">
        <w:rPr>
          <w:rFonts w:ascii="Arial" w:eastAsia="MS Mincho" w:hAnsi="Arial" w:cs="Arial"/>
        </w:rPr>
        <w:t xml:space="preserve">R., 2012. Popular media, news and religion. In: </w:t>
      </w:r>
      <w:r w:rsidR="00747F3B" w:rsidRPr="00747F3B">
        <w:rPr>
          <w:rFonts w:ascii="Arial" w:eastAsia="MS Mincho" w:hAnsi="Arial" w:cs="Arial"/>
        </w:rPr>
        <w:t xml:space="preserve">In: J. Mitchell and O. Gower, eds. 2012. </w:t>
      </w:r>
      <w:r w:rsidR="00747F3B" w:rsidRPr="00747F3B">
        <w:rPr>
          <w:rFonts w:ascii="Arial" w:eastAsia="MS Mincho" w:hAnsi="Arial" w:cs="Arial"/>
          <w:i/>
          <w:iCs/>
        </w:rPr>
        <w:t xml:space="preserve">Religion and the news. </w:t>
      </w:r>
      <w:r w:rsidR="00747F3B" w:rsidRPr="00747F3B">
        <w:rPr>
          <w:rFonts w:ascii="Arial" w:eastAsia="MS Mincho" w:hAnsi="Arial" w:cs="Arial"/>
          <w:iCs/>
        </w:rPr>
        <w:t xml:space="preserve">Surrey: Ashgate. </w:t>
      </w:r>
      <w:r w:rsidR="00747F3B" w:rsidRPr="00747F3B">
        <w:rPr>
          <w:rFonts w:ascii="Arial" w:eastAsia="MS Mincho" w:hAnsi="Arial" w:cs="Arial"/>
        </w:rPr>
        <w:t>Ch.1</w:t>
      </w:r>
      <w:r w:rsidR="00747F3B">
        <w:rPr>
          <w:rFonts w:ascii="Arial" w:eastAsia="MS Mincho" w:hAnsi="Arial" w:cs="Arial"/>
        </w:rPr>
        <w:t>3</w:t>
      </w:r>
      <w:r w:rsidR="00747F3B" w:rsidRPr="00747F3B">
        <w:rPr>
          <w:rFonts w:ascii="Arial" w:eastAsia="MS Mincho" w:hAnsi="Arial" w:cs="Arial"/>
        </w:rPr>
        <w:t>, pp.1</w:t>
      </w:r>
      <w:r w:rsidR="00747F3B">
        <w:rPr>
          <w:rFonts w:ascii="Arial" w:eastAsia="MS Mincho" w:hAnsi="Arial" w:cs="Arial"/>
        </w:rPr>
        <w:t>53</w:t>
      </w:r>
      <w:r w:rsidR="00747F3B" w:rsidRPr="00747F3B">
        <w:rPr>
          <w:rFonts w:ascii="Arial" w:eastAsia="MS Mincho" w:hAnsi="Arial" w:cs="Arial"/>
        </w:rPr>
        <w:t>-1</w:t>
      </w:r>
      <w:r w:rsidR="00747F3B">
        <w:rPr>
          <w:rFonts w:ascii="Arial" w:eastAsia="MS Mincho" w:hAnsi="Arial" w:cs="Arial"/>
        </w:rPr>
        <w:t>60</w:t>
      </w:r>
      <w:r w:rsidR="00747F3B" w:rsidRPr="00747F3B">
        <w:rPr>
          <w:rFonts w:ascii="Arial" w:eastAsia="MS Mincho" w:hAnsi="Arial" w:cs="Arial"/>
        </w:rPr>
        <w:t>.</w:t>
      </w:r>
    </w:p>
    <w:p w14:paraId="5395EB60" w14:textId="77777777" w:rsidR="00023A8D" w:rsidRDefault="00023A8D" w:rsidP="00454CC0">
      <w:pPr>
        <w:rPr>
          <w:rFonts w:ascii="Arial" w:eastAsia="MS Mincho" w:hAnsi="Arial" w:cs="Arial"/>
        </w:rPr>
      </w:pPr>
    </w:p>
    <w:p w14:paraId="44556637" w14:textId="328C834D" w:rsidR="00454CC0" w:rsidRPr="00D22744" w:rsidRDefault="00454CC0" w:rsidP="00454CC0">
      <w:pPr>
        <w:rPr>
          <w:rFonts w:ascii="Arial" w:eastAsia="MS Mincho" w:hAnsi="Arial" w:cs="Arial"/>
        </w:rPr>
      </w:pPr>
      <w:r w:rsidRPr="00754732">
        <w:rPr>
          <w:rFonts w:ascii="Arial" w:eastAsia="MS Mincho" w:hAnsi="Arial" w:cs="Arial"/>
        </w:rPr>
        <w:t xml:space="preserve">Rose, G., 1992. </w:t>
      </w:r>
      <w:r w:rsidRPr="00754732">
        <w:rPr>
          <w:rFonts w:ascii="Arial" w:eastAsia="MS Mincho" w:hAnsi="Arial" w:cs="Arial"/>
          <w:i/>
        </w:rPr>
        <w:t xml:space="preserve">The </w:t>
      </w:r>
      <w:r>
        <w:rPr>
          <w:rFonts w:ascii="Arial" w:eastAsia="MS Mincho" w:hAnsi="Arial" w:cs="Arial"/>
          <w:i/>
        </w:rPr>
        <w:t>b</w:t>
      </w:r>
      <w:r w:rsidRPr="00754732">
        <w:rPr>
          <w:rFonts w:ascii="Arial" w:eastAsia="MS Mincho" w:hAnsi="Arial" w:cs="Arial"/>
          <w:i/>
        </w:rPr>
        <w:t xml:space="preserve">roken </w:t>
      </w:r>
      <w:r>
        <w:rPr>
          <w:rFonts w:ascii="Arial" w:eastAsia="MS Mincho" w:hAnsi="Arial" w:cs="Arial"/>
          <w:i/>
        </w:rPr>
        <w:t>m</w:t>
      </w:r>
      <w:r w:rsidRPr="00754732">
        <w:rPr>
          <w:rFonts w:ascii="Arial" w:eastAsia="MS Mincho" w:hAnsi="Arial" w:cs="Arial"/>
          <w:i/>
        </w:rPr>
        <w:t xml:space="preserve">iddle: </w:t>
      </w:r>
      <w:r>
        <w:rPr>
          <w:rFonts w:ascii="Arial" w:eastAsia="MS Mincho" w:hAnsi="Arial" w:cs="Arial"/>
          <w:i/>
        </w:rPr>
        <w:t>o</w:t>
      </w:r>
      <w:r w:rsidRPr="00754732">
        <w:rPr>
          <w:rFonts w:ascii="Arial" w:eastAsia="MS Mincho" w:hAnsi="Arial" w:cs="Arial"/>
          <w:i/>
        </w:rPr>
        <w:t xml:space="preserve">ut of our </w:t>
      </w:r>
      <w:r>
        <w:rPr>
          <w:rFonts w:ascii="Arial" w:eastAsia="MS Mincho" w:hAnsi="Arial" w:cs="Arial"/>
          <w:i/>
        </w:rPr>
        <w:t>a</w:t>
      </w:r>
      <w:r w:rsidRPr="00754732">
        <w:rPr>
          <w:rFonts w:ascii="Arial" w:eastAsia="MS Mincho" w:hAnsi="Arial" w:cs="Arial"/>
          <w:i/>
        </w:rPr>
        <w:t xml:space="preserve">ncient </w:t>
      </w:r>
      <w:r>
        <w:rPr>
          <w:rFonts w:ascii="Arial" w:eastAsia="MS Mincho" w:hAnsi="Arial" w:cs="Arial"/>
          <w:i/>
        </w:rPr>
        <w:t>s</w:t>
      </w:r>
      <w:r w:rsidRPr="00754732">
        <w:rPr>
          <w:rFonts w:ascii="Arial" w:eastAsia="MS Mincho" w:hAnsi="Arial" w:cs="Arial"/>
          <w:i/>
        </w:rPr>
        <w:t xml:space="preserve">ociety. </w:t>
      </w:r>
      <w:r w:rsidRPr="00754732">
        <w:rPr>
          <w:rFonts w:ascii="Arial" w:eastAsia="MS Mincho" w:hAnsi="Arial" w:cs="Arial"/>
        </w:rPr>
        <w:t>Oxford</w:t>
      </w:r>
      <w:r>
        <w:rPr>
          <w:rFonts w:ascii="Arial" w:eastAsia="MS Mincho" w:hAnsi="Arial" w:cs="Arial"/>
        </w:rPr>
        <w:t>:</w:t>
      </w:r>
      <w:r w:rsidRPr="00754732">
        <w:rPr>
          <w:rFonts w:ascii="Arial" w:eastAsia="MS Mincho" w:hAnsi="Arial" w:cs="Arial"/>
        </w:rPr>
        <w:t xml:space="preserve"> Blackwell Publishers.</w:t>
      </w:r>
      <w:r>
        <w:rPr>
          <w:rFonts w:ascii="Arial" w:eastAsia="MS Mincho" w:hAnsi="Arial" w:cs="Arial"/>
        </w:rPr>
        <w:t xml:space="preserve"> </w:t>
      </w:r>
    </w:p>
    <w:p w14:paraId="68C8FEB2" w14:textId="1E685876" w:rsidR="003F1DFF" w:rsidRPr="003F1DFF" w:rsidRDefault="003F1DFF" w:rsidP="003F1DFF">
      <w:pPr>
        <w:pStyle w:val="NormalWeb"/>
        <w:rPr>
          <w:rFonts w:ascii="Arial" w:hAnsi="Arial" w:cs="Arial"/>
          <w:lang w:val="en-NZ"/>
        </w:rPr>
      </w:pPr>
      <w:r w:rsidRPr="003F1DFF">
        <w:rPr>
          <w:rFonts w:ascii="Arial" w:hAnsi="Arial" w:cs="Arial"/>
          <w:lang w:val="en-NZ"/>
        </w:rPr>
        <w:t>Saldana, J.</w:t>
      </w:r>
      <w:r>
        <w:rPr>
          <w:rFonts w:ascii="Arial" w:hAnsi="Arial" w:cs="Arial"/>
          <w:lang w:val="en-NZ"/>
        </w:rPr>
        <w:t xml:space="preserve">, 2009. </w:t>
      </w:r>
      <w:r w:rsidRPr="003F1DFF">
        <w:rPr>
          <w:rFonts w:ascii="Arial" w:hAnsi="Arial" w:cs="Arial"/>
          <w:i/>
          <w:lang w:val="en-NZ"/>
        </w:rPr>
        <w:t>The coding manual for qualitative researchers.</w:t>
      </w:r>
      <w:r w:rsidRPr="003F1DFF">
        <w:rPr>
          <w:rFonts w:ascii="Arial" w:hAnsi="Arial" w:cs="Arial"/>
          <w:lang w:val="en-NZ"/>
        </w:rPr>
        <w:t xml:space="preserve"> </w:t>
      </w:r>
      <w:r>
        <w:rPr>
          <w:rFonts w:ascii="Arial" w:hAnsi="Arial" w:cs="Arial"/>
          <w:lang w:val="en-NZ"/>
        </w:rPr>
        <w:t xml:space="preserve">London: </w:t>
      </w:r>
      <w:r w:rsidRPr="003F1DFF">
        <w:rPr>
          <w:rFonts w:ascii="Arial" w:hAnsi="Arial" w:cs="Arial"/>
          <w:lang w:val="en-NZ"/>
        </w:rPr>
        <w:t xml:space="preserve">Sage </w:t>
      </w:r>
    </w:p>
    <w:p w14:paraId="1B3F1E7B" w14:textId="630F31E9" w:rsidR="00454CC0" w:rsidRPr="005630EF" w:rsidRDefault="00454CC0" w:rsidP="00454CC0">
      <w:pPr>
        <w:pStyle w:val="NormalWeb"/>
        <w:rPr>
          <w:rFonts w:ascii="Arial" w:hAnsi="Arial" w:cs="Arial"/>
        </w:rPr>
      </w:pPr>
      <w:r w:rsidRPr="0009460B">
        <w:rPr>
          <w:rFonts w:ascii="Arial" w:hAnsi="Arial" w:cs="Arial"/>
        </w:rPr>
        <w:t>Schulz, W., 2004. Reconstructing mediatisation as an analytical concept. </w:t>
      </w:r>
      <w:r w:rsidRPr="0009460B">
        <w:rPr>
          <w:rFonts w:ascii="Arial" w:hAnsi="Arial" w:cs="Arial"/>
          <w:i/>
          <w:iCs/>
        </w:rPr>
        <w:t>European Journal of Communication</w:t>
      </w:r>
      <w:r>
        <w:rPr>
          <w:rFonts w:ascii="Arial" w:hAnsi="Arial" w:cs="Arial"/>
          <w:i/>
          <w:iCs/>
        </w:rPr>
        <w:t>,</w:t>
      </w:r>
      <w:r w:rsidRPr="0009460B">
        <w:rPr>
          <w:rFonts w:ascii="Arial" w:hAnsi="Arial" w:cs="Arial"/>
          <w:i/>
          <w:iCs/>
        </w:rPr>
        <w:t> </w:t>
      </w:r>
      <w:r w:rsidRPr="0009460B">
        <w:rPr>
          <w:rFonts w:ascii="Arial" w:hAnsi="Arial" w:cs="Arial"/>
        </w:rPr>
        <w:t>19(1), pp.87-101.</w:t>
      </w:r>
    </w:p>
    <w:p w14:paraId="740EBF78" w14:textId="4925BF7F" w:rsidR="00454CC0" w:rsidRDefault="00454CC0" w:rsidP="00454CC0">
      <w:pPr>
        <w:rPr>
          <w:rFonts w:ascii="Arial" w:eastAsia="MS Mincho" w:hAnsi="Arial" w:cs="Arial"/>
        </w:rPr>
      </w:pPr>
      <w:r>
        <w:rPr>
          <w:rFonts w:ascii="Arial" w:eastAsia="MS Mincho" w:hAnsi="Arial" w:cs="Arial"/>
        </w:rPr>
        <w:t xml:space="preserve">Scoop, 2009. </w:t>
      </w:r>
      <w:r w:rsidRPr="00494A74">
        <w:rPr>
          <w:rFonts w:ascii="Arial" w:eastAsia="MS Mincho" w:hAnsi="Arial" w:cs="Arial"/>
          <w:i/>
        </w:rPr>
        <w:t xml:space="preserve">Bishop disappointed with St Matthew’s </w:t>
      </w:r>
      <w:r>
        <w:rPr>
          <w:rFonts w:ascii="Arial" w:eastAsia="MS Mincho" w:hAnsi="Arial" w:cs="Arial"/>
          <w:i/>
        </w:rPr>
        <w:t>b</w:t>
      </w:r>
      <w:r w:rsidRPr="00494A74">
        <w:rPr>
          <w:rFonts w:ascii="Arial" w:eastAsia="MS Mincho" w:hAnsi="Arial" w:cs="Arial"/>
          <w:i/>
        </w:rPr>
        <w:t>illboard</w:t>
      </w:r>
      <w:r>
        <w:rPr>
          <w:rFonts w:ascii="Arial" w:eastAsia="MS Mincho" w:hAnsi="Arial" w:cs="Arial"/>
        </w:rPr>
        <w:t>. [online] 18 December. Available at: &lt;</w:t>
      </w:r>
      <w:hyperlink r:id="rId57" w:history="1">
        <w:r w:rsidRPr="0009460B">
          <w:rPr>
            <w:rStyle w:val="Hyperlink"/>
            <w:rFonts w:ascii="Arial" w:hAnsi="Arial" w:cs="Arial"/>
          </w:rPr>
          <w:t>https://www.scoop.co.nz/stories/PO0912/S00254/bishop-disappointed-with-st-matthews-billboard.htm</w:t>
        </w:r>
      </w:hyperlink>
      <w:r>
        <w:rPr>
          <w:rStyle w:val="Hyperlink"/>
          <w:rFonts w:ascii="Arial" w:hAnsi="Arial" w:cs="Arial"/>
        </w:rPr>
        <w:t>&gt;</w:t>
      </w:r>
      <w:r w:rsidRPr="0009460B">
        <w:rPr>
          <w:rFonts w:ascii="Arial" w:hAnsi="Arial" w:cs="Arial"/>
        </w:rPr>
        <w:t xml:space="preserve"> </w:t>
      </w:r>
      <w:r>
        <w:rPr>
          <w:rFonts w:ascii="Arial" w:hAnsi="Arial" w:cs="Arial"/>
        </w:rPr>
        <w:t>[Accessed 4 January 2021].</w:t>
      </w:r>
    </w:p>
    <w:p w14:paraId="74D454D4" w14:textId="053BF720" w:rsidR="00454CC0" w:rsidRDefault="0080672C" w:rsidP="00454CC0">
      <w:pPr>
        <w:rPr>
          <w:rFonts w:ascii="Arial" w:eastAsia="MS Mincho" w:hAnsi="Arial" w:cs="Arial"/>
        </w:rPr>
      </w:pPr>
      <w:r>
        <w:rPr>
          <w:rFonts w:ascii="Arial" w:eastAsia="MS Mincho" w:hAnsi="Arial" w:cs="Arial"/>
        </w:rPr>
        <w:br/>
      </w:r>
      <w:r w:rsidR="00454CC0">
        <w:rPr>
          <w:rFonts w:ascii="Arial" w:eastAsia="MS Mincho" w:hAnsi="Arial" w:cs="Arial"/>
        </w:rPr>
        <w:t xml:space="preserve">Scoop. 2012. </w:t>
      </w:r>
      <w:r w:rsidR="00454CC0" w:rsidRPr="00494A74">
        <w:rPr>
          <w:rFonts w:ascii="Arial" w:eastAsia="MS Mincho" w:hAnsi="Arial" w:cs="Arial"/>
          <w:i/>
        </w:rPr>
        <w:t>Auckland Anglican bishops criticise St Matthews billboard</w:t>
      </w:r>
      <w:r w:rsidR="00454CC0">
        <w:rPr>
          <w:rFonts w:ascii="Arial" w:eastAsia="MS Mincho" w:hAnsi="Arial" w:cs="Arial"/>
          <w:i/>
        </w:rPr>
        <w:t xml:space="preserve">. </w:t>
      </w:r>
      <w:r w:rsidR="00454CC0" w:rsidRPr="00494A74">
        <w:rPr>
          <w:rFonts w:ascii="Arial" w:eastAsia="MS Mincho" w:hAnsi="Arial" w:cs="Arial"/>
        </w:rPr>
        <w:t>[online]</w:t>
      </w:r>
      <w:r w:rsidR="00454CC0">
        <w:rPr>
          <w:rFonts w:ascii="Arial" w:eastAsia="MS Mincho" w:hAnsi="Arial" w:cs="Arial"/>
        </w:rPr>
        <w:t xml:space="preserve"> 30 August. Available at: &lt;</w:t>
      </w:r>
      <w:hyperlink r:id="rId58" w:history="1">
        <w:r w:rsidR="00454CC0" w:rsidRPr="005B4DA0">
          <w:rPr>
            <w:rStyle w:val="Hyperlink"/>
            <w:rFonts w:ascii="Arial" w:eastAsia="MS Mincho" w:hAnsi="Arial" w:cs="Arial"/>
          </w:rPr>
          <w:t>http://auckland.scoop.co.nz/2012/08/auckland-anglican-bishops-comment-on-gay-marriage-billboard/</w:t>
        </w:r>
      </w:hyperlink>
      <w:r w:rsidR="00454CC0">
        <w:rPr>
          <w:rStyle w:val="Hyperlink"/>
          <w:rFonts w:ascii="Arial" w:eastAsia="MS Mincho" w:hAnsi="Arial" w:cs="Arial"/>
        </w:rPr>
        <w:t>&gt;</w:t>
      </w:r>
      <w:r w:rsidR="00454CC0">
        <w:rPr>
          <w:rFonts w:ascii="Arial" w:eastAsia="MS Mincho" w:hAnsi="Arial" w:cs="Arial"/>
        </w:rPr>
        <w:t xml:space="preserve"> [Accessed 14 January 2021]. </w:t>
      </w:r>
    </w:p>
    <w:p w14:paraId="10C73B22" w14:textId="77777777" w:rsidR="00454CC0" w:rsidRDefault="00454CC0" w:rsidP="00454CC0">
      <w:pPr>
        <w:rPr>
          <w:rFonts w:ascii="Arial" w:eastAsia="MS Mincho" w:hAnsi="Arial" w:cs="Arial"/>
        </w:rPr>
      </w:pPr>
    </w:p>
    <w:p w14:paraId="46345367" w14:textId="77777777" w:rsidR="00454CC0" w:rsidRPr="00754732" w:rsidRDefault="00454CC0" w:rsidP="00454CC0">
      <w:pPr>
        <w:rPr>
          <w:rFonts w:ascii="Arial" w:eastAsia="MS Mincho" w:hAnsi="Arial" w:cs="Arial"/>
        </w:rPr>
      </w:pPr>
      <w:r w:rsidRPr="00754732">
        <w:rPr>
          <w:rFonts w:ascii="Arial" w:eastAsia="MS Mincho" w:hAnsi="Arial" w:cs="Arial"/>
        </w:rPr>
        <w:t xml:space="preserve">Silber, I., 1995. Space, </w:t>
      </w:r>
      <w:r>
        <w:rPr>
          <w:rFonts w:ascii="Arial" w:eastAsia="MS Mincho" w:hAnsi="Arial" w:cs="Arial"/>
        </w:rPr>
        <w:t>f</w:t>
      </w:r>
      <w:r w:rsidRPr="00754732">
        <w:rPr>
          <w:rFonts w:ascii="Arial" w:eastAsia="MS Mincho" w:hAnsi="Arial" w:cs="Arial"/>
        </w:rPr>
        <w:t xml:space="preserve">ields, </w:t>
      </w:r>
      <w:r>
        <w:rPr>
          <w:rFonts w:ascii="Arial" w:eastAsia="MS Mincho" w:hAnsi="Arial" w:cs="Arial"/>
        </w:rPr>
        <w:t>b</w:t>
      </w:r>
      <w:r w:rsidRPr="00754732">
        <w:rPr>
          <w:rFonts w:ascii="Arial" w:eastAsia="MS Mincho" w:hAnsi="Arial" w:cs="Arial"/>
        </w:rPr>
        <w:t xml:space="preserve">oundaries: </w:t>
      </w:r>
      <w:r>
        <w:rPr>
          <w:rFonts w:ascii="Arial" w:eastAsia="MS Mincho" w:hAnsi="Arial" w:cs="Arial"/>
        </w:rPr>
        <w:t>t</w:t>
      </w:r>
      <w:r w:rsidRPr="00754732">
        <w:rPr>
          <w:rFonts w:ascii="Arial" w:eastAsia="MS Mincho" w:hAnsi="Arial" w:cs="Arial"/>
        </w:rPr>
        <w:t xml:space="preserve">he </w:t>
      </w:r>
      <w:r>
        <w:rPr>
          <w:rFonts w:ascii="Arial" w:eastAsia="MS Mincho" w:hAnsi="Arial" w:cs="Arial"/>
        </w:rPr>
        <w:t>r</w:t>
      </w:r>
      <w:r w:rsidRPr="00754732">
        <w:rPr>
          <w:rFonts w:ascii="Arial" w:eastAsia="MS Mincho" w:hAnsi="Arial" w:cs="Arial"/>
        </w:rPr>
        <w:t xml:space="preserve">ise of </w:t>
      </w:r>
      <w:r>
        <w:rPr>
          <w:rFonts w:ascii="Arial" w:eastAsia="MS Mincho" w:hAnsi="Arial" w:cs="Arial"/>
        </w:rPr>
        <w:t>s</w:t>
      </w:r>
      <w:r w:rsidRPr="00754732">
        <w:rPr>
          <w:rFonts w:ascii="Arial" w:eastAsia="MS Mincho" w:hAnsi="Arial" w:cs="Arial"/>
        </w:rPr>
        <w:t xml:space="preserve">patial </w:t>
      </w:r>
      <w:r>
        <w:rPr>
          <w:rFonts w:ascii="Arial" w:eastAsia="MS Mincho" w:hAnsi="Arial" w:cs="Arial"/>
        </w:rPr>
        <w:t>m</w:t>
      </w:r>
      <w:r w:rsidRPr="00754732">
        <w:rPr>
          <w:rFonts w:ascii="Arial" w:eastAsia="MS Mincho" w:hAnsi="Arial" w:cs="Arial"/>
        </w:rPr>
        <w:t xml:space="preserve">etaphors in </w:t>
      </w:r>
      <w:r>
        <w:rPr>
          <w:rFonts w:ascii="Arial" w:eastAsia="MS Mincho" w:hAnsi="Arial" w:cs="Arial"/>
        </w:rPr>
        <w:t>c</w:t>
      </w:r>
      <w:r w:rsidRPr="00754732">
        <w:rPr>
          <w:rFonts w:ascii="Arial" w:eastAsia="MS Mincho" w:hAnsi="Arial" w:cs="Arial"/>
        </w:rPr>
        <w:t xml:space="preserve">ontemporary </w:t>
      </w:r>
      <w:r>
        <w:rPr>
          <w:rFonts w:ascii="Arial" w:eastAsia="MS Mincho" w:hAnsi="Arial" w:cs="Arial"/>
        </w:rPr>
        <w:t>s</w:t>
      </w:r>
      <w:r w:rsidRPr="00754732">
        <w:rPr>
          <w:rFonts w:ascii="Arial" w:eastAsia="MS Mincho" w:hAnsi="Arial" w:cs="Arial"/>
        </w:rPr>
        <w:t xml:space="preserve">ociological </w:t>
      </w:r>
      <w:r>
        <w:rPr>
          <w:rFonts w:ascii="Arial" w:eastAsia="MS Mincho" w:hAnsi="Arial" w:cs="Arial"/>
        </w:rPr>
        <w:t>t</w:t>
      </w:r>
      <w:r w:rsidRPr="00754732">
        <w:rPr>
          <w:rFonts w:ascii="Arial" w:eastAsia="MS Mincho" w:hAnsi="Arial" w:cs="Arial"/>
        </w:rPr>
        <w:t>heory. </w:t>
      </w:r>
      <w:r w:rsidRPr="00754732">
        <w:rPr>
          <w:rFonts w:ascii="Arial" w:eastAsia="MS Mincho" w:hAnsi="Arial" w:cs="Arial"/>
          <w:i/>
          <w:iCs/>
        </w:rPr>
        <w:t>Social Research,</w:t>
      </w:r>
      <w:r w:rsidRPr="00754732">
        <w:rPr>
          <w:rFonts w:ascii="Arial" w:eastAsia="MS Mincho" w:hAnsi="Arial" w:cs="Arial"/>
        </w:rPr>
        <w:t> </w:t>
      </w:r>
      <w:r w:rsidRPr="00005FEC">
        <w:rPr>
          <w:rFonts w:ascii="Arial" w:eastAsia="MS Mincho" w:hAnsi="Arial" w:cs="Arial"/>
          <w:iCs/>
        </w:rPr>
        <w:t>62</w:t>
      </w:r>
      <w:r w:rsidRPr="00754732">
        <w:rPr>
          <w:rFonts w:ascii="Arial" w:eastAsia="MS Mincho" w:hAnsi="Arial" w:cs="Arial"/>
        </w:rPr>
        <w:t xml:space="preserve">(2), pp.323-355. </w:t>
      </w:r>
    </w:p>
    <w:p w14:paraId="60707E44" w14:textId="77777777" w:rsidR="00454CC0" w:rsidRDefault="00454CC0" w:rsidP="00454CC0">
      <w:pPr>
        <w:rPr>
          <w:rFonts w:ascii="Arial" w:hAnsi="Arial" w:cs="Arial"/>
        </w:rPr>
      </w:pPr>
    </w:p>
    <w:p w14:paraId="56A8ED77" w14:textId="77777777" w:rsidR="00454CC0" w:rsidRPr="000B1AD1" w:rsidRDefault="00454CC0" w:rsidP="00454CC0">
      <w:pPr>
        <w:rPr>
          <w:rFonts w:ascii="Arial" w:hAnsi="Arial" w:cs="Arial"/>
        </w:rPr>
      </w:pPr>
      <w:r>
        <w:rPr>
          <w:rFonts w:ascii="Arial" w:hAnsi="Arial" w:cs="Arial"/>
        </w:rPr>
        <w:t>Silverman, D., 2005</w:t>
      </w:r>
      <w:r w:rsidRPr="000B1AD1">
        <w:rPr>
          <w:rFonts w:ascii="Arial" w:hAnsi="Arial" w:cs="Arial"/>
        </w:rPr>
        <w:t xml:space="preserve">. </w:t>
      </w:r>
      <w:r>
        <w:rPr>
          <w:rFonts w:ascii="Arial" w:hAnsi="Arial" w:cs="Arial"/>
          <w:i/>
        </w:rPr>
        <w:t xml:space="preserve">Doing qualitative research: a practical handbook. </w:t>
      </w:r>
      <w:r>
        <w:rPr>
          <w:rFonts w:ascii="Arial" w:hAnsi="Arial" w:cs="Arial"/>
        </w:rPr>
        <w:t>2nd ed.</w:t>
      </w:r>
      <w:r>
        <w:rPr>
          <w:rFonts w:ascii="Arial" w:hAnsi="Arial" w:cs="Arial"/>
          <w:i/>
        </w:rPr>
        <w:t xml:space="preserve"> </w:t>
      </w:r>
      <w:r>
        <w:rPr>
          <w:rFonts w:ascii="Arial" w:hAnsi="Arial" w:cs="Arial"/>
        </w:rPr>
        <w:t>London: SAGE.</w:t>
      </w:r>
    </w:p>
    <w:p w14:paraId="29AAC440" w14:textId="77777777" w:rsidR="00454CC0" w:rsidRPr="0009460B" w:rsidRDefault="00454CC0" w:rsidP="00454CC0">
      <w:pPr>
        <w:pStyle w:val="NormalWeb"/>
        <w:rPr>
          <w:rFonts w:ascii="Arial" w:hAnsi="Arial" w:cs="Arial"/>
        </w:rPr>
      </w:pPr>
      <w:r w:rsidRPr="0009460B">
        <w:rPr>
          <w:rFonts w:ascii="Arial" w:hAnsi="Arial" w:cs="Arial"/>
        </w:rPr>
        <w:t xml:space="preserve">Singh, I., </w:t>
      </w:r>
      <w:r>
        <w:rPr>
          <w:rFonts w:ascii="Arial" w:hAnsi="Arial" w:cs="Arial"/>
        </w:rPr>
        <w:t xml:space="preserve">2012. </w:t>
      </w:r>
      <w:r w:rsidRPr="0009460B">
        <w:rPr>
          <w:rFonts w:ascii="Arial" w:hAnsi="Arial" w:cs="Arial"/>
        </w:rPr>
        <w:t xml:space="preserve">Respect, </w:t>
      </w:r>
      <w:r>
        <w:rPr>
          <w:rFonts w:ascii="Arial" w:hAnsi="Arial" w:cs="Arial"/>
        </w:rPr>
        <w:t>r</w:t>
      </w:r>
      <w:r w:rsidRPr="0009460B">
        <w:rPr>
          <w:rFonts w:ascii="Arial" w:hAnsi="Arial" w:cs="Arial"/>
        </w:rPr>
        <w:t xml:space="preserve">eligion and the </w:t>
      </w:r>
      <w:r>
        <w:rPr>
          <w:rFonts w:ascii="Arial" w:hAnsi="Arial" w:cs="Arial"/>
        </w:rPr>
        <w:t>n</w:t>
      </w:r>
      <w:r w:rsidRPr="0009460B">
        <w:rPr>
          <w:rFonts w:ascii="Arial" w:hAnsi="Arial" w:cs="Arial"/>
        </w:rPr>
        <w:t>ews. In:</w:t>
      </w:r>
      <w:r>
        <w:rPr>
          <w:rFonts w:ascii="Arial" w:hAnsi="Arial" w:cs="Arial"/>
        </w:rPr>
        <w:t xml:space="preserve"> J. </w:t>
      </w:r>
      <w:r w:rsidRPr="0009460B">
        <w:rPr>
          <w:rFonts w:ascii="Arial" w:hAnsi="Arial" w:cs="Arial"/>
        </w:rPr>
        <w:t>Mitchell</w:t>
      </w:r>
      <w:r>
        <w:rPr>
          <w:rFonts w:ascii="Arial" w:hAnsi="Arial" w:cs="Arial"/>
        </w:rPr>
        <w:t xml:space="preserve"> and O. </w:t>
      </w:r>
      <w:r w:rsidRPr="0009460B">
        <w:rPr>
          <w:rFonts w:ascii="Arial" w:hAnsi="Arial" w:cs="Arial"/>
        </w:rPr>
        <w:t>Gower</w:t>
      </w:r>
      <w:r>
        <w:rPr>
          <w:rFonts w:ascii="Arial" w:hAnsi="Arial" w:cs="Arial"/>
        </w:rPr>
        <w:t xml:space="preserve">, </w:t>
      </w:r>
      <w:r w:rsidRPr="0009460B">
        <w:rPr>
          <w:rFonts w:ascii="Arial" w:hAnsi="Arial" w:cs="Arial"/>
        </w:rPr>
        <w:t xml:space="preserve">eds. 2012. </w:t>
      </w:r>
      <w:r w:rsidRPr="0009460B">
        <w:rPr>
          <w:rFonts w:ascii="Arial" w:hAnsi="Arial" w:cs="Arial"/>
          <w:i/>
          <w:iCs/>
        </w:rPr>
        <w:t xml:space="preserve">Religion and the </w:t>
      </w:r>
      <w:r>
        <w:rPr>
          <w:rFonts w:ascii="Arial" w:hAnsi="Arial" w:cs="Arial"/>
          <w:i/>
          <w:iCs/>
        </w:rPr>
        <w:t>n</w:t>
      </w:r>
      <w:r w:rsidRPr="0009460B">
        <w:rPr>
          <w:rFonts w:ascii="Arial" w:hAnsi="Arial" w:cs="Arial"/>
          <w:i/>
          <w:iCs/>
        </w:rPr>
        <w:t xml:space="preserve">ews. </w:t>
      </w:r>
      <w:r w:rsidRPr="0009460B">
        <w:rPr>
          <w:rFonts w:ascii="Arial" w:hAnsi="Arial" w:cs="Arial"/>
          <w:iCs/>
        </w:rPr>
        <w:t xml:space="preserve">Surrey: Ashgate. </w:t>
      </w:r>
      <w:r w:rsidRPr="0009460B">
        <w:rPr>
          <w:rFonts w:ascii="Arial" w:hAnsi="Arial" w:cs="Arial"/>
        </w:rPr>
        <w:t>Ch.12</w:t>
      </w:r>
      <w:r>
        <w:rPr>
          <w:rFonts w:ascii="Arial" w:hAnsi="Arial" w:cs="Arial"/>
        </w:rPr>
        <w:t>, pp.147-152</w:t>
      </w:r>
      <w:r w:rsidRPr="0009460B">
        <w:rPr>
          <w:rFonts w:ascii="Arial" w:hAnsi="Arial" w:cs="Arial"/>
        </w:rPr>
        <w:t xml:space="preserve">. </w:t>
      </w:r>
    </w:p>
    <w:p w14:paraId="173792CF" w14:textId="77777777" w:rsidR="00454CC0" w:rsidRPr="003F1A9A" w:rsidRDefault="00454CC0" w:rsidP="00454CC0">
      <w:pPr>
        <w:rPr>
          <w:rFonts w:ascii="Arial" w:hAnsi="Arial" w:cs="Arial"/>
          <w:lang w:val="en-US"/>
        </w:rPr>
      </w:pPr>
      <w:r w:rsidRPr="00CD6A42">
        <w:rPr>
          <w:rFonts w:ascii="Arial" w:hAnsi="Arial" w:cs="Arial"/>
          <w:lang w:val="en-US"/>
        </w:rPr>
        <w:t xml:space="preserve">Stackhouse, M., 2007. Reflections on </w:t>
      </w:r>
      <w:r>
        <w:rPr>
          <w:rFonts w:ascii="Arial" w:hAnsi="Arial" w:cs="Arial"/>
          <w:lang w:val="en-US"/>
        </w:rPr>
        <w:t>h</w:t>
      </w:r>
      <w:r w:rsidRPr="00CD6A42">
        <w:rPr>
          <w:rFonts w:ascii="Arial" w:hAnsi="Arial" w:cs="Arial"/>
          <w:lang w:val="en-US"/>
        </w:rPr>
        <w:t xml:space="preserve">ow and </w:t>
      </w:r>
      <w:r>
        <w:rPr>
          <w:rFonts w:ascii="Arial" w:hAnsi="Arial" w:cs="Arial"/>
          <w:lang w:val="en-US"/>
        </w:rPr>
        <w:t>w</w:t>
      </w:r>
      <w:r w:rsidRPr="00CD6A42">
        <w:rPr>
          <w:rFonts w:ascii="Arial" w:hAnsi="Arial" w:cs="Arial"/>
          <w:lang w:val="en-US"/>
        </w:rPr>
        <w:t xml:space="preserve">hy </w:t>
      </w:r>
      <w:r>
        <w:rPr>
          <w:rFonts w:ascii="Arial" w:hAnsi="Arial" w:cs="Arial"/>
          <w:lang w:val="en-US"/>
        </w:rPr>
        <w:t>w</w:t>
      </w:r>
      <w:r w:rsidRPr="00CD6A42">
        <w:rPr>
          <w:rFonts w:ascii="Arial" w:hAnsi="Arial" w:cs="Arial"/>
          <w:lang w:val="en-US"/>
        </w:rPr>
        <w:t xml:space="preserve">e </w:t>
      </w:r>
      <w:r>
        <w:rPr>
          <w:rFonts w:ascii="Arial" w:hAnsi="Arial" w:cs="Arial"/>
          <w:lang w:val="en-US"/>
        </w:rPr>
        <w:t>g</w:t>
      </w:r>
      <w:r w:rsidRPr="00CD6A42">
        <w:rPr>
          <w:rFonts w:ascii="Arial" w:hAnsi="Arial" w:cs="Arial"/>
          <w:lang w:val="en-US"/>
        </w:rPr>
        <w:t xml:space="preserve">o </w:t>
      </w:r>
      <w:r>
        <w:rPr>
          <w:rFonts w:ascii="Arial" w:hAnsi="Arial" w:cs="Arial"/>
          <w:lang w:val="en-US"/>
        </w:rPr>
        <w:t>p</w:t>
      </w:r>
      <w:r w:rsidRPr="00CD6A42">
        <w:rPr>
          <w:rFonts w:ascii="Arial" w:hAnsi="Arial" w:cs="Arial"/>
          <w:lang w:val="en-US"/>
        </w:rPr>
        <w:t>ublic</w:t>
      </w:r>
      <w:r w:rsidRPr="00CD6A42">
        <w:rPr>
          <w:rFonts w:ascii="Arial" w:hAnsi="Arial" w:cs="Arial"/>
          <w:i/>
          <w:lang w:val="en-US"/>
        </w:rPr>
        <w:t>. International Journal of Public Theology</w:t>
      </w:r>
      <w:r>
        <w:rPr>
          <w:rFonts w:ascii="Arial" w:hAnsi="Arial" w:cs="Arial"/>
          <w:i/>
          <w:lang w:val="en-US"/>
        </w:rPr>
        <w:t>,</w:t>
      </w:r>
      <w:r w:rsidRPr="00CD6A42">
        <w:rPr>
          <w:rFonts w:ascii="Arial" w:hAnsi="Arial" w:cs="Arial"/>
          <w:lang w:val="en-US"/>
        </w:rPr>
        <w:t xml:space="preserve"> 1, pp.421-430.</w:t>
      </w:r>
    </w:p>
    <w:p w14:paraId="4A07D495" w14:textId="77777777" w:rsidR="00454CC0" w:rsidRDefault="00454CC0" w:rsidP="00454CC0">
      <w:pPr>
        <w:rPr>
          <w:rFonts w:ascii="Arial" w:hAnsi="Arial" w:cs="Arial"/>
        </w:rPr>
      </w:pPr>
    </w:p>
    <w:p w14:paraId="2973399D" w14:textId="77777777" w:rsidR="00454CC0" w:rsidRPr="00A603BB" w:rsidRDefault="00454CC0" w:rsidP="00454CC0">
      <w:pPr>
        <w:rPr>
          <w:rFonts w:ascii="Arial" w:hAnsi="Arial" w:cs="Arial"/>
        </w:rPr>
      </w:pPr>
      <w:r w:rsidRPr="00A603BB">
        <w:rPr>
          <w:rFonts w:ascii="Arial" w:hAnsi="Arial" w:cs="Arial"/>
        </w:rPr>
        <w:t>Stoddart, E</w:t>
      </w:r>
      <w:r w:rsidRPr="00F46263">
        <w:rPr>
          <w:rFonts w:ascii="Arial" w:hAnsi="Arial" w:cs="Arial"/>
          <w:i/>
        </w:rPr>
        <w:t xml:space="preserve">., </w:t>
      </w:r>
      <w:r>
        <w:rPr>
          <w:rFonts w:ascii="Arial" w:hAnsi="Arial" w:cs="Arial"/>
        </w:rPr>
        <w:t xml:space="preserve">2011. </w:t>
      </w:r>
      <w:r w:rsidRPr="00F46263">
        <w:rPr>
          <w:rFonts w:ascii="Arial" w:hAnsi="Arial" w:cs="Arial"/>
          <w:i/>
        </w:rPr>
        <w:t xml:space="preserve">Theological </w:t>
      </w:r>
      <w:r>
        <w:rPr>
          <w:rFonts w:ascii="Arial" w:hAnsi="Arial" w:cs="Arial"/>
          <w:i/>
        </w:rPr>
        <w:t>p</w:t>
      </w:r>
      <w:r w:rsidRPr="00F46263">
        <w:rPr>
          <w:rFonts w:ascii="Arial" w:hAnsi="Arial" w:cs="Arial"/>
          <w:i/>
        </w:rPr>
        <w:t xml:space="preserve">erspectives on a </w:t>
      </w:r>
      <w:r>
        <w:rPr>
          <w:rFonts w:ascii="Arial" w:hAnsi="Arial" w:cs="Arial"/>
          <w:i/>
        </w:rPr>
        <w:t>s</w:t>
      </w:r>
      <w:r w:rsidRPr="00F46263">
        <w:rPr>
          <w:rFonts w:ascii="Arial" w:hAnsi="Arial" w:cs="Arial"/>
          <w:i/>
        </w:rPr>
        <w:t xml:space="preserve">urveillance </w:t>
      </w:r>
      <w:r>
        <w:rPr>
          <w:rFonts w:ascii="Arial" w:hAnsi="Arial" w:cs="Arial"/>
          <w:i/>
        </w:rPr>
        <w:t>s</w:t>
      </w:r>
      <w:r w:rsidRPr="00F46263">
        <w:rPr>
          <w:rFonts w:ascii="Arial" w:hAnsi="Arial" w:cs="Arial"/>
          <w:i/>
        </w:rPr>
        <w:t xml:space="preserve">ociety – </w:t>
      </w:r>
      <w:r>
        <w:rPr>
          <w:rFonts w:ascii="Arial" w:hAnsi="Arial" w:cs="Arial"/>
          <w:i/>
        </w:rPr>
        <w:t>w</w:t>
      </w:r>
      <w:r w:rsidRPr="00F46263">
        <w:rPr>
          <w:rFonts w:ascii="Arial" w:hAnsi="Arial" w:cs="Arial"/>
          <w:i/>
        </w:rPr>
        <w:t xml:space="preserve">atching and </w:t>
      </w:r>
      <w:r>
        <w:rPr>
          <w:rFonts w:ascii="Arial" w:hAnsi="Arial" w:cs="Arial"/>
          <w:i/>
        </w:rPr>
        <w:t>b</w:t>
      </w:r>
      <w:r w:rsidRPr="00F46263">
        <w:rPr>
          <w:rFonts w:ascii="Arial" w:hAnsi="Arial" w:cs="Arial"/>
          <w:i/>
        </w:rPr>
        <w:t xml:space="preserve">eing </w:t>
      </w:r>
      <w:r>
        <w:rPr>
          <w:rFonts w:ascii="Arial" w:hAnsi="Arial" w:cs="Arial"/>
          <w:i/>
        </w:rPr>
        <w:t>w</w:t>
      </w:r>
      <w:r w:rsidRPr="00F46263">
        <w:rPr>
          <w:rFonts w:ascii="Arial" w:hAnsi="Arial" w:cs="Arial"/>
          <w:i/>
        </w:rPr>
        <w:t>atched.</w:t>
      </w:r>
      <w:r>
        <w:rPr>
          <w:rFonts w:ascii="Arial" w:hAnsi="Arial" w:cs="Arial"/>
        </w:rPr>
        <w:t xml:space="preserve"> Oxford: Ashgate. </w:t>
      </w:r>
    </w:p>
    <w:p w14:paraId="4475FB93" w14:textId="77777777" w:rsidR="00454CC0" w:rsidRDefault="00454CC0" w:rsidP="00454CC0">
      <w:pPr>
        <w:rPr>
          <w:rFonts w:ascii="Arial" w:hAnsi="Arial" w:cs="Arial"/>
        </w:rPr>
      </w:pPr>
    </w:p>
    <w:p w14:paraId="7D411170" w14:textId="77777777" w:rsidR="00454CC0" w:rsidRPr="00754732" w:rsidRDefault="00454CC0" w:rsidP="00454CC0">
      <w:pPr>
        <w:rPr>
          <w:rFonts w:ascii="Arial" w:hAnsi="Arial" w:cs="Arial"/>
        </w:rPr>
      </w:pPr>
      <w:r w:rsidRPr="00754732">
        <w:rPr>
          <w:rFonts w:ascii="Arial" w:hAnsi="Arial" w:cs="Arial"/>
        </w:rPr>
        <w:t>Susen, S.</w:t>
      </w:r>
      <w:r>
        <w:rPr>
          <w:rFonts w:ascii="Arial" w:hAnsi="Arial" w:cs="Arial"/>
        </w:rPr>
        <w:t>,</w:t>
      </w:r>
      <w:r w:rsidRPr="00754732">
        <w:rPr>
          <w:rFonts w:ascii="Arial" w:hAnsi="Arial" w:cs="Arial"/>
        </w:rPr>
        <w:t xml:space="preserve"> 2011. Critical </w:t>
      </w:r>
      <w:r>
        <w:rPr>
          <w:rFonts w:ascii="Arial" w:hAnsi="Arial" w:cs="Arial"/>
        </w:rPr>
        <w:t>n</w:t>
      </w:r>
      <w:r w:rsidRPr="00754732">
        <w:rPr>
          <w:rFonts w:ascii="Arial" w:hAnsi="Arial" w:cs="Arial"/>
        </w:rPr>
        <w:t xml:space="preserve">otes on Habermas’s </w:t>
      </w:r>
      <w:r>
        <w:rPr>
          <w:rFonts w:ascii="Arial" w:hAnsi="Arial" w:cs="Arial"/>
        </w:rPr>
        <w:t>t</w:t>
      </w:r>
      <w:r w:rsidRPr="00754732">
        <w:rPr>
          <w:rFonts w:ascii="Arial" w:hAnsi="Arial" w:cs="Arial"/>
        </w:rPr>
        <w:t xml:space="preserve">heory of the </w:t>
      </w:r>
      <w:r>
        <w:rPr>
          <w:rFonts w:ascii="Arial" w:hAnsi="Arial" w:cs="Arial"/>
        </w:rPr>
        <w:t>p</w:t>
      </w:r>
      <w:r w:rsidRPr="00754732">
        <w:rPr>
          <w:rFonts w:ascii="Arial" w:hAnsi="Arial" w:cs="Arial"/>
        </w:rPr>
        <w:t xml:space="preserve">ublic </w:t>
      </w:r>
      <w:r>
        <w:rPr>
          <w:rFonts w:ascii="Arial" w:hAnsi="Arial" w:cs="Arial"/>
        </w:rPr>
        <w:t>s</w:t>
      </w:r>
      <w:r w:rsidRPr="00754732">
        <w:rPr>
          <w:rFonts w:ascii="Arial" w:hAnsi="Arial" w:cs="Arial"/>
        </w:rPr>
        <w:t xml:space="preserve">phere. </w:t>
      </w:r>
      <w:r w:rsidRPr="00754732">
        <w:rPr>
          <w:rFonts w:ascii="Arial" w:hAnsi="Arial" w:cs="Arial"/>
          <w:i/>
        </w:rPr>
        <w:t>Sociological Analysis</w:t>
      </w:r>
      <w:r w:rsidRPr="00754732">
        <w:rPr>
          <w:rFonts w:ascii="Arial" w:hAnsi="Arial" w:cs="Arial"/>
        </w:rPr>
        <w:t xml:space="preserve">, </w:t>
      </w:r>
      <w:r>
        <w:rPr>
          <w:rFonts w:ascii="Arial" w:hAnsi="Arial" w:cs="Arial"/>
        </w:rPr>
        <w:t xml:space="preserve">[e-journal] </w:t>
      </w:r>
      <w:r w:rsidRPr="00754732">
        <w:rPr>
          <w:rFonts w:ascii="Arial" w:hAnsi="Arial" w:cs="Arial"/>
        </w:rPr>
        <w:t xml:space="preserve">5(1), pp.37-62. </w:t>
      </w:r>
      <w:r w:rsidRPr="00754732">
        <w:rPr>
          <w:rFonts w:ascii="Arial" w:eastAsia="MS Mincho" w:hAnsi="Arial" w:cs="Arial"/>
        </w:rPr>
        <w:t xml:space="preserve">Available </w:t>
      </w:r>
      <w:r>
        <w:rPr>
          <w:rFonts w:ascii="Arial" w:eastAsia="MS Mincho" w:hAnsi="Arial" w:cs="Arial"/>
        </w:rPr>
        <w:t>through: City Research Online</w:t>
      </w:r>
      <w:r w:rsidRPr="00754732">
        <w:rPr>
          <w:rFonts w:ascii="Arial" w:eastAsia="MS Mincho" w:hAnsi="Arial" w:cs="Arial"/>
        </w:rPr>
        <w:t xml:space="preserve"> </w:t>
      </w:r>
      <w:r>
        <w:rPr>
          <w:rFonts w:ascii="Arial" w:eastAsia="MS Mincho" w:hAnsi="Arial" w:cs="Arial"/>
        </w:rPr>
        <w:t>&lt;</w:t>
      </w:r>
      <w:hyperlink r:id="rId59" w:history="1">
        <w:r w:rsidRPr="00754732">
          <w:rPr>
            <w:rStyle w:val="Hyperlink"/>
            <w:rFonts w:ascii="Arial" w:eastAsia="MS Mincho" w:hAnsi="Arial" w:cs="Arial"/>
          </w:rPr>
          <w:t>http://openaccess.city.ac.uk/1101/</w:t>
        </w:r>
      </w:hyperlink>
      <w:r>
        <w:rPr>
          <w:rStyle w:val="Hyperlink"/>
          <w:rFonts w:ascii="Arial" w:eastAsia="MS Mincho" w:hAnsi="Arial" w:cs="Arial"/>
        </w:rPr>
        <w:t>&gt;</w:t>
      </w:r>
      <w:r w:rsidRPr="00754732">
        <w:rPr>
          <w:rFonts w:ascii="Arial" w:eastAsia="MS Mincho" w:hAnsi="Arial" w:cs="Arial"/>
        </w:rPr>
        <w:t xml:space="preserve"> [Accessed 27 December 2019].</w:t>
      </w:r>
    </w:p>
    <w:p w14:paraId="4446EA20" w14:textId="77777777" w:rsidR="00454CC0" w:rsidRPr="00754732" w:rsidRDefault="00454CC0" w:rsidP="00454CC0">
      <w:pPr>
        <w:rPr>
          <w:rFonts w:ascii="Arial" w:hAnsi="Arial" w:cs="Arial"/>
        </w:rPr>
      </w:pPr>
    </w:p>
    <w:p w14:paraId="2BA0F529" w14:textId="77777777" w:rsidR="00747F3B" w:rsidRDefault="00747F3B" w:rsidP="00454CC0">
      <w:pPr>
        <w:rPr>
          <w:rFonts w:ascii="Arial" w:hAnsi="Arial" w:cs="Arial"/>
        </w:rPr>
      </w:pPr>
    </w:p>
    <w:p w14:paraId="6F90B1F4" w14:textId="03A9FECF" w:rsidR="00454CC0" w:rsidRPr="00F26ED6" w:rsidRDefault="00454CC0" w:rsidP="00454CC0">
      <w:pPr>
        <w:rPr>
          <w:rFonts w:ascii="Arial" w:hAnsi="Arial" w:cs="Arial"/>
          <w:iCs/>
        </w:rPr>
      </w:pPr>
      <w:r w:rsidRPr="00754732">
        <w:rPr>
          <w:rFonts w:ascii="Arial" w:hAnsi="Arial" w:cs="Arial"/>
        </w:rPr>
        <w:lastRenderedPageBreak/>
        <w:t>Swinton, J.</w:t>
      </w:r>
      <w:r>
        <w:rPr>
          <w:rFonts w:ascii="Arial" w:hAnsi="Arial" w:cs="Arial"/>
        </w:rPr>
        <w:t xml:space="preserve"> and</w:t>
      </w:r>
      <w:r w:rsidRPr="00754732">
        <w:rPr>
          <w:rFonts w:ascii="Arial" w:hAnsi="Arial" w:cs="Arial"/>
        </w:rPr>
        <w:t xml:space="preserve"> Mowat, H., 2016. </w:t>
      </w:r>
      <w:r w:rsidRPr="00754732">
        <w:rPr>
          <w:rFonts w:ascii="Arial" w:hAnsi="Arial" w:cs="Arial"/>
          <w:i/>
          <w:iCs/>
        </w:rPr>
        <w:t xml:space="preserve">Practical </w:t>
      </w:r>
      <w:r>
        <w:rPr>
          <w:rFonts w:ascii="Arial" w:hAnsi="Arial" w:cs="Arial"/>
          <w:i/>
          <w:iCs/>
        </w:rPr>
        <w:t>t</w:t>
      </w:r>
      <w:r w:rsidRPr="00754732">
        <w:rPr>
          <w:rFonts w:ascii="Arial" w:hAnsi="Arial" w:cs="Arial"/>
          <w:i/>
          <w:iCs/>
        </w:rPr>
        <w:t xml:space="preserve">heology and </w:t>
      </w:r>
      <w:r>
        <w:rPr>
          <w:rFonts w:ascii="Arial" w:hAnsi="Arial" w:cs="Arial"/>
          <w:i/>
          <w:iCs/>
        </w:rPr>
        <w:t>q</w:t>
      </w:r>
      <w:r w:rsidRPr="00754732">
        <w:rPr>
          <w:rFonts w:ascii="Arial" w:hAnsi="Arial" w:cs="Arial"/>
          <w:i/>
          <w:iCs/>
        </w:rPr>
        <w:t xml:space="preserve">ualitative </w:t>
      </w:r>
      <w:r>
        <w:rPr>
          <w:rFonts w:ascii="Arial" w:hAnsi="Arial" w:cs="Arial"/>
          <w:i/>
          <w:iCs/>
        </w:rPr>
        <w:t>r</w:t>
      </w:r>
      <w:r w:rsidRPr="00754732">
        <w:rPr>
          <w:rFonts w:ascii="Arial" w:hAnsi="Arial" w:cs="Arial"/>
          <w:i/>
          <w:iCs/>
        </w:rPr>
        <w:t xml:space="preserve">esearch. </w:t>
      </w:r>
      <w:r w:rsidRPr="00754732">
        <w:rPr>
          <w:rFonts w:ascii="Arial" w:hAnsi="Arial" w:cs="Arial"/>
          <w:iCs/>
        </w:rPr>
        <w:t>2nd ed</w:t>
      </w:r>
      <w:r w:rsidRPr="00754732">
        <w:rPr>
          <w:rFonts w:ascii="Arial" w:hAnsi="Arial" w:cs="Arial"/>
          <w:i/>
          <w:iCs/>
        </w:rPr>
        <w:t xml:space="preserve">. </w:t>
      </w:r>
      <w:r w:rsidRPr="00754732">
        <w:rPr>
          <w:rFonts w:ascii="Arial" w:hAnsi="Arial" w:cs="Arial"/>
          <w:iCs/>
        </w:rPr>
        <w:t xml:space="preserve">London: SCM Press. </w:t>
      </w:r>
    </w:p>
    <w:p w14:paraId="7172FD78" w14:textId="1FA709FF" w:rsidR="00EB13C9" w:rsidRDefault="00EB13C9" w:rsidP="00454CC0">
      <w:pPr>
        <w:pStyle w:val="NormalWeb"/>
        <w:rPr>
          <w:rFonts w:ascii="Arial" w:hAnsi="Arial" w:cs="Arial"/>
        </w:rPr>
      </w:pPr>
      <w:r>
        <w:rPr>
          <w:rFonts w:ascii="Arial" w:hAnsi="Arial" w:cs="Arial"/>
        </w:rPr>
        <w:t xml:space="preserve">The Church of the Province of New Zealand. 1989. </w:t>
      </w:r>
      <w:r w:rsidRPr="00EB13C9">
        <w:rPr>
          <w:rFonts w:ascii="Arial" w:hAnsi="Arial" w:cs="Arial"/>
          <w:i/>
        </w:rPr>
        <w:t xml:space="preserve">A New Zealand </w:t>
      </w:r>
      <w:r w:rsidR="0080672C">
        <w:rPr>
          <w:rFonts w:ascii="Arial" w:hAnsi="Arial" w:cs="Arial"/>
          <w:i/>
        </w:rPr>
        <w:t>p</w:t>
      </w:r>
      <w:r w:rsidRPr="00EB13C9">
        <w:rPr>
          <w:rFonts w:ascii="Arial" w:hAnsi="Arial" w:cs="Arial"/>
          <w:i/>
        </w:rPr>
        <w:t xml:space="preserve">rayer </w:t>
      </w:r>
      <w:r w:rsidR="0080672C">
        <w:rPr>
          <w:rFonts w:ascii="Arial" w:hAnsi="Arial" w:cs="Arial"/>
          <w:i/>
        </w:rPr>
        <w:t>b</w:t>
      </w:r>
      <w:r w:rsidRPr="00EB13C9">
        <w:rPr>
          <w:rFonts w:ascii="Arial" w:hAnsi="Arial" w:cs="Arial"/>
          <w:i/>
        </w:rPr>
        <w:t xml:space="preserve">ook  - </w:t>
      </w:r>
      <w:r w:rsidR="0080672C">
        <w:rPr>
          <w:rFonts w:ascii="Arial" w:hAnsi="Arial" w:cs="Arial"/>
          <w:i/>
        </w:rPr>
        <w:t>h</w:t>
      </w:r>
      <w:r w:rsidRPr="00EB13C9">
        <w:rPr>
          <w:rFonts w:ascii="Arial" w:hAnsi="Arial" w:cs="Arial"/>
          <w:i/>
        </w:rPr>
        <w:t xml:space="preserve">e </w:t>
      </w:r>
      <w:r w:rsidR="0080672C">
        <w:rPr>
          <w:rFonts w:ascii="Arial" w:hAnsi="Arial" w:cs="Arial"/>
          <w:i/>
        </w:rPr>
        <w:t>k</w:t>
      </w:r>
      <w:r w:rsidRPr="00EB13C9">
        <w:rPr>
          <w:rFonts w:ascii="Arial" w:hAnsi="Arial" w:cs="Arial"/>
          <w:i/>
        </w:rPr>
        <w:t xml:space="preserve">arakia </w:t>
      </w:r>
      <w:r w:rsidR="0080672C">
        <w:rPr>
          <w:rFonts w:ascii="Arial" w:hAnsi="Arial" w:cs="Arial"/>
          <w:i/>
        </w:rPr>
        <w:t>m</w:t>
      </w:r>
      <w:r w:rsidRPr="00EB13C9">
        <w:rPr>
          <w:rFonts w:ascii="Arial" w:hAnsi="Arial" w:cs="Arial"/>
          <w:i/>
        </w:rPr>
        <w:t>ihinare o Aotearoa</w:t>
      </w:r>
      <w:r>
        <w:rPr>
          <w:rFonts w:ascii="Arial" w:hAnsi="Arial" w:cs="Arial"/>
        </w:rPr>
        <w:t xml:space="preserve">. </w:t>
      </w:r>
      <w:r w:rsidRPr="00EB13C9">
        <w:rPr>
          <w:rFonts w:ascii="Arial" w:hAnsi="Arial" w:cs="Arial"/>
        </w:rPr>
        <w:t xml:space="preserve"> </w:t>
      </w:r>
      <w:r>
        <w:rPr>
          <w:rFonts w:ascii="Arial" w:hAnsi="Arial" w:cs="Arial"/>
        </w:rPr>
        <w:t xml:space="preserve">Auckland: Collins. </w:t>
      </w:r>
    </w:p>
    <w:p w14:paraId="1D07BFCD" w14:textId="6F3222EE" w:rsidR="00454CC0" w:rsidRDefault="00454CC0" w:rsidP="00454CC0">
      <w:pPr>
        <w:pStyle w:val="NormalWeb"/>
        <w:rPr>
          <w:rFonts w:ascii="Arial" w:hAnsi="Arial" w:cs="Arial"/>
        </w:rPr>
      </w:pPr>
      <w:r>
        <w:rPr>
          <w:rFonts w:ascii="Arial" w:hAnsi="Arial" w:cs="Arial"/>
        </w:rPr>
        <w:t xml:space="preserve">The New York Times. 2019. </w:t>
      </w:r>
      <w:r w:rsidRPr="00005FEC">
        <w:rPr>
          <w:rFonts w:ascii="Arial" w:hAnsi="Arial" w:cs="Arial"/>
        </w:rPr>
        <w:t xml:space="preserve">God save the cathedral? In </w:t>
      </w:r>
      <w:r>
        <w:rPr>
          <w:rFonts w:ascii="Arial" w:hAnsi="Arial" w:cs="Arial"/>
        </w:rPr>
        <w:t>E</w:t>
      </w:r>
      <w:r w:rsidRPr="00005FEC">
        <w:rPr>
          <w:rFonts w:ascii="Arial" w:hAnsi="Arial" w:cs="Arial"/>
        </w:rPr>
        <w:t>ngland, some offer mini golf or giant slide</w:t>
      </w:r>
      <w:r>
        <w:rPr>
          <w:rFonts w:ascii="Arial" w:hAnsi="Arial" w:cs="Arial"/>
          <w:i/>
        </w:rPr>
        <w:t xml:space="preserve">. The New York Times, </w:t>
      </w:r>
      <w:r>
        <w:rPr>
          <w:rFonts w:ascii="Arial" w:hAnsi="Arial" w:cs="Arial"/>
        </w:rPr>
        <w:t>[online] 13 August. Available at: &lt;</w:t>
      </w:r>
      <w:hyperlink r:id="rId60" w:history="1">
        <w:r w:rsidRPr="005B4DA0">
          <w:rPr>
            <w:rStyle w:val="Hyperlink"/>
            <w:rFonts w:ascii="Arial" w:hAnsi="Arial" w:cs="Arial"/>
          </w:rPr>
          <w:t>https://www.nytimes.com/2019/08/13/world/europe/uk-norwich-cathedral.html</w:t>
        </w:r>
      </w:hyperlink>
      <w:r>
        <w:rPr>
          <w:rStyle w:val="Hyperlink"/>
          <w:rFonts w:ascii="Arial" w:hAnsi="Arial" w:cs="Arial"/>
        </w:rPr>
        <w:t>&gt;</w:t>
      </w:r>
      <w:r>
        <w:rPr>
          <w:rFonts w:ascii="Arial" w:hAnsi="Arial" w:cs="Arial"/>
        </w:rPr>
        <w:br/>
        <w:t xml:space="preserve">[Accessed 16 January 2021]. </w:t>
      </w:r>
    </w:p>
    <w:p w14:paraId="4D55CD26" w14:textId="77777777" w:rsidR="00454CC0" w:rsidRPr="007E61AC" w:rsidRDefault="00454CC0" w:rsidP="00454CC0">
      <w:pPr>
        <w:rPr>
          <w:rFonts w:ascii="Arial" w:hAnsi="Arial" w:cs="Arial"/>
        </w:rPr>
      </w:pPr>
      <w:r>
        <w:rPr>
          <w:rFonts w:ascii="Arial" w:hAnsi="Arial" w:cs="Arial"/>
        </w:rPr>
        <w:t xml:space="preserve">The Press, </w:t>
      </w:r>
      <w:r w:rsidRPr="0009460B">
        <w:rPr>
          <w:rFonts w:ascii="Arial" w:hAnsi="Arial" w:cs="Arial"/>
        </w:rPr>
        <w:t xml:space="preserve">2016. Some </w:t>
      </w:r>
      <w:r>
        <w:rPr>
          <w:rFonts w:ascii="Arial" w:hAnsi="Arial" w:cs="Arial"/>
        </w:rPr>
        <w:t>c</w:t>
      </w:r>
      <w:r w:rsidRPr="0009460B">
        <w:rPr>
          <w:rFonts w:ascii="Arial" w:hAnsi="Arial" w:cs="Arial"/>
        </w:rPr>
        <w:t xml:space="preserve">athedral </w:t>
      </w:r>
      <w:r>
        <w:rPr>
          <w:rFonts w:ascii="Arial" w:hAnsi="Arial" w:cs="Arial"/>
        </w:rPr>
        <w:t>n</w:t>
      </w:r>
      <w:r w:rsidRPr="0009460B">
        <w:rPr>
          <w:rFonts w:ascii="Arial" w:hAnsi="Arial" w:cs="Arial"/>
        </w:rPr>
        <w:t xml:space="preserve">ews </w:t>
      </w:r>
      <w:r>
        <w:rPr>
          <w:rFonts w:ascii="Arial" w:hAnsi="Arial" w:cs="Arial"/>
        </w:rPr>
        <w:t xml:space="preserve">would </w:t>
      </w:r>
      <w:r w:rsidRPr="0009460B">
        <w:rPr>
          <w:rFonts w:ascii="Arial" w:hAnsi="Arial" w:cs="Arial"/>
        </w:rPr>
        <w:t xml:space="preserve">be </w:t>
      </w:r>
      <w:r>
        <w:rPr>
          <w:rFonts w:ascii="Arial" w:hAnsi="Arial" w:cs="Arial"/>
        </w:rPr>
        <w:t>g</w:t>
      </w:r>
      <w:r w:rsidRPr="0009460B">
        <w:rPr>
          <w:rFonts w:ascii="Arial" w:hAnsi="Arial" w:cs="Arial"/>
        </w:rPr>
        <w:t xml:space="preserve">ood. </w:t>
      </w:r>
      <w:r w:rsidRPr="0009460B">
        <w:rPr>
          <w:rFonts w:ascii="Arial" w:hAnsi="Arial" w:cs="Arial"/>
          <w:i/>
        </w:rPr>
        <w:t xml:space="preserve">The Press, </w:t>
      </w:r>
      <w:r w:rsidRPr="0009460B">
        <w:rPr>
          <w:rFonts w:ascii="Arial" w:hAnsi="Arial" w:cs="Arial"/>
        </w:rPr>
        <w:t>13 September. p.6</w:t>
      </w:r>
      <w:r>
        <w:rPr>
          <w:rFonts w:ascii="Arial" w:hAnsi="Arial" w:cs="Arial"/>
        </w:rPr>
        <w:t>.</w:t>
      </w:r>
    </w:p>
    <w:p w14:paraId="6FAC150D" w14:textId="77777777" w:rsidR="00454CC0" w:rsidRDefault="00454CC0" w:rsidP="00454CC0">
      <w:pPr>
        <w:pStyle w:val="NormalWeb"/>
        <w:rPr>
          <w:rFonts w:ascii="Arial" w:hAnsi="Arial" w:cs="Arial"/>
        </w:rPr>
      </w:pPr>
      <w:r w:rsidRPr="0009460B">
        <w:rPr>
          <w:rFonts w:ascii="Arial" w:hAnsi="Arial" w:cs="Arial"/>
        </w:rPr>
        <w:t xml:space="preserve">Thompson, M., 2009. </w:t>
      </w:r>
      <w:r w:rsidRPr="0009460B">
        <w:rPr>
          <w:rFonts w:ascii="Arial" w:hAnsi="Arial" w:cs="Arial"/>
          <w:i/>
          <w:iCs/>
        </w:rPr>
        <w:t>Faith, morality and the media.</w:t>
      </w:r>
      <w:r w:rsidRPr="0009460B">
        <w:rPr>
          <w:rFonts w:ascii="Arial" w:hAnsi="Arial" w:cs="Arial"/>
        </w:rPr>
        <w:t xml:space="preserve"> [online] Available at</w:t>
      </w:r>
      <w:r>
        <w:rPr>
          <w:rFonts w:ascii="Arial" w:hAnsi="Arial" w:cs="Arial"/>
        </w:rPr>
        <w:t>:</w:t>
      </w:r>
      <w:r w:rsidRPr="0009460B">
        <w:rPr>
          <w:rFonts w:ascii="Arial" w:hAnsi="Arial" w:cs="Arial"/>
        </w:rPr>
        <w:t xml:space="preserve"> </w:t>
      </w:r>
      <w:r>
        <w:rPr>
          <w:rFonts w:ascii="Arial" w:hAnsi="Arial" w:cs="Arial"/>
        </w:rPr>
        <w:t>&lt;</w:t>
      </w:r>
      <w:hyperlink r:id="rId61" w:history="1">
        <w:r w:rsidRPr="0009460B">
          <w:rPr>
            <w:rStyle w:val="Hyperlink"/>
            <w:rFonts w:ascii="Arial" w:hAnsi="Arial" w:cs="Arial"/>
          </w:rPr>
          <w:t>https://www.theosthinktank.co.uk/research/2008/10/10/faith-morality-and-media</w:t>
        </w:r>
      </w:hyperlink>
      <w:r>
        <w:rPr>
          <w:rStyle w:val="Hyperlink"/>
          <w:rFonts w:ascii="Arial" w:hAnsi="Arial" w:cs="Arial"/>
        </w:rPr>
        <w:t>&gt;</w:t>
      </w:r>
      <w:r w:rsidRPr="0009460B">
        <w:rPr>
          <w:rFonts w:ascii="Arial" w:hAnsi="Arial" w:cs="Arial"/>
        </w:rPr>
        <w:t xml:space="preserve"> [Accessed 8 January 2016]. </w:t>
      </w:r>
    </w:p>
    <w:p w14:paraId="37B0834B" w14:textId="77777777" w:rsidR="00454CC0" w:rsidRPr="00754732" w:rsidRDefault="00454CC0" w:rsidP="00454CC0">
      <w:pPr>
        <w:rPr>
          <w:rFonts w:ascii="Arial" w:eastAsia="MS Mincho" w:hAnsi="Arial" w:cs="Arial"/>
        </w:rPr>
      </w:pPr>
      <w:r w:rsidRPr="00754732">
        <w:rPr>
          <w:rFonts w:ascii="Arial" w:eastAsia="MS Mincho" w:hAnsi="Arial" w:cs="Arial"/>
        </w:rPr>
        <w:t xml:space="preserve">Tracy, D., 1975. </w:t>
      </w:r>
      <w:r w:rsidRPr="00754732">
        <w:rPr>
          <w:rFonts w:ascii="Arial" w:eastAsia="MS Mincho" w:hAnsi="Arial" w:cs="Arial"/>
          <w:i/>
          <w:iCs/>
        </w:rPr>
        <w:t xml:space="preserve">Blessed </w:t>
      </w:r>
      <w:r>
        <w:rPr>
          <w:rFonts w:ascii="Arial" w:eastAsia="MS Mincho" w:hAnsi="Arial" w:cs="Arial"/>
          <w:i/>
          <w:iCs/>
        </w:rPr>
        <w:t>r</w:t>
      </w:r>
      <w:r w:rsidRPr="00754732">
        <w:rPr>
          <w:rFonts w:ascii="Arial" w:eastAsia="MS Mincho" w:hAnsi="Arial" w:cs="Arial"/>
          <w:i/>
          <w:iCs/>
        </w:rPr>
        <w:t xml:space="preserve">age for </w:t>
      </w:r>
      <w:r>
        <w:rPr>
          <w:rFonts w:ascii="Arial" w:eastAsia="MS Mincho" w:hAnsi="Arial" w:cs="Arial"/>
          <w:i/>
          <w:iCs/>
        </w:rPr>
        <w:t>o</w:t>
      </w:r>
      <w:r w:rsidRPr="00754732">
        <w:rPr>
          <w:rFonts w:ascii="Arial" w:eastAsia="MS Mincho" w:hAnsi="Arial" w:cs="Arial"/>
          <w:i/>
          <w:iCs/>
        </w:rPr>
        <w:t xml:space="preserve">rder: </w:t>
      </w:r>
      <w:r>
        <w:rPr>
          <w:rFonts w:ascii="Arial" w:eastAsia="MS Mincho" w:hAnsi="Arial" w:cs="Arial"/>
          <w:i/>
          <w:iCs/>
        </w:rPr>
        <w:t>t</w:t>
      </w:r>
      <w:r w:rsidRPr="00754732">
        <w:rPr>
          <w:rFonts w:ascii="Arial" w:eastAsia="MS Mincho" w:hAnsi="Arial" w:cs="Arial"/>
          <w:i/>
          <w:iCs/>
        </w:rPr>
        <w:t xml:space="preserve">he </w:t>
      </w:r>
      <w:r>
        <w:rPr>
          <w:rFonts w:ascii="Arial" w:eastAsia="MS Mincho" w:hAnsi="Arial" w:cs="Arial"/>
          <w:i/>
          <w:iCs/>
        </w:rPr>
        <w:t>n</w:t>
      </w:r>
      <w:r w:rsidRPr="00754732">
        <w:rPr>
          <w:rFonts w:ascii="Arial" w:eastAsia="MS Mincho" w:hAnsi="Arial" w:cs="Arial"/>
          <w:i/>
          <w:iCs/>
        </w:rPr>
        <w:t xml:space="preserve">ew </w:t>
      </w:r>
      <w:r>
        <w:rPr>
          <w:rFonts w:ascii="Arial" w:eastAsia="MS Mincho" w:hAnsi="Arial" w:cs="Arial"/>
          <w:i/>
          <w:iCs/>
        </w:rPr>
        <w:t>p</w:t>
      </w:r>
      <w:r w:rsidRPr="00754732">
        <w:rPr>
          <w:rFonts w:ascii="Arial" w:eastAsia="MS Mincho" w:hAnsi="Arial" w:cs="Arial"/>
          <w:i/>
          <w:iCs/>
        </w:rPr>
        <w:t xml:space="preserve">luralism in </w:t>
      </w:r>
      <w:r>
        <w:rPr>
          <w:rFonts w:ascii="Arial" w:eastAsia="MS Mincho" w:hAnsi="Arial" w:cs="Arial"/>
          <w:i/>
          <w:iCs/>
        </w:rPr>
        <w:t>t</w:t>
      </w:r>
      <w:r w:rsidRPr="00754732">
        <w:rPr>
          <w:rFonts w:ascii="Arial" w:eastAsia="MS Mincho" w:hAnsi="Arial" w:cs="Arial"/>
          <w:i/>
          <w:iCs/>
        </w:rPr>
        <w:t xml:space="preserve">heology with a </w:t>
      </w:r>
      <w:r>
        <w:rPr>
          <w:rFonts w:ascii="Arial" w:eastAsia="MS Mincho" w:hAnsi="Arial" w:cs="Arial"/>
          <w:i/>
          <w:iCs/>
        </w:rPr>
        <w:t>n</w:t>
      </w:r>
      <w:r w:rsidRPr="00754732">
        <w:rPr>
          <w:rFonts w:ascii="Arial" w:eastAsia="MS Mincho" w:hAnsi="Arial" w:cs="Arial"/>
          <w:i/>
          <w:iCs/>
        </w:rPr>
        <w:t xml:space="preserve">ew </w:t>
      </w:r>
      <w:r>
        <w:rPr>
          <w:rFonts w:ascii="Arial" w:eastAsia="MS Mincho" w:hAnsi="Arial" w:cs="Arial"/>
          <w:i/>
          <w:iCs/>
        </w:rPr>
        <w:t>p</w:t>
      </w:r>
      <w:r w:rsidRPr="00754732">
        <w:rPr>
          <w:rFonts w:ascii="Arial" w:eastAsia="MS Mincho" w:hAnsi="Arial" w:cs="Arial"/>
          <w:i/>
          <w:iCs/>
        </w:rPr>
        <w:t xml:space="preserve">reface. </w:t>
      </w:r>
      <w:r w:rsidRPr="00754732">
        <w:rPr>
          <w:rFonts w:ascii="Arial" w:eastAsia="MS Mincho" w:hAnsi="Arial" w:cs="Arial"/>
          <w:iCs/>
        </w:rPr>
        <w:t>1996</w:t>
      </w:r>
      <w:r w:rsidRPr="00754732">
        <w:rPr>
          <w:rFonts w:ascii="Arial" w:eastAsia="MS Mincho" w:hAnsi="Arial" w:cs="Arial"/>
        </w:rPr>
        <w:t>. Chicago: University of Chicago Press.</w:t>
      </w:r>
    </w:p>
    <w:p w14:paraId="09A9998F" w14:textId="77777777" w:rsidR="00454CC0" w:rsidRDefault="00454CC0" w:rsidP="00454CC0">
      <w:pPr>
        <w:rPr>
          <w:rFonts w:ascii="Arial" w:eastAsia="MS Mincho" w:hAnsi="Arial" w:cs="Arial"/>
        </w:rPr>
      </w:pPr>
    </w:p>
    <w:p w14:paraId="4A74B719" w14:textId="77777777" w:rsidR="00454CC0" w:rsidRDefault="00454CC0" w:rsidP="00454CC0">
      <w:pPr>
        <w:rPr>
          <w:rFonts w:ascii="Arial" w:hAnsi="Arial" w:cs="Arial"/>
        </w:rPr>
      </w:pPr>
      <w:r w:rsidRPr="00AD51ED">
        <w:rPr>
          <w:rFonts w:ascii="Arial" w:eastAsia="MS Mincho" w:hAnsi="Arial" w:cs="Arial" w:hint="eastAsia"/>
        </w:rPr>
        <w:t>T</w:t>
      </w:r>
      <w:r>
        <w:rPr>
          <w:rFonts w:ascii="Arial" w:eastAsia="MS Mincho" w:hAnsi="Arial" w:cs="Arial"/>
        </w:rPr>
        <w:t xml:space="preserve">racy, </w:t>
      </w:r>
      <w:r w:rsidRPr="00AD51ED">
        <w:rPr>
          <w:rFonts w:ascii="Arial" w:eastAsia="MS Mincho" w:hAnsi="Arial" w:cs="Arial" w:hint="eastAsia"/>
        </w:rPr>
        <w:t>D.</w:t>
      </w:r>
      <w:r>
        <w:rPr>
          <w:rFonts w:ascii="Arial" w:eastAsia="MS Mincho" w:hAnsi="Arial" w:cs="Arial"/>
        </w:rPr>
        <w:t>,</w:t>
      </w:r>
      <w:r>
        <w:rPr>
          <w:rFonts w:ascii="Arial" w:eastAsia="MS Mincho" w:hAnsi="Arial" w:cs="Arial" w:hint="eastAsia"/>
        </w:rPr>
        <w:t xml:space="preserve"> 1981</w:t>
      </w:r>
      <w:r w:rsidRPr="00AD51ED">
        <w:rPr>
          <w:rFonts w:ascii="Arial" w:eastAsia="MS Mincho" w:hAnsi="Arial" w:cs="Arial" w:hint="eastAsia"/>
        </w:rPr>
        <w:t>.</w:t>
      </w:r>
      <w:r w:rsidRPr="00AD51ED">
        <w:rPr>
          <w:rFonts w:ascii="Arial" w:eastAsia="MS Mincho" w:hAnsi="Arial" w:cs="Arial" w:hint="eastAsia"/>
          <w:i/>
          <w:iCs/>
        </w:rPr>
        <w:t xml:space="preserve">The </w:t>
      </w:r>
      <w:r>
        <w:rPr>
          <w:rFonts w:ascii="Arial" w:eastAsia="MS Mincho" w:hAnsi="Arial" w:cs="Arial"/>
          <w:i/>
          <w:iCs/>
        </w:rPr>
        <w:t>A</w:t>
      </w:r>
      <w:r>
        <w:rPr>
          <w:rFonts w:ascii="Arial" w:eastAsia="MS Mincho" w:hAnsi="Arial" w:cs="Arial" w:hint="eastAsia"/>
          <w:i/>
          <w:iCs/>
        </w:rPr>
        <w:t xml:space="preserve">nalogical </w:t>
      </w:r>
      <w:r>
        <w:rPr>
          <w:rFonts w:ascii="Arial" w:eastAsia="MS Mincho" w:hAnsi="Arial" w:cs="Arial"/>
          <w:i/>
          <w:iCs/>
        </w:rPr>
        <w:t>i</w:t>
      </w:r>
      <w:r w:rsidRPr="00AD51ED">
        <w:rPr>
          <w:rFonts w:ascii="Arial" w:eastAsia="MS Mincho" w:hAnsi="Arial" w:cs="Arial" w:hint="eastAsia"/>
          <w:i/>
          <w:iCs/>
        </w:rPr>
        <w:t xml:space="preserve">magination: </w:t>
      </w:r>
      <w:r>
        <w:rPr>
          <w:rFonts w:ascii="Arial" w:eastAsia="MS Mincho" w:hAnsi="Arial" w:cs="Arial"/>
          <w:i/>
          <w:iCs/>
        </w:rPr>
        <w:t xml:space="preserve">Christian theology and the culture of pluralism. </w:t>
      </w:r>
      <w:r w:rsidRPr="00AD51ED">
        <w:rPr>
          <w:rFonts w:ascii="Arial" w:eastAsia="MS Mincho" w:hAnsi="Arial" w:cs="Arial" w:hint="eastAsia"/>
        </w:rPr>
        <w:t>New York</w:t>
      </w:r>
      <w:r>
        <w:rPr>
          <w:rFonts w:ascii="Arial" w:eastAsia="MS Mincho" w:hAnsi="Arial" w:cs="Arial"/>
        </w:rPr>
        <w:t>, NY:</w:t>
      </w:r>
      <w:r w:rsidRPr="00AD51ED">
        <w:rPr>
          <w:rFonts w:ascii="Arial" w:eastAsia="MS Mincho" w:hAnsi="Arial" w:cs="Arial" w:hint="eastAsia"/>
        </w:rPr>
        <w:t xml:space="preserve"> Crossroad.</w:t>
      </w:r>
    </w:p>
    <w:p w14:paraId="7AA1241A" w14:textId="77777777" w:rsidR="00454CC0" w:rsidRDefault="00454CC0" w:rsidP="00454CC0">
      <w:pPr>
        <w:rPr>
          <w:rFonts w:ascii="Arial" w:hAnsi="Arial" w:cs="Arial"/>
          <w:lang w:val="en-US"/>
        </w:rPr>
      </w:pPr>
    </w:p>
    <w:p w14:paraId="12F2FA7A" w14:textId="77777777" w:rsidR="00454CC0" w:rsidRPr="00947F29" w:rsidRDefault="00454CC0" w:rsidP="00454CC0">
      <w:pPr>
        <w:rPr>
          <w:rFonts w:ascii="Arial" w:hAnsi="Arial" w:cs="Arial"/>
          <w:lang w:val="en-NZ"/>
        </w:rPr>
      </w:pPr>
      <w:r w:rsidRPr="001102D1">
        <w:rPr>
          <w:rFonts w:ascii="Arial" w:hAnsi="Arial" w:cs="Arial"/>
          <w:lang w:val="en-US"/>
        </w:rPr>
        <w:t xml:space="preserve">Tracy, D., 1984. The </w:t>
      </w:r>
      <w:r>
        <w:rPr>
          <w:rFonts w:ascii="Arial" w:hAnsi="Arial" w:cs="Arial"/>
          <w:lang w:val="en-US"/>
        </w:rPr>
        <w:t>r</w:t>
      </w:r>
      <w:r w:rsidRPr="001102D1">
        <w:rPr>
          <w:rFonts w:ascii="Arial" w:hAnsi="Arial" w:cs="Arial"/>
          <w:lang w:val="en-US"/>
        </w:rPr>
        <w:t xml:space="preserve">ole of </w:t>
      </w:r>
      <w:r>
        <w:rPr>
          <w:rFonts w:ascii="Arial" w:hAnsi="Arial" w:cs="Arial"/>
          <w:lang w:val="en-US"/>
        </w:rPr>
        <w:t>t</w:t>
      </w:r>
      <w:r w:rsidRPr="001102D1">
        <w:rPr>
          <w:rFonts w:ascii="Arial" w:hAnsi="Arial" w:cs="Arial"/>
          <w:lang w:val="en-US"/>
        </w:rPr>
        <w:t xml:space="preserve">heology in </w:t>
      </w:r>
      <w:r>
        <w:rPr>
          <w:rFonts w:ascii="Arial" w:hAnsi="Arial" w:cs="Arial"/>
          <w:lang w:val="en-US"/>
        </w:rPr>
        <w:t>p</w:t>
      </w:r>
      <w:r w:rsidRPr="001102D1">
        <w:rPr>
          <w:rFonts w:ascii="Arial" w:hAnsi="Arial" w:cs="Arial"/>
          <w:lang w:val="en-US"/>
        </w:rPr>
        <w:t xml:space="preserve">ublic </w:t>
      </w:r>
      <w:r>
        <w:rPr>
          <w:rFonts w:ascii="Arial" w:hAnsi="Arial" w:cs="Arial"/>
          <w:lang w:val="en-US"/>
        </w:rPr>
        <w:t>l</w:t>
      </w:r>
      <w:r w:rsidRPr="001102D1">
        <w:rPr>
          <w:rFonts w:ascii="Arial" w:hAnsi="Arial" w:cs="Arial"/>
          <w:lang w:val="en-US"/>
        </w:rPr>
        <w:t xml:space="preserve">ife: </w:t>
      </w:r>
      <w:r>
        <w:rPr>
          <w:rFonts w:ascii="Arial" w:hAnsi="Arial" w:cs="Arial"/>
          <w:lang w:val="en-US"/>
        </w:rPr>
        <w:t>s</w:t>
      </w:r>
      <w:r w:rsidRPr="001102D1">
        <w:rPr>
          <w:rFonts w:ascii="Arial" w:hAnsi="Arial" w:cs="Arial"/>
          <w:lang w:val="en-US"/>
        </w:rPr>
        <w:t xml:space="preserve">ome </w:t>
      </w:r>
      <w:r>
        <w:rPr>
          <w:rFonts w:ascii="Arial" w:hAnsi="Arial" w:cs="Arial"/>
          <w:lang w:val="en-US"/>
        </w:rPr>
        <w:t>r</w:t>
      </w:r>
      <w:r w:rsidRPr="001102D1">
        <w:rPr>
          <w:rFonts w:ascii="Arial" w:hAnsi="Arial" w:cs="Arial"/>
          <w:lang w:val="en-US"/>
        </w:rPr>
        <w:t>eflections</w:t>
      </w:r>
      <w:r>
        <w:rPr>
          <w:rFonts w:ascii="Arial" w:hAnsi="Arial" w:cs="Arial"/>
          <w:lang w:val="en-US"/>
        </w:rPr>
        <w:t xml:space="preserve">. </w:t>
      </w:r>
      <w:r w:rsidRPr="001102D1">
        <w:rPr>
          <w:rFonts w:ascii="Arial" w:hAnsi="Arial" w:cs="Arial"/>
          <w:i/>
          <w:iCs/>
          <w:lang w:val="en-US"/>
        </w:rPr>
        <w:t xml:space="preserve">Word </w:t>
      </w:r>
      <w:r>
        <w:rPr>
          <w:rFonts w:ascii="Arial" w:hAnsi="Arial" w:cs="Arial"/>
          <w:i/>
          <w:iCs/>
          <w:lang w:val="en-US"/>
        </w:rPr>
        <w:t>and</w:t>
      </w:r>
      <w:r w:rsidRPr="001102D1">
        <w:rPr>
          <w:rFonts w:ascii="Arial" w:hAnsi="Arial" w:cs="Arial"/>
          <w:i/>
          <w:iCs/>
          <w:lang w:val="en-US"/>
        </w:rPr>
        <w:t xml:space="preserve"> World, </w:t>
      </w:r>
      <w:r w:rsidRPr="001102D1">
        <w:rPr>
          <w:rFonts w:ascii="Arial" w:hAnsi="Arial" w:cs="Arial"/>
          <w:lang w:val="en-US"/>
        </w:rPr>
        <w:t>4</w:t>
      </w:r>
      <w:r>
        <w:rPr>
          <w:rFonts w:ascii="Arial" w:hAnsi="Arial" w:cs="Arial"/>
          <w:lang w:val="en-US"/>
        </w:rPr>
        <w:t>(</w:t>
      </w:r>
      <w:r w:rsidRPr="001102D1">
        <w:rPr>
          <w:rFonts w:ascii="Arial" w:hAnsi="Arial" w:cs="Arial"/>
          <w:lang w:val="en-US"/>
        </w:rPr>
        <w:t>3), pp.230-239</w:t>
      </w:r>
      <w:r>
        <w:rPr>
          <w:rFonts w:ascii="Arial" w:hAnsi="Arial" w:cs="Arial"/>
          <w:lang w:val="en-US"/>
        </w:rPr>
        <w:t>.</w:t>
      </w:r>
    </w:p>
    <w:p w14:paraId="0E7FC5B5" w14:textId="77777777" w:rsidR="00454CC0" w:rsidRDefault="00454CC0" w:rsidP="00454CC0">
      <w:pPr>
        <w:rPr>
          <w:rFonts w:ascii="Arial" w:hAnsi="Arial" w:cs="Arial"/>
        </w:rPr>
      </w:pPr>
    </w:p>
    <w:p w14:paraId="56D06ABF" w14:textId="77777777" w:rsidR="00454CC0" w:rsidRPr="00E04DF2" w:rsidRDefault="00454CC0" w:rsidP="00454CC0">
      <w:pPr>
        <w:rPr>
          <w:rFonts w:ascii="Arial" w:hAnsi="Arial" w:cs="Arial"/>
        </w:rPr>
      </w:pPr>
      <w:r w:rsidRPr="00E04DF2">
        <w:rPr>
          <w:rFonts w:ascii="Arial" w:hAnsi="Arial" w:cs="Arial"/>
        </w:rPr>
        <w:t>Tracy, D.</w:t>
      </w:r>
      <w:r>
        <w:rPr>
          <w:rFonts w:ascii="Arial" w:hAnsi="Arial" w:cs="Arial"/>
        </w:rPr>
        <w:t>,</w:t>
      </w:r>
      <w:r w:rsidRPr="00E04DF2">
        <w:rPr>
          <w:rFonts w:ascii="Arial" w:hAnsi="Arial" w:cs="Arial"/>
        </w:rPr>
        <w:t xml:space="preserve"> 1987. </w:t>
      </w:r>
      <w:r w:rsidRPr="005630EF">
        <w:rPr>
          <w:rFonts w:ascii="Arial" w:hAnsi="Arial" w:cs="Arial"/>
          <w:i/>
        </w:rPr>
        <w:t xml:space="preserve">Plurality and </w:t>
      </w:r>
      <w:r>
        <w:rPr>
          <w:rFonts w:ascii="Arial" w:hAnsi="Arial" w:cs="Arial"/>
          <w:i/>
        </w:rPr>
        <w:t>a</w:t>
      </w:r>
      <w:r w:rsidRPr="005630EF">
        <w:rPr>
          <w:rFonts w:ascii="Arial" w:hAnsi="Arial" w:cs="Arial"/>
          <w:i/>
        </w:rPr>
        <w:t xml:space="preserve">mbiguity: </w:t>
      </w:r>
      <w:r>
        <w:rPr>
          <w:rFonts w:ascii="Arial" w:hAnsi="Arial" w:cs="Arial"/>
          <w:i/>
        </w:rPr>
        <w:t>h</w:t>
      </w:r>
      <w:r w:rsidRPr="005630EF">
        <w:rPr>
          <w:rFonts w:ascii="Arial" w:hAnsi="Arial" w:cs="Arial"/>
          <w:i/>
        </w:rPr>
        <w:t xml:space="preserve">ermeneutics, </w:t>
      </w:r>
      <w:r>
        <w:rPr>
          <w:rFonts w:ascii="Arial" w:hAnsi="Arial" w:cs="Arial"/>
          <w:i/>
        </w:rPr>
        <w:t>r</w:t>
      </w:r>
      <w:r w:rsidRPr="005630EF">
        <w:rPr>
          <w:rFonts w:ascii="Arial" w:hAnsi="Arial" w:cs="Arial"/>
          <w:i/>
        </w:rPr>
        <w:t xml:space="preserve">eligion, </w:t>
      </w:r>
      <w:r>
        <w:rPr>
          <w:rFonts w:ascii="Arial" w:hAnsi="Arial" w:cs="Arial"/>
          <w:i/>
        </w:rPr>
        <w:t>h</w:t>
      </w:r>
      <w:r w:rsidRPr="005630EF">
        <w:rPr>
          <w:rFonts w:ascii="Arial" w:hAnsi="Arial" w:cs="Arial"/>
          <w:i/>
        </w:rPr>
        <w:t>ope.</w:t>
      </w:r>
      <w:r w:rsidRPr="00E04DF2">
        <w:rPr>
          <w:rFonts w:ascii="Arial" w:hAnsi="Arial" w:cs="Arial"/>
        </w:rPr>
        <w:t xml:space="preserve"> Canterbury</w:t>
      </w:r>
      <w:r>
        <w:rPr>
          <w:rFonts w:ascii="Arial" w:hAnsi="Arial" w:cs="Arial"/>
        </w:rPr>
        <w:t>:</w:t>
      </w:r>
      <w:r w:rsidRPr="00E04DF2">
        <w:rPr>
          <w:rFonts w:ascii="Arial" w:hAnsi="Arial" w:cs="Arial"/>
        </w:rPr>
        <w:t xml:space="preserve"> SCM Press</w:t>
      </w:r>
      <w:r>
        <w:rPr>
          <w:rFonts w:ascii="Arial" w:hAnsi="Arial" w:cs="Arial"/>
        </w:rPr>
        <w:t>.</w:t>
      </w:r>
    </w:p>
    <w:p w14:paraId="149C11DB" w14:textId="77777777" w:rsidR="00454CC0" w:rsidRDefault="00454CC0" w:rsidP="00454CC0">
      <w:pPr>
        <w:rPr>
          <w:rFonts w:ascii="Arial" w:eastAsia="MS Mincho" w:hAnsi="Arial" w:cs="Arial"/>
        </w:rPr>
      </w:pPr>
    </w:p>
    <w:p w14:paraId="4265CAB0" w14:textId="77777777" w:rsidR="00454CC0" w:rsidRDefault="00454CC0" w:rsidP="00454CC0">
      <w:pPr>
        <w:rPr>
          <w:rFonts w:ascii="Arial" w:eastAsia="MS Mincho" w:hAnsi="Arial" w:cs="Arial"/>
        </w:rPr>
      </w:pPr>
      <w:r>
        <w:rPr>
          <w:rFonts w:ascii="Arial" w:eastAsia="MS Mincho" w:hAnsi="Arial" w:cs="Arial"/>
        </w:rPr>
        <w:t xml:space="preserve">Tracy, D., 2020. </w:t>
      </w:r>
      <w:r w:rsidRPr="005630EF">
        <w:rPr>
          <w:rFonts w:ascii="Arial" w:eastAsia="MS Mincho" w:hAnsi="Arial" w:cs="Arial"/>
          <w:i/>
        </w:rPr>
        <w:t xml:space="preserve">Filaments: </w:t>
      </w:r>
      <w:r>
        <w:rPr>
          <w:rFonts w:ascii="Arial" w:eastAsia="MS Mincho" w:hAnsi="Arial" w:cs="Arial"/>
          <w:i/>
        </w:rPr>
        <w:t>t</w:t>
      </w:r>
      <w:r w:rsidRPr="005630EF">
        <w:rPr>
          <w:rFonts w:ascii="Arial" w:eastAsia="MS Mincho" w:hAnsi="Arial" w:cs="Arial"/>
          <w:i/>
        </w:rPr>
        <w:t xml:space="preserve">heological </w:t>
      </w:r>
      <w:r>
        <w:rPr>
          <w:rFonts w:ascii="Arial" w:eastAsia="MS Mincho" w:hAnsi="Arial" w:cs="Arial"/>
          <w:i/>
        </w:rPr>
        <w:t>p</w:t>
      </w:r>
      <w:r w:rsidRPr="005630EF">
        <w:rPr>
          <w:rFonts w:ascii="Arial" w:eastAsia="MS Mincho" w:hAnsi="Arial" w:cs="Arial"/>
          <w:i/>
        </w:rPr>
        <w:t xml:space="preserve">rofiles – </w:t>
      </w:r>
      <w:r>
        <w:rPr>
          <w:rFonts w:ascii="Arial" w:eastAsia="MS Mincho" w:hAnsi="Arial" w:cs="Arial"/>
          <w:i/>
        </w:rPr>
        <w:t>s</w:t>
      </w:r>
      <w:r w:rsidRPr="005630EF">
        <w:rPr>
          <w:rFonts w:ascii="Arial" w:eastAsia="MS Mincho" w:hAnsi="Arial" w:cs="Arial"/>
          <w:i/>
        </w:rPr>
        <w:t xml:space="preserve">elected </w:t>
      </w:r>
      <w:r>
        <w:rPr>
          <w:rFonts w:ascii="Arial" w:eastAsia="MS Mincho" w:hAnsi="Arial" w:cs="Arial"/>
          <w:i/>
        </w:rPr>
        <w:t>e</w:t>
      </w:r>
      <w:r w:rsidRPr="005630EF">
        <w:rPr>
          <w:rFonts w:ascii="Arial" w:eastAsia="MS Mincho" w:hAnsi="Arial" w:cs="Arial"/>
          <w:i/>
        </w:rPr>
        <w:t xml:space="preserve">ssays </w:t>
      </w:r>
      <w:r>
        <w:rPr>
          <w:rFonts w:ascii="Arial" w:eastAsia="MS Mincho" w:hAnsi="Arial" w:cs="Arial"/>
          <w:i/>
        </w:rPr>
        <w:t>v</w:t>
      </w:r>
      <w:r w:rsidRPr="005630EF">
        <w:rPr>
          <w:rFonts w:ascii="Arial" w:eastAsia="MS Mincho" w:hAnsi="Arial" w:cs="Arial"/>
          <w:i/>
        </w:rPr>
        <w:t>olume 2</w:t>
      </w:r>
      <w:r>
        <w:rPr>
          <w:rFonts w:ascii="Arial" w:eastAsia="MS Mincho" w:hAnsi="Arial" w:cs="Arial"/>
        </w:rPr>
        <w:t xml:space="preserve">. London: The University of Chicago Press. </w:t>
      </w:r>
    </w:p>
    <w:p w14:paraId="561D8A64" w14:textId="77777777" w:rsidR="00454CC0" w:rsidRDefault="00454CC0" w:rsidP="00454CC0">
      <w:pPr>
        <w:rPr>
          <w:rFonts w:ascii="Arial" w:hAnsi="Arial" w:cs="Arial"/>
          <w:lang w:val="en-US"/>
        </w:rPr>
      </w:pPr>
    </w:p>
    <w:p w14:paraId="465310F8" w14:textId="77777777" w:rsidR="00454CC0" w:rsidRDefault="00454CC0" w:rsidP="00454CC0">
      <w:pPr>
        <w:rPr>
          <w:rFonts w:ascii="Arial" w:hAnsi="Arial" w:cs="Arial"/>
          <w:lang w:val="en-US"/>
        </w:rPr>
      </w:pPr>
      <w:r w:rsidRPr="001102D1">
        <w:rPr>
          <w:rFonts w:ascii="Arial" w:hAnsi="Arial" w:cs="Arial"/>
          <w:lang w:val="en-US"/>
        </w:rPr>
        <w:t>Veling, T.A., 2005.</w:t>
      </w:r>
      <w:r w:rsidRPr="001102D1">
        <w:rPr>
          <w:rFonts w:ascii="Arial" w:hAnsi="Arial" w:cs="Arial"/>
          <w:i/>
          <w:iCs/>
          <w:lang w:val="en-US"/>
        </w:rPr>
        <w:t xml:space="preserve"> Practical </w:t>
      </w:r>
      <w:r>
        <w:rPr>
          <w:rFonts w:ascii="Arial" w:hAnsi="Arial" w:cs="Arial"/>
          <w:i/>
          <w:iCs/>
          <w:lang w:val="en-US"/>
        </w:rPr>
        <w:t>t</w:t>
      </w:r>
      <w:r w:rsidRPr="001102D1">
        <w:rPr>
          <w:rFonts w:ascii="Arial" w:hAnsi="Arial" w:cs="Arial"/>
          <w:i/>
          <w:iCs/>
          <w:lang w:val="en-US"/>
        </w:rPr>
        <w:t xml:space="preserve">heology: </w:t>
      </w:r>
      <w:r>
        <w:rPr>
          <w:rFonts w:ascii="Arial" w:hAnsi="Arial" w:cs="Arial"/>
          <w:i/>
          <w:iCs/>
          <w:lang w:val="en-US"/>
        </w:rPr>
        <w:t>o</w:t>
      </w:r>
      <w:r w:rsidRPr="001102D1">
        <w:rPr>
          <w:rFonts w:ascii="Arial" w:hAnsi="Arial" w:cs="Arial"/>
          <w:i/>
          <w:iCs/>
          <w:lang w:val="en-US"/>
        </w:rPr>
        <w:t xml:space="preserve">n </w:t>
      </w:r>
      <w:r>
        <w:rPr>
          <w:rFonts w:ascii="Arial" w:hAnsi="Arial" w:cs="Arial"/>
          <w:i/>
          <w:iCs/>
          <w:lang w:val="en-US"/>
        </w:rPr>
        <w:t>e</w:t>
      </w:r>
      <w:r w:rsidRPr="001102D1">
        <w:rPr>
          <w:rFonts w:ascii="Arial" w:hAnsi="Arial" w:cs="Arial"/>
          <w:i/>
          <w:iCs/>
          <w:lang w:val="en-US"/>
        </w:rPr>
        <w:t xml:space="preserve">arth as it is in </w:t>
      </w:r>
      <w:r>
        <w:rPr>
          <w:rFonts w:ascii="Arial" w:hAnsi="Arial" w:cs="Arial"/>
          <w:i/>
          <w:iCs/>
          <w:lang w:val="en-US"/>
        </w:rPr>
        <w:t>h</w:t>
      </w:r>
      <w:r w:rsidRPr="001102D1">
        <w:rPr>
          <w:rFonts w:ascii="Arial" w:hAnsi="Arial" w:cs="Arial"/>
          <w:i/>
          <w:iCs/>
          <w:lang w:val="en-US"/>
        </w:rPr>
        <w:t xml:space="preserve">eaven. </w:t>
      </w:r>
      <w:r w:rsidRPr="001102D1">
        <w:rPr>
          <w:rFonts w:ascii="Arial" w:hAnsi="Arial" w:cs="Arial"/>
          <w:lang w:val="en-US"/>
        </w:rPr>
        <w:t>N</w:t>
      </w:r>
      <w:r>
        <w:rPr>
          <w:rFonts w:ascii="Arial" w:hAnsi="Arial" w:cs="Arial"/>
          <w:lang w:val="en-US"/>
        </w:rPr>
        <w:t>ew York, NY:</w:t>
      </w:r>
      <w:r w:rsidRPr="001102D1">
        <w:rPr>
          <w:rFonts w:ascii="Arial" w:hAnsi="Arial" w:cs="Arial"/>
          <w:lang w:val="en-US"/>
        </w:rPr>
        <w:t xml:space="preserve"> Orbis Books.</w:t>
      </w:r>
    </w:p>
    <w:p w14:paraId="7BBED07C" w14:textId="77777777" w:rsidR="00454CC0" w:rsidRDefault="00454CC0" w:rsidP="00454CC0">
      <w:pPr>
        <w:rPr>
          <w:rFonts w:ascii="Arial" w:hAnsi="Arial" w:cs="Arial"/>
        </w:rPr>
      </w:pPr>
    </w:p>
    <w:p w14:paraId="62510F71" w14:textId="77777777" w:rsidR="00454CC0" w:rsidRDefault="00454CC0" w:rsidP="00454CC0">
      <w:pPr>
        <w:rPr>
          <w:rFonts w:ascii="Arial" w:eastAsia="MS Mincho" w:hAnsi="Arial" w:cs="Arial"/>
          <w:lang w:val="en-NZ"/>
        </w:rPr>
      </w:pPr>
      <w:r>
        <w:rPr>
          <w:rFonts w:ascii="Arial" w:hAnsi="Arial" w:cs="Arial"/>
        </w:rPr>
        <w:t xml:space="preserve">Warner, M., 2002. </w:t>
      </w:r>
      <w:r w:rsidRPr="005630EF">
        <w:rPr>
          <w:rFonts w:ascii="Arial" w:hAnsi="Arial" w:cs="Arial"/>
          <w:i/>
        </w:rPr>
        <w:t xml:space="preserve">Publics and </w:t>
      </w:r>
      <w:r>
        <w:rPr>
          <w:rFonts w:ascii="Arial" w:hAnsi="Arial" w:cs="Arial"/>
          <w:i/>
        </w:rPr>
        <w:t>c</w:t>
      </w:r>
      <w:r w:rsidRPr="005630EF">
        <w:rPr>
          <w:rFonts w:ascii="Arial" w:hAnsi="Arial" w:cs="Arial"/>
          <w:i/>
        </w:rPr>
        <w:t>ounterpublics</w:t>
      </w:r>
      <w:r>
        <w:rPr>
          <w:rFonts w:ascii="Arial" w:hAnsi="Arial" w:cs="Arial"/>
        </w:rPr>
        <w:t>. New York, NY: Zone Books.</w:t>
      </w:r>
    </w:p>
    <w:p w14:paraId="5ACA5F8E" w14:textId="77777777" w:rsidR="00454CC0" w:rsidRDefault="00454CC0" w:rsidP="00454CC0">
      <w:pPr>
        <w:rPr>
          <w:rFonts w:ascii="Arial" w:eastAsia="MS Mincho" w:hAnsi="Arial" w:cs="Arial"/>
          <w:lang w:val="en-NZ"/>
        </w:rPr>
      </w:pPr>
    </w:p>
    <w:p w14:paraId="20C0ADF1" w14:textId="77777777" w:rsidR="00454CC0" w:rsidRPr="00754732" w:rsidRDefault="00454CC0" w:rsidP="00454CC0">
      <w:pPr>
        <w:rPr>
          <w:rFonts w:ascii="Arial" w:eastAsia="MS Mincho" w:hAnsi="Arial" w:cs="Arial"/>
          <w:lang w:val="en-NZ"/>
        </w:rPr>
      </w:pPr>
      <w:r w:rsidRPr="00754732">
        <w:rPr>
          <w:rFonts w:ascii="Arial" w:eastAsia="MS Mincho" w:hAnsi="Arial" w:cs="Arial"/>
          <w:lang w:val="en-NZ"/>
        </w:rPr>
        <w:t xml:space="preserve">Webb, R.J., 2005. Roman Catholic-Muslim </w:t>
      </w:r>
      <w:r>
        <w:rPr>
          <w:rFonts w:ascii="Arial" w:eastAsia="MS Mincho" w:hAnsi="Arial" w:cs="Arial"/>
          <w:lang w:val="en-NZ"/>
        </w:rPr>
        <w:t>d</w:t>
      </w:r>
      <w:r w:rsidRPr="00754732">
        <w:rPr>
          <w:rFonts w:ascii="Arial" w:eastAsia="MS Mincho" w:hAnsi="Arial" w:cs="Arial"/>
          <w:lang w:val="en-NZ"/>
        </w:rPr>
        <w:t xml:space="preserve">ialogue: </w:t>
      </w:r>
      <w:r>
        <w:rPr>
          <w:rFonts w:ascii="Arial" w:eastAsia="MS Mincho" w:hAnsi="Arial" w:cs="Arial"/>
          <w:lang w:val="en-NZ"/>
        </w:rPr>
        <w:t>a</w:t>
      </w:r>
      <w:r w:rsidRPr="00754732">
        <w:rPr>
          <w:rFonts w:ascii="Arial" w:eastAsia="MS Mincho" w:hAnsi="Arial" w:cs="Arial"/>
          <w:lang w:val="en-NZ"/>
        </w:rPr>
        <w:t xml:space="preserve">lternate </w:t>
      </w:r>
      <w:r>
        <w:rPr>
          <w:rFonts w:ascii="Arial" w:eastAsia="MS Mincho" w:hAnsi="Arial" w:cs="Arial"/>
          <w:lang w:val="en-NZ"/>
        </w:rPr>
        <w:t>p</w:t>
      </w:r>
      <w:r w:rsidRPr="00754732">
        <w:rPr>
          <w:rFonts w:ascii="Arial" w:eastAsia="MS Mincho" w:hAnsi="Arial" w:cs="Arial"/>
          <w:lang w:val="en-NZ"/>
        </w:rPr>
        <w:t xml:space="preserve">athways to the </w:t>
      </w:r>
      <w:r>
        <w:rPr>
          <w:rFonts w:ascii="Arial" w:eastAsia="MS Mincho" w:hAnsi="Arial" w:cs="Arial"/>
          <w:lang w:val="en-NZ"/>
        </w:rPr>
        <w:t>p</w:t>
      </w:r>
      <w:r w:rsidRPr="00754732">
        <w:rPr>
          <w:rFonts w:ascii="Arial" w:eastAsia="MS Mincho" w:hAnsi="Arial" w:cs="Arial"/>
          <w:lang w:val="en-NZ"/>
        </w:rPr>
        <w:t xml:space="preserve">ublic </w:t>
      </w:r>
      <w:r>
        <w:rPr>
          <w:rFonts w:ascii="Arial" w:eastAsia="MS Mincho" w:hAnsi="Arial" w:cs="Arial"/>
          <w:lang w:val="en-NZ"/>
        </w:rPr>
        <w:t>s</w:t>
      </w:r>
      <w:r w:rsidRPr="00754732">
        <w:rPr>
          <w:rFonts w:ascii="Arial" w:eastAsia="MS Mincho" w:hAnsi="Arial" w:cs="Arial"/>
          <w:lang w:val="en-NZ"/>
        </w:rPr>
        <w:t>quare. In</w:t>
      </w:r>
      <w:r>
        <w:rPr>
          <w:rFonts w:ascii="Arial" w:eastAsia="MS Mincho" w:hAnsi="Arial" w:cs="Arial"/>
          <w:lang w:val="en-NZ"/>
        </w:rPr>
        <w:t>:</w:t>
      </w:r>
      <w:r w:rsidRPr="00754732">
        <w:rPr>
          <w:rFonts w:ascii="Arial" w:eastAsia="MS Mincho" w:hAnsi="Arial" w:cs="Arial"/>
          <w:lang w:val="en-NZ"/>
        </w:rPr>
        <w:t xml:space="preserve"> E. Graham</w:t>
      </w:r>
      <w:r>
        <w:rPr>
          <w:rFonts w:ascii="Arial" w:eastAsia="MS Mincho" w:hAnsi="Arial" w:cs="Arial"/>
          <w:lang w:val="en-NZ"/>
        </w:rPr>
        <w:t xml:space="preserve"> and </w:t>
      </w:r>
      <w:r w:rsidRPr="00754732">
        <w:rPr>
          <w:rFonts w:ascii="Arial" w:eastAsia="MS Mincho" w:hAnsi="Arial" w:cs="Arial"/>
          <w:lang w:val="en-NZ"/>
        </w:rPr>
        <w:t xml:space="preserve">A. Rowlands, eds. 2005. </w:t>
      </w:r>
      <w:r w:rsidRPr="00754732">
        <w:rPr>
          <w:rFonts w:ascii="Arial" w:eastAsia="MS Mincho" w:hAnsi="Arial" w:cs="Arial"/>
          <w:i/>
          <w:iCs/>
          <w:lang w:val="en-NZ"/>
        </w:rPr>
        <w:t xml:space="preserve">Pathways to the </w:t>
      </w:r>
      <w:r>
        <w:rPr>
          <w:rFonts w:ascii="Arial" w:eastAsia="MS Mincho" w:hAnsi="Arial" w:cs="Arial"/>
          <w:i/>
          <w:iCs/>
          <w:lang w:val="en-NZ"/>
        </w:rPr>
        <w:t>p</w:t>
      </w:r>
      <w:r w:rsidRPr="00754732">
        <w:rPr>
          <w:rFonts w:ascii="Arial" w:eastAsia="MS Mincho" w:hAnsi="Arial" w:cs="Arial"/>
          <w:i/>
          <w:iCs/>
          <w:lang w:val="en-NZ"/>
        </w:rPr>
        <w:t xml:space="preserve">ublic </w:t>
      </w:r>
      <w:r>
        <w:rPr>
          <w:rFonts w:ascii="Arial" w:eastAsia="MS Mincho" w:hAnsi="Arial" w:cs="Arial"/>
          <w:i/>
          <w:iCs/>
          <w:lang w:val="en-NZ"/>
        </w:rPr>
        <w:t>s</w:t>
      </w:r>
      <w:r w:rsidRPr="00754732">
        <w:rPr>
          <w:rFonts w:ascii="Arial" w:eastAsia="MS Mincho" w:hAnsi="Arial" w:cs="Arial"/>
          <w:i/>
          <w:iCs/>
          <w:lang w:val="en-NZ"/>
        </w:rPr>
        <w:t xml:space="preserve">quare: </w:t>
      </w:r>
      <w:r>
        <w:rPr>
          <w:rFonts w:ascii="Arial" w:eastAsia="MS Mincho" w:hAnsi="Arial" w:cs="Arial"/>
          <w:i/>
          <w:iCs/>
          <w:lang w:val="en-NZ"/>
        </w:rPr>
        <w:t>p</w:t>
      </w:r>
      <w:r w:rsidRPr="00754732">
        <w:rPr>
          <w:rFonts w:ascii="Arial" w:eastAsia="MS Mincho" w:hAnsi="Arial" w:cs="Arial"/>
          <w:i/>
          <w:iCs/>
          <w:lang w:val="en-NZ"/>
        </w:rPr>
        <w:t xml:space="preserve">ractical </w:t>
      </w:r>
      <w:r>
        <w:rPr>
          <w:rFonts w:ascii="Arial" w:eastAsia="MS Mincho" w:hAnsi="Arial" w:cs="Arial"/>
          <w:i/>
          <w:iCs/>
          <w:lang w:val="en-NZ"/>
        </w:rPr>
        <w:t>t</w:t>
      </w:r>
      <w:r w:rsidRPr="00754732">
        <w:rPr>
          <w:rFonts w:ascii="Arial" w:eastAsia="MS Mincho" w:hAnsi="Arial" w:cs="Arial"/>
          <w:i/>
          <w:iCs/>
          <w:lang w:val="en-NZ"/>
        </w:rPr>
        <w:t xml:space="preserve">heology in an </w:t>
      </w:r>
      <w:r>
        <w:rPr>
          <w:rFonts w:ascii="Arial" w:eastAsia="MS Mincho" w:hAnsi="Arial" w:cs="Arial"/>
          <w:i/>
          <w:iCs/>
          <w:lang w:val="en-NZ"/>
        </w:rPr>
        <w:t>a</w:t>
      </w:r>
      <w:r w:rsidRPr="00754732">
        <w:rPr>
          <w:rFonts w:ascii="Arial" w:eastAsia="MS Mincho" w:hAnsi="Arial" w:cs="Arial"/>
          <w:i/>
          <w:iCs/>
          <w:lang w:val="en-NZ"/>
        </w:rPr>
        <w:t xml:space="preserve">ge of </w:t>
      </w:r>
      <w:r>
        <w:rPr>
          <w:rFonts w:ascii="Arial" w:eastAsia="MS Mincho" w:hAnsi="Arial" w:cs="Arial"/>
          <w:i/>
          <w:iCs/>
          <w:lang w:val="en-NZ"/>
        </w:rPr>
        <w:t>p</w:t>
      </w:r>
      <w:r w:rsidRPr="00754732">
        <w:rPr>
          <w:rFonts w:ascii="Arial" w:eastAsia="MS Mincho" w:hAnsi="Arial" w:cs="Arial"/>
          <w:i/>
          <w:iCs/>
          <w:lang w:val="en-NZ"/>
        </w:rPr>
        <w:t>luralism.</w:t>
      </w:r>
      <w:r w:rsidRPr="00754732">
        <w:rPr>
          <w:rFonts w:ascii="Arial" w:eastAsia="MS Mincho" w:hAnsi="Arial" w:cs="Arial"/>
          <w:lang w:val="en-NZ"/>
        </w:rPr>
        <w:t xml:space="preserve"> Manchester: International Academy of Practical Theology.</w:t>
      </w:r>
      <w:r>
        <w:rPr>
          <w:rFonts w:ascii="Arial" w:eastAsia="MS Mincho" w:hAnsi="Arial" w:cs="Arial"/>
          <w:lang w:val="en-NZ"/>
        </w:rPr>
        <w:t xml:space="preserve"> </w:t>
      </w:r>
      <w:r w:rsidRPr="00754732">
        <w:rPr>
          <w:rFonts w:ascii="Arial" w:eastAsia="MS Mincho" w:hAnsi="Arial" w:cs="Arial"/>
          <w:lang w:val="en-NZ"/>
        </w:rPr>
        <w:t>pp.41-50.</w:t>
      </w:r>
    </w:p>
    <w:p w14:paraId="1ADDCAD9" w14:textId="77777777" w:rsidR="00454CC0" w:rsidRPr="00754732" w:rsidRDefault="00454CC0" w:rsidP="00454CC0">
      <w:pPr>
        <w:rPr>
          <w:rFonts w:ascii="Arial" w:eastAsia="MS Mincho" w:hAnsi="Arial" w:cs="Arial"/>
        </w:rPr>
      </w:pPr>
    </w:p>
    <w:p w14:paraId="49BBA792" w14:textId="77777777" w:rsidR="00454CC0" w:rsidRPr="00754732" w:rsidRDefault="00454CC0" w:rsidP="00454CC0">
      <w:pPr>
        <w:rPr>
          <w:rFonts w:ascii="Arial" w:eastAsia="MS Mincho" w:hAnsi="Arial" w:cs="Arial"/>
        </w:rPr>
      </w:pPr>
      <w:r w:rsidRPr="00754732">
        <w:rPr>
          <w:rFonts w:ascii="Arial" w:eastAsia="MS Mincho" w:hAnsi="Arial" w:cs="Arial"/>
        </w:rPr>
        <w:t>Williams, R., 2000. </w:t>
      </w:r>
      <w:r w:rsidRPr="00754732">
        <w:rPr>
          <w:rFonts w:ascii="Arial" w:eastAsia="MS Mincho" w:hAnsi="Arial" w:cs="Arial"/>
          <w:i/>
          <w:iCs/>
        </w:rPr>
        <w:t xml:space="preserve">On Christian </w:t>
      </w:r>
      <w:r>
        <w:rPr>
          <w:rFonts w:ascii="Arial" w:eastAsia="MS Mincho" w:hAnsi="Arial" w:cs="Arial"/>
          <w:i/>
          <w:iCs/>
        </w:rPr>
        <w:t>t</w:t>
      </w:r>
      <w:r w:rsidRPr="00754732">
        <w:rPr>
          <w:rFonts w:ascii="Arial" w:eastAsia="MS Mincho" w:hAnsi="Arial" w:cs="Arial"/>
          <w:i/>
          <w:iCs/>
        </w:rPr>
        <w:t>heology</w:t>
      </w:r>
      <w:r w:rsidRPr="00754732">
        <w:rPr>
          <w:rFonts w:ascii="Arial" w:eastAsia="MS Mincho" w:hAnsi="Arial" w:cs="Arial"/>
        </w:rPr>
        <w:t>. Oxford</w:t>
      </w:r>
      <w:r>
        <w:rPr>
          <w:rFonts w:ascii="Arial" w:eastAsia="MS Mincho" w:hAnsi="Arial" w:cs="Arial"/>
        </w:rPr>
        <w:t>:</w:t>
      </w:r>
      <w:r w:rsidRPr="00754732">
        <w:rPr>
          <w:rFonts w:ascii="Arial" w:eastAsia="MS Mincho" w:hAnsi="Arial" w:cs="Arial"/>
        </w:rPr>
        <w:t xml:space="preserve"> Blackwell Publishers.</w:t>
      </w:r>
    </w:p>
    <w:p w14:paraId="3F18637B" w14:textId="77777777" w:rsidR="00454CC0" w:rsidRDefault="00454CC0" w:rsidP="00454CC0">
      <w:pPr>
        <w:rPr>
          <w:rFonts w:ascii="Arial" w:eastAsia="MS Mincho" w:hAnsi="Arial" w:cs="Arial"/>
        </w:rPr>
      </w:pPr>
    </w:p>
    <w:p w14:paraId="25AD3E8D" w14:textId="77777777" w:rsidR="00454CC0" w:rsidRPr="00754732" w:rsidRDefault="00454CC0" w:rsidP="00454CC0">
      <w:pPr>
        <w:rPr>
          <w:rFonts w:ascii="Arial" w:eastAsia="MS Mincho" w:hAnsi="Arial" w:cs="Arial"/>
        </w:rPr>
      </w:pPr>
      <w:r w:rsidRPr="00754732">
        <w:rPr>
          <w:rFonts w:ascii="Arial" w:eastAsia="MS Mincho" w:hAnsi="Arial" w:cs="Arial"/>
        </w:rPr>
        <w:t>Williams, R., 2002</w:t>
      </w:r>
      <w:r>
        <w:rPr>
          <w:rFonts w:ascii="Arial" w:eastAsia="MS Mincho" w:hAnsi="Arial" w:cs="Arial"/>
        </w:rPr>
        <w:t>a</w:t>
      </w:r>
      <w:r w:rsidRPr="00754732">
        <w:rPr>
          <w:rFonts w:ascii="Arial" w:eastAsia="MS Mincho" w:hAnsi="Arial" w:cs="Arial"/>
        </w:rPr>
        <w:t xml:space="preserve">. </w:t>
      </w:r>
      <w:r w:rsidRPr="00754732">
        <w:rPr>
          <w:rFonts w:ascii="Arial" w:eastAsia="MS Mincho" w:hAnsi="Arial" w:cs="Arial"/>
          <w:i/>
        </w:rPr>
        <w:t xml:space="preserve">Resurrection: </w:t>
      </w:r>
      <w:r>
        <w:rPr>
          <w:rFonts w:ascii="Arial" w:eastAsia="MS Mincho" w:hAnsi="Arial" w:cs="Arial"/>
          <w:i/>
        </w:rPr>
        <w:t>i</w:t>
      </w:r>
      <w:r w:rsidRPr="00754732">
        <w:rPr>
          <w:rFonts w:ascii="Arial" w:eastAsia="MS Mincho" w:hAnsi="Arial" w:cs="Arial"/>
          <w:i/>
        </w:rPr>
        <w:t xml:space="preserve">nterpreting the </w:t>
      </w:r>
      <w:r>
        <w:rPr>
          <w:rFonts w:ascii="Arial" w:eastAsia="MS Mincho" w:hAnsi="Arial" w:cs="Arial"/>
          <w:i/>
        </w:rPr>
        <w:t>E</w:t>
      </w:r>
      <w:r w:rsidRPr="00754732">
        <w:rPr>
          <w:rFonts w:ascii="Arial" w:eastAsia="MS Mincho" w:hAnsi="Arial" w:cs="Arial"/>
          <w:i/>
        </w:rPr>
        <w:t xml:space="preserve">aster </w:t>
      </w:r>
      <w:r>
        <w:rPr>
          <w:rFonts w:ascii="Arial" w:eastAsia="MS Mincho" w:hAnsi="Arial" w:cs="Arial"/>
          <w:i/>
        </w:rPr>
        <w:t>g</w:t>
      </w:r>
      <w:r w:rsidRPr="00754732">
        <w:rPr>
          <w:rFonts w:ascii="Arial" w:eastAsia="MS Mincho" w:hAnsi="Arial" w:cs="Arial"/>
          <w:i/>
        </w:rPr>
        <w:t>ospel.</w:t>
      </w:r>
      <w:r w:rsidRPr="00754732">
        <w:rPr>
          <w:rFonts w:ascii="Arial" w:eastAsia="MS Mincho" w:hAnsi="Arial" w:cs="Arial"/>
        </w:rPr>
        <w:t xml:space="preserve"> Ohio</w:t>
      </w:r>
      <w:r>
        <w:rPr>
          <w:rFonts w:ascii="Arial" w:eastAsia="MS Mincho" w:hAnsi="Arial" w:cs="Arial"/>
        </w:rPr>
        <w:t>:</w:t>
      </w:r>
      <w:r w:rsidRPr="00754732">
        <w:rPr>
          <w:rFonts w:ascii="Arial" w:eastAsia="MS Mincho" w:hAnsi="Arial" w:cs="Arial"/>
        </w:rPr>
        <w:t xml:space="preserve"> Pilgrim Press.</w:t>
      </w:r>
    </w:p>
    <w:p w14:paraId="02456B09" w14:textId="77777777" w:rsidR="00454CC0" w:rsidRPr="00754732" w:rsidRDefault="00454CC0" w:rsidP="00454CC0">
      <w:pPr>
        <w:rPr>
          <w:rFonts w:ascii="Arial" w:eastAsia="MS Mincho" w:hAnsi="Arial" w:cs="Arial"/>
        </w:rPr>
      </w:pPr>
    </w:p>
    <w:p w14:paraId="3C27FA82" w14:textId="77777777" w:rsidR="00454CC0" w:rsidRDefault="00454CC0" w:rsidP="00454CC0">
      <w:pPr>
        <w:rPr>
          <w:rFonts w:ascii="Arial" w:eastAsia="MS Mincho" w:hAnsi="Arial" w:cs="Arial"/>
        </w:rPr>
      </w:pPr>
      <w:r>
        <w:rPr>
          <w:rFonts w:ascii="Arial" w:eastAsia="MS Mincho" w:hAnsi="Arial" w:cs="Arial"/>
        </w:rPr>
        <w:t xml:space="preserve">Williams, R., 2002b. </w:t>
      </w:r>
      <w:r w:rsidRPr="002D17D1">
        <w:rPr>
          <w:rFonts w:ascii="Arial" w:eastAsia="MS Mincho" w:hAnsi="Arial" w:cs="Arial"/>
          <w:i/>
        </w:rPr>
        <w:t xml:space="preserve">Writing in the </w:t>
      </w:r>
      <w:r>
        <w:rPr>
          <w:rFonts w:ascii="Arial" w:eastAsia="MS Mincho" w:hAnsi="Arial" w:cs="Arial"/>
          <w:i/>
        </w:rPr>
        <w:t>d</w:t>
      </w:r>
      <w:r w:rsidRPr="002D17D1">
        <w:rPr>
          <w:rFonts w:ascii="Arial" w:eastAsia="MS Mincho" w:hAnsi="Arial" w:cs="Arial"/>
          <w:i/>
        </w:rPr>
        <w:t>ust</w:t>
      </w:r>
      <w:r>
        <w:rPr>
          <w:rFonts w:ascii="Arial" w:eastAsia="MS Mincho" w:hAnsi="Arial" w:cs="Arial"/>
          <w:i/>
        </w:rPr>
        <w:t>: a</w:t>
      </w:r>
      <w:r w:rsidRPr="002D17D1">
        <w:rPr>
          <w:rFonts w:ascii="Arial" w:eastAsia="MS Mincho" w:hAnsi="Arial" w:cs="Arial"/>
          <w:i/>
        </w:rPr>
        <w:t>fter September 11.</w:t>
      </w:r>
      <w:r>
        <w:rPr>
          <w:rFonts w:ascii="Arial" w:eastAsia="MS Mincho" w:hAnsi="Arial" w:cs="Arial"/>
        </w:rPr>
        <w:t xml:space="preserve"> Cambridge: William B. Eerdmans Publishing Company. </w:t>
      </w:r>
    </w:p>
    <w:p w14:paraId="64C21695" w14:textId="77777777" w:rsidR="00454CC0" w:rsidRDefault="00454CC0" w:rsidP="00454CC0">
      <w:pPr>
        <w:rPr>
          <w:rFonts w:ascii="Arial" w:eastAsia="MS Mincho" w:hAnsi="Arial" w:cs="Arial"/>
        </w:rPr>
      </w:pPr>
    </w:p>
    <w:p w14:paraId="04E93C4E" w14:textId="77777777" w:rsidR="00454CC0" w:rsidRDefault="00454CC0" w:rsidP="00454CC0">
      <w:pPr>
        <w:rPr>
          <w:rFonts w:ascii="Arial" w:eastAsia="MS Mincho" w:hAnsi="Arial" w:cs="Arial"/>
        </w:rPr>
      </w:pPr>
      <w:r>
        <w:rPr>
          <w:rFonts w:ascii="Arial" w:eastAsia="MS Mincho" w:hAnsi="Arial" w:cs="Arial"/>
        </w:rPr>
        <w:t xml:space="preserve">Williams, R., 2002c, </w:t>
      </w:r>
      <w:r w:rsidRPr="00005FEC">
        <w:rPr>
          <w:rFonts w:ascii="Arial" w:eastAsia="MS Mincho" w:hAnsi="Arial" w:cs="Arial"/>
          <w:i/>
        </w:rPr>
        <w:t>Dr Rowan Williams 104</w:t>
      </w:r>
      <w:r w:rsidRPr="00005FEC">
        <w:rPr>
          <w:rFonts w:ascii="Arial" w:eastAsia="MS Mincho" w:hAnsi="Arial" w:cs="Arial"/>
          <w:i/>
          <w:vertAlign w:val="superscript"/>
        </w:rPr>
        <w:t>th</w:t>
      </w:r>
      <w:r w:rsidRPr="00005FEC">
        <w:rPr>
          <w:rFonts w:ascii="Arial" w:eastAsia="MS Mincho" w:hAnsi="Arial" w:cs="Arial"/>
          <w:i/>
        </w:rPr>
        <w:t xml:space="preserve"> Archbishop of Canterbury</w:t>
      </w:r>
      <w:r>
        <w:rPr>
          <w:rFonts w:ascii="Arial" w:eastAsia="MS Mincho" w:hAnsi="Arial" w:cs="Arial"/>
        </w:rPr>
        <w:t>. [online] 23 July. Available at: &lt;</w:t>
      </w:r>
      <w:hyperlink r:id="rId62" w:history="1">
        <w:r w:rsidRPr="006E40A6">
          <w:rPr>
            <w:rStyle w:val="Hyperlink"/>
            <w:rFonts w:ascii="Arial" w:eastAsia="MS Mincho" w:hAnsi="Arial" w:cs="Arial"/>
          </w:rPr>
          <w:t>http://rowanwilliams.archbishopofcanterbury.org/articles.php/1809/statement-at-first-press-conference.html</w:t>
        </w:r>
      </w:hyperlink>
      <w:r>
        <w:rPr>
          <w:rStyle w:val="Hyperlink"/>
          <w:rFonts w:ascii="Arial" w:eastAsia="MS Mincho" w:hAnsi="Arial" w:cs="Arial"/>
        </w:rPr>
        <w:t>&gt;</w:t>
      </w:r>
      <w:r>
        <w:rPr>
          <w:rFonts w:ascii="Arial" w:eastAsia="MS Mincho" w:hAnsi="Arial" w:cs="Arial"/>
        </w:rPr>
        <w:t xml:space="preserve"> [Accessed 15 March 2020]. </w:t>
      </w:r>
    </w:p>
    <w:p w14:paraId="02BB3E94" w14:textId="77777777" w:rsidR="00454CC0" w:rsidRDefault="00454CC0" w:rsidP="00454CC0">
      <w:pPr>
        <w:rPr>
          <w:rFonts w:ascii="Arial" w:eastAsia="MS Mincho" w:hAnsi="Arial" w:cs="Arial"/>
        </w:rPr>
      </w:pPr>
    </w:p>
    <w:p w14:paraId="645C56C1" w14:textId="77777777" w:rsidR="00454CC0" w:rsidRDefault="00454CC0" w:rsidP="00454CC0">
      <w:pPr>
        <w:rPr>
          <w:rFonts w:ascii="Arial" w:eastAsia="MS Mincho" w:hAnsi="Arial" w:cs="Arial"/>
        </w:rPr>
      </w:pPr>
      <w:r w:rsidRPr="00754732">
        <w:rPr>
          <w:rFonts w:ascii="Arial" w:eastAsia="MS Mincho" w:hAnsi="Arial" w:cs="Arial"/>
        </w:rPr>
        <w:t xml:space="preserve">Williams, R., 2003. </w:t>
      </w:r>
      <w:r w:rsidRPr="00754732">
        <w:rPr>
          <w:rFonts w:ascii="Arial" w:eastAsia="MS Mincho" w:hAnsi="Arial" w:cs="Arial"/>
          <w:i/>
        </w:rPr>
        <w:t>Dr Rowan Williams 104th Archbishop of Canterbury, Enthronement Sermon</w:t>
      </w:r>
      <w:r>
        <w:rPr>
          <w:rFonts w:ascii="Arial" w:eastAsia="MS Mincho" w:hAnsi="Arial" w:cs="Arial"/>
          <w:i/>
        </w:rPr>
        <w:t>.</w:t>
      </w:r>
      <w:r w:rsidRPr="00754732">
        <w:rPr>
          <w:rFonts w:ascii="Arial" w:eastAsia="MS Mincho" w:hAnsi="Arial" w:cs="Arial"/>
          <w:i/>
        </w:rPr>
        <w:t xml:space="preserve"> </w:t>
      </w:r>
      <w:r w:rsidRPr="00754732">
        <w:rPr>
          <w:rFonts w:ascii="Arial" w:eastAsia="MS Mincho" w:hAnsi="Arial" w:cs="Arial"/>
        </w:rPr>
        <w:t>[online] Available at</w:t>
      </w:r>
      <w:r>
        <w:rPr>
          <w:rFonts w:ascii="Arial" w:eastAsia="MS Mincho" w:hAnsi="Arial" w:cs="Arial"/>
        </w:rPr>
        <w:t>:</w:t>
      </w:r>
      <w:r w:rsidRPr="00754732">
        <w:rPr>
          <w:rFonts w:ascii="Arial" w:eastAsia="MS Mincho" w:hAnsi="Arial" w:cs="Arial"/>
        </w:rPr>
        <w:t xml:space="preserve"> </w:t>
      </w:r>
      <w:r>
        <w:rPr>
          <w:rFonts w:ascii="Arial" w:eastAsia="MS Mincho" w:hAnsi="Arial" w:cs="Arial"/>
        </w:rPr>
        <w:t>&lt;</w:t>
      </w:r>
      <w:hyperlink r:id="rId63" w:history="1">
        <w:r w:rsidRPr="005B4DA0">
          <w:rPr>
            <w:rStyle w:val="Hyperlink"/>
            <w:rFonts w:ascii="Arial" w:eastAsia="MS Mincho" w:hAnsi="Arial" w:cs="Arial"/>
          </w:rPr>
          <w:t>http://rowanwilliams.archbishopofcanterbury.org/articles.php/1624/enthronement-sermon.html</w:t>
        </w:r>
      </w:hyperlink>
      <w:r>
        <w:rPr>
          <w:rStyle w:val="Hyperlink"/>
          <w:rFonts w:ascii="Arial" w:eastAsia="MS Mincho" w:hAnsi="Arial" w:cs="Arial"/>
        </w:rPr>
        <w:t>&gt;</w:t>
      </w:r>
      <w:r>
        <w:rPr>
          <w:rFonts w:ascii="Arial" w:eastAsia="MS Mincho" w:hAnsi="Arial" w:cs="Arial"/>
        </w:rPr>
        <w:t xml:space="preserve"> </w:t>
      </w:r>
      <w:r w:rsidRPr="0012040D">
        <w:rPr>
          <w:rFonts w:ascii="Arial" w:eastAsia="MS Mincho" w:hAnsi="Arial" w:cs="Arial"/>
        </w:rPr>
        <w:t>[</w:t>
      </w:r>
      <w:r>
        <w:rPr>
          <w:rFonts w:ascii="Arial" w:eastAsia="MS Mincho" w:hAnsi="Arial" w:cs="Arial"/>
        </w:rPr>
        <w:t>A</w:t>
      </w:r>
      <w:r w:rsidRPr="0012040D">
        <w:rPr>
          <w:rFonts w:ascii="Arial" w:eastAsia="MS Mincho" w:hAnsi="Arial" w:cs="Arial"/>
        </w:rPr>
        <w:t>ccessed January 21 2019</w:t>
      </w:r>
      <w:r>
        <w:rPr>
          <w:rFonts w:ascii="Arial" w:eastAsia="MS Mincho" w:hAnsi="Arial" w:cs="Arial"/>
        </w:rPr>
        <w:t>].</w:t>
      </w:r>
    </w:p>
    <w:p w14:paraId="457923A6" w14:textId="77777777" w:rsidR="00454CC0" w:rsidRPr="00754732" w:rsidRDefault="00454CC0" w:rsidP="00454CC0">
      <w:pPr>
        <w:rPr>
          <w:rFonts w:ascii="Arial" w:eastAsia="MS Mincho" w:hAnsi="Arial" w:cs="Arial"/>
        </w:rPr>
      </w:pPr>
    </w:p>
    <w:p w14:paraId="5359799C" w14:textId="77777777" w:rsidR="00454CC0" w:rsidRPr="00754732" w:rsidRDefault="00454CC0" w:rsidP="00454CC0">
      <w:pPr>
        <w:rPr>
          <w:rFonts w:ascii="Arial" w:hAnsi="Arial" w:cs="Arial"/>
        </w:rPr>
      </w:pPr>
      <w:r w:rsidRPr="00754732">
        <w:rPr>
          <w:rFonts w:ascii="Arial" w:hAnsi="Arial" w:cs="Arial"/>
        </w:rPr>
        <w:t xml:space="preserve">Williams, R., 2004. </w:t>
      </w:r>
      <w:r w:rsidRPr="0012040D">
        <w:rPr>
          <w:rFonts w:ascii="Arial" w:hAnsi="Arial" w:cs="Arial"/>
          <w:i/>
        </w:rPr>
        <w:t xml:space="preserve">Silence and </w:t>
      </w:r>
      <w:r>
        <w:rPr>
          <w:rFonts w:ascii="Arial" w:hAnsi="Arial" w:cs="Arial"/>
          <w:i/>
        </w:rPr>
        <w:t>h</w:t>
      </w:r>
      <w:r w:rsidRPr="0012040D">
        <w:rPr>
          <w:rFonts w:ascii="Arial" w:hAnsi="Arial" w:cs="Arial"/>
          <w:i/>
        </w:rPr>
        <w:t xml:space="preserve">oney </w:t>
      </w:r>
      <w:r>
        <w:rPr>
          <w:rFonts w:ascii="Arial" w:hAnsi="Arial" w:cs="Arial"/>
          <w:i/>
        </w:rPr>
        <w:t>c</w:t>
      </w:r>
      <w:r w:rsidRPr="0012040D">
        <w:rPr>
          <w:rFonts w:ascii="Arial" w:hAnsi="Arial" w:cs="Arial"/>
          <w:i/>
        </w:rPr>
        <w:t xml:space="preserve">akes: </w:t>
      </w:r>
      <w:r>
        <w:rPr>
          <w:rFonts w:ascii="Arial" w:hAnsi="Arial" w:cs="Arial"/>
          <w:i/>
        </w:rPr>
        <w:t>t</w:t>
      </w:r>
      <w:r w:rsidRPr="0012040D">
        <w:rPr>
          <w:rFonts w:ascii="Arial" w:hAnsi="Arial" w:cs="Arial"/>
          <w:i/>
        </w:rPr>
        <w:t xml:space="preserve">he </w:t>
      </w:r>
      <w:r>
        <w:rPr>
          <w:rFonts w:ascii="Arial" w:hAnsi="Arial" w:cs="Arial"/>
          <w:i/>
        </w:rPr>
        <w:t>w</w:t>
      </w:r>
      <w:r w:rsidRPr="0012040D">
        <w:rPr>
          <w:rFonts w:ascii="Arial" w:hAnsi="Arial" w:cs="Arial"/>
          <w:i/>
        </w:rPr>
        <w:t xml:space="preserve">isdom of the </w:t>
      </w:r>
      <w:r>
        <w:rPr>
          <w:rFonts w:ascii="Arial" w:hAnsi="Arial" w:cs="Arial"/>
          <w:i/>
        </w:rPr>
        <w:t>d</w:t>
      </w:r>
      <w:r w:rsidRPr="0012040D">
        <w:rPr>
          <w:rFonts w:ascii="Arial" w:hAnsi="Arial" w:cs="Arial"/>
          <w:i/>
        </w:rPr>
        <w:t>esert</w:t>
      </w:r>
      <w:r w:rsidRPr="00754732">
        <w:rPr>
          <w:rFonts w:ascii="Arial" w:hAnsi="Arial" w:cs="Arial"/>
        </w:rPr>
        <w:t>. Oxford: Lion.</w:t>
      </w:r>
    </w:p>
    <w:p w14:paraId="2A9B3B80" w14:textId="77777777" w:rsidR="00454CC0" w:rsidRPr="00754732" w:rsidRDefault="00454CC0" w:rsidP="00454CC0">
      <w:pPr>
        <w:rPr>
          <w:rFonts w:ascii="Arial" w:eastAsia="MS Mincho" w:hAnsi="Arial" w:cs="Arial"/>
        </w:rPr>
      </w:pPr>
    </w:p>
    <w:p w14:paraId="20467192" w14:textId="77777777" w:rsidR="00454CC0" w:rsidRPr="00754732" w:rsidRDefault="00454CC0" w:rsidP="00454CC0">
      <w:pPr>
        <w:rPr>
          <w:rFonts w:ascii="Arial" w:eastAsia="MS Mincho" w:hAnsi="Arial" w:cs="Arial"/>
        </w:rPr>
      </w:pPr>
      <w:r w:rsidRPr="00754732">
        <w:rPr>
          <w:rFonts w:ascii="Arial" w:eastAsia="MS Mincho" w:hAnsi="Arial" w:cs="Arial"/>
        </w:rPr>
        <w:t xml:space="preserve">Williams, R., 2007. </w:t>
      </w:r>
      <w:r w:rsidRPr="00754732">
        <w:rPr>
          <w:rFonts w:ascii="Arial" w:eastAsia="MS Mincho" w:hAnsi="Arial" w:cs="Arial"/>
          <w:i/>
        </w:rPr>
        <w:t xml:space="preserve">Wrestling with </w:t>
      </w:r>
      <w:r>
        <w:rPr>
          <w:rFonts w:ascii="Arial" w:eastAsia="MS Mincho" w:hAnsi="Arial" w:cs="Arial"/>
          <w:i/>
        </w:rPr>
        <w:t>a</w:t>
      </w:r>
      <w:r w:rsidRPr="00754732">
        <w:rPr>
          <w:rFonts w:ascii="Arial" w:eastAsia="MS Mincho" w:hAnsi="Arial" w:cs="Arial"/>
          <w:i/>
        </w:rPr>
        <w:t>ngels:</w:t>
      </w:r>
      <w:r w:rsidRPr="00754732">
        <w:rPr>
          <w:rFonts w:ascii="Arial" w:eastAsia="MS Mincho" w:hAnsi="Arial" w:cs="Arial"/>
        </w:rPr>
        <w:t xml:space="preserve"> </w:t>
      </w:r>
      <w:r>
        <w:rPr>
          <w:rFonts w:ascii="Arial" w:eastAsia="MS Mincho" w:hAnsi="Arial" w:cs="Arial"/>
          <w:i/>
        </w:rPr>
        <w:t>c</w:t>
      </w:r>
      <w:r w:rsidRPr="00754732">
        <w:rPr>
          <w:rFonts w:ascii="Arial" w:eastAsia="MS Mincho" w:hAnsi="Arial" w:cs="Arial"/>
          <w:i/>
        </w:rPr>
        <w:t xml:space="preserve">onversations in </w:t>
      </w:r>
      <w:r>
        <w:rPr>
          <w:rFonts w:ascii="Arial" w:eastAsia="MS Mincho" w:hAnsi="Arial" w:cs="Arial"/>
          <w:i/>
        </w:rPr>
        <w:t>m</w:t>
      </w:r>
      <w:r w:rsidRPr="00754732">
        <w:rPr>
          <w:rFonts w:ascii="Arial" w:eastAsia="MS Mincho" w:hAnsi="Arial" w:cs="Arial"/>
          <w:i/>
        </w:rPr>
        <w:t xml:space="preserve">odern </w:t>
      </w:r>
      <w:r>
        <w:rPr>
          <w:rFonts w:ascii="Arial" w:eastAsia="MS Mincho" w:hAnsi="Arial" w:cs="Arial"/>
          <w:i/>
        </w:rPr>
        <w:t>t</w:t>
      </w:r>
      <w:r w:rsidRPr="00754732">
        <w:rPr>
          <w:rFonts w:ascii="Arial" w:eastAsia="MS Mincho" w:hAnsi="Arial" w:cs="Arial"/>
          <w:i/>
        </w:rPr>
        <w:t>heology</w:t>
      </w:r>
      <w:r w:rsidRPr="00754732">
        <w:rPr>
          <w:rFonts w:ascii="Arial" w:eastAsia="MS Mincho" w:hAnsi="Arial" w:cs="Arial"/>
        </w:rPr>
        <w:t>.</w:t>
      </w:r>
      <w:r>
        <w:rPr>
          <w:rFonts w:ascii="Arial" w:eastAsia="MS Mincho" w:hAnsi="Arial" w:cs="Arial"/>
        </w:rPr>
        <w:t xml:space="preserve"> </w:t>
      </w:r>
      <w:r w:rsidRPr="00754732">
        <w:rPr>
          <w:rFonts w:ascii="Arial" w:eastAsia="MS Mincho" w:hAnsi="Arial" w:cs="Arial"/>
        </w:rPr>
        <w:t>London</w:t>
      </w:r>
      <w:r>
        <w:rPr>
          <w:rFonts w:ascii="Arial" w:eastAsia="MS Mincho" w:hAnsi="Arial" w:cs="Arial"/>
        </w:rPr>
        <w:t>:</w:t>
      </w:r>
      <w:r w:rsidRPr="00754732">
        <w:rPr>
          <w:rFonts w:ascii="Arial" w:eastAsia="MS Mincho" w:hAnsi="Arial" w:cs="Arial"/>
        </w:rPr>
        <w:t xml:space="preserve"> SCM Press. </w:t>
      </w:r>
    </w:p>
    <w:p w14:paraId="497FC03C" w14:textId="77777777" w:rsidR="00454CC0" w:rsidRPr="00754732" w:rsidRDefault="00454CC0" w:rsidP="00454CC0">
      <w:pPr>
        <w:rPr>
          <w:rFonts w:ascii="Arial" w:eastAsia="MS Mincho" w:hAnsi="Arial" w:cs="Arial"/>
        </w:rPr>
      </w:pPr>
    </w:p>
    <w:p w14:paraId="44FEA19A" w14:textId="77777777" w:rsidR="00454CC0" w:rsidRPr="00754732" w:rsidRDefault="00454CC0" w:rsidP="00454CC0">
      <w:pPr>
        <w:rPr>
          <w:rFonts w:ascii="Arial" w:eastAsia="MS Mincho" w:hAnsi="Arial" w:cs="Arial"/>
        </w:rPr>
      </w:pPr>
      <w:r w:rsidRPr="00754732">
        <w:rPr>
          <w:rFonts w:ascii="Arial" w:eastAsia="MS Mincho" w:hAnsi="Arial" w:cs="Arial"/>
        </w:rPr>
        <w:t xml:space="preserve">Williams, R., 2008. </w:t>
      </w:r>
      <w:r w:rsidRPr="00754732">
        <w:rPr>
          <w:rFonts w:ascii="Arial" w:eastAsia="MS Mincho" w:hAnsi="Arial" w:cs="Arial"/>
          <w:i/>
        </w:rPr>
        <w:t xml:space="preserve">The </w:t>
      </w:r>
      <w:r>
        <w:rPr>
          <w:rFonts w:ascii="Arial" w:eastAsia="MS Mincho" w:hAnsi="Arial" w:cs="Arial"/>
          <w:i/>
        </w:rPr>
        <w:t>s</w:t>
      </w:r>
      <w:r w:rsidRPr="00754732">
        <w:rPr>
          <w:rFonts w:ascii="Arial" w:eastAsia="MS Mincho" w:hAnsi="Arial" w:cs="Arial"/>
          <w:i/>
        </w:rPr>
        <w:t xml:space="preserve">piritual and the </w:t>
      </w:r>
      <w:r>
        <w:rPr>
          <w:rFonts w:ascii="Arial" w:eastAsia="MS Mincho" w:hAnsi="Arial" w:cs="Arial"/>
          <w:i/>
        </w:rPr>
        <w:t>r</w:t>
      </w:r>
      <w:r w:rsidRPr="00754732">
        <w:rPr>
          <w:rFonts w:ascii="Arial" w:eastAsia="MS Mincho" w:hAnsi="Arial" w:cs="Arial"/>
          <w:i/>
        </w:rPr>
        <w:t xml:space="preserve">eligious: </w:t>
      </w:r>
      <w:r>
        <w:rPr>
          <w:rFonts w:ascii="Arial" w:eastAsia="MS Mincho" w:hAnsi="Arial" w:cs="Arial"/>
          <w:i/>
        </w:rPr>
        <w:t>i</w:t>
      </w:r>
      <w:r w:rsidRPr="00754732">
        <w:rPr>
          <w:rFonts w:ascii="Arial" w:eastAsia="MS Mincho" w:hAnsi="Arial" w:cs="Arial"/>
          <w:i/>
        </w:rPr>
        <w:t xml:space="preserve">s the </w:t>
      </w:r>
      <w:r>
        <w:rPr>
          <w:rFonts w:ascii="Arial" w:eastAsia="MS Mincho" w:hAnsi="Arial" w:cs="Arial"/>
          <w:i/>
        </w:rPr>
        <w:t>t</w:t>
      </w:r>
      <w:r w:rsidRPr="00754732">
        <w:rPr>
          <w:rFonts w:ascii="Arial" w:eastAsia="MS Mincho" w:hAnsi="Arial" w:cs="Arial"/>
          <w:i/>
        </w:rPr>
        <w:t xml:space="preserve">erritory </w:t>
      </w:r>
      <w:r>
        <w:rPr>
          <w:rFonts w:ascii="Arial" w:eastAsia="MS Mincho" w:hAnsi="Arial" w:cs="Arial"/>
          <w:i/>
        </w:rPr>
        <w:t>c</w:t>
      </w:r>
      <w:r w:rsidRPr="00754732">
        <w:rPr>
          <w:rFonts w:ascii="Arial" w:eastAsia="MS Mincho" w:hAnsi="Arial" w:cs="Arial"/>
          <w:i/>
        </w:rPr>
        <w:t xml:space="preserve">hanging? </w:t>
      </w:r>
      <w:r w:rsidRPr="00754732">
        <w:rPr>
          <w:rFonts w:ascii="Arial" w:eastAsia="MS Mincho" w:hAnsi="Arial" w:cs="Arial"/>
        </w:rPr>
        <w:t>[online] Available at</w:t>
      </w:r>
      <w:r>
        <w:rPr>
          <w:rFonts w:ascii="Arial" w:eastAsia="MS Mincho" w:hAnsi="Arial" w:cs="Arial"/>
        </w:rPr>
        <w:t>:</w:t>
      </w:r>
      <w:r w:rsidRPr="00754732">
        <w:rPr>
          <w:rFonts w:ascii="Arial" w:eastAsia="MS Mincho" w:hAnsi="Arial" w:cs="Arial"/>
        </w:rPr>
        <w:t xml:space="preserve"> </w:t>
      </w:r>
      <w:r>
        <w:rPr>
          <w:rFonts w:ascii="Arial" w:eastAsia="MS Mincho" w:hAnsi="Arial" w:cs="Arial"/>
        </w:rPr>
        <w:t>&lt;</w:t>
      </w:r>
      <w:hyperlink r:id="rId64" w:history="1">
        <w:r w:rsidRPr="00754732">
          <w:rPr>
            <w:rStyle w:val="Hyperlink"/>
            <w:rFonts w:ascii="Arial" w:eastAsia="MS Mincho" w:hAnsi="Arial" w:cs="Arial"/>
          </w:rPr>
          <w:t>http://aoc2013.brix.fatbeehive.com/articles.php/1208/the-spiritual-and-the-religious-is-the-territory-changing</w:t>
        </w:r>
      </w:hyperlink>
      <w:r>
        <w:rPr>
          <w:rStyle w:val="Hyperlink"/>
          <w:rFonts w:ascii="Arial" w:eastAsia="MS Mincho" w:hAnsi="Arial" w:cs="Arial"/>
        </w:rPr>
        <w:t>&gt;</w:t>
      </w:r>
      <w:r w:rsidRPr="00754732">
        <w:rPr>
          <w:rFonts w:ascii="Arial" w:eastAsia="MS Mincho" w:hAnsi="Arial" w:cs="Arial"/>
        </w:rPr>
        <w:t xml:space="preserve"> [Accessed 27 February 2018].</w:t>
      </w:r>
    </w:p>
    <w:p w14:paraId="778A68AF" w14:textId="77777777" w:rsidR="00454CC0" w:rsidRPr="00754732" w:rsidRDefault="00454CC0" w:rsidP="00454CC0">
      <w:pPr>
        <w:rPr>
          <w:rFonts w:ascii="Arial" w:eastAsia="MS Mincho" w:hAnsi="Arial" w:cs="Arial"/>
        </w:rPr>
      </w:pPr>
    </w:p>
    <w:p w14:paraId="13DEF651" w14:textId="77777777" w:rsidR="00454CC0" w:rsidRPr="00754732" w:rsidRDefault="00454CC0" w:rsidP="00454CC0">
      <w:pPr>
        <w:rPr>
          <w:rFonts w:ascii="Arial" w:eastAsia="MS Mincho" w:hAnsi="Arial" w:cs="Arial"/>
        </w:rPr>
      </w:pPr>
      <w:r w:rsidRPr="00754732">
        <w:rPr>
          <w:rFonts w:ascii="Arial" w:eastAsia="MS Mincho" w:hAnsi="Arial" w:cs="Arial"/>
        </w:rPr>
        <w:t>Williams, R., 2011</w:t>
      </w:r>
      <w:r>
        <w:rPr>
          <w:rFonts w:ascii="Arial" w:eastAsia="MS Mincho" w:hAnsi="Arial" w:cs="Arial"/>
        </w:rPr>
        <w:t>.</w:t>
      </w:r>
      <w:r w:rsidRPr="00754732">
        <w:rPr>
          <w:rFonts w:ascii="Arial" w:eastAsia="MS Mincho" w:hAnsi="Arial" w:cs="Arial"/>
        </w:rPr>
        <w:t xml:space="preserve"> </w:t>
      </w:r>
      <w:r w:rsidRPr="0012040D">
        <w:rPr>
          <w:rFonts w:ascii="Arial" w:eastAsia="MS Mincho" w:hAnsi="Arial" w:cs="Arial"/>
          <w:i/>
        </w:rPr>
        <w:t xml:space="preserve">Relations between the </w:t>
      </w:r>
      <w:r>
        <w:rPr>
          <w:rFonts w:ascii="Arial" w:eastAsia="MS Mincho" w:hAnsi="Arial" w:cs="Arial"/>
          <w:i/>
        </w:rPr>
        <w:t>C</w:t>
      </w:r>
      <w:r w:rsidRPr="0012040D">
        <w:rPr>
          <w:rFonts w:ascii="Arial" w:eastAsia="MS Mincho" w:hAnsi="Arial" w:cs="Arial"/>
          <w:i/>
        </w:rPr>
        <w:t>hurch and state today: what is the role of the Christian Citizen?</w:t>
      </w:r>
      <w:r w:rsidRPr="00754732">
        <w:rPr>
          <w:rFonts w:ascii="Arial" w:eastAsia="MS Mincho" w:hAnsi="Arial" w:cs="Arial"/>
        </w:rPr>
        <w:t xml:space="preserve"> </w:t>
      </w:r>
      <w:r>
        <w:rPr>
          <w:rFonts w:ascii="Arial" w:eastAsia="MS Mincho" w:hAnsi="Arial" w:cs="Arial"/>
        </w:rPr>
        <w:t xml:space="preserve">[online] Available at: </w:t>
      </w:r>
      <w:r>
        <w:t>&lt;</w:t>
      </w:r>
      <w:hyperlink r:id="rId65" w:history="1">
        <w:r w:rsidRPr="00754732">
          <w:rPr>
            <w:rStyle w:val="Hyperlink"/>
            <w:rFonts w:ascii="Arial" w:eastAsia="MS Mincho" w:hAnsi="Arial" w:cs="Arial"/>
          </w:rPr>
          <w:t>http://aoc2013.brix.fatbeehive.com/articles.php/2009/relations-between-the-church-and-state-today-what-is-the-role-of-the-christian-citizen</w:t>
        </w:r>
      </w:hyperlink>
      <w:r>
        <w:rPr>
          <w:rStyle w:val="Hyperlink"/>
          <w:rFonts w:ascii="Arial" w:eastAsia="MS Mincho" w:hAnsi="Arial" w:cs="Arial"/>
        </w:rPr>
        <w:t>&gt;</w:t>
      </w:r>
      <w:r w:rsidRPr="00754732">
        <w:rPr>
          <w:rFonts w:ascii="Arial" w:eastAsia="MS Mincho" w:hAnsi="Arial" w:cs="Arial"/>
        </w:rPr>
        <w:t xml:space="preserve"> </w:t>
      </w:r>
      <w:r>
        <w:rPr>
          <w:rFonts w:ascii="Arial" w:eastAsia="MS Mincho" w:hAnsi="Arial" w:cs="Arial"/>
        </w:rPr>
        <w:t>[A</w:t>
      </w:r>
      <w:r w:rsidRPr="00754732">
        <w:rPr>
          <w:rFonts w:ascii="Arial" w:eastAsia="MS Mincho" w:hAnsi="Arial" w:cs="Arial"/>
        </w:rPr>
        <w:t>ccessed 19 May 2015</w:t>
      </w:r>
      <w:r>
        <w:rPr>
          <w:rFonts w:ascii="Arial" w:eastAsia="MS Mincho" w:hAnsi="Arial" w:cs="Arial"/>
        </w:rPr>
        <w:t>]</w:t>
      </w:r>
      <w:r w:rsidRPr="00754732">
        <w:rPr>
          <w:rFonts w:ascii="Arial" w:eastAsia="MS Mincho" w:hAnsi="Arial" w:cs="Arial"/>
        </w:rPr>
        <w:t>.</w:t>
      </w:r>
    </w:p>
    <w:p w14:paraId="6B9C34E6" w14:textId="77777777" w:rsidR="00454CC0" w:rsidRPr="00754732" w:rsidRDefault="00454CC0" w:rsidP="00454CC0">
      <w:pPr>
        <w:rPr>
          <w:rFonts w:ascii="Arial" w:eastAsia="MS Mincho" w:hAnsi="Arial" w:cs="Arial"/>
        </w:rPr>
      </w:pPr>
    </w:p>
    <w:p w14:paraId="62A65397" w14:textId="77777777" w:rsidR="00454CC0" w:rsidRPr="00754732" w:rsidRDefault="00454CC0" w:rsidP="00454CC0">
      <w:pPr>
        <w:rPr>
          <w:rFonts w:ascii="Arial" w:eastAsia="MS Mincho" w:hAnsi="Arial" w:cs="Arial"/>
        </w:rPr>
      </w:pPr>
      <w:r w:rsidRPr="00754732">
        <w:rPr>
          <w:rFonts w:ascii="Arial" w:eastAsia="MS Mincho" w:hAnsi="Arial" w:cs="Arial"/>
        </w:rPr>
        <w:t>Williams, R., 2012</w:t>
      </w:r>
      <w:r>
        <w:rPr>
          <w:rFonts w:ascii="Arial" w:eastAsia="MS Mincho" w:hAnsi="Arial" w:cs="Arial"/>
        </w:rPr>
        <w:t>a</w:t>
      </w:r>
      <w:r w:rsidRPr="00754732">
        <w:rPr>
          <w:rFonts w:ascii="Arial" w:eastAsia="MS Mincho" w:hAnsi="Arial" w:cs="Arial"/>
        </w:rPr>
        <w:t>.</w:t>
      </w:r>
      <w:r w:rsidRPr="00754732">
        <w:rPr>
          <w:rFonts w:ascii="Arial" w:eastAsia="MS Mincho" w:hAnsi="Arial" w:cs="Arial"/>
          <w:i/>
          <w:iCs/>
        </w:rPr>
        <w:t xml:space="preserve"> Faith in the </w:t>
      </w:r>
      <w:r>
        <w:rPr>
          <w:rFonts w:ascii="Arial" w:eastAsia="MS Mincho" w:hAnsi="Arial" w:cs="Arial"/>
          <w:i/>
          <w:iCs/>
        </w:rPr>
        <w:t>p</w:t>
      </w:r>
      <w:r w:rsidRPr="00754732">
        <w:rPr>
          <w:rFonts w:ascii="Arial" w:eastAsia="MS Mincho" w:hAnsi="Arial" w:cs="Arial"/>
          <w:i/>
          <w:iCs/>
        </w:rPr>
        <w:t xml:space="preserve">ublic </w:t>
      </w:r>
      <w:r>
        <w:rPr>
          <w:rFonts w:ascii="Arial" w:eastAsia="MS Mincho" w:hAnsi="Arial" w:cs="Arial"/>
          <w:i/>
          <w:iCs/>
        </w:rPr>
        <w:t>s</w:t>
      </w:r>
      <w:r w:rsidRPr="00754732">
        <w:rPr>
          <w:rFonts w:ascii="Arial" w:eastAsia="MS Mincho" w:hAnsi="Arial" w:cs="Arial"/>
          <w:i/>
          <w:iCs/>
        </w:rPr>
        <w:t xml:space="preserve">quare. </w:t>
      </w:r>
      <w:r w:rsidRPr="00754732">
        <w:rPr>
          <w:rFonts w:ascii="Arial" w:eastAsia="MS Mincho" w:hAnsi="Arial" w:cs="Arial"/>
        </w:rPr>
        <w:t>London: Bloomsbury.</w:t>
      </w:r>
    </w:p>
    <w:p w14:paraId="21E1A166" w14:textId="77777777" w:rsidR="00454CC0" w:rsidRPr="00754732" w:rsidRDefault="00454CC0" w:rsidP="00454CC0">
      <w:pPr>
        <w:rPr>
          <w:rFonts w:ascii="Arial" w:eastAsia="MS Mincho" w:hAnsi="Arial" w:cs="Arial"/>
        </w:rPr>
      </w:pPr>
    </w:p>
    <w:p w14:paraId="67F97BDA" w14:textId="77777777" w:rsidR="00454CC0" w:rsidRPr="00754732" w:rsidRDefault="00454CC0" w:rsidP="00454CC0">
      <w:pPr>
        <w:rPr>
          <w:rFonts w:ascii="Arial" w:hAnsi="Arial" w:cs="Arial"/>
        </w:rPr>
      </w:pPr>
      <w:r w:rsidRPr="00754732">
        <w:rPr>
          <w:rFonts w:ascii="Arial" w:hAnsi="Arial" w:cs="Arial"/>
        </w:rPr>
        <w:t>Williams, R., 2012</w:t>
      </w:r>
      <w:r>
        <w:rPr>
          <w:rFonts w:ascii="Arial" w:hAnsi="Arial" w:cs="Arial"/>
        </w:rPr>
        <w:t>b</w:t>
      </w:r>
      <w:r w:rsidRPr="00754732">
        <w:rPr>
          <w:rFonts w:ascii="Arial" w:hAnsi="Arial" w:cs="Arial"/>
        </w:rPr>
        <w:t xml:space="preserve">. </w:t>
      </w:r>
      <w:r w:rsidRPr="00754732">
        <w:rPr>
          <w:rFonts w:ascii="Arial" w:hAnsi="Arial" w:cs="Arial"/>
          <w:i/>
        </w:rPr>
        <w:t xml:space="preserve">Address to St Paul’s Theological Centre </w:t>
      </w:r>
      <w:r>
        <w:rPr>
          <w:rFonts w:ascii="Arial" w:hAnsi="Arial" w:cs="Arial"/>
          <w:i/>
        </w:rPr>
        <w:t>p</w:t>
      </w:r>
      <w:r w:rsidRPr="00754732">
        <w:rPr>
          <w:rFonts w:ascii="Arial" w:hAnsi="Arial" w:cs="Arial"/>
          <w:i/>
        </w:rPr>
        <w:t>art 1</w:t>
      </w:r>
      <w:r>
        <w:rPr>
          <w:rFonts w:ascii="Arial" w:hAnsi="Arial" w:cs="Arial"/>
          <w:i/>
        </w:rPr>
        <w:t>.</w:t>
      </w:r>
      <w:r w:rsidRPr="00754732">
        <w:rPr>
          <w:rFonts w:ascii="Arial" w:hAnsi="Arial" w:cs="Arial"/>
          <w:i/>
        </w:rPr>
        <w:t xml:space="preserve"> </w:t>
      </w:r>
      <w:r w:rsidRPr="00754732">
        <w:rPr>
          <w:rFonts w:ascii="Arial" w:hAnsi="Arial" w:cs="Arial"/>
        </w:rPr>
        <w:t>[</w:t>
      </w:r>
      <w:r>
        <w:rPr>
          <w:rFonts w:ascii="Arial" w:hAnsi="Arial" w:cs="Arial"/>
        </w:rPr>
        <w:t>pdf</w:t>
      </w:r>
      <w:r w:rsidRPr="00754732">
        <w:rPr>
          <w:rFonts w:ascii="Arial" w:hAnsi="Arial" w:cs="Arial"/>
        </w:rPr>
        <w:t>] Available at</w:t>
      </w:r>
      <w:r>
        <w:rPr>
          <w:rFonts w:ascii="Arial" w:hAnsi="Arial" w:cs="Arial"/>
        </w:rPr>
        <w:t>:</w:t>
      </w:r>
      <w:r w:rsidRPr="00754732">
        <w:rPr>
          <w:rFonts w:ascii="Arial" w:hAnsi="Arial" w:cs="Arial"/>
        </w:rPr>
        <w:t xml:space="preserve"> </w:t>
      </w:r>
      <w:r>
        <w:rPr>
          <w:rFonts w:ascii="Arial" w:hAnsi="Arial" w:cs="Arial"/>
        </w:rPr>
        <w:t>&lt;</w:t>
      </w:r>
      <w:hyperlink r:id="rId66" w:history="1">
        <w:r w:rsidRPr="00754732">
          <w:rPr>
            <w:rStyle w:val="Hyperlink"/>
            <w:rFonts w:ascii="Arial" w:hAnsi="Arial" w:cs="Arial"/>
          </w:rPr>
          <w:t>http://aoc2013.brix.fatbeehive.com/canterbury/data/files/resources/2631/120922-Part-1-St-Pauls-Theological-Centre.pdf</w:t>
        </w:r>
      </w:hyperlink>
      <w:r>
        <w:rPr>
          <w:rStyle w:val="Hyperlink"/>
          <w:rFonts w:ascii="Arial" w:hAnsi="Arial" w:cs="Arial"/>
        </w:rPr>
        <w:t>&gt;</w:t>
      </w:r>
      <w:r w:rsidRPr="00754732">
        <w:rPr>
          <w:rFonts w:ascii="Arial" w:hAnsi="Arial" w:cs="Arial"/>
        </w:rPr>
        <w:t xml:space="preserve"> [Accessed 15 November 2019].</w:t>
      </w:r>
    </w:p>
    <w:p w14:paraId="69114411" w14:textId="77777777" w:rsidR="00454CC0" w:rsidRPr="00754732" w:rsidRDefault="00454CC0" w:rsidP="00454CC0">
      <w:pPr>
        <w:rPr>
          <w:rFonts w:ascii="Arial" w:hAnsi="Arial" w:cs="Arial"/>
        </w:rPr>
      </w:pPr>
    </w:p>
    <w:p w14:paraId="566D3344" w14:textId="77777777" w:rsidR="00454CC0" w:rsidRPr="00754732" w:rsidRDefault="00454CC0" w:rsidP="00454CC0">
      <w:pPr>
        <w:rPr>
          <w:rFonts w:ascii="Arial" w:hAnsi="Arial" w:cs="Arial"/>
        </w:rPr>
      </w:pPr>
      <w:r w:rsidRPr="00754732">
        <w:rPr>
          <w:rFonts w:ascii="Arial" w:hAnsi="Arial" w:cs="Arial"/>
        </w:rPr>
        <w:t>Williams, R., 2012</w:t>
      </w:r>
      <w:r>
        <w:rPr>
          <w:rFonts w:ascii="Arial" w:hAnsi="Arial" w:cs="Arial"/>
        </w:rPr>
        <w:t xml:space="preserve">bc </w:t>
      </w:r>
      <w:r w:rsidRPr="00754732">
        <w:rPr>
          <w:rFonts w:ascii="Arial" w:hAnsi="Arial" w:cs="Arial"/>
          <w:i/>
        </w:rPr>
        <w:t xml:space="preserve">Address to St Paul’s Theological Centre </w:t>
      </w:r>
      <w:r>
        <w:rPr>
          <w:rFonts w:ascii="Arial" w:hAnsi="Arial" w:cs="Arial"/>
          <w:i/>
        </w:rPr>
        <w:t>p</w:t>
      </w:r>
      <w:r w:rsidRPr="00754732">
        <w:rPr>
          <w:rFonts w:ascii="Arial" w:hAnsi="Arial" w:cs="Arial"/>
          <w:i/>
        </w:rPr>
        <w:t>art 2</w:t>
      </w:r>
      <w:r>
        <w:rPr>
          <w:rFonts w:ascii="Arial" w:hAnsi="Arial" w:cs="Arial"/>
          <w:i/>
        </w:rPr>
        <w:t>.</w:t>
      </w:r>
      <w:r w:rsidRPr="00754732">
        <w:rPr>
          <w:rFonts w:ascii="Arial" w:hAnsi="Arial" w:cs="Arial"/>
          <w:i/>
        </w:rPr>
        <w:t xml:space="preserve"> </w:t>
      </w:r>
      <w:r w:rsidRPr="00754732">
        <w:rPr>
          <w:rFonts w:ascii="Arial" w:hAnsi="Arial" w:cs="Arial"/>
        </w:rPr>
        <w:t>[pdf] Available at</w:t>
      </w:r>
      <w:r>
        <w:rPr>
          <w:rFonts w:ascii="Arial" w:hAnsi="Arial" w:cs="Arial"/>
        </w:rPr>
        <w:t>:</w:t>
      </w:r>
      <w:r w:rsidRPr="00754732">
        <w:rPr>
          <w:rFonts w:ascii="Arial" w:hAnsi="Arial" w:cs="Arial"/>
        </w:rPr>
        <w:t xml:space="preserve"> </w:t>
      </w:r>
    </w:p>
    <w:p w14:paraId="3654918B" w14:textId="77777777" w:rsidR="00454CC0" w:rsidRPr="00754732" w:rsidRDefault="00454CC0" w:rsidP="00454CC0">
      <w:pPr>
        <w:rPr>
          <w:rFonts w:ascii="Arial" w:hAnsi="Arial" w:cs="Arial"/>
        </w:rPr>
      </w:pPr>
      <w:r>
        <w:t>&lt;</w:t>
      </w:r>
      <w:hyperlink r:id="rId67" w:history="1">
        <w:r w:rsidRPr="00754732">
          <w:rPr>
            <w:rStyle w:val="Hyperlink"/>
            <w:rFonts w:ascii="Arial" w:hAnsi="Arial" w:cs="Arial"/>
          </w:rPr>
          <w:t>http://aoc2013.brix.fatbeehive.com/canterbury/data/files/resources/2631/120922-Part-2-St-Pauls-Theological-Centre.pdf</w:t>
        </w:r>
      </w:hyperlink>
      <w:r>
        <w:rPr>
          <w:rStyle w:val="Hyperlink"/>
          <w:rFonts w:ascii="Arial" w:hAnsi="Arial" w:cs="Arial"/>
        </w:rPr>
        <w:t>&gt;</w:t>
      </w:r>
      <w:r w:rsidRPr="00754732">
        <w:rPr>
          <w:rFonts w:ascii="Arial" w:hAnsi="Arial" w:cs="Arial"/>
        </w:rPr>
        <w:t xml:space="preserve"> [Accessed 15 November 2019].</w:t>
      </w:r>
    </w:p>
    <w:p w14:paraId="6560532A" w14:textId="77777777" w:rsidR="00454CC0" w:rsidRPr="00754732" w:rsidRDefault="00454CC0" w:rsidP="00454CC0">
      <w:pPr>
        <w:rPr>
          <w:rFonts w:ascii="Arial" w:hAnsi="Arial" w:cs="Arial"/>
        </w:rPr>
      </w:pPr>
    </w:p>
    <w:p w14:paraId="3B637203" w14:textId="77777777" w:rsidR="00454CC0" w:rsidRPr="00754732" w:rsidRDefault="00454CC0" w:rsidP="00454CC0">
      <w:pPr>
        <w:rPr>
          <w:rFonts w:ascii="Arial" w:hAnsi="Arial" w:cs="Arial"/>
        </w:rPr>
      </w:pPr>
      <w:r w:rsidRPr="00754732">
        <w:rPr>
          <w:rFonts w:ascii="Arial" w:hAnsi="Arial" w:cs="Arial"/>
        </w:rPr>
        <w:t xml:space="preserve">Williams, R., 2014. </w:t>
      </w:r>
      <w:r w:rsidRPr="00754732">
        <w:rPr>
          <w:rFonts w:ascii="Arial" w:hAnsi="Arial" w:cs="Arial"/>
          <w:i/>
        </w:rPr>
        <w:t xml:space="preserve">The </w:t>
      </w:r>
      <w:r>
        <w:rPr>
          <w:rFonts w:ascii="Arial" w:hAnsi="Arial" w:cs="Arial"/>
          <w:i/>
        </w:rPr>
        <w:t>e</w:t>
      </w:r>
      <w:r w:rsidRPr="00754732">
        <w:rPr>
          <w:rFonts w:ascii="Arial" w:hAnsi="Arial" w:cs="Arial"/>
          <w:i/>
        </w:rPr>
        <w:t xml:space="preserve">dge of </w:t>
      </w:r>
      <w:r>
        <w:rPr>
          <w:rFonts w:ascii="Arial" w:hAnsi="Arial" w:cs="Arial"/>
          <w:i/>
        </w:rPr>
        <w:t>w</w:t>
      </w:r>
      <w:r w:rsidRPr="00754732">
        <w:rPr>
          <w:rFonts w:ascii="Arial" w:hAnsi="Arial" w:cs="Arial"/>
          <w:i/>
        </w:rPr>
        <w:t xml:space="preserve">ords: God and the </w:t>
      </w:r>
      <w:r>
        <w:rPr>
          <w:rFonts w:ascii="Arial" w:hAnsi="Arial" w:cs="Arial"/>
          <w:i/>
        </w:rPr>
        <w:t>h</w:t>
      </w:r>
      <w:r w:rsidRPr="00754732">
        <w:rPr>
          <w:rFonts w:ascii="Arial" w:hAnsi="Arial" w:cs="Arial"/>
          <w:i/>
        </w:rPr>
        <w:t xml:space="preserve">abits of </w:t>
      </w:r>
      <w:r>
        <w:rPr>
          <w:rFonts w:ascii="Arial" w:hAnsi="Arial" w:cs="Arial"/>
          <w:i/>
        </w:rPr>
        <w:t>l</w:t>
      </w:r>
      <w:r w:rsidRPr="00754732">
        <w:rPr>
          <w:rFonts w:ascii="Arial" w:hAnsi="Arial" w:cs="Arial"/>
          <w:i/>
        </w:rPr>
        <w:t>anguage</w:t>
      </w:r>
      <w:r w:rsidRPr="00754732">
        <w:rPr>
          <w:rFonts w:ascii="Arial" w:hAnsi="Arial" w:cs="Arial"/>
        </w:rPr>
        <w:t>. London</w:t>
      </w:r>
      <w:r>
        <w:rPr>
          <w:rFonts w:ascii="Arial" w:hAnsi="Arial" w:cs="Arial"/>
        </w:rPr>
        <w:t>:</w:t>
      </w:r>
      <w:r w:rsidRPr="00754732">
        <w:rPr>
          <w:rFonts w:ascii="Arial" w:hAnsi="Arial" w:cs="Arial"/>
        </w:rPr>
        <w:t xml:space="preserve"> Bloomsbury. </w:t>
      </w:r>
    </w:p>
    <w:p w14:paraId="7119AB50" w14:textId="77777777" w:rsidR="00454CC0" w:rsidRPr="00754732" w:rsidRDefault="00454CC0" w:rsidP="00454CC0">
      <w:pPr>
        <w:rPr>
          <w:rFonts w:ascii="Arial" w:hAnsi="Arial" w:cs="Arial"/>
        </w:rPr>
      </w:pPr>
    </w:p>
    <w:p w14:paraId="00CE0E2F" w14:textId="77777777" w:rsidR="00454CC0" w:rsidRDefault="00454CC0" w:rsidP="00454CC0">
      <w:pPr>
        <w:rPr>
          <w:rFonts w:ascii="Arial" w:hAnsi="Arial" w:cs="Arial"/>
        </w:rPr>
      </w:pPr>
      <w:r>
        <w:rPr>
          <w:rFonts w:ascii="Arial" w:hAnsi="Arial" w:cs="Arial"/>
        </w:rPr>
        <w:t xml:space="preserve">Williams, R., 2016a. </w:t>
      </w:r>
      <w:r w:rsidRPr="00D56954">
        <w:rPr>
          <w:rFonts w:ascii="Arial" w:hAnsi="Arial" w:cs="Arial"/>
          <w:i/>
        </w:rPr>
        <w:t>Interview with Rowan Williams</w:t>
      </w:r>
      <w:r>
        <w:rPr>
          <w:rFonts w:ascii="Arial" w:hAnsi="Arial" w:cs="Arial"/>
          <w:i/>
        </w:rPr>
        <w:t xml:space="preserve">. </w:t>
      </w:r>
      <w:r>
        <w:rPr>
          <w:rFonts w:ascii="Arial" w:hAnsi="Arial" w:cs="Arial"/>
        </w:rPr>
        <w:t>Interviewed by Jayson Rhodes. (in person) Cambridge, 18 October 2016.</w:t>
      </w:r>
    </w:p>
    <w:p w14:paraId="7C02C6C3" w14:textId="77777777" w:rsidR="00454CC0" w:rsidRDefault="00454CC0" w:rsidP="00454CC0">
      <w:pPr>
        <w:rPr>
          <w:rFonts w:ascii="Arial" w:hAnsi="Arial" w:cs="Arial"/>
        </w:rPr>
      </w:pPr>
    </w:p>
    <w:p w14:paraId="11900EB2" w14:textId="77777777" w:rsidR="00454CC0" w:rsidRDefault="00454CC0" w:rsidP="00454CC0">
      <w:pPr>
        <w:rPr>
          <w:rFonts w:ascii="Arial" w:hAnsi="Arial" w:cs="Arial"/>
        </w:rPr>
      </w:pPr>
      <w:r w:rsidRPr="00754732">
        <w:rPr>
          <w:rFonts w:ascii="Arial" w:hAnsi="Arial" w:cs="Arial"/>
        </w:rPr>
        <w:t>Williams, R., 2016</w:t>
      </w:r>
      <w:r>
        <w:rPr>
          <w:rFonts w:ascii="Arial" w:hAnsi="Arial" w:cs="Arial"/>
        </w:rPr>
        <w:t>b</w:t>
      </w:r>
      <w:r w:rsidRPr="00754732">
        <w:rPr>
          <w:rFonts w:ascii="Arial" w:hAnsi="Arial" w:cs="Arial"/>
        </w:rPr>
        <w:t xml:space="preserve">. </w:t>
      </w:r>
      <w:r w:rsidRPr="00754732">
        <w:rPr>
          <w:rFonts w:ascii="Arial" w:hAnsi="Arial" w:cs="Arial"/>
          <w:i/>
        </w:rPr>
        <w:t xml:space="preserve">On Augustine. </w:t>
      </w:r>
      <w:r w:rsidRPr="00754732">
        <w:rPr>
          <w:rFonts w:ascii="Arial" w:hAnsi="Arial" w:cs="Arial"/>
        </w:rPr>
        <w:t>London</w:t>
      </w:r>
      <w:r>
        <w:rPr>
          <w:rFonts w:ascii="Arial" w:hAnsi="Arial" w:cs="Arial"/>
        </w:rPr>
        <w:t>:</w:t>
      </w:r>
      <w:r w:rsidRPr="00754732">
        <w:rPr>
          <w:rFonts w:ascii="Arial" w:hAnsi="Arial" w:cs="Arial"/>
        </w:rPr>
        <w:t xml:space="preserve"> Bloomsbury. </w:t>
      </w:r>
    </w:p>
    <w:p w14:paraId="5E90783C" w14:textId="77777777" w:rsidR="00454CC0" w:rsidRDefault="00454CC0" w:rsidP="00454CC0">
      <w:pPr>
        <w:rPr>
          <w:rFonts w:ascii="Arial" w:hAnsi="Arial" w:cs="Arial"/>
        </w:rPr>
      </w:pPr>
    </w:p>
    <w:p w14:paraId="3FB55D41" w14:textId="56CFCD52" w:rsidR="00ED217B" w:rsidRDefault="00ED217B" w:rsidP="00454CC0">
      <w:pPr>
        <w:rPr>
          <w:rFonts w:ascii="Arial" w:hAnsi="Arial" w:cs="Arial"/>
        </w:rPr>
      </w:pPr>
      <w:r>
        <w:rPr>
          <w:rFonts w:ascii="Arial" w:hAnsi="Arial" w:cs="Arial"/>
        </w:rPr>
        <w:t xml:space="preserve">Williams, R., 2018. </w:t>
      </w:r>
      <w:r w:rsidRPr="00ED217B">
        <w:rPr>
          <w:rFonts w:ascii="Arial" w:hAnsi="Arial" w:cs="Arial"/>
          <w:i/>
        </w:rPr>
        <w:t>Christ the heart of creation.</w:t>
      </w:r>
      <w:r>
        <w:rPr>
          <w:rFonts w:ascii="Arial" w:hAnsi="Arial" w:cs="Arial"/>
        </w:rPr>
        <w:t xml:space="preserve"> London: Bloomsbury.  </w:t>
      </w:r>
    </w:p>
    <w:p w14:paraId="1C364385" w14:textId="77777777" w:rsidR="00ED217B" w:rsidRDefault="00ED217B" w:rsidP="00454CC0">
      <w:pPr>
        <w:rPr>
          <w:rFonts w:ascii="Arial" w:hAnsi="Arial" w:cs="Arial"/>
        </w:rPr>
      </w:pPr>
    </w:p>
    <w:p w14:paraId="67619120" w14:textId="2BC769E5" w:rsidR="00454CC0" w:rsidRDefault="00454CC0" w:rsidP="00454CC0">
      <w:pPr>
        <w:rPr>
          <w:rFonts w:ascii="Arial" w:hAnsi="Arial" w:cs="Arial"/>
        </w:rPr>
      </w:pPr>
      <w:r w:rsidRPr="00754732">
        <w:rPr>
          <w:rFonts w:ascii="Arial" w:hAnsi="Arial" w:cs="Arial"/>
        </w:rPr>
        <w:t>Williams, R.</w:t>
      </w:r>
      <w:r>
        <w:rPr>
          <w:rFonts w:ascii="Arial" w:hAnsi="Arial" w:cs="Arial"/>
        </w:rPr>
        <w:t xml:space="preserve"> and </w:t>
      </w:r>
      <w:r w:rsidRPr="00754732">
        <w:rPr>
          <w:rFonts w:ascii="Arial" w:hAnsi="Arial" w:cs="Arial"/>
        </w:rPr>
        <w:t xml:space="preserve">Garret, G., 2020. </w:t>
      </w:r>
      <w:r w:rsidRPr="00754732">
        <w:rPr>
          <w:rFonts w:ascii="Arial" w:hAnsi="Arial" w:cs="Arial"/>
          <w:i/>
        </w:rPr>
        <w:t xml:space="preserve">Rowan Williams in </w:t>
      </w:r>
      <w:r>
        <w:rPr>
          <w:rFonts w:ascii="Arial" w:hAnsi="Arial" w:cs="Arial"/>
          <w:i/>
        </w:rPr>
        <w:t>c</w:t>
      </w:r>
      <w:r w:rsidRPr="00754732">
        <w:rPr>
          <w:rFonts w:ascii="Arial" w:hAnsi="Arial" w:cs="Arial"/>
          <w:i/>
        </w:rPr>
        <w:t>onversation with Greg Garrett</w:t>
      </w:r>
      <w:r w:rsidRPr="00754732">
        <w:rPr>
          <w:rFonts w:ascii="Arial" w:hAnsi="Arial" w:cs="Arial"/>
        </w:rPr>
        <w:t>.</w:t>
      </w:r>
      <w:r>
        <w:rPr>
          <w:rFonts w:ascii="Arial" w:hAnsi="Arial" w:cs="Arial"/>
        </w:rPr>
        <w:t xml:space="preserve"> </w:t>
      </w:r>
      <w:r w:rsidRPr="00754732">
        <w:rPr>
          <w:rFonts w:ascii="Arial" w:hAnsi="Arial" w:cs="Arial"/>
        </w:rPr>
        <w:t>London</w:t>
      </w:r>
      <w:r>
        <w:rPr>
          <w:rFonts w:ascii="Arial" w:hAnsi="Arial" w:cs="Arial"/>
        </w:rPr>
        <w:t>: SPCK</w:t>
      </w:r>
      <w:r w:rsidRPr="00754732">
        <w:rPr>
          <w:rFonts w:ascii="Arial" w:hAnsi="Arial" w:cs="Arial"/>
        </w:rPr>
        <w:t xml:space="preserve">. </w:t>
      </w:r>
    </w:p>
    <w:p w14:paraId="4CA6C2C8" w14:textId="042E1FD2" w:rsidR="00082EAD" w:rsidRDefault="00454CC0" w:rsidP="00454CC0">
      <w:pPr>
        <w:rPr>
          <w:rFonts w:ascii="Arial" w:hAnsi="Arial" w:cs="Arial"/>
        </w:rPr>
      </w:pPr>
      <w:r w:rsidRPr="009A52C8">
        <w:rPr>
          <w:rFonts w:ascii="Arial" w:hAnsi="Arial" w:cs="Arial"/>
        </w:rPr>
        <w:lastRenderedPageBreak/>
        <w:br/>
        <w:t xml:space="preserve">Wilson, J., 2017. </w:t>
      </w:r>
      <w:r w:rsidRPr="002F2DFE">
        <w:rPr>
          <w:rFonts w:ascii="Arial" w:hAnsi="Arial" w:cs="Arial"/>
          <w:i/>
        </w:rPr>
        <w:t>Interview with Janet Wilson</w:t>
      </w:r>
      <w:r>
        <w:rPr>
          <w:rFonts w:ascii="Arial" w:hAnsi="Arial" w:cs="Arial"/>
        </w:rPr>
        <w:t xml:space="preserve">. </w:t>
      </w:r>
      <w:r w:rsidRPr="009A52C8">
        <w:rPr>
          <w:rFonts w:ascii="Arial" w:hAnsi="Arial" w:cs="Arial"/>
        </w:rPr>
        <w:t xml:space="preserve">Interviewed by Jayson Rhodes. </w:t>
      </w:r>
      <w:r>
        <w:rPr>
          <w:rFonts w:ascii="Arial" w:hAnsi="Arial" w:cs="Arial"/>
        </w:rPr>
        <w:t xml:space="preserve">(in person) </w:t>
      </w:r>
      <w:r w:rsidRPr="009A52C8">
        <w:rPr>
          <w:rFonts w:ascii="Arial" w:hAnsi="Arial" w:cs="Arial"/>
        </w:rPr>
        <w:t xml:space="preserve">Auckland, 30 October 2017. </w:t>
      </w:r>
      <w:r w:rsidRPr="009A52C8">
        <w:rPr>
          <w:rFonts w:ascii="Arial" w:hAnsi="Arial" w:cs="Arial"/>
        </w:rPr>
        <w:br/>
      </w:r>
      <w:r w:rsidRPr="009A52C8">
        <w:rPr>
          <w:rFonts w:ascii="Arial" w:hAnsi="Arial" w:cs="Arial"/>
        </w:rPr>
        <w:br/>
      </w:r>
      <w:r w:rsidR="00082EAD">
        <w:rPr>
          <w:rFonts w:ascii="Arial" w:hAnsi="Arial" w:cs="Arial"/>
        </w:rPr>
        <w:t xml:space="preserve">Wilson, M., </w:t>
      </w:r>
      <w:r w:rsidR="00082EAD" w:rsidRPr="00ED217B">
        <w:rPr>
          <w:rFonts w:ascii="Arial" w:hAnsi="Arial" w:cs="Arial"/>
          <w:i/>
        </w:rPr>
        <w:t>A coat of many colours: pastoral studies in the Christian way of life</w:t>
      </w:r>
      <w:r w:rsidR="00C21E19" w:rsidRPr="00ED217B">
        <w:rPr>
          <w:rFonts w:ascii="Arial" w:hAnsi="Arial" w:cs="Arial"/>
          <w:i/>
        </w:rPr>
        <w:t>.</w:t>
      </w:r>
      <w:r w:rsidR="00C21E19">
        <w:rPr>
          <w:rFonts w:ascii="Arial" w:hAnsi="Arial" w:cs="Arial"/>
        </w:rPr>
        <w:t xml:space="preserve"> London: Epworth. </w:t>
      </w:r>
    </w:p>
    <w:p w14:paraId="5DB7E4AE" w14:textId="77777777" w:rsidR="00082EAD" w:rsidRDefault="00082EAD" w:rsidP="00454CC0">
      <w:pPr>
        <w:rPr>
          <w:rFonts w:ascii="Arial" w:hAnsi="Arial" w:cs="Arial"/>
        </w:rPr>
      </w:pPr>
    </w:p>
    <w:p w14:paraId="25097814" w14:textId="348B43E1" w:rsidR="00454CC0" w:rsidRPr="0009460B" w:rsidRDefault="00454CC0" w:rsidP="00454CC0">
      <w:pPr>
        <w:rPr>
          <w:rFonts w:ascii="Arial" w:hAnsi="Arial" w:cs="Arial"/>
        </w:rPr>
      </w:pPr>
      <w:r w:rsidRPr="009A52C8">
        <w:rPr>
          <w:rFonts w:ascii="Arial" w:hAnsi="Arial" w:cs="Arial"/>
        </w:rPr>
        <w:t xml:space="preserve">Woolley, P., </w:t>
      </w:r>
      <w:r>
        <w:rPr>
          <w:rFonts w:ascii="Arial" w:hAnsi="Arial" w:cs="Arial"/>
        </w:rPr>
        <w:t xml:space="preserve">2012. </w:t>
      </w:r>
      <w:r w:rsidRPr="009A52C8">
        <w:rPr>
          <w:rFonts w:ascii="Arial" w:hAnsi="Arial" w:cs="Arial"/>
        </w:rPr>
        <w:t xml:space="preserve">A </w:t>
      </w:r>
      <w:r>
        <w:rPr>
          <w:rFonts w:ascii="Arial" w:hAnsi="Arial" w:cs="Arial"/>
        </w:rPr>
        <w:t>r</w:t>
      </w:r>
      <w:r w:rsidRPr="009A52C8">
        <w:rPr>
          <w:rFonts w:ascii="Arial" w:hAnsi="Arial" w:cs="Arial"/>
        </w:rPr>
        <w:t xml:space="preserve">elationship </w:t>
      </w:r>
      <w:r>
        <w:rPr>
          <w:rFonts w:ascii="Arial" w:hAnsi="Arial" w:cs="Arial"/>
        </w:rPr>
        <w:t>w</w:t>
      </w:r>
      <w:r w:rsidRPr="009A52C8">
        <w:rPr>
          <w:rFonts w:ascii="Arial" w:hAnsi="Arial" w:cs="Arial"/>
        </w:rPr>
        <w:t xml:space="preserve">orth </w:t>
      </w:r>
      <w:r>
        <w:rPr>
          <w:rFonts w:ascii="Arial" w:hAnsi="Arial" w:cs="Arial"/>
        </w:rPr>
        <w:t>g</w:t>
      </w:r>
      <w:r w:rsidRPr="009A52C8">
        <w:rPr>
          <w:rFonts w:ascii="Arial" w:hAnsi="Arial" w:cs="Arial"/>
        </w:rPr>
        <w:t xml:space="preserve">etting </w:t>
      </w:r>
      <w:r>
        <w:rPr>
          <w:rFonts w:ascii="Arial" w:hAnsi="Arial" w:cs="Arial"/>
        </w:rPr>
        <w:t>r</w:t>
      </w:r>
      <w:r w:rsidRPr="009A52C8">
        <w:rPr>
          <w:rFonts w:ascii="Arial" w:hAnsi="Arial" w:cs="Arial"/>
        </w:rPr>
        <w:t>ight. In: J.P. Mitchell</w:t>
      </w:r>
      <w:r>
        <w:rPr>
          <w:rFonts w:ascii="Arial" w:hAnsi="Arial" w:cs="Arial"/>
        </w:rPr>
        <w:t xml:space="preserve"> and</w:t>
      </w:r>
      <w:r w:rsidRPr="009A52C8">
        <w:rPr>
          <w:rFonts w:ascii="Arial" w:hAnsi="Arial" w:cs="Arial"/>
        </w:rPr>
        <w:t xml:space="preserve"> O. Gower, eds.</w:t>
      </w:r>
      <w:r>
        <w:rPr>
          <w:rFonts w:ascii="Arial" w:hAnsi="Arial" w:cs="Arial"/>
        </w:rPr>
        <w:t xml:space="preserve"> </w:t>
      </w:r>
      <w:r w:rsidRPr="009A52C8">
        <w:rPr>
          <w:rFonts w:ascii="Arial" w:hAnsi="Arial" w:cs="Arial"/>
        </w:rPr>
        <w:t xml:space="preserve">2012. </w:t>
      </w:r>
      <w:r w:rsidRPr="009A52C8">
        <w:rPr>
          <w:rFonts w:ascii="Arial" w:hAnsi="Arial" w:cs="Arial"/>
          <w:i/>
          <w:iCs/>
        </w:rPr>
        <w:t xml:space="preserve">Religion and the </w:t>
      </w:r>
      <w:r>
        <w:rPr>
          <w:rFonts w:ascii="Arial" w:hAnsi="Arial" w:cs="Arial"/>
          <w:i/>
          <w:iCs/>
        </w:rPr>
        <w:t>n</w:t>
      </w:r>
      <w:r w:rsidRPr="009A52C8">
        <w:rPr>
          <w:rFonts w:ascii="Arial" w:hAnsi="Arial" w:cs="Arial"/>
          <w:i/>
          <w:iCs/>
        </w:rPr>
        <w:t xml:space="preserve">ews. </w:t>
      </w:r>
      <w:r w:rsidRPr="009A52C8">
        <w:rPr>
          <w:rFonts w:ascii="Arial" w:hAnsi="Arial" w:cs="Arial"/>
          <w:iCs/>
        </w:rPr>
        <w:t>Surrey: Ashgate. Ch.4.</w:t>
      </w:r>
    </w:p>
    <w:p w14:paraId="77506FFA" w14:textId="77777777" w:rsidR="00454CC0" w:rsidRPr="004477BF" w:rsidRDefault="00454CC0" w:rsidP="00454CC0">
      <w:pPr>
        <w:pStyle w:val="NormalWeb"/>
        <w:rPr>
          <w:rFonts w:ascii="Arial" w:hAnsi="Arial" w:cs="Arial"/>
        </w:rPr>
      </w:pPr>
      <w:r>
        <w:rPr>
          <w:rFonts w:ascii="Arial" w:hAnsi="Arial" w:cs="Arial"/>
        </w:rPr>
        <w:t>Zeldin-O’Neill, S., 2019. ‘</w:t>
      </w:r>
      <w:r w:rsidRPr="004477BF">
        <w:rPr>
          <w:rFonts w:ascii="Arial" w:hAnsi="Arial" w:cs="Arial"/>
          <w:i/>
        </w:rPr>
        <w:t>It's a crisis, not a change': the six Guardian language changes on climate matters</w:t>
      </w:r>
      <w:r>
        <w:rPr>
          <w:rFonts w:ascii="Arial" w:hAnsi="Arial" w:cs="Arial"/>
          <w:i/>
        </w:rPr>
        <w:t xml:space="preserve"> </w:t>
      </w:r>
      <w:r>
        <w:rPr>
          <w:rFonts w:ascii="Arial" w:hAnsi="Arial" w:cs="Arial"/>
        </w:rPr>
        <w:t>[online] 16 October. Available at: &lt;</w:t>
      </w:r>
      <w:hyperlink r:id="rId68" w:history="1">
        <w:r w:rsidRPr="006E40A6">
          <w:rPr>
            <w:rStyle w:val="Hyperlink"/>
            <w:rFonts w:ascii="Arial" w:hAnsi="Arial" w:cs="Arial"/>
          </w:rPr>
          <w:t>https://www.theguardian.com/environment/2019/oct/16/guardian-language-changes-climate-environment</w:t>
        </w:r>
      </w:hyperlink>
      <w:r>
        <w:rPr>
          <w:rStyle w:val="Hyperlink"/>
          <w:rFonts w:ascii="Arial" w:hAnsi="Arial" w:cs="Arial"/>
        </w:rPr>
        <w:t>&gt;</w:t>
      </w:r>
      <w:r>
        <w:rPr>
          <w:rFonts w:ascii="Arial" w:hAnsi="Arial" w:cs="Arial"/>
        </w:rPr>
        <w:t xml:space="preserve"> [Accessed 11 December 2019]. </w:t>
      </w:r>
    </w:p>
    <w:p w14:paraId="2A3C4E19" w14:textId="77777777" w:rsidR="00454CC0" w:rsidRPr="00E45797" w:rsidRDefault="00454CC0" w:rsidP="00454CC0">
      <w:pPr>
        <w:rPr>
          <w:rFonts w:ascii="Arial" w:eastAsia="MS Mincho" w:hAnsi="Arial" w:cs="Arial"/>
        </w:rPr>
      </w:pPr>
    </w:p>
    <w:p w14:paraId="4E180FE9" w14:textId="77777777" w:rsidR="00623C2F" w:rsidRDefault="00623C2F">
      <w:pPr>
        <w:rPr>
          <w:rFonts w:ascii="Arial" w:hAnsi="Arial" w:cs="Arial"/>
          <w:b/>
          <w:sz w:val="22"/>
          <w:szCs w:val="22"/>
        </w:rPr>
      </w:pPr>
      <w:r>
        <w:br w:type="page"/>
      </w:r>
    </w:p>
    <w:p w14:paraId="1C440F73" w14:textId="412546C0" w:rsidR="00312206" w:rsidRPr="00312206" w:rsidRDefault="00312206" w:rsidP="00FB3174">
      <w:pPr>
        <w:pStyle w:val="Heading1"/>
      </w:pPr>
      <w:r w:rsidRPr="00312206">
        <w:lastRenderedPageBreak/>
        <w:t>APPENDICES</w:t>
      </w:r>
    </w:p>
    <w:p w14:paraId="7A116CD1" w14:textId="77777777" w:rsidR="00312206" w:rsidRPr="00312206" w:rsidRDefault="00312206" w:rsidP="00312206">
      <w:pPr>
        <w:spacing w:line="360" w:lineRule="auto"/>
        <w:rPr>
          <w:rFonts w:ascii="Arial" w:hAnsi="Arial" w:cs="Arial"/>
          <w:b/>
          <w:sz w:val="22"/>
          <w:szCs w:val="22"/>
        </w:rPr>
      </w:pPr>
    </w:p>
    <w:p w14:paraId="70FC0B0A" w14:textId="77777777" w:rsidR="00623C2F" w:rsidRDefault="00623C2F">
      <w:pPr>
        <w:rPr>
          <w:rFonts w:ascii="Arial" w:hAnsi="Arial" w:cs="Arial"/>
          <w:b/>
          <w:sz w:val="22"/>
          <w:szCs w:val="22"/>
        </w:rPr>
      </w:pPr>
      <w:r>
        <w:br w:type="page"/>
      </w:r>
    </w:p>
    <w:p w14:paraId="6A01E04D" w14:textId="62EE7499" w:rsidR="00312206" w:rsidRPr="00312206" w:rsidRDefault="00312206" w:rsidP="00FB3174">
      <w:pPr>
        <w:pStyle w:val="Heading2"/>
        <w:jc w:val="center"/>
      </w:pPr>
      <w:r w:rsidRPr="00312206">
        <w:lastRenderedPageBreak/>
        <w:t>APPENDIX A</w:t>
      </w:r>
    </w:p>
    <w:p w14:paraId="6506CBC1" w14:textId="77777777" w:rsidR="00312206" w:rsidRPr="00312206" w:rsidRDefault="00312206" w:rsidP="00312206">
      <w:pPr>
        <w:spacing w:line="360" w:lineRule="auto"/>
        <w:rPr>
          <w:rFonts w:ascii="Arial" w:hAnsi="Arial" w:cs="Arial"/>
          <w:b/>
          <w:sz w:val="22"/>
          <w:szCs w:val="22"/>
        </w:rPr>
      </w:pPr>
    </w:p>
    <w:p w14:paraId="10444D9A" w14:textId="2A683C28" w:rsidR="00312206" w:rsidRDefault="00312206" w:rsidP="00312206">
      <w:pPr>
        <w:spacing w:line="360" w:lineRule="auto"/>
        <w:rPr>
          <w:rFonts w:ascii="Arial" w:hAnsi="Arial" w:cs="Arial"/>
          <w:b/>
          <w:sz w:val="22"/>
          <w:szCs w:val="22"/>
        </w:rPr>
      </w:pPr>
      <w:r w:rsidRPr="00312206">
        <w:rPr>
          <w:rFonts w:ascii="Arial" w:hAnsi="Arial" w:cs="Arial"/>
          <w:b/>
          <w:noProof/>
          <w:sz w:val="22"/>
          <w:szCs w:val="22"/>
        </w:rPr>
        <w:drawing>
          <wp:inline distT="0" distB="0" distL="0" distR="0" wp14:anchorId="41023298" wp14:editId="3F3B5801">
            <wp:extent cx="5727700" cy="8095615"/>
            <wp:effectExtent l="0" t="0" r="0" b="0"/>
            <wp:docPr id="56" name="Picture 56" descr="Scanned le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Scanned letter"/>
                    <pic:cNvPicPr/>
                  </pic:nvPicPr>
                  <pic:blipFill>
                    <a:blip r:embed="rId69">
                      <a:extLst>
                        <a:ext uri="{28A0092B-C50C-407E-A947-70E740481C1C}">
                          <a14:useLocalDpi xmlns:a14="http://schemas.microsoft.com/office/drawing/2010/main" val="0"/>
                        </a:ext>
                      </a:extLst>
                    </a:blip>
                    <a:stretch>
                      <a:fillRect/>
                    </a:stretch>
                  </pic:blipFill>
                  <pic:spPr>
                    <a:xfrm>
                      <a:off x="0" y="0"/>
                      <a:ext cx="5727700" cy="8095615"/>
                    </a:xfrm>
                    <a:prstGeom prst="rect">
                      <a:avLst/>
                    </a:prstGeom>
                  </pic:spPr>
                </pic:pic>
              </a:graphicData>
            </a:graphic>
          </wp:inline>
        </w:drawing>
      </w:r>
    </w:p>
    <w:p w14:paraId="657767E7" w14:textId="77777777" w:rsidR="00623C2F" w:rsidRDefault="00623C2F">
      <w:pPr>
        <w:rPr>
          <w:rFonts w:ascii="Arial" w:hAnsi="Arial" w:cs="Arial"/>
          <w:b/>
          <w:sz w:val="22"/>
          <w:szCs w:val="22"/>
        </w:rPr>
      </w:pPr>
      <w:r>
        <w:br w:type="page"/>
      </w:r>
    </w:p>
    <w:p w14:paraId="1A52C429" w14:textId="6EDE6937" w:rsidR="00312206" w:rsidRPr="00312206" w:rsidRDefault="00312206" w:rsidP="00FB3174">
      <w:pPr>
        <w:pStyle w:val="Heading2"/>
        <w:jc w:val="center"/>
      </w:pPr>
      <w:r w:rsidRPr="00312206">
        <w:lastRenderedPageBreak/>
        <w:t>Appendix B</w:t>
      </w:r>
    </w:p>
    <w:p w14:paraId="3E297064" w14:textId="43841AC0" w:rsidR="00312206" w:rsidRPr="00312206" w:rsidRDefault="00312206" w:rsidP="00312206">
      <w:pPr>
        <w:spacing w:line="360" w:lineRule="auto"/>
        <w:rPr>
          <w:rFonts w:ascii="Arial" w:hAnsi="Arial" w:cs="Arial"/>
          <w:b/>
          <w:sz w:val="22"/>
          <w:szCs w:val="22"/>
        </w:rPr>
      </w:pPr>
      <w:r w:rsidRPr="00312206">
        <w:rPr>
          <w:rFonts w:ascii="Arial" w:hAnsi="Arial" w:cs="Arial"/>
          <w:b/>
          <w:noProof/>
          <w:sz w:val="22"/>
          <w:szCs w:val="22"/>
        </w:rPr>
        <w:drawing>
          <wp:inline distT="0" distB="0" distL="0" distR="0" wp14:anchorId="3579136E" wp14:editId="79B6FC0F">
            <wp:extent cx="5968247" cy="8460000"/>
            <wp:effectExtent l="0" t="0" r="1270" b="0"/>
            <wp:docPr id="61" name="Picture 61" descr="Scanned le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Scanned letter"/>
                    <pic:cNvPicPr/>
                  </pic:nvPicPr>
                  <pic:blipFill>
                    <a:blip r:embed="rId70">
                      <a:extLst>
                        <a:ext uri="{28A0092B-C50C-407E-A947-70E740481C1C}">
                          <a14:useLocalDpi xmlns:a14="http://schemas.microsoft.com/office/drawing/2010/main" val="0"/>
                        </a:ext>
                      </a:extLst>
                    </a:blip>
                    <a:stretch>
                      <a:fillRect/>
                    </a:stretch>
                  </pic:blipFill>
                  <pic:spPr>
                    <a:xfrm>
                      <a:off x="0" y="0"/>
                      <a:ext cx="5968247" cy="8460000"/>
                    </a:xfrm>
                    <a:prstGeom prst="rect">
                      <a:avLst/>
                    </a:prstGeom>
                  </pic:spPr>
                </pic:pic>
              </a:graphicData>
            </a:graphic>
          </wp:inline>
        </w:drawing>
      </w:r>
    </w:p>
    <w:p w14:paraId="56C98BDC" w14:textId="77777777" w:rsidR="00312206" w:rsidRPr="00312206" w:rsidRDefault="00312206" w:rsidP="00FB3174">
      <w:pPr>
        <w:pStyle w:val="Heading2"/>
        <w:jc w:val="center"/>
      </w:pPr>
      <w:r w:rsidRPr="00312206">
        <w:lastRenderedPageBreak/>
        <w:t>APPENDIX C</w:t>
      </w:r>
    </w:p>
    <w:p w14:paraId="70191353" w14:textId="77777777" w:rsidR="00312206" w:rsidRPr="00312206" w:rsidRDefault="00312206" w:rsidP="00312206">
      <w:pPr>
        <w:spacing w:line="360" w:lineRule="auto"/>
        <w:rPr>
          <w:rFonts w:ascii="Arial" w:hAnsi="Arial" w:cs="Arial"/>
          <w:b/>
          <w:sz w:val="22"/>
          <w:szCs w:val="22"/>
        </w:rPr>
      </w:pPr>
    </w:p>
    <w:p w14:paraId="65041E2E" w14:textId="16C3BFA9" w:rsidR="00312206" w:rsidRPr="00312206" w:rsidRDefault="00312206" w:rsidP="00312206">
      <w:pPr>
        <w:spacing w:line="360" w:lineRule="auto"/>
        <w:rPr>
          <w:rFonts w:ascii="Arial" w:hAnsi="Arial" w:cs="Arial"/>
          <w:b/>
          <w:sz w:val="22"/>
          <w:szCs w:val="22"/>
        </w:rPr>
      </w:pPr>
      <w:r w:rsidRPr="00312206">
        <w:rPr>
          <w:rFonts w:ascii="Arial" w:hAnsi="Arial" w:cs="Arial"/>
          <w:b/>
          <w:noProof/>
          <w:sz w:val="22"/>
          <w:szCs w:val="22"/>
        </w:rPr>
        <w:drawing>
          <wp:inline distT="0" distB="0" distL="0" distR="0" wp14:anchorId="57976389" wp14:editId="610388EE">
            <wp:extent cx="5804217" cy="8208000"/>
            <wp:effectExtent l="0" t="0" r="0" b="0"/>
            <wp:docPr id="52" name="Picture 52" descr="Scanned let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Scanned letter"/>
                    <pic:cNvPicPr/>
                  </pic:nvPicPr>
                  <pic:blipFill>
                    <a:blip r:embed="rId71">
                      <a:extLst>
                        <a:ext uri="{28A0092B-C50C-407E-A947-70E740481C1C}">
                          <a14:useLocalDpi xmlns:a14="http://schemas.microsoft.com/office/drawing/2010/main" val="0"/>
                        </a:ext>
                      </a:extLst>
                    </a:blip>
                    <a:stretch>
                      <a:fillRect/>
                    </a:stretch>
                  </pic:blipFill>
                  <pic:spPr>
                    <a:xfrm>
                      <a:off x="0" y="0"/>
                      <a:ext cx="5804217" cy="8208000"/>
                    </a:xfrm>
                    <a:prstGeom prst="rect">
                      <a:avLst/>
                    </a:prstGeom>
                  </pic:spPr>
                </pic:pic>
              </a:graphicData>
            </a:graphic>
          </wp:inline>
        </w:drawing>
      </w:r>
    </w:p>
    <w:p w14:paraId="6A06CA16" w14:textId="6BE3639F" w:rsidR="00312206" w:rsidRPr="00312206" w:rsidRDefault="00312206" w:rsidP="00FB3174">
      <w:pPr>
        <w:pStyle w:val="Heading2"/>
        <w:jc w:val="center"/>
      </w:pPr>
      <w:r w:rsidRPr="00312206">
        <w:lastRenderedPageBreak/>
        <w:t>APPENDIX D</w:t>
      </w:r>
    </w:p>
    <w:p w14:paraId="2183A61B" w14:textId="77777777" w:rsidR="00312206" w:rsidRPr="00312206" w:rsidRDefault="00312206" w:rsidP="00312206">
      <w:pPr>
        <w:spacing w:line="360" w:lineRule="auto"/>
        <w:rPr>
          <w:rFonts w:ascii="Arial" w:hAnsi="Arial" w:cs="Arial"/>
          <w:b/>
          <w:sz w:val="22"/>
          <w:szCs w:val="22"/>
        </w:rPr>
      </w:pPr>
    </w:p>
    <w:p w14:paraId="64DADCAD" w14:textId="3D680289"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fldChar w:fldCharType="begin"/>
      </w:r>
      <w:r w:rsidR="004C5762">
        <w:rPr>
          <w:rFonts w:ascii="Arial" w:hAnsi="Arial" w:cs="Arial"/>
          <w:b/>
          <w:sz w:val="22"/>
          <w:szCs w:val="22"/>
        </w:rPr>
        <w:instrText xml:space="preserve"> INCLUDEPICTURE "C:\\var\\folders\\7y\\4dl167yd255861xrgtq3kyn00000gn\\T\\com.microsoft.Word\\WebArchiveCopyPasteTempFiles\\page1image13525536" \* MERGEFORMAT </w:instrText>
      </w:r>
      <w:r w:rsidRPr="00312206">
        <w:rPr>
          <w:rFonts w:ascii="Arial" w:hAnsi="Arial" w:cs="Arial"/>
          <w:b/>
          <w:sz w:val="22"/>
          <w:szCs w:val="22"/>
        </w:rPr>
        <w:fldChar w:fldCharType="separate"/>
      </w:r>
      <w:r w:rsidRPr="00312206">
        <w:rPr>
          <w:rFonts w:ascii="Arial" w:hAnsi="Arial" w:cs="Arial"/>
          <w:b/>
          <w:noProof/>
          <w:sz w:val="22"/>
          <w:szCs w:val="22"/>
        </w:rPr>
        <w:drawing>
          <wp:inline distT="0" distB="0" distL="0" distR="0" wp14:anchorId="559AA7E5" wp14:editId="2927EEC2">
            <wp:extent cx="5727700" cy="8090535"/>
            <wp:effectExtent l="0" t="0" r="0" b="0"/>
            <wp:docPr id="58" name="Picture 58" descr="page1image13525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page1image13525536"/>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7700" cy="8090535"/>
                    </a:xfrm>
                    <a:prstGeom prst="rect">
                      <a:avLst/>
                    </a:prstGeom>
                    <a:noFill/>
                    <a:ln>
                      <a:noFill/>
                    </a:ln>
                  </pic:spPr>
                </pic:pic>
              </a:graphicData>
            </a:graphic>
          </wp:inline>
        </w:drawing>
      </w:r>
      <w:r w:rsidRPr="00312206">
        <w:rPr>
          <w:rFonts w:ascii="Arial" w:hAnsi="Arial" w:cs="Arial"/>
          <w:b/>
          <w:sz w:val="22"/>
          <w:szCs w:val="22"/>
        </w:rPr>
        <w:fldChar w:fldCharType="end"/>
      </w:r>
    </w:p>
    <w:p w14:paraId="0A5CBEC5" w14:textId="77777777" w:rsidR="009E4E56" w:rsidRDefault="009E4E56" w:rsidP="00312206">
      <w:pPr>
        <w:spacing w:line="360" w:lineRule="auto"/>
        <w:rPr>
          <w:rFonts w:ascii="Arial" w:hAnsi="Arial" w:cs="Arial"/>
          <w:b/>
          <w:sz w:val="22"/>
          <w:szCs w:val="22"/>
        </w:rPr>
      </w:pPr>
    </w:p>
    <w:p w14:paraId="2CE1F1D0" w14:textId="230F30BC" w:rsidR="00312206" w:rsidRPr="00312206" w:rsidRDefault="00312206" w:rsidP="00FB3174">
      <w:pPr>
        <w:pStyle w:val="Heading2"/>
        <w:jc w:val="center"/>
      </w:pPr>
      <w:r w:rsidRPr="00312206">
        <w:lastRenderedPageBreak/>
        <w:t>APPENDIX E</w:t>
      </w:r>
    </w:p>
    <w:p w14:paraId="73068FB4" w14:textId="47470907" w:rsidR="00623C2F" w:rsidRDefault="00623C2F" w:rsidP="00312206">
      <w:pPr>
        <w:spacing w:line="360" w:lineRule="auto"/>
        <w:rPr>
          <w:rFonts w:ascii="Arial" w:hAnsi="Arial" w:cs="Arial"/>
          <w:b/>
          <w:noProof/>
          <w:sz w:val="22"/>
          <w:szCs w:val="22"/>
        </w:rPr>
      </w:pPr>
      <w:r>
        <w:rPr>
          <w:rFonts w:ascii="Arial" w:hAnsi="Arial" w:cs="Arial"/>
          <w:b/>
          <w:noProof/>
          <w:sz w:val="22"/>
          <w:szCs w:val="22"/>
        </w:rPr>
        <w:t>Redacted in this version</w:t>
      </w:r>
    </w:p>
    <w:p w14:paraId="0B323713" w14:textId="77777777" w:rsidR="00623C2F" w:rsidRDefault="00623C2F">
      <w:pPr>
        <w:rPr>
          <w:rFonts w:ascii="Arial" w:hAnsi="Arial" w:cs="Arial"/>
          <w:b/>
          <w:noProof/>
          <w:sz w:val="22"/>
          <w:szCs w:val="22"/>
        </w:rPr>
      </w:pPr>
      <w:r>
        <w:rPr>
          <w:rFonts w:ascii="Arial" w:hAnsi="Arial" w:cs="Arial"/>
          <w:b/>
          <w:noProof/>
          <w:sz w:val="22"/>
          <w:szCs w:val="22"/>
        </w:rPr>
        <w:br w:type="page"/>
      </w:r>
    </w:p>
    <w:p w14:paraId="02233B5A" w14:textId="77777777" w:rsidR="009E4E56" w:rsidRDefault="009E4E56" w:rsidP="00623C2F">
      <w:pPr>
        <w:spacing w:line="360" w:lineRule="auto"/>
        <w:rPr>
          <w:rFonts w:ascii="Arial" w:hAnsi="Arial" w:cs="Arial"/>
          <w:b/>
          <w:sz w:val="22"/>
          <w:szCs w:val="22"/>
        </w:rPr>
      </w:pPr>
    </w:p>
    <w:p w14:paraId="2F2E5A23" w14:textId="6E9C6D8A" w:rsidR="00312206" w:rsidRPr="00312206" w:rsidRDefault="00312206" w:rsidP="00FB3174">
      <w:pPr>
        <w:pStyle w:val="Heading2"/>
        <w:jc w:val="center"/>
      </w:pPr>
      <w:r w:rsidRPr="00312206">
        <w:t>APPENDIX F</w:t>
      </w:r>
    </w:p>
    <w:p w14:paraId="2044AD7C" w14:textId="77777777" w:rsidR="00312206" w:rsidRPr="00312206" w:rsidRDefault="00312206" w:rsidP="00312206">
      <w:pPr>
        <w:spacing w:line="360" w:lineRule="auto"/>
        <w:rPr>
          <w:rFonts w:ascii="Arial" w:hAnsi="Arial" w:cs="Arial"/>
          <w:b/>
          <w:sz w:val="22"/>
          <w:szCs w:val="22"/>
        </w:rPr>
      </w:pPr>
    </w:p>
    <w:p w14:paraId="05C02D71" w14:textId="77777777" w:rsidR="00312206" w:rsidRPr="00312206" w:rsidRDefault="00312206" w:rsidP="00312206">
      <w:pPr>
        <w:spacing w:line="360" w:lineRule="auto"/>
        <w:rPr>
          <w:rFonts w:ascii="Arial" w:hAnsi="Arial" w:cs="Arial"/>
          <w:b/>
          <w:bCs/>
          <w:sz w:val="22"/>
          <w:szCs w:val="22"/>
        </w:rPr>
      </w:pPr>
      <w:r w:rsidRPr="00312206">
        <w:rPr>
          <w:rFonts w:ascii="Arial" w:hAnsi="Arial" w:cs="Arial"/>
          <w:b/>
          <w:bCs/>
          <w:sz w:val="22"/>
          <w:szCs w:val="22"/>
        </w:rPr>
        <w:t>Participant Information Sheet (Version 1 October 10)</w:t>
      </w:r>
    </w:p>
    <w:p w14:paraId="389BEECA" w14:textId="77777777" w:rsidR="00312206" w:rsidRPr="00312206" w:rsidRDefault="00312206" w:rsidP="00312206">
      <w:pPr>
        <w:spacing w:line="360" w:lineRule="auto"/>
        <w:rPr>
          <w:rFonts w:ascii="Arial" w:hAnsi="Arial" w:cs="Arial"/>
          <w:b/>
          <w:bCs/>
          <w:sz w:val="22"/>
          <w:szCs w:val="22"/>
        </w:rPr>
      </w:pPr>
      <w:r w:rsidRPr="00312206">
        <w:rPr>
          <w:rFonts w:ascii="Arial" w:hAnsi="Arial" w:cs="Arial"/>
          <w:b/>
          <w:bCs/>
          <w:sz w:val="22"/>
          <w:szCs w:val="22"/>
        </w:rPr>
        <w:t>Dr Rowan Williams</w:t>
      </w:r>
    </w:p>
    <w:p w14:paraId="512491B3" w14:textId="77777777" w:rsidR="00312206" w:rsidRPr="00312206" w:rsidRDefault="00312206" w:rsidP="00312206">
      <w:pPr>
        <w:spacing w:line="360" w:lineRule="auto"/>
        <w:rPr>
          <w:rFonts w:ascii="Arial" w:hAnsi="Arial" w:cs="Arial"/>
          <w:b/>
          <w:sz w:val="22"/>
          <w:szCs w:val="22"/>
          <w:u w:val="single"/>
        </w:rPr>
      </w:pPr>
    </w:p>
    <w:p w14:paraId="02F66376"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Title of thesis: Moving from Sanctuary to Public Squares </w:t>
      </w:r>
    </w:p>
    <w:p w14:paraId="41525AC4" w14:textId="77777777" w:rsidR="00312206" w:rsidRPr="00312206" w:rsidRDefault="00312206" w:rsidP="00312206">
      <w:pPr>
        <w:spacing w:line="360" w:lineRule="auto"/>
        <w:rPr>
          <w:rFonts w:ascii="Arial" w:hAnsi="Arial" w:cs="Arial"/>
          <w:b/>
          <w:sz w:val="22"/>
          <w:szCs w:val="22"/>
        </w:rPr>
      </w:pPr>
    </w:p>
    <w:p w14:paraId="0F70F430"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Brief summary of research:</w:t>
      </w:r>
    </w:p>
    <w:p w14:paraId="7B549DE4"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This research questions how the Anglican Church in New Zealand, and the wider Anglican Communion, communicates in what are now multiple public squares. The ‘squares’ can be understood as places of dialogue. The research identifies current practice through the lens of implicit theology and suggests what could be best practice for the church to engage with society that avoids the church seeing the media as the ‘other’. </w:t>
      </w:r>
    </w:p>
    <w:p w14:paraId="783A2677" w14:textId="77777777" w:rsidR="00312206" w:rsidRPr="00312206" w:rsidRDefault="00312206" w:rsidP="00312206">
      <w:pPr>
        <w:spacing w:line="360" w:lineRule="auto"/>
        <w:rPr>
          <w:rFonts w:ascii="Arial" w:hAnsi="Arial" w:cs="Arial"/>
          <w:b/>
          <w:sz w:val="22"/>
          <w:szCs w:val="22"/>
        </w:rPr>
      </w:pPr>
    </w:p>
    <w:p w14:paraId="69E2A022"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Purpose of the study: </w:t>
      </w:r>
    </w:p>
    <w:p w14:paraId="362630C3"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The award being sought is the Professional Doctorate in Practical Theology through Anglia Ruskin University, Cambridge. The research will be disseminated as part of a thesis.  </w:t>
      </w:r>
    </w:p>
    <w:p w14:paraId="72297EB4"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   </w:t>
      </w:r>
    </w:p>
    <w:p w14:paraId="3CEEC5BD"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Name of your Supervisor: Dr Zoe Bennett </w:t>
      </w:r>
    </w:p>
    <w:p w14:paraId="2F24B15D" w14:textId="77777777" w:rsidR="00312206" w:rsidRPr="00312206" w:rsidRDefault="00312206" w:rsidP="00312206">
      <w:pPr>
        <w:spacing w:line="360" w:lineRule="auto"/>
        <w:rPr>
          <w:rFonts w:ascii="Arial" w:hAnsi="Arial" w:cs="Arial"/>
          <w:b/>
          <w:sz w:val="22"/>
          <w:szCs w:val="22"/>
        </w:rPr>
      </w:pPr>
    </w:p>
    <w:p w14:paraId="2DB4FE20"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Why have I been asked to participate?</w:t>
      </w:r>
    </w:p>
    <w:p w14:paraId="1385D417"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A part of this research has been to hear from voices that have experienced the church and media relationship. The thesis expands the role and place of faith in the public squares in regards to communication strategies and how that can be done with a ‘market mentality.’ Your voice would be from a perspective of the church alongside a New Zealand voice, Janet Wilson, a journalist and communications specialist in my context.  </w:t>
      </w:r>
    </w:p>
    <w:p w14:paraId="10262E41" w14:textId="77777777" w:rsidR="00312206" w:rsidRPr="00312206" w:rsidRDefault="00312206" w:rsidP="00312206">
      <w:pPr>
        <w:spacing w:line="360" w:lineRule="auto"/>
        <w:rPr>
          <w:rFonts w:ascii="Arial" w:hAnsi="Arial" w:cs="Arial"/>
          <w:b/>
          <w:sz w:val="22"/>
          <w:szCs w:val="22"/>
        </w:rPr>
      </w:pPr>
    </w:p>
    <w:p w14:paraId="23C93A6C"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Participation: I am seeking a recorded interview at Magdalene College when we meet on Monday 17</w:t>
      </w:r>
      <w:r w:rsidRPr="00312206">
        <w:rPr>
          <w:rFonts w:ascii="Arial" w:hAnsi="Arial" w:cs="Arial"/>
          <w:b/>
          <w:sz w:val="22"/>
          <w:szCs w:val="22"/>
          <w:vertAlign w:val="superscript"/>
        </w:rPr>
        <w:t>th</w:t>
      </w:r>
      <w:r w:rsidRPr="00312206">
        <w:rPr>
          <w:rFonts w:ascii="Arial" w:hAnsi="Arial" w:cs="Arial"/>
          <w:b/>
          <w:sz w:val="22"/>
          <w:szCs w:val="22"/>
        </w:rPr>
        <w:t xml:space="preserve"> October 2016. The interview may be used for some verbatim quotes with your approval after being shown a written script. The recording of the interview as whole would remain private and only used for study purposes. It is unlikely there will be any direct benefits to being interviewed in this research but a clear requirement of the Professional </w:t>
      </w:r>
      <w:r w:rsidRPr="00312206">
        <w:rPr>
          <w:rFonts w:ascii="Arial" w:hAnsi="Arial" w:cs="Arial"/>
          <w:b/>
          <w:sz w:val="22"/>
          <w:szCs w:val="22"/>
        </w:rPr>
        <w:lastRenderedPageBreak/>
        <w:t xml:space="preserve">Doctorate is for the thesis to make a contribution to my professional community, which in this case is the Anglican Church. Interview participants can withdraw at any stage. </w:t>
      </w:r>
    </w:p>
    <w:p w14:paraId="79D30DA8" w14:textId="77777777" w:rsidR="00312206" w:rsidRPr="00312206" w:rsidRDefault="00312206" w:rsidP="00312206">
      <w:pPr>
        <w:spacing w:line="360" w:lineRule="auto"/>
        <w:rPr>
          <w:rFonts w:ascii="Arial" w:hAnsi="Arial" w:cs="Arial"/>
          <w:b/>
          <w:sz w:val="22"/>
          <w:szCs w:val="22"/>
        </w:rPr>
      </w:pPr>
    </w:p>
    <w:p w14:paraId="30BFF0BA"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Ethical Approval: The study has to comply with the Ethical Guidelines of Anglia Ruskin University and is approved by an Ethics Committee. Permission has also been granted for research elements occurring in New Zealand from The Diocese of Auckland, The Anglican Church in Aotearoa, New Zealand and Polynesia and St John’s Theological College. </w:t>
      </w:r>
    </w:p>
    <w:p w14:paraId="4E82CB70" w14:textId="77777777" w:rsidR="00312206" w:rsidRPr="00312206" w:rsidRDefault="00312206" w:rsidP="00312206">
      <w:pPr>
        <w:spacing w:line="360" w:lineRule="auto"/>
        <w:rPr>
          <w:rFonts w:ascii="Arial" w:hAnsi="Arial" w:cs="Arial"/>
          <w:b/>
          <w:sz w:val="22"/>
          <w:szCs w:val="22"/>
        </w:rPr>
      </w:pPr>
    </w:p>
    <w:p w14:paraId="0AC3668D" w14:textId="77777777" w:rsidR="00312206" w:rsidRPr="00312206" w:rsidRDefault="00312206" w:rsidP="00312206">
      <w:pPr>
        <w:spacing w:line="360" w:lineRule="auto"/>
        <w:rPr>
          <w:rFonts w:ascii="Arial" w:hAnsi="Arial" w:cs="Arial"/>
          <w:b/>
          <w:bCs/>
          <w:sz w:val="22"/>
          <w:szCs w:val="22"/>
        </w:rPr>
      </w:pPr>
      <w:r w:rsidRPr="00312206">
        <w:rPr>
          <w:rFonts w:ascii="Arial" w:hAnsi="Arial" w:cs="Arial"/>
          <w:b/>
          <w:bCs/>
          <w:sz w:val="22"/>
          <w:szCs w:val="22"/>
        </w:rPr>
        <w:t xml:space="preserve">8. </w:t>
      </w:r>
      <w:r w:rsidRPr="00312206">
        <w:rPr>
          <w:rFonts w:ascii="Arial" w:hAnsi="Arial" w:cs="Arial"/>
          <w:b/>
          <w:bCs/>
          <w:sz w:val="22"/>
          <w:szCs w:val="22"/>
        </w:rPr>
        <w:tab/>
        <w:t xml:space="preserve">Contact details: </w:t>
      </w:r>
    </w:p>
    <w:p w14:paraId="0541E10E" w14:textId="3950615D"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ab/>
        <w:t xml:space="preserve">Jayson Rhodes </w:t>
      </w:r>
    </w:p>
    <w:p w14:paraId="4B63818B" w14:textId="5BB3F132"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ab/>
        <w:t xml:space="preserve">Supervisor; Dr Zoe Bennett </w:t>
      </w:r>
    </w:p>
    <w:p w14:paraId="436D98D3" w14:textId="77777777" w:rsidR="00312206" w:rsidRPr="00312206" w:rsidRDefault="00312206" w:rsidP="00312206">
      <w:pPr>
        <w:spacing w:line="360" w:lineRule="auto"/>
        <w:rPr>
          <w:rFonts w:ascii="Arial" w:hAnsi="Arial" w:cs="Arial"/>
          <w:b/>
          <w:sz w:val="22"/>
          <w:szCs w:val="22"/>
        </w:rPr>
      </w:pPr>
    </w:p>
    <w:p w14:paraId="5E8C9CA2"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PARTICIPANTS SHOULD BE GIVEN A COPY OF THIS TO KEEP,</w:t>
      </w:r>
    </w:p>
    <w:p w14:paraId="5361E5B7"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TOGETHER WITH A COPY OF THE CONSENT FORM</w:t>
      </w:r>
    </w:p>
    <w:p w14:paraId="6DB688C6" w14:textId="77777777" w:rsidR="00312206" w:rsidRPr="00312206" w:rsidRDefault="00312206" w:rsidP="00312206">
      <w:pPr>
        <w:spacing w:line="360" w:lineRule="auto"/>
        <w:rPr>
          <w:rFonts w:ascii="Arial" w:hAnsi="Arial" w:cs="Arial"/>
          <w:b/>
          <w:sz w:val="22"/>
          <w:szCs w:val="22"/>
        </w:rPr>
      </w:pPr>
    </w:p>
    <w:p w14:paraId="612EEBF4" w14:textId="77777777" w:rsidR="00312206" w:rsidRDefault="00312206" w:rsidP="00312206">
      <w:pPr>
        <w:spacing w:line="360" w:lineRule="auto"/>
        <w:rPr>
          <w:rFonts w:ascii="Arial" w:hAnsi="Arial" w:cs="Arial"/>
          <w:b/>
          <w:sz w:val="22"/>
          <w:szCs w:val="22"/>
        </w:rPr>
      </w:pPr>
    </w:p>
    <w:p w14:paraId="190FFAC1" w14:textId="77777777" w:rsidR="00312206" w:rsidRDefault="00312206" w:rsidP="00312206">
      <w:pPr>
        <w:spacing w:line="360" w:lineRule="auto"/>
        <w:rPr>
          <w:rFonts w:ascii="Arial" w:hAnsi="Arial" w:cs="Arial"/>
          <w:b/>
          <w:sz w:val="22"/>
          <w:szCs w:val="22"/>
        </w:rPr>
      </w:pPr>
    </w:p>
    <w:p w14:paraId="2701F3A2" w14:textId="77777777" w:rsidR="00312206" w:rsidRDefault="00312206" w:rsidP="00312206">
      <w:pPr>
        <w:spacing w:line="360" w:lineRule="auto"/>
        <w:rPr>
          <w:rFonts w:ascii="Arial" w:hAnsi="Arial" w:cs="Arial"/>
          <w:b/>
          <w:sz w:val="22"/>
          <w:szCs w:val="22"/>
        </w:rPr>
      </w:pPr>
    </w:p>
    <w:p w14:paraId="532E3E34" w14:textId="77777777" w:rsidR="00312206" w:rsidRDefault="00312206" w:rsidP="00312206">
      <w:pPr>
        <w:spacing w:line="360" w:lineRule="auto"/>
        <w:rPr>
          <w:rFonts w:ascii="Arial" w:hAnsi="Arial" w:cs="Arial"/>
          <w:b/>
          <w:sz w:val="22"/>
          <w:szCs w:val="22"/>
        </w:rPr>
      </w:pPr>
    </w:p>
    <w:p w14:paraId="38290D31" w14:textId="77777777" w:rsidR="00312206" w:rsidRDefault="00312206" w:rsidP="00312206">
      <w:pPr>
        <w:spacing w:line="360" w:lineRule="auto"/>
        <w:rPr>
          <w:rFonts w:ascii="Arial" w:hAnsi="Arial" w:cs="Arial"/>
          <w:b/>
          <w:sz w:val="22"/>
          <w:szCs w:val="22"/>
        </w:rPr>
      </w:pPr>
    </w:p>
    <w:p w14:paraId="08B83CB9" w14:textId="77777777" w:rsidR="00312206" w:rsidRDefault="00312206" w:rsidP="00312206">
      <w:pPr>
        <w:spacing w:line="360" w:lineRule="auto"/>
        <w:rPr>
          <w:rFonts w:ascii="Arial" w:hAnsi="Arial" w:cs="Arial"/>
          <w:b/>
          <w:sz w:val="22"/>
          <w:szCs w:val="22"/>
        </w:rPr>
      </w:pPr>
    </w:p>
    <w:p w14:paraId="18C8EF26" w14:textId="77777777" w:rsidR="00312206" w:rsidRDefault="00312206" w:rsidP="00312206">
      <w:pPr>
        <w:spacing w:line="360" w:lineRule="auto"/>
        <w:rPr>
          <w:rFonts w:ascii="Arial" w:hAnsi="Arial" w:cs="Arial"/>
          <w:b/>
          <w:sz w:val="22"/>
          <w:szCs w:val="22"/>
        </w:rPr>
      </w:pPr>
    </w:p>
    <w:p w14:paraId="4A3D3C5D" w14:textId="77777777" w:rsidR="00312206" w:rsidRDefault="00312206" w:rsidP="00312206">
      <w:pPr>
        <w:spacing w:line="360" w:lineRule="auto"/>
        <w:rPr>
          <w:rFonts w:ascii="Arial" w:hAnsi="Arial" w:cs="Arial"/>
          <w:b/>
          <w:sz w:val="22"/>
          <w:szCs w:val="22"/>
        </w:rPr>
      </w:pPr>
    </w:p>
    <w:p w14:paraId="3188E7A0" w14:textId="77777777" w:rsidR="00312206" w:rsidRDefault="00312206" w:rsidP="00312206">
      <w:pPr>
        <w:spacing w:line="360" w:lineRule="auto"/>
        <w:rPr>
          <w:rFonts w:ascii="Arial" w:hAnsi="Arial" w:cs="Arial"/>
          <w:b/>
          <w:sz w:val="22"/>
          <w:szCs w:val="22"/>
        </w:rPr>
      </w:pPr>
    </w:p>
    <w:p w14:paraId="3D26AFD6" w14:textId="77777777" w:rsidR="00312206" w:rsidRDefault="00312206" w:rsidP="00312206">
      <w:pPr>
        <w:spacing w:line="360" w:lineRule="auto"/>
        <w:rPr>
          <w:rFonts w:ascii="Arial" w:hAnsi="Arial" w:cs="Arial"/>
          <w:b/>
          <w:sz w:val="22"/>
          <w:szCs w:val="22"/>
        </w:rPr>
      </w:pPr>
    </w:p>
    <w:p w14:paraId="48AF6E63" w14:textId="77777777" w:rsidR="00312206" w:rsidRDefault="00312206" w:rsidP="00312206">
      <w:pPr>
        <w:spacing w:line="360" w:lineRule="auto"/>
        <w:rPr>
          <w:rFonts w:ascii="Arial" w:hAnsi="Arial" w:cs="Arial"/>
          <w:b/>
          <w:sz w:val="22"/>
          <w:szCs w:val="22"/>
        </w:rPr>
      </w:pPr>
    </w:p>
    <w:p w14:paraId="38F0D875" w14:textId="77777777" w:rsidR="00312206" w:rsidRDefault="00312206" w:rsidP="00312206">
      <w:pPr>
        <w:spacing w:line="360" w:lineRule="auto"/>
        <w:rPr>
          <w:rFonts w:ascii="Arial" w:hAnsi="Arial" w:cs="Arial"/>
          <w:b/>
          <w:sz w:val="22"/>
          <w:szCs w:val="22"/>
        </w:rPr>
      </w:pPr>
    </w:p>
    <w:p w14:paraId="213356D2" w14:textId="77777777" w:rsidR="00312206" w:rsidRDefault="00312206" w:rsidP="00312206">
      <w:pPr>
        <w:spacing w:line="360" w:lineRule="auto"/>
        <w:rPr>
          <w:rFonts w:ascii="Arial" w:hAnsi="Arial" w:cs="Arial"/>
          <w:b/>
          <w:sz w:val="22"/>
          <w:szCs w:val="22"/>
        </w:rPr>
      </w:pPr>
    </w:p>
    <w:p w14:paraId="2B95082B" w14:textId="77777777" w:rsidR="00312206" w:rsidRDefault="00312206" w:rsidP="00312206">
      <w:pPr>
        <w:spacing w:line="360" w:lineRule="auto"/>
        <w:rPr>
          <w:rFonts w:ascii="Arial" w:hAnsi="Arial" w:cs="Arial"/>
          <w:b/>
          <w:sz w:val="22"/>
          <w:szCs w:val="22"/>
        </w:rPr>
      </w:pPr>
    </w:p>
    <w:p w14:paraId="02E3A1ED" w14:textId="77777777" w:rsidR="00312206" w:rsidRDefault="00312206" w:rsidP="00312206">
      <w:pPr>
        <w:spacing w:line="360" w:lineRule="auto"/>
        <w:rPr>
          <w:rFonts w:ascii="Arial" w:hAnsi="Arial" w:cs="Arial"/>
          <w:b/>
          <w:sz w:val="22"/>
          <w:szCs w:val="22"/>
        </w:rPr>
      </w:pPr>
    </w:p>
    <w:p w14:paraId="14D7838C" w14:textId="77777777" w:rsidR="00312206" w:rsidRDefault="00312206" w:rsidP="00312206">
      <w:pPr>
        <w:spacing w:line="360" w:lineRule="auto"/>
        <w:rPr>
          <w:rFonts w:ascii="Arial" w:hAnsi="Arial" w:cs="Arial"/>
          <w:b/>
          <w:sz w:val="22"/>
          <w:szCs w:val="22"/>
        </w:rPr>
      </w:pPr>
    </w:p>
    <w:p w14:paraId="2BDD4881" w14:textId="77777777" w:rsidR="00312206" w:rsidRDefault="00312206" w:rsidP="00312206">
      <w:pPr>
        <w:spacing w:line="360" w:lineRule="auto"/>
        <w:rPr>
          <w:rFonts w:ascii="Arial" w:hAnsi="Arial" w:cs="Arial"/>
          <w:b/>
          <w:sz w:val="22"/>
          <w:szCs w:val="22"/>
        </w:rPr>
      </w:pPr>
    </w:p>
    <w:p w14:paraId="3E9B823A" w14:textId="77777777" w:rsidR="00312206" w:rsidRDefault="00312206" w:rsidP="00312206">
      <w:pPr>
        <w:spacing w:line="360" w:lineRule="auto"/>
        <w:rPr>
          <w:rFonts w:ascii="Arial" w:hAnsi="Arial" w:cs="Arial"/>
          <w:b/>
          <w:sz w:val="22"/>
          <w:szCs w:val="22"/>
        </w:rPr>
      </w:pPr>
    </w:p>
    <w:p w14:paraId="1684137F" w14:textId="77777777" w:rsidR="00312206" w:rsidRDefault="00312206" w:rsidP="00312206">
      <w:pPr>
        <w:spacing w:line="360" w:lineRule="auto"/>
        <w:rPr>
          <w:rFonts w:ascii="Arial" w:hAnsi="Arial" w:cs="Arial"/>
          <w:b/>
          <w:sz w:val="22"/>
          <w:szCs w:val="22"/>
        </w:rPr>
      </w:pPr>
    </w:p>
    <w:p w14:paraId="095DA4BE" w14:textId="77777777" w:rsidR="00312206" w:rsidRDefault="00312206" w:rsidP="00312206">
      <w:pPr>
        <w:spacing w:line="360" w:lineRule="auto"/>
        <w:rPr>
          <w:rFonts w:ascii="Arial" w:hAnsi="Arial" w:cs="Arial"/>
          <w:b/>
          <w:sz w:val="22"/>
          <w:szCs w:val="22"/>
        </w:rPr>
      </w:pPr>
    </w:p>
    <w:p w14:paraId="706FE690" w14:textId="77777777" w:rsidR="00312206" w:rsidRDefault="00312206" w:rsidP="00312206">
      <w:pPr>
        <w:spacing w:line="360" w:lineRule="auto"/>
        <w:rPr>
          <w:rFonts w:ascii="Arial" w:hAnsi="Arial" w:cs="Arial"/>
          <w:b/>
          <w:sz w:val="22"/>
          <w:szCs w:val="22"/>
        </w:rPr>
      </w:pPr>
    </w:p>
    <w:p w14:paraId="39037F51" w14:textId="15B40653" w:rsidR="00312206" w:rsidRPr="00312206" w:rsidRDefault="00312206" w:rsidP="00FB3174">
      <w:pPr>
        <w:pStyle w:val="Heading2"/>
        <w:jc w:val="center"/>
      </w:pPr>
      <w:r w:rsidRPr="00312206">
        <w:t>APPENDIX G</w:t>
      </w:r>
    </w:p>
    <w:p w14:paraId="56382582" w14:textId="0165CC04"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fldChar w:fldCharType="begin"/>
      </w:r>
      <w:r w:rsidR="004C5762">
        <w:rPr>
          <w:rFonts w:ascii="Arial" w:hAnsi="Arial" w:cs="Arial"/>
          <w:b/>
          <w:sz w:val="22"/>
          <w:szCs w:val="22"/>
        </w:rPr>
        <w:instrText xml:space="preserve"> INCLUDEPICTURE "C:\\var\\folders\\7y\\4dl167yd255861xrgtq3kyn00000gn\\T\\com.microsoft.Word\\WebArchiveCopyPasteTempFiles\\page1image13423280" \* MERGEFORMAT </w:instrText>
      </w:r>
      <w:r w:rsidRPr="00312206">
        <w:rPr>
          <w:rFonts w:ascii="Arial" w:hAnsi="Arial" w:cs="Arial"/>
          <w:b/>
          <w:sz w:val="22"/>
          <w:szCs w:val="22"/>
        </w:rPr>
        <w:fldChar w:fldCharType="separate"/>
      </w:r>
      <w:r w:rsidRPr="00312206">
        <w:rPr>
          <w:rFonts w:ascii="Arial" w:hAnsi="Arial" w:cs="Arial"/>
          <w:b/>
          <w:sz w:val="22"/>
          <w:szCs w:val="22"/>
        </w:rPr>
        <w:fldChar w:fldCharType="end"/>
      </w:r>
    </w:p>
    <w:p w14:paraId="414290E6" w14:textId="77777777" w:rsidR="00623C2F" w:rsidRDefault="00623C2F" w:rsidP="00623C2F">
      <w:pPr>
        <w:spacing w:line="360" w:lineRule="auto"/>
        <w:rPr>
          <w:rFonts w:ascii="Arial" w:hAnsi="Arial" w:cs="Arial"/>
          <w:b/>
          <w:noProof/>
          <w:sz w:val="22"/>
          <w:szCs w:val="22"/>
        </w:rPr>
      </w:pPr>
      <w:r>
        <w:rPr>
          <w:rFonts w:ascii="Arial" w:hAnsi="Arial" w:cs="Arial"/>
          <w:b/>
          <w:noProof/>
          <w:sz w:val="22"/>
          <w:szCs w:val="22"/>
        </w:rPr>
        <w:t>Redacted in this version</w:t>
      </w:r>
    </w:p>
    <w:p w14:paraId="05B50A9D" w14:textId="77777777" w:rsidR="00312206" w:rsidRPr="00312206" w:rsidRDefault="00312206" w:rsidP="00312206">
      <w:pPr>
        <w:spacing w:line="360" w:lineRule="auto"/>
        <w:rPr>
          <w:rFonts w:ascii="Arial" w:hAnsi="Arial" w:cs="Arial"/>
          <w:b/>
          <w:sz w:val="22"/>
          <w:szCs w:val="22"/>
        </w:rPr>
      </w:pPr>
    </w:p>
    <w:p w14:paraId="534CECB5" w14:textId="77777777" w:rsidR="00623C2F" w:rsidRDefault="00623C2F">
      <w:pPr>
        <w:rPr>
          <w:rFonts w:ascii="Arial" w:hAnsi="Arial" w:cs="Arial"/>
          <w:b/>
          <w:sz w:val="22"/>
          <w:szCs w:val="22"/>
        </w:rPr>
      </w:pPr>
      <w:r>
        <w:br w:type="page"/>
      </w:r>
    </w:p>
    <w:p w14:paraId="0D64EB20" w14:textId="31BDA418" w:rsidR="00312206" w:rsidRPr="00312206" w:rsidRDefault="00312206" w:rsidP="00FB3174">
      <w:pPr>
        <w:pStyle w:val="Heading2"/>
        <w:jc w:val="center"/>
      </w:pPr>
      <w:r w:rsidRPr="00312206">
        <w:lastRenderedPageBreak/>
        <w:t>APPENDIX H</w:t>
      </w:r>
    </w:p>
    <w:p w14:paraId="739CE60A" w14:textId="77777777" w:rsidR="00312206" w:rsidRPr="00312206" w:rsidRDefault="00312206" w:rsidP="00312206">
      <w:pPr>
        <w:spacing w:line="360" w:lineRule="auto"/>
        <w:rPr>
          <w:rFonts w:ascii="Arial" w:hAnsi="Arial" w:cs="Arial"/>
          <w:b/>
          <w:sz w:val="22"/>
          <w:szCs w:val="22"/>
        </w:rPr>
      </w:pPr>
    </w:p>
    <w:p w14:paraId="65320F68" w14:textId="77777777" w:rsidR="00312206" w:rsidRPr="00312206" w:rsidRDefault="00312206" w:rsidP="00312206">
      <w:pPr>
        <w:spacing w:line="360" w:lineRule="auto"/>
        <w:rPr>
          <w:rFonts w:ascii="Arial" w:hAnsi="Arial" w:cs="Arial"/>
          <w:b/>
          <w:bCs/>
          <w:sz w:val="22"/>
          <w:szCs w:val="22"/>
        </w:rPr>
      </w:pPr>
      <w:r w:rsidRPr="00312206">
        <w:rPr>
          <w:rFonts w:ascii="Arial" w:hAnsi="Arial" w:cs="Arial"/>
          <w:b/>
          <w:bCs/>
          <w:sz w:val="22"/>
          <w:szCs w:val="22"/>
        </w:rPr>
        <w:t>Participant Information Sheet (Version 1 October 10)</w:t>
      </w:r>
    </w:p>
    <w:p w14:paraId="4C85F9B3" w14:textId="77777777" w:rsidR="00312206" w:rsidRPr="00312206" w:rsidRDefault="00312206" w:rsidP="00312206">
      <w:pPr>
        <w:spacing w:line="360" w:lineRule="auto"/>
        <w:rPr>
          <w:rFonts w:ascii="Arial" w:hAnsi="Arial" w:cs="Arial"/>
          <w:b/>
          <w:bCs/>
          <w:sz w:val="22"/>
          <w:szCs w:val="22"/>
        </w:rPr>
      </w:pPr>
      <w:r w:rsidRPr="00312206">
        <w:rPr>
          <w:rFonts w:ascii="Arial" w:hAnsi="Arial" w:cs="Arial"/>
          <w:b/>
          <w:bCs/>
          <w:sz w:val="22"/>
          <w:szCs w:val="22"/>
        </w:rPr>
        <w:t xml:space="preserve">Janet Wilson </w:t>
      </w:r>
    </w:p>
    <w:p w14:paraId="4AC9179A" w14:textId="77777777" w:rsidR="00312206" w:rsidRPr="00312206" w:rsidRDefault="00312206" w:rsidP="00312206">
      <w:pPr>
        <w:spacing w:line="360" w:lineRule="auto"/>
        <w:rPr>
          <w:rFonts w:ascii="Arial" w:hAnsi="Arial" w:cs="Arial"/>
          <w:b/>
          <w:sz w:val="22"/>
          <w:szCs w:val="22"/>
          <w:u w:val="single"/>
        </w:rPr>
      </w:pPr>
    </w:p>
    <w:p w14:paraId="1F9B450A"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Title of thesis: Moving from Sanctuary to Public Squares </w:t>
      </w:r>
    </w:p>
    <w:p w14:paraId="22B45F29" w14:textId="77777777" w:rsidR="00312206" w:rsidRPr="00312206" w:rsidRDefault="00312206" w:rsidP="00312206">
      <w:pPr>
        <w:spacing w:line="360" w:lineRule="auto"/>
        <w:rPr>
          <w:rFonts w:ascii="Arial" w:hAnsi="Arial" w:cs="Arial"/>
          <w:b/>
          <w:sz w:val="22"/>
          <w:szCs w:val="22"/>
        </w:rPr>
      </w:pPr>
    </w:p>
    <w:p w14:paraId="7CB36927"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Brief summary of research:</w:t>
      </w:r>
    </w:p>
    <w:p w14:paraId="09D60564"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This research questions how the Anglican Church in New Zealand, and the wider Anglican Communion, communicates in what are now multiple public squares. The ‘squares’ can be understood as places of dialogue. The research identifies current practice through the lens of implicit theology and suggests what could be best practice for the church to engage with society that avoids the church seeing the media as the ‘other’. </w:t>
      </w:r>
    </w:p>
    <w:p w14:paraId="7299897E" w14:textId="77777777" w:rsidR="00312206" w:rsidRPr="00312206" w:rsidRDefault="00312206" w:rsidP="00312206">
      <w:pPr>
        <w:spacing w:line="360" w:lineRule="auto"/>
        <w:rPr>
          <w:rFonts w:ascii="Arial" w:hAnsi="Arial" w:cs="Arial"/>
          <w:b/>
          <w:sz w:val="22"/>
          <w:szCs w:val="22"/>
        </w:rPr>
      </w:pPr>
    </w:p>
    <w:p w14:paraId="073CA183"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Purpose of the study: </w:t>
      </w:r>
    </w:p>
    <w:p w14:paraId="3C0CC015"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The award being sought is the Professional Doctorate in Practical Theology through Anglia Ruskin University, Cambridge. The research will be disseminated as part of a thesis.  </w:t>
      </w:r>
    </w:p>
    <w:p w14:paraId="5031C6E3"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   </w:t>
      </w:r>
    </w:p>
    <w:p w14:paraId="20A7C377"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Name of your Supervisor: Dr Zoe Bennett </w:t>
      </w:r>
    </w:p>
    <w:p w14:paraId="5F026D44" w14:textId="77777777" w:rsidR="00312206" w:rsidRPr="00312206" w:rsidRDefault="00312206" w:rsidP="00312206">
      <w:pPr>
        <w:spacing w:line="360" w:lineRule="auto"/>
        <w:rPr>
          <w:rFonts w:ascii="Arial" w:hAnsi="Arial" w:cs="Arial"/>
          <w:b/>
          <w:sz w:val="22"/>
          <w:szCs w:val="22"/>
        </w:rPr>
      </w:pPr>
    </w:p>
    <w:p w14:paraId="7B26BD04"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Why have I been asked to participate?</w:t>
      </w:r>
    </w:p>
    <w:p w14:paraId="182E3133"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 xml:space="preserve">A part of this research has been to hear from voices that have experienced the church and media relationship. Dr Rowan Williams provides a voice from the church and your voice would be from the perspective of being a journalist and communications specialist in my context, which is New Zealand. </w:t>
      </w:r>
    </w:p>
    <w:p w14:paraId="3F2236FC" w14:textId="77777777" w:rsidR="00312206" w:rsidRPr="00312206" w:rsidRDefault="00312206" w:rsidP="00312206">
      <w:pPr>
        <w:spacing w:line="360" w:lineRule="auto"/>
        <w:rPr>
          <w:rFonts w:ascii="Arial" w:hAnsi="Arial" w:cs="Arial"/>
          <w:b/>
          <w:sz w:val="22"/>
          <w:szCs w:val="22"/>
        </w:rPr>
      </w:pPr>
    </w:p>
    <w:p w14:paraId="1EA44A00"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t xml:space="preserve">Participation: I am seeking a recorded interview in New Zealand at a time to be confirmed. The interview may be used for some verbatim quotes with your approval after being shown a written script. The recording of the interview as whole would remain private and only used for study purposes. It is unlikely there will be any direct benefit to being interviewed in this research but a clear requirement of the Professional Doctorate is for the thesis to make a contribution to my professional community, which in this case is the Anglican Church. Interview participants can withdraw at any stage. </w:t>
      </w:r>
    </w:p>
    <w:p w14:paraId="1FB79D6C" w14:textId="77777777" w:rsidR="00312206" w:rsidRPr="00312206" w:rsidRDefault="00312206" w:rsidP="00312206">
      <w:pPr>
        <w:spacing w:line="360" w:lineRule="auto"/>
        <w:rPr>
          <w:rFonts w:ascii="Arial" w:hAnsi="Arial" w:cs="Arial"/>
          <w:b/>
          <w:sz w:val="22"/>
          <w:szCs w:val="22"/>
        </w:rPr>
      </w:pPr>
    </w:p>
    <w:p w14:paraId="621EED48" w14:textId="77777777" w:rsidR="00312206" w:rsidRPr="00312206" w:rsidRDefault="00312206" w:rsidP="00312206">
      <w:pPr>
        <w:numPr>
          <w:ilvl w:val="0"/>
          <w:numId w:val="15"/>
        </w:numPr>
        <w:spacing w:line="360" w:lineRule="auto"/>
        <w:rPr>
          <w:rFonts w:ascii="Arial" w:hAnsi="Arial" w:cs="Arial"/>
          <w:b/>
          <w:sz w:val="22"/>
          <w:szCs w:val="22"/>
        </w:rPr>
      </w:pPr>
      <w:r w:rsidRPr="00312206">
        <w:rPr>
          <w:rFonts w:ascii="Arial" w:hAnsi="Arial" w:cs="Arial"/>
          <w:b/>
          <w:sz w:val="22"/>
          <w:szCs w:val="22"/>
        </w:rPr>
        <w:lastRenderedPageBreak/>
        <w:t xml:space="preserve">Ethical Approval: The study has to comply with the Ethical Guidelines of Anglia Ruskin University and is approved by an Ethics Committee. Permission has also been granted for research elements occurring in New Zealand from The Diocese of Auckland, The Anglican Church in Aotearoa, New Zealand and Polynesia and St John’s Theological College. </w:t>
      </w:r>
    </w:p>
    <w:p w14:paraId="5781D412" w14:textId="77777777" w:rsidR="00312206" w:rsidRPr="00312206" w:rsidRDefault="00312206" w:rsidP="00312206">
      <w:pPr>
        <w:spacing w:line="360" w:lineRule="auto"/>
        <w:rPr>
          <w:rFonts w:ascii="Arial" w:hAnsi="Arial" w:cs="Arial"/>
          <w:b/>
          <w:sz w:val="22"/>
          <w:szCs w:val="22"/>
        </w:rPr>
      </w:pPr>
    </w:p>
    <w:p w14:paraId="2AB1AC7A" w14:textId="77777777" w:rsidR="00312206" w:rsidRPr="00312206" w:rsidRDefault="00312206" w:rsidP="00312206">
      <w:pPr>
        <w:spacing w:line="360" w:lineRule="auto"/>
        <w:rPr>
          <w:rFonts w:ascii="Arial" w:hAnsi="Arial" w:cs="Arial"/>
          <w:b/>
          <w:bCs/>
          <w:sz w:val="22"/>
          <w:szCs w:val="22"/>
        </w:rPr>
      </w:pPr>
      <w:r w:rsidRPr="00312206">
        <w:rPr>
          <w:rFonts w:ascii="Arial" w:hAnsi="Arial" w:cs="Arial"/>
          <w:b/>
          <w:bCs/>
          <w:sz w:val="22"/>
          <w:szCs w:val="22"/>
        </w:rPr>
        <w:t xml:space="preserve">8. </w:t>
      </w:r>
      <w:r w:rsidRPr="00312206">
        <w:rPr>
          <w:rFonts w:ascii="Arial" w:hAnsi="Arial" w:cs="Arial"/>
          <w:b/>
          <w:bCs/>
          <w:sz w:val="22"/>
          <w:szCs w:val="22"/>
        </w:rPr>
        <w:tab/>
        <w:t xml:space="preserve">Contact details: </w:t>
      </w:r>
    </w:p>
    <w:p w14:paraId="7D329A69" w14:textId="21E36AD1"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ab/>
        <w:t xml:space="preserve">Jayson Rhodes </w:t>
      </w:r>
    </w:p>
    <w:p w14:paraId="195AA309" w14:textId="77777777" w:rsidR="00312206" w:rsidRPr="00312206" w:rsidRDefault="00312206" w:rsidP="00312206">
      <w:pPr>
        <w:spacing w:line="360" w:lineRule="auto"/>
        <w:rPr>
          <w:rFonts w:ascii="Arial" w:hAnsi="Arial" w:cs="Arial"/>
          <w:b/>
          <w:sz w:val="22"/>
          <w:szCs w:val="22"/>
          <w:lang w:val="en-US"/>
        </w:rPr>
      </w:pPr>
      <w:r w:rsidRPr="00312206">
        <w:rPr>
          <w:rFonts w:ascii="Arial" w:hAnsi="Arial" w:cs="Arial"/>
          <w:b/>
          <w:sz w:val="22"/>
          <w:szCs w:val="22"/>
        </w:rPr>
        <w:tab/>
        <w:t xml:space="preserve">Supervisor; Dr Zoe Bennett </w:t>
      </w:r>
      <w:r w:rsidRPr="00312206">
        <w:rPr>
          <w:rFonts w:ascii="Arial" w:hAnsi="Arial" w:cs="Arial"/>
          <w:b/>
          <w:sz w:val="22"/>
          <w:szCs w:val="22"/>
        </w:rPr>
        <w:tab/>
      </w:r>
      <w:proofErr w:type="gramStart"/>
      <w:r w:rsidRPr="00312206">
        <w:rPr>
          <w:rFonts w:ascii="Arial" w:hAnsi="Arial" w:cs="Arial"/>
          <w:b/>
          <w:sz w:val="22"/>
          <w:szCs w:val="22"/>
          <w:lang w:val="en-US"/>
        </w:rPr>
        <w:t>The</w:t>
      </w:r>
      <w:proofErr w:type="gramEnd"/>
      <w:r w:rsidRPr="00312206">
        <w:rPr>
          <w:rFonts w:ascii="Arial" w:hAnsi="Arial" w:cs="Arial"/>
          <w:b/>
          <w:sz w:val="22"/>
          <w:szCs w:val="22"/>
          <w:lang w:val="en-US"/>
        </w:rPr>
        <w:t xml:space="preserve"> Bounds, Westminster College</w:t>
      </w:r>
    </w:p>
    <w:p w14:paraId="452D5188"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lang w:val="en-US"/>
        </w:rPr>
        <w:t>Lady Margaret Road,</w:t>
      </w:r>
      <w:r w:rsidRPr="00312206">
        <w:rPr>
          <w:rFonts w:ascii="Arial" w:hAnsi="Arial" w:cs="Arial"/>
          <w:b/>
          <w:sz w:val="22"/>
          <w:szCs w:val="22"/>
          <w:lang w:val="en-US"/>
        </w:rPr>
        <w:br/>
        <w:t>]</w:t>
      </w:r>
    </w:p>
    <w:p w14:paraId="769DB042" w14:textId="77777777" w:rsidR="00312206" w:rsidRPr="00312206" w:rsidRDefault="00312206" w:rsidP="00312206">
      <w:pPr>
        <w:spacing w:line="360" w:lineRule="auto"/>
        <w:rPr>
          <w:rFonts w:ascii="Arial" w:hAnsi="Arial" w:cs="Arial"/>
          <w:b/>
          <w:sz w:val="22"/>
          <w:szCs w:val="22"/>
        </w:rPr>
      </w:pPr>
    </w:p>
    <w:p w14:paraId="1A7FDCB9" w14:textId="77777777" w:rsidR="00312206" w:rsidRPr="00312206" w:rsidRDefault="00312206" w:rsidP="00312206">
      <w:pPr>
        <w:spacing w:line="360" w:lineRule="auto"/>
        <w:rPr>
          <w:rFonts w:ascii="Arial" w:hAnsi="Arial" w:cs="Arial"/>
          <w:b/>
          <w:sz w:val="22"/>
          <w:szCs w:val="22"/>
        </w:rPr>
      </w:pPr>
    </w:p>
    <w:p w14:paraId="36436BB7"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PARTICIPANTS SHOULD BE GIVEN A COPY OF THIS TO KEEP,</w:t>
      </w:r>
    </w:p>
    <w:p w14:paraId="53882265" w14:textId="77777777"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t>TOGETHER WITH A COPY OF THE CONSENT FORM</w:t>
      </w:r>
    </w:p>
    <w:p w14:paraId="1229E701" w14:textId="77777777" w:rsidR="00312206" w:rsidRDefault="00312206" w:rsidP="00312206">
      <w:pPr>
        <w:spacing w:line="360" w:lineRule="auto"/>
        <w:rPr>
          <w:rFonts w:ascii="Arial" w:hAnsi="Arial" w:cs="Arial"/>
          <w:b/>
          <w:sz w:val="22"/>
          <w:szCs w:val="22"/>
        </w:rPr>
      </w:pPr>
    </w:p>
    <w:p w14:paraId="34D05DD1" w14:textId="77777777" w:rsidR="00623C2F" w:rsidRDefault="00623C2F">
      <w:pPr>
        <w:rPr>
          <w:rFonts w:ascii="Arial" w:hAnsi="Arial" w:cs="Arial"/>
          <w:b/>
          <w:sz w:val="22"/>
          <w:szCs w:val="22"/>
        </w:rPr>
      </w:pPr>
      <w:r>
        <w:br w:type="page"/>
      </w:r>
    </w:p>
    <w:p w14:paraId="6EF3CE4B" w14:textId="7ACA0FE2" w:rsidR="00312206" w:rsidRPr="00312206" w:rsidRDefault="00312206" w:rsidP="00FB3174">
      <w:pPr>
        <w:pStyle w:val="Heading2"/>
        <w:jc w:val="center"/>
      </w:pPr>
      <w:r w:rsidRPr="00312206">
        <w:lastRenderedPageBreak/>
        <w:t>Appendix I – Interview Questions Rowan Williams</w:t>
      </w:r>
    </w:p>
    <w:p w14:paraId="1A3DF541"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 xml:space="preserve">Public Square </w:t>
      </w:r>
    </w:p>
    <w:p w14:paraId="55F68891" w14:textId="77777777" w:rsidR="00312206" w:rsidRPr="007E0C48" w:rsidRDefault="00312206" w:rsidP="00312206">
      <w:pPr>
        <w:spacing w:line="360" w:lineRule="auto"/>
        <w:rPr>
          <w:rFonts w:ascii="Arial" w:hAnsi="Arial" w:cs="Arial"/>
          <w:sz w:val="22"/>
          <w:szCs w:val="22"/>
        </w:rPr>
      </w:pPr>
    </w:p>
    <w:p w14:paraId="6DE2073A" w14:textId="77777777" w:rsidR="00312206" w:rsidRPr="007E0C48" w:rsidRDefault="00312206" w:rsidP="00312206">
      <w:pPr>
        <w:numPr>
          <w:ilvl w:val="0"/>
          <w:numId w:val="26"/>
        </w:numPr>
        <w:spacing w:line="360" w:lineRule="auto"/>
        <w:rPr>
          <w:rFonts w:ascii="Arial" w:hAnsi="Arial" w:cs="Arial"/>
          <w:sz w:val="22"/>
          <w:szCs w:val="22"/>
        </w:rPr>
      </w:pPr>
      <w:r w:rsidRPr="007E0C48">
        <w:rPr>
          <w:rFonts w:ascii="Arial" w:hAnsi="Arial" w:cs="Arial"/>
          <w:sz w:val="22"/>
          <w:szCs w:val="22"/>
        </w:rPr>
        <w:t>How do you define the public square?</w:t>
      </w:r>
    </w:p>
    <w:p w14:paraId="133C3322" w14:textId="77777777" w:rsidR="00312206" w:rsidRPr="007E0C48" w:rsidRDefault="00312206" w:rsidP="00312206">
      <w:pPr>
        <w:numPr>
          <w:ilvl w:val="0"/>
          <w:numId w:val="26"/>
        </w:numPr>
        <w:spacing w:line="360" w:lineRule="auto"/>
        <w:rPr>
          <w:rFonts w:ascii="Arial" w:hAnsi="Arial" w:cs="Arial"/>
          <w:sz w:val="22"/>
          <w:szCs w:val="22"/>
        </w:rPr>
      </w:pPr>
      <w:r w:rsidRPr="007E0C48">
        <w:rPr>
          <w:rFonts w:ascii="Arial" w:hAnsi="Arial" w:cs="Arial"/>
          <w:sz w:val="22"/>
          <w:szCs w:val="22"/>
        </w:rPr>
        <w:t>Is it a mistake to think the public square is something out there, not us - does it surround us, is it our neighbour?</w:t>
      </w:r>
    </w:p>
    <w:p w14:paraId="07826AF5"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How valuable is the public square, do we under value it or just not know our way round it and the use of language?</w:t>
      </w:r>
    </w:p>
    <w:p w14:paraId="314DF70C"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Is faith in public square untidy, do we seek to sanitize it or border it off, or not sure what to do?</w:t>
      </w:r>
    </w:p>
    <w:p w14:paraId="170B4A20"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 xml:space="preserve">Have we taken it for granted - was ‘who is my neighbour’ </w:t>
      </w:r>
    </w:p>
    <w:p w14:paraId="27275B09"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 xml:space="preserve">Is it a place we take people to, did Jesus show true public square, share their pain and joy – use Christchurch sermon </w:t>
      </w:r>
    </w:p>
    <w:p w14:paraId="2BDC1E98"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Is there a right to be in the public square there for the church - journalist Julian Coman says no automatic right to give lectures in the public square?</w:t>
      </w:r>
    </w:p>
    <w:p w14:paraId="368E7B25"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 xml:space="preserve">Book title, an ambiguity is it ‘faith’ in the square or existence of faith, was it your choice, does faith have a role/right to there </w:t>
      </w:r>
    </w:p>
    <w:p w14:paraId="131710B0"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Is there a weariness about the public square it, is it a safe place to speak?</w:t>
      </w:r>
    </w:p>
    <w:p w14:paraId="76E7E608" w14:textId="77777777" w:rsidR="00312206" w:rsidRPr="007E0C48" w:rsidRDefault="00312206" w:rsidP="00312206">
      <w:pPr>
        <w:numPr>
          <w:ilvl w:val="0"/>
          <w:numId w:val="16"/>
        </w:numPr>
        <w:spacing w:line="360" w:lineRule="auto"/>
        <w:rPr>
          <w:rFonts w:ascii="Arial" w:hAnsi="Arial" w:cs="Arial"/>
          <w:sz w:val="22"/>
          <w:szCs w:val="22"/>
        </w:rPr>
      </w:pPr>
      <w:r w:rsidRPr="007E0C48">
        <w:rPr>
          <w:rFonts w:ascii="Arial" w:hAnsi="Arial" w:cs="Arial"/>
          <w:sz w:val="22"/>
          <w:szCs w:val="22"/>
        </w:rPr>
        <w:t xml:space="preserve"> Is the church’s understanding of the public square outdated? </w:t>
      </w:r>
    </w:p>
    <w:p w14:paraId="3970C6A7" w14:textId="77777777" w:rsidR="00312206" w:rsidRPr="007E0C48" w:rsidRDefault="00312206" w:rsidP="00312206">
      <w:pPr>
        <w:spacing w:line="360" w:lineRule="auto"/>
        <w:rPr>
          <w:rFonts w:ascii="Arial" w:hAnsi="Arial" w:cs="Arial"/>
          <w:sz w:val="22"/>
          <w:szCs w:val="22"/>
        </w:rPr>
      </w:pPr>
    </w:p>
    <w:p w14:paraId="3681D759"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 xml:space="preserve">Church Voice in the Public Square </w:t>
      </w:r>
    </w:p>
    <w:p w14:paraId="2E2F53A4" w14:textId="77777777" w:rsidR="00312206" w:rsidRPr="007E0C48" w:rsidRDefault="00312206" w:rsidP="00312206">
      <w:pPr>
        <w:numPr>
          <w:ilvl w:val="0"/>
          <w:numId w:val="17"/>
        </w:numPr>
        <w:spacing w:line="360" w:lineRule="auto"/>
        <w:rPr>
          <w:rFonts w:ascii="Arial" w:hAnsi="Arial" w:cs="Arial"/>
          <w:sz w:val="22"/>
          <w:szCs w:val="22"/>
        </w:rPr>
      </w:pPr>
      <w:r w:rsidRPr="007E0C48">
        <w:rPr>
          <w:rFonts w:ascii="Arial" w:hAnsi="Arial" w:cs="Arial"/>
          <w:sz w:val="22"/>
          <w:szCs w:val="22"/>
        </w:rPr>
        <w:t xml:space="preserve">Does such a voice exist? </w:t>
      </w:r>
    </w:p>
    <w:p w14:paraId="68A87A0A" w14:textId="77777777" w:rsidR="00312206" w:rsidRPr="007E0C48" w:rsidRDefault="00312206" w:rsidP="00312206">
      <w:pPr>
        <w:numPr>
          <w:ilvl w:val="0"/>
          <w:numId w:val="17"/>
        </w:numPr>
        <w:spacing w:line="360" w:lineRule="auto"/>
        <w:rPr>
          <w:rFonts w:ascii="Arial" w:hAnsi="Arial" w:cs="Arial"/>
          <w:sz w:val="22"/>
          <w:szCs w:val="22"/>
        </w:rPr>
      </w:pPr>
      <w:r w:rsidRPr="007E0C48">
        <w:rPr>
          <w:rFonts w:ascii="Arial" w:hAnsi="Arial" w:cs="Arial"/>
          <w:sz w:val="22"/>
          <w:szCs w:val="22"/>
        </w:rPr>
        <w:t>Have we learnt the necessary language (are we aware of its potential)?</w:t>
      </w:r>
    </w:p>
    <w:p w14:paraId="225ECC11" w14:textId="77777777" w:rsidR="00312206" w:rsidRPr="007E0C48" w:rsidRDefault="00312206" w:rsidP="00312206">
      <w:pPr>
        <w:numPr>
          <w:ilvl w:val="0"/>
          <w:numId w:val="17"/>
        </w:numPr>
        <w:spacing w:line="360" w:lineRule="auto"/>
        <w:rPr>
          <w:rFonts w:ascii="Arial" w:hAnsi="Arial" w:cs="Arial"/>
          <w:sz w:val="22"/>
          <w:szCs w:val="22"/>
        </w:rPr>
      </w:pPr>
      <w:r w:rsidRPr="007E0C48">
        <w:rPr>
          <w:rFonts w:ascii="Arial" w:hAnsi="Arial" w:cs="Arial"/>
          <w:sz w:val="22"/>
          <w:szCs w:val="22"/>
        </w:rPr>
        <w:t>Do media define the church voice at stages</w:t>
      </w:r>
    </w:p>
    <w:p w14:paraId="29C77A60" w14:textId="77777777" w:rsidR="00312206" w:rsidRPr="007E0C48" w:rsidRDefault="00312206" w:rsidP="00312206">
      <w:pPr>
        <w:numPr>
          <w:ilvl w:val="0"/>
          <w:numId w:val="17"/>
        </w:numPr>
        <w:spacing w:line="360" w:lineRule="auto"/>
        <w:rPr>
          <w:rFonts w:ascii="Arial" w:hAnsi="Arial" w:cs="Arial"/>
          <w:sz w:val="22"/>
          <w:szCs w:val="22"/>
        </w:rPr>
      </w:pPr>
      <w:r w:rsidRPr="007E0C48">
        <w:rPr>
          <w:rFonts w:ascii="Arial" w:hAnsi="Arial" w:cs="Arial"/>
          <w:sz w:val="22"/>
          <w:szCs w:val="22"/>
        </w:rPr>
        <w:t xml:space="preserve">Is it wise to do the theology but then rely on media to package it </w:t>
      </w:r>
    </w:p>
    <w:p w14:paraId="64AE7250" w14:textId="77777777" w:rsidR="00312206" w:rsidRPr="007E0C48" w:rsidRDefault="00312206" w:rsidP="00312206">
      <w:pPr>
        <w:spacing w:line="360" w:lineRule="auto"/>
        <w:rPr>
          <w:rFonts w:ascii="Arial" w:hAnsi="Arial" w:cs="Arial"/>
          <w:sz w:val="22"/>
          <w:szCs w:val="22"/>
        </w:rPr>
      </w:pPr>
    </w:p>
    <w:p w14:paraId="1364652B"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 xml:space="preserve">Market Mentality </w:t>
      </w:r>
    </w:p>
    <w:p w14:paraId="0D89F100" w14:textId="77777777" w:rsidR="00312206" w:rsidRPr="007E0C48" w:rsidRDefault="00312206" w:rsidP="00312206">
      <w:pPr>
        <w:numPr>
          <w:ilvl w:val="0"/>
          <w:numId w:val="18"/>
        </w:numPr>
        <w:spacing w:line="360" w:lineRule="auto"/>
        <w:rPr>
          <w:rFonts w:ascii="Arial" w:hAnsi="Arial" w:cs="Arial"/>
          <w:sz w:val="22"/>
          <w:szCs w:val="22"/>
        </w:rPr>
      </w:pPr>
      <w:r w:rsidRPr="007E0C48">
        <w:rPr>
          <w:rFonts w:ascii="Arial" w:hAnsi="Arial" w:cs="Arial"/>
          <w:sz w:val="22"/>
          <w:szCs w:val="22"/>
        </w:rPr>
        <w:t>Refer to Williams writing on charities: market methods/mentality to take up a non-market mind, you say the church needs to be committed to living with a market mentality, to look credible, attractive and marketable (what does that look like?)</w:t>
      </w:r>
    </w:p>
    <w:p w14:paraId="7FEF4053" w14:textId="77777777" w:rsidR="00312206" w:rsidRPr="007E0C48" w:rsidRDefault="00312206" w:rsidP="00312206">
      <w:pPr>
        <w:numPr>
          <w:ilvl w:val="0"/>
          <w:numId w:val="18"/>
        </w:numPr>
        <w:spacing w:line="360" w:lineRule="auto"/>
        <w:rPr>
          <w:rFonts w:ascii="Arial" w:hAnsi="Arial" w:cs="Arial"/>
          <w:sz w:val="22"/>
          <w:szCs w:val="22"/>
        </w:rPr>
      </w:pPr>
      <w:r w:rsidRPr="007E0C48">
        <w:rPr>
          <w:rFonts w:ascii="Arial" w:hAnsi="Arial" w:cs="Arial"/>
          <w:sz w:val="22"/>
          <w:szCs w:val="22"/>
        </w:rPr>
        <w:t>Does a market mentality address isolation of the church voice?</w:t>
      </w:r>
    </w:p>
    <w:p w14:paraId="18839A41" w14:textId="77777777" w:rsidR="00312206" w:rsidRPr="007E0C48" w:rsidRDefault="00312206" w:rsidP="00312206">
      <w:pPr>
        <w:spacing w:line="360" w:lineRule="auto"/>
        <w:rPr>
          <w:rFonts w:ascii="Arial" w:hAnsi="Arial" w:cs="Arial"/>
          <w:sz w:val="22"/>
          <w:szCs w:val="22"/>
        </w:rPr>
      </w:pPr>
    </w:p>
    <w:p w14:paraId="0BC16AE3"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 xml:space="preserve">Primates </w:t>
      </w:r>
    </w:p>
    <w:p w14:paraId="162E2D95" w14:textId="77777777" w:rsidR="00312206" w:rsidRPr="007E0C48" w:rsidRDefault="00312206" w:rsidP="00312206">
      <w:pPr>
        <w:numPr>
          <w:ilvl w:val="0"/>
          <w:numId w:val="19"/>
        </w:numPr>
        <w:spacing w:line="360" w:lineRule="auto"/>
        <w:rPr>
          <w:rFonts w:ascii="Arial" w:hAnsi="Arial" w:cs="Arial"/>
          <w:sz w:val="22"/>
          <w:szCs w:val="22"/>
        </w:rPr>
      </w:pPr>
      <w:r w:rsidRPr="007E0C48">
        <w:rPr>
          <w:rFonts w:ascii="Arial" w:hAnsi="Arial" w:cs="Arial"/>
          <w:sz w:val="22"/>
          <w:szCs w:val="22"/>
        </w:rPr>
        <w:t xml:space="preserve">The distribution of prayers for the Primates’ gathering. Does such an approach treat the media as the other?  </w:t>
      </w:r>
    </w:p>
    <w:p w14:paraId="04975991" w14:textId="77777777" w:rsidR="00312206" w:rsidRPr="007E0C48" w:rsidRDefault="00312206" w:rsidP="00312206">
      <w:pPr>
        <w:spacing w:line="360" w:lineRule="auto"/>
        <w:rPr>
          <w:rFonts w:ascii="Arial" w:hAnsi="Arial" w:cs="Arial"/>
          <w:sz w:val="22"/>
          <w:szCs w:val="22"/>
        </w:rPr>
      </w:pPr>
    </w:p>
    <w:p w14:paraId="3D53B823"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lastRenderedPageBreak/>
        <w:t xml:space="preserve">Church and Media </w:t>
      </w:r>
    </w:p>
    <w:p w14:paraId="4FCBF3DA" w14:textId="77777777" w:rsidR="00312206" w:rsidRPr="007E0C48" w:rsidRDefault="00312206" w:rsidP="00312206">
      <w:pPr>
        <w:numPr>
          <w:ilvl w:val="0"/>
          <w:numId w:val="18"/>
        </w:numPr>
        <w:spacing w:line="360" w:lineRule="auto"/>
        <w:rPr>
          <w:rFonts w:ascii="Arial" w:hAnsi="Arial" w:cs="Arial"/>
          <w:sz w:val="22"/>
          <w:szCs w:val="22"/>
        </w:rPr>
      </w:pPr>
      <w:r w:rsidRPr="007E0C48">
        <w:rPr>
          <w:rFonts w:ascii="Arial" w:hAnsi="Arial" w:cs="Arial"/>
          <w:sz w:val="22"/>
          <w:szCs w:val="22"/>
        </w:rPr>
        <w:t>Were prophets the first journalists (King David certainly reported on)</w:t>
      </w:r>
    </w:p>
    <w:p w14:paraId="5E56C391" w14:textId="77777777" w:rsidR="00312206" w:rsidRPr="007E0C48" w:rsidRDefault="00312206" w:rsidP="00312206">
      <w:pPr>
        <w:numPr>
          <w:ilvl w:val="0"/>
          <w:numId w:val="18"/>
        </w:numPr>
        <w:spacing w:line="360" w:lineRule="auto"/>
        <w:rPr>
          <w:rFonts w:ascii="Arial" w:hAnsi="Arial" w:cs="Arial"/>
          <w:sz w:val="22"/>
          <w:szCs w:val="22"/>
        </w:rPr>
      </w:pPr>
      <w:r w:rsidRPr="007E0C48">
        <w:rPr>
          <w:rFonts w:ascii="Arial" w:hAnsi="Arial" w:cs="Arial"/>
          <w:sz w:val="22"/>
          <w:szCs w:val="22"/>
        </w:rPr>
        <w:t>I observed borders – is borders a useful word?</w:t>
      </w:r>
    </w:p>
    <w:p w14:paraId="4199758E" w14:textId="77777777" w:rsidR="00312206" w:rsidRPr="007E0C48" w:rsidRDefault="00312206" w:rsidP="00312206">
      <w:pPr>
        <w:numPr>
          <w:ilvl w:val="0"/>
          <w:numId w:val="18"/>
        </w:numPr>
        <w:spacing w:line="360" w:lineRule="auto"/>
        <w:rPr>
          <w:rFonts w:ascii="Arial" w:hAnsi="Arial" w:cs="Arial"/>
          <w:sz w:val="22"/>
          <w:szCs w:val="22"/>
        </w:rPr>
      </w:pPr>
      <w:r w:rsidRPr="007E0C48">
        <w:rPr>
          <w:rFonts w:ascii="Arial" w:hAnsi="Arial" w:cs="Arial"/>
          <w:sz w:val="22"/>
          <w:szCs w:val="22"/>
        </w:rPr>
        <w:t xml:space="preserve">Is it a case of borders or a case of misunderstanding? </w:t>
      </w:r>
    </w:p>
    <w:p w14:paraId="373FA74C" w14:textId="77777777" w:rsidR="00312206" w:rsidRPr="007E0C48" w:rsidRDefault="00312206" w:rsidP="00312206">
      <w:pPr>
        <w:numPr>
          <w:ilvl w:val="0"/>
          <w:numId w:val="18"/>
        </w:numPr>
        <w:spacing w:line="360" w:lineRule="auto"/>
        <w:rPr>
          <w:rFonts w:ascii="Arial" w:hAnsi="Arial" w:cs="Arial"/>
          <w:sz w:val="22"/>
          <w:szCs w:val="22"/>
        </w:rPr>
      </w:pPr>
      <w:r w:rsidRPr="007E0C48">
        <w:rPr>
          <w:rFonts w:ascii="Arial" w:hAnsi="Arial" w:cs="Arial"/>
          <w:sz w:val="22"/>
          <w:szCs w:val="22"/>
        </w:rPr>
        <w:t>Did you have suspicion of the media, a them and us situation?</w:t>
      </w:r>
    </w:p>
    <w:p w14:paraId="2001D8DE" w14:textId="77777777" w:rsidR="00312206" w:rsidRPr="007E0C48" w:rsidRDefault="00312206" w:rsidP="00312206">
      <w:pPr>
        <w:numPr>
          <w:ilvl w:val="0"/>
          <w:numId w:val="18"/>
        </w:numPr>
        <w:spacing w:line="360" w:lineRule="auto"/>
        <w:rPr>
          <w:rFonts w:ascii="Arial" w:hAnsi="Arial" w:cs="Arial"/>
          <w:sz w:val="22"/>
          <w:szCs w:val="22"/>
        </w:rPr>
      </w:pPr>
      <w:r w:rsidRPr="007E0C48">
        <w:rPr>
          <w:rFonts w:ascii="Arial" w:hAnsi="Arial" w:cs="Arial"/>
          <w:sz w:val="22"/>
          <w:szCs w:val="22"/>
        </w:rPr>
        <w:t>I conclude there are confused borders but is borders a useful analogy?</w:t>
      </w:r>
    </w:p>
    <w:p w14:paraId="7D795696" w14:textId="77777777" w:rsidR="00BE0EEF" w:rsidRDefault="00BE0EEF" w:rsidP="00623C2F">
      <w:pPr>
        <w:spacing w:line="360" w:lineRule="auto"/>
        <w:rPr>
          <w:rFonts w:ascii="Arial" w:hAnsi="Arial" w:cs="Arial"/>
          <w:b/>
          <w:sz w:val="22"/>
          <w:szCs w:val="22"/>
        </w:rPr>
      </w:pPr>
    </w:p>
    <w:p w14:paraId="75D0D2BF" w14:textId="77777777" w:rsidR="00623C2F" w:rsidRDefault="00623C2F">
      <w:pPr>
        <w:rPr>
          <w:rFonts w:ascii="Arial" w:hAnsi="Arial" w:cs="Arial"/>
          <w:b/>
          <w:sz w:val="22"/>
          <w:szCs w:val="22"/>
        </w:rPr>
      </w:pPr>
      <w:r>
        <w:br w:type="page"/>
      </w:r>
    </w:p>
    <w:p w14:paraId="475D9719" w14:textId="7F8D966D" w:rsidR="00312206" w:rsidRPr="00312206" w:rsidRDefault="00312206" w:rsidP="00FB3174">
      <w:pPr>
        <w:pStyle w:val="Heading2"/>
        <w:jc w:val="center"/>
      </w:pPr>
      <w:r w:rsidRPr="00312206">
        <w:lastRenderedPageBreak/>
        <w:t>Appendix J Interview Questions Janet Wilson</w:t>
      </w:r>
    </w:p>
    <w:p w14:paraId="6C7A71AC" w14:textId="77777777" w:rsidR="00312206" w:rsidRPr="00312206" w:rsidRDefault="00312206" w:rsidP="00312206">
      <w:pPr>
        <w:spacing w:line="360" w:lineRule="auto"/>
        <w:rPr>
          <w:rFonts w:ascii="Arial" w:hAnsi="Arial" w:cs="Arial"/>
          <w:b/>
          <w:sz w:val="22"/>
          <w:szCs w:val="22"/>
        </w:rPr>
      </w:pPr>
    </w:p>
    <w:p w14:paraId="3067BA4A"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How would you best describe your role for the interview and to appear in the thesis?</w:t>
      </w:r>
    </w:p>
    <w:p w14:paraId="16626474" w14:textId="77777777" w:rsidR="00312206" w:rsidRPr="007E0C48" w:rsidRDefault="00312206" w:rsidP="00312206">
      <w:pPr>
        <w:spacing w:line="360" w:lineRule="auto"/>
        <w:rPr>
          <w:rFonts w:ascii="Arial" w:hAnsi="Arial" w:cs="Arial"/>
          <w:sz w:val="22"/>
          <w:szCs w:val="22"/>
        </w:rPr>
      </w:pPr>
    </w:p>
    <w:p w14:paraId="57B47920"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 xml:space="preserve">Public Square </w:t>
      </w:r>
    </w:p>
    <w:p w14:paraId="4197A94D" w14:textId="77777777" w:rsidR="00312206" w:rsidRPr="007E0C48" w:rsidRDefault="00312206" w:rsidP="00312206">
      <w:pPr>
        <w:numPr>
          <w:ilvl w:val="0"/>
          <w:numId w:val="27"/>
        </w:numPr>
        <w:spacing w:line="360" w:lineRule="auto"/>
        <w:rPr>
          <w:rFonts w:ascii="Arial" w:hAnsi="Arial" w:cs="Arial"/>
          <w:sz w:val="22"/>
          <w:szCs w:val="22"/>
        </w:rPr>
      </w:pPr>
      <w:r w:rsidRPr="007E0C48">
        <w:rPr>
          <w:rFonts w:ascii="Arial" w:hAnsi="Arial" w:cs="Arial"/>
          <w:sz w:val="22"/>
          <w:szCs w:val="22"/>
        </w:rPr>
        <w:t xml:space="preserve"> How would you define the public square?</w:t>
      </w:r>
    </w:p>
    <w:p w14:paraId="7246BF4B" w14:textId="77777777" w:rsidR="00312206" w:rsidRPr="007E0C48" w:rsidRDefault="00312206" w:rsidP="00312206">
      <w:pPr>
        <w:numPr>
          <w:ilvl w:val="0"/>
          <w:numId w:val="20"/>
        </w:numPr>
        <w:spacing w:line="360" w:lineRule="auto"/>
        <w:rPr>
          <w:rFonts w:ascii="Arial" w:hAnsi="Arial" w:cs="Arial"/>
          <w:sz w:val="22"/>
          <w:szCs w:val="22"/>
        </w:rPr>
      </w:pPr>
      <w:r w:rsidRPr="007E0C48">
        <w:rPr>
          <w:rFonts w:ascii="Arial" w:hAnsi="Arial" w:cs="Arial"/>
          <w:sz w:val="22"/>
          <w:szCs w:val="22"/>
        </w:rPr>
        <w:t>Is the concept the same in New Zealand? (Bradstock says narrow and hard to locate)</w:t>
      </w:r>
    </w:p>
    <w:p w14:paraId="1F2595A9" w14:textId="77777777" w:rsidR="00312206" w:rsidRPr="007E0C48" w:rsidRDefault="00312206" w:rsidP="00312206">
      <w:pPr>
        <w:numPr>
          <w:ilvl w:val="0"/>
          <w:numId w:val="20"/>
        </w:numPr>
        <w:spacing w:line="360" w:lineRule="auto"/>
        <w:rPr>
          <w:rFonts w:ascii="Arial" w:hAnsi="Arial" w:cs="Arial"/>
          <w:sz w:val="22"/>
          <w:szCs w:val="22"/>
        </w:rPr>
      </w:pPr>
      <w:r w:rsidRPr="007E0C48">
        <w:rPr>
          <w:rFonts w:ascii="Arial" w:hAnsi="Arial" w:cs="Arial"/>
          <w:sz w:val="22"/>
          <w:szCs w:val="22"/>
        </w:rPr>
        <w:t xml:space="preserve">Doe the public square operate differently – consumers able to report news? </w:t>
      </w:r>
    </w:p>
    <w:p w14:paraId="7FEB4025" w14:textId="77777777" w:rsidR="00312206" w:rsidRPr="007E0C48" w:rsidRDefault="00312206" w:rsidP="00312206">
      <w:pPr>
        <w:numPr>
          <w:ilvl w:val="0"/>
          <w:numId w:val="20"/>
        </w:numPr>
        <w:spacing w:line="360" w:lineRule="auto"/>
        <w:rPr>
          <w:rFonts w:ascii="Arial" w:hAnsi="Arial" w:cs="Arial"/>
          <w:sz w:val="22"/>
          <w:szCs w:val="22"/>
        </w:rPr>
      </w:pPr>
      <w:r w:rsidRPr="007E0C48">
        <w:rPr>
          <w:rFonts w:ascii="Arial" w:hAnsi="Arial" w:cs="Arial"/>
          <w:sz w:val="22"/>
          <w:szCs w:val="22"/>
        </w:rPr>
        <w:t xml:space="preserve">Rowan Williams says the public square is no longer judged by columns in a newspaper but having a presence - your reaction?   </w:t>
      </w:r>
    </w:p>
    <w:p w14:paraId="7F08BDC7" w14:textId="77777777" w:rsidR="00312206" w:rsidRPr="007E0C48" w:rsidRDefault="00312206" w:rsidP="00312206">
      <w:pPr>
        <w:numPr>
          <w:ilvl w:val="0"/>
          <w:numId w:val="20"/>
        </w:numPr>
        <w:spacing w:line="360" w:lineRule="auto"/>
        <w:rPr>
          <w:rFonts w:ascii="Arial" w:hAnsi="Arial" w:cs="Arial"/>
          <w:sz w:val="22"/>
          <w:szCs w:val="22"/>
        </w:rPr>
      </w:pPr>
      <w:r w:rsidRPr="007E0C48">
        <w:rPr>
          <w:rFonts w:ascii="Arial" w:hAnsi="Arial" w:cs="Arial"/>
          <w:sz w:val="22"/>
          <w:szCs w:val="22"/>
        </w:rPr>
        <w:t xml:space="preserve">Are there now multiple public spaces – a polygamy of spaces rather than a more monogamous nature of relationship with media?  </w:t>
      </w:r>
    </w:p>
    <w:p w14:paraId="0D6582B1" w14:textId="77777777" w:rsidR="00312206" w:rsidRPr="007E0C48" w:rsidRDefault="00312206" w:rsidP="00312206">
      <w:pPr>
        <w:numPr>
          <w:ilvl w:val="0"/>
          <w:numId w:val="20"/>
        </w:numPr>
        <w:spacing w:line="360" w:lineRule="auto"/>
        <w:rPr>
          <w:rFonts w:ascii="Arial" w:hAnsi="Arial" w:cs="Arial"/>
          <w:sz w:val="22"/>
          <w:szCs w:val="22"/>
        </w:rPr>
      </w:pPr>
      <w:r w:rsidRPr="007E0C48">
        <w:rPr>
          <w:rFonts w:ascii="Arial" w:hAnsi="Arial" w:cs="Arial"/>
          <w:sz w:val="22"/>
          <w:szCs w:val="22"/>
        </w:rPr>
        <w:t>Should theology and matters of faith be in the public square?</w:t>
      </w:r>
    </w:p>
    <w:p w14:paraId="0A537C79" w14:textId="77777777" w:rsidR="00312206" w:rsidRPr="007E0C48" w:rsidRDefault="00312206" w:rsidP="00312206">
      <w:pPr>
        <w:numPr>
          <w:ilvl w:val="0"/>
          <w:numId w:val="20"/>
        </w:numPr>
        <w:spacing w:line="360" w:lineRule="auto"/>
        <w:rPr>
          <w:rFonts w:ascii="Arial" w:hAnsi="Arial" w:cs="Arial"/>
          <w:sz w:val="22"/>
          <w:szCs w:val="22"/>
        </w:rPr>
      </w:pPr>
      <w:r w:rsidRPr="007E0C48">
        <w:rPr>
          <w:rFonts w:ascii="Arial" w:hAnsi="Arial" w:cs="Arial"/>
          <w:sz w:val="22"/>
          <w:szCs w:val="22"/>
        </w:rPr>
        <w:t xml:space="preserve">Is the church in the public square or out of it in terms of possibilities and chances, should it see itself as separate or part of wider society </w:t>
      </w:r>
    </w:p>
    <w:p w14:paraId="3FDADBF7" w14:textId="77777777" w:rsidR="00312206" w:rsidRPr="007E0C48" w:rsidRDefault="00312206" w:rsidP="00312206">
      <w:pPr>
        <w:spacing w:line="360" w:lineRule="auto"/>
        <w:rPr>
          <w:rFonts w:ascii="Arial" w:hAnsi="Arial" w:cs="Arial"/>
          <w:sz w:val="22"/>
          <w:szCs w:val="22"/>
        </w:rPr>
      </w:pPr>
    </w:p>
    <w:p w14:paraId="4A355A70"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Church Voice in the Public Square</w:t>
      </w:r>
    </w:p>
    <w:p w14:paraId="7BDB4E01" w14:textId="77777777" w:rsidR="00312206" w:rsidRPr="007E0C48" w:rsidRDefault="00312206" w:rsidP="00312206">
      <w:pPr>
        <w:numPr>
          <w:ilvl w:val="0"/>
          <w:numId w:val="21"/>
        </w:numPr>
        <w:spacing w:line="360" w:lineRule="auto"/>
        <w:rPr>
          <w:rFonts w:ascii="Arial" w:hAnsi="Arial" w:cs="Arial"/>
          <w:sz w:val="22"/>
          <w:szCs w:val="22"/>
        </w:rPr>
      </w:pPr>
      <w:r w:rsidRPr="007E0C48">
        <w:rPr>
          <w:rFonts w:ascii="Arial" w:hAnsi="Arial" w:cs="Arial"/>
          <w:sz w:val="22"/>
          <w:szCs w:val="22"/>
        </w:rPr>
        <w:t>Has a church voice existed in NZ from your perspective, has it disappeared or is it there when people say it is not?</w:t>
      </w:r>
    </w:p>
    <w:p w14:paraId="274C7BF8" w14:textId="77777777" w:rsidR="00312206" w:rsidRPr="007E0C48" w:rsidRDefault="00312206" w:rsidP="00312206">
      <w:pPr>
        <w:numPr>
          <w:ilvl w:val="0"/>
          <w:numId w:val="21"/>
        </w:numPr>
        <w:spacing w:line="360" w:lineRule="auto"/>
        <w:rPr>
          <w:rFonts w:ascii="Arial" w:hAnsi="Arial" w:cs="Arial"/>
          <w:sz w:val="22"/>
          <w:szCs w:val="22"/>
        </w:rPr>
      </w:pPr>
      <w:r w:rsidRPr="007E0C48">
        <w:rPr>
          <w:rFonts w:ascii="Arial" w:hAnsi="Arial" w:cs="Arial"/>
          <w:sz w:val="22"/>
          <w:szCs w:val="22"/>
        </w:rPr>
        <w:t xml:space="preserve">What have you observed over the years with the voice of the church in society? </w:t>
      </w:r>
    </w:p>
    <w:p w14:paraId="3C3C9975" w14:textId="77777777" w:rsidR="00312206" w:rsidRPr="007E0C48" w:rsidRDefault="00312206" w:rsidP="00312206">
      <w:pPr>
        <w:spacing w:line="360" w:lineRule="auto"/>
        <w:rPr>
          <w:rFonts w:ascii="Arial" w:hAnsi="Arial" w:cs="Arial"/>
          <w:sz w:val="22"/>
          <w:szCs w:val="22"/>
        </w:rPr>
      </w:pPr>
    </w:p>
    <w:p w14:paraId="7BD7F877"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 xml:space="preserve">Church and Media </w:t>
      </w:r>
    </w:p>
    <w:p w14:paraId="2763DAB4" w14:textId="77777777" w:rsidR="00312206" w:rsidRPr="007E0C48" w:rsidRDefault="00312206" w:rsidP="00312206">
      <w:pPr>
        <w:spacing w:line="360" w:lineRule="auto"/>
        <w:rPr>
          <w:rFonts w:ascii="Arial" w:hAnsi="Arial" w:cs="Arial"/>
          <w:sz w:val="22"/>
          <w:szCs w:val="22"/>
        </w:rPr>
      </w:pPr>
    </w:p>
    <w:p w14:paraId="3CC9ED67" w14:textId="77777777" w:rsidR="00312206" w:rsidRPr="007E0C48" w:rsidRDefault="00312206" w:rsidP="00312206">
      <w:pPr>
        <w:numPr>
          <w:ilvl w:val="0"/>
          <w:numId w:val="23"/>
        </w:numPr>
        <w:spacing w:line="360" w:lineRule="auto"/>
        <w:rPr>
          <w:rFonts w:ascii="Arial" w:hAnsi="Arial" w:cs="Arial"/>
          <w:sz w:val="22"/>
          <w:szCs w:val="22"/>
        </w:rPr>
      </w:pPr>
      <w:r w:rsidRPr="007E0C48">
        <w:rPr>
          <w:rFonts w:ascii="Arial" w:hAnsi="Arial" w:cs="Arial"/>
          <w:sz w:val="22"/>
          <w:szCs w:val="22"/>
        </w:rPr>
        <w:t>What have you observed in the relationship between the church and the media in NZ?</w:t>
      </w:r>
    </w:p>
    <w:p w14:paraId="29A5633C" w14:textId="77777777" w:rsidR="00312206" w:rsidRPr="007E0C48" w:rsidRDefault="00312206" w:rsidP="00312206">
      <w:pPr>
        <w:numPr>
          <w:ilvl w:val="0"/>
          <w:numId w:val="22"/>
        </w:numPr>
        <w:spacing w:line="360" w:lineRule="auto"/>
        <w:rPr>
          <w:rFonts w:ascii="Arial" w:hAnsi="Arial" w:cs="Arial"/>
          <w:sz w:val="22"/>
          <w:szCs w:val="22"/>
        </w:rPr>
      </w:pPr>
      <w:r w:rsidRPr="007E0C48">
        <w:rPr>
          <w:rFonts w:ascii="Arial" w:hAnsi="Arial" w:cs="Arial"/>
          <w:sz w:val="22"/>
          <w:szCs w:val="22"/>
        </w:rPr>
        <w:t>Has there been a church media relationship or lack of relationship different to any other organisation?</w:t>
      </w:r>
    </w:p>
    <w:p w14:paraId="48DCADF8" w14:textId="77777777" w:rsidR="00312206" w:rsidRPr="007E0C48" w:rsidRDefault="00312206" w:rsidP="00312206">
      <w:pPr>
        <w:numPr>
          <w:ilvl w:val="0"/>
          <w:numId w:val="22"/>
        </w:numPr>
        <w:spacing w:line="360" w:lineRule="auto"/>
        <w:rPr>
          <w:rFonts w:ascii="Arial" w:hAnsi="Arial" w:cs="Arial"/>
          <w:sz w:val="22"/>
          <w:szCs w:val="22"/>
        </w:rPr>
      </w:pPr>
      <w:r w:rsidRPr="007E0C48">
        <w:rPr>
          <w:rFonts w:ascii="Arial" w:hAnsi="Arial" w:cs="Arial"/>
          <w:sz w:val="22"/>
          <w:szCs w:val="22"/>
        </w:rPr>
        <w:t>Literature – Paul Thompson talks about a fractious but worthwhile marriage – is that a useful summation?</w:t>
      </w:r>
    </w:p>
    <w:p w14:paraId="550ACD46" w14:textId="77777777" w:rsidR="00312206" w:rsidRPr="007E0C48" w:rsidRDefault="00312206" w:rsidP="00312206">
      <w:pPr>
        <w:numPr>
          <w:ilvl w:val="0"/>
          <w:numId w:val="22"/>
        </w:numPr>
        <w:spacing w:line="360" w:lineRule="auto"/>
        <w:rPr>
          <w:rFonts w:ascii="Arial" w:hAnsi="Arial" w:cs="Arial"/>
          <w:sz w:val="22"/>
          <w:szCs w:val="22"/>
        </w:rPr>
      </w:pPr>
      <w:r w:rsidRPr="007E0C48">
        <w:rPr>
          <w:rFonts w:ascii="Arial" w:hAnsi="Arial" w:cs="Arial"/>
          <w:sz w:val="22"/>
          <w:szCs w:val="22"/>
        </w:rPr>
        <w:t xml:space="preserve">Rowan Williams says they do different jobs and so clergy should not be surprised if they are not reporting how the clergy see it, how different are they, have group like churches realised that?  </w:t>
      </w:r>
    </w:p>
    <w:p w14:paraId="1A71C987" w14:textId="77777777" w:rsidR="00312206" w:rsidRPr="007E0C48" w:rsidRDefault="00312206" w:rsidP="00312206">
      <w:pPr>
        <w:numPr>
          <w:ilvl w:val="0"/>
          <w:numId w:val="22"/>
        </w:numPr>
        <w:spacing w:line="360" w:lineRule="auto"/>
        <w:rPr>
          <w:rFonts w:ascii="Arial" w:hAnsi="Arial" w:cs="Arial"/>
          <w:sz w:val="22"/>
          <w:szCs w:val="22"/>
        </w:rPr>
      </w:pPr>
      <w:r w:rsidRPr="007E0C48">
        <w:rPr>
          <w:rFonts w:ascii="Arial" w:hAnsi="Arial" w:cs="Arial"/>
          <w:sz w:val="22"/>
          <w:szCs w:val="22"/>
        </w:rPr>
        <w:t xml:space="preserve">Primates distribute prayers seeking to be free from media manipulation and from slanted and cynical reporting – your reaction? </w:t>
      </w:r>
    </w:p>
    <w:p w14:paraId="1A4D0461" w14:textId="77777777" w:rsidR="00312206" w:rsidRPr="007E0C48" w:rsidRDefault="00312206" w:rsidP="00312206">
      <w:pPr>
        <w:numPr>
          <w:ilvl w:val="0"/>
          <w:numId w:val="22"/>
        </w:numPr>
        <w:spacing w:line="360" w:lineRule="auto"/>
        <w:rPr>
          <w:rFonts w:ascii="Arial" w:hAnsi="Arial" w:cs="Arial"/>
          <w:sz w:val="22"/>
          <w:szCs w:val="22"/>
        </w:rPr>
      </w:pPr>
      <w:r w:rsidRPr="007E0C48">
        <w:rPr>
          <w:rFonts w:ascii="Arial" w:hAnsi="Arial" w:cs="Arial"/>
          <w:sz w:val="22"/>
          <w:szCs w:val="22"/>
        </w:rPr>
        <w:t>Has church been hard to report on?</w:t>
      </w:r>
    </w:p>
    <w:p w14:paraId="17ADC9E5" w14:textId="77777777" w:rsidR="00312206" w:rsidRPr="007E0C48" w:rsidRDefault="00312206" w:rsidP="00312206">
      <w:pPr>
        <w:numPr>
          <w:ilvl w:val="0"/>
          <w:numId w:val="22"/>
        </w:numPr>
        <w:spacing w:line="360" w:lineRule="auto"/>
        <w:rPr>
          <w:rFonts w:ascii="Arial" w:hAnsi="Arial" w:cs="Arial"/>
          <w:sz w:val="22"/>
          <w:szCs w:val="22"/>
        </w:rPr>
      </w:pPr>
      <w:r w:rsidRPr="007E0C48">
        <w:rPr>
          <w:rFonts w:ascii="Arial" w:hAnsi="Arial" w:cs="Arial"/>
          <w:sz w:val="22"/>
          <w:szCs w:val="22"/>
        </w:rPr>
        <w:lastRenderedPageBreak/>
        <w:t xml:space="preserve">How much does the church need to be in the communication business, same as any other contributor to wider society? </w:t>
      </w:r>
    </w:p>
    <w:p w14:paraId="012702B4"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 xml:space="preserve">Is the church facing any different question to other voices in the public square? </w:t>
      </w:r>
    </w:p>
    <w:p w14:paraId="509F62D2"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Church leaders criticise the media for coverage – what effect does that have on having a voice?</w:t>
      </w:r>
    </w:p>
    <w:p w14:paraId="0D9EEB4F"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There is the suggestion from some writers that reporters should be better trained in religion and church?</w:t>
      </w:r>
    </w:p>
    <w:p w14:paraId="24B5EC8C"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 xml:space="preserve">Is it a two-way street as one commentator says, media need to be better trained and church more responsive? </w:t>
      </w:r>
    </w:p>
    <w:p w14:paraId="72408F32" w14:textId="77777777" w:rsidR="00312206" w:rsidRPr="007E0C48" w:rsidRDefault="00312206" w:rsidP="00312206">
      <w:pPr>
        <w:spacing w:line="360" w:lineRule="auto"/>
        <w:rPr>
          <w:rFonts w:ascii="Arial" w:hAnsi="Arial" w:cs="Arial"/>
          <w:sz w:val="22"/>
          <w:szCs w:val="22"/>
        </w:rPr>
      </w:pPr>
    </w:p>
    <w:p w14:paraId="31C27749" w14:textId="77777777" w:rsidR="00312206" w:rsidRPr="007E0C48" w:rsidRDefault="00312206" w:rsidP="00312206">
      <w:pPr>
        <w:spacing w:line="360" w:lineRule="auto"/>
        <w:rPr>
          <w:rFonts w:ascii="Arial" w:hAnsi="Arial" w:cs="Arial"/>
          <w:sz w:val="22"/>
          <w:szCs w:val="22"/>
        </w:rPr>
      </w:pPr>
    </w:p>
    <w:p w14:paraId="0C670AC2"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Journalism</w:t>
      </w:r>
    </w:p>
    <w:p w14:paraId="681462C8"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 xml:space="preserve">Has there been a change in media – how would you describe that change? (talk about mediatisation) </w:t>
      </w:r>
    </w:p>
    <w:p w14:paraId="711E763C"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 xml:space="preserve">How would you define news, is it well understood what it is, is it valuable information, is it a product? </w:t>
      </w:r>
    </w:p>
    <w:p w14:paraId="38AAC4FF"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 xml:space="preserve">Have organisations embraced technology – examples? </w:t>
      </w:r>
    </w:p>
    <w:p w14:paraId="0A544561"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 xml:space="preserve">Paul Thompson Radio NZ – consumer driven market forced media to up their game – your reaction? </w:t>
      </w:r>
    </w:p>
    <w:p w14:paraId="5DF64C70" w14:textId="77777777" w:rsidR="00312206" w:rsidRPr="007E0C48" w:rsidRDefault="00312206" w:rsidP="00312206">
      <w:pPr>
        <w:numPr>
          <w:ilvl w:val="0"/>
          <w:numId w:val="24"/>
        </w:numPr>
        <w:spacing w:line="360" w:lineRule="auto"/>
        <w:rPr>
          <w:rFonts w:ascii="Arial" w:hAnsi="Arial" w:cs="Arial"/>
          <w:sz w:val="22"/>
          <w:szCs w:val="22"/>
        </w:rPr>
      </w:pPr>
      <w:r w:rsidRPr="007E0C48">
        <w:rPr>
          <w:rFonts w:ascii="Arial" w:hAnsi="Arial" w:cs="Arial"/>
          <w:sz w:val="22"/>
          <w:szCs w:val="22"/>
        </w:rPr>
        <w:t xml:space="preserve">New Zealanders more connected – how does the church need to respond to such a change in context? </w:t>
      </w:r>
    </w:p>
    <w:p w14:paraId="4CDF595A" w14:textId="77777777" w:rsidR="00312206" w:rsidRPr="007E0C48" w:rsidRDefault="00312206" w:rsidP="00312206">
      <w:pPr>
        <w:spacing w:line="360" w:lineRule="auto"/>
        <w:rPr>
          <w:rFonts w:ascii="Arial" w:hAnsi="Arial" w:cs="Arial"/>
          <w:sz w:val="22"/>
          <w:szCs w:val="22"/>
        </w:rPr>
      </w:pPr>
    </w:p>
    <w:p w14:paraId="2F73A46B" w14:textId="77777777" w:rsidR="00312206" w:rsidRPr="007E0C48" w:rsidRDefault="00312206" w:rsidP="00312206">
      <w:pPr>
        <w:spacing w:line="360" w:lineRule="auto"/>
        <w:rPr>
          <w:rFonts w:ascii="Arial" w:hAnsi="Arial" w:cs="Arial"/>
          <w:sz w:val="22"/>
          <w:szCs w:val="22"/>
        </w:rPr>
      </w:pPr>
      <w:r w:rsidRPr="007E0C48">
        <w:rPr>
          <w:rFonts w:ascii="Arial" w:hAnsi="Arial" w:cs="Arial"/>
          <w:sz w:val="22"/>
          <w:szCs w:val="22"/>
        </w:rPr>
        <w:t xml:space="preserve">Church </w:t>
      </w:r>
    </w:p>
    <w:p w14:paraId="027764BB" w14:textId="77777777" w:rsidR="00312206" w:rsidRPr="007E0C48" w:rsidRDefault="00312206" w:rsidP="00312206">
      <w:pPr>
        <w:numPr>
          <w:ilvl w:val="0"/>
          <w:numId w:val="25"/>
        </w:numPr>
        <w:spacing w:line="360" w:lineRule="auto"/>
        <w:rPr>
          <w:rFonts w:ascii="Arial" w:hAnsi="Arial" w:cs="Arial"/>
          <w:sz w:val="22"/>
          <w:szCs w:val="22"/>
        </w:rPr>
      </w:pPr>
      <w:r w:rsidRPr="007E0C48">
        <w:rPr>
          <w:rFonts w:ascii="Arial" w:hAnsi="Arial" w:cs="Arial"/>
          <w:sz w:val="22"/>
          <w:szCs w:val="22"/>
        </w:rPr>
        <w:t xml:space="preserve">How important is language, talk about the profane and hallowed space and sacred </w:t>
      </w:r>
    </w:p>
    <w:p w14:paraId="396014D4" w14:textId="77777777" w:rsidR="00312206" w:rsidRPr="007E0C48" w:rsidRDefault="00312206" w:rsidP="00312206">
      <w:pPr>
        <w:numPr>
          <w:ilvl w:val="0"/>
          <w:numId w:val="25"/>
        </w:numPr>
        <w:spacing w:line="360" w:lineRule="auto"/>
        <w:rPr>
          <w:rFonts w:ascii="Arial" w:hAnsi="Arial" w:cs="Arial"/>
          <w:sz w:val="22"/>
          <w:szCs w:val="22"/>
        </w:rPr>
      </w:pPr>
      <w:r w:rsidRPr="007E0C48">
        <w:rPr>
          <w:rFonts w:ascii="Arial" w:hAnsi="Arial" w:cs="Arial"/>
          <w:sz w:val="22"/>
          <w:szCs w:val="22"/>
        </w:rPr>
        <w:t xml:space="preserve">Is what was often in private now public right across society – has church been slow to catch up </w:t>
      </w:r>
    </w:p>
    <w:p w14:paraId="360BDA04" w14:textId="77777777" w:rsidR="00312206" w:rsidRPr="007E0C48" w:rsidRDefault="00312206" w:rsidP="00312206">
      <w:pPr>
        <w:spacing w:line="360" w:lineRule="auto"/>
        <w:rPr>
          <w:rFonts w:ascii="Arial" w:hAnsi="Arial" w:cs="Arial"/>
          <w:sz w:val="22"/>
          <w:szCs w:val="22"/>
        </w:rPr>
      </w:pPr>
    </w:p>
    <w:p w14:paraId="505CA50E" w14:textId="77777777" w:rsidR="00623C2F" w:rsidRDefault="00623C2F">
      <w:pPr>
        <w:rPr>
          <w:rFonts w:ascii="Arial" w:hAnsi="Arial" w:cs="Arial"/>
          <w:b/>
          <w:sz w:val="22"/>
          <w:szCs w:val="22"/>
        </w:rPr>
      </w:pPr>
      <w:r>
        <w:br w:type="page"/>
      </w:r>
    </w:p>
    <w:p w14:paraId="341E76EE" w14:textId="2DD49B75" w:rsidR="00312206" w:rsidRPr="00312206" w:rsidRDefault="00312206" w:rsidP="00FB3174">
      <w:pPr>
        <w:pStyle w:val="Heading2"/>
        <w:jc w:val="center"/>
      </w:pPr>
      <w:r w:rsidRPr="00312206">
        <w:lastRenderedPageBreak/>
        <w:t>Appendix K – Example of Transcript from Williams interview</w:t>
      </w:r>
    </w:p>
    <w:p w14:paraId="0FC54A54" w14:textId="77777777" w:rsidR="00312206" w:rsidRPr="00312206" w:rsidRDefault="00312206" w:rsidP="00312206">
      <w:pPr>
        <w:spacing w:line="360" w:lineRule="auto"/>
        <w:rPr>
          <w:rFonts w:ascii="Arial" w:hAnsi="Arial" w:cs="Arial"/>
          <w:b/>
          <w:sz w:val="22"/>
          <w:szCs w:val="22"/>
        </w:rPr>
      </w:pPr>
    </w:p>
    <w:p w14:paraId="1EC11F08" w14:textId="23399563"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fldChar w:fldCharType="begin"/>
      </w:r>
      <w:r w:rsidR="004C5762">
        <w:rPr>
          <w:rFonts w:ascii="Arial" w:hAnsi="Arial" w:cs="Arial"/>
          <w:b/>
          <w:sz w:val="22"/>
          <w:szCs w:val="22"/>
        </w:rPr>
        <w:instrText xml:space="preserve"> INCLUDEPICTURE "C:\\var\\folders\\7y\\4dl167yd255861xrgtq3kyn00000gn\\T\\com.microsoft.Word\\WebArchiveCopyPasteTempFiles\\page1image64004432" \* MERGEFORMAT </w:instrText>
      </w:r>
      <w:r w:rsidRPr="00312206">
        <w:rPr>
          <w:rFonts w:ascii="Arial" w:hAnsi="Arial" w:cs="Arial"/>
          <w:b/>
          <w:sz w:val="22"/>
          <w:szCs w:val="22"/>
        </w:rPr>
        <w:fldChar w:fldCharType="separate"/>
      </w:r>
      <w:r w:rsidRPr="00312206">
        <w:rPr>
          <w:rFonts w:ascii="Arial" w:hAnsi="Arial" w:cs="Arial"/>
          <w:b/>
          <w:noProof/>
          <w:sz w:val="22"/>
          <w:szCs w:val="22"/>
        </w:rPr>
        <w:drawing>
          <wp:inline distT="0" distB="0" distL="0" distR="0" wp14:anchorId="1A16F40F" wp14:editId="7D9D9BA4">
            <wp:extent cx="5727700" cy="8091805"/>
            <wp:effectExtent l="0" t="0" r="0" b="0"/>
            <wp:docPr id="20" name="Picture 20" descr="page1image64004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1image6400443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27700" cy="8091805"/>
                    </a:xfrm>
                    <a:prstGeom prst="rect">
                      <a:avLst/>
                    </a:prstGeom>
                    <a:noFill/>
                    <a:ln>
                      <a:noFill/>
                    </a:ln>
                  </pic:spPr>
                </pic:pic>
              </a:graphicData>
            </a:graphic>
          </wp:inline>
        </w:drawing>
      </w:r>
      <w:r w:rsidRPr="00312206">
        <w:rPr>
          <w:rFonts w:ascii="Arial" w:hAnsi="Arial" w:cs="Arial"/>
          <w:b/>
          <w:sz w:val="22"/>
          <w:szCs w:val="22"/>
        </w:rPr>
        <w:fldChar w:fldCharType="end"/>
      </w:r>
    </w:p>
    <w:p w14:paraId="3E64CBF9" w14:textId="77777777" w:rsidR="00623C2F" w:rsidRDefault="00623C2F">
      <w:pPr>
        <w:rPr>
          <w:rFonts w:ascii="Arial" w:hAnsi="Arial" w:cs="Arial"/>
          <w:b/>
          <w:sz w:val="22"/>
          <w:szCs w:val="22"/>
        </w:rPr>
      </w:pPr>
      <w:r>
        <w:br w:type="page"/>
      </w:r>
    </w:p>
    <w:p w14:paraId="2A090057" w14:textId="55B5E6D1" w:rsidR="00312206" w:rsidRPr="00312206" w:rsidRDefault="00312206" w:rsidP="00FB3174">
      <w:pPr>
        <w:pStyle w:val="Heading2"/>
        <w:jc w:val="center"/>
      </w:pPr>
      <w:r w:rsidRPr="00312206">
        <w:lastRenderedPageBreak/>
        <w:t>Appendix L– Example of transcript from Wilson interview</w:t>
      </w:r>
    </w:p>
    <w:p w14:paraId="365ED955" w14:textId="1A84A9F3"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fldChar w:fldCharType="begin"/>
      </w:r>
      <w:r w:rsidR="004C5762">
        <w:rPr>
          <w:rFonts w:ascii="Arial" w:hAnsi="Arial" w:cs="Arial"/>
          <w:b/>
          <w:sz w:val="22"/>
          <w:szCs w:val="22"/>
        </w:rPr>
        <w:instrText xml:space="preserve"> INCLUDEPICTURE "C:\\var\\folders\\7y\\4dl167yd255861xrgtq3kyn00000gn\\T\\com.microsoft.Word\\WebArchiveCopyPasteTempFiles\\page1image64268032" \* MERGEFORMAT </w:instrText>
      </w:r>
      <w:r w:rsidRPr="00312206">
        <w:rPr>
          <w:rFonts w:ascii="Arial" w:hAnsi="Arial" w:cs="Arial"/>
          <w:b/>
          <w:sz w:val="22"/>
          <w:szCs w:val="22"/>
        </w:rPr>
        <w:fldChar w:fldCharType="separate"/>
      </w:r>
      <w:r w:rsidRPr="00312206">
        <w:rPr>
          <w:rFonts w:ascii="Arial" w:hAnsi="Arial" w:cs="Arial"/>
          <w:b/>
          <w:noProof/>
          <w:sz w:val="22"/>
          <w:szCs w:val="22"/>
        </w:rPr>
        <w:drawing>
          <wp:inline distT="0" distB="0" distL="0" distR="0" wp14:anchorId="2268EBA0" wp14:editId="2E241525">
            <wp:extent cx="5727700" cy="8091805"/>
            <wp:effectExtent l="0" t="0" r="0" b="0"/>
            <wp:docPr id="21" name="Picture 21" descr="page1image64268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1image6426803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27700" cy="8091805"/>
                    </a:xfrm>
                    <a:prstGeom prst="rect">
                      <a:avLst/>
                    </a:prstGeom>
                    <a:noFill/>
                    <a:ln>
                      <a:noFill/>
                    </a:ln>
                  </pic:spPr>
                </pic:pic>
              </a:graphicData>
            </a:graphic>
          </wp:inline>
        </w:drawing>
      </w:r>
      <w:r w:rsidRPr="00312206">
        <w:rPr>
          <w:rFonts w:ascii="Arial" w:hAnsi="Arial" w:cs="Arial"/>
          <w:b/>
          <w:sz w:val="22"/>
          <w:szCs w:val="22"/>
        </w:rPr>
        <w:fldChar w:fldCharType="end"/>
      </w:r>
    </w:p>
    <w:p w14:paraId="6FC44F8B" w14:textId="77777777" w:rsidR="00312206" w:rsidRPr="00312206" w:rsidRDefault="00312206" w:rsidP="00312206">
      <w:pPr>
        <w:spacing w:line="360" w:lineRule="auto"/>
        <w:rPr>
          <w:rFonts w:ascii="Arial" w:hAnsi="Arial" w:cs="Arial"/>
          <w:b/>
          <w:sz w:val="22"/>
          <w:szCs w:val="22"/>
        </w:rPr>
      </w:pPr>
    </w:p>
    <w:p w14:paraId="4A229F32" w14:textId="77777777" w:rsidR="00623C2F" w:rsidRDefault="00623C2F">
      <w:pPr>
        <w:rPr>
          <w:rFonts w:ascii="Arial" w:hAnsi="Arial" w:cs="Arial"/>
          <w:b/>
          <w:sz w:val="22"/>
          <w:szCs w:val="22"/>
        </w:rPr>
      </w:pPr>
      <w:r>
        <w:br w:type="page"/>
      </w:r>
    </w:p>
    <w:p w14:paraId="592C7424" w14:textId="3BF1E673" w:rsidR="00312206" w:rsidRPr="00312206" w:rsidRDefault="00312206" w:rsidP="00FB3174">
      <w:pPr>
        <w:pStyle w:val="Heading2"/>
        <w:jc w:val="center"/>
      </w:pPr>
      <w:r w:rsidRPr="00312206">
        <w:lastRenderedPageBreak/>
        <w:t>Appendix M Diary Coding 1</w:t>
      </w:r>
    </w:p>
    <w:p w14:paraId="1970719B" w14:textId="47326B7D"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fldChar w:fldCharType="begin"/>
      </w:r>
      <w:r w:rsidR="004C5762">
        <w:rPr>
          <w:rFonts w:ascii="Arial" w:hAnsi="Arial" w:cs="Arial"/>
          <w:b/>
          <w:sz w:val="22"/>
          <w:szCs w:val="22"/>
        </w:rPr>
        <w:instrText xml:space="preserve"> INCLUDEPICTURE "C:\\var\\folders\\7y\\4dl167yd255861xrgtq3kyn00000gn\\T\\com.microsoft.Word\\WebArchiveCopyPasteTempFiles\\page1image64472912" \* MERGEFORMAT </w:instrText>
      </w:r>
      <w:r w:rsidRPr="00312206">
        <w:rPr>
          <w:rFonts w:ascii="Arial" w:hAnsi="Arial" w:cs="Arial"/>
          <w:b/>
          <w:sz w:val="22"/>
          <w:szCs w:val="22"/>
        </w:rPr>
        <w:fldChar w:fldCharType="separate"/>
      </w:r>
      <w:r w:rsidRPr="00312206">
        <w:rPr>
          <w:rFonts w:ascii="Arial" w:hAnsi="Arial" w:cs="Arial"/>
          <w:b/>
          <w:noProof/>
          <w:sz w:val="22"/>
          <w:szCs w:val="22"/>
        </w:rPr>
        <w:drawing>
          <wp:inline distT="0" distB="0" distL="0" distR="0" wp14:anchorId="394BF2E0" wp14:editId="31B14B53">
            <wp:extent cx="5727700" cy="8091805"/>
            <wp:effectExtent l="0" t="0" r="0" b="0"/>
            <wp:docPr id="22" name="Picture 22" descr="page1image6447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ge1image644729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27700" cy="8091805"/>
                    </a:xfrm>
                    <a:prstGeom prst="rect">
                      <a:avLst/>
                    </a:prstGeom>
                    <a:noFill/>
                    <a:ln>
                      <a:noFill/>
                    </a:ln>
                  </pic:spPr>
                </pic:pic>
              </a:graphicData>
            </a:graphic>
          </wp:inline>
        </w:drawing>
      </w:r>
      <w:r w:rsidRPr="00312206">
        <w:rPr>
          <w:rFonts w:ascii="Arial" w:hAnsi="Arial" w:cs="Arial"/>
          <w:b/>
          <w:sz w:val="22"/>
          <w:szCs w:val="22"/>
        </w:rPr>
        <w:fldChar w:fldCharType="end"/>
      </w:r>
    </w:p>
    <w:p w14:paraId="19731991" w14:textId="77777777" w:rsidR="00623C2F" w:rsidRDefault="00623C2F">
      <w:pPr>
        <w:rPr>
          <w:rFonts w:ascii="Arial" w:hAnsi="Arial" w:cs="Arial"/>
          <w:b/>
          <w:sz w:val="22"/>
          <w:szCs w:val="22"/>
        </w:rPr>
      </w:pPr>
      <w:r>
        <w:br w:type="page"/>
      </w:r>
    </w:p>
    <w:p w14:paraId="34C529EF" w14:textId="13680ACD" w:rsidR="00312206" w:rsidRPr="00312206" w:rsidRDefault="00312206" w:rsidP="00FB3174">
      <w:pPr>
        <w:pStyle w:val="Heading2"/>
        <w:jc w:val="center"/>
      </w:pPr>
      <w:r w:rsidRPr="00312206">
        <w:lastRenderedPageBreak/>
        <w:t>Appendix N – Diary Coding 2</w:t>
      </w:r>
    </w:p>
    <w:p w14:paraId="0AE681E1" w14:textId="77777777" w:rsidR="00312206" w:rsidRPr="00312206" w:rsidRDefault="00312206" w:rsidP="00312206">
      <w:pPr>
        <w:spacing w:line="360" w:lineRule="auto"/>
        <w:rPr>
          <w:rFonts w:ascii="Arial" w:hAnsi="Arial" w:cs="Arial"/>
          <w:b/>
          <w:sz w:val="22"/>
          <w:szCs w:val="22"/>
        </w:rPr>
      </w:pPr>
    </w:p>
    <w:p w14:paraId="4811563A" w14:textId="37B3EDA9" w:rsidR="00312206" w:rsidRPr="00312206" w:rsidRDefault="00312206" w:rsidP="00312206">
      <w:pPr>
        <w:spacing w:line="360" w:lineRule="auto"/>
        <w:rPr>
          <w:rFonts w:ascii="Arial" w:hAnsi="Arial" w:cs="Arial"/>
          <w:b/>
          <w:sz w:val="22"/>
          <w:szCs w:val="22"/>
        </w:rPr>
      </w:pPr>
      <w:r w:rsidRPr="00312206">
        <w:rPr>
          <w:rFonts w:ascii="Arial" w:hAnsi="Arial" w:cs="Arial"/>
          <w:b/>
          <w:sz w:val="22"/>
          <w:szCs w:val="22"/>
        </w:rPr>
        <w:fldChar w:fldCharType="begin"/>
      </w:r>
      <w:r w:rsidR="004C5762">
        <w:rPr>
          <w:rFonts w:ascii="Arial" w:hAnsi="Arial" w:cs="Arial"/>
          <w:b/>
          <w:sz w:val="22"/>
          <w:szCs w:val="22"/>
        </w:rPr>
        <w:instrText xml:space="preserve"> INCLUDEPICTURE "C:\\var\\folders\\7y\\4dl167yd255861xrgtq3kyn00000gn\\T\\com.microsoft.Word\\WebArchiveCopyPasteTempFiles\\page1image64172016" \* MERGEFORMAT </w:instrText>
      </w:r>
      <w:r w:rsidRPr="00312206">
        <w:rPr>
          <w:rFonts w:ascii="Arial" w:hAnsi="Arial" w:cs="Arial"/>
          <w:b/>
          <w:sz w:val="22"/>
          <w:szCs w:val="22"/>
        </w:rPr>
        <w:fldChar w:fldCharType="separate"/>
      </w:r>
      <w:r w:rsidRPr="00312206">
        <w:rPr>
          <w:rFonts w:ascii="Arial" w:hAnsi="Arial" w:cs="Arial"/>
          <w:b/>
          <w:noProof/>
          <w:sz w:val="22"/>
          <w:szCs w:val="22"/>
        </w:rPr>
        <w:drawing>
          <wp:inline distT="0" distB="0" distL="0" distR="0" wp14:anchorId="79A381B8" wp14:editId="10B4767E">
            <wp:extent cx="5727700" cy="8091805"/>
            <wp:effectExtent l="0" t="0" r="0" b="0"/>
            <wp:docPr id="5" name="Picture 5" descr="page1image6417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ge1image6417201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27700" cy="8091805"/>
                    </a:xfrm>
                    <a:prstGeom prst="rect">
                      <a:avLst/>
                    </a:prstGeom>
                    <a:noFill/>
                    <a:ln>
                      <a:noFill/>
                    </a:ln>
                  </pic:spPr>
                </pic:pic>
              </a:graphicData>
            </a:graphic>
          </wp:inline>
        </w:drawing>
      </w:r>
      <w:r w:rsidRPr="00312206">
        <w:rPr>
          <w:rFonts w:ascii="Arial" w:hAnsi="Arial" w:cs="Arial"/>
          <w:b/>
          <w:sz w:val="22"/>
          <w:szCs w:val="22"/>
        </w:rPr>
        <w:fldChar w:fldCharType="end"/>
      </w:r>
    </w:p>
    <w:p w14:paraId="4123E1DF" w14:textId="77777777" w:rsidR="00312206" w:rsidRPr="0039207F" w:rsidRDefault="00312206" w:rsidP="0079144B">
      <w:pPr>
        <w:spacing w:line="360" w:lineRule="auto"/>
        <w:rPr>
          <w:rFonts w:ascii="Arial" w:hAnsi="Arial" w:cs="Arial"/>
          <w:b/>
          <w:sz w:val="22"/>
          <w:szCs w:val="22"/>
        </w:rPr>
      </w:pPr>
    </w:p>
    <w:sectPr w:rsidR="00312206" w:rsidRPr="0039207F" w:rsidSect="00B610F4">
      <w:pgSz w:w="11900" w:h="16840"/>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48A31C" w14:textId="77777777" w:rsidR="00886497" w:rsidRDefault="00886497">
      <w:r>
        <w:separator/>
      </w:r>
    </w:p>
  </w:endnote>
  <w:endnote w:type="continuationSeparator" w:id="0">
    <w:p w14:paraId="76E49899" w14:textId="77777777" w:rsidR="00886497" w:rsidRDefault="008864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73934866"/>
      <w:docPartObj>
        <w:docPartGallery w:val="Page Numbers (Bottom of Page)"/>
        <w:docPartUnique/>
      </w:docPartObj>
    </w:sdtPr>
    <w:sdtEndPr>
      <w:rPr>
        <w:rStyle w:val="PageNumber"/>
      </w:rPr>
    </w:sdtEndPr>
    <w:sdtContent>
      <w:p w14:paraId="0BD64B2C" w14:textId="77777777" w:rsidR="00023A8D" w:rsidRDefault="00023A8D" w:rsidP="009D3D2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70E88AA" w14:textId="77777777" w:rsidR="00023A8D" w:rsidRDefault="00023A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700775367"/>
      <w:docPartObj>
        <w:docPartGallery w:val="Page Numbers (Bottom of Page)"/>
        <w:docPartUnique/>
      </w:docPartObj>
    </w:sdtPr>
    <w:sdtEndPr>
      <w:rPr>
        <w:rStyle w:val="PageNumber"/>
      </w:rPr>
    </w:sdtEndPr>
    <w:sdtContent>
      <w:p w14:paraId="11E87426" w14:textId="77777777" w:rsidR="00023A8D" w:rsidRDefault="00023A8D" w:rsidP="009D3D2C">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DBC9B0A" w14:textId="77777777" w:rsidR="00023A8D" w:rsidRDefault="00023A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A12212" w14:textId="77777777" w:rsidR="00886497" w:rsidRDefault="00886497">
      <w:r>
        <w:separator/>
      </w:r>
    </w:p>
  </w:footnote>
  <w:footnote w:type="continuationSeparator" w:id="0">
    <w:p w14:paraId="1C043EF4" w14:textId="77777777" w:rsidR="00886497" w:rsidRDefault="0088649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8B5EEB"/>
    <w:multiLevelType w:val="hybridMultilevel"/>
    <w:tmpl w:val="8F80B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B8477A3"/>
    <w:multiLevelType w:val="hybridMultilevel"/>
    <w:tmpl w:val="5C849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E5769B"/>
    <w:multiLevelType w:val="hybridMultilevel"/>
    <w:tmpl w:val="C826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0A53EB"/>
    <w:multiLevelType w:val="hybridMultilevel"/>
    <w:tmpl w:val="71EE1D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2E21FAF"/>
    <w:multiLevelType w:val="hybridMultilevel"/>
    <w:tmpl w:val="607042A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13EE4BC7"/>
    <w:multiLevelType w:val="hybridMultilevel"/>
    <w:tmpl w:val="B10EF456"/>
    <w:lvl w:ilvl="0" w:tplc="04090001">
      <w:start w:val="1"/>
      <w:numFmt w:val="bullet"/>
      <w:lvlText w:val=""/>
      <w:lvlJc w:val="left"/>
      <w:pPr>
        <w:ind w:left="781" w:hanging="360"/>
      </w:pPr>
      <w:rPr>
        <w:rFonts w:ascii="Symbol" w:hAnsi="Symbol" w:hint="default"/>
      </w:rPr>
    </w:lvl>
    <w:lvl w:ilvl="1" w:tplc="04090003" w:tentative="1">
      <w:start w:val="1"/>
      <w:numFmt w:val="bullet"/>
      <w:lvlText w:val="o"/>
      <w:lvlJc w:val="left"/>
      <w:pPr>
        <w:ind w:left="1501" w:hanging="360"/>
      </w:pPr>
      <w:rPr>
        <w:rFonts w:ascii="Courier New" w:hAnsi="Courier New" w:cs="Courier New" w:hint="default"/>
      </w:rPr>
    </w:lvl>
    <w:lvl w:ilvl="2" w:tplc="04090005" w:tentative="1">
      <w:start w:val="1"/>
      <w:numFmt w:val="bullet"/>
      <w:lvlText w:val=""/>
      <w:lvlJc w:val="left"/>
      <w:pPr>
        <w:ind w:left="2221" w:hanging="360"/>
      </w:pPr>
      <w:rPr>
        <w:rFonts w:ascii="Wingdings" w:hAnsi="Wingdings" w:hint="default"/>
      </w:rPr>
    </w:lvl>
    <w:lvl w:ilvl="3" w:tplc="04090001" w:tentative="1">
      <w:start w:val="1"/>
      <w:numFmt w:val="bullet"/>
      <w:lvlText w:val=""/>
      <w:lvlJc w:val="left"/>
      <w:pPr>
        <w:ind w:left="2941" w:hanging="360"/>
      </w:pPr>
      <w:rPr>
        <w:rFonts w:ascii="Symbol" w:hAnsi="Symbol" w:hint="default"/>
      </w:rPr>
    </w:lvl>
    <w:lvl w:ilvl="4" w:tplc="04090003" w:tentative="1">
      <w:start w:val="1"/>
      <w:numFmt w:val="bullet"/>
      <w:lvlText w:val="o"/>
      <w:lvlJc w:val="left"/>
      <w:pPr>
        <w:ind w:left="3661" w:hanging="360"/>
      </w:pPr>
      <w:rPr>
        <w:rFonts w:ascii="Courier New" w:hAnsi="Courier New" w:cs="Courier New" w:hint="default"/>
      </w:rPr>
    </w:lvl>
    <w:lvl w:ilvl="5" w:tplc="04090005" w:tentative="1">
      <w:start w:val="1"/>
      <w:numFmt w:val="bullet"/>
      <w:lvlText w:val=""/>
      <w:lvlJc w:val="left"/>
      <w:pPr>
        <w:ind w:left="4381" w:hanging="360"/>
      </w:pPr>
      <w:rPr>
        <w:rFonts w:ascii="Wingdings" w:hAnsi="Wingdings" w:hint="default"/>
      </w:rPr>
    </w:lvl>
    <w:lvl w:ilvl="6" w:tplc="04090001" w:tentative="1">
      <w:start w:val="1"/>
      <w:numFmt w:val="bullet"/>
      <w:lvlText w:val=""/>
      <w:lvlJc w:val="left"/>
      <w:pPr>
        <w:ind w:left="5101" w:hanging="360"/>
      </w:pPr>
      <w:rPr>
        <w:rFonts w:ascii="Symbol" w:hAnsi="Symbol" w:hint="default"/>
      </w:rPr>
    </w:lvl>
    <w:lvl w:ilvl="7" w:tplc="04090003" w:tentative="1">
      <w:start w:val="1"/>
      <w:numFmt w:val="bullet"/>
      <w:lvlText w:val="o"/>
      <w:lvlJc w:val="left"/>
      <w:pPr>
        <w:ind w:left="5821" w:hanging="360"/>
      </w:pPr>
      <w:rPr>
        <w:rFonts w:ascii="Courier New" w:hAnsi="Courier New" w:cs="Courier New" w:hint="default"/>
      </w:rPr>
    </w:lvl>
    <w:lvl w:ilvl="8" w:tplc="04090005" w:tentative="1">
      <w:start w:val="1"/>
      <w:numFmt w:val="bullet"/>
      <w:lvlText w:val=""/>
      <w:lvlJc w:val="left"/>
      <w:pPr>
        <w:ind w:left="6541" w:hanging="360"/>
      </w:pPr>
      <w:rPr>
        <w:rFonts w:ascii="Wingdings" w:hAnsi="Wingdings" w:hint="default"/>
      </w:rPr>
    </w:lvl>
  </w:abstractNum>
  <w:abstractNum w:abstractNumId="6" w15:restartNumberingAfterBreak="0">
    <w:nsid w:val="15FE66F6"/>
    <w:multiLevelType w:val="hybridMultilevel"/>
    <w:tmpl w:val="556220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DD142F"/>
    <w:multiLevelType w:val="hybridMultilevel"/>
    <w:tmpl w:val="277873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CD56A2"/>
    <w:multiLevelType w:val="hybridMultilevel"/>
    <w:tmpl w:val="BB6A8B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078533B"/>
    <w:multiLevelType w:val="hybridMultilevel"/>
    <w:tmpl w:val="C45EF320"/>
    <w:lvl w:ilvl="0" w:tplc="CB4A951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6402821"/>
    <w:multiLevelType w:val="hybridMultilevel"/>
    <w:tmpl w:val="DE8E6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113AE1"/>
    <w:multiLevelType w:val="hybridMultilevel"/>
    <w:tmpl w:val="307686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01977E0"/>
    <w:multiLevelType w:val="hybridMultilevel"/>
    <w:tmpl w:val="23889A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E21072"/>
    <w:multiLevelType w:val="hybridMultilevel"/>
    <w:tmpl w:val="253E0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DEA03A5"/>
    <w:multiLevelType w:val="hybridMultilevel"/>
    <w:tmpl w:val="2632B2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FE16C3A"/>
    <w:multiLevelType w:val="hybridMultilevel"/>
    <w:tmpl w:val="7D84AE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A51320"/>
    <w:multiLevelType w:val="hybridMultilevel"/>
    <w:tmpl w:val="E74CE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223814"/>
    <w:multiLevelType w:val="hybridMultilevel"/>
    <w:tmpl w:val="1C2C30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E15B69"/>
    <w:multiLevelType w:val="hybridMultilevel"/>
    <w:tmpl w:val="1130CF5E"/>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19" w15:restartNumberingAfterBreak="0">
    <w:nsid w:val="50D96794"/>
    <w:multiLevelType w:val="hybridMultilevel"/>
    <w:tmpl w:val="B3D2F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A0C47E2"/>
    <w:multiLevelType w:val="hybridMultilevel"/>
    <w:tmpl w:val="E11231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AA3644D"/>
    <w:multiLevelType w:val="multilevel"/>
    <w:tmpl w:val="4FFCF4AE"/>
    <w:lvl w:ilvl="0">
      <w:start w:val="1"/>
      <w:numFmt w:val="decimal"/>
      <w:lvlText w:val="%1.0"/>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60CE7C9E"/>
    <w:multiLevelType w:val="hybridMultilevel"/>
    <w:tmpl w:val="FDDEB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B43D24"/>
    <w:multiLevelType w:val="hybridMultilevel"/>
    <w:tmpl w:val="A5AAF8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06826BA"/>
    <w:multiLevelType w:val="hybridMultilevel"/>
    <w:tmpl w:val="CD8CEE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1034E6A"/>
    <w:multiLevelType w:val="hybridMultilevel"/>
    <w:tmpl w:val="BDFAC0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73345CE9"/>
    <w:multiLevelType w:val="hybridMultilevel"/>
    <w:tmpl w:val="3D22A7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B194456"/>
    <w:multiLevelType w:val="singleLevel"/>
    <w:tmpl w:val="7968090A"/>
    <w:lvl w:ilvl="0">
      <w:start w:val="1"/>
      <w:numFmt w:val="decimal"/>
      <w:lvlText w:val="%1."/>
      <w:lvlJc w:val="left"/>
      <w:pPr>
        <w:tabs>
          <w:tab w:val="num" w:pos="720"/>
        </w:tabs>
        <w:ind w:left="720" w:hanging="720"/>
      </w:pPr>
      <w:rPr>
        <w:rFonts w:hint="default"/>
        <w:b w:val="0"/>
      </w:rPr>
    </w:lvl>
  </w:abstractNum>
  <w:abstractNum w:abstractNumId="28" w15:restartNumberingAfterBreak="0">
    <w:nsid w:val="7BD15BA0"/>
    <w:multiLevelType w:val="hybridMultilevel"/>
    <w:tmpl w:val="66CE5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8"/>
  </w:num>
  <w:num w:numId="2">
    <w:abstractNumId w:val="5"/>
  </w:num>
  <w:num w:numId="3">
    <w:abstractNumId w:val="20"/>
  </w:num>
  <w:num w:numId="4">
    <w:abstractNumId w:val="16"/>
  </w:num>
  <w:num w:numId="5">
    <w:abstractNumId w:val="17"/>
  </w:num>
  <w:num w:numId="6">
    <w:abstractNumId w:val="11"/>
  </w:num>
  <w:num w:numId="7">
    <w:abstractNumId w:val="7"/>
  </w:num>
  <w:num w:numId="8">
    <w:abstractNumId w:val="28"/>
  </w:num>
  <w:num w:numId="9">
    <w:abstractNumId w:val="23"/>
  </w:num>
  <w:num w:numId="10">
    <w:abstractNumId w:val="15"/>
  </w:num>
  <w:num w:numId="11">
    <w:abstractNumId w:val="22"/>
  </w:num>
  <w:num w:numId="12">
    <w:abstractNumId w:val="25"/>
  </w:num>
  <w:num w:numId="13">
    <w:abstractNumId w:val="3"/>
  </w:num>
  <w:num w:numId="14">
    <w:abstractNumId w:val="21"/>
  </w:num>
  <w:num w:numId="15">
    <w:abstractNumId w:val="27"/>
  </w:num>
  <w:num w:numId="16">
    <w:abstractNumId w:val="10"/>
  </w:num>
  <w:num w:numId="17">
    <w:abstractNumId w:val="24"/>
  </w:num>
  <w:num w:numId="18">
    <w:abstractNumId w:val="1"/>
  </w:num>
  <w:num w:numId="19">
    <w:abstractNumId w:val="2"/>
  </w:num>
  <w:num w:numId="20">
    <w:abstractNumId w:val="4"/>
  </w:num>
  <w:num w:numId="21">
    <w:abstractNumId w:val="19"/>
  </w:num>
  <w:num w:numId="22">
    <w:abstractNumId w:val="0"/>
  </w:num>
  <w:num w:numId="23">
    <w:abstractNumId w:val="6"/>
  </w:num>
  <w:num w:numId="24">
    <w:abstractNumId w:val="12"/>
  </w:num>
  <w:num w:numId="25">
    <w:abstractNumId w:val="13"/>
  </w:num>
  <w:num w:numId="26">
    <w:abstractNumId w:val="14"/>
  </w:num>
  <w:num w:numId="27">
    <w:abstractNumId w:val="26"/>
  </w:num>
  <w:num w:numId="28">
    <w:abstractNumId w:val="9"/>
  </w:num>
  <w:num w:numId="29">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144B"/>
    <w:rsid w:val="00002426"/>
    <w:rsid w:val="000043C6"/>
    <w:rsid w:val="00004A9C"/>
    <w:rsid w:val="00004CF3"/>
    <w:rsid w:val="0000642D"/>
    <w:rsid w:val="0001175A"/>
    <w:rsid w:val="00015EE2"/>
    <w:rsid w:val="00022606"/>
    <w:rsid w:val="00023125"/>
    <w:rsid w:val="000232C8"/>
    <w:rsid w:val="00023A8D"/>
    <w:rsid w:val="000272F1"/>
    <w:rsid w:val="00027F93"/>
    <w:rsid w:val="00041CAD"/>
    <w:rsid w:val="00042E88"/>
    <w:rsid w:val="0004381F"/>
    <w:rsid w:val="00047817"/>
    <w:rsid w:val="00050EF8"/>
    <w:rsid w:val="00053BF2"/>
    <w:rsid w:val="00054B01"/>
    <w:rsid w:val="000576F3"/>
    <w:rsid w:val="00060C33"/>
    <w:rsid w:val="00061670"/>
    <w:rsid w:val="00073746"/>
    <w:rsid w:val="00077402"/>
    <w:rsid w:val="0007771F"/>
    <w:rsid w:val="00077EC3"/>
    <w:rsid w:val="00080047"/>
    <w:rsid w:val="000812C1"/>
    <w:rsid w:val="00081853"/>
    <w:rsid w:val="00082EAD"/>
    <w:rsid w:val="00085AD9"/>
    <w:rsid w:val="0008637D"/>
    <w:rsid w:val="000901DD"/>
    <w:rsid w:val="000901DE"/>
    <w:rsid w:val="00091704"/>
    <w:rsid w:val="00091861"/>
    <w:rsid w:val="00092250"/>
    <w:rsid w:val="0009270F"/>
    <w:rsid w:val="0009341A"/>
    <w:rsid w:val="000936C1"/>
    <w:rsid w:val="0009649B"/>
    <w:rsid w:val="00097AF9"/>
    <w:rsid w:val="000A037D"/>
    <w:rsid w:val="000A11B4"/>
    <w:rsid w:val="000A3968"/>
    <w:rsid w:val="000A3B67"/>
    <w:rsid w:val="000B0411"/>
    <w:rsid w:val="000B06B6"/>
    <w:rsid w:val="000B0C55"/>
    <w:rsid w:val="000B11E4"/>
    <w:rsid w:val="000B3580"/>
    <w:rsid w:val="000B3F2E"/>
    <w:rsid w:val="000B6FB9"/>
    <w:rsid w:val="000B7C15"/>
    <w:rsid w:val="000C255E"/>
    <w:rsid w:val="000D025C"/>
    <w:rsid w:val="000D29CE"/>
    <w:rsid w:val="000D50CD"/>
    <w:rsid w:val="000D74AD"/>
    <w:rsid w:val="000D7672"/>
    <w:rsid w:val="000D7FE2"/>
    <w:rsid w:val="000E2D4A"/>
    <w:rsid w:val="000E7DE3"/>
    <w:rsid w:val="000F2264"/>
    <w:rsid w:val="000F3BD9"/>
    <w:rsid w:val="000F60DD"/>
    <w:rsid w:val="000F68AF"/>
    <w:rsid w:val="000F6F54"/>
    <w:rsid w:val="001001B0"/>
    <w:rsid w:val="0010306B"/>
    <w:rsid w:val="00105045"/>
    <w:rsid w:val="00107CB3"/>
    <w:rsid w:val="001101C3"/>
    <w:rsid w:val="001125DD"/>
    <w:rsid w:val="00113CEC"/>
    <w:rsid w:val="00115216"/>
    <w:rsid w:val="00115D42"/>
    <w:rsid w:val="00116DF1"/>
    <w:rsid w:val="001222B1"/>
    <w:rsid w:val="00123B77"/>
    <w:rsid w:val="00126632"/>
    <w:rsid w:val="001268C9"/>
    <w:rsid w:val="001316CC"/>
    <w:rsid w:val="001330DB"/>
    <w:rsid w:val="00134FB2"/>
    <w:rsid w:val="001352F0"/>
    <w:rsid w:val="00135357"/>
    <w:rsid w:val="0013716C"/>
    <w:rsid w:val="001371EC"/>
    <w:rsid w:val="00140592"/>
    <w:rsid w:val="001460FA"/>
    <w:rsid w:val="0014619A"/>
    <w:rsid w:val="001461C8"/>
    <w:rsid w:val="00152F2D"/>
    <w:rsid w:val="00153FC5"/>
    <w:rsid w:val="00155A02"/>
    <w:rsid w:val="001613D7"/>
    <w:rsid w:val="00161F89"/>
    <w:rsid w:val="001628ED"/>
    <w:rsid w:val="00163DF7"/>
    <w:rsid w:val="00164811"/>
    <w:rsid w:val="00164E83"/>
    <w:rsid w:val="00172D0E"/>
    <w:rsid w:val="00177237"/>
    <w:rsid w:val="0018024F"/>
    <w:rsid w:val="00180402"/>
    <w:rsid w:val="001821A0"/>
    <w:rsid w:val="00186EEB"/>
    <w:rsid w:val="0018708B"/>
    <w:rsid w:val="001876A8"/>
    <w:rsid w:val="00191DD0"/>
    <w:rsid w:val="001939EF"/>
    <w:rsid w:val="00193C36"/>
    <w:rsid w:val="00194D2F"/>
    <w:rsid w:val="001A13E6"/>
    <w:rsid w:val="001A2DE1"/>
    <w:rsid w:val="001A2F22"/>
    <w:rsid w:val="001A4F39"/>
    <w:rsid w:val="001A6995"/>
    <w:rsid w:val="001A7CDC"/>
    <w:rsid w:val="001A7FE8"/>
    <w:rsid w:val="001B7C08"/>
    <w:rsid w:val="001C1891"/>
    <w:rsid w:val="001C2D2A"/>
    <w:rsid w:val="001C4D45"/>
    <w:rsid w:val="001C5042"/>
    <w:rsid w:val="001C5474"/>
    <w:rsid w:val="001D0BE5"/>
    <w:rsid w:val="001D1190"/>
    <w:rsid w:val="001D2E9C"/>
    <w:rsid w:val="001D30DA"/>
    <w:rsid w:val="001D5277"/>
    <w:rsid w:val="001E196D"/>
    <w:rsid w:val="001E2F3E"/>
    <w:rsid w:val="001E5B00"/>
    <w:rsid w:val="001F0E35"/>
    <w:rsid w:val="001F1157"/>
    <w:rsid w:val="001F241B"/>
    <w:rsid w:val="001F37C0"/>
    <w:rsid w:val="001F4734"/>
    <w:rsid w:val="00201DCB"/>
    <w:rsid w:val="002051BD"/>
    <w:rsid w:val="00205F7B"/>
    <w:rsid w:val="00206C7C"/>
    <w:rsid w:val="00211361"/>
    <w:rsid w:val="0021241F"/>
    <w:rsid w:val="00215D2A"/>
    <w:rsid w:val="00217135"/>
    <w:rsid w:val="00217CD4"/>
    <w:rsid w:val="0022002E"/>
    <w:rsid w:val="002221CC"/>
    <w:rsid w:val="00225A33"/>
    <w:rsid w:val="00225F6C"/>
    <w:rsid w:val="00227F5B"/>
    <w:rsid w:val="00232483"/>
    <w:rsid w:val="00240F29"/>
    <w:rsid w:val="00241EB4"/>
    <w:rsid w:val="002443AA"/>
    <w:rsid w:val="00247567"/>
    <w:rsid w:val="00252CBA"/>
    <w:rsid w:val="00254099"/>
    <w:rsid w:val="002543DC"/>
    <w:rsid w:val="002570F6"/>
    <w:rsid w:val="0025721C"/>
    <w:rsid w:val="0026091B"/>
    <w:rsid w:val="002615F4"/>
    <w:rsid w:val="00262DAF"/>
    <w:rsid w:val="0026318D"/>
    <w:rsid w:val="002644F0"/>
    <w:rsid w:val="00272076"/>
    <w:rsid w:val="0027549D"/>
    <w:rsid w:val="00276A48"/>
    <w:rsid w:val="00280049"/>
    <w:rsid w:val="002835BA"/>
    <w:rsid w:val="0029011D"/>
    <w:rsid w:val="00290777"/>
    <w:rsid w:val="00293324"/>
    <w:rsid w:val="00293B54"/>
    <w:rsid w:val="00295E25"/>
    <w:rsid w:val="002A0E5A"/>
    <w:rsid w:val="002A27EC"/>
    <w:rsid w:val="002A320C"/>
    <w:rsid w:val="002A4F24"/>
    <w:rsid w:val="002A503B"/>
    <w:rsid w:val="002A66DE"/>
    <w:rsid w:val="002B09C7"/>
    <w:rsid w:val="002B108C"/>
    <w:rsid w:val="002B427C"/>
    <w:rsid w:val="002B6585"/>
    <w:rsid w:val="002C19ED"/>
    <w:rsid w:val="002C6407"/>
    <w:rsid w:val="002C6CC6"/>
    <w:rsid w:val="002D08EE"/>
    <w:rsid w:val="002D3DB8"/>
    <w:rsid w:val="002E0242"/>
    <w:rsid w:val="002E2520"/>
    <w:rsid w:val="002E7BC3"/>
    <w:rsid w:val="002E7DE8"/>
    <w:rsid w:val="002F0113"/>
    <w:rsid w:val="002F1F99"/>
    <w:rsid w:val="002F3093"/>
    <w:rsid w:val="002F5347"/>
    <w:rsid w:val="00301FD0"/>
    <w:rsid w:val="00302506"/>
    <w:rsid w:val="00302972"/>
    <w:rsid w:val="0030387A"/>
    <w:rsid w:val="003064EC"/>
    <w:rsid w:val="00307168"/>
    <w:rsid w:val="00312206"/>
    <w:rsid w:val="00312228"/>
    <w:rsid w:val="00317315"/>
    <w:rsid w:val="00323698"/>
    <w:rsid w:val="003274CA"/>
    <w:rsid w:val="0033175F"/>
    <w:rsid w:val="003324EF"/>
    <w:rsid w:val="00337D41"/>
    <w:rsid w:val="00337FDF"/>
    <w:rsid w:val="00342369"/>
    <w:rsid w:val="00347678"/>
    <w:rsid w:val="00347824"/>
    <w:rsid w:val="00350C3E"/>
    <w:rsid w:val="00351AA8"/>
    <w:rsid w:val="003536D9"/>
    <w:rsid w:val="00353705"/>
    <w:rsid w:val="00353BDB"/>
    <w:rsid w:val="00354F0D"/>
    <w:rsid w:val="00355002"/>
    <w:rsid w:val="00355FA3"/>
    <w:rsid w:val="0035766F"/>
    <w:rsid w:val="00367442"/>
    <w:rsid w:val="00367CF1"/>
    <w:rsid w:val="00371787"/>
    <w:rsid w:val="003737EF"/>
    <w:rsid w:val="0037537B"/>
    <w:rsid w:val="0038108B"/>
    <w:rsid w:val="00382A53"/>
    <w:rsid w:val="00385228"/>
    <w:rsid w:val="00385316"/>
    <w:rsid w:val="003854FD"/>
    <w:rsid w:val="003865A0"/>
    <w:rsid w:val="0039207F"/>
    <w:rsid w:val="003927B1"/>
    <w:rsid w:val="00392EE2"/>
    <w:rsid w:val="0039335A"/>
    <w:rsid w:val="00394328"/>
    <w:rsid w:val="003944CB"/>
    <w:rsid w:val="0039545E"/>
    <w:rsid w:val="00395DF0"/>
    <w:rsid w:val="0039673C"/>
    <w:rsid w:val="0039732E"/>
    <w:rsid w:val="003976E8"/>
    <w:rsid w:val="00397702"/>
    <w:rsid w:val="003A5EA2"/>
    <w:rsid w:val="003A6150"/>
    <w:rsid w:val="003A6CFE"/>
    <w:rsid w:val="003A7F0C"/>
    <w:rsid w:val="003B19CA"/>
    <w:rsid w:val="003B30F8"/>
    <w:rsid w:val="003B3E6A"/>
    <w:rsid w:val="003B5E46"/>
    <w:rsid w:val="003B6EDB"/>
    <w:rsid w:val="003C53C6"/>
    <w:rsid w:val="003C5E44"/>
    <w:rsid w:val="003C6B5E"/>
    <w:rsid w:val="003D1194"/>
    <w:rsid w:val="003D11D2"/>
    <w:rsid w:val="003D1BA3"/>
    <w:rsid w:val="003D1BC1"/>
    <w:rsid w:val="003D30B2"/>
    <w:rsid w:val="003D552B"/>
    <w:rsid w:val="003D77D2"/>
    <w:rsid w:val="003E2B9C"/>
    <w:rsid w:val="003E5E23"/>
    <w:rsid w:val="003E62B3"/>
    <w:rsid w:val="003E6E58"/>
    <w:rsid w:val="003E6F09"/>
    <w:rsid w:val="003F0233"/>
    <w:rsid w:val="003F1DFF"/>
    <w:rsid w:val="003F3755"/>
    <w:rsid w:val="003F5551"/>
    <w:rsid w:val="003F612E"/>
    <w:rsid w:val="003F6B17"/>
    <w:rsid w:val="003F6E95"/>
    <w:rsid w:val="004000F6"/>
    <w:rsid w:val="00402203"/>
    <w:rsid w:val="0040400E"/>
    <w:rsid w:val="00404213"/>
    <w:rsid w:val="00404D09"/>
    <w:rsid w:val="00404F23"/>
    <w:rsid w:val="004074F3"/>
    <w:rsid w:val="0040750A"/>
    <w:rsid w:val="00415901"/>
    <w:rsid w:val="00416FC9"/>
    <w:rsid w:val="00425397"/>
    <w:rsid w:val="0042621C"/>
    <w:rsid w:val="004267B0"/>
    <w:rsid w:val="00426B41"/>
    <w:rsid w:val="00427023"/>
    <w:rsid w:val="00435825"/>
    <w:rsid w:val="00437C50"/>
    <w:rsid w:val="00440A05"/>
    <w:rsid w:val="0044114B"/>
    <w:rsid w:val="00442099"/>
    <w:rsid w:val="00444323"/>
    <w:rsid w:val="00445F1D"/>
    <w:rsid w:val="00445FEE"/>
    <w:rsid w:val="0044619B"/>
    <w:rsid w:val="004468B7"/>
    <w:rsid w:val="00447E8B"/>
    <w:rsid w:val="004511EE"/>
    <w:rsid w:val="00451A5E"/>
    <w:rsid w:val="00454146"/>
    <w:rsid w:val="00454CC0"/>
    <w:rsid w:val="00456C8C"/>
    <w:rsid w:val="00457F8C"/>
    <w:rsid w:val="004602F9"/>
    <w:rsid w:val="0047052D"/>
    <w:rsid w:val="0047087E"/>
    <w:rsid w:val="0047173C"/>
    <w:rsid w:val="00471B55"/>
    <w:rsid w:val="00474034"/>
    <w:rsid w:val="00476C97"/>
    <w:rsid w:val="004804C5"/>
    <w:rsid w:val="00481632"/>
    <w:rsid w:val="004816A3"/>
    <w:rsid w:val="00483772"/>
    <w:rsid w:val="004838C5"/>
    <w:rsid w:val="004864E0"/>
    <w:rsid w:val="0048676F"/>
    <w:rsid w:val="0049299A"/>
    <w:rsid w:val="004936CB"/>
    <w:rsid w:val="004949CE"/>
    <w:rsid w:val="00494ED5"/>
    <w:rsid w:val="0049622E"/>
    <w:rsid w:val="00496CD2"/>
    <w:rsid w:val="004A0B0C"/>
    <w:rsid w:val="004A0C83"/>
    <w:rsid w:val="004A2A3F"/>
    <w:rsid w:val="004A3F5D"/>
    <w:rsid w:val="004A4BB7"/>
    <w:rsid w:val="004A67E0"/>
    <w:rsid w:val="004B01C3"/>
    <w:rsid w:val="004B10DA"/>
    <w:rsid w:val="004B1C68"/>
    <w:rsid w:val="004B760C"/>
    <w:rsid w:val="004B7E9D"/>
    <w:rsid w:val="004C0A07"/>
    <w:rsid w:val="004C5762"/>
    <w:rsid w:val="004E04FE"/>
    <w:rsid w:val="004E098C"/>
    <w:rsid w:val="004E0B6D"/>
    <w:rsid w:val="004E272F"/>
    <w:rsid w:val="004E4579"/>
    <w:rsid w:val="004E49EC"/>
    <w:rsid w:val="004F0086"/>
    <w:rsid w:val="004F2327"/>
    <w:rsid w:val="004F66FD"/>
    <w:rsid w:val="005026FD"/>
    <w:rsid w:val="00506E03"/>
    <w:rsid w:val="005076D2"/>
    <w:rsid w:val="00510E55"/>
    <w:rsid w:val="0051162A"/>
    <w:rsid w:val="00513904"/>
    <w:rsid w:val="00514391"/>
    <w:rsid w:val="005159A7"/>
    <w:rsid w:val="005162A6"/>
    <w:rsid w:val="00521234"/>
    <w:rsid w:val="005225E6"/>
    <w:rsid w:val="00524893"/>
    <w:rsid w:val="0052503A"/>
    <w:rsid w:val="005255F9"/>
    <w:rsid w:val="005272BC"/>
    <w:rsid w:val="005302EA"/>
    <w:rsid w:val="005347B8"/>
    <w:rsid w:val="00534D52"/>
    <w:rsid w:val="005365CE"/>
    <w:rsid w:val="005379B6"/>
    <w:rsid w:val="00537E43"/>
    <w:rsid w:val="00542115"/>
    <w:rsid w:val="005445B5"/>
    <w:rsid w:val="005503F2"/>
    <w:rsid w:val="00550D03"/>
    <w:rsid w:val="00550EE1"/>
    <w:rsid w:val="00553836"/>
    <w:rsid w:val="00554103"/>
    <w:rsid w:val="0055621D"/>
    <w:rsid w:val="00561E54"/>
    <w:rsid w:val="00573F47"/>
    <w:rsid w:val="0057419E"/>
    <w:rsid w:val="0057450D"/>
    <w:rsid w:val="00577540"/>
    <w:rsid w:val="00580BBB"/>
    <w:rsid w:val="00582254"/>
    <w:rsid w:val="0058228C"/>
    <w:rsid w:val="00587294"/>
    <w:rsid w:val="00592517"/>
    <w:rsid w:val="005946C1"/>
    <w:rsid w:val="00594D22"/>
    <w:rsid w:val="00595A00"/>
    <w:rsid w:val="005A2264"/>
    <w:rsid w:val="005A422A"/>
    <w:rsid w:val="005B0499"/>
    <w:rsid w:val="005B0AB5"/>
    <w:rsid w:val="005B194B"/>
    <w:rsid w:val="005B46A7"/>
    <w:rsid w:val="005B4F50"/>
    <w:rsid w:val="005B6C52"/>
    <w:rsid w:val="005C3F47"/>
    <w:rsid w:val="005D258C"/>
    <w:rsid w:val="005D2E09"/>
    <w:rsid w:val="005D72E3"/>
    <w:rsid w:val="005D7971"/>
    <w:rsid w:val="005E045B"/>
    <w:rsid w:val="005E4F6C"/>
    <w:rsid w:val="005E5A38"/>
    <w:rsid w:val="005E6A9B"/>
    <w:rsid w:val="005E6D97"/>
    <w:rsid w:val="005E78E7"/>
    <w:rsid w:val="005F052F"/>
    <w:rsid w:val="00600E63"/>
    <w:rsid w:val="00602ECC"/>
    <w:rsid w:val="00603122"/>
    <w:rsid w:val="00603950"/>
    <w:rsid w:val="00604125"/>
    <w:rsid w:val="0060543D"/>
    <w:rsid w:val="00605C5C"/>
    <w:rsid w:val="0060680A"/>
    <w:rsid w:val="006070C0"/>
    <w:rsid w:val="00610F58"/>
    <w:rsid w:val="006120C1"/>
    <w:rsid w:val="00614125"/>
    <w:rsid w:val="00616EEE"/>
    <w:rsid w:val="006177BD"/>
    <w:rsid w:val="00617A73"/>
    <w:rsid w:val="0062175D"/>
    <w:rsid w:val="00623C2F"/>
    <w:rsid w:val="00623F9B"/>
    <w:rsid w:val="00626987"/>
    <w:rsid w:val="006274C7"/>
    <w:rsid w:val="006308F9"/>
    <w:rsid w:val="006329F7"/>
    <w:rsid w:val="00634708"/>
    <w:rsid w:val="006436DB"/>
    <w:rsid w:val="00645571"/>
    <w:rsid w:val="00650C93"/>
    <w:rsid w:val="006525EC"/>
    <w:rsid w:val="00652C11"/>
    <w:rsid w:val="00652FB4"/>
    <w:rsid w:val="006535CE"/>
    <w:rsid w:val="00653773"/>
    <w:rsid w:val="00654D49"/>
    <w:rsid w:val="006567A0"/>
    <w:rsid w:val="006572A0"/>
    <w:rsid w:val="00657BB3"/>
    <w:rsid w:val="006601BB"/>
    <w:rsid w:val="00660665"/>
    <w:rsid w:val="00660921"/>
    <w:rsid w:val="00662D9E"/>
    <w:rsid w:val="006635BA"/>
    <w:rsid w:val="00664A7F"/>
    <w:rsid w:val="006665A0"/>
    <w:rsid w:val="006703BB"/>
    <w:rsid w:val="00671420"/>
    <w:rsid w:val="00671D86"/>
    <w:rsid w:val="006771A6"/>
    <w:rsid w:val="00681638"/>
    <w:rsid w:val="00684ECE"/>
    <w:rsid w:val="00687BE6"/>
    <w:rsid w:val="00691196"/>
    <w:rsid w:val="00692C1F"/>
    <w:rsid w:val="00694637"/>
    <w:rsid w:val="00694D3E"/>
    <w:rsid w:val="00696592"/>
    <w:rsid w:val="006A01DA"/>
    <w:rsid w:val="006A0709"/>
    <w:rsid w:val="006A5470"/>
    <w:rsid w:val="006B04D6"/>
    <w:rsid w:val="006B1A89"/>
    <w:rsid w:val="006B6FF5"/>
    <w:rsid w:val="006C06C9"/>
    <w:rsid w:val="006C61CC"/>
    <w:rsid w:val="006C6C01"/>
    <w:rsid w:val="006D0333"/>
    <w:rsid w:val="006D10E5"/>
    <w:rsid w:val="006D1129"/>
    <w:rsid w:val="006D214E"/>
    <w:rsid w:val="006D2664"/>
    <w:rsid w:val="006D3E8E"/>
    <w:rsid w:val="006D6897"/>
    <w:rsid w:val="006E292D"/>
    <w:rsid w:val="006E4FD0"/>
    <w:rsid w:val="006E6F72"/>
    <w:rsid w:val="006E7ADF"/>
    <w:rsid w:val="006E7F66"/>
    <w:rsid w:val="006F07E4"/>
    <w:rsid w:val="006F2794"/>
    <w:rsid w:val="006F3497"/>
    <w:rsid w:val="006F3FE5"/>
    <w:rsid w:val="006F4052"/>
    <w:rsid w:val="006F5E21"/>
    <w:rsid w:val="006F630F"/>
    <w:rsid w:val="007000C9"/>
    <w:rsid w:val="00700B9E"/>
    <w:rsid w:val="00702333"/>
    <w:rsid w:val="00703205"/>
    <w:rsid w:val="00703724"/>
    <w:rsid w:val="00706D00"/>
    <w:rsid w:val="00710346"/>
    <w:rsid w:val="00712C8A"/>
    <w:rsid w:val="00714162"/>
    <w:rsid w:val="007162C9"/>
    <w:rsid w:val="007167CF"/>
    <w:rsid w:val="00720865"/>
    <w:rsid w:val="00722FAC"/>
    <w:rsid w:val="00723AB3"/>
    <w:rsid w:val="00724D68"/>
    <w:rsid w:val="00724E8D"/>
    <w:rsid w:val="00726710"/>
    <w:rsid w:val="00734051"/>
    <w:rsid w:val="007404D7"/>
    <w:rsid w:val="007408B8"/>
    <w:rsid w:val="00746C7F"/>
    <w:rsid w:val="00747B86"/>
    <w:rsid w:val="00747F3B"/>
    <w:rsid w:val="00753479"/>
    <w:rsid w:val="00755989"/>
    <w:rsid w:val="00757371"/>
    <w:rsid w:val="00757F70"/>
    <w:rsid w:val="00763CB6"/>
    <w:rsid w:val="007668B6"/>
    <w:rsid w:val="00772EDE"/>
    <w:rsid w:val="00773ECA"/>
    <w:rsid w:val="0077430F"/>
    <w:rsid w:val="00777314"/>
    <w:rsid w:val="00777E08"/>
    <w:rsid w:val="00780855"/>
    <w:rsid w:val="0078395F"/>
    <w:rsid w:val="0079144B"/>
    <w:rsid w:val="00792160"/>
    <w:rsid w:val="007921CF"/>
    <w:rsid w:val="007936EA"/>
    <w:rsid w:val="00795330"/>
    <w:rsid w:val="00796DDA"/>
    <w:rsid w:val="007A0D20"/>
    <w:rsid w:val="007A1A5E"/>
    <w:rsid w:val="007A2333"/>
    <w:rsid w:val="007B0F44"/>
    <w:rsid w:val="007B14ED"/>
    <w:rsid w:val="007B161F"/>
    <w:rsid w:val="007B460D"/>
    <w:rsid w:val="007B4DDF"/>
    <w:rsid w:val="007C09A4"/>
    <w:rsid w:val="007C0ADF"/>
    <w:rsid w:val="007C1F40"/>
    <w:rsid w:val="007C3A66"/>
    <w:rsid w:val="007C551A"/>
    <w:rsid w:val="007D04FD"/>
    <w:rsid w:val="007D307B"/>
    <w:rsid w:val="007D37ED"/>
    <w:rsid w:val="007D4E37"/>
    <w:rsid w:val="007E0C48"/>
    <w:rsid w:val="007E1DE7"/>
    <w:rsid w:val="007E2049"/>
    <w:rsid w:val="007E2DE0"/>
    <w:rsid w:val="007E2E24"/>
    <w:rsid w:val="007E3CDF"/>
    <w:rsid w:val="007E51BC"/>
    <w:rsid w:val="007E71DB"/>
    <w:rsid w:val="007F0BC6"/>
    <w:rsid w:val="007F2019"/>
    <w:rsid w:val="007F5CF1"/>
    <w:rsid w:val="007F72DE"/>
    <w:rsid w:val="008066BB"/>
    <w:rsid w:val="0080672C"/>
    <w:rsid w:val="00807D9C"/>
    <w:rsid w:val="00823158"/>
    <w:rsid w:val="00825CA6"/>
    <w:rsid w:val="00827DA1"/>
    <w:rsid w:val="00831C5C"/>
    <w:rsid w:val="00832A13"/>
    <w:rsid w:val="00833974"/>
    <w:rsid w:val="008407DF"/>
    <w:rsid w:val="008414C3"/>
    <w:rsid w:val="0084352B"/>
    <w:rsid w:val="00844C49"/>
    <w:rsid w:val="00846F46"/>
    <w:rsid w:val="008530C5"/>
    <w:rsid w:val="00853CF2"/>
    <w:rsid w:val="008554BC"/>
    <w:rsid w:val="00856AD1"/>
    <w:rsid w:val="008618E1"/>
    <w:rsid w:val="00861BFD"/>
    <w:rsid w:val="008646E5"/>
    <w:rsid w:val="008652C8"/>
    <w:rsid w:val="008707D3"/>
    <w:rsid w:val="00870C01"/>
    <w:rsid w:val="00872435"/>
    <w:rsid w:val="008752CF"/>
    <w:rsid w:val="0087708B"/>
    <w:rsid w:val="00877EC8"/>
    <w:rsid w:val="00880825"/>
    <w:rsid w:val="00881703"/>
    <w:rsid w:val="008826E0"/>
    <w:rsid w:val="0088309F"/>
    <w:rsid w:val="0088466D"/>
    <w:rsid w:val="0088578C"/>
    <w:rsid w:val="00885B69"/>
    <w:rsid w:val="00885CE1"/>
    <w:rsid w:val="00886497"/>
    <w:rsid w:val="00891FBE"/>
    <w:rsid w:val="008931CE"/>
    <w:rsid w:val="00893A35"/>
    <w:rsid w:val="00897D2F"/>
    <w:rsid w:val="008A0104"/>
    <w:rsid w:val="008A187C"/>
    <w:rsid w:val="008A3D02"/>
    <w:rsid w:val="008A41F1"/>
    <w:rsid w:val="008A4582"/>
    <w:rsid w:val="008A58E6"/>
    <w:rsid w:val="008A7D87"/>
    <w:rsid w:val="008B2A4A"/>
    <w:rsid w:val="008B4DDF"/>
    <w:rsid w:val="008B5CE8"/>
    <w:rsid w:val="008B6439"/>
    <w:rsid w:val="008C263B"/>
    <w:rsid w:val="008C4E20"/>
    <w:rsid w:val="008D277C"/>
    <w:rsid w:val="008D34D8"/>
    <w:rsid w:val="008D413A"/>
    <w:rsid w:val="008D6063"/>
    <w:rsid w:val="008D6C87"/>
    <w:rsid w:val="008D77AD"/>
    <w:rsid w:val="008E0449"/>
    <w:rsid w:val="008E22F2"/>
    <w:rsid w:val="008E3658"/>
    <w:rsid w:val="008E4667"/>
    <w:rsid w:val="008E517B"/>
    <w:rsid w:val="0090014F"/>
    <w:rsid w:val="009015D8"/>
    <w:rsid w:val="00905812"/>
    <w:rsid w:val="00910B91"/>
    <w:rsid w:val="0091219C"/>
    <w:rsid w:val="00912E0B"/>
    <w:rsid w:val="009158AC"/>
    <w:rsid w:val="0091674E"/>
    <w:rsid w:val="00920F98"/>
    <w:rsid w:val="0092531B"/>
    <w:rsid w:val="0093086E"/>
    <w:rsid w:val="00931414"/>
    <w:rsid w:val="00933E52"/>
    <w:rsid w:val="009357ED"/>
    <w:rsid w:val="00940E00"/>
    <w:rsid w:val="009423AE"/>
    <w:rsid w:val="00942BB8"/>
    <w:rsid w:val="009430AB"/>
    <w:rsid w:val="00944889"/>
    <w:rsid w:val="0094488D"/>
    <w:rsid w:val="00947776"/>
    <w:rsid w:val="00947B2B"/>
    <w:rsid w:val="00947BA4"/>
    <w:rsid w:val="00950C83"/>
    <w:rsid w:val="009513B1"/>
    <w:rsid w:val="00952A1A"/>
    <w:rsid w:val="00953C17"/>
    <w:rsid w:val="00954810"/>
    <w:rsid w:val="00955AE5"/>
    <w:rsid w:val="009633F1"/>
    <w:rsid w:val="00965002"/>
    <w:rsid w:val="00967692"/>
    <w:rsid w:val="009707B5"/>
    <w:rsid w:val="009709EC"/>
    <w:rsid w:val="00971016"/>
    <w:rsid w:val="009711E0"/>
    <w:rsid w:val="009713E3"/>
    <w:rsid w:val="0097299B"/>
    <w:rsid w:val="0097305E"/>
    <w:rsid w:val="009772AE"/>
    <w:rsid w:val="00977CC5"/>
    <w:rsid w:val="00983C11"/>
    <w:rsid w:val="00986128"/>
    <w:rsid w:val="009921C2"/>
    <w:rsid w:val="00992744"/>
    <w:rsid w:val="00993069"/>
    <w:rsid w:val="00994103"/>
    <w:rsid w:val="009973EF"/>
    <w:rsid w:val="009974DE"/>
    <w:rsid w:val="009A0FE8"/>
    <w:rsid w:val="009A1FA7"/>
    <w:rsid w:val="009A2596"/>
    <w:rsid w:val="009A4CD9"/>
    <w:rsid w:val="009A59BC"/>
    <w:rsid w:val="009A7CA2"/>
    <w:rsid w:val="009A7EE7"/>
    <w:rsid w:val="009B06B3"/>
    <w:rsid w:val="009B3D49"/>
    <w:rsid w:val="009B4D9D"/>
    <w:rsid w:val="009B55AB"/>
    <w:rsid w:val="009B5B54"/>
    <w:rsid w:val="009B5D40"/>
    <w:rsid w:val="009C1402"/>
    <w:rsid w:val="009C66E4"/>
    <w:rsid w:val="009D02F5"/>
    <w:rsid w:val="009D234C"/>
    <w:rsid w:val="009D3D2C"/>
    <w:rsid w:val="009D4259"/>
    <w:rsid w:val="009D7DC6"/>
    <w:rsid w:val="009E2A5A"/>
    <w:rsid w:val="009E38DB"/>
    <w:rsid w:val="009E4E56"/>
    <w:rsid w:val="009E52FB"/>
    <w:rsid w:val="009E69AB"/>
    <w:rsid w:val="009E7C24"/>
    <w:rsid w:val="009F10A5"/>
    <w:rsid w:val="009F1696"/>
    <w:rsid w:val="009F3C23"/>
    <w:rsid w:val="009F441A"/>
    <w:rsid w:val="009F4DDE"/>
    <w:rsid w:val="009F53A0"/>
    <w:rsid w:val="009F6058"/>
    <w:rsid w:val="009F69C3"/>
    <w:rsid w:val="00A017A1"/>
    <w:rsid w:val="00A06BEE"/>
    <w:rsid w:val="00A13AF2"/>
    <w:rsid w:val="00A168A6"/>
    <w:rsid w:val="00A1719B"/>
    <w:rsid w:val="00A22DA2"/>
    <w:rsid w:val="00A23343"/>
    <w:rsid w:val="00A253C9"/>
    <w:rsid w:val="00A26746"/>
    <w:rsid w:val="00A279E7"/>
    <w:rsid w:val="00A34D61"/>
    <w:rsid w:val="00A421DC"/>
    <w:rsid w:val="00A53E8F"/>
    <w:rsid w:val="00A54165"/>
    <w:rsid w:val="00A55A9C"/>
    <w:rsid w:val="00A6116B"/>
    <w:rsid w:val="00A66D44"/>
    <w:rsid w:val="00A704FC"/>
    <w:rsid w:val="00A72BA3"/>
    <w:rsid w:val="00A76DF6"/>
    <w:rsid w:val="00A81B1B"/>
    <w:rsid w:val="00A81CED"/>
    <w:rsid w:val="00A81F88"/>
    <w:rsid w:val="00A82CB7"/>
    <w:rsid w:val="00A83C67"/>
    <w:rsid w:val="00A8488E"/>
    <w:rsid w:val="00A85B10"/>
    <w:rsid w:val="00A919F6"/>
    <w:rsid w:val="00A91CB1"/>
    <w:rsid w:val="00A923B7"/>
    <w:rsid w:val="00A94D96"/>
    <w:rsid w:val="00A95167"/>
    <w:rsid w:val="00A95748"/>
    <w:rsid w:val="00A9669E"/>
    <w:rsid w:val="00A96E17"/>
    <w:rsid w:val="00AA02C0"/>
    <w:rsid w:val="00AA2D76"/>
    <w:rsid w:val="00AA6EBE"/>
    <w:rsid w:val="00AB104F"/>
    <w:rsid w:val="00AB37F5"/>
    <w:rsid w:val="00AB51BE"/>
    <w:rsid w:val="00AB53A8"/>
    <w:rsid w:val="00AB53E4"/>
    <w:rsid w:val="00AC05B9"/>
    <w:rsid w:val="00AC6CCA"/>
    <w:rsid w:val="00AC6D70"/>
    <w:rsid w:val="00AD0D38"/>
    <w:rsid w:val="00AD3254"/>
    <w:rsid w:val="00AD6A7D"/>
    <w:rsid w:val="00AD73F8"/>
    <w:rsid w:val="00AD7FA9"/>
    <w:rsid w:val="00AE1354"/>
    <w:rsid w:val="00AE1F13"/>
    <w:rsid w:val="00AE6F4E"/>
    <w:rsid w:val="00AF1453"/>
    <w:rsid w:val="00AF44F6"/>
    <w:rsid w:val="00AF57BA"/>
    <w:rsid w:val="00AF6099"/>
    <w:rsid w:val="00AF676F"/>
    <w:rsid w:val="00B00A63"/>
    <w:rsid w:val="00B00FAC"/>
    <w:rsid w:val="00B016BB"/>
    <w:rsid w:val="00B02CF1"/>
    <w:rsid w:val="00B0785C"/>
    <w:rsid w:val="00B15E53"/>
    <w:rsid w:val="00B2055A"/>
    <w:rsid w:val="00B23A7D"/>
    <w:rsid w:val="00B2503C"/>
    <w:rsid w:val="00B25691"/>
    <w:rsid w:val="00B2723F"/>
    <w:rsid w:val="00B27B9D"/>
    <w:rsid w:val="00B31F58"/>
    <w:rsid w:val="00B33DBD"/>
    <w:rsid w:val="00B415E3"/>
    <w:rsid w:val="00B45E7C"/>
    <w:rsid w:val="00B5117E"/>
    <w:rsid w:val="00B52BD7"/>
    <w:rsid w:val="00B545E3"/>
    <w:rsid w:val="00B54AA9"/>
    <w:rsid w:val="00B56BBC"/>
    <w:rsid w:val="00B610F4"/>
    <w:rsid w:val="00B6258E"/>
    <w:rsid w:val="00B63ACA"/>
    <w:rsid w:val="00B64645"/>
    <w:rsid w:val="00B65090"/>
    <w:rsid w:val="00B660B6"/>
    <w:rsid w:val="00B66BF0"/>
    <w:rsid w:val="00B719FF"/>
    <w:rsid w:val="00B727E5"/>
    <w:rsid w:val="00B7286C"/>
    <w:rsid w:val="00B778C9"/>
    <w:rsid w:val="00B84894"/>
    <w:rsid w:val="00B862C6"/>
    <w:rsid w:val="00B879DA"/>
    <w:rsid w:val="00B92587"/>
    <w:rsid w:val="00B92B51"/>
    <w:rsid w:val="00BA1BFC"/>
    <w:rsid w:val="00BA2E1A"/>
    <w:rsid w:val="00BA346D"/>
    <w:rsid w:val="00BA7FE5"/>
    <w:rsid w:val="00BB7639"/>
    <w:rsid w:val="00BC0505"/>
    <w:rsid w:val="00BC39AD"/>
    <w:rsid w:val="00BC3E6B"/>
    <w:rsid w:val="00BC64BB"/>
    <w:rsid w:val="00BC6BDF"/>
    <w:rsid w:val="00BD01AC"/>
    <w:rsid w:val="00BD150B"/>
    <w:rsid w:val="00BD2E0D"/>
    <w:rsid w:val="00BD6A3A"/>
    <w:rsid w:val="00BD7DD3"/>
    <w:rsid w:val="00BE0EEF"/>
    <w:rsid w:val="00BE4353"/>
    <w:rsid w:val="00BE5EB4"/>
    <w:rsid w:val="00BF2208"/>
    <w:rsid w:val="00BF2320"/>
    <w:rsid w:val="00BF4943"/>
    <w:rsid w:val="00BF6A6C"/>
    <w:rsid w:val="00BF6ABE"/>
    <w:rsid w:val="00BF76C4"/>
    <w:rsid w:val="00BF7835"/>
    <w:rsid w:val="00C00243"/>
    <w:rsid w:val="00C02BD6"/>
    <w:rsid w:val="00C02EC3"/>
    <w:rsid w:val="00C10D4F"/>
    <w:rsid w:val="00C1265F"/>
    <w:rsid w:val="00C12C0E"/>
    <w:rsid w:val="00C13019"/>
    <w:rsid w:val="00C1458F"/>
    <w:rsid w:val="00C14662"/>
    <w:rsid w:val="00C16AB6"/>
    <w:rsid w:val="00C20F48"/>
    <w:rsid w:val="00C2171E"/>
    <w:rsid w:val="00C21E19"/>
    <w:rsid w:val="00C23439"/>
    <w:rsid w:val="00C23475"/>
    <w:rsid w:val="00C24EC6"/>
    <w:rsid w:val="00C2788F"/>
    <w:rsid w:val="00C30B7F"/>
    <w:rsid w:val="00C30C6C"/>
    <w:rsid w:val="00C31D75"/>
    <w:rsid w:val="00C35D44"/>
    <w:rsid w:val="00C40380"/>
    <w:rsid w:val="00C4168B"/>
    <w:rsid w:val="00C45F09"/>
    <w:rsid w:val="00C46F06"/>
    <w:rsid w:val="00C50594"/>
    <w:rsid w:val="00C53DEC"/>
    <w:rsid w:val="00C543A2"/>
    <w:rsid w:val="00C5625C"/>
    <w:rsid w:val="00C640F3"/>
    <w:rsid w:val="00C64351"/>
    <w:rsid w:val="00C6540D"/>
    <w:rsid w:val="00C70424"/>
    <w:rsid w:val="00C718D5"/>
    <w:rsid w:val="00C74660"/>
    <w:rsid w:val="00C7734F"/>
    <w:rsid w:val="00C8053E"/>
    <w:rsid w:val="00C82B07"/>
    <w:rsid w:val="00C82F5B"/>
    <w:rsid w:val="00C83BBB"/>
    <w:rsid w:val="00C83C47"/>
    <w:rsid w:val="00C84B71"/>
    <w:rsid w:val="00C907D3"/>
    <w:rsid w:val="00C92BBF"/>
    <w:rsid w:val="00C96432"/>
    <w:rsid w:val="00C9686F"/>
    <w:rsid w:val="00CA0861"/>
    <w:rsid w:val="00CA0B97"/>
    <w:rsid w:val="00CA12DE"/>
    <w:rsid w:val="00CA1653"/>
    <w:rsid w:val="00CA22C9"/>
    <w:rsid w:val="00CA2C9D"/>
    <w:rsid w:val="00CB0932"/>
    <w:rsid w:val="00CB1023"/>
    <w:rsid w:val="00CB31F8"/>
    <w:rsid w:val="00CB6B77"/>
    <w:rsid w:val="00CC1D0A"/>
    <w:rsid w:val="00CC2C0D"/>
    <w:rsid w:val="00CC75E5"/>
    <w:rsid w:val="00CD32C0"/>
    <w:rsid w:val="00CD53F8"/>
    <w:rsid w:val="00CD710F"/>
    <w:rsid w:val="00CD728C"/>
    <w:rsid w:val="00CE075C"/>
    <w:rsid w:val="00CE7E78"/>
    <w:rsid w:val="00CF0579"/>
    <w:rsid w:val="00CF0EEC"/>
    <w:rsid w:val="00CF29BF"/>
    <w:rsid w:val="00CF3B1B"/>
    <w:rsid w:val="00CF47BD"/>
    <w:rsid w:val="00CF4A0A"/>
    <w:rsid w:val="00CF4C1D"/>
    <w:rsid w:val="00CF6840"/>
    <w:rsid w:val="00CF73E1"/>
    <w:rsid w:val="00D0042E"/>
    <w:rsid w:val="00D00E1A"/>
    <w:rsid w:val="00D01B9E"/>
    <w:rsid w:val="00D033E7"/>
    <w:rsid w:val="00D03CD5"/>
    <w:rsid w:val="00D057B6"/>
    <w:rsid w:val="00D10129"/>
    <w:rsid w:val="00D13A31"/>
    <w:rsid w:val="00D1404E"/>
    <w:rsid w:val="00D14191"/>
    <w:rsid w:val="00D17441"/>
    <w:rsid w:val="00D17B5F"/>
    <w:rsid w:val="00D202A7"/>
    <w:rsid w:val="00D20FE8"/>
    <w:rsid w:val="00D3079C"/>
    <w:rsid w:val="00D31390"/>
    <w:rsid w:val="00D3163A"/>
    <w:rsid w:val="00D33CFB"/>
    <w:rsid w:val="00D34595"/>
    <w:rsid w:val="00D40EC0"/>
    <w:rsid w:val="00D44662"/>
    <w:rsid w:val="00D46048"/>
    <w:rsid w:val="00D470D8"/>
    <w:rsid w:val="00D50B52"/>
    <w:rsid w:val="00D5201B"/>
    <w:rsid w:val="00D5421E"/>
    <w:rsid w:val="00D54CBD"/>
    <w:rsid w:val="00D54F9C"/>
    <w:rsid w:val="00D610C5"/>
    <w:rsid w:val="00D67579"/>
    <w:rsid w:val="00D7328F"/>
    <w:rsid w:val="00D7395A"/>
    <w:rsid w:val="00D76693"/>
    <w:rsid w:val="00D76D47"/>
    <w:rsid w:val="00D82E1B"/>
    <w:rsid w:val="00D868E3"/>
    <w:rsid w:val="00D876ED"/>
    <w:rsid w:val="00D87B19"/>
    <w:rsid w:val="00D90D7F"/>
    <w:rsid w:val="00D91828"/>
    <w:rsid w:val="00D91899"/>
    <w:rsid w:val="00D9259A"/>
    <w:rsid w:val="00D94661"/>
    <w:rsid w:val="00D950EE"/>
    <w:rsid w:val="00D95332"/>
    <w:rsid w:val="00D97FFA"/>
    <w:rsid w:val="00DA038B"/>
    <w:rsid w:val="00DA0C80"/>
    <w:rsid w:val="00DA1350"/>
    <w:rsid w:val="00DA296B"/>
    <w:rsid w:val="00DA2FF5"/>
    <w:rsid w:val="00DA360D"/>
    <w:rsid w:val="00DA445B"/>
    <w:rsid w:val="00DA507F"/>
    <w:rsid w:val="00DB013E"/>
    <w:rsid w:val="00DB0688"/>
    <w:rsid w:val="00DC19BF"/>
    <w:rsid w:val="00DC68E2"/>
    <w:rsid w:val="00DD0B95"/>
    <w:rsid w:val="00DD1D39"/>
    <w:rsid w:val="00DD2DC7"/>
    <w:rsid w:val="00DD592C"/>
    <w:rsid w:val="00DD5B3F"/>
    <w:rsid w:val="00DE29A3"/>
    <w:rsid w:val="00DE2F51"/>
    <w:rsid w:val="00DE32C6"/>
    <w:rsid w:val="00DE659F"/>
    <w:rsid w:val="00DE67EF"/>
    <w:rsid w:val="00DE70E2"/>
    <w:rsid w:val="00DF5DCF"/>
    <w:rsid w:val="00DF7103"/>
    <w:rsid w:val="00DF72D8"/>
    <w:rsid w:val="00DF75C0"/>
    <w:rsid w:val="00DF75E6"/>
    <w:rsid w:val="00DF7E4C"/>
    <w:rsid w:val="00E0115F"/>
    <w:rsid w:val="00E06B75"/>
    <w:rsid w:val="00E11AA3"/>
    <w:rsid w:val="00E123E2"/>
    <w:rsid w:val="00E206AC"/>
    <w:rsid w:val="00E245F5"/>
    <w:rsid w:val="00E2640E"/>
    <w:rsid w:val="00E30DCD"/>
    <w:rsid w:val="00E310B1"/>
    <w:rsid w:val="00E353C5"/>
    <w:rsid w:val="00E3558F"/>
    <w:rsid w:val="00E36736"/>
    <w:rsid w:val="00E369CC"/>
    <w:rsid w:val="00E374DC"/>
    <w:rsid w:val="00E41629"/>
    <w:rsid w:val="00E41B53"/>
    <w:rsid w:val="00E425F4"/>
    <w:rsid w:val="00E433A2"/>
    <w:rsid w:val="00E439FE"/>
    <w:rsid w:val="00E465CE"/>
    <w:rsid w:val="00E50349"/>
    <w:rsid w:val="00E50B98"/>
    <w:rsid w:val="00E53B18"/>
    <w:rsid w:val="00E54AD6"/>
    <w:rsid w:val="00E5552A"/>
    <w:rsid w:val="00E60D52"/>
    <w:rsid w:val="00E60F7B"/>
    <w:rsid w:val="00E62CF3"/>
    <w:rsid w:val="00E62E73"/>
    <w:rsid w:val="00E63658"/>
    <w:rsid w:val="00E64823"/>
    <w:rsid w:val="00E657CD"/>
    <w:rsid w:val="00E6587D"/>
    <w:rsid w:val="00E71354"/>
    <w:rsid w:val="00E71988"/>
    <w:rsid w:val="00E73626"/>
    <w:rsid w:val="00E7516D"/>
    <w:rsid w:val="00E764E6"/>
    <w:rsid w:val="00E82904"/>
    <w:rsid w:val="00E832FA"/>
    <w:rsid w:val="00E84B3D"/>
    <w:rsid w:val="00E85381"/>
    <w:rsid w:val="00E85A08"/>
    <w:rsid w:val="00E85C09"/>
    <w:rsid w:val="00E86D49"/>
    <w:rsid w:val="00E87C8C"/>
    <w:rsid w:val="00E87EEF"/>
    <w:rsid w:val="00E906EF"/>
    <w:rsid w:val="00E92161"/>
    <w:rsid w:val="00E942CD"/>
    <w:rsid w:val="00EA2521"/>
    <w:rsid w:val="00EA3E44"/>
    <w:rsid w:val="00EA4103"/>
    <w:rsid w:val="00EB0BEF"/>
    <w:rsid w:val="00EB13C9"/>
    <w:rsid w:val="00EB271B"/>
    <w:rsid w:val="00EB2755"/>
    <w:rsid w:val="00EB3D13"/>
    <w:rsid w:val="00EC1EB3"/>
    <w:rsid w:val="00EC4399"/>
    <w:rsid w:val="00EC58BB"/>
    <w:rsid w:val="00ED217B"/>
    <w:rsid w:val="00ED2EDD"/>
    <w:rsid w:val="00ED4256"/>
    <w:rsid w:val="00ED4BE2"/>
    <w:rsid w:val="00EE6E88"/>
    <w:rsid w:val="00EE6FDC"/>
    <w:rsid w:val="00EE7A4B"/>
    <w:rsid w:val="00EF0C3D"/>
    <w:rsid w:val="00EF122F"/>
    <w:rsid w:val="00EF65A1"/>
    <w:rsid w:val="00F022D4"/>
    <w:rsid w:val="00F0388B"/>
    <w:rsid w:val="00F124BC"/>
    <w:rsid w:val="00F15DC6"/>
    <w:rsid w:val="00F16B7F"/>
    <w:rsid w:val="00F20673"/>
    <w:rsid w:val="00F209FD"/>
    <w:rsid w:val="00F2115C"/>
    <w:rsid w:val="00F2186D"/>
    <w:rsid w:val="00F253FD"/>
    <w:rsid w:val="00F26D69"/>
    <w:rsid w:val="00F30B9E"/>
    <w:rsid w:val="00F30BF3"/>
    <w:rsid w:val="00F32618"/>
    <w:rsid w:val="00F35DB7"/>
    <w:rsid w:val="00F3697A"/>
    <w:rsid w:val="00F372D2"/>
    <w:rsid w:val="00F41581"/>
    <w:rsid w:val="00F46506"/>
    <w:rsid w:val="00F47266"/>
    <w:rsid w:val="00F47467"/>
    <w:rsid w:val="00F50570"/>
    <w:rsid w:val="00F506DB"/>
    <w:rsid w:val="00F52D1C"/>
    <w:rsid w:val="00F53A07"/>
    <w:rsid w:val="00F53F8B"/>
    <w:rsid w:val="00F541B5"/>
    <w:rsid w:val="00F54303"/>
    <w:rsid w:val="00F54374"/>
    <w:rsid w:val="00F56571"/>
    <w:rsid w:val="00F57B50"/>
    <w:rsid w:val="00F6037E"/>
    <w:rsid w:val="00F61735"/>
    <w:rsid w:val="00F61960"/>
    <w:rsid w:val="00F62839"/>
    <w:rsid w:val="00F721D1"/>
    <w:rsid w:val="00F72E60"/>
    <w:rsid w:val="00F75DA9"/>
    <w:rsid w:val="00F76A44"/>
    <w:rsid w:val="00F82233"/>
    <w:rsid w:val="00F84683"/>
    <w:rsid w:val="00F85686"/>
    <w:rsid w:val="00F86FE1"/>
    <w:rsid w:val="00F90FEC"/>
    <w:rsid w:val="00F93E35"/>
    <w:rsid w:val="00F94761"/>
    <w:rsid w:val="00F94A9E"/>
    <w:rsid w:val="00FA07CC"/>
    <w:rsid w:val="00FA5796"/>
    <w:rsid w:val="00FA5C88"/>
    <w:rsid w:val="00FA639A"/>
    <w:rsid w:val="00FA6741"/>
    <w:rsid w:val="00FB0F14"/>
    <w:rsid w:val="00FB2D21"/>
    <w:rsid w:val="00FB3174"/>
    <w:rsid w:val="00FB33C5"/>
    <w:rsid w:val="00FB4B07"/>
    <w:rsid w:val="00FB5245"/>
    <w:rsid w:val="00FB5BCD"/>
    <w:rsid w:val="00FB7A32"/>
    <w:rsid w:val="00FC14E0"/>
    <w:rsid w:val="00FC29AE"/>
    <w:rsid w:val="00FC2EFD"/>
    <w:rsid w:val="00FC56C1"/>
    <w:rsid w:val="00FC5896"/>
    <w:rsid w:val="00FD1B9B"/>
    <w:rsid w:val="00FD2184"/>
    <w:rsid w:val="00FD294D"/>
    <w:rsid w:val="00FD307E"/>
    <w:rsid w:val="00FD3801"/>
    <w:rsid w:val="00FD64A0"/>
    <w:rsid w:val="00FD72D7"/>
    <w:rsid w:val="00FD7BD8"/>
    <w:rsid w:val="00FD7BE8"/>
    <w:rsid w:val="00FD7E36"/>
    <w:rsid w:val="00FD7E37"/>
    <w:rsid w:val="00FE37EC"/>
    <w:rsid w:val="00FE5EF7"/>
    <w:rsid w:val="00FE7839"/>
    <w:rsid w:val="00FE7ABD"/>
    <w:rsid w:val="00FF13A0"/>
    <w:rsid w:val="00FF3409"/>
    <w:rsid w:val="00FF34F4"/>
    <w:rsid w:val="00FF48C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D39930"/>
  <w15:chartTrackingRefBased/>
  <w15:docId w15:val="{E044E3D1-DC9B-EB48-B16E-9A3CB0E7D1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7EE7"/>
    <w:rPr>
      <w:rFonts w:ascii="Times New Roman" w:eastAsia="Times New Roman" w:hAnsi="Times New Roman" w:cs="Times New Roman"/>
    </w:rPr>
  </w:style>
  <w:style w:type="paragraph" w:styleId="Heading1">
    <w:name w:val="heading 1"/>
    <w:basedOn w:val="Normal"/>
    <w:next w:val="Normal"/>
    <w:link w:val="Heading1Char"/>
    <w:uiPriority w:val="9"/>
    <w:qFormat/>
    <w:rsid w:val="009E2A5A"/>
    <w:pPr>
      <w:jc w:val="center"/>
      <w:outlineLvl w:val="0"/>
    </w:pPr>
    <w:rPr>
      <w:rFonts w:ascii="Arial" w:hAnsi="Arial" w:cs="Arial"/>
      <w:b/>
      <w:sz w:val="22"/>
      <w:szCs w:val="22"/>
    </w:rPr>
  </w:style>
  <w:style w:type="paragraph" w:styleId="Heading2">
    <w:name w:val="heading 2"/>
    <w:basedOn w:val="Normal"/>
    <w:link w:val="Heading2Char"/>
    <w:uiPriority w:val="9"/>
    <w:qFormat/>
    <w:rsid w:val="009E2A5A"/>
    <w:pPr>
      <w:spacing w:line="360" w:lineRule="auto"/>
      <w:outlineLvl w:val="1"/>
    </w:pPr>
    <w:rPr>
      <w:rFonts w:ascii="Arial" w:hAnsi="Arial" w:cs="Arial"/>
      <w:b/>
      <w:sz w:val="22"/>
      <w:szCs w:val="22"/>
    </w:rPr>
  </w:style>
  <w:style w:type="paragraph" w:styleId="Heading3">
    <w:name w:val="heading 3"/>
    <w:basedOn w:val="Normal"/>
    <w:next w:val="Normal"/>
    <w:link w:val="Heading3Char"/>
    <w:uiPriority w:val="9"/>
    <w:unhideWhenUsed/>
    <w:qFormat/>
    <w:rsid w:val="009E2A5A"/>
    <w:pPr>
      <w:spacing w:line="360" w:lineRule="auto"/>
      <w:outlineLvl w:val="2"/>
    </w:pPr>
    <w:rPr>
      <w:rFonts w:ascii="Arial" w:eastAsia="Calibri" w:hAnsi="Arial" w:cs="Arial"/>
      <w:sz w:val="22"/>
      <w:szCs w:val="22"/>
    </w:rPr>
  </w:style>
  <w:style w:type="paragraph" w:styleId="Heading4">
    <w:name w:val="heading 4"/>
    <w:basedOn w:val="Normal"/>
    <w:next w:val="Normal"/>
    <w:link w:val="Heading4Char"/>
    <w:uiPriority w:val="9"/>
    <w:unhideWhenUsed/>
    <w:qFormat/>
    <w:rsid w:val="00FB3174"/>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link w:val="Heading5Char"/>
    <w:uiPriority w:val="9"/>
    <w:qFormat/>
    <w:rsid w:val="0079144B"/>
    <w:pPr>
      <w:spacing w:before="100" w:beforeAutospacing="1" w:after="100" w:afterAutospacing="1"/>
      <w:outlineLvl w:val="4"/>
    </w:pPr>
    <w:rPr>
      <w:b/>
      <w:bCs/>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2A5A"/>
    <w:rPr>
      <w:rFonts w:ascii="Arial" w:eastAsia="Times New Roman" w:hAnsi="Arial" w:cs="Arial"/>
      <w:b/>
      <w:sz w:val="22"/>
      <w:szCs w:val="22"/>
    </w:rPr>
  </w:style>
  <w:style w:type="character" w:customStyle="1" w:styleId="Heading2Char">
    <w:name w:val="Heading 2 Char"/>
    <w:basedOn w:val="DefaultParagraphFont"/>
    <w:link w:val="Heading2"/>
    <w:uiPriority w:val="9"/>
    <w:rsid w:val="009E2A5A"/>
    <w:rPr>
      <w:rFonts w:ascii="Arial" w:eastAsia="Times New Roman" w:hAnsi="Arial" w:cs="Arial"/>
      <w:b/>
      <w:sz w:val="22"/>
      <w:szCs w:val="22"/>
    </w:rPr>
  </w:style>
  <w:style w:type="character" w:customStyle="1" w:styleId="Heading3Char">
    <w:name w:val="Heading 3 Char"/>
    <w:basedOn w:val="DefaultParagraphFont"/>
    <w:link w:val="Heading3"/>
    <w:uiPriority w:val="9"/>
    <w:rsid w:val="009E2A5A"/>
    <w:rPr>
      <w:rFonts w:ascii="Arial" w:eastAsia="Calibri" w:hAnsi="Arial" w:cs="Arial"/>
      <w:sz w:val="22"/>
      <w:szCs w:val="22"/>
    </w:rPr>
  </w:style>
  <w:style w:type="character" w:customStyle="1" w:styleId="Heading5Char">
    <w:name w:val="Heading 5 Char"/>
    <w:basedOn w:val="DefaultParagraphFont"/>
    <w:link w:val="Heading5"/>
    <w:uiPriority w:val="9"/>
    <w:rsid w:val="0079144B"/>
    <w:rPr>
      <w:rFonts w:ascii="Times New Roman" w:eastAsia="Times New Roman" w:hAnsi="Times New Roman" w:cs="Times New Roman"/>
      <w:b/>
      <w:bCs/>
      <w:sz w:val="20"/>
      <w:szCs w:val="20"/>
    </w:rPr>
  </w:style>
  <w:style w:type="paragraph" w:styleId="Footer">
    <w:name w:val="footer"/>
    <w:basedOn w:val="Normal"/>
    <w:link w:val="FooterChar"/>
    <w:uiPriority w:val="99"/>
    <w:unhideWhenUsed/>
    <w:rsid w:val="0079144B"/>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79144B"/>
  </w:style>
  <w:style w:type="character" w:styleId="PageNumber">
    <w:name w:val="page number"/>
    <w:basedOn w:val="DefaultParagraphFont"/>
    <w:uiPriority w:val="99"/>
    <w:semiHidden/>
    <w:unhideWhenUsed/>
    <w:rsid w:val="0079144B"/>
  </w:style>
  <w:style w:type="paragraph" w:customStyle="1" w:styleId="Default">
    <w:name w:val="Default"/>
    <w:rsid w:val="0079144B"/>
    <w:pPr>
      <w:autoSpaceDE w:val="0"/>
      <w:autoSpaceDN w:val="0"/>
      <w:adjustRightInd w:val="0"/>
    </w:pPr>
    <w:rPr>
      <w:rFonts w:ascii="Calibri" w:hAnsi="Calibri" w:cs="Calibri"/>
      <w:color w:val="000000"/>
      <w:lang w:val="en-US" w:bidi="bn-BD"/>
    </w:rPr>
  </w:style>
  <w:style w:type="paragraph" w:styleId="BalloonText">
    <w:name w:val="Balloon Text"/>
    <w:basedOn w:val="Normal"/>
    <w:link w:val="BalloonTextChar"/>
    <w:uiPriority w:val="99"/>
    <w:semiHidden/>
    <w:unhideWhenUsed/>
    <w:rsid w:val="0079144B"/>
    <w:rPr>
      <w:rFonts w:ascii="Segoe UI" w:hAnsi="Segoe UI" w:cs="Segoe UI"/>
      <w:sz w:val="18"/>
      <w:szCs w:val="18"/>
      <w:lang w:val="en-NZ"/>
    </w:rPr>
  </w:style>
  <w:style w:type="character" w:customStyle="1" w:styleId="BalloonTextChar">
    <w:name w:val="Balloon Text Char"/>
    <w:basedOn w:val="DefaultParagraphFont"/>
    <w:link w:val="BalloonText"/>
    <w:uiPriority w:val="99"/>
    <w:semiHidden/>
    <w:rsid w:val="0079144B"/>
    <w:rPr>
      <w:rFonts w:ascii="Segoe UI" w:hAnsi="Segoe UI" w:cs="Segoe UI"/>
      <w:sz w:val="18"/>
      <w:szCs w:val="18"/>
      <w:lang w:val="en-NZ"/>
    </w:rPr>
  </w:style>
  <w:style w:type="paragraph" w:styleId="ListParagraph">
    <w:name w:val="List Paragraph"/>
    <w:basedOn w:val="Normal"/>
    <w:uiPriority w:val="34"/>
    <w:qFormat/>
    <w:rsid w:val="0079144B"/>
    <w:pPr>
      <w:spacing w:after="160" w:line="259" w:lineRule="auto"/>
      <w:ind w:left="720"/>
      <w:contextualSpacing/>
    </w:pPr>
    <w:rPr>
      <w:rFonts w:asciiTheme="minorHAnsi" w:eastAsiaTheme="minorHAnsi" w:hAnsiTheme="minorHAnsi" w:cstheme="minorBidi"/>
      <w:sz w:val="22"/>
      <w:szCs w:val="22"/>
      <w:lang w:val="en-NZ"/>
    </w:rPr>
  </w:style>
  <w:style w:type="paragraph" w:styleId="NormalWeb">
    <w:name w:val="Normal (Web)"/>
    <w:basedOn w:val="Normal"/>
    <w:uiPriority w:val="99"/>
    <w:unhideWhenUsed/>
    <w:rsid w:val="0079144B"/>
    <w:pPr>
      <w:spacing w:before="100" w:beforeAutospacing="1" w:after="100" w:afterAutospacing="1"/>
    </w:pPr>
    <w:rPr>
      <w:lang w:val="en-US" w:bidi="bn-BD"/>
    </w:rPr>
  </w:style>
  <w:style w:type="character" w:styleId="Emphasis">
    <w:name w:val="Emphasis"/>
    <w:basedOn w:val="DefaultParagraphFont"/>
    <w:uiPriority w:val="20"/>
    <w:qFormat/>
    <w:rsid w:val="0079144B"/>
    <w:rPr>
      <w:i/>
      <w:iCs/>
    </w:rPr>
  </w:style>
  <w:style w:type="paragraph" w:styleId="Header">
    <w:name w:val="header"/>
    <w:basedOn w:val="Normal"/>
    <w:link w:val="HeaderChar"/>
    <w:uiPriority w:val="99"/>
    <w:unhideWhenUsed/>
    <w:rsid w:val="0079144B"/>
    <w:pPr>
      <w:tabs>
        <w:tab w:val="center" w:pos="4680"/>
        <w:tab w:val="right" w:pos="9360"/>
      </w:tabs>
    </w:pPr>
    <w:rPr>
      <w:rFonts w:asciiTheme="minorHAnsi" w:eastAsiaTheme="minorHAnsi" w:hAnsiTheme="minorHAnsi" w:cstheme="minorBidi"/>
      <w:sz w:val="22"/>
      <w:szCs w:val="22"/>
      <w:lang w:val="en-NZ"/>
    </w:rPr>
  </w:style>
  <w:style w:type="character" w:customStyle="1" w:styleId="HeaderChar">
    <w:name w:val="Header Char"/>
    <w:basedOn w:val="DefaultParagraphFont"/>
    <w:link w:val="Header"/>
    <w:uiPriority w:val="99"/>
    <w:rsid w:val="0079144B"/>
    <w:rPr>
      <w:sz w:val="22"/>
      <w:szCs w:val="22"/>
      <w:lang w:val="en-NZ"/>
    </w:rPr>
  </w:style>
  <w:style w:type="character" w:styleId="Hyperlink">
    <w:name w:val="Hyperlink"/>
    <w:basedOn w:val="DefaultParagraphFont"/>
    <w:uiPriority w:val="99"/>
    <w:unhideWhenUsed/>
    <w:rsid w:val="0079144B"/>
    <w:rPr>
      <w:color w:val="0563C1" w:themeColor="hyperlink"/>
      <w:u w:val="single"/>
    </w:rPr>
  </w:style>
  <w:style w:type="character" w:styleId="UnresolvedMention">
    <w:name w:val="Unresolved Mention"/>
    <w:basedOn w:val="DefaultParagraphFont"/>
    <w:uiPriority w:val="99"/>
    <w:unhideWhenUsed/>
    <w:rsid w:val="0079144B"/>
    <w:rPr>
      <w:color w:val="808080"/>
      <w:shd w:val="clear" w:color="auto" w:fill="E6E6E6"/>
    </w:rPr>
  </w:style>
  <w:style w:type="character" w:styleId="CommentReference">
    <w:name w:val="annotation reference"/>
    <w:basedOn w:val="DefaultParagraphFont"/>
    <w:uiPriority w:val="99"/>
    <w:semiHidden/>
    <w:unhideWhenUsed/>
    <w:rsid w:val="0079144B"/>
    <w:rPr>
      <w:sz w:val="16"/>
      <w:szCs w:val="16"/>
    </w:rPr>
  </w:style>
  <w:style w:type="paragraph" w:styleId="CommentText">
    <w:name w:val="annotation text"/>
    <w:basedOn w:val="Normal"/>
    <w:link w:val="CommentTextChar"/>
    <w:uiPriority w:val="99"/>
    <w:semiHidden/>
    <w:unhideWhenUsed/>
    <w:rsid w:val="0079144B"/>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79144B"/>
    <w:rPr>
      <w:sz w:val="20"/>
      <w:szCs w:val="20"/>
    </w:rPr>
  </w:style>
  <w:style w:type="character" w:customStyle="1" w:styleId="apple-converted-space">
    <w:name w:val="apple-converted-space"/>
    <w:basedOn w:val="DefaultParagraphFont"/>
    <w:rsid w:val="0079144B"/>
  </w:style>
  <w:style w:type="paragraph" w:customStyle="1" w:styleId="css-exrw3m">
    <w:name w:val="css-exrw3m"/>
    <w:basedOn w:val="Normal"/>
    <w:rsid w:val="0079144B"/>
    <w:pPr>
      <w:spacing w:before="100" w:beforeAutospacing="1" w:after="100" w:afterAutospacing="1"/>
    </w:pPr>
  </w:style>
  <w:style w:type="character" w:customStyle="1" w:styleId="css-8l6xbc">
    <w:name w:val="css-8l6xbc"/>
    <w:basedOn w:val="DefaultParagraphFont"/>
    <w:rsid w:val="0079144B"/>
  </w:style>
  <w:style w:type="character" w:styleId="FollowedHyperlink">
    <w:name w:val="FollowedHyperlink"/>
    <w:basedOn w:val="DefaultParagraphFont"/>
    <w:uiPriority w:val="99"/>
    <w:semiHidden/>
    <w:unhideWhenUsed/>
    <w:rsid w:val="0079144B"/>
    <w:rPr>
      <w:color w:val="954F72" w:themeColor="followedHyperlink"/>
      <w:u w:val="single"/>
    </w:rPr>
  </w:style>
  <w:style w:type="paragraph" w:styleId="CommentSubject">
    <w:name w:val="annotation subject"/>
    <w:basedOn w:val="CommentText"/>
    <w:next w:val="CommentText"/>
    <w:link w:val="CommentSubjectChar"/>
    <w:uiPriority w:val="99"/>
    <w:semiHidden/>
    <w:unhideWhenUsed/>
    <w:rsid w:val="0079144B"/>
    <w:rPr>
      <w:b/>
      <w:bCs/>
      <w:lang w:val="en-US"/>
    </w:rPr>
  </w:style>
  <w:style w:type="character" w:customStyle="1" w:styleId="CommentSubjectChar">
    <w:name w:val="Comment Subject Char"/>
    <w:basedOn w:val="CommentTextChar"/>
    <w:link w:val="CommentSubject"/>
    <w:uiPriority w:val="99"/>
    <w:semiHidden/>
    <w:rsid w:val="0079144B"/>
    <w:rPr>
      <w:b/>
      <w:bCs/>
      <w:sz w:val="20"/>
      <w:szCs w:val="20"/>
      <w:lang w:val="en-US"/>
    </w:rPr>
  </w:style>
  <w:style w:type="table" w:styleId="TableGrid">
    <w:name w:val="Table Grid"/>
    <w:basedOn w:val="TableNormal"/>
    <w:uiPriority w:val="39"/>
    <w:rsid w:val="0079144B"/>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79144B"/>
    <w:rPr>
      <w:b/>
      <w:bCs/>
    </w:rPr>
  </w:style>
  <w:style w:type="paragraph" w:styleId="Revision">
    <w:name w:val="Revision"/>
    <w:hidden/>
    <w:uiPriority w:val="99"/>
    <w:semiHidden/>
    <w:rsid w:val="00A81B1B"/>
    <w:rPr>
      <w:rFonts w:ascii="Times New Roman" w:eastAsia="Times New Roman" w:hAnsi="Times New Roman" w:cs="Times New Roman"/>
    </w:rPr>
  </w:style>
  <w:style w:type="character" w:customStyle="1" w:styleId="Heading4Char">
    <w:name w:val="Heading 4 Char"/>
    <w:basedOn w:val="DefaultParagraphFont"/>
    <w:link w:val="Heading4"/>
    <w:uiPriority w:val="9"/>
    <w:rsid w:val="00FB3174"/>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19159">
      <w:bodyDiv w:val="1"/>
      <w:marLeft w:val="0"/>
      <w:marRight w:val="0"/>
      <w:marTop w:val="0"/>
      <w:marBottom w:val="0"/>
      <w:divBdr>
        <w:top w:val="none" w:sz="0" w:space="0" w:color="auto"/>
        <w:left w:val="none" w:sz="0" w:space="0" w:color="auto"/>
        <w:bottom w:val="none" w:sz="0" w:space="0" w:color="auto"/>
        <w:right w:val="none" w:sz="0" w:space="0" w:color="auto"/>
      </w:divBdr>
    </w:div>
    <w:div w:id="219947195">
      <w:bodyDiv w:val="1"/>
      <w:marLeft w:val="0"/>
      <w:marRight w:val="0"/>
      <w:marTop w:val="0"/>
      <w:marBottom w:val="0"/>
      <w:divBdr>
        <w:top w:val="none" w:sz="0" w:space="0" w:color="auto"/>
        <w:left w:val="none" w:sz="0" w:space="0" w:color="auto"/>
        <w:bottom w:val="none" w:sz="0" w:space="0" w:color="auto"/>
        <w:right w:val="none" w:sz="0" w:space="0" w:color="auto"/>
      </w:divBdr>
    </w:div>
    <w:div w:id="1034229169">
      <w:bodyDiv w:val="1"/>
      <w:marLeft w:val="0"/>
      <w:marRight w:val="0"/>
      <w:marTop w:val="0"/>
      <w:marBottom w:val="0"/>
      <w:divBdr>
        <w:top w:val="none" w:sz="0" w:space="0" w:color="auto"/>
        <w:left w:val="none" w:sz="0" w:space="0" w:color="auto"/>
        <w:bottom w:val="none" w:sz="0" w:space="0" w:color="auto"/>
        <w:right w:val="none" w:sz="0" w:space="0" w:color="auto"/>
      </w:divBdr>
      <w:divsChild>
        <w:div w:id="196432743">
          <w:marLeft w:val="0"/>
          <w:marRight w:val="0"/>
          <w:marTop w:val="0"/>
          <w:marBottom w:val="0"/>
          <w:divBdr>
            <w:top w:val="none" w:sz="0" w:space="0" w:color="auto"/>
            <w:left w:val="none" w:sz="0" w:space="0" w:color="auto"/>
            <w:bottom w:val="none" w:sz="0" w:space="0" w:color="auto"/>
            <w:right w:val="none" w:sz="0" w:space="0" w:color="auto"/>
          </w:divBdr>
          <w:divsChild>
            <w:div w:id="690956831">
              <w:marLeft w:val="0"/>
              <w:marRight w:val="0"/>
              <w:marTop w:val="0"/>
              <w:marBottom w:val="0"/>
              <w:divBdr>
                <w:top w:val="none" w:sz="0" w:space="0" w:color="auto"/>
                <w:left w:val="none" w:sz="0" w:space="0" w:color="auto"/>
                <w:bottom w:val="none" w:sz="0" w:space="0" w:color="auto"/>
                <w:right w:val="none" w:sz="0" w:space="0" w:color="auto"/>
              </w:divBdr>
              <w:divsChild>
                <w:div w:id="960261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3683252">
      <w:bodyDiv w:val="1"/>
      <w:marLeft w:val="0"/>
      <w:marRight w:val="0"/>
      <w:marTop w:val="0"/>
      <w:marBottom w:val="0"/>
      <w:divBdr>
        <w:top w:val="none" w:sz="0" w:space="0" w:color="auto"/>
        <w:left w:val="none" w:sz="0" w:space="0" w:color="auto"/>
        <w:bottom w:val="none" w:sz="0" w:space="0" w:color="auto"/>
        <w:right w:val="none" w:sz="0" w:space="0" w:color="auto"/>
      </w:divBdr>
      <w:divsChild>
        <w:div w:id="981470365">
          <w:marLeft w:val="0"/>
          <w:marRight w:val="0"/>
          <w:marTop w:val="0"/>
          <w:marBottom w:val="0"/>
          <w:divBdr>
            <w:top w:val="none" w:sz="0" w:space="0" w:color="auto"/>
            <w:left w:val="none" w:sz="0" w:space="0" w:color="auto"/>
            <w:bottom w:val="none" w:sz="0" w:space="0" w:color="auto"/>
            <w:right w:val="none" w:sz="0" w:space="0" w:color="auto"/>
          </w:divBdr>
          <w:divsChild>
            <w:div w:id="78135295">
              <w:marLeft w:val="0"/>
              <w:marRight w:val="0"/>
              <w:marTop w:val="0"/>
              <w:marBottom w:val="0"/>
              <w:divBdr>
                <w:top w:val="none" w:sz="0" w:space="0" w:color="auto"/>
                <w:left w:val="none" w:sz="0" w:space="0" w:color="auto"/>
                <w:bottom w:val="none" w:sz="0" w:space="0" w:color="auto"/>
                <w:right w:val="none" w:sz="0" w:space="0" w:color="auto"/>
              </w:divBdr>
              <w:divsChild>
                <w:div w:id="21308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jpeg"/><Relationship Id="rId21" Type="http://schemas.openxmlformats.org/officeDocument/2006/relationships/image" Target="media/image7.jpeg"/><Relationship Id="rId42" Type="http://schemas.openxmlformats.org/officeDocument/2006/relationships/hyperlink" Target="https://christiantoday.com/article/rowan-williams-joins-call-for-prayer-and-action-on-climate-change/134417.htm" TargetMode="External"/><Relationship Id="rId47" Type="http://schemas.openxmlformats.org/officeDocument/2006/relationships/hyperlink" Target="https://www.churchtimes.co.uk/articles/2013/18-october/comment/opinion/don-t-wait-for-the-press-to-call-the-parish" TargetMode="External"/><Relationship Id="rId63" Type="http://schemas.openxmlformats.org/officeDocument/2006/relationships/hyperlink" Target="http://rowanwilliams.archbishopofcanterbury.org/articles.php/1624/enthronement-sermon.html" TargetMode="External"/><Relationship Id="rId68" Type="http://schemas.openxmlformats.org/officeDocument/2006/relationships/hyperlink" Target="https://www.theguardian.com/environment/2019/oct/16/guardian-language-changes-climate-environment" TargetMode="External"/><Relationship Id="rId16" Type="http://schemas.openxmlformats.org/officeDocument/2006/relationships/image" Target="media/image2.jpeg"/><Relationship Id="rId11" Type="http://schemas.openxmlformats.org/officeDocument/2006/relationships/diagramData" Target="diagrams/data1.xml"/><Relationship Id="rId24" Type="http://schemas.openxmlformats.org/officeDocument/2006/relationships/image" Target="media/image10.jpeg"/><Relationship Id="rId32" Type="http://schemas.openxmlformats.org/officeDocument/2006/relationships/hyperlink" Target="https://www.archbishopofyork.org/news/archbishop-elect-stephen-geoffrey-cottrell-take-his-crozier-98th-archbishop-york" TargetMode="External"/><Relationship Id="rId37" Type="http://schemas.openxmlformats.org/officeDocument/2006/relationships/hyperlink" Target="http://journals.sfu.ca/rpfs/index.php/rpfs/article/viewFile/337/331" TargetMode="External"/><Relationship Id="rId40" Type="http://schemas.openxmlformats.org/officeDocument/2006/relationships/hyperlink" Target="https://www.otago.ac.nz/cs/groups/public/@theologypublicissues/documents/webcontent/otago035324.pdf" TargetMode="External"/><Relationship Id="rId45" Type="http://schemas.openxmlformats.org/officeDocument/2006/relationships/hyperlink" Target="https://www.theguardian.com/uk/2012/jun/23/archbishop-canterbury-rowan-williams-book" TargetMode="External"/><Relationship Id="rId53" Type="http://schemas.openxmlformats.org/officeDocument/2006/relationships/hyperlink" Target="http://www.nielsen.com/nz/en/insights/reports/2016/new-zealand-media-trends-2016.html" TargetMode="External"/><Relationship Id="rId58" Type="http://schemas.openxmlformats.org/officeDocument/2006/relationships/hyperlink" Target="http://auckland.scoop.co.nz/2012/08/auckland-anglican-bishops-comment-on-gay-marriage-billboard/" TargetMode="External"/><Relationship Id="rId66" Type="http://schemas.openxmlformats.org/officeDocument/2006/relationships/hyperlink" Target="http://aoc2013.brix.fatbeehive.com/canterbury/data/files/resources/2631/120922-Part-1-St-Pauls-Theological-Centre.pdf" TargetMode="External"/><Relationship Id="rId74" Type="http://schemas.openxmlformats.org/officeDocument/2006/relationships/image" Target="media/image19.jpeg"/><Relationship Id="rId5" Type="http://schemas.openxmlformats.org/officeDocument/2006/relationships/webSettings" Target="webSettings.xml"/><Relationship Id="rId61" Type="http://schemas.openxmlformats.org/officeDocument/2006/relationships/hyperlink" Target="https://www.theosthinktank.co.uk/research/2008/10/10/faith-morality-and-media" TargetMode="External"/><Relationship Id="rId19" Type="http://schemas.openxmlformats.org/officeDocument/2006/relationships/image" Target="media/image5.png"/><Relationship Id="rId14" Type="http://schemas.openxmlformats.org/officeDocument/2006/relationships/diagramColors" Target="diagrams/colors1.xml"/><Relationship Id="rId22" Type="http://schemas.openxmlformats.org/officeDocument/2006/relationships/image" Target="media/image8.jpeg"/><Relationship Id="rId27" Type="http://schemas.openxmlformats.org/officeDocument/2006/relationships/image" Target="media/image13.jpeg"/><Relationship Id="rId30" Type="http://schemas.openxmlformats.org/officeDocument/2006/relationships/hyperlink" Target="http://www.archbishopofcanterbury.org/articles.php/5669/archbishop-reflects-on-primates-meeting-in-synod-address-video" TargetMode="External"/><Relationship Id="rId35" Type="http://schemas.openxmlformats.org/officeDocument/2006/relationships/hyperlink" Target="https://www.bbc.co.uk/news/uk-13710427" TargetMode="External"/><Relationship Id="rId43" Type="http://schemas.openxmlformats.org/officeDocument/2006/relationships/hyperlink" Target="https://www.theguardian.com/football/david-conn-inside-sport-blog/2010/apr/14/bishop-of-liverpool-hillsborough-panel" TargetMode="External"/><Relationship Id="rId48" Type="http://schemas.openxmlformats.org/officeDocument/2006/relationships/hyperlink" Target="https://www.churchtimes.co.uk/articles/2016/27-may/comment/opinion/the-media-really-don-t-do-god" TargetMode="External"/><Relationship Id="rId56" Type="http://schemas.openxmlformats.org/officeDocument/2006/relationships/hyperlink" Target="mailto:jaysonrhodes@me.com" TargetMode="External"/><Relationship Id="rId64" Type="http://schemas.openxmlformats.org/officeDocument/2006/relationships/hyperlink" Target="http://aoc2013.brix.fatbeehive.com/articles.php/1208/the-spiritual-and-the-religious-is-the-territory-changing" TargetMode="External"/><Relationship Id="rId69" Type="http://schemas.openxmlformats.org/officeDocument/2006/relationships/image" Target="media/image14.emf"/><Relationship Id="rId77"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https://politicaltheology.com/a-response-to-reconsidering-public-theology" TargetMode="External"/><Relationship Id="rId72" Type="http://schemas.openxmlformats.org/officeDocument/2006/relationships/image" Target="media/image17.jpeg"/><Relationship Id="rId3" Type="http://schemas.openxmlformats.org/officeDocument/2006/relationships/styles" Target="styles.xml"/><Relationship Id="rId12" Type="http://schemas.openxmlformats.org/officeDocument/2006/relationships/diagramLayout" Target="diagrams/layout1.xml"/><Relationship Id="rId17" Type="http://schemas.openxmlformats.org/officeDocument/2006/relationships/image" Target="media/image3.png"/><Relationship Id="rId25" Type="http://schemas.openxmlformats.org/officeDocument/2006/relationships/image" Target="media/image11.jpeg"/><Relationship Id="rId33" Type="http://schemas.openxmlformats.org/officeDocument/2006/relationships/hyperlink" Target="https://www.theguardian.com/commentisfree/2020/nov/25/archbishop-of-canterbury-justin-welby-sabbatical-pandemic-religion" TargetMode="External"/><Relationship Id="rId38" Type="http://schemas.openxmlformats.org/officeDocument/2006/relationships/hyperlink" Target="https://www.bing.com/videos/search?q=emmaus+marcus+borg&amp;docid=608002919450217081&amp;mid=1BEFA0B8A9B22BB32E941BEFA0B8A9B22BB32E94&amp;view=detail&amp;FORM=VIRE" TargetMode="External"/><Relationship Id="rId46" Type="http://schemas.openxmlformats.org/officeDocument/2006/relationships/hyperlink" Target="https://www.inclusive-church.org.uk/sites/default/files/files/beyond%20inclusion%20-%20inclusive%20church%20Annual%20Lecture%202015.pdf" TargetMode="External"/><Relationship Id="rId59" Type="http://schemas.openxmlformats.org/officeDocument/2006/relationships/hyperlink" Target="http://openaccess.city.ac.uk/1101/" TargetMode="External"/><Relationship Id="rId67" Type="http://schemas.openxmlformats.org/officeDocument/2006/relationships/hyperlink" Target="http://aoc2013.brix.fatbeehive.com/canterbury/data/files/resources/2631/120922-Part-2-St-Pauls-Theological-Centre.pdf" TargetMode="External"/><Relationship Id="rId20" Type="http://schemas.openxmlformats.org/officeDocument/2006/relationships/image" Target="media/image6.svg"/><Relationship Id="rId41" Type="http://schemas.openxmlformats.org/officeDocument/2006/relationships/hyperlink" Target="https://www.anglicannews.org/blogs/2013/11/in-the-beginning-was-communication.aspx" TargetMode="External"/><Relationship Id="rId54" Type="http://schemas.openxmlformats.org/officeDocument/2006/relationships/hyperlink" Target="https://www.theguardian.com/uk-news/2016/oct/17/rowan-williams-stop-foot-dragging-over-calais-child-refugees" TargetMode="External"/><Relationship Id="rId62" Type="http://schemas.openxmlformats.org/officeDocument/2006/relationships/hyperlink" Target="http://rowanwilliams.archbishopofcanterbury.org/articles.php/1809/statement-at-first-press-conference.html" TargetMode="External"/><Relationship Id="rId70" Type="http://schemas.openxmlformats.org/officeDocument/2006/relationships/image" Target="media/image15.png"/><Relationship Id="rId75"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07/relationships/diagramDrawing" Target="diagrams/drawing1.xml"/><Relationship Id="rId23" Type="http://schemas.openxmlformats.org/officeDocument/2006/relationships/image" Target="media/image9.jpeg"/><Relationship Id="rId28" Type="http://schemas.openxmlformats.org/officeDocument/2006/relationships/hyperlink" Target="https://www.nytimes.com/2019/05/11/opinion/sunday/jacinda-ardern-social-media.html" TargetMode="External"/><Relationship Id="rId36" Type="http://schemas.openxmlformats.org/officeDocument/2006/relationships/hyperlink" Target="https://www.bbc.co.uk/news/uk-england-kent-49162116" TargetMode="External"/><Relationship Id="rId49" Type="http://schemas.openxmlformats.org/officeDocument/2006/relationships/hyperlink" Target="https://www.dailymail.co.uk/news/article-2249387/Jesus-gay-Church-sparks-outrage-claim-son-God-come-out.html" TargetMode="External"/><Relationship Id="rId57" Type="http://schemas.openxmlformats.org/officeDocument/2006/relationships/hyperlink" Target="https://www.scoop.co.nz/stories/PO0912/S00254/bishop-disappointed-with-st-matthews-billboard.htm" TargetMode="External"/><Relationship Id="rId10" Type="http://schemas.openxmlformats.org/officeDocument/2006/relationships/image" Target="media/image1.jpeg"/><Relationship Id="rId31" Type="http://schemas.openxmlformats.org/officeDocument/2006/relationships/hyperlink" Target="https://www.archbishopofcanterbury.org/speaking-writing/speeches/archbishop-canterbury-addresses-international-faith-leaders-ahead-cop26" TargetMode="External"/><Relationship Id="rId44" Type="http://schemas.openxmlformats.org/officeDocument/2006/relationships/hyperlink" Target="http://www.jstor.org/stable/487737" TargetMode="External"/><Relationship Id="rId52" Type="http://schemas.openxmlformats.org/officeDocument/2006/relationships/hyperlink" Target="https://methods.sagepub.com/reference/the-sage-dictionary-of-social-research-methods/n60.xml" TargetMode="External"/><Relationship Id="rId60" Type="http://schemas.openxmlformats.org/officeDocument/2006/relationships/hyperlink" Target="https://www.nytimes.com/2019/08/13/world/europe/uk-norwich-cathedral.html" TargetMode="External"/><Relationship Id="rId65" Type="http://schemas.openxmlformats.org/officeDocument/2006/relationships/hyperlink" Target="http://aoc2013.brix.fatbeehive.com/articles.php/2009/relations-between-the-church-and-state-today-what-is-the-role-of-the-christian-citizen" TargetMode="External"/><Relationship Id="rId73" Type="http://schemas.openxmlformats.org/officeDocument/2006/relationships/image" Target="media/image18.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diagramQuickStyle" Target="diagrams/quickStyle1.xml"/><Relationship Id="rId18" Type="http://schemas.openxmlformats.org/officeDocument/2006/relationships/image" Target="media/image4.png"/><Relationship Id="rId39" Type="http://schemas.openxmlformats.org/officeDocument/2006/relationships/hyperlink" Target="https://www.army.gov.au/Our-future/Blog/Articles/2016/02/From-posters-to-posts" TargetMode="External"/><Relationship Id="rId34" Type="http://schemas.openxmlformats.org/officeDocument/2006/relationships/hyperlink" Target="https://openrepository.aut.ac.nz/bitstream/handle/10292/5552/BakerS.pdf?sequence=3" TargetMode="External"/><Relationship Id="rId50" Type="http://schemas.openxmlformats.org/officeDocument/2006/relationships/hyperlink" Target="https://faithandbeliefstudynz.org" TargetMode="External"/><Relationship Id="rId55" Type="http://schemas.openxmlformats.org/officeDocument/2006/relationships/hyperlink" Target="https://www.newstatesman.com/politics/uk-politics/2012/09/between-church-and-state" TargetMode="External"/><Relationship Id="rId76" Type="http://schemas.openxmlformats.org/officeDocument/2006/relationships/image" Target="media/image21.jpeg"/><Relationship Id="rId7" Type="http://schemas.openxmlformats.org/officeDocument/2006/relationships/endnotes" Target="endnotes.xml"/><Relationship Id="rId71" Type="http://schemas.openxmlformats.org/officeDocument/2006/relationships/image" Target="media/image16.png"/><Relationship Id="rId2" Type="http://schemas.openxmlformats.org/officeDocument/2006/relationships/numbering" Target="numbering.xml"/><Relationship Id="rId29" Type="http://schemas.openxmlformats.org/officeDocument/2006/relationships/hyperlink" Target="http://www.anglicannews.org/media/1524591/151120-primates-gathering-litany.pdf" TargetMode="Externa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6329269-6BA8-4C42-8F8B-4D5661A00FB5}" type="doc">
      <dgm:prSet loTypeId="urn:microsoft.com/office/officeart/2005/8/layout/cycle2" loCatId="cycle" qsTypeId="urn:microsoft.com/office/officeart/2005/8/quickstyle/simple4" qsCatId="simple" csTypeId="urn:microsoft.com/office/officeart/2005/8/colors/accent1_2" csCatId="accent1" phldr="1"/>
      <dgm:spPr/>
      <dgm:t>
        <a:bodyPr/>
        <a:lstStyle/>
        <a:p>
          <a:endParaRPr lang="en-US"/>
        </a:p>
      </dgm:t>
    </dgm:pt>
    <dgm:pt modelId="{3B02C767-90A4-F948-8761-DD9CA8716A3C}">
      <dgm:prSet phldrT="[Text]" custT="1"/>
      <dgm:spPr>
        <a:xfrm>
          <a:off x="3460620" y="1128570"/>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gm:spPr>
      <dgm:t>
        <a:bodyPr/>
        <a:lstStyle/>
        <a:p>
          <a:pPr>
            <a:buNone/>
          </a:pPr>
          <a:r>
            <a:rPr lang="en-US" sz="900" baseline="0">
              <a:solidFill>
                <a:sysClr val="window" lastClr="FFFFFF"/>
              </a:solidFill>
              <a:latin typeface="Calibri"/>
              <a:ea typeface="+mn-ea"/>
              <a:cs typeface="+mn-cs"/>
            </a:rPr>
            <a:t>2 </a:t>
          </a:r>
        </a:p>
        <a:p>
          <a:pPr>
            <a:buNone/>
          </a:pPr>
          <a:r>
            <a:rPr lang="en-US" sz="900" baseline="0">
              <a:solidFill>
                <a:sysClr val="window" lastClr="FFFFFF"/>
              </a:solidFill>
              <a:latin typeface="Calibri"/>
              <a:ea typeface="+mn-ea"/>
              <a:cs typeface="+mn-cs"/>
            </a:rPr>
            <a:t>Use qualitative research methods with the theoretical perspectives of others</a:t>
          </a:r>
        </a:p>
      </dgm:t>
    </dgm:pt>
    <dgm:pt modelId="{D017307E-4F12-8C44-92C5-CD4DA3F4059D}" type="parTrans" cxnId="{166C7161-5EA4-5643-936C-6CA5C0FBEB12}">
      <dgm:prSet/>
      <dgm:spPr/>
      <dgm:t>
        <a:bodyPr/>
        <a:lstStyle/>
        <a:p>
          <a:endParaRPr lang="en-US"/>
        </a:p>
      </dgm:t>
    </dgm:pt>
    <dgm:pt modelId="{9017F5B7-AA63-DB4F-8FB1-5D156AC3AEE2}" type="sibTrans" cxnId="{166C7161-5EA4-5643-936C-6CA5C0FBEB12}">
      <dgm:prSet/>
      <dgm:spPr>
        <a:xfrm rot="8100000">
          <a:off x="3292412" y="2039033"/>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gm:spPr>
      <dgm:t>
        <a:bodyPr/>
        <a:lstStyle/>
        <a:p>
          <a:pPr>
            <a:buNone/>
          </a:pPr>
          <a:endParaRPr lang="en-US">
            <a:solidFill>
              <a:sysClr val="window" lastClr="FFFFFF"/>
            </a:solidFill>
            <a:latin typeface="Calibri"/>
            <a:ea typeface="+mn-ea"/>
            <a:cs typeface="+mn-cs"/>
          </a:endParaRPr>
        </a:p>
      </dgm:t>
    </dgm:pt>
    <dgm:pt modelId="{1BA4BBEA-BE6F-074F-82B3-B7A68C23DB28}">
      <dgm:prSet phldrT="[Text]" custT="1"/>
      <dgm:spPr>
        <a:xfrm>
          <a:off x="2332471" y="2256719"/>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gm:spPr>
      <dgm:t>
        <a:bodyPr/>
        <a:lstStyle/>
        <a:p>
          <a:pPr>
            <a:buNone/>
          </a:pPr>
          <a:r>
            <a:rPr lang="en-US" sz="900" baseline="0">
              <a:solidFill>
                <a:sysClr val="window" lastClr="FFFFFF"/>
              </a:solidFill>
              <a:latin typeface="Calibri"/>
              <a:ea typeface="+mn-ea"/>
              <a:cs typeface="+mn-cs"/>
            </a:rPr>
            <a:t>3 </a:t>
          </a:r>
        </a:p>
        <a:p>
          <a:pPr>
            <a:buNone/>
          </a:pPr>
          <a:r>
            <a:rPr lang="en-US" sz="900" baseline="0">
              <a:solidFill>
                <a:sysClr val="window" lastClr="FFFFFF"/>
              </a:solidFill>
              <a:latin typeface="Calibri"/>
              <a:ea typeface="+mn-ea"/>
              <a:cs typeface="+mn-cs"/>
            </a:rPr>
            <a:t>Gathering of data from interiews and my research diary</a:t>
          </a:r>
        </a:p>
      </dgm:t>
    </dgm:pt>
    <dgm:pt modelId="{02E670B9-EC51-8A41-A018-1F6F7BBD798D}" type="parTrans" cxnId="{28266303-8A55-4E43-982F-47AE9045F453}">
      <dgm:prSet/>
      <dgm:spPr/>
      <dgm:t>
        <a:bodyPr/>
        <a:lstStyle/>
        <a:p>
          <a:endParaRPr lang="en-US"/>
        </a:p>
      </dgm:t>
    </dgm:pt>
    <dgm:pt modelId="{25B1CF44-B66A-7A45-879D-BE5446B9CA56}" type="sibTrans" cxnId="{28266303-8A55-4E43-982F-47AE9045F453}">
      <dgm:prSet/>
      <dgm:spPr>
        <a:xfrm rot="13500000">
          <a:off x="2164263" y="2050333"/>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gm:spPr>
      <dgm:t>
        <a:bodyPr/>
        <a:lstStyle/>
        <a:p>
          <a:pPr>
            <a:buNone/>
          </a:pPr>
          <a:endParaRPr lang="en-US">
            <a:solidFill>
              <a:sysClr val="window" lastClr="FFFFFF"/>
            </a:solidFill>
            <a:latin typeface="Calibri"/>
            <a:ea typeface="+mn-ea"/>
            <a:cs typeface="+mn-cs"/>
          </a:endParaRPr>
        </a:p>
      </dgm:t>
    </dgm:pt>
    <dgm:pt modelId="{2E1AE7F1-B02D-554C-89C9-59A84013ECE8}">
      <dgm:prSet phldrT="[Text]" custT="1"/>
      <dgm:spPr>
        <a:xfrm>
          <a:off x="1204322" y="1128570"/>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gm:spPr>
      <dgm:t>
        <a:bodyPr/>
        <a:lstStyle/>
        <a:p>
          <a:pPr>
            <a:buNone/>
          </a:pPr>
          <a:r>
            <a:rPr lang="en-US" sz="900" baseline="0">
              <a:solidFill>
                <a:sysClr val="window" lastClr="FFFFFF"/>
              </a:solidFill>
              <a:latin typeface="Calibri"/>
              <a:ea typeface="+mn-ea"/>
              <a:cs typeface="+mn-cs"/>
            </a:rPr>
            <a:t>4</a:t>
          </a:r>
        </a:p>
        <a:p>
          <a:pPr>
            <a:buNone/>
          </a:pPr>
          <a:r>
            <a:rPr lang="en-US" sz="900" baseline="0">
              <a:solidFill>
                <a:sysClr val="window" lastClr="FFFFFF"/>
              </a:solidFill>
              <a:latin typeface="Calibri"/>
              <a:ea typeface="+mn-ea"/>
              <a:cs typeface="+mn-cs"/>
            </a:rPr>
            <a:t>Interpretive and conceptual findings</a:t>
          </a:r>
        </a:p>
      </dgm:t>
    </dgm:pt>
    <dgm:pt modelId="{22F48C0F-9FF5-5A46-95A0-2E6A419831B3}" type="parTrans" cxnId="{93F4060C-7455-E24A-9B70-7C8DF26D3F15}">
      <dgm:prSet/>
      <dgm:spPr/>
      <dgm:t>
        <a:bodyPr/>
        <a:lstStyle/>
        <a:p>
          <a:endParaRPr lang="en-US"/>
        </a:p>
      </dgm:t>
    </dgm:pt>
    <dgm:pt modelId="{50C6C315-5CD0-7F4F-823B-6A8BD72E0EAA}" type="sibTrans" cxnId="{93F4060C-7455-E24A-9B70-7C8DF26D3F15}">
      <dgm:prSet/>
      <dgm:spPr>
        <a:xfrm rot="18900000">
          <a:off x="2152963" y="922184"/>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gm:spPr>
      <dgm:t>
        <a:bodyPr/>
        <a:lstStyle/>
        <a:p>
          <a:pPr>
            <a:buNone/>
          </a:pPr>
          <a:endParaRPr lang="en-US">
            <a:solidFill>
              <a:sysClr val="window" lastClr="FFFFFF"/>
            </a:solidFill>
            <a:latin typeface="Calibri"/>
            <a:ea typeface="+mn-ea"/>
            <a:cs typeface="+mn-cs"/>
          </a:endParaRPr>
        </a:p>
      </dgm:t>
    </dgm:pt>
    <dgm:pt modelId="{56F2B0DD-8AC6-0344-A156-844E641D5EF3}">
      <dgm:prSet phldrT="[Text]" custT="1"/>
      <dgm:spPr>
        <a:xfrm>
          <a:off x="2332471" y="421"/>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gm:spPr>
      <dgm:t>
        <a:bodyPr/>
        <a:lstStyle/>
        <a:p>
          <a:pPr>
            <a:buNone/>
          </a:pPr>
          <a:r>
            <a:rPr lang="en-US" sz="700">
              <a:solidFill>
                <a:sysClr val="window" lastClr="FFFFFF"/>
              </a:solidFill>
              <a:latin typeface="Calibri"/>
              <a:ea typeface="+mn-ea"/>
              <a:cs typeface="+mn-cs"/>
            </a:rPr>
            <a:t>1 </a:t>
          </a:r>
        </a:p>
        <a:p>
          <a:pPr>
            <a:buNone/>
          </a:pPr>
          <a:r>
            <a:rPr lang="en-US" sz="900" baseline="0">
              <a:solidFill>
                <a:sysClr val="window" lastClr="FFFFFF"/>
              </a:solidFill>
              <a:latin typeface="Calibri"/>
              <a:ea typeface="+mn-ea"/>
              <a:cs typeface="+mn-cs"/>
            </a:rPr>
            <a:t>Current practice is critiqued and written up</a:t>
          </a:r>
        </a:p>
      </dgm:t>
    </dgm:pt>
    <dgm:pt modelId="{09420FF8-1B1B-1C4A-B943-D3F88A1F86B3}" type="parTrans" cxnId="{D6433039-C452-584F-B06F-E203DD83DDD1}">
      <dgm:prSet/>
      <dgm:spPr/>
      <dgm:t>
        <a:bodyPr/>
        <a:lstStyle/>
        <a:p>
          <a:endParaRPr lang="en-US"/>
        </a:p>
      </dgm:t>
    </dgm:pt>
    <dgm:pt modelId="{4B52A6FA-9465-CE48-90F9-34CC303E349A}" type="sibTrans" cxnId="{D6433039-C452-584F-B06F-E203DD83DDD1}">
      <dgm:prSet/>
      <dgm:spPr>
        <a:xfrm rot="2700000">
          <a:off x="3281112" y="910884"/>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gm:spPr>
      <dgm:t>
        <a:bodyPr/>
        <a:lstStyle/>
        <a:p>
          <a:pPr>
            <a:buNone/>
          </a:pPr>
          <a:endParaRPr lang="en-US">
            <a:solidFill>
              <a:sysClr val="window" lastClr="FFFFFF"/>
            </a:solidFill>
            <a:latin typeface="Calibri"/>
            <a:ea typeface="+mn-ea"/>
            <a:cs typeface="+mn-cs"/>
          </a:endParaRPr>
        </a:p>
      </dgm:t>
    </dgm:pt>
    <dgm:pt modelId="{2990E10D-C422-B843-B81D-5B27C94318FB}" type="pres">
      <dgm:prSet presAssocID="{E6329269-6BA8-4C42-8F8B-4D5661A00FB5}" presName="cycle" presStyleCnt="0">
        <dgm:presLayoutVars>
          <dgm:dir/>
          <dgm:resizeHandles val="exact"/>
        </dgm:presLayoutVars>
      </dgm:prSet>
      <dgm:spPr/>
    </dgm:pt>
    <dgm:pt modelId="{7E6B25ED-F439-EE46-BE24-8CD2AE2FB948}" type="pres">
      <dgm:prSet presAssocID="{56F2B0DD-8AC6-0344-A156-844E641D5EF3}" presName="node" presStyleLbl="node1" presStyleIdx="0" presStyleCnt="4">
        <dgm:presLayoutVars>
          <dgm:bulletEnabled val="1"/>
        </dgm:presLayoutVars>
      </dgm:prSet>
      <dgm:spPr/>
    </dgm:pt>
    <dgm:pt modelId="{C41752F7-4333-8E40-B3A1-C732F4DC28BB}" type="pres">
      <dgm:prSet presAssocID="{4B52A6FA-9465-CE48-90F9-34CC303E349A}" presName="sibTrans" presStyleLbl="sibTrans2D1" presStyleIdx="0" presStyleCnt="4"/>
      <dgm:spPr/>
    </dgm:pt>
    <dgm:pt modelId="{9D244A45-49B0-C648-9003-A489DD65CFB9}" type="pres">
      <dgm:prSet presAssocID="{4B52A6FA-9465-CE48-90F9-34CC303E349A}" presName="connectorText" presStyleLbl="sibTrans2D1" presStyleIdx="0" presStyleCnt="4"/>
      <dgm:spPr/>
    </dgm:pt>
    <dgm:pt modelId="{284D4D3C-8A0C-A642-8E07-B177279EF111}" type="pres">
      <dgm:prSet presAssocID="{3B02C767-90A4-F948-8761-DD9CA8716A3C}" presName="node" presStyleLbl="node1" presStyleIdx="1" presStyleCnt="4">
        <dgm:presLayoutVars>
          <dgm:bulletEnabled val="1"/>
        </dgm:presLayoutVars>
      </dgm:prSet>
      <dgm:spPr/>
    </dgm:pt>
    <dgm:pt modelId="{4B09CDFE-5FA1-814A-A43C-EB2217585EE5}" type="pres">
      <dgm:prSet presAssocID="{9017F5B7-AA63-DB4F-8FB1-5D156AC3AEE2}" presName="sibTrans" presStyleLbl="sibTrans2D1" presStyleIdx="1" presStyleCnt="4"/>
      <dgm:spPr/>
    </dgm:pt>
    <dgm:pt modelId="{D9C89045-F7A3-AA49-8EF4-6CF143D8BF46}" type="pres">
      <dgm:prSet presAssocID="{9017F5B7-AA63-DB4F-8FB1-5D156AC3AEE2}" presName="connectorText" presStyleLbl="sibTrans2D1" presStyleIdx="1" presStyleCnt="4"/>
      <dgm:spPr/>
    </dgm:pt>
    <dgm:pt modelId="{A6F31D1B-D460-7442-A566-FF5AA9FD320A}" type="pres">
      <dgm:prSet presAssocID="{1BA4BBEA-BE6F-074F-82B3-B7A68C23DB28}" presName="node" presStyleLbl="node1" presStyleIdx="2" presStyleCnt="4">
        <dgm:presLayoutVars>
          <dgm:bulletEnabled val="1"/>
        </dgm:presLayoutVars>
      </dgm:prSet>
      <dgm:spPr/>
    </dgm:pt>
    <dgm:pt modelId="{28C05834-7555-5643-89F2-0462EBCB8D87}" type="pres">
      <dgm:prSet presAssocID="{25B1CF44-B66A-7A45-879D-BE5446B9CA56}" presName="sibTrans" presStyleLbl="sibTrans2D1" presStyleIdx="2" presStyleCnt="4"/>
      <dgm:spPr/>
    </dgm:pt>
    <dgm:pt modelId="{B21F3617-4DED-634B-A2B6-3756DCAE5A53}" type="pres">
      <dgm:prSet presAssocID="{25B1CF44-B66A-7A45-879D-BE5446B9CA56}" presName="connectorText" presStyleLbl="sibTrans2D1" presStyleIdx="2" presStyleCnt="4"/>
      <dgm:spPr/>
    </dgm:pt>
    <dgm:pt modelId="{100CFDC6-BF84-7448-ADD7-C37129DF3ACF}" type="pres">
      <dgm:prSet presAssocID="{2E1AE7F1-B02D-554C-89C9-59A84013ECE8}" presName="node" presStyleLbl="node1" presStyleIdx="3" presStyleCnt="4">
        <dgm:presLayoutVars>
          <dgm:bulletEnabled val="1"/>
        </dgm:presLayoutVars>
      </dgm:prSet>
      <dgm:spPr/>
    </dgm:pt>
    <dgm:pt modelId="{0461FAB7-6BE9-4542-901E-B73BC050F081}" type="pres">
      <dgm:prSet presAssocID="{50C6C315-5CD0-7F4F-823B-6A8BD72E0EAA}" presName="sibTrans" presStyleLbl="sibTrans2D1" presStyleIdx="3" presStyleCnt="4"/>
      <dgm:spPr/>
    </dgm:pt>
    <dgm:pt modelId="{42882229-CAA9-5640-B90B-C596DDB0F054}" type="pres">
      <dgm:prSet presAssocID="{50C6C315-5CD0-7F4F-823B-6A8BD72E0EAA}" presName="connectorText" presStyleLbl="sibTrans2D1" presStyleIdx="3" presStyleCnt="4"/>
      <dgm:spPr/>
    </dgm:pt>
  </dgm:ptLst>
  <dgm:cxnLst>
    <dgm:cxn modelId="{28266303-8A55-4E43-982F-47AE9045F453}" srcId="{E6329269-6BA8-4C42-8F8B-4D5661A00FB5}" destId="{1BA4BBEA-BE6F-074F-82B3-B7A68C23DB28}" srcOrd="2" destOrd="0" parTransId="{02E670B9-EC51-8A41-A018-1F6F7BBD798D}" sibTransId="{25B1CF44-B66A-7A45-879D-BE5446B9CA56}"/>
    <dgm:cxn modelId="{97F2F007-796F-3F4C-BE92-9490552F3E3B}" type="presOf" srcId="{25B1CF44-B66A-7A45-879D-BE5446B9CA56}" destId="{B21F3617-4DED-634B-A2B6-3756DCAE5A53}" srcOrd="1" destOrd="0" presId="urn:microsoft.com/office/officeart/2005/8/layout/cycle2"/>
    <dgm:cxn modelId="{93F4060C-7455-E24A-9B70-7C8DF26D3F15}" srcId="{E6329269-6BA8-4C42-8F8B-4D5661A00FB5}" destId="{2E1AE7F1-B02D-554C-89C9-59A84013ECE8}" srcOrd="3" destOrd="0" parTransId="{22F48C0F-9FF5-5A46-95A0-2E6A419831B3}" sibTransId="{50C6C315-5CD0-7F4F-823B-6A8BD72E0EAA}"/>
    <dgm:cxn modelId="{3A94C51B-F5C0-DF48-A3CB-FEC4397F7CA8}" type="presOf" srcId="{56F2B0DD-8AC6-0344-A156-844E641D5EF3}" destId="{7E6B25ED-F439-EE46-BE24-8CD2AE2FB948}" srcOrd="0" destOrd="0" presId="urn:microsoft.com/office/officeart/2005/8/layout/cycle2"/>
    <dgm:cxn modelId="{1B4F9620-7FDC-AA4B-AE7D-6FC6D38FA924}" type="presOf" srcId="{1BA4BBEA-BE6F-074F-82B3-B7A68C23DB28}" destId="{A6F31D1B-D460-7442-A566-FF5AA9FD320A}" srcOrd="0" destOrd="0" presId="urn:microsoft.com/office/officeart/2005/8/layout/cycle2"/>
    <dgm:cxn modelId="{2EE46330-5112-FA47-B270-11F8ECCE2FC2}" type="presOf" srcId="{2E1AE7F1-B02D-554C-89C9-59A84013ECE8}" destId="{100CFDC6-BF84-7448-ADD7-C37129DF3ACF}" srcOrd="0" destOrd="0" presId="urn:microsoft.com/office/officeart/2005/8/layout/cycle2"/>
    <dgm:cxn modelId="{D6433039-C452-584F-B06F-E203DD83DDD1}" srcId="{E6329269-6BA8-4C42-8F8B-4D5661A00FB5}" destId="{56F2B0DD-8AC6-0344-A156-844E641D5EF3}" srcOrd="0" destOrd="0" parTransId="{09420FF8-1B1B-1C4A-B943-D3F88A1F86B3}" sibTransId="{4B52A6FA-9465-CE48-90F9-34CC303E349A}"/>
    <dgm:cxn modelId="{F29AA33F-8DD0-3A47-BE82-A1F157AD6F9A}" type="presOf" srcId="{4B52A6FA-9465-CE48-90F9-34CC303E349A}" destId="{9D244A45-49B0-C648-9003-A489DD65CFB9}" srcOrd="1" destOrd="0" presId="urn:microsoft.com/office/officeart/2005/8/layout/cycle2"/>
    <dgm:cxn modelId="{166C7161-5EA4-5643-936C-6CA5C0FBEB12}" srcId="{E6329269-6BA8-4C42-8F8B-4D5661A00FB5}" destId="{3B02C767-90A4-F948-8761-DD9CA8716A3C}" srcOrd="1" destOrd="0" parTransId="{D017307E-4F12-8C44-92C5-CD4DA3F4059D}" sibTransId="{9017F5B7-AA63-DB4F-8FB1-5D156AC3AEE2}"/>
    <dgm:cxn modelId="{BC7ED961-1A35-7540-B480-70B52BA30A9E}" type="presOf" srcId="{25B1CF44-B66A-7A45-879D-BE5446B9CA56}" destId="{28C05834-7555-5643-89F2-0462EBCB8D87}" srcOrd="0" destOrd="0" presId="urn:microsoft.com/office/officeart/2005/8/layout/cycle2"/>
    <dgm:cxn modelId="{805FEF6A-C12C-C447-906B-640BBC0071E8}" type="presOf" srcId="{50C6C315-5CD0-7F4F-823B-6A8BD72E0EAA}" destId="{0461FAB7-6BE9-4542-901E-B73BC050F081}" srcOrd="0" destOrd="0" presId="urn:microsoft.com/office/officeart/2005/8/layout/cycle2"/>
    <dgm:cxn modelId="{C10A1880-305C-014B-A264-89BCDE0EB362}" type="presOf" srcId="{9017F5B7-AA63-DB4F-8FB1-5D156AC3AEE2}" destId="{D9C89045-F7A3-AA49-8EF4-6CF143D8BF46}" srcOrd="1" destOrd="0" presId="urn:microsoft.com/office/officeart/2005/8/layout/cycle2"/>
    <dgm:cxn modelId="{93999480-5BC5-084F-BDDA-B32685BB1613}" type="presOf" srcId="{3B02C767-90A4-F948-8761-DD9CA8716A3C}" destId="{284D4D3C-8A0C-A642-8E07-B177279EF111}" srcOrd="0" destOrd="0" presId="urn:microsoft.com/office/officeart/2005/8/layout/cycle2"/>
    <dgm:cxn modelId="{BE99B5AE-B12B-6D4A-9DE3-CFCF67BE6F89}" type="presOf" srcId="{4B52A6FA-9465-CE48-90F9-34CC303E349A}" destId="{C41752F7-4333-8E40-B3A1-C732F4DC28BB}" srcOrd="0" destOrd="0" presId="urn:microsoft.com/office/officeart/2005/8/layout/cycle2"/>
    <dgm:cxn modelId="{FFDCFACB-E491-B942-B17D-F152350457C7}" type="presOf" srcId="{50C6C315-5CD0-7F4F-823B-6A8BD72E0EAA}" destId="{42882229-CAA9-5640-B90B-C596DDB0F054}" srcOrd="1" destOrd="0" presId="urn:microsoft.com/office/officeart/2005/8/layout/cycle2"/>
    <dgm:cxn modelId="{510532DC-B426-5142-A281-E0D5B282AA4C}" type="presOf" srcId="{E6329269-6BA8-4C42-8F8B-4D5661A00FB5}" destId="{2990E10D-C422-B843-B81D-5B27C94318FB}" srcOrd="0" destOrd="0" presId="urn:microsoft.com/office/officeart/2005/8/layout/cycle2"/>
    <dgm:cxn modelId="{F93F03F7-717A-004A-A94F-235757AC3A0F}" type="presOf" srcId="{9017F5B7-AA63-DB4F-8FB1-5D156AC3AEE2}" destId="{4B09CDFE-5FA1-814A-A43C-EB2217585EE5}" srcOrd="0" destOrd="0" presId="urn:microsoft.com/office/officeart/2005/8/layout/cycle2"/>
    <dgm:cxn modelId="{D5F79500-5527-1E40-8CD1-8D27027DA50E}" type="presParOf" srcId="{2990E10D-C422-B843-B81D-5B27C94318FB}" destId="{7E6B25ED-F439-EE46-BE24-8CD2AE2FB948}" srcOrd="0" destOrd="0" presId="urn:microsoft.com/office/officeart/2005/8/layout/cycle2"/>
    <dgm:cxn modelId="{336B24BC-8792-0342-9084-FDCC3FC6380B}" type="presParOf" srcId="{2990E10D-C422-B843-B81D-5B27C94318FB}" destId="{C41752F7-4333-8E40-B3A1-C732F4DC28BB}" srcOrd="1" destOrd="0" presId="urn:microsoft.com/office/officeart/2005/8/layout/cycle2"/>
    <dgm:cxn modelId="{4DD1FD1C-7A69-6148-B2C2-8486F9991951}" type="presParOf" srcId="{C41752F7-4333-8E40-B3A1-C732F4DC28BB}" destId="{9D244A45-49B0-C648-9003-A489DD65CFB9}" srcOrd="0" destOrd="0" presId="urn:microsoft.com/office/officeart/2005/8/layout/cycle2"/>
    <dgm:cxn modelId="{E2ABF925-45D3-EB43-8A5D-8EB6D1F694C8}" type="presParOf" srcId="{2990E10D-C422-B843-B81D-5B27C94318FB}" destId="{284D4D3C-8A0C-A642-8E07-B177279EF111}" srcOrd="2" destOrd="0" presId="urn:microsoft.com/office/officeart/2005/8/layout/cycle2"/>
    <dgm:cxn modelId="{44912CB8-79AE-914A-B536-BDBF7BAF9B3E}" type="presParOf" srcId="{2990E10D-C422-B843-B81D-5B27C94318FB}" destId="{4B09CDFE-5FA1-814A-A43C-EB2217585EE5}" srcOrd="3" destOrd="0" presId="urn:microsoft.com/office/officeart/2005/8/layout/cycle2"/>
    <dgm:cxn modelId="{B4E4A8C0-3FF5-1540-99E6-6D96DE61AAAA}" type="presParOf" srcId="{4B09CDFE-5FA1-814A-A43C-EB2217585EE5}" destId="{D9C89045-F7A3-AA49-8EF4-6CF143D8BF46}" srcOrd="0" destOrd="0" presId="urn:microsoft.com/office/officeart/2005/8/layout/cycle2"/>
    <dgm:cxn modelId="{01164CCA-26F9-7B4B-8950-DAA2445225BD}" type="presParOf" srcId="{2990E10D-C422-B843-B81D-5B27C94318FB}" destId="{A6F31D1B-D460-7442-A566-FF5AA9FD320A}" srcOrd="4" destOrd="0" presId="urn:microsoft.com/office/officeart/2005/8/layout/cycle2"/>
    <dgm:cxn modelId="{D11C385F-E083-5C4A-89BE-798724878ED4}" type="presParOf" srcId="{2990E10D-C422-B843-B81D-5B27C94318FB}" destId="{28C05834-7555-5643-89F2-0462EBCB8D87}" srcOrd="5" destOrd="0" presId="urn:microsoft.com/office/officeart/2005/8/layout/cycle2"/>
    <dgm:cxn modelId="{66FD5CAF-B47C-854E-B360-22CE52DF2934}" type="presParOf" srcId="{28C05834-7555-5643-89F2-0462EBCB8D87}" destId="{B21F3617-4DED-634B-A2B6-3756DCAE5A53}" srcOrd="0" destOrd="0" presId="urn:microsoft.com/office/officeart/2005/8/layout/cycle2"/>
    <dgm:cxn modelId="{D916EE69-F410-2F42-A67C-44D5641FA7BC}" type="presParOf" srcId="{2990E10D-C422-B843-B81D-5B27C94318FB}" destId="{100CFDC6-BF84-7448-ADD7-C37129DF3ACF}" srcOrd="6" destOrd="0" presId="urn:microsoft.com/office/officeart/2005/8/layout/cycle2"/>
    <dgm:cxn modelId="{5D9027CA-64B8-8C49-8BDE-3A8C4F065DC0}" type="presParOf" srcId="{2990E10D-C422-B843-B81D-5B27C94318FB}" destId="{0461FAB7-6BE9-4542-901E-B73BC050F081}" srcOrd="7" destOrd="0" presId="urn:microsoft.com/office/officeart/2005/8/layout/cycle2"/>
    <dgm:cxn modelId="{8510070F-9B0B-8249-9EF1-DF5B803DF269}" type="presParOf" srcId="{0461FAB7-6BE9-4542-901E-B73BC050F081}" destId="{42882229-CAA9-5640-B90B-C596DDB0F054}" srcOrd="0" destOrd="0" presId="urn:microsoft.com/office/officeart/2005/8/layout/cycle2"/>
  </dgm:cxnLst>
  <dgm:bg/>
  <dgm:whole/>
  <dgm:extLst>
    <a:ext uri="http://schemas.microsoft.com/office/drawing/2008/diagram">
      <dsp:dataModelExt xmlns:dsp="http://schemas.microsoft.com/office/drawing/2008/diagram" relId="rId1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E6B25ED-F439-EE46-BE24-8CD2AE2FB948}">
      <dsp:nvSpPr>
        <dsp:cNvPr id="0" name=""/>
        <dsp:cNvSpPr/>
      </dsp:nvSpPr>
      <dsp:spPr>
        <a:xfrm>
          <a:off x="2332471" y="421"/>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8890" tIns="8890" rIns="8890" bIns="8890" numCol="1" spcCol="1270" anchor="ctr" anchorCtr="0">
          <a:noAutofit/>
        </a:bodyPr>
        <a:lstStyle/>
        <a:p>
          <a:pPr marL="0" lvl="0" indent="0" algn="ctr" defTabSz="311150">
            <a:lnSpc>
              <a:spcPct val="90000"/>
            </a:lnSpc>
            <a:spcBef>
              <a:spcPct val="0"/>
            </a:spcBef>
            <a:spcAft>
              <a:spcPct val="35000"/>
            </a:spcAft>
            <a:buNone/>
          </a:pPr>
          <a:r>
            <a:rPr lang="en-US" sz="700" kern="1200">
              <a:solidFill>
                <a:sysClr val="window" lastClr="FFFFFF"/>
              </a:solidFill>
              <a:latin typeface="Calibri"/>
              <a:ea typeface="+mn-ea"/>
              <a:cs typeface="+mn-cs"/>
            </a:rPr>
            <a:t>1 </a:t>
          </a:r>
        </a:p>
        <a:p>
          <a:pPr marL="0" lvl="0" indent="0" algn="ctr" defTabSz="311150">
            <a:lnSpc>
              <a:spcPct val="90000"/>
            </a:lnSpc>
            <a:spcBef>
              <a:spcPct val="0"/>
            </a:spcBef>
            <a:spcAft>
              <a:spcPct val="35000"/>
            </a:spcAft>
            <a:buNone/>
          </a:pPr>
          <a:r>
            <a:rPr lang="en-US" sz="900" kern="1200" baseline="0">
              <a:solidFill>
                <a:sysClr val="window" lastClr="FFFFFF"/>
              </a:solidFill>
              <a:latin typeface="Calibri"/>
              <a:ea typeface="+mn-ea"/>
              <a:cs typeface="+mn-cs"/>
            </a:rPr>
            <a:t>Current practice is critiqued and written up</a:t>
          </a:r>
        </a:p>
      </dsp:txBody>
      <dsp:txXfrm>
        <a:off x="2488108" y="156058"/>
        <a:ext cx="751482" cy="751482"/>
      </dsp:txXfrm>
    </dsp:sp>
    <dsp:sp modelId="{C41752F7-4333-8E40-B3A1-C732F4DC28BB}">
      <dsp:nvSpPr>
        <dsp:cNvPr id="0" name=""/>
        <dsp:cNvSpPr/>
      </dsp:nvSpPr>
      <dsp:spPr>
        <a:xfrm rot="2700000">
          <a:off x="3281112" y="910884"/>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US" sz="1500" kern="1200">
            <a:solidFill>
              <a:sysClr val="window" lastClr="FFFFFF"/>
            </a:solidFill>
            <a:latin typeface="Calibri"/>
            <a:ea typeface="+mn-ea"/>
            <a:cs typeface="+mn-cs"/>
          </a:endParaRPr>
        </a:p>
      </dsp:txBody>
      <dsp:txXfrm>
        <a:off x="3293516" y="952675"/>
        <a:ext cx="197626" cy="215208"/>
      </dsp:txXfrm>
    </dsp:sp>
    <dsp:sp modelId="{284D4D3C-8A0C-A642-8E07-B177279EF111}">
      <dsp:nvSpPr>
        <dsp:cNvPr id="0" name=""/>
        <dsp:cNvSpPr/>
      </dsp:nvSpPr>
      <dsp:spPr>
        <a:xfrm>
          <a:off x="3460620" y="1128570"/>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baseline="0">
              <a:solidFill>
                <a:sysClr val="window" lastClr="FFFFFF"/>
              </a:solidFill>
              <a:latin typeface="Calibri"/>
              <a:ea typeface="+mn-ea"/>
              <a:cs typeface="+mn-cs"/>
            </a:rPr>
            <a:t>2 </a:t>
          </a:r>
        </a:p>
        <a:p>
          <a:pPr marL="0" lvl="0" indent="0" algn="ctr" defTabSz="400050">
            <a:lnSpc>
              <a:spcPct val="90000"/>
            </a:lnSpc>
            <a:spcBef>
              <a:spcPct val="0"/>
            </a:spcBef>
            <a:spcAft>
              <a:spcPct val="35000"/>
            </a:spcAft>
            <a:buNone/>
          </a:pPr>
          <a:r>
            <a:rPr lang="en-US" sz="900" kern="1200" baseline="0">
              <a:solidFill>
                <a:sysClr val="window" lastClr="FFFFFF"/>
              </a:solidFill>
              <a:latin typeface="Calibri"/>
              <a:ea typeface="+mn-ea"/>
              <a:cs typeface="+mn-cs"/>
            </a:rPr>
            <a:t>Use qualitative research methods with the theoretical perspectives of others</a:t>
          </a:r>
        </a:p>
      </dsp:txBody>
      <dsp:txXfrm>
        <a:off x="3616257" y="1284207"/>
        <a:ext cx="751482" cy="751482"/>
      </dsp:txXfrm>
    </dsp:sp>
    <dsp:sp modelId="{4B09CDFE-5FA1-814A-A43C-EB2217585EE5}">
      <dsp:nvSpPr>
        <dsp:cNvPr id="0" name=""/>
        <dsp:cNvSpPr/>
      </dsp:nvSpPr>
      <dsp:spPr>
        <a:xfrm rot="8100000">
          <a:off x="3292412" y="2039033"/>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US" sz="1500" kern="1200">
            <a:solidFill>
              <a:sysClr val="window" lastClr="FFFFFF"/>
            </a:solidFill>
            <a:latin typeface="Calibri"/>
            <a:ea typeface="+mn-ea"/>
            <a:cs typeface="+mn-cs"/>
          </a:endParaRPr>
        </a:p>
      </dsp:txBody>
      <dsp:txXfrm rot="10800000">
        <a:off x="3364705" y="2080824"/>
        <a:ext cx="197626" cy="215208"/>
      </dsp:txXfrm>
    </dsp:sp>
    <dsp:sp modelId="{A6F31D1B-D460-7442-A566-FF5AA9FD320A}">
      <dsp:nvSpPr>
        <dsp:cNvPr id="0" name=""/>
        <dsp:cNvSpPr/>
      </dsp:nvSpPr>
      <dsp:spPr>
        <a:xfrm>
          <a:off x="2332471" y="2256719"/>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baseline="0">
              <a:solidFill>
                <a:sysClr val="window" lastClr="FFFFFF"/>
              </a:solidFill>
              <a:latin typeface="Calibri"/>
              <a:ea typeface="+mn-ea"/>
              <a:cs typeface="+mn-cs"/>
            </a:rPr>
            <a:t>3 </a:t>
          </a:r>
        </a:p>
        <a:p>
          <a:pPr marL="0" lvl="0" indent="0" algn="ctr" defTabSz="400050">
            <a:lnSpc>
              <a:spcPct val="90000"/>
            </a:lnSpc>
            <a:spcBef>
              <a:spcPct val="0"/>
            </a:spcBef>
            <a:spcAft>
              <a:spcPct val="35000"/>
            </a:spcAft>
            <a:buNone/>
          </a:pPr>
          <a:r>
            <a:rPr lang="en-US" sz="900" kern="1200" baseline="0">
              <a:solidFill>
                <a:sysClr val="window" lastClr="FFFFFF"/>
              </a:solidFill>
              <a:latin typeface="Calibri"/>
              <a:ea typeface="+mn-ea"/>
              <a:cs typeface="+mn-cs"/>
            </a:rPr>
            <a:t>Gathering of data from interiews and my research diary</a:t>
          </a:r>
        </a:p>
      </dsp:txBody>
      <dsp:txXfrm>
        <a:off x="2488108" y="2412356"/>
        <a:ext cx="751482" cy="751482"/>
      </dsp:txXfrm>
    </dsp:sp>
    <dsp:sp modelId="{28C05834-7555-5643-89F2-0462EBCB8D87}">
      <dsp:nvSpPr>
        <dsp:cNvPr id="0" name=""/>
        <dsp:cNvSpPr/>
      </dsp:nvSpPr>
      <dsp:spPr>
        <a:xfrm rot="13500000">
          <a:off x="2164263" y="2050333"/>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US" sz="1500" kern="1200">
            <a:solidFill>
              <a:sysClr val="window" lastClr="FFFFFF"/>
            </a:solidFill>
            <a:latin typeface="Calibri"/>
            <a:ea typeface="+mn-ea"/>
            <a:cs typeface="+mn-cs"/>
          </a:endParaRPr>
        </a:p>
      </dsp:txBody>
      <dsp:txXfrm rot="10800000">
        <a:off x="2236556" y="2152014"/>
        <a:ext cx="197626" cy="215208"/>
      </dsp:txXfrm>
    </dsp:sp>
    <dsp:sp modelId="{100CFDC6-BF84-7448-ADD7-C37129DF3ACF}">
      <dsp:nvSpPr>
        <dsp:cNvPr id="0" name=""/>
        <dsp:cNvSpPr/>
      </dsp:nvSpPr>
      <dsp:spPr>
        <a:xfrm>
          <a:off x="1204322" y="1128570"/>
          <a:ext cx="1062756" cy="1062756"/>
        </a:xfrm>
        <a:prstGeom prst="ellipse">
          <a:avLst/>
        </a:prstGeom>
        <a:gradFill rotWithShape="0">
          <a:gsLst>
            <a:gs pos="0">
              <a:srgbClr val="4472C4">
                <a:hueOff val="0"/>
                <a:satOff val="0"/>
                <a:lumOff val="0"/>
                <a:alphaOff val="0"/>
                <a:satMod val="103000"/>
                <a:lumMod val="102000"/>
                <a:tint val="94000"/>
              </a:srgbClr>
            </a:gs>
            <a:gs pos="50000">
              <a:srgbClr val="4472C4">
                <a:hueOff val="0"/>
                <a:satOff val="0"/>
                <a:lumOff val="0"/>
                <a:alphaOff val="0"/>
                <a:satMod val="110000"/>
                <a:lumMod val="100000"/>
                <a:shade val="100000"/>
              </a:srgbClr>
            </a:gs>
            <a:gs pos="100000">
              <a:srgbClr val="4472C4">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r>
            <a:rPr lang="en-US" sz="900" kern="1200" baseline="0">
              <a:solidFill>
                <a:sysClr val="window" lastClr="FFFFFF"/>
              </a:solidFill>
              <a:latin typeface="Calibri"/>
              <a:ea typeface="+mn-ea"/>
              <a:cs typeface="+mn-cs"/>
            </a:rPr>
            <a:t>4</a:t>
          </a:r>
        </a:p>
        <a:p>
          <a:pPr marL="0" lvl="0" indent="0" algn="ctr" defTabSz="400050">
            <a:lnSpc>
              <a:spcPct val="90000"/>
            </a:lnSpc>
            <a:spcBef>
              <a:spcPct val="0"/>
            </a:spcBef>
            <a:spcAft>
              <a:spcPct val="35000"/>
            </a:spcAft>
            <a:buNone/>
          </a:pPr>
          <a:r>
            <a:rPr lang="en-US" sz="900" kern="1200" baseline="0">
              <a:solidFill>
                <a:sysClr val="window" lastClr="FFFFFF"/>
              </a:solidFill>
              <a:latin typeface="Calibri"/>
              <a:ea typeface="+mn-ea"/>
              <a:cs typeface="+mn-cs"/>
            </a:rPr>
            <a:t>Interpretive and conceptual findings</a:t>
          </a:r>
        </a:p>
      </dsp:txBody>
      <dsp:txXfrm>
        <a:off x="1359959" y="1284207"/>
        <a:ext cx="751482" cy="751482"/>
      </dsp:txXfrm>
    </dsp:sp>
    <dsp:sp modelId="{0461FAB7-6BE9-4542-901E-B73BC050F081}">
      <dsp:nvSpPr>
        <dsp:cNvPr id="0" name=""/>
        <dsp:cNvSpPr/>
      </dsp:nvSpPr>
      <dsp:spPr>
        <a:xfrm rot="18900000">
          <a:off x="2152963" y="922184"/>
          <a:ext cx="282323" cy="358680"/>
        </a:xfrm>
        <a:prstGeom prst="rightArrow">
          <a:avLst>
            <a:gd name="adj1" fmla="val 60000"/>
            <a:gd name="adj2" fmla="val 50000"/>
          </a:avLst>
        </a:prstGeom>
        <a:gradFill rotWithShape="0">
          <a:gsLst>
            <a:gs pos="0">
              <a:srgbClr val="4472C4">
                <a:tint val="60000"/>
                <a:hueOff val="0"/>
                <a:satOff val="0"/>
                <a:lumOff val="0"/>
                <a:alphaOff val="0"/>
                <a:satMod val="103000"/>
                <a:lumMod val="102000"/>
                <a:tint val="94000"/>
              </a:srgbClr>
            </a:gs>
            <a:gs pos="50000">
              <a:srgbClr val="4472C4">
                <a:tint val="60000"/>
                <a:hueOff val="0"/>
                <a:satOff val="0"/>
                <a:lumOff val="0"/>
                <a:alphaOff val="0"/>
                <a:satMod val="110000"/>
                <a:lumMod val="100000"/>
                <a:shade val="100000"/>
              </a:srgbClr>
            </a:gs>
            <a:gs pos="100000">
              <a:srgbClr val="4472C4">
                <a:tint val="60000"/>
                <a:hueOff val="0"/>
                <a:satOff val="0"/>
                <a:lumOff val="0"/>
                <a:alphaOff val="0"/>
                <a:lumMod val="99000"/>
                <a:satMod val="120000"/>
                <a:shade val="78000"/>
              </a:srgbClr>
            </a:gs>
          </a:gsLst>
          <a:lin ang="5400000" scaled="0"/>
        </a:gradFill>
        <a:ln>
          <a:noFill/>
        </a:ln>
        <a:effectLst/>
      </dsp:spPr>
      <dsp:style>
        <a:lnRef idx="0">
          <a:scrgbClr r="0" g="0" b="0"/>
        </a:lnRef>
        <a:fillRef idx="3">
          <a:scrgbClr r="0" g="0" b="0"/>
        </a:fillRef>
        <a:effectRef idx="2">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US" sz="1500" kern="1200">
            <a:solidFill>
              <a:sysClr val="window" lastClr="FFFFFF"/>
            </a:solidFill>
            <a:latin typeface="Calibri"/>
            <a:ea typeface="+mn-ea"/>
            <a:cs typeface="+mn-cs"/>
          </a:endParaRPr>
        </a:p>
      </dsp:txBody>
      <dsp:txXfrm>
        <a:off x="2165367" y="1023865"/>
        <a:ext cx="197626" cy="215208"/>
      </dsp:txXfrm>
    </dsp:sp>
  </dsp:spTree>
</dsp:drawing>
</file>

<file path=word/diagrams/layout1.xml><?xml version="1.0" encoding="utf-8"?>
<dgm:layoutDef xmlns:dgm="http://schemas.openxmlformats.org/drawingml/2006/diagram" xmlns:a="http://schemas.openxmlformats.org/drawingml/2006/main" uniqueId="urn:microsoft.com/office/officeart/2005/8/layout/cycle2">
  <dgm:title val=""/>
  <dgm:desc val=""/>
  <dgm:catLst>
    <dgm:cat type="cycle" pri="1000"/>
    <dgm:cat type="convert" pri="10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onstrLst>
      <dgm:constr type="w" for="ch" ptType="node" refType="w"/>
      <dgm:constr type="w" for="ch" ptType="sibTrans" refType="w" refFor="ch" refPtType="node" op="equ" fact="0.25"/>
      <dgm:constr type="sibSp" refType="w" refFor="ch" refPtType="node" fact="0.5"/>
      <dgm:constr type="primFontSz" for="ch" ptType="node" op="equ" val="65"/>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lMarg" refType="primFontSz" fact="0.1"/>
          <dgm:constr type="rMarg" refType="primFontSz" fact="0.1"/>
          <dgm:constr type="tMarg" refType="primFontSz" fact="0.1"/>
          <dgm:constr type="bMarg" refType="primFontSz" fact="0.1"/>
        </dgm:constrLst>
        <dgm:ruleLst>
          <dgm:rule type="primFontSz" val="5" fact="NaN" max="NaN"/>
        </dgm:ruleLst>
      </dgm:layoutNode>
      <dgm:choose name="Name9">
        <dgm:if name="Name10" axis="par ch" ptType="doc node" func="cnt" op="gt" val="1">
          <dgm:forEach name="sibTransForEach" axis="followSib" ptType="sibTrans" hideLastTrans="0" cnt="1">
            <dgm:layoutNode name="sibTrans">
              <dgm:choose name="Name11">
                <dgm:if name="Name12" axis="par ch" ptType="doc node" func="cnt" op="lt" val="3">
                  <dgm:alg type="conn">
                    <dgm:param type="begPts" val="radial"/>
                    <dgm:param type="endPts" val="radial"/>
                  </dgm:alg>
                </dgm:if>
                <dgm:else name="Name13">
                  <dgm:alg type="conn">
                    <dgm:param type="begPts" val="auto"/>
                    <dgm:param type="endPts" val="auto"/>
                  </dgm:alg>
                </dgm:else>
              </dgm:choose>
              <dgm:shape xmlns:r="http://schemas.openxmlformats.org/officeDocument/2006/relationships" type="conn" r:blip="">
                <dgm:adjLst/>
              </dgm:shape>
              <dgm:presOf axis="self"/>
              <dgm:constrLst>
                <dgm:constr type="h" refType="w" fact="1.35"/>
                <dgm:constr type="connDist"/>
                <dgm:constr type="w" for="ch" refType="connDist" fact="0.45"/>
                <dgm:constr type="h" for="ch" refType="h"/>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if>
        <dgm:else name="Name14"/>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4">
  <dgm:title val=""/>
  <dgm:desc val=""/>
  <dgm:catLst>
    <dgm:cat type="simple" pri="104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2">
        <a:scrgbClr r="0" g="0" b="0"/>
      </a:effectRef>
      <a:fontRef idx="minor">
        <a:schemeClr val="lt1"/>
      </a:fontRef>
    </dgm:style>
  </dgm:styleLbl>
  <dgm:styleLbl name="parChTrans2D3">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2D4">
    <dgm:scene3d>
      <a:camera prst="orthographicFront"/>
      <a:lightRig rig="threePt" dir="t"/>
    </dgm:scene3d>
    <dgm:sp3d/>
    <dgm:txPr/>
    <dgm:style>
      <a:lnRef idx="1">
        <a:scrgbClr r="0" g="0" b="0"/>
      </a:lnRef>
      <a:fillRef idx="3">
        <a:scrgbClr r="0" g="0" b="0"/>
      </a:fillRef>
      <a:effectRef idx="2">
        <a:scrgbClr r="0" g="0" b="0"/>
      </a:effectRef>
      <a:fontRef idx="minor">
        <a:schemeClr val="lt1"/>
      </a:fontRef>
    </dgm:style>
  </dgm:styleLbl>
  <dgm:styleLbl name="parCh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2">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A3E6C1-F961-2641-AB75-4695746CF7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227</Pages>
  <Words>77763</Words>
  <Characters>443254</Characters>
  <Application>Microsoft Office Word</Application>
  <DocSecurity>0</DocSecurity>
  <Lines>3693</Lines>
  <Paragraphs>1039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519978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jaysonrhodes@me.com</dc:creator>
  <cp:keywords/>
  <dc:description/>
  <cp:lastModifiedBy>Blanshard, Lisa</cp:lastModifiedBy>
  <cp:revision>16</cp:revision>
  <dcterms:created xsi:type="dcterms:W3CDTF">2021-10-15T05:45:00Z</dcterms:created>
  <dcterms:modified xsi:type="dcterms:W3CDTF">2021-12-16T12:00:00Z</dcterms:modified>
</cp:coreProperties>
</file>