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269C" w14:textId="77777777" w:rsidR="007E19FD" w:rsidRPr="009906C2" w:rsidRDefault="007E19FD" w:rsidP="009906C2">
      <w:pPr>
        <w:pStyle w:val="Title"/>
      </w:pPr>
      <w:r w:rsidRPr="009906C2">
        <w:t>Multimorbidity increases the risk for sarcopenia onset:</w:t>
      </w:r>
    </w:p>
    <w:p w14:paraId="46C72249" w14:textId="77777777" w:rsidR="007E19FD" w:rsidRPr="009906C2" w:rsidRDefault="007E19FD" w:rsidP="009906C2">
      <w:pPr>
        <w:pStyle w:val="Title"/>
      </w:pPr>
      <w:r w:rsidRPr="009906C2">
        <w:t>Longitudinal analyses from the English Longitudinal Study of Ageing</w:t>
      </w:r>
    </w:p>
    <w:p w14:paraId="607B2EC6" w14:textId="0A03490D" w:rsidR="007E19FD" w:rsidRPr="00D8667A" w:rsidRDefault="003451F3" w:rsidP="007E19FD">
      <w:pPr>
        <w:spacing w:after="0" w:line="480" w:lineRule="auto"/>
        <w:jc w:val="center"/>
        <w:rPr>
          <w:rFonts w:ascii="Times New Roman" w:hAnsi="Times New Roman" w:cs="Times New Roman"/>
          <w:bCs/>
          <w:iCs/>
          <w:sz w:val="24"/>
          <w:szCs w:val="24"/>
          <w:lang w:val="it-IT"/>
        </w:rPr>
      </w:pPr>
      <w:r w:rsidRPr="00D8667A">
        <w:rPr>
          <w:rFonts w:ascii="Times New Roman" w:hAnsi="Times New Roman" w:cs="Times New Roman"/>
          <w:b/>
          <w:iCs/>
          <w:sz w:val="24"/>
          <w:szCs w:val="24"/>
          <w:lang w:val="it-IT"/>
        </w:rPr>
        <w:t>Running head</w:t>
      </w:r>
      <w:r w:rsidR="007E19FD" w:rsidRPr="00D8667A">
        <w:rPr>
          <w:rFonts w:ascii="Times New Roman" w:hAnsi="Times New Roman" w:cs="Times New Roman"/>
          <w:bCs/>
          <w:iCs/>
          <w:sz w:val="24"/>
          <w:szCs w:val="24"/>
          <w:lang w:val="it-IT"/>
        </w:rPr>
        <w:t>: multimorbidity and sarcopenia</w:t>
      </w:r>
    </w:p>
    <w:p w14:paraId="70BE3D1D" w14:textId="77777777" w:rsidR="007E19FD" w:rsidRPr="00D8667A" w:rsidRDefault="007E19FD" w:rsidP="007E19FD">
      <w:pPr>
        <w:spacing w:after="0" w:line="480" w:lineRule="auto"/>
        <w:jc w:val="both"/>
        <w:rPr>
          <w:rFonts w:ascii="Times New Roman" w:hAnsi="Times New Roman" w:cs="Times New Roman"/>
          <w:bCs/>
          <w:iCs/>
          <w:sz w:val="24"/>
          <w:szCs w:val="24"/>
          <w:lang w:val="it-IT"/>
        </w:rPr>
      </w:pPr>
    </w:p>
    <w:p w14:paraId="4D3B83E9" w14:textId="6DD526FE" w:rsidR="007E19FD" w:rsidRPr="00D8667A" w:rsidRDefault="007E19FD" w:rsidP="007E19FD">
      <w:pPr>
        <w:spacing w:after="0" w:line="480" w:lineRule="auto"/>
        <w:jc w:val="both"/>
        <w:rPr>
          <w:rFonts w:ascii="Times New Roman" w:hAnsi="Times New Roman" w:cs="Times New Roman"/>
          <w:bCs/>
          <w:iCs/>
          <w:sz w:val="24"/>
          <w:szCs w:val="24"/>
          <w:lang w:val="it-IT"/>
        </w:rPr>
      </w:pPr>
      <w:r w:rsidRPr="00D8667A">
        <w:rPr>
          <w:rFonts w:ascii="Times New Roman" w:hAnsi="Times New Roman" w:cs="Times New Roman"/>
          <w:bCs/>
          <w:iCs/>
          <w:sz w:val="24"/>
          <w:szCs w:val="24"/>
          <w:lang w:val="it-IT"/>
        </w:rPr>
        <w:t>Nicola Veronese</w:t>
      </w:r>
      <w:r w:rsidRPr="00D8667A">
        <w:rPr>
          <w:rFonts w:ascii="Times New Roman" w:hAnsi="Times New Roman" w:cs="Times New Roman"/>
          <w:bCs/>
          <w:iCs/>
          <w:sz w:val="24"/>
          <w:szCs w:val="24"/>
          <w:vertAlign w:val="superscript"/>
          <w:lang w:val="it-IT"/>
        </w:rPr>
        <w:t>1</w:t>
      </w:r>
      <w:r w:rsidRPr="00D8667A">
        <w:rPr>
          <w:rFonts w:ascii="Times New Roman" w:hAnsi="Times New Roman" w:cs="Times New Roman"/>
          <w:bCs/>
          <w:iCs/>
          <w:sz w:val="24"/>
          <w:szCs w:val="24"/>
          <w:lang w:val="it-IT"/>
        </w:rPr>
        <w:t>,</w:t>
      </w:r>
      <w:r w:rsidR="00C1696C" w:rsidRPr="00D8667A">
        <w:rPr>
          <w:rFonts w:ascii="Times New Roman" w:hAnsi="Times New Roman" w:cs="Times New Roman"/>
          <w:bCs/>
          <w:iCs/>
          <w:sz w:val="24"/>
          <w:szCs w:val="24"/>
          <w:lang w:val="it-IT"/>
        </w:rPr>
        <w:t xml:space="preserve"> MD,</w:t>
      </w:r>
      <w:r w:rsidRPr="00D8667A">
        <w:rPr>
          <w:rFonts w:ascii="Times New Roman" w:hAnsi="Times New Roman" w:cs="Times New Roman"/>
          <w:bCs/>
          <w:iCs/>
          <w:sz w:val="24"/>
          <w:szCs w:val="24"/>
          <w:lang w:val="it-IT"/>
        </w:rPr>
        <w:t xml:space="preserve"> Lee Smith</w:t>
      </w:r>
      <w:r w:rsidRPr="00D8667A">
        <w:rPr>
          <w:rFonts w:ascii="Times New Roman" w:hAnsi="Times New Roman" w:cs="Times New Roman"/>
          <w:bCs/>
          <w:iCs/>
          <w:sz w:val="24"/>
          <w:szCs w:val="24"/>
          <w:vertAlign w:val="superscript"/>
          <w:lang w:val="it-IT"/>
        </w:rPr>
        <w:t>2</w:t>
      </w:r>
      <w:r w:rsidRPr="00D8667A">
        <w:rPr>
          <w:rFonts w:ascii="Times New Roman" w:hAnsi="Times New Roman" w:cs="Times New Roman"/>
          <w:bCs/>
          <w:iCs/>
          <w:sz w:val="24"/>
          <w:szCs w:val="24"/>
          <w:lang w:val="it-IT"/>
        </w:rPr>
        <w:t>,</w:t>
      </w:r>
      <w:r w:rsidR="00C1696C" w:rsidRPr="00D8667A">
        <w:rPr>
          <w:rFonts w:ascii="Times New Roman" w:hAnsi="Times New Roman" w:cs="Times New Roman"/>
          <w:bCs/>
          <w:iCs/>
          <w:sz w:val="24"/>
          <w:szCs w:val="24"/>
          <w:lang w:val="it-IT"/>
        </w:rPr>
        <w:t xml:space="preserve"> PhD,</w:t>
      </w:r>
      <w:r w:rsidRPr="00D8667A">
        <w:rPr>
          <w:rFonts w:ascii="Times New Roman" w:hAnsi="Times New Roman" w:cs="Times New Roman"/>
          <w:bCs/>
          <w:iCs/>
          <w:sz w:val="24"/>
          <w:szCs w:val="24"/>
          <w:lang w:val="it-IT"/>
        </w:rPr>
        <w:t xml:space="preserve"> Emanuele Cereda</w:t>
      </w:r>
      <w:r w:rsidRPr="00D8667A">
        <w:rPr>
          <w:rFonts w:ascii="Times New Roman" w:hAnsi="Times New Roman" w:cs="Times New Roman"/>
          <w:bCs/>
          <w:iCs/>
          <w:sz w:val="24"/>
          <w:szCs w:val="24"/>
          <w:vertAlign w:val="superscript"/>
          <w:lang w:val="it-IT"/>
        </w:rPr>
        <w:t>3</w:t>
      </w:r>
      <w:r w:rsidRPr="00D8667A">
        <w:rPr>
          <w:rFonts w:ascii="Times New Roman" w:hAnsi="Times New Roman" w:cs="Times New Roman"/>
          <w:bCs/>
          <w:iCs/>
          <w:sz w:val="24"/>
          <w:szCs w:val="24"/>
          <w:lang w:val="it-IT"/>
        </w:rPr>
        <w:t>,</w:t>
      </w:r>
      <w:r w:rsidR="00C1696C" w:rsidRPr="00D8667A">
        <w:rPr>
          <w:rFonts w:ascii="Times New Roman" w:hAnsi="Times New Roman" w:cs="Times New Roman"/>
          <w:bCs/>
          <w:iCs/>
          <w:sz w:val="24"/>
          <w:szCs w:val="24"/>
          <w:lang w:val="it-IT"/>
        </w:rPr>
        <w:t xml:space="preserve"> MD,</w:t>
      </w:r>
      <w:r w:rsidRPr="00D8667A">
        <w:rPr>
          <w:rFonts w:ascii="Times New Roman" w:hAnsi="Times New Roman" w:cs="Times New Roman"/>
          <w:bCs/>
          <w:iCs/>
          <w:sz w:val="24"/>
          <w:szCs w:val="24"/>
          <w:lang w:val="it-IT"/>
        </w:rPr>
        <w:t xml:space="preserve"> Stefania Maggi</w:t>
      </w:r>
      <w:r w:rsidRPr="00D8667A">
        <w:rPr>
          <w:rFonts w:ascii="Times New Roman" w:hAnsi="Times New Roman" w:cs="Times New Roman"/>
          <w:bCs/>
          <w:iCs/>
          <w:sz w:val="24"/>
          <w:szCs w:val="24"/>
          <w:vertAlign w:val="superscript"/>
          <w:lang w:val="it-IT"/>
        </w:rPr>
        <w:t>4</w:t>
      </w:r>
      <w:r w:rsidRPr="00D8667A">
        <w:rPr>
          <w:rFonts w:ascii="Times New Roman" w:hAnsi="Times New Roman" w:cs="Times New Roman"/>
          <w:bCs/>
          <w:iCs/>
          <w:sz w:val="24"/>
          <w:szCs w:val="24"/>
          <w:lang w:val="it-IT"/>
        </w:rPr>
        <w:t>,</w:t>
      </w:r>
      <w:r w:rsidR="00C1696C" w:rsidRPr="00D8667A">
        <w:rPr>
          <w:rFonts w:ascii="Times New Roman" w:hAnsi="Times New Roman" w:cs="Times New Roman"/>
          <w:bCs/>
          <w:iCs/>
          <w:sz w:val="24"/>
          <w:szCs w:val="24"/>
          <w:lang w:val="it-IT"/>
        </w:rPr>
        <w:t xml:space="preserve"> MD,</w:t>
      </w:r>
      <w:r w:rsidRPr="00D8667A">
        <w:rPr>
          <w:rFonts w:ascii="Times New Roman" w:hAnsi="Times New Roman" w:cs="Times New Roman"/>
          <w:bCs/>
          <w:iCs/>
          <w:sz w:val="24"/>
          <w:szCs w:val="24"/>
          <w:lang w:val="it-IT"/>
        </w:rPr>
        <w:t xml:space="preserve"> Mario Barbagallo</w:t>
      </w:r>
      <w:r w:rsidRPr="00D8667A">
        <w:rPr>
          <w:rFonts w:ascii="Times New Roman" w:hAnsi="Times New Roman" w:cs="Times New Roman"/>
          <w:bCs/>
          <w:iCs/>
          <w:sz w:val="24"/>
          <w:szCs w:val="24"/>
          <w:vertAlign w:val="superscript"/>
          <w:lang w:val="it-IT"/>
        </w:rPr>
        <w:t>1</w:t>
      </w:r>
      <w:r w:rsidRPr="00D8667A">
        <w:rPr>
          <w:rFonts w:ascii="Times New Roman" w:hAnsi="Times New Roman" w:cs="Times New Roman"/>
          <w:bCs/>
          <w:iCs/>
          <w:sz w:val="24"/>
          <w:szCs w:val="24"/>
          <w:lang w:val="it-IT"/>
        </w:rPr>
        <w:t>,</w:t>
      </w:r>
      <w:r w:rsidR="00C1696C" w:rsidRPr="00D8667A">
        <w:rPr>
          <w:rFonts w:ascii="Times New Roman" w:hAnsi="Times New Roman" w:cs="Times New Roman"/>
          <w:bCs/>
          <w:iCs/>
          <w:sz w:val="24"/>
          <w:szCs w:val="24"/>
          <w:lang w:val="it-IT"/>
        </w:rPr>
        <w:t xml:space="preserve"> MD,</w:t>
      </w:r>
      <w:r w:rsidRPr="00D8667A">
        <w:rPr>
          <w:rFonts w:ascii="Times New Roman" w:hAnsi="Times New Roman" w:cs="Times New Roman"/>
          <w:bCs/>
          <w:iCs/>
          <w:sz w:val="24"/>
          <w:szCs w:val="24"/>
          <w:lang w:val="it-IT"/>
        </w:rPr>
        <w:t xml:space="preserve"> Ligia J. Dominguez</w:t>
      </w:r>
      <w:r w:rsidR="00D668B6" w:rsidRPr="00D8667A">
        <w:rPr>
          <w:rFonts w:ascii="Times New Roman" w:hAnsi="Times New Roman" w:cs="Times New Roman"/>
          <w:bCs/>
          <w:iCs/>
          <w:sz w:val="24"/>
          <w:szCs w:val="24"/>
          <w:vertAlign w:val="superscript"/>
          <w:lang w:val="it-IT"/>
        </w:rPr>
        <w:t>5</w:t>
      </w:r>
      <w:r w:rsidRPr="00D8667A">
        <w:rPr>
          <w:rFonts w:ascii="Times New Roman" w:hAnsi="Times New Roman" w:cs="Times New Roman"/>
          <w:bCs/>
          <w:iCs/>
          <w:sz w:val="24"/>
          <w:szCs w:val="24"/>
          <w:lang w:val="it-IT"/>
        </w:rPr>
        <w:t>,</w:t>
      </w:r>
      <w:r w:rsidR="00C1696C" w:rsidRPr="00D8667A">
        <w:rPr>
          <w:rFonts w:ascii="Times New Roman" w:hAnsi="Times New Roman" w:cs="Times New Roman"/>
          <w:bCs/>
          <w:iCs/>
          <w:sz w:val="24"/>
          <w:szCs w:val="24"/>
          <w:lang w:val="it-IT"/>
        </w:rPr>
        <w:t xml:space="preserve"> MD,</w:t>
      </w:r>
      <w:r w:rsidRPr="00D8667A">
        <w:rPr>
          <w:rFonts w:ascii="Times New Roman" w:hAnsi="Times New Roman" w:cs="Times New Roman"/>
          <w:bCs/>
          <w:iCs/>
          <w:sz w:val="24"/>
          <w:szCs w:val="24"/>
          <w:lang w:val="it-IT"/>
        </w:rPr>
        <w:t xml:space="preserve"> Ai Koyanagi</w:t>
      </w:r>
      <w:r w:rsidR="00D668B6" w:rsidRPr="00D8667A">
        <w:rPr>
          <w:rFonts w:ascii="Times New Roman" w:hAnsi="Times New Roman" w:cs="Times New Roman"/>
          <w:bCs/>
          <w:iCs/>
          <w:sz w:val="24"/>
          <w:szCs w:val="24"/>
          <w:vertAlign w:val="superscript"/>
          <w:lang w:val="it-IT"/>
        </w:rPr>
        <w:t>6</w:t>
      </w:r>
      <w:r w:rsidR="00C1696C" w:rsidRPr="00D8667A">
        <w:rPr>
          <w:rFonts w:ascii="Times New Roman" w:hAnsi="Times New Roman" w:cs="Times New Roman"/>
          <w:bCs/>
          <w:iCs/>
          <w:sz w:val="24"/>
          <w:szCs w:val="24"/>
          <w:lang w:val="it-IT"/>
        </w:rPr>
        <w:t>, MD</w:t>
      </w:r>
    </w:p>
    <w:p w14:paraId="7F405D94" w14:textId="77777777" w:rsidR="007E19FD" w:rsidRPr="00D8667A" w:rsidRDefault="007E19FD" w:rsidP="007E19FD">
      <w:pPr>
        <w:spacing w:after="0" w:line="480" w:lineRule="auto"/>
        <w:jc w:val="both"/>
        <w:rPr>
          <w:rFonts w:ascii="Times New Roman" w:hAnsi="Times New Roman" w:cs="Times New Roman"/>
          <w:bCs/>
          <w:iCs/>
          <w:sz w:val="24"/>
          <w:szCs w:val="24"/>
          <w:lang w:val="it-IT"/>
        </w:rPr>
      </w:pPr>
    </w:p>
    <w:p w14:paraId="6352F219" w14:textId="77777777" w:rsidR="007E19FD" w:rsidRPr="00D8667A" w:rsidRDefault="007E19FD" w:rsidP="007E19FD">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 xml:space="preserve">1 Geriatric Unit, Department of Internal Medicine and Geriatrics, University of Palermo, 90133 Palermo, Italy; </w:t>
      </w:r>
    </w:p>
    <w:p w14:paraId="001E8253" w14:textId="77777777" w:rsidR="007E19FD" w:rsidRPr="00D8667A" w:rsidRDefault="007E19FD" w:rsidP="007E19FD">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 xml:space="preserve">2 Centre for Health, Performance and Wellbeing, Anglia Ruskin University, Cambridge, UK; </w:t>
      </w:r>
    </w:p>
    <w:p w14:paraId="2D7A6A71" w14:textId="77777777" w:rsidR="007E19FD" w:rsidRPr="00D8667A" w:rsidRDefault="007E19FD" w:rsidP="007E19FD">
      <w:pPr>
        <w:spacing w:after="0" w:line="480" w:lineRule="auto"/>
        <w:jc w:val="both"/>
        <w:rPr>
          <w:rFonts w:ascii="Times New Roman" w:hAnsi="Times New Roman" w:cs="Times New Roman"/>
          <w:bCs/>
          <w:iCs/>
          <w:sz w:val="24"/>
          <w:szCs w:val="24"/>
          <w:lang w:val="it-IT"/>
        </w:rPr>
      </w:pPr>
      <w:r w:rsidRPr="00D8667A">
        <w:rPr>
          <w:rFonts w:ascii="Times New Roman" w:hAnsi="Times New Roman" w:cs="Times New Roman"/>
          <w:bCs/>
          <w:iCs/>
          <w:sz w:val="24"/>
          <w:szCs w:val="24"/>
          <w:lang w:val="it-IT"/>
        </w:rPr>
        <w:t xml:space="preserve">3 Clinical Nutrition and Dietetics Unit, Fondazione IRCCS Policlinico San Matteo, Pavia, Italy; </w:t>
      </w:r>
    </w:p>
    <w:p w14:paraId="4C52450C" w14:textId="78809220" w:rsidR="007E19FD" w:rsidRPr="00D8667A" w:rsidRDefault="007E19FD" w:rsidP="007E19FD">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 xml:space="preserve">4 National Research Council, Institute of Neuroscience, Padova, Italy; </w:t>
      </w:r>
    </w:p>
    <w:p w14:paraId="7E3E11F7" w14:textId="77777777" w:rsidR="0004242C" w:rsidRPr="00D8667A" w:rsidRDefault="00D668B6" w:rsidP="0004242C">
      <w:pPr>
        <w:rPr>
          <w:rFonts w:ascii="Times New Roman" w:hAnsi="Times New Roman" w:cs="Times New Roman"/>
          <w:bCs/>
          <w:iCs/>
          <w:sz w:val="24"/>
          <w:szCs w:val="24"/>
        </w:rPr>
      </w:pPr>
      <w:r w:rsidRPr="00D8667A">
        <w:rPr>
          <w:rFonts w:ascii="Times New Roman" w:hAnsi="Times New Roman" w:cs="Times New Roman"/>
          <w:bCs/>
          <w:iCs/>
          <w:sz w:val="24"/>
          <w:szCs w:val="24"/>
        </w:rPr>
        <w:t xml:space="preserve">5 </w:t>
      </w:r>
      <w:r w:rsidR="0004242C" w:rsidRPr="00D8667A">
        <w:rPr>
          <w:rFonts w:ascii="Times New Roman" w:hAnsi="Times New Roman" w:cs="Times New Roman"/>
          <w:bCs/>
          <w:iCs/>
          <w:sz w:val="24"/>
          <w:szCs w:val="24"/>
        </w:rPr>
        <w:t>School of Medicine, "Kore" University of Enna, Enna, Italy.</w:t>
      </w:r>
    </w:p>
    <w:p w14:paraId="0B2FB6FA" w14:textId="66B3CA86" w:rsidR="007E19FD" w:rsidRPr="00D8667A" w:rsidRDefault="00D668B6" w:rsidP="007E19FD">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6</w:t>
      </w:r>
      <w:r w:rsidR="007E19FD" w:rsidRPr="00D8667A">
        <w:rPr>
          <w:rFonts w:ascii="Times New Roman" w:hAnsi="Times New Roman" w:cs="Times New Roman"/>
          <w:bCs/>
          <w:iCs/>
          <w:sz w:val="24"/>
          <w:szCs w:val="24"/>
        </w:rPr>
        <w:t xml:space="preserve"> Research and Development Unit, Parc Sanitari Sant Joan de Déu, CIBERSAM, Dr. Antoni Pujadas, 42, Sant Boi de Llobregat, Barcelona 08830, Spain; ICREA, Pg, Lluis Companys 23, 08010 Barcelona, Spain.</w:t>
      </w:r>
    </w:p>
    <w:p w14:paraId="408B5196" w14:textId="77777777" w:rsidR="007E19FD" w:rsidRPr="00D8667A" w:rsidRDefault="007E19FD" w:rsidP="007E19FD">
      <w:pPr>
        <w:spacing w:after="0" w:line="480" w:lineRule="auto"/>
        <w:jc w:val="both"/>
        <w:rPr>
          <w:rFonts w:ascii="Times New Roman" w:hAnsi="Times New Roman" w:cs="Times New Roman"/>
          <w:bCs/>
          <w:iCs/>
          <w:sz w:val="24"/>
          <w:szCs w:val="24"/>
        </w:rPr>
      </w:pPr>
    </w:p>
    <w:p w14:paraId="3BC5CD3F" w14:textId="6A811F10" w:rsidR="007E19FD" w:rsidRPr="00D8667A" w:rsidRDefault="007E19FD" w:rsidP="007E19FD">
      <w:pPr>
        <w:spacing w:after="0" w:line="480" w:lineRule="auto"/>
        <w:jc w:val="both"/>
        <w:rPr>
          <w:rFonts w:ascii="Times New Roman" w:hAnsi="Times New Roman" w:cs="Times New Roman"/>
          <w:bCs/>
          <w:iCs/>
          <w:sz w:val="24"/>
          <w:szCs w:val="24"/>
        </w:rPr>
      </w:pPr>
      <w:r w:rsidRPr="00D8667A">
        <w:rPr>
          <w:rFonts w:ascii="Times New Roman" w:hAnsi="Times New Roman" w:cs="Times New Roman"/>
          <w:b/>
          <w:bCs/>
          <w:iCs/>
          <w:sz w:val="24"/>
          <w:szCs w:val="24"/>
        </w:rPr>
        <w:t xml:space="preserve">Corresponding author: </w:t>
      </w:r>
      <w:r w:rsidRPr="00D8667A">
        <w:rPr>
          <w:rFonts w:ascii="Times New Roman" w:hAnsi="Times New Roman" w:cs="Times New Roman"/>
          <w:bCs/>
          <w:iCs/>
          <w:sz w:val="24"/>
          <w:szCs w:val="24"/>
        </w:rPr>
        <w:t>Nicola Veronese.</w:t>
      </w:r>
      <w:r w:rsidRPr="00D8667A">
        <w:rPr>
          <w:rFonts w:ascii="Times New Roman" w:hAnsi="Times New Roman" w:cs="Times New Roman"/>
          <w:b/>
          <w:bCs/>
          <w:iCs/>
          <w:sz w:val="24"/>
          <w:szCs w:val="24"/>
        </w:rPr>
        <w:t xml:space="preserve"> </w:t>
      </w:r>
      <w:r w:rsidRPr="00D8667A">
        <w:rPr>
          <w:rFonts w:ascii="Times New Roman" w:hAnsi="Times New Roman" w:cs="Times New Roman"/>
          <w:bCs/>
          <w:iCs/>
          <w:sz w:val="24"/>
          <w:szCs w:val="24"/>
        </w:rPr>
        <w:t xml:space="preserve">Geriatric Unit, Department of Internal Medicine and Geriatrics, University of Palermo, via del Vespro, 141, 90127, Palermo, Italy.  Email: </w:t>
      </w:r>
      <w:hyperlink r:id="rId7" w:history="1">
        <w:r w:rsidRPr="00D8667A">
          <w:rPr>
            <w:rStyle w:val="Hyperlink"/>
            <w:rFonts w:ascii="Times New Roman" w:hAnsi="Times New Roman" w:cs="Times New Roman"/>
            <w:bCs/>
            <w:iCs/>
            <w:sz w:val="24"/>
            <w:szCs w:val="24"/>
          </w:rPr>
          <w:t>nicola.veronese@unipa.it</w:t>
        </w:r>
      </w:hyperlink>
      <w:r w:rsidRPr="00D8667A">
        <w:rPr>
          <w:rFonts w:ascii="Times New Roman" w:hAnsi="Times New Roman" w:cs="Times New Roman"/>
          <w:bCs/>
          <w:iCs/>
          <w:sz w:val="24"/>
          <w:szCs w:val="24"/>
        </w:rPr>
        <w:t xml:space="preserve"> </w:t>
      </w:r>
    </w:p>
    <w:p w14:paraId="76918618" w14:textId="34E69362" w:rsidR="000A072B" w:rsidRPr="00D8667A" w:rsidRDefault="000A072B" w:rsidP="007E19FD">
      <w:pPr>
        <w:spacing w:after="0" w:line="480" w:lineRule="auto"/>
        <w:jc w:val="both"/>
        <w:rPr>
          <w:rFonts w:ascii="Times New Roman" w:hAnsi="Times New Roman" w:cs="Times New Roman"/>
          <w:bCs/>
          <w:iCs/>
          <w:sz w:val="24"/>
          <w:szCs w:val="24"/>
        </w:rPr>
      </w:pPr>
    </w:p>
    <w:p w14:paraId="6C1CC0D9" w14:textId="3539E583" w:rsidR="0093057C" w:rsidRPr="00D8667A" w:rsidRDefault="000A072B" w:rsidP="000A072B">
      <w:pPr>
        <w:spacing w:after="0" w:line="480" w:lineRule="auto"/>
        <w:jc w:val="both"/>
        <w:rPr>
          <w:rFonts w:ascii="Times New Roman" w:hAnsi="Times New Roman" w:cs="Times New Roman"/>
          <w:bCs/>
          <w:iCs/>
          <w:sz w:val="24"/>
          <w:szCs w:val="24"/>
        </w:rPr>
      </w:pPr>
      <w:r w:rsidRPr="00D8667A">
        <w:rPr>
          <w:rFonts w:ascii="Times New Roman" w:hAnsi="Times New Roman" w:cs="Times New Roman"/>
          <w:b/>
          <w:iCs/>
          <w:sz w:val="24"/>
          <w:szCs w:val="24"/>
        </w:rPr>
        <w:t>Word count</w:t>
      </w:r>
      <w:r w:rsidRPr="00D8667A">
        <w:rPr>
          <w:rFonts w:ascii="Times New Roman" w:hAnsi="Times New Roman" w:cs="Times New Roman"/>
          <w:bCs/>
          <w:iCs/>
          <w:sz w:val="24"/>
          <w:szCs w:val="24"/>
        </w:rPr>
        <w:t xml:space="preserve">: </w:t>
      </w:r>
      <w:r w:rsidR="004421AA" w:rsidRPr="00D8667A">
        <w:rPr>
          <w:rFonts w:ascii="Times New Roman" w:hAnsi="Times New Roman" w:cs="Times New Roman"/>
          <w:bCs/>
          <w:iCs/>
          <w:sz w:val="24"/>
          <w:szCs w:val="24"/>
        </w:rPr>
        <w:t>2335</w:t>
      </w:r>
    </w:p>
    <w:p w14:paraId="5B0DF754" w14:textId="259F5215" w:rsidR="000D1ED7" w:rsidRPr="00D8667A" w:rsidRDefault="000D1ED7" w:rsidP="000A072B">
      <w:pPr>
        <w:spacing w:after="0" w:line="480" w:lineRule="auto"/>
        <w:jc w:val="both"/>
        <w:rPr>
          <w:rFonts w:ascii="Times New Roman" w:hAnsi="Times New Roman" w:cs="Times New Roman"/>
          <w:b/>
          <w:iCs/>
          <w:sz w:val="24"/>
          <w:szCs w:val="24"/>
        </w:rPr>
      </w:pPr>
      <w:r w:rsidRPr="00D8667A">
        <w:rPr>
          <w:rFonts w:ascii="Times New Roman" w:hAnsi="Times New Roman" w:cs="Times New Roman"/>
          <w:b/>
          <w:iCs/>
          <w:sz w:val="24"/>
          <w:szCs w:val="24"/>
        </w:rPr>
        <w:br w:type="page"/>
      </w:r>
    </w:p>
    <w:p w14:paraId="51470859" w14:textId="5625AF41" w:rsidR="000D1ED7" w:rsidRPr="009906C2" w:rsidRDefault="000D1ED7" w:rsidP="009906C2">
      <w:pPr>
        <w:pStyle w:val="Heading1"/>
      </w:pPr>
      <w:r w:rsidRPr="009906C2">
        <w:lastRenderedPageBreak/>
        <w:t>ABSTRACT</w:t>
      </w:r>
    </w:p>
    <w:p w14:paraId="0A728972" w14:textId="066A22DE" w:rsidR="00CE1C87" w:rsidRPr="00D8667A" w:rsidRDefault="00C815BE" w:rsidP="005A3103">
      <w:pPr>
        <w:spacing w:after="0" w:line="480" w:lineRule="auto"/>
        <w:jc w:val="both"/>
        <w:rPr>
          <w:rFonts w:ascii="Times New Roman" w:hAnsi="Times New Roman" w:cs="Times New Roman"/>
          <w:bCs/>
          <w:iCs/>
          <w:sz w:val="24"/>
          <w:szCs w:val="24"/>
        </w:rPr>
      </w:pPr>
      <w:r w:rsidRPr="00D8667A">
        <w:rPr>
          <w:rFonts w:ascii="Times New Roman" w:hAnsi="Times New Roman" w:cs="Times New Roman"/>
          <w:b/>
          <w:iCs/>
          <w:sz w:val="24"/>
          <w:szCs w:val="24"/>
        </w:rPr>
        <w:t>Background</w:t>
      </w:r>
      <w:r w:rsidR="00CE1C87" w:rsidRPr="00D8667A">
        <w:rPr>
          <w:rFonts w:ascii="Times New Roman" w:hAnsi="Times New Roman" w:cs="Times New Roman"/>
          <w:b/>
          <w:iCs/>
          <w:sz w:val="24"/>
          <w:szCs w:val="24"/>
        </w:rPr>
        <w:t xml:space="preserve">: </w:t>
      </w:r>
      <w:r w:rsidR="00CE1C87" w:rsidRPr="00D8667A">
        <w:rPr>
          <w:rFonts w:ascii="Times New Roman" w:hAnsi="Times New Roman" w:cs="Times New Roman"/>
          <w:bCs/>
          <w:iCs/>
          <w:sz w:val="24"/>
          <w:szCs w:val="24"/>
        </w:rPr>
        <w:t>Cross-sectional studies have demonstrated that multimorbidity is associated with sarcopenia. However, to date, this association has not been</w:t>
      </w:r>
      <w:r w:rsidR="001C5343" w:rsidRPr="00D8667A">
        <w:rPr>
          <w:rFonts w:ascii="Times New Roman" w:hAnsi="Times New Roman" w:cs="Times New Roman"/>
          <w:bCs/>
          <w:iCs/>
          <w:sz w:val="24"/>
          <w:szCs w:val="24"/>
        </w:rPr>
        <w:t xml:space="preserve"> extensively</w:t>
      </w:r>
      <w:r w:rsidR="00CE1C87" w:rsidRPr="00D8667A">
        <w:rPr>
          <w:rFonts w:ascii="Times New Roman" w:hAnsi="Times New Roman" w:cs="Times New Roman"/>
          <w:bCs/>
          <w:iCs/>
          <w:sz w:val="24"/>
          <w:szCs w:val="24"/>
        </w:rPr>
        <w:t xml:space="preserve"> investigated longitudinally. Therefore, the aim of the present paper was to </w:t>
      </w:r>
      <w:r w:rsidR="001C5343" w:rsidRPr="00D8667A">
        <w:rPr>
          <w:rFonts w:ascii="Times New Roman" w:hAnsi="Times New Roman" w:cs="Times New Roman"/>
          <w:bCs/>
          <w:iCs/>
          <w:sz w:val="24"/>
          <w:szCs w:val="24"/>
        </w:rPr>
        <w:t>explore</w:t>
      </w:r>
      <w:r w:rsidR="00CE1C87" w:rsidRPr="00D8667A">
        <w:rPr>
          <w:rFonts w:ascii="Times New Roman" w:hAnsi="Times New Roman" w:cs="Times New Roman"/>
          <w:bCs/>
          <w:iCs/>
          <w:sz w:val="24"/>
          <w:szCs w:val="24"/>
        </w:rPr>
        <w:t xml:space="preserve"> the association between multimorbidity at baseline and sarcopenia </w:t>
      </w:r>
      <w:r w:rsidR="00536C27" w:rsidRPr="00D8667A">
        <w:rPr>
          <w:rFonts w:ascii="Times New Roman" w:hAnsi="Times New Roman" w:cs="Times New Roman"/>
          <w:bCs/>
          <w:iCs/>
          <w:sz w:val="24"/>
          <w:szCs w:val="24"/>
        </w:rPr>
        <w:t xml:space="preserve">onset </w:t>
      </w:r>
      <w:r w:rsidR="00CE1C87" w:rsidRPr="00D8667A">
        <w:rPr>
          <w:rFonts w:ascii="Times New Roman" w:hAnsi="Times New Roman" w:cs="Times New Roman"/>
          <w:bCs/>
          <w:iCs/>
          <w:sz w:val="24"/>
          <w:szCs w:val="24"/>
        </w:rPr>
        <w:t xml:space="preserve">over 12 years of follow-up in a large representative sample of the English older adult population. </w:t>
      </w:r>
    </w:p>
    <w:p w14:paraId="77AFB334" w14:textId="1138635F" w:rsidR="00CE1C87" w:rsidRPr="00D8667A" w:rsidRDefault="00290F5A" w:rsidP="005A3103">
      <w:pPr>
        <w:spacing w:after="0" w:line="480" w:lineRule="auto"/>
        <w:jc w:val="both"/>
        <w:rPr>
          <w:rFonts w:ascii="Times New Roman" w:hAnsi="Times New Roman" w:cs="Times New Roman"/>
          <w:b/>
          <w:iCs/>
          <w:sz w:val="24"/>
          <w:szCs w:val="24"/>
        </w:rPr>
      </w:pPr>
      <w:r w:rsidRPr="00D8667A">
        <w:rPr>
          <w:rFonts w:ascii="Times New Roman" w:hAnsi="Times New Roman" w:cs="Times New Roman"/>
          <w:b/>
          <w:iCs/>
          <w:sz w:val="24"/>
          <w:szCs w:val="24"/>
        </w:rPr>
        <w:t>Methods</w:t>
      </w:r>
      <w:r w:rsidRPr="00D8667A">
        <w:rPr>
          <w:rFonts w:ascii="Times New Roman" w:hAnsi="Times New Roman" w:cs="Times New Roman"/>
          <w:bCs/>
          <w:iCs/>
          <w:sz w:val="24"/>
          <w:szCs w:val="24"/>
        </w:rPr>
        <w:t xml:space="preserve">: </w:t>
      </w:r>
      <w:r w:rsidR="00C815BE" w:rsidRPr="00D8667A">
        <w:rPr>
          <w:rFonts w:ascii="Times New Roman" w:hAnsi="Times New Roman" w:cs="Times New Roman"/>
          <w:bCs/>
          <w:iCs/>
          <w:sz w:val="24"/>
          <w:szCs w:val="24"/>
        </w:rPr>
        <w:t xml:space="preserve">Representative data from the English Longitudinal Study of Ageing (ELSA) were analyzed. </w:t>
      </w:r>
      <w:r w:rsidR="0062020B" w:rsidRPr="00D8667A">
        <w:rPr>
          <w:rFonts w:ascii="Times New Roman" w:hAnsi="Times New Roman" w:cs="Times New Roman"/>
          <w:bCs/>
          <w:iCs/>
          <w:sz w:val="24"/>
          <w:szCs w:val="24"/>
        </w:rPr>
        <w:t xml:space="preserve">Multimorbidity at baseline was defined as </w:t>
      </w:r>
      <w:r w:rsidR="0062020B" w:rsidRPr="00D8667A">
        <w:rPr>
          <w:rFonts w:ascii="Times New Roman" w:hAnsi="Times New Roman" w:cs="Times New Roman"/>
          <w:bCs/>
          <w:iCs/>
          <w:sz w:val="24"/>
          <w:szCs w:val="24"/>
          <w:u w:val="single"/>
        </w:rPr>
        <w:t>&gt;</w:t>
      </w:r>
      <w:r w:rsidR="001C5343" w:rsidRPr="00D8667A">
        <w:rPr>
          <w:rFonts w:ascii="Times New Roman" w:hAnsi="Times New Roman" w:cs="Times New Roman"/>
          <w:bCs/>
          <w:iCs/>
          <w:sz w:val="24"/>
          <w:szCs w:val="24"/>
        </w:rPr>
        <w:t>2</w:t>
      </w:r>
      <w:r w:rsidR="0062020B" w:rsidRPr="00D8667A">
        <w:rPr>
          <w:rFonts w:ascii="Times New Roman" w:hAnsi="Times New Roman" w:cs="Times New Roman"/>
          <w:bCs/>
          <w:iCs/>
          <w:sz w:val="24"/>
          <w:szCs w:val="24"/>
        </w:rPr>
        <w:t xml:space="preserve"> medical conditions, </w:t>
      </w:r>
      <w:r w:rsidR="00536C27" w:rsidRPr="00D8667A">
        <w:rPr>
          <w:rFonts w:ascii="Times New Roman" w:hAnsi="Times New Roman" w:cs="Times New Roman"/>
          <w:bCs/>
          <w:iCs/>
          <w:sz w:val="24"/>
          <w:szCs w:val="24"/>
        </w:rPr>
        <w:t xml:space="preserve">of </w:t>
      </w:r>
      <w:r w:rsidR="007E29F2" w:rsidRPr="00D8667A">
        <w:rPr>
          <w:rFonts w:ascii="Times New Roman" w:hAnsi="Times New Roman" w:cs="Times New Roman"/>
          <w:bCs/>
          <w:iCs/>
          <w:sz w:val="24"/>
          <w:szCs w:val="24"/>
        </w:rPr>
        <w:t>17</w:t>
      </w:r>
      <w:r w:rsidR="0062020B" w:rsidRPr="00D8667A">
        <w:rPr>
          <w:rFonts w:ascii="Times New Roman" w:hAnsi="Times New Roman" w:cs="Times New Roman"/>
          <w:bCs/>
          <w:iCs/>
          <w:sz w:val="24"/>
          <w:szCs w:val="24"/>
        </w:rPr>
        <w:t xml:space="preserve"> </w:t>
      </w:r>
      <w:r w:rsidR="00536C27" w:rsidRPr="00D8667A">
        <w:rPr>
          <w:rFonts w:ascii="Times New Roman" w:hAnsi="Times New Roman" w:cs="Times New Roman"/>
          <w:bCs/>
          <w:iCs/>
          <w:sz w:val="24"/>
          <w:szCs w:val="24"/>
        </w:rPr>
        <w:t xml:space="preserve">conditions </w:t>
      </w:r>
      <w:r w:rsidR="0062020B" w:rsidRPr="00D8667A">
        <w:rPr>
          <w:rFonts w:ascii="Times New Roman" w:hAnsi="Times New Roman" w:cs="Times New Roman"/>
          <w:bCs/>
          <w:iCs/>
          <w:sz w:val="24"/>
          <w:szCs w:val="24"/>
        </w:rPr>
        <w:t xml:space="preserve">included. Participants were considered to have sarcopenia if they had low </w:t>
      </w:r>
      <w:r w:rsidR="001C5343" w:rsidRPr="00D8667A">
        <w:rPr>
          <w:rFonts w:ascii="Times New Roman" w:hAnsi="Times New Roman" w:cs="Times New Roman"/>
          <w:bCs/>
          <w:iCs/>
          <w:sz w:val="24"/>
          <w:szCs w:val="24"/>
        </w:rPr>
        <w:t xml:space="preserve">handgrip strength and </w:t>
      </w:r>
      <w:r w:rsidR="0062020B" w:rsidRPr="00D8667A">
        <w:rPr>
          <w:rFonts w:ascii="Times New Roman" w:hAnsi="Times New Roman" w:cs="Times New Roman"/>
          <w:bCs/>
          <w:iCs/>
          <w:sz w:val="24"/>
          <w:szCs w:val="24"/>
        </w:rPr>
        <w:t>skeletal muscle mass (i.e., lower skeletal mass index)</w:t>
      </w:r>
      <w:r w:rsidR="001C5343" w:rsidRPr="00D8667A">
        <w:rPr>
          <w:rFonts w:ascii="Times New Roman" w:hAnsi="Times New Roman" w:cs="Times New Roman"/>
          <w:bCs/>
          <w:iCs/>
          <w:sz w:val="24"/>
          <w:szCs w:val="24"/>
        </w:rPr>
        <w:t xml:space="preserve"> at waves 4, 6, 8</w:t>
      </w:r>
      <w:r w:rsidR="0062020B" w:rsidRPr="00D8667A">
        <w:rPr>
          <w:rFonts w:ascii="Times New Roman" w:hAnsi="Times New Roman" w:cs="Times New Roman"/>
          <w:bCs/>
          <w:iCs/>
          <w:sz w:val="24"/>
          <w:szCs w:val="24"/>
        </w:rPr>
        <w:t xml:space="preserve">. Multivariable logistic regression analysis was conducted to assess </w:t>
      </w:r>
      <w:r w:rsidR="00536C27" w:rsidRPr="00D8667A">
        <w:rPr>
          <w:rFonts w:ascii="Times New Roman" w:hAnsi="Times New Roman" w:cs="Times New Roman"/>
          <w:bCs/>
          <w:iCs/>
          <w:sz w:val="24"/>
          <w:szCs w:val="24"/>
        </w:rPr>
        <w:t xml:space="preserve">prospective </w:t>
      </w:r>
      <w:r w:rsidR="0062020B" w:rsidRPr="00D8667A">
        <w:rPr>
          <w:rFonts w:ascii="Times New Roman" w:hAnsi="Times New Roman" w:cs="Times New Roman"/>
          <w:bCs/>
          <w:iCs/>
          <w:sz w:val="24"/>
          <w:szCs w:val="24"/>
        </w:rPr>
        <w:t xml:space="preserve">associations </w:t>
      </w:r>
      <w:r w:rsidR="00536C27" w:rsidRPr="00D8667A">
        <w:rPr>
          <w:rFonts w:ascii="Times New Roman" w:hAnsi="Times New Roman" w:cs="Times New Roman"/>
          <w:bCs/>
          <w:iCs/>
          <w:sz w:val="24"/>
          <w:szCs w:val="24"/>
        </w:rPr>
        <w:t>between multimorbidity at baseline and sarcopenia at follow-up.</w:t>
      </w:r>
    </w:p>
    <w:p w14:paraId="3D5B2146" w14:textId="544DBD32" w:rsidR="00CE1C87" w:rsidRPr="00D8667A" w:rsidRDefault="00CE1C87" w:rsidP="00052EBC">
      <w:pPr>
        <w:spacing w:after="0" w:line="480" w:lineRule="auto"/>
        <w:jc w:val="both"/>
        <w:rPr>
          <w:rFonts w:ascii="Times New Roman" w:hAnsi="Times New Roman" w:cs="Times New Roman"/>
          <w:b/>
          <w:iCs/>
          <w:sz w:val="24"/>
          <w:szCs w:val="24"/>
        </w:rPr>
      </w:pPr>
      <w:r w:rsidRPr="00D8667A">
        <w:rPr>
          <w:rFonts w:ascii="Times New Roman" w:hAnsi="Times New Roman" w:cs="Times New Roman"/>
          <w:b/>
          <w:iCs/>
          <w:sz w:val="24"/>
          <w:szCs w:val="24"/>
        </w:rPr>
        <w:t xml:space="preserve">Results: </w:t>
      </w:r>
      <w:r w:rsidR="007E29F2" w:rsidRPr="00D8667A">
        <w:rPr>
          <w:rFonts w:ascii="Times New Roman" w:hAnsi="Times New Roman" w:cs="Times New Roman"/>
          <w:bCs/>
          <w:iCs/>
          <w:sz w:val="24"/>
          <w:szCs w:val="24"/>
        </w:rPr>
        <w:t xml:space="preserve">2873 older participants (mean age: 69.1 years, 54% females) </w:t>
      </w:r>
      <w:r w:rsidR="00536C27" w:rsidRPr="00D8667A">
        <w:rPr>
          <w:rFonts w:ascii="Times New Roman" w:hAnsi="Times New Roman" w:cs="Times New Roman"/>
          <w:bCs/>
          <w:iCs/>
          <w:sz w:val="24"/>
          <w:szCs w:val="24"/>
        </w:rPr>
        <w:t xml:space="preserve">who did not have </w:t>
      </w:r>
      <w:r w:rsidR="00981A6B" w:rsidRPr="00D8667A">
        <w:rPr>
          <w:rFonts w:ascii="Times New Roman" w:hAnsi="Times New Roman" w:cs="Times New Roman"/>
          <w:bCs/>
          <w:iCs/>
          <w:sz w:val="24"/>
          <w:szCs w:val="24"/>
        </w:rPr>
        <w:t xml:space="preserve">sarcopenia at baseline </w:t>
      </w:r>
      <w:r w:rsidR="007E29F2" w:rsidRPr="00D8667A">
        <w:rPr>
          <w:rFonts w:ascii="Times New Roman" w:hAnsi="Times New Roman" w:cs="Times New Roman"/>
          <w:bCs/>
          <w:iCs/>
          <w:sz w:val="24"/>
          <w:szCs w:val="24"/>
        </w:rPr>
        <w:t>were included. The prevalence of multimorbidity at baseline was 57.3%. Over twelve years of follow-up, 394 participants (=13.7% of the initial population) became sarcopenic. The presence of multimorbidity at baseline was associated with an increased risk of sarcopenia during follow-up (OR=2.06; 95%CI: 1.61-2.62)</w:t>
      </w:r>
      <w:r w:rsidR="00981A6B" w:rsidRPr="00D8667A">
        <w:rPr>
          <w:rFonts w:ascii="Times New Roman" w:hAnsi="Times New Roman" w:cs="Times New Roman"/>
          <w:bCs/>
          <w:iCs/>
          <w:sz w:val="24"/>
          <w:szCs w:val="24"/>
        </w:rPr>
        <w:t xml:space="preserve"> in the univariable analysis</w:t>
      </w:r>
      <w:r w:rsidR="007E29F2" w:rsidRPr="00D8667A">
        <w:rPr>
          <w:rFonts w:ascii="Times New Roman" w:hAnsi="Times New Roman" w:cs="Times New Roman"/>
          <w:bCs/>
          <w:iCs/>
          <w:sz w:val="24"/>
          <w:szCs w:val="24"/>
        </w:rPr>
        <w:t xml:space="preserve">, </w:t>
      </w:r>
      <w:r w:rsidR="00981A6B" w:rsidRPr="00D8667A">
        <w:rPr>
          <w:rFonts w:ascii="Times New Roman" w:hAnsi="Times New Roman" w:cs="Times New Roman"/>
          <w:bCs/>
          <w:iCs/>
          <w:sz w:val="24"/>
          <w:szCs w:val="24"/>
        </w:rPr>
        <w:t xml:space="preserve">and </w:t>
      </w:r>
      <w:r w:rsidR="007E29F2" w:rsidRPr="00D8667A">
        <w:rPr>
          <w:rFonts w:ascii="Times New Roman" w:hAnsi="Times New Roman" w:cs="Times New Roman"/>
          <w:bCs/>
          <w:iCs/>
          <w:sz w:val="24"/>
          <w:szCs w:val="24"/>
        </w:rPr>
        <w:t xml:space="preserve">even after adjusting for </w:t>
      </w:r>
      <w:r w:rsidR="00981A6B" w:rsidRPr="00D8667A">
        <w:rPr>
          <w:rFonts w:ascii="Times New Roman" w:hAnsi="Times New Roman" w:cs="Times New Roman"/>
          <w:bCs/>
          <w:iCs/>
          <w:sz w:val="24"/>
          <w:szCs w:val="24"/>
        </w:rPr>
        <w:t xml:space="preserve">multiple </w:t>
      </w:r>
      <w:r w:rsidR="007E29F2" w:rsidRPr="00D8667A">
        <w:rPr>
          <w:rFonts w:ascii="Times New Roman" w:hAnsi="Times New Roman" w:cs="Times New Roman"/>
          <w:bCs/>
          <w:iCs/>
          <w:sz w:val="24"/>
          <w:szCs w:val="24"/>
        </w:rPr>
        <w:t>potential confounders (OR=</w:t>
      </w:r>
      <w:r w:rsidR="00052EBC" w:rsidRPr="00D8667A">
        <w:rPr>
          <w:rFonts w:ascii="Times New Roman" w:hAnsi="Times New Roman" w:cs="Times New Roman"/>
          <w:bCs/>
          <w:iCs/>
          <w:sz w:val="24"/>
          <w:szCs w:val="24"/>
        </w:rPr>
        <w:t>1.23; 95%CI: 1.01-1.61</w:t>
      </w:r>
      <w:r w:rsidR="007E29F2" w:rsidRPr="00D8667A">
        <w:rPr>
          <w:rFonts w:ascii="Times New Roman" w:hAnsi="Times New Roman" w:cs="Times New Roman"/>
          <w:bCs/>
          <w:iCs/>
          <w:sz w:val="24"/>
          <w:szCs w:val="24"/>
        </w:rPr>
        <w:t xml:space="preserve">). </w:t>
      </w:r>
    </w:p>
    <w:p w14:paraId="52364566" w14:textId="1D80EC10" w:rsidR="000B725D" w:rsidRPr="00D8667A" w:rsidRDefault="000F510C" w:rsidP="00290F5A">
      <w:pPr>
        <w:spacing w:after="0" w:line="480" w:lineRule="auto"/>
        <w:jc w:val="both"/>
        <w:rPr>
          <w:rFonts w:ascii="Times New Roman" w:hAnsi="Times New Roman" w:cs="Times New Roman"/>
          <w:bCs/>
          <w:iCs/>
          <w:sz w:val="24"/>
          <w:szCs w:val="24"/>
        </w:rPr>
      </w:pPr>
      <w:r w:rsidRPr="00D8667A">
        <w:rPr>
          <w:rFonts w:ascii="Times New Roman" w:hAnsi="Times New Roman" w:cs="Times New Roman"/>
          <w:b/>
          <w:iCs/>
          <w:sz w:val="24"/>
          <w:szCs w:val="24"/>
        </w:rPr>
        <w:t>Conclusions</w:t>
      </w:r>
      <w:r w:rsidR="00CE1C87" w:rsidRPr="00D8667A">
        <w:rPr>
          <w:rFonts w:ascii="Times New Roman" w:hAnsi="Times New Roman" w:cs="Times New Roman"/>
          <w:b/>
          <w:iCs/>
          <w:sz w:val="24"/>
          <w:szCs w:val="24"/>
        </w:rPr>
        <w:t xml:space="preserve">: </w:t>
      </w:r>
      <w:r w:rsidR="00CE1C87" w:rsidRPr="00D8667A">
        <w:rPr>
          <w:rFonts w:ascii="Times New Roman" w:hAnsi="Times New Roman" w:cs="Times New Roman"/>
          <w:bCs/>
          <w:iCs/>
          <w:sz w:val="24"/>
          <w:szCs w:val="24"/>
        </w:rPr>
        <w:t>In this large representative sample of older adults from the UK</w:t>
      </w:r>
      <w:r w:rsidR="00981A6B" w:rsidRPr="00D8667A">
        <w:rPr>
          <w:rFonts w:ascii="Times New Roman" w:hAnsi="Times New Roman" w:cs="Times New Roman"/>
          <w:bCs/>
          <w:iCs/>
          <w:sz w:val="24"/>
          <w:szCs w:val="24"/>
        </w:rPr>
        <w:t>,</w:t>
      </w:r>
      <w:r w:rsidR="00CE1C87" w:rsidRPr="00D8667A">
        <w:rPr>
          <w:rFonts w:ascii="Times New Roman" w:hAnsi="Times New Roman" w:cs="Times New Roman"/>
          <w:bCs/>
          <w:iCs/>
          <w:sz w:val="24"/>
          <w:szCs w:val="24"/>
        </w:rPr>
        <w:t xml:space="preserve"> </w:t>
      </w:r>
      <w:r w:rsidR="00981A6B" w:rsidRPr="00D8667A">
        <w:rPr>
          <w:rFonts w:ascii="Times New Roman" w:hAnsi="Times New Roman" w:cs="Times New Roman"/>
          <w:bCs/>
          <w:iCs/>
          <w:sz w:val="24"/>
          <w:szCs w:val="24"/>
        </w:rPr>
        <w:t>m</w:t>
      </w:r>
      <w:r w:rsidR="00CE1C87" w:rsidRPr="00D8667A">
        <w:rPr>
          <w:rFonts w:ascii="Times New Roman" w:hAnsi="Times New Roman" w:cs="Times New Roman"/>
          <w:bCs/>
          <w:iCs/>
          <w:sz w:val="24"/>
          <w:szCs w:val="24"/>
        </w:rPr>
        <w:t xml:space="preserve">ultimorbidity at baseline was associated with a higher </w:t>
      </w:r>
      <w:r w:rsidR="005A3103" w:rsidRPr="00D8667A">
        <w:rPr>
          <w:rFonts w:ascii="Times New Roman" w:hAnsi="Times New Roman" w:cs="Times New Roman"/>
          <w:bCs/>
          <w:iCs/>
          <w:sz w:val="24"/>
          <w:szCs w:val="24"/>
        </w:rPr>
        <w:t>risk</w:t>
      </w:r>
      <w:r w:rsidR="00CE1C87" w:rsidRPr="00D8667A">
        <w:rPr>
          <w:rFonts w:ascii="Times New Roman" w:hAnsi="Times New Roman" w:cs="Times New Roman"/>
          <w:bCs/>
          <w:iCs/>
          <w:sz w:val="24"/>
          <w:szCs w:val="24"/>
        </w:rPr>
        <w:t xml:space="preserve"> of sarcopenia </w:t>
      </w:r>
      <w:r w:rsidR="001D0062" w:rsidRPr="00D8667A">
        <w:rPr>
          <w:rFonts w:ascii="Times New Roman" w:hAnsi="Times New Roman" w:cs="Times New Roman"/>
          <w:bCs/>
          <w:iCs/>
          <w:sz w:val="24"/>
          <w:szCs w:val="24"/>
        </w:rPr>
        <w:t>during</w:t>
      </w:r>
      <w:r w:rsidR="00CE1C87" w:rsidRPr="00D8667A">
        <w:rPr>
          <w:rFonts w:ascii="Times New Roman" w:hAnsi="Times New Roman" w:cs="Times New Roman"/>
          <w:bCs/>
          <w:iCs/>
          <w:sz w:val="24"/>
          <w:szCs w:val="24"/>
        </w:rPr>
        <w:t xml:space="preserve"> </w:t>
      </w:r>
      <w:r w:rsidR="001C5343" w:rsidRPr="00D8667A">
        <w:rPr>
          <w:rFonts w:ascii="Times New Roman" w:hAnsi="Times New Roman" w:cs="Times New Roman"/>
          <w:bCs/>
          <w:iCs/>
          <w:sz w:val="24"/>
          <w:szCs w:val="24"/>
        </w:rPr>
        <w:t>twelve-year</w:t>
      </w:r>
      <w:r w:rsidR="00CE1C87" w:rsidRPr="00D8667A">
        <w:rPr>
          <w:rFonts w:ascii="Times New Roman" w:hAnsi="Times New Roman" w:cs="Times New Roman"/>
          <w:bCs/>
          <w:iCs/>
          <w:sz w:val="24"/>
          <w:szCs w:val="24"/>
        </w:rPr>
        <w:t xml:space="preserve"> follow-up. It may be prudent to target those with multimorbidity to aid in the prevention of sarcopenia.</w:t>
      </w:r>
    </w:p>
    <w:p w14:paraId="19D088C8" w14:textId="77777777" w:rsidR="00C815BE" w:rsidRPr="00D8667A" w:rsidRDefault="00C815BE" w:rsidP="00290F5A">
      <w:pPr>
        <w:spacing w:after="0" w:line="480" w:lineRule="auto"/>
        <w:jc w:val="both"/>
        <w:rPr>
          <w:rFonts w:ascii="Times New Roman" w:hAnsi="Times New Roman" w:cs="Times New Roman"/>
          <w:b/>
          <w:iCs/>
          <w:sz w:val="24"/>
          <w:szCs w:val="24"/>
        </w:rPr>
      </w:pPr>
    </w:p>
    <w:p w14:paraId="10BDCF67" w14:textId="75ECD5BC" w:rsidR="00290F5A" w:rsidRPr="00D8667A" w:rsidRDefault="000B725D" w:rsidP="00290F5A">
      <w:pPr>
        <w:spacing w:after="0" w:line="480" w:lineRule="auto"/>
        <w:jc w:val="both"/>
        <w:rPr>
          <w:rFonts w:ascii="Times New Roman" w:hAnsi="Times New Roman" w:cs="Times New Roman"/>
          <w:b/>
          <w:iCs/>
          <w:sz w:val="24"/>
          <w:szCs w:val="24"/>
        </w:rPr>
      </w:pPr>
      <w:r w:rsidRPr="00D8667A">
        <w:rPr>
          <w:rFonts w:ascii="Times New Roman" w:hAnsi="Times New Roman" w:cs="Times New Roman"/>
          <w:b/>
          <w:iCs/>
          <w:sz w:val="24"/>
          <w:szCs w:val="24"/>
        </w:rPr>
        <w:t xml:space="preserve">Key Words: </w:t>
      </w:r>
      <w:r w:rsidRPr="00D8667A">
        <w:rPr>
          <w:rFonts w:ascii="Times New Roman" w:hAnsi="Times New Roman" w:cs="Times New Roman"/>
          <w:bCs/>
          <w:iCs/>
          <w:sz w:val="24"/>
          <w:szCs w:val="24"/>
        </w:rPr>
        <w:t>Multimorbidity; Sarcopenia; ELSA; Older Adults; Epidemiology; Aging; Comorbidity; Cohort; Prospective.</w:t>
      </w:r>
      <w:r w:rsidR="00290F5A" w:rsidRPr="00D8667A">
        <w:rPr>
          <w:rFonts w:ascii="Times New Roman" w:hAnsi="Times New Roman" w:cs="Times New Roman"/>
          <w:b/>
          <w:iCs/>
          <w:sz w:val="24"/>
          <w:szCs w:val="24"/>
        </w:rPr>
        <w:br w:type="page"/>
      </w:r>
    </w:p>
    <w:p w14:paraId="065773F4" w14:textId="48A583CB" w:rsidR="005443DF" w:rsidRPr="009906C2" w:rsidRDefault="00897968" w:rsidP="009906C2">
      <w:pPr>
        <w:pStyle w:val="Heading1"/>
      </w:pPr>
      <w:r w:rsidRPr="009906C2">
        <w:lastRenderedPageBreak/>
        <w:t>INTRODUCTION</w:t>
      </w:r>
    </w:p>
    <w:p w14:paraId="1C917206" w14:textId="5E35A8A2" w:rsidR="005443DF" w:rsidRPr="00D8667A" w:rsidRDefault="005443DF"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Sarcopenia refers to “age-related muscle loss, affecting a combination of appendicular muscle mass, muscle strength, and/or physical performance measures” </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&lt;EndNote&gt;&lt;Cite&gt;&lt;Author&gt;Woo&lt;/Author&gt;&lt;Year&gt;2017&lt;/Year&gt;&lt;RecNum&gt;11336&lt;/RecNum&gt;&lt;DisplayText&gt;(1)&lt;/DisplayText&gt;&lt;record&gt;&lt;rec-number&gt;11336&lt;/rec-number&gt;&lt;foreign-keys&gt;&lt;key app="EN" db-id="drpew5wfywra50esazbxawda2f59zaves90z"&gt;11336&lt;/key&gt;&lt;/foreign-keys&gt;&lt;ref-type name="Journal Article"&gt;17&lt;/ref-type&gt;&lt;contributors&gt;&lt;authors&gt;&lt;author&gt;Woo, Jean&lt;/author&gt;&lt;/authors&gt;&lt;/contributors&gt;&lt;titles&gt;&lt;title&gt;Sarcopenia&lt;/title&gt;&lt;secondary-title&gt;Clinics in geriatric medicine&lt;/secondary-title&gt;&lt;/titles&gt;&lt;periodical&gt;&lt;full-title&gt;Clinics in geriatric medicine&lt;/full-title&gt;&lt;/periodical&gt;&lt;pages&gt;305-314&lt;/pages&gt;&lt;volume&gt;33&lt;/volume&gt;&lt;number&gt;3&lt;/number&gt;&lt;dates&gt;&lt;year&gt;2017&lt;/year&gt;&lt;/dates&gt;&lt;isbn&gt;0749-0690&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1" w:tooltip="Woo, 2017 #11336" w:history="1">
        <w:r w:rsidR="00A7148B" w:rsidRPr="00D8667A">
          <w:rPr>
            <w:rFonts w:ascii="Times New Roman" w:hAnsi="Times New Roman" w:cs="Times New Roman"/>
            <w:noProof/>
            <w:sz w:val="24"/>
            <w:szCs w:val="24"/>
          </w:rPr>
          <w:t>1</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5A3103" w:rsidRPr="00D8667A">
        <w:rPr>
          <w:rFonts w:ascii="Times New Roman" w:hAnsi="Times New Roman" w:cs="Times New Roman"/>
          <w:sz w:val="24"/>
          <w:szCs w:val="24"/>
        </w:rPr>
        <w:t xml:space="preserve"> </w:t>
      </w:r>
      <w:r w:rsidRPr="00D8667A">
        <w:rPr>
          <w:rFonts w:ascii="Times New Roman" w:hAnsi="Times New Roman" w:cs="Times New Roman"/>
          <w:sz w:val="24"/>
          <w:szCs w:val="24"/>
        </w:rPr>
        <w:t>and is now widely considered to be a disease since its introduction in the ICD-10-CM in 2016</w:t>
      </w:r>
      <w:r w:rsidR="005A3103" w:rsidRPr="00D8667A">
        <w:rPr>
          <w:rFonts w:ascii="Times New Roman" w:hAnsi="Times New Roman" w:cs="Times New Roman"/>
          <w:sz w:val="24"/>
          <w:szCs w:val="24"/>
        </w:rPr>
        <w:t>.</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&lt;EndNote&gt;&lt;Cite&gt;&lt;Author&gt;Falcon&lt;/Author&gt;&lt;Year&gt;2017&lt;/Year&gt;&lt;RecNum&gt;11337&lt;/RecNum&gt;&lt;DisplayText&gt;(2)&lt;/DisplayText&gt;&lt;record&gt;&lt;rec-number&gt;11337&lt;/rec-number&gt;&lt;foreign-keys&gt;&lt;key app="EN" db-id="drpew5wfywra50esazbxawda2f59zaves90z"&gt;11337&lt;/key&gt;&lt;/foreign-keys&gt;&lt;ref-type name="Journal Article"&gt;17&lt;/ref-type&gt;&lt;contributors&gt;&lt;authors&gt;&lt;author&gt;Falcon, Laura J&lt;/author&gt;&lt;author&gt;Harris-Love, Michael O&lt;/author&gt;&lt;/authors&gt;&lt;/contributors&gt;&lt;titles&gt;&lt;title&gt;Sarcopenia and the new ICD-10-CM code: screening, staging, and diagnosis considerations&lt;/title&gt;&lt;secondary-title&gt;Federal Practitioner&lt;/secondary-title&gt;&lt;/titles&gt;&lt;periodical&gt;&lt;full-title&gt;Federal Practitioner&lt;/full-title&gt;&lt;/periodical&gt;&lt;pages&gt;24&lt;/pages&gt;&lt;volume&gt;34&lt;/volume&gt;&lt;number&gt;7&lt;/number&gt;&lt;dates&gt;&lt;year&gt;2017&lt;/year&gt;&lt;/dates&gt;&lt;urls&gt;&lt;/urls&gt;&lt;/record&gt;&lt;/Cite&gt;&lt;/EndNote&gt;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2" w:tooltip="Falcon, 2017 #11337" w:history="1">
        <w:r w:rsidR="00A7148B" w:rsidRPr="00D8667A">
          <w:rPr>
            <w:rFonts w:ascii="Times New Roman" w:hAnsi="Times New Roman" w:cs="Times New Roman"/>
            <w:noProof/>
            <w:sz w:val="24"/>
            <w:szCs w:val="24"/>
          </w:rPr>
          <w:t>2</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Pr="00D8667A">
        <w:rPr>
          <w:rFonts w:ascii="Times New Roman" w:hAnsi="Times New Roman" w:cs="Times New Roman"/>
          <w:sz w:val="24"/>
          <w:szCs w:val="24"/>
        </w:rPr>
        <w:t xml:space="preserve"> </w:t>
      </w:r>
      <w:r w:rsidR="00A204E7" w:rsidRPr="00D8667A">
        <w:rPr>
          <w:rFonts w:ascii="Times New Roman" w:hAnsi="Times New Roman" w:cs="Times New Roman"/>
          <w:sz w:val="24"/>
          <w:szCs w:val="24"/>
        </w:rPr>
        <w:t xml:space="preserve">Sarcopenia is </w:t>
      </w:r>
      <w:r w:rsidR="00981A6B" w:rsidRPr="00D8667A">
        <w:rPr>
          <w:rFonts w:ascii="Times New Roman" w:hAnsi="Times New Roman" w:cs="Times New Roman"/>
          <w:sz w:val="24"/>
          <w:szCs w:val="24"/>
        </w:rPr>
        <w:t xml:space="preserve">most </w:t>
      </w:r>
      <w:r w:rsidR="00A204E7" w:rsidRPr="00D8667A">
        <w:rPr>
          <w:rFonts w:ascii="Times New Roman" w:hAnsi="Times New Roman" w:cs="Times New Roman"/>
          <w:sz w:val="24"/>
          <w:szCs w:val="24"/>
        </w:rPr>
        <w:t>prevalent amongst older adults. For example, a recent meta-analysis including community-dwelling adults aged ≥ 55 years reported a prevalence of at least 10%.</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&lt;EndNote&gt;&lt;Cite&gt;&lt;Author&gt;Mayhew&lt;/Author&gt;&lt;Year&gt;2019&lt;/Year&gt;&lt;RecNum&gt;11338&lt;/RecNum&gt;&lt;DisplayText&gt;(3)&lt;/DisplayText&gt;&lt;record&gt;&lt;rec-number&gt;11338&lt;/rec-number&gt;&lt;foreign-keys&gt;&lt;key app="EN" db-id="drpew5wfywra50esazbxawda2f59zaves90z"&gt;11338&lt;/key&gt;&lt;/foreign-keys&gt;&lt;ref-type name="Journal Article"&gt;17&lt;/ref-type&gt;&lt;contributors&gt;&lt;authors&gt;&lt;author&gt;Mayhew, AJ&lt;/author&gt;&lt;author&gt;Amog, K&lt;/author&gt;&lt;author&gt;Phillips, S&lt;/author&gt;&lt;author&gt;Parise, G&lt;/author&gt;&lt;author&gt;McNicholas, PD&lt;/author&gt;&lt;author&gt;De Souza, RJ&lt;/author&gt;&lt;author&gt;Thabane, L&lt;/author&gt;&lt;author&gt;Raina, P&lt;/author&gt;&lt;/authors&gt;&lt;/contributors&gt;&lt;titles&gt;&lt;title&gt;The prevalence of sarcopenia in community-dwelling older adults, an exploration of differences between studies and within definitions: a systematic review and meta-analyses&lt;/title&gt;&lt;secondary-title&gt;Age and ageing&lt;/secondary-title&gt;&lt;/titles&gt;&lt;periodical&gt;&lt;full-title&gt;Age and ageing&lt;/full-title&gt;&lt;/periodical&gt;&lt;pages&gt;48-56&lt;/pages&gt;&lt;volume&gt;48&lt;/volume&gt;&lt;number&gt;1&lt;/number&gt;&lt;dates&gt;&lt;year&gt;2019&lt;/year&gt;&lt;/dates&gt;&lt;isbn&gt;0002-0729&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3" w:tooltip="Mayhew, 2019 #11338" w:history="1">
        <w:r w:rsidR="00A7148B" w:rsidRPr="00D8667A">
          <w:rPr>
            <w:rFonts w:ascii="Times New Roman" w:hAnsi="Times New Roman" w:cs="Times New Roman"/>
            <w:noProof/>
            <w:sz w:val="24"/>
            <w:szCs w:val="24"/>
          </w:rPr>
          <w:t>3</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A204E7" w:rsidRPr="00D8667A">
        <w:rPr>
          <w:rFonts w:ascii="Times New Roman" w:hAnsi="Times New Roman" w:cs="Times New Roman"/>
          <w:sz w:val="24"/>
          <w:szCs w:val="24"/>
        </w:rPr>
        <w:t xml:space="preserve"> </w:t>
      </w:r>
      <w:r w:rsidRPr="00D8667A">
        <w:rPr>
          <w:rFonts w:ascii="Times New Roman" w:hAnsi="Times New Roman" w:cs="Times New Roman"/>
          <w:sz w:val="24"/>
          <w:szCs w:val="24"/>
        </w:rPr>
        <w:t>Given that muscle mass accounts for up to 60% of body mass, pathological changes to this metabolically active tissue can have profound consequences on the older adult.</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&lt;EndNote&gt;&lt;Cite&gt;&lt;Author&gt;Walston&lt;/Author&gt;&lt;Year&gt;2012&lt;/Year&gt;&lt;RecNum&gt;11339&lt;/RecNum&gt;&lt;DisplayText&gt;(4)&lt;/DisplayText&gt;&lt;record&gt;&lt;rec-number&gt;11339&lt;/rec-number&gt;&lt;foreign-keys&gt;&lt;key app="EN" db-id="drpew5wfywra50esazbxawda2f59zaves90z"&gt;11339&lt;/key&gt;&lt;/foreign-keys&gt;&lt;ref-type name="Journal Article"&gt;17&lt;/ref-type&gt;&lt;contributors&gt;&lt;authors&gt;&lt;author&gt;Walston, Jeremy D.&lt;/author&gt;&lt;/authors&gt;&lt;/contributors&gt;&lt;titles&gt;&lt;title&gt;Sarcopenia in older adults&lt;/title&gt;&lt;secondary-title&gt;Current opinion in rheumatology&lt;/secondary-title&gt;&lt;alt-title&gt;Curr Opin Rheumatol&lt;/alt-title&gt;&lt;/titles&gt;&lt;periodical&gt;&lt;full-title&gt;Current opinion in rheumatology&lt;/full-title&gt;&lt;/periodical&gt;&lt;pages&gt;623-627&lt;/pages&gt;&lt;volume&gt;24&lt;/volume&gt;&lt;number&gt;6&lt;/number&gt;&lt;keywords&gt;&lt;keyword&gt;Aged&lt;/keyword&gt;&lt;keyword&gt;Aging/*pathology&lt;/keyword&gt;&lt;keyword&gt;Causality&lt;/keyword&gt;&lt;keyword&gt;Diet Therapy&lt;/keyword&gt;&lt;keyword&gt;Exercise Therapy&lt;/keyword&gt;&lt;keyword&gt;Humans&lt;/keyword&gt;&lt;keyword&gt;Muscle Strength&lt;/keyword&gt;&lt;keyword&gt;Muscle, Skeletal/*pathology&lt;/keyword&gt;&lt;keyword&gt;Sarcopenia/diagnosis/*etiology/prevention &amp;amp; control&lt;/keyword&gt;&lt;/keywords&gt;&lt;dates&gt;&lt;year&gt;2012&lt;/year&gt;&lt;/dates&gt;&lt;isbn&gt;1531-6963&amp;#xD;1040-8711&lt;/isbn&gt;&lt;accession-num&gt;22955023&lt;/accession-num&gt;&lt;urls&gt;&lt;related-urls&gt;&lt;url&gt;https://pubmed.ncbi.nlm.nih.gov/22955023&lt;/url&gt;&lt;url&gt;https://www.ncbi.nlm.nih.gov/pmc/articles/PMC4066461/&lt;/url&gt;&lt;/related-urls&gt;&lt;/urls&gt;&lt;electronic-resource-num&gt;10.1097/BOR.0b013e328358d59b&lt;/electronic-resource-num&gt;&lt;remote-database-name&gt;PubMed&lt;/remote-database-name&gt;&lt;language&gt;eng&lt;/language&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4" w:tooltip="Walston, 2012 #11339" w:history="1">
        <w:r w:rsidR="00A7148B" w:rsidRPr="00D8667A">
          <w:rPr>
            <w:rFonts w:ascii="Times New Roman" w:hAnsi="Times New Roman" w:cs="Times New Roman"/>
            <w:noProof/>
            <w:sz w:val="24"/>
            <w:szCs w:val="24"/>
          </w:rPr>
          <w:t>4</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Pr="00D8667A">
        <w:rPr>
          <w:rFonts w:ascii="Times New Roman" w:hAnsi="Times New Roman" w:cs="Times New Roman"/>
          <w:sz w:val="24"/>
          <w:szCs w:val="24"/>
        </w:rPr>
        <w:t xml:space="preserve"> </w:t>
      </w:r>
      <w:r w:rsidR="00A204E7" w:rsidRPr="00D8667A">
        <w:rPr>
          <w:rFonts w:ascii="Times New Roman" w:hAnsi="Times New Roman" w:cs="Times New Roman"/>
          <w:sz w:val="24"/>
          <w:szCs w:val="24"/>
        </w:rPr>
        <w:t>For example, an umbrella review with integrated meta-analyses identified that sarcopenia is associated with high risk of mortality, disability, and falls, supported by a highly suggestive evidence.</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&lt;EndNote&gt;&lt;Cite&gt;&lt;Author&gt;Veronese&lt;/Author&gt;&lt;Year&gt;2019&lt;/Year&gt;&lt;RecNum&gt;11340&lt;/RecNum&gt;&lt;DisplayText&gt;(5)&lt;/DisplayText&gt;&lt;record&gt;&lt;rec-number&gt;11340&lt;/rec-number&gt;&lt;foreign-keys&gt;&lt;key app="EN" db-id="drpew5wfywra50esazbxawda2f59zaves90z"&gt;11340&lt;/key&gt;&lt;/foreign-keys&gt;&lt;ref-type name="Journal Article"&gt;17&lt;/ref-type&gt;&lt;contributors&gt;&lt;authors&gt;&lt;author&gt;Veronese, Nicola&lt;/author&gt;&lt;author&gt;Demurtas, Jacopo&lt;/author&gt;&lt;author&gt;Soysal, Pinar&lt;/author&gt;&lt;author&gt;Smith, Lee&lt;/author&gt;&lt;author&gt;Torbahn, Gabriel&lt;/author&gt;&lt;author&gt;Schoene, Daniel&lt;/author&gt;&lt;author&gt;Schwingshackl, Lukas&lt;/author&gt;&lt;author&gt;Sieber, Cornel&lt;/author&gt;&lt;author&gt;Bauer, Jurgen&lt;/author&gt;&lt;author&gt;Cesari, Matteo&lt;/author&gt;&lt;/authors&gt;&lt;/contributors&gt;&lt;titles&gt;&lt;title&gt;Sarcopenia and health-related outcomes: an umbrella review of observational studies&lt;/title&gt;&lt;secondary-title&gt;European Geriatric Medicine&lt;/secondary-title&gt;&lt;/titles&gt;&lt;periodical&gt;&lt;full-title&gt;European geriatric medicine&lt;/full-title&gt;&lt;/periodical&gt;&lt;pages&gt;853-862&lt;/pages&gt;&lt;volume&gt;10&lt;/volume&gt;&lt;number&gt;6&lt;/number&gt;&lt;dates&gt;&lt;year&gt;2019&lt;/year&gt;&lt;/dates&gt;&lt;isbn&gt;1878-7657&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5" w:tooltip="Veronese, 2019 #11340" w:history="1">
        <w:r w:rsidR="00A7148B" w:rsidRPr="00D8667A">
          <w:rPr>
            <w:rFonts w:ascii="Times New Roman" w:hAnsi="Times New Roman" w:cs="Times New Roman"/>
            <w:noProof/>
            <w:sz w:val="24"/>
            <w:szCs w:val="24"/>
          </w:rPr>
          <w:t>5</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8A4AFA" w:rsidRPr="00D8667A">
        <w:rPr>
          <w:rFonts w:ascii="Times New Roman" w:hAnsi="Times New Roman" w:cs="Times New Roman"/>
          <w:sz w:val="24"/>
          <w:szCs w:val="24"/>
        </w:rPr>
        <w:t xml:space="preserve"> </w:t>
      </w:r>
      <w:r w:rsidR="00A204E7" w:rsidRPr="00D8667A">
        <w:rPr>
          <w:rFonts w:ascii="Times New Roman" w:hAnsi="Times New Roman" w:cs="Times New Roman"/>
          <w:sz w:val="24"/>
          <w:szCs w:val="24"/>
        </w:rPr>
        <w:t>Consequently, sarcopenia is associated with significantly high health care costs.</w:t>
      </w:r>
      <w:r w:rsidR="00572C59" w:rsidRPr="00D8667A">
        <w:rPr>
          <w:rFonts w:ascii="Times New Roman" w:hAnsi="Times New Roman" w:cs="Times New Roman"/>
          <w:sz w:val="24"/>
          <w:szCs w:val="24"/>
        </w:rPr>
        <w:t xml:space="preserve"> </w:t>
      </w:r>
      <w:r w:rsidR="00572C59"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&lt;EndNote&gt;&lt;Cite&gt;&lt;Author&gt;Veronese&lt;/Author&gt;&lt;Year&gt;2019&lt;/Year&gt;&lt;RecNum&gt;11340&lt;/RecNum&gt;&lt;DisplayText&gt;(5)&lt;/DisplayText&gt;&lt;record&gt;&lt;rec-number&gt;11340&lt;/rec-number&gt;&lt;foreign-keys&gt;&lt;key app="EN" db-id="drpew5wfywra50esazbxawda2f59zaves90z"&gt;11340&lt;/key&gt;&lt;/foreign-keys&gt;&lt;ref-type name="Journal Article"&gt;17&lt;/ref-type&gt;&lt;contributors&gt;&lt;authors&gt;&lt;author&gt;Veronese, Nicola&lt;/author&gt;&lt;author&gt;Demurtas, Jacopo&lt;/author&gt;&lt;author&gt;Soysal, Pinar&lt;/author&gt;&lt;author&gt;Smith, Lee&lt;/author&gt;&lt;author&gt;Torbahn, Gabriel&lt;/author&gt;&lt;author&gt;Schoene, Daniel&lt;/author&gt;&lt;author&gt;Schwingshackl, Lukas&lt;/author&gt;&lt;author&gt;Sieber, Cornel&lt;/author&gt;&lt;author&gt;Bauer, Jurgen&lt;/author&gt;&lt;author&gt;Cesari, Matteo&lt;/author&gt;&lt;/authors&gt;&lt;/contributors&gt;&lt;titles&gt;&lt;title&gt;Sarcopenia and health-related outcomes: an umbrella review of observational studies&lt;/title&gt;&lt;secondary-title&gt;European Geriatric Medicine&lt;/secondary-title&gt;&lt;/titles&gt;&lt;periodical&gt;&lt;full-title&gt;European geriatric medicine&lt;/full-title&gt;&lt;/periodical&gt;&lt;pages&gt;853-862&lt;/pages&gt;&lt;volume&gt;10&lt;/volume&gt;&lt;number&gt;6&lt;/number&gt;&lt;dates&gt;&lt;year&gt;2019&lt;/year&gt;&lt;/dates&gt;&lt;isbn&gt;1878-7657&lt;/isbn&gt;&lt;urls&gt;&lt;/urls&gt;&lt;/record&gt;&lt;/Cite&gt;&lt;/EndNote&gt;</w:instrText>
      </w:r>
      <w:r w:rsidR="00572C59"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5" w:tooltip="Veronese, 2019 #11340" w:history="1">
        <w:r w:rsidR="00A7148B" w:rsidRPr="00D8667A">
          <w:rPr>
            <w:rFonts w:ascii="Times New Roman" w:hAnsi="Times New Roman" w:cs="Times New Roman"/>
            <w:noProof/>
            <w:sz w:val="24"/>
            <w:szCs w:val="24"/>
          </w:rPr>
          <w:t>5</w:t>
        </w:r>
      </w:hyperlink>
      <w:r w:rsidR="00597365" w:rsidRPr="00D8667A">
        <w:rPr>
          <w:rFonts w:ascii="Times New Roman" w:hAnsi="Times New Roman" w:cs="Times New Roman"/>
          <w:noProof/>
          <w:sz w:val="24"/>
          <w:szCs w:val="24"/>
        </w:rPr>
        <w:t>)</w:t>
      </w:r>
      <w:r w:rsidR="00572C59" w:rsidRPr="00D8667A">
        <w:rPr>
          <w:rFonts w:ascii="Times New Roman" w:hAnsi="Times New Roman" w:cs="Times New Roman"/>
          <w:sz w:val="24"/>
          <w:szCs w:val="24"/>
        </w:rPr>
        <w:fldChar w:fldCharType="end"/>
      </w:r>
      <w:r w:rsidR="00A204E7" w:rsidRPr="00D8667A">
        <w:rPr>
          <w:rFonts w:ascii="Times New Roman" w:hAnsi="Times New Roman" w:cs="Times New Roman"/>
          <w:sz w:val="24"/>
          <w:szCs w:val="24"/>
        </w:rPr>
        <w:t xml:space="preserve"> Considering the high prevalence of sarcopenia in older adults, the detrimental effects on health, and the considerable health care costs</w:t>
      </w:r>
      <w:r w:rsidR="00981A6B" w:rsidRPr="00D8667A">
        <w:rPr>
          <w:rFonts w:ascii="Times New Roman" w:hAnsi="Times New Roman" w:cs="Times New Roman"/>
          <w:sz w:val="24"/>
          <w:szCs w:val="24"/>
        </w:rPr>
        <w:t>,</w:t>
      </w:r>
      <w:r w:rsidR="00A204E7" w:rsidRPr="00D8667A">
        <w:rPr>
          <w:rFonts w:ascii="Times New Roman" w:hAnsi="Times New Roman" w:cs="Times New Roman"/>
          <w:sz w:val="24"/>
          <w:szCs w:val="24"/>
        </w:rPr>
        <w:t xml:space="preserve"> it is important to identify </w:t>
      </w:r>
      <w:r w:rsidR="00981A6B" w:rsidRPr="00D8667A">
        <w:rPr>
          <w:rFonts w:ascii="Times New Roman" w:hAnsi="Times New Roman" w:cs="Times New Roman"/>
          <w:sz w:val="24"/>
          <w:szCs w:val="24"/>
        </w:rPr>
        <w:t xml:space="preserve">risk factors </w:t>
      </w:r>
      <w:r w:rsidR="00A204E7" w:rsidRPr="00D8667A">
        <w:rPr>
          <w:rFonts w:ascii="Times New Roman" w:hAnsi="Times New Roman" w:cs="Times New Roman"/>
          <w:sz w:val="24"/>
          <w:szCs w:val="24"/>
        </w:rPr>
        <w:t xml:space="preserve">of sarcopenia in older adults to inform targeted intervention. </w:t>
      </w:r>
    </w:p>
    <w:p w14:paraId="2CBBD3F6" w14:textId="3CBF60D4" w:rsidR="00A204E7" w:rsidRPr="00D8667A" w:rsidRDefault="00A204E7" w:rsidP="002366C9">
      <w:pPr>
        <w:spacing w:after="0" w:line="480" w:lineRule="auto"/>
        <w:jc w:val="both"/>
        <w:rPr>
          <w:rFonts w:ascii="Times New Roman" w:hAnsi="Times New Roman" w:cs="Times New Roman"/>
          <w:sz w:val="24"/>
          <w:szCs w:val="24"/>
        </w:rPr>
      </w:pPr>
    </w:p>
    <w:p w14:paraId="14F28467" w14:textId="4643EDA6" w:rsidR="00A204E7" w:rsidRPr="00D8667A" w:rsidRDefault="00981A6B" w:rsidP="002366C9">
      <w:pPr>
        <w:spacing w:after="0" w:line="480" w:lineRule="auto"/>
        <w:jc w:val="both"/>
        <w:rPr>
          <w:rStyle w:val="Hyperlink"/>
          <w:rFonts w:ascii="Times New Roman" w:hAnsi="Times New Roman" w:cs="Times New Roman"/>
          <w:color w:val="auto"/>
          <w:sz w:val="24"/>
          <w:szCs w:val="24"/>
          <w:u w:val="none"/>
        </w:rPr>
      </w:pPr>
      <w:r w:rsidRPr="00D8667A">
        <w:rPr>
          <w:rFonts w:ascii="Times New Roman" w:hAnsi="Times New Roman" w:cs="Times New Roman"/>
          <w:sz w:val="24"/>
          <w:szCs w:val="24"/>
        </w:rPr>
        <w:t xml:space="preserve">To date, there is growing interest in the role of multimorbidity as a risk factor for sarcopenia. </w:t>
      </w:r>
      <w:r w:rsidR="009C1EFD" w:rsidRPr="00D8667A">
        <w:rPr>
          <w:rFonts w:ascii="Times New Roman" w:hAnsi="Times New Roman" w:cs="Times New Roman"/>
          <w:sz w:val="24"/>
          <w:szCs w:val="24"/>
        </w:rPr>
        <w:t>Multimorbidity may be defined as the presence of two or more long-term health conditions</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&lt;EndNote&gt;&lt;Cite&gt;&lt;Author&gt;van den Akker&lt;/Author&gt;&lt;Year&gt;1996&lt;/Year&gt;&lt;RecNum&gt;11342&lt;/RecNum&gt;&lt;DisplayText&gt;(6)&lt;/DisplayText&gt;&lt;record&gt;&lt;rec-number&gt;11342&lt;/rec-number&gt;&lt;foreign-keys&gt;&lt;key app="EN" db-id="drpew5wfywra50esazbxawda2f59zaves90z"&gt;11342&lt;/key&gt;&lt;/foreign-keys&gt;&lt;ref-type name="Journal Article"&gt;17&lt;/ref-type&gt;&lt;contributors&gt;&lt;authors&gt;&lt;author&gt;van den Akker, Marjan&lt;/author&gt;&lt;author&gt;Buntinx, Frank&lt;/author&gt;&lt;author&gt;Knottnerus, J André&lt;/author&gt;&lt;/authors&gt;&lt;/contributors&gt;&lt;titles&gt;&lt;title&gt;Comorbidity or multimorbidity: what&amp;apos;s in a name? A review of literature&lt;/title&gt;&lt;secondary-title&gt;The European journal of general practice&lt;/secondary-title&gt;&lt;/titles&gt;&lt;periodical&gt;&lt;full-title&gt;The European journal of general practice&lt;/full-title&gt;&lt;/periodical&gt;&lt;pages&gt;65-70&lt;/pages&gt;&lt;volume&gt;2&lt;/volume&gt;&lt;number&gt;2&lt;/number&gt;&lt;dates&gt;&lt;year&gt;1996&lt;/year&gt;&lt;/dates&gt;&lt;isbn&gt;1381-4788&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6" w:tooltip="van den Akker, 1996 #11342" w:history="1">
        <w:r w:rsidR="00A7148B" w:rsidRPr="00D8667A">
          <w:rPr>
            <w:rFonts w:ascii="Times New Roman" w:hAnsi="Times New Roman" w:cs="Times New Roman"/>
            <w:noProof/>
            <w:sz w:val="24"/>
            <w:szCs w:val="24"/>
          </w:rPr>
          <w:t>6</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9C1EFD" w:rsidRPr="00D8667A">
        <w:rPr>
          <w:rFonts w:ascii="Times New Roman" w:hAnsi="Times New Roman" w:cs="Times New Roman"/>
          <w:sz w:val="24"/>
          <w:szCs w:val="24"/>
        </w:rPr>
        <w:t xml:space="preserve"> and its prevalence increases with age. Multimorbidity is feasibly associated with sarcopenia via </w:t>
      </w:r>
      <w:r w:rsidRPr="00D8667A">
        <w:rPr>
          <w:rFonts w:ascii="Times New Roman" w:hAnsi="Times New Roman" w:cs="Times New Roman"/>
          <w:sz w:val="24"/>
          <w:szCs w:val="24"/>
        </w:rPr>
        <w:t xml:space="preserve">factors such as </w:t>
      </w:r>
      <w:r w:rsidR="009C1EFD" w:rsidRPr="00D8667A">
        <w:rPr>
          <w:rFonts w:ascii="Times New Roman" w:hAnsi="Times New Roman" w:cs="Times New Roman"/>
          <w:sz w:val="24"/>
          <w:szCs w:val="24"/>
        </w:rPr>
        <w:t>chronic low-grade inflammation.</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&lt;EndNote&gt;&lt;Cite&gt;&lt;Author&gt;Friedman&lt;/Author&gt;&lt;Year&gt;2019&lt;/Year&gt;&lt;RecNum&gt;11344&lt;/RecNum&gt;&lt;DisplayText&gt;(7)&lt;/DisplayText&gt;&lt;record&gt;&lt;rec-number&gt;11344&lt;/rec-number&gt;&lt;foreign-keys&gt;&lt;key app="EN" db-id="drpew5wfywra50esazbxawda2f59zaves90z"&gt;11344&lt;/key&gt;&lt;/foreign-keys&gt;&lt;ref-type name="Journal Article"&gt;17&lt;/ref-type&gt;&lt;contributors&gt;&lt;authors&gt;&lt;author&gt;Friedman, Elliot M&lt;/author&gt;&lt;author&gt;Mroczek, Daniel K&lt;/author&gt;&lt;author&gt;Christ, Sharon L&lt;/author&gt;&lt;/authors&gt;&lt;/contributors&gt;&lt;titles&gt;&lt;title&gt;Multimorbidity, inflammation, and disability: a longitudinal mediational analysis&lt;/title&gt;&lt;secondary-title&gt;Therapeutic advances in chronic disease&lt;/secondary-title&gt;&lt;/titles&gt;&lt;periodical&gt;&lt;full-title&gt;Therapeutic Advances in Chronic Disease&lt;/full-title&gt;&lt;/periodical&gt;&lt;pages&gt;2040622318806848&lt;/pages&gt;&lt;volume&gt;10&lt;/volume&gt;&lt;dates&gt;&lt;year&gt;2019&lt;/year&gt;&lt;/dates&gt;&lt;isbn&gt;2040-6223&lt;/isbn&gt;&lt;urls&gt;&lt;/urls&gt;&lt;/record&gt;&lt;/Cite&gt;&lt;/EndNote&gt;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7" w:tooltip="Friedman, 2019 #11344" w:history="1">
        <w:r w:rsidR="00A7148B" w:rsidRPr="00D8667A">
          <w:rPr>
            <w:rFonts w:ascii="Times New Roman" w:hAnsi="Times New Roman" w:cs="Times New Roman"/>
            <w:noProof/>
            <w:sz w:val="24"/>
            <w:szCs w:val="24"/>
          </w:rPr>
          <w:t>7</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9C1EFD" w:rsidRPr="00D8667A">
        <w:rPr>
          <w:rFonts w:ascii="Times New Roman" w:hAnsi="Times New Roman" w:cs="Times New Roman"/>
          <w:sz w:val="24"/>
          <w:szCs w:val="24"/>
        </w:rPr>
        <w:t xml:space="preserve"> Indeed, chronic low-grade inflammation contributes to the loss of muscle mass, strength and functionality, which are components of sarcopenia, by affecting both muscle protein breakdown and synthesis through several </w:t>
      </w:r>
      <w:r w:rsidR="00BB4278" w:rsidRPr="00D8667A">
        <w:rPr>
          <w:rFonts w:ascii="Times New Roman" w:hAnsi="Times New Roman" w:cs="Times New Roman"/>
          <w:sz w:val="24"/>
          <w:szCs w:val="24"/>
        </w:rPr>
        <w:t>signaling</w:t>
      </w:r>
      <w:r w:rsidR="009C1EFD" w:rsidRPr="00D8667A">
        <w:rPr>
          <w:rFonts w:ascii="Times New Roman" w:hAnsi="Times New Roman" w:cs="Times New Roman"/>
          <w:sz w:val="24"/>
          <w:szCs w:val="24"/>
        </w:rPr>
        <w:t xml:space="preserve"> pathways.</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&lt;EndNote&gt;&lt;Cite&gt;&lt;Author&gt;Dalle&lt;/Author&gt;&lt;Year&gt;2017&lt;/Year&gt;&lt;RecNum&gt;11345&lt;/RecNum&gt;&lt;DisplayText&gt;(8)&lt;/DisplayText&gt;&lt;record&gt;&lt;rec-number&gt;11345&lt;/rec-number&gt;&lt;foreign-keys&gt;&lt;key app="EN" db-id="drpew5wfywra50esazbxawda2f59zaves90z"&gt;11345&lt;/key&gt;&lt;/foreign-keys&gt;&lt;ref-type name="Journal Article"&gt;17&lt;/ref-type&gt;&lt;contributors&gt;&lt;authors&gt;&lt;author&gt;Dalle, Sebastiaan&lt;/author&gt;&lt;author&gt;Rossmeislova, Lenka&lt;/author&gt;&lt;author&gt;Koppo, Katrien&lt;/author&gt;&lt;/authors&gt;&lt;/contributors&gt;&lt;titles&gt;&lt;title&gt;The role of inflammation in age-related sarcopenia&lt;/title&gt;&lt;secondary-title&gt;Frontiers in physiology&lt;/secondary-title&gt;&lt;/titles&gt;&lt;periodical&gt;&lt;full-title&gt;Frontiers in physiology&lt;/full-title&gt;&lt;/periodical&gt;&lt;pages&gt;1045&lt;/pages&gt;&lt;volume&gt;8&lt;/volume&gt;&lt;dates&gt;&lt;year&gt;2017&lt;/year&gt;&lt;/dates&gt;&lt;isbn&gt;1664-042X&lt;/isbn&gt;&lt;urls&gt;&lt;/urls&gt;&lt;/record&gt;&lt;/Cite&gt;&lt;/EndNote&gt;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8" w:tooltip="Dalle, 2017 #11345" w:history="1">
        <w:r w:rsidR="00A7148B" w:rsidRPr="00D8667A">
          <w:rPr>
            <w:rFonts w:ascii="Times New Roman" w:hAnsi="Times New Roman" w:cs="Times New Roman"/>
            <w:noProof/>
            <w:sz w:val="24"/>
            <w:szCs w:val="24"/>
          </w:rPr>
          <w:t>8</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9C1EFD" w:rsidRPr="00D8667A">
        <w:rPr>
          <w:rFonts w:ascii="Times New Roman" w:hAnsi="Times New Roman" w:cs="Times New Roman"/>
          <w:sz w:val="24"/>
          <w:szCs w:val="24"/>
        </w:rPr>
        <w:t xml:space="preserve"> To the best of the authors’ knowledge</w:t>
      </w:r>
      <w:r w:rsidR="005D774B" w:rsidRPr="00D8667A">
        <w:rPr>
          <w:rFonts w:ascii="Times New Roman" w:hAnsi="Times New Roman" w:cs="Times New Roman"/>
          <w:sz w:val="24"/>
          <w:szCs w:val="24"/>
        </w:rPr>
        <w:t>,</w:t>
      </w:r>
      <w:r w:rsidR="009C1EFD" w:rsidRPr="00D8667A">
        <w:rPr>
          <w:rFonts w:ascii="Times New Roman" w:hAnsi="Times New Roman" w:cs="Times New Roman"/>
          <w:sz w:val="24"/>
          <w:szCs w:val="24"/>
        </w:rPr>
        <w:t xml:space="preserve"> just two studies have focused specifically on the association between multimorbidity and sarcopenia. One cross-sectional study in a sample of 499</w:t>
      </w:r>
      <w:r w:rsidR="00E52CCE" w:rsidRPr="00D8667A">
        <w:rPr>
          <w:rFonts w:ascii="Times New Roman" w:hAnsi="Times New Roman" w:cs="Times New Roman"/>
          <w:sz w:val="24"/>
          <w:szCs w:val="24"/>
        </w:rPr>
        <w:t>,</w:t>
      </w:r>
      <w:r w:rsidR="009C1EFD" w:rsidRPr="00D8667A">
        <w:rPr>
          <w:rFonts w:ascii="Times New Roman" w:hAnsi="Times New Roman" w:cs="Times New Roman"/>
          <w:sz w:val="24"/>
          <w:szCs w:val="24"/>
        </w:rPr>
        <w:t>046 UK adults aged 40-70 years found that multimorbidity was associated with nearly twice the odds of probable sarcopenia [</w:t>
      </w:r>
      <w:r w:rsidR="00E52CCE" w:rsidRPr="00D8667A">
        <w:rPr>
          <w:rFonts w:ascii="Times New Roman" w:hAnsi="Times New Roman" w:cs="Times New Roman"/>
          <w:sz w:val="24"/>
          <w:szCs w:val="24"/>
        </w:rPr>
        <w:t xml:space="preserve">odds ratio, </w:t>
      </w:r>
      <w:r w:rsidR="009C1EFD" w:rsidRPr="00D8667A">
        <w:rPr>
          <w:rFonts w:ascii="Times New Roman" w:hAnsi="Times New Roman" w:cs="Times New Roman"/>
          <w:sz w:val="24"/>
          <w:szCs w:val="24"/>
        </w:rPr>
        <w:t>OR 1.96 (95% CI: 1.91, 2.02)].</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&lt;EndNote&gt;&lt;Cite&gt;&lt;Author&gt;Dodds&lt;/Author&gt;&lt;Year&gt;2020&lt;/Year&gt;&lt;RecNum&gt;11346&lt;/RecNum&gt;&lt;DisplayText&gt;(9)&lt;/DisplayText&gt;&lt;record&gt;&lt;rec-number&gt;11346&lt;/rec-number&gt;&lt;foreign-keys&gt;&lt;key app="EN" db-id="drpew5wfywra50esazbxawda2f59zaves90z"&gt;11346&lt;/key&gt;&lt;/foreign-keys&gt;&lt;ref-type name="Journal Article"&gt;17&lt;/ref-type&gt;&lt;contributors&gt;&lt;authors&gt;&lt;author&gt;Dodds, Richard M&lt;/author&gt;&lt;author&gt;Granic, Antoneta&lt;/author&gt;&lt;author&gt;Robinson, Sian M&lt;/author&gt;&lt;author&gt;Sayer, Avan A&lt;/author&gt;&lt;/authors&gt;&lt;/contributors&gt;&lt;titles&gt;&lt;title&gt;Sarcopenia, long‐term conditions, and multimorbidity: findings from UK Biobank participants&lt;/title&gt;&lt;secondary-title&gt;Journal of cachexia, sarcopenia and muscle&lt;/secondary-title&gt;&lt;/titles&gt;&lt;periodical&gt;&lt;full-title&gt;Journal of cachexia, sarcopenia and muscle&lt;/full-title&gt;&lt;/periodical&gt;&lt;pages&gt;62-68&lt;/pages&gt;&lt;volume&gt;11&lt;/volume&gt;&lt;number&gt;1&lt;/number&gt;&lt;dates&gt;&lt;year&gt;2020&lt;/year&gt;&lt;/dates&gt;&lt;isbn&gt;2190-5991&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9" w:tooltip="Dodds, 2020 #11346" w:history="1">
        <w:r w:rsidR="00A7148B" w:rsidRPr="00D8667A">
          <w:rPr>
            <w:rFonts w:ascii="Times New Roman" w:hAnsi="Times New Roman" w:cs="Times New Roman"/>
            <w:noProof/>
            <w:sz w:val="24"/>
            <w:szCs w:val="24"/>
          </w:rPr>
          <w:t>9</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9C1EFD" w:rsidRPr="00D8667A">
        <w:rPr>
          <w:rFonts w:ascii="Times New Roman" w:hAnsi="Times New Roman" w:cs="Times New Roman"/>
          <w:sz w:val="24"/>
          <w:szCs w:val="24"/>
        </w:rPr>
        <w:t xml:space="preserve"> In another study including 10,118 Korean adults aged ≥40 years, it was found that there was a significant association </w:t>
      </w:r>
      <w:r w:rsidRPr="00D8667A">
        <w:rPr>
          <w:rFonts w:ascii="Times New Roman" w:hAnsi="Times New Roman" w:cs="Times New Roman"/>
          <w:sz w:val="24"/>
          <w:szCs w:val="24"/>
        </w:rPr>
        <w:t xml:space="preserve">between </w:t>
      </w:r>
      <w:r w:rsidR="009C1EFD" w:rsidRPr="00D8667A">
        <w:rPr>
          <w:rFonts w:ascii="Times New Roman" w:hAnsi="Times New Roman" w:cs="Times New Roman"/>
          <w:sz w:val="24"/>
          <w:szCs w:val="24"/>
        </w:rPr>
        <w:t xml:space="preserve">sarcopenia </w:t>
      </w:r>
      <w:r w:rsidRPr="00D8667A">
        <w:rPr>
          <w:rFonts w:ascii="Times New Roman" w:hAnsi="Times New Roman" w:cs="Times New Roman"/>
          <w:sz w:val="24"/>
          <w:szCs w:val="24"/>
        </w:rPr>
        <w:t xml:space="preserve">and multimorbidity </w:t>
      </w:r>
      <w:r w:rsidR="009C1EFD" w:rsidRPr="00D8667A">
        <w:rPr>
          <w:rFonts w:ascii="Times New Roman" w:hAnsi="Times New Roman" w:cs="Times New Roman"/>
          <w:sz w:val="24"/>
          <w:szCs w:val="24"/>
        </w:rPr>
        <w:t>[odds ratio (OR): 1.49, 95% confidence interval (CI): 1.31–1.70].</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&lt;EndNote&gt;&lt;Cite&gt;&lt;Author&gt;An&lt;/Author&gt;&lt;Year&gt;2016&lt;/Year&gt;&lt;RecNum&gt;11347&lt;/RecNum&gt;&lt;DisplayText&gt;(10)&lt;/DisplayText&gt;&lt;record&gt;&lt;rec-number&gt;11347&lt;/rec-number&gt;&lt;foreign-keys&gt;&lt;key app="EN" db-id="drpew5wfywra50esazbxawda2f59zaves90z"&gt;11347&lt;/key&gt;&lt;/foreign-keys&gt;&lt;ref-type name="Journal Article"&gt;17&lt;/ref-type&gt;&lt;contributors&gt;&lt;authors&gt;&lt;author&gt;An, Keun Ok&lt;/author&gt;&lt;author&gt;Kim, Junghoon&lt;/author&gt;&lt;/authors&gt;&lt;/contributors&gt;&lt;titles&gt;&lt;title&gt;Association of sarcopenia and obesity with multimorbidity in Korean adults: a nationwide cross-sectional study&lt;/title&gt;&lt;secondary-title&gt;Journal of the American Medical Directors Association&lt;/secondary-title&gt;&lt;/titles&gt;&lt;periodical&gt;&lt;full-title&gt;Journal of the American Medical Directors Association&lt;/full-title&gt;&lt;/periodical&gt;&lt;pages&gt;960. e1-960. e7&lt;/pages&gt;&lt;volume&gt;17&lt;/volume&gt;&lt;number&gt;10&lt;/number&gt;&lt;dates&gt;&lt;year&gt;2016&lt;/year&gt;&lt;/dates&gt;&lt;isbn&gt;1525-8610&lt;/isbn&gt;&lt;urls&gt;&lt;/urls&gt;&lt;/record&gt;&lt;/Cite&gt;&lt;/EndNote&gt;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10" w:tooltip="An, 2016 #11347" w:history="1">
        <w:r w:rsidR="00A7148B" w:rsidRPr="00D8667A">
          <w:rPr>
            <w:rFonts w:ascii="Times New Roman" w:hAnsi="Times New Roman" w:cs="Times New Roman"/>
            <w:noProof/>
            <w:sz w:val="24"/>
            <w:szCs w:val="24"/>
          </w:rPr>
          <w:t>10</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9C1EFD" w:rsidRPr="00D8667A">
        <w:rPr>
          <w:rFonts w:ascii="Times New Roman" w:hAnsi="Times New Roman" w:cs="Times New Roman"/>
          <w:sz w:val="24"/>
          <w:szCs w:val="24"/>
        </w:rPr>
        <w:t xml:space="preserve"> </w:t>
      </w:r>
      <w:r w:rsidR="009C1EFD" w:rsidRPr="00D8667A">
        <w:rPr>
          <w:rStyle w:val="Hyperlink"/>
          <w:rFonts w:ascii="Times New Roman" w:hAnsi="Times New Roman" w:cs="Times New Roman"/>
          <w:color w:val="auto"/>
          <w:sz w:val="24"/>
          <w:szCs w:val="24"/>
          <w:u w:val="none"/>
        </w:rPr>
        <w:t xml:space="preserve">However, a key </w:t>
      </w:r>
      <w:r w:rsidR="009C1EFD" w:rsidRPr="00D8667A">
        <w:rPr>
          <w:rStyle w:val="Hyperlink"/>
          <w:rFonts w:ascii="Times New Roman" w:hAnsi="Times New Roman" w:cs="Times New Roman"/>
          <w:color w:val="auto"/>
          <w:sz w:val="24"/>
          <w:szCs w:val="24"/>
          <w:u w:val="none"/>
        </w:rPr>
        <w:lastRenderedPageBreak/>
        <w:t xml:space="preserve">limitation of these existing studies is that they are cross-sectional in nature meaning that it is not known whether multimorbidity </w:t>
      </w:r>
      <w:r w:rsidRPr="00D8667A">
        <w:rPr>
          <w:rStyle w:val="Hyperlink"/>
          <w:rFonts w:ascii="Times New Roman" w:hAnsi="Times New Roman" w:cs="Times New Roman"/>
          <w:color w:val="auto"/>
          <w:sz w:val="24"/>
          <w:szCs w:val="24"/>
          <w:u w:val="none"/>
        </w:rPr>
        <w:t xml:space="preserve">leads to </w:t>
      </w:r>
      <w:r w:rsidR="009C1EFD" w:rsidRPr="00D8667A">
        <w:rPr>
          <w:rStyle w:val="Hyperlink"/>
          <w:rFonts w:ascii="Times New Roman" w:hAnsi="Times New Roman" w:cs="Times New Roman"/>
          <w:color w:val="auto"/>
          <w:sz w:val="24"/>
          <w:szCs w:val="24"/>
          <w:u w:val="none"/>
        </w:rPr>
        <w:t>sarcopenia or vice versa. Prospective longitudinal studies are</w:t>
      </w:r>
      <w:r w:rsidR="00EC5983" w:rsidRPr="00D8667A">
        <w:rPr>
          <w:rStyle w:val="Hyperlink"/>
          <w:rFonts w:ascii="Times New Roman" w:hAnsi="Times New Roman" w:cs="Times New Roman"/>
          <w:color w:val="auto"/>
          <w:sz w:val="24"/>
          <w:szCs w:val="24"/>
          <w:u w:val="none"/>
        </w:rPr>
        <w:t xml:space="preserve"> therefore</w:t>
      </w:r>
      <w:r w:rsidR="009C1EFD" w:rsidRPr="00D8667A">
        <w:rPr>
          <w:rStyle w:val="Hyperlink"/>
          <w:rFonts w:ascii="Times New Roman" w:hAnsi="Times New Roman" w:cs="Times New Roman"/>
          <w:color w:val="auto"/>
          <w:sz w:val="24"/>
          <w:szCs w:val="24"/>
          <w:u w:val="none"/>
        </w:rPr>
        <w:t xml:space="preserve"> required to determine the direction of the association</w:t>
      </w:r>
    </w:p>
    <w:p w14:paraId="5B0F8509" w14:textId="7D6FA3CD" w:rsidR="00924E47" w:rsidRPr="00D8667A" w:rsidRDefault="00924E47" w:rsidP="002366C9">
      <w:pPr>
        <w:spacing w:after="0" w:line="480" w:lineRule="auto"/>
        <w:jc w:val="both"/>
        <w:rPr>
          <w:rStyle w:val="Hyperlink"/>
          <w:rFonts w:ascii="Times New Roman" w:hAnsi="Times New Roman" w:cs="Times New Roman"/>
          <w:color w:val="auto"/>
          <w:sz w:val="24"/>
          <w:szCs w:val="24"/>
          <w:u w:val="none"/>
        </w:rPr>
      </w:pPr>
    </w:p>
    <w:p w14:paraId="28A042A1" w14:textId="6BAE3C63" w:rsidR="00E554D8" w:rsidRPr="00D8667A" w:rsidRDefault="00924E47" w:rsidP="007E7FE7">
      <w:pPr>
        <w:spacing w:after="0" w:line="480" w:lineRule="auto"/>
        <w:jc w:val="both"/>
        <w:rPr>
          <w:rFonts w:ascii="Times New Roman" w:hAnsi="Times New Roman" w:cs="Times New Roman"/>
          <w:b/>
          <w:iCs/>
          <w:sz w:val="24"/>
          <w:szCs w:val="24"/>
        </w:rPr>
      </w:pPr>
      <w:r w:rsidRPr="00D8667A">
        <w:rPr>
          <w:rStyle w:val="Hyperlink"/>
          <w:rFonts w:ascii="Times New Roman" w:hAnsi="Times New Roman" w:cs="Times New Roman"/>
          <w:color w:val="auto"/>
          <w:sz w:val="24"/>
          <w:szCs w:val="24"/>
          <w:u w:val="none"/>
        </w:rPr>
        <w:t>Given this background</w:t>
      </w:r>
      <w:r w:rsidR="00981A6B" w:rsidRPr="00D8667A">
        <w:rPr>
          <w:rStyle w:val="Hyperlink"/>
          <w:rFonts w:ascii="Times New Roman" w:hAnsi="Times New Roman" w:cs="Times New Roman"/>
          <w:color w:val="auto"/>
          <w:sz w:val="24"/>
          <w:szCs w:val="24"/>
          <w:u w:val="none"/>
        </w:rPr>
        <w:t>,</w:t>
      </w:r>
      <w:r w:rsidRPr="00D8667A">
        <w:rPr>
          <w:rStyle w:val="Hyperlink"/>
          <w:rFonts w:ascii="Times New Roman" w:hAnsi="Times New Roman" w:cs="Times New Roman"/>
          <w:color w:val="auto"/>
          <w:sz w:val="24"/>
          <w:szCs w:val="24"/>
          <w:u w:val="none"/>
        </w:rPr>
        <w:t xml:space="preserve"> the aim of the present </w:t>
      </w:r>
      <w:r w:rsidR="00C55CCA" w:rsidRPr="00D8667A">
        <w:rPr>
          <w:rStyle w:val="Hyperlink"/>
          <w:rFonts w:ascii="Times New Roman" w:hAnsi="Times New Roman" w:cs="Times New Roman"/>
          <w:color w:val="auto"/>
          <w:sz w:val="24"/>
          <w:szCs w:val="24"/>
          <w:u w:val="none"/>
        </w:rPr>
        <w:t>study</w:t>
      </w:r>
      <w:r w:rsidRPr="00D8667A">
        <w:rPr>
          <w:rStyle w:val="Hyperlink"/>
          <w:rFonts w:ascii="Times New Roman" w:hAnsi="Times New Roman" w:cs="Times New Roman"/>
          <w:color w:val="auto"/>
          <w:sz w:val="24"/>
          <w:szCs w:val="24"/>
          <w:u w:val="none"/>
        </w:rPr>
        <w:t xml:space="preserve"> was to investigate the association between multimorbidity at baseline and </w:t>
      </w:r>
      <w:r w:rsidR="00981A6B" w:rsidRPr="00D8667A">
        <w:rPr>
          <w:rStyle w:val="Hyperlink"/>
          <w:rFonts w:ascii="Times New Roman" w:hAnsi="Times New Roman" w:cs="Times New Roman"/>
          <w:color w:val="auto"/>
          <w:sz w:val="24"/>
          <w:szCs w:val="24"/>
          <w:u w:val="none"/>
        </w:rPr>
        <w:t xml:space="preserve">new </w:t>
      </w:r>
      <w:r w:rsidRPr="00D8667A">
        <w:rPr>
          <w:rStyle w:val="Hyperlink"/>
          <w:rFonts w:ascii="Times New Roman" w:hAnsi="Times New Roman" w:cs="Times New Roman"/>
          <w:color w:val="auto"/>
          <w:sz w:val="24"/>
          <w:szCs w:val="24"/>
          <w:u w:val="none"/>
        </w:rPr>
        <w:t xml:space="preserve">onset sarcopenia over 12 years of follow-up in a large representative sample of English older adult population. </w:t>
      </w:r>
      <w:r w:rsidR="00E554D8" w:rsidRPr="00D8667A">
        <w:rPr>
          <w:rFonts w:ascii="Times New Roman" w:hAnsi="Times New Roman" w:cs="Times New Roman"/>
          <w:b/>
          <w:iCs/>
          <w:sz w:val="24"/>
          <w:szCs w:val="24"/>
        </w:rPr>
        <w:br w:type="page"/>
      </w:r>
    </w:p>
    <w:p w14:paraId="404077CB" w14:textId="3E0A3501" w:rsidR="008F5F5A" w:rsidRPr="00D8667A" w:rsidRDefault="008F5F5A" w:rsidP="009906C2">
      <w:pPr>
        <w:pStyle w:val="Heading1"/>
        <w:rPr>
          <w:i/>
        </w:rPr>
      </w:pPr>
      <w:r w:rsidRPr="00D8667A">
        <w:lastRenderedPageBreak/>
        <w:t>MATERIALS AND METHODS</w:t>
      </w:r>
    </w:p>
    <w:p w14:paraId="044087B5" w14:textId="77777777" w:rsidR="008F5F5A" w:rsidRPr="009906C2" w:rsidRDefault="008F5F5A" w:rsidP="009906C2">
      <w:pPr>
        <w:pStyle w:val="Heading2"/>
      </w:pPr>
      <w:r w:rsidRPr="009906C2">
        <w:t>Study population</w:t>
      </w:r>
    </w:p>
    <w:p w14:paraId="3AA2DFE1" w14:textId="52E4493B" w:rsidR="008F5F5A" w:rsidRPr="00D8667A" w:rsidRDefault="008F5F5A" w:rsidP="002366C9">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 xml:space="preserve">This study is based on data </w:t>
      </w:r>
      <w:r w:rsidR="0079626C" w:rsidRPr="00D8667A">
        <w:rPr>
          <w:rFonts w:ascii="Times New Roman" w:hAnsi="Times New Roman" w:cs="Times New Roman"/>
          <w:bCs/>
          <w:iCs/>
          <w:sz w:val="24"/>
          <w:szCs w:val="24"/>
        </w:rPr>
        <w:t xml:space="preserve">from four waves (Wave 2, 4, 6, 8) of </w:t>
      </w:r>
      <w:r w:rsidRPr="00D8667A">
        <w:rPr>
          <w:rFonts w:ascii="Times New Roman" w:hAnsi="Times New Roman" w:cs="Times New Roman"/>
          <w:bCs/>
          <w:iCs/>
          <w:sz w:val="24"/>
          <w:szCs w:val="24"/>
        </w:rPr>
        <w:t>the English Longitudinal Study o</w:t>
      </w:r>
      <w:r w:rsidR="005443DF" w:rsidRPr="00D8667A">
        <w:rPr>
          <w:rFonts w:ascii="Times New Roman" w:hAnsi="Times New Roman" w:cs="Times New Roman"/>
          <w:bCs/>
          <w:iCs/>
          <w:sz w:val="24"/>
          <w:szCs w:val="24"/>
        </w:rPr>
        <w:t>f</w:t>
      </w:r>
      <w:r w:rsidRPr="00D8667A">
        <w:rPr>
          <w:rFonts w:ascii="Times New Roman" w:hAnsi="Times New Roman" w:cs="Times New Roman"/>
          <w:bCs/>
          <w:iCs/>
          <w:sz w:val="24"/>
          <w:szCs w:val="24"/>
        </w:rPr>
        <w:t xml:space="preserve"> Ageing (ELSA)</w:t>
      </w:r>
      <w:r w:rsidR="0079626C" w:rsidRPr="00D8667A">
        <w:rPr>
          <w:rFonts w:ascii="Times New Roman" w:hAnsi="Times New Roman" w:cs="Times New Roman"/>
          <w:bCs/>
          <w:iCs/>
          <w:sz w:val="24"/>
          <w:szCs w:val="24"/>
        </w:rPr>
        <w:t>, which is a prospective and nationally representative cohort of men and women living in England.</w:t>
      </w:r>
      <w:r w:rsidR="00BB4278" w:rsidRPr="00D8667A">
        <w:rPr>
          <w:rFonts w:ascii="Times New Roman" w:hAnsi="Times New Roman" w:cs="Times New Roman"/>
          <w:bCs/>
          <w:iCs/>
          <w:sz w:val="24"/>
          <w:szCs w:val="24"/>
        </w:rPr>
        <w:fldChar w:fldCharType="begin"/>
      </w:r>
      <w:r w:rsidR="00597365" w:rsidRPr="00D8667A">
        <w:rPr>
          <w:rFonts w:ascii="Times New Roman" w:hAnsi="Times New Roman" w:cs="Times New Roman"/>
          <w:bCs/>
          <w:iCs/>
          <w:sz w:val="24"/>
          <w:szCs w:val="24"/>
        </w:rPr>
        <w:instrText xml:space="preserve"> ADDIN EN.CITE &lt;EndNote&gt;&lt;Cite&gt;&lt;Author&gt;Steptoe&lt;/Author&gt;&lt;Year&gt;2013&lt;/Year&gt;&lt;RecNum&gt;11375&lt;/RecNum&gt;&lt;DisplayText&gt;(11)&lt;/DisplayText&gt;&lt;record&gt;&lt;rec-number&gt;11375&lt;/rec-number&gt;&lt;foreign-keys&gt;&lt;key app="EN" db-id="drpew5wfywra50esazbxawda2f59zaves90z"&gt;11375&lt;/key&gt;&lt;/foreign-keys&gt;&lt;ref-type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00BB4278" w:rsidRPr="00D8667A">
        <w:rPr>
          <w:rFonts w:ascii="Times New Roman" w:hAnsi="Times New Roman" w:cs="Times New Roman"/>
          <w:bCs/>
          <w:iCs/>
          <w:sz w:val="24"/>
          <w:szCs w:val="24"/>
        </w:rPr>
        <w:fldChar w:fldCharType="separate"/>
      </w:r>
      <w:r w:rsidR="00597365" w:rsidRPr="00D8667A">
        <w:rPr>
          <w:rFonts w:ascii="Times New Roman" w:hAnsi="Times New Roman" w:cs="Times New Roman"/>
          <w:bCs/>
          <w:iCs/>
          <w:noProof/>
          <w:sz w:val="24"/>
          <w:szCs w:val="24"/>
        </w:rPr>
        <w:t>(</w:t>
      </w:r>
      <w:hyperlink w:anchor="_ENREF_11" w:tooltip="Steptoe, 2013 #11375" w:history="1">
        <w:r w:rsidR="00A7148B" w:rsidRPr="00D8667A">
          <w:rPr>
            <w:rFonts w:ascii="Times New Roman" w:hAnsi="Times New Roman" w:cs="Times New Roman"/>
            <w:bCs/>
            <w:iCs/>
            <w:noProof/>
            <w:sz w:val="24"/>
            <w:szCs w:val="24"/>
          </w:rPr>
          <w:t>11</w:t>
        </w:r>
      </w:hyperlink>
      <w:r w:rsidR="00597365" w:rsidRPr="00D8667A">
        <w:rPr>
          <w:rFonts w:ascii="Times New Roman" w:hAnsi="Times New Roman" w:cs="Times New Roman"/>
          <w:bCs/>
          <w:iCs/>
          <w:noProof/>
          <w:sz w:val="24"/>
          <w:szCs w:val="24"/>
        </w:rPr>
        <w:t>)</w:t>
      </w:r>
      <w:r w:rsidR="00BB4278" w:rsidRPr="00D8667A">
        <w:rPr>
          <w:rFonts w:ascii="Times New Roman" w:hAnsi="Times New Roman" w:cs="Times New Roman"/>
          <w:bCs/>
          <w:iCs/>
          <w:sz w:val="24"/>
          <w:szCs w:val="24"/>
        </w:rPr>
        <w:fldChar w:fldCharType="end"/>
      </w:r>
      <w:r w:rsidR="0079626C" w:rsidRPr="00D8667A">
        <w:rPr>
          <w:rFonts w:ascii="Times New Roman" w:hAnsi="Times New Roman" w:cs="Times New Roman"/>
          <w:bCs/>
          <w:iCs/>
          <w:sz w:val="24"/>
          <w:szCs w:val="24"/>
        </w:rPr>
        <w:t xml:space="preserve"> Only data from these </w:t>
      </w:r>
      <w:r w:rsidR="007469B9" w:rsidRPr="00D8667A">
        <w:rPr>
          <w:rFonts w:ascii="Times New Roman" w:hAnsi="Times New Roman" w:cs="Times New Roman"/>
          <w:bCs/>
          <w:iCs/>
          <w:sz w:val="24"/>
          <w:szCs w:val="24"/>
        </w:rPr>
        <w:t>four</w:t>
      </w:r>
      <w:r w:rsidR="0079626C" w:rsidRPr="00D8667A">
        <w:rPr>
          <w:rFonts w:ascii="Times New Roman" w:hAnsi="Times New Roman" w:cs="Times New Roman"/>
          <w:bCs/>
          <w:iCs/>
          <w:sz w:val="24"/>
          <w:szCs w:val="24"/>
        </w:rPr>
        <w:t xml:space="preserve"> waves were used as they were the only waves which included data on sarcopenia. Wave 2 (baseline survey) was conducted between 2004-2005, Wave 4 between </w:t>
      </w:r>
      <w:r w:rsidR="0093085F" w:rsidRPr="00D8667A">
        <w:rPr>
          <w:rFonts w:ascii="Times New Roman" w:hAnsi="Times New Roman" w:cs="Times New Roman"/>
          <w:bCs/>
          <w:iCs/>
          <w:sz w:val="24"/>
          <w:szCs w:val="24"/>
        </w:rPr>
        <w:t>2008-2009</w:t>
      </w:r>
      <w:r w:rsidR="0079626C" w:rsidRPr="00D8667A">
        <w:rPr>
          <w:rFonts w:ascii="Times New Roman" w:hAnsi="Times New Roman" w:cs="Times New Roman"/>
          <w:bCs/>
          <w:iCs/>
          <w:sz w:val="24"/>
          <w:szCs w:val="24"/>
        </w:rPr>
        <w:t xml:space="preserve">, Wave 6 between </w:t>
      </w:r>
      <w:r w:rsidR="0093085F" w:rsidRPr="00D8667A">
        <w:rPr>
          <w:rFonts w:ascii="Times New Roman" w:hAnsi="Times New Roman" w:cs="Times New Roman"/>
          <w:bCs/>
          <w:iCs/>
          <w:sz w:val="24"/>
          <w:szCs w:val="24"/>
        </w:rPr>
        <w:t>2012-2013</w:t>
      </w:r>
      <w:r w:rsidR="0079626C" w:rsidRPr="00D8667A">
        <w:rPr>
          <w:rFonts w:ascii="Times New Roman" w:hAnsi="Times New Roman" w:cs="Times New Roman"/>
          <w:bCs/>
          <w:iCs/>
          <w:sz w:val="24"/>
          <w:szCs w:val="24"/>
        </w:rPr>
        <w:t xml:space="preserve">, and Wave 8 between 2016-2017. </w:t>
      </w:r>
      <w:r w:rsidRPr="00D8667A">
        <w:rPr>
          <w:rFonts w:ascii="Times New Roman" w:hAnsi="Times New Roman" w:cs="Times New Roman"/>
          <w:bCs/>
          <w:iCs/>
          <w:sz w:val="24"/>
          <w:szCs w:val="24"/>
        </w:rPr>
        <w:t>The ELSA was approved by the London Multicentre Research Ethics Committee (MREC/01/2/91). Informed consent was obtained from all participants.</w:t>
      </w:r>
    </w:p>
    <w:p w14:paraId="15738C43" w14:textId="77777777" w:rsidR="008F5F5A" w:rsidRPr="00D8667A" w:rsidRDefault="008F5F5A" w:rsidP="002366C9">
      <w:pPr>
        <w:spacing w:after="0" w:line="480" w:lineRule="auto"/>
        <w:jc w:val="both"/>
        <w:rPr>
          <w:rFonts w:ascii="Times New Roman" w:hAnsi="Times New Roman" w:cs="Times New Roman"/>
          <w:bCs/>
          <w:iCs/>
          <w:sz w:val="24"/>
          <w:szCs w:val="24"/>
        </w:rPr>
      </w:pPr>
    </w:p>
    <w:p w14:paraId="0567FBFD" w14:textId="57604E4D" w:rsidR="008F5F5A" w:rsidRPr="00D8667A" w:rsidRDefault="002E14F6" w:rsidP="009906C2">
      <w:pPr>
        <w:pStyle w:val="Heading2"/>
      </w:pPr>
      <w:r w:rsidRPr="00D8667A">
        <w:t xml:space="preserve">Multimorbidity </w:t>
      </w:r>
      <w:r w:rsidR="00390B0F" w:rsidRPr="00D8667A">
        <w:t>(</w:t>
      </w:r>
      <w:r w:rsidR="00577A5D" w:rsidRPr="00D8667A">
        <w:t>exposure variable)</w:t>
      </w:r>
    </w:p>
    <w:p w14:paraId="01D4FECA" w14:textId="7BB38553" w:rsidR="00390B0F" w:rsidRPr="00D8667A" w:rsidRDefault="000C0A93" w:rsidP="002366C9">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At</w:t>
      </w:r>
      <w:r w:rsidR="00091F92" w:rsidRPr="00D8667A">
        <w:rPr>
          <w:rFonts w:ascii="Times New Roman" w:hAnsi="Times New Roman" w:cs="Times New Roman"/>
          <w:bCs/>
          <w:iCs/>
          <w:sz w:val="24"/>
          <w:szCs w:val="24"/>
        </w:rPr>
        <w:t xml:space="preserve"> baseline (Wave 2)</w:t>
      </w:r>
      <w:r w:rsidRPr="00D8667A">
        <w:rPr>
          <w:rFonts w:ascii="Times New Roman" w:hAnsi="Times New Roman" w:cs="Times New Roman"/>
          <w:bCs/>
          <w:iCs/>
          <w:sz w:val="24"/>
          <w:szCs w:val="24"/>
        </w:rPr>
        <w:t xml:space="preserve">, the presence of medical conditions was </w:t>
      </w:r>
      <w:r w:rsidR="00B45D85" w:rsidRPr="00D8667A">
        <w:rPr>
          <w:rFonts w:ascii="Times New Roman" w:hAnsi="Times New Roman" w:cs="Times New Roman"/>
          <w:bCs/>
          <w:iCs/>
          <w:sz w:val="24"/>
          <w:szCs w:val="24"/>
        </w:rPr>
        <w:t xml:space="preserve">collected using self-reported information on doctor diagnosed diabetes, hypertension, stroke, myocardial infarction, congestive heart failure, angina, lung disease, asthma, arthritis, osteoporosis, cancer, Parkinson’s disease, Alzheimer’s disease, </w:t>
      </w:r>
      <w:r w:rsidR="0093085F" w:rsidRPr="00D8667A">
        <w:rPr>
          <w:rFonts w:ascii="Times New Roman" w:hAnsi="Times New Roman" w:cs="Times New Roman"/>
          <w:bCs/>
          <w:iCs/>
          <w:sz w:val="24"/>
          <w:szCs w:val="24"/>
        </w:rPr>
        <w:t xml:space="preserve">other </w:t>
      </w:r>
      <w:r w:rsidR="00B45D85" w:rsidRPr="00D8667A">
        <w:rPr>
          <w:rFonts w:ascii="Times New Roman" w:hAnsi="Times New Roman" w:cs="Times New Roman"/>
          <w:bCs/>
          <w:iCs/>
          <w:sz w:val="24"/>
          <w:szCs w:val="24"/>
        </w:rPr>
        <w:t>dementia</w:t>
      </w:r>
      <w:r w:rsidR="0093085F" w:rsidRPr="00D8667A">
        <w:rPr>
          <w:rFonts w:ascii="Times New Roman" w:hAnsi="Times New Roman" w:cs="Times New Roman"/>
          <w:bCs/>
          <w:iCs/>
          <w:sz w:val="24"/>
          <w:szCs w:val="24"/>
        </w:rPr>
        <w:t>s</w:t>
      </w:r>
      <w:r w:rsidR="00694632" w:rsidRPr="00D8667A">
        <w:rPr>
          <w:rFonts w:ascii="Times New Roman" w:hAnsi="Times New Roman" w:cs="Times New Roman"/>
          <w:bCs/>
          <w:iCs/>
          <w:sz w:val="24"/>
          <w:szCs w:val="24"/>
        </w:rPr>
        <w:t>,</w:t>
      </w:r>
      <w:r w:rsidR="00B45D85" w:rsidRPr="00D8667A">
        <w:rPr>
          <w:rFonts w:ascii="Times New Roman" w:hAnsi="Times New Roman" w:cs="Times New Roman"/>
          <w:bCs/>
          <w:iCs/>
          <w:sz w:val="24"/>
          <w:szCs w:val="24"/>
        </w:rPr>
        <w:t xml:space="preserve"> and eye conditions including macular degeneration and glaucoma. </w:t>
      </w:r>
      <w:r w:rsidR="00650444" w:rsidRPr="00D8667A">
        <w:rPr>
          <w:rFonts w:ascii="Times New Roman" w:hAnsi="Times New Roman" w:cs="Times New Roman"/>
          <w:bCs/>
          <w:iCs/>
          <w:sz w:val="24"/>
          <w:szCs w:val="24"/>
        </w:rPr>
        <w:t xml:space="preserve">We also defined depression using the </w:t>
      </w:r>
      <w:r w:rsidR="00FC43D9" w:rsidRPr="00D8667A">
        <w:rPr>
          <w:rFonts w:ascii="Times New Roman" w:hAnsi="Times New Roman" w:cs="Times New Roman"/>
          <w:bCs/>
          <w:iCs/>
          <w:sz w:val="24"/>
          <w:szCs w:val="24"/>
        </w:rPr>
        <w:t xml:space="preserve">Center for Epidemiologic Studies Depression Scale (CES-D), with a score </w:t>
      </w:r>
      <w:r w:rsidR="00694632" w:rsidRPr="00D8667A">
        <w:rPr>
          <w:rFonts w:ascii="Times New Roman" w:hAnsi="Times New Roman" w:cs="Times New Roman"/>
          <w:bCs/>
          <w:iCs/>
          <w:sz w:val="24"/>
          <w:szCs w:val="24"/>
        </w:rPr>
        <w:t>over</w:t>
      </w:r>
      <w:r w:rsidR="00FC43D9" w:rsidRPr="00D8667A">
        <w:rPr>
          <w:rFonts w:ascii="Times New Roman" w:hAnsi="Times New Roman" w:cs="Times New Roman"/>
          <w:bCs/>
          <w:iCs/>
          <w:sz w:val="24"/>
          <w:szCs w:val="24"/>
        </w:rPr>
        <w:t xml:space="preserve"> 4 points indicating depression.</w:t>
      </w:r>
      <w:r w:rsidR="00BB4278" w:rsidRPr="00D8667A">
        <w:rPr>
          <w:rFonts w:ascii="Times New Roman" w:hAnsi="Times New Roman" w:cs="Times New Roman"/>
          <w:bCs/>
          <w:iCs/>
          <w:sz w:val="24"/>
          <w:szCs w:val="24"/>
        </w:rPr>
        <w:fldChar w:fldCharType="begin"/>
      </w:r>
      <w:r w:rsidR="00597365" w:rsidRPr="00D8667A">
        <w:rPr>
          <w:rFonts w:ascii="Times New Roman" w:hAnsi="Times New Roman" w:cs="Times New Roman"/>
          <w:bCs/>
          <w:iCs/>
          <w:sz w:val="24"/>
          <w:szCs w:val="24"/>
        </w:rPr>
        <w:instrText xml:space="preserve"> ADDIN EN.CITE &lt;EndNote&gt;&lt;Cite&gt;&lt;Author&gt;Eaton&lt;/Author&gt;&lt;Year&gt;2004&lt;/Year&gt;&lt;RecNum&gt;11335&lt;/RecNum&gt;&lt;DisplayText&gt;(12)&lt;/DisplayText&gt;&lt;record&gt;&lt;rec-number&gt;11335&lt;/rec-number&gt;&lt;foreign-keys&gt;&lt;key app="EN" db-id="drpew5wfywra50esazbxawda2f59zaves90z"&gt;11335&lt;/key&gt;&lt;/foreign-keys&gt;&lt;ref-type name="Journal Article"&gt;17&lt;/ref-type&gt;&lt;contributors&gt;&lt;authors&gt;&lt;author&gt;Eaton, William W&lt;/author&gt;&lt;author&gt;Smith, Corey&lt;/author&gt;&lt;author&gt;Ybarra, Michele&lt;/author&gt;&lt;author&gt;Muntaner, Carles&lt;/author&gt;&lt;author&gt;Tien, Allen&lt;/author&gt;&lt;/authors&gt;&lt;/contributors&gt;&lt;titles&gt;&lt;title&gt;Center for Epidemiologic Studies Depression Scale: review and revision (CESD and CESD-R)&lt;/title&gt;&lt;/titles&gt;&lt;dates&gt;&lt;year&gt;2004&lt;/year&gt;&lt;/dates&gt;&lt;isbn&gt;0805843310&lt;/isbn&gt;&lt;urls&gt;&lt;/urls&gt;&lt;/record&gt;&lt;/Cite&gt;&lt;/EndNote&gt;</w:instrText>
      </w:r>
      <w:r w:rsidR="00BB4278" w:rsidRPr="00D8667A">
        <w:rPr>
          <w:rFonts w:ascii="Times New Roman" w:hAnsi="Times New Roman" w:cs="Times New Roman"/>
          <w:bCs/>
          <w:iCs/>
          <w:sz w:val="24"/>
          <w:szCs w:val="24"/>
        </w:rPr>
        <w:fldChar w:fldCharType="separate"/>
      </w:r>
      <w:r w:rsidR="00597365" w:rsidRPr="00D8667A">
        <w:rPr>
          <w:rFonts w:ascii="Times New Roman" w:hAnsi="Times New Roman" w:cs="Times New Roman"/>
          <w:bCs/>
          <w:iCs/>
          <w:noProof/>
          <w:sz w:val="24"/>
          <w:szCs w:val="24"/>
        </w:rPr>
        <w:t>(</w:t>
      </w:r>
      <w:hyperlink w:anchor="_ENREF_12" w:tooltip="Eaton, 2004 #11335" w:history="1">
        <w:r w:rsidR="00A7148B" w:rsidRPr="00D8667A">
          <w:rPr>
            <w:rFonts w:ascii="Times New Roman" w:hAnsi="Times New Roman" w:cs="Times New Roman"/>
            <w:bCs/>
            <w:iCs/>
            <w:noProof/>
            <w:sz w:val="24"/>
            <w:szCs w:val="24"/>
          </w:rPr>
          <w:t>12</w:t>
        </w:r>
      </w:hyperlink>
      <w:r w:rsidR="00597365" w:rsidRPr="00D8667A">
        <w:rPr>
          <w:rFonts w:ascii="Times New Roman" w:hAnsi="Times New Roman" w:cs="Times New Roman"/>
          <w:bCs/>
          <w:iCs/>
          <w:noProof/>
          <w:sz w:val="24"/>
          <w:szCs w:val="24"/>
        </w:rPr>
        <w:t>)</w:t>
      </w:r>
      <w:r w:rsidR="00BB4278" w:rsidRPr="00D8667A">
        <w:rPr>
          <w:rFonts w:ascii="Times New Roman" w:hAnsi="Times New Roman" w:cs="Times New Roman"/>
          <w:bCs/>
          <w:iCs/>
          <w:sz w:val="24"/>
          <w:szCs w:val="24"/>
        </w:rPr>
        <w:fldChar w:fldCharType="end"/>
      </w:r>
      <w:r w:rsidR="00697539" w:rsidRPr="00D8667A">
        <w:rPr>
          <w:rFonts w:ascii="Times New Roman" w:hAnsi="Times New Roman" w:cs="Times New Roman"/>
          <w:bCs/>
          <w:iCs/>
          <w:sz w:val="24"/>
          <w:szCs w:val="24"/>
        </w:rPr>
        <w:t xml:space="preserve"> </w:t>
      </w:r>
      <w:r w:rsidR="00F93D79" w:rsidRPr="00D8667A">
        <w:rPr>
          <w:rFonts w:ascii="Times New Roman" w:hAnsi="Times New Roman" w:cs="Times New Roman"/>
          <w:bCs/>
          <w:iCs/>
          <w:sz w:val="24"/>
          <w:szCs w:val="24"/>
        </w:rPr>
        <w:t>The total number of chronic conditions was</w:t>
      </w:r>
      <w:r w:rsidR="00697539" w:rsidRPr="00D8667A">
        <w:rPr>
          <w:rFonts w:ascii="Times New Roman" w:hAnsi="Times New Roman" w:cs="Times New Roman"/>
          <w:bCs/>
          <w:iCs/>
          <w:sz w:val="24"/>
          <w:szCs w:val="24"/>
        </w:rPr>
        <w:t xml:space="preserve"> then summed</w:t>
      </w:r>
      <w:r w:rsidR="00F93D79" w:rsidRPr="00D8667A">
        <w:rPr>
          <w:rFonts w:ascii="Times New Roman" w:hAnsi="Times New Roman" w:cs="Times New Roman"/>
          <w:bCs/>
          <w:iCs/>
          <w:sz w:val="24"/>
          <w:szCs w:val="24"/>
        </w:rPr>
        <w:t xml:space="preserve"> </w:t>
      </w:r>
      <w:r w:rsidR="00697539" w:rsidRPr="00D8667A">
        <w:rPr>
          <w:rFonts w:ascii="Times New Roman" w:hAnsi="Times New Roman" w:cs="Times New Roman"/>
          <w:bCs/>
          <w:iCs/>
          <w:sz w:val="24"/>
          <w:szCs w:val="24"/>
        </w:rPr>
        <w:t xml:space="preserve">and </w:t>
      </w:r>
      <w:r w:rsidR="00822AB7" w:rsidRPr="00D8667A">
        <w:rPr>
          <w:rFonts w:ascii="Times New Roman" w:hAnsi="Times New Roman" w:cs="Times New Roman"/>
          <w:bCs/>
          <w:iCs/>
          <w:sz w:val="24"/>
          <w:szCs w:val="24"/>
        </w:rPr>
        <w:t>multimorbidity</w:t>
      </w:r>
      <w:r w:rsidR="004C180F" w:rsidRPr="00D8667A">
        <w:rPr>
          <w:rFonts w:ascii="Times New Roman" w:hAnsi="Times New Roman" w:cs="Times New Roman"/>
          <w:bCs/>
          <w:iCs/>
          <w:sz w:val="24"/>
          <w:szCs w:val="24"/>
        </w:rPr>
        <w:t xml:space="preserve"> was </w:t>
      </w:r>
      <w:r w:rsidR="00455AC6" w:rsidRPr="00D8667A">
        <w:rPr>
          <w:rFonts w:ascii="Times New Roman" w:hAnsi="Times New Roman" w:cs="Times New Roman"/>
          <w:bCs/>
          <w:iCs/>
          <w:sz w:val="24"/>
          <w:szCs w:val="24"/>
        </w:rPr>
        <w:t xml:space="preserve">defined </w:t>
      </w:r>
      <w:r w:rsidR="00F93D79" w:rsidRPr="00D8667A">
        <w:rPr>
          <w:rFonts w:ascii="Times New Roman" w:hAnsi="Times New Roman" w:cs="Times New Roman"/>
          <w:bCs/>
          <w:iCs/>
          <w:sz w:val="24"/>
          <w:szCs w:val="24"/>
        </w:rPr>
        <w:t>as ≥2 chronic conditions, in line with previously used definitions</w:t>
      </w:r>
      <w:r w:rsidR="00697539" w:rsidRPr="00D8667A">
        <w:rPr>
          <w:rFonts w:ascii="Times New Roman" w:hAnsi="Times New Roman" w:cs="Times New Roman"/>
          <w:bCs/>
          <w:iCs/>
          <w:sz w:val="24"/>
          <w:szCs w:val="24"/>
        </w:rPr>
        <w:t>.</w:t>
      </w:r>
      <w:r w:rsidR="004A439B" w:rsidRPr="00D8667A">
        <w:rPr>
          <w:rFonts w:ascii="Times New Roman" w:hAnsi="Times New Roman" w:cs="Times New Roman"/>
          <w:sz w:val="24"/>
          <w:szCs w:val="24"/>
        </w:rPr>
        <w:t xml:space="preserve"> </w:t>
      </w:r>
      <w:r w:rsidR="004A439B" w:rsidRPr="00D8667A">
        <w:rPr>
          <w:rFonts w:ascii="Times New Roman" w:hAnsi="Times New Roman" w:cs="Times New Roman"/>
          <w:bCs/>
          <w:iCs/>
          <w:sz w:val="24"/>
          <w:szCs w:val="24"/>
        </w:rPr>
        <w:fldChar w:fldCharType="begin"/>
      </w:r>
      <w:r w:rsidR="004A439B" w:rsidRPr="00D8667A">
        <w:rPr>
          <w:rFonts w:ascii="Times New Roman" w:hAnsi="Times New Roman" w:cs="Times New Roman"/>
          <w:bCs/>
          <w:iCs/>
          <w:sz w:val="24"/>
          <w:szCs w:val="24"/>
        </w:rPr>
        <w:instrText xml:space="preserve"> ADDIN EN.CITE &lt;EndNote&gt;&lt;Cite&gt;&lt;Author&gt;van den Akker&lt;/Author&gt;&lt;Year&gt;1996&lt;/Year&gt;&lt;RecNum&gt;11342&lt;/RecNum&gt;&lt;DisplayText&gt;(6)&lt;/DisplayText&gt;&lt;record&gt;&lt;rec-number&gt;11342&lt;/rec-number&gt;&lt;foreign-keys&gt;&lt;key app="EN" db-id="drpew5wfywra50esazbxawda2f59zaves90z"&gt;11342&lt;/key&gt;&lt;/foreign-keys&gt;&lt;ref-type name="Journal Article"&gt;17&lt;/ref-type&gt;&lt;contributors&gt;&lt;authors&gt;&lt;author&gt;van den Akker, Marjan&lt;/author&gt;&lt;author&gt;Buntinx, Frank&lt;/author&gt;&lt;author&gt;Knottnerus, J André&lt;/author&gt;&lt;/authors&gt;&lt;/contributors&gt;&lt;titles&gt;&lt;title&gt;Comorbidity or multimorbidity: what&amp;apos;s in a name? A review of literature&lt;/title&gt;&lt;secondary-title&gt;The European journal of general practice&lt;/secondary-title&gt;&lt;/titles&gt;&lt;periodical&gt;&lt;full-title&gt;The European journal of general practice&lt;/full-title&gt;&lt;/periodical&gt;&lt;pages&gt;65-70&lt;/pages&gt;&lt;volume&gt;2&lt;/volume&gt;&lt;number&gt;2&lt;/number&gt;&lt;dates&gt;&lt;year&gt;1996&lt;/year&gt;&lt;/dates&gt;&lt;isbn&gt;1381-4788&lt;/isbn&gt;&lt;urls&gt;&lt;/urls&gt;&lt;/record&gt;&lt;/Cite&gt;&lt;/EndNote&gt;</w:instrText>
      </w:r>
      <w:r w:rsidR="004A439B" w:rsidRPr="00D8667A">
        <w:rPr>
          <w:rFonts w:ascii="Times New Roman" w:hAnsi="Times New Roman" w:cs="Times New Roman"/>
          <w:bCs/>
          <w:iCs/>
          <w:sz w:val="24"/>
          <w:szCs w:val="24"/>
        </w:rPr>
        <w:fldChar w:fldCharType="separate"/>
      </w:r>
      <w:r w:rsidR="004A439B" w:rsidRPr="00D8667A">
        <w:rPr>
          <w:rFonts w:ascii="Times New Roman" w:hAnsi="Times New Roman" w:cs="Times New Roman"/>
          <w:bCs/>
          <w:iCs/>
          <w:sz w:val="24"/>
          <w:szCs w:val="24"/>
        </w:rPr>
        <w:t>(</w:t>
      </w:r>
      <w:hyperlink w:anchor="_ENREF_6" w:tooltip="van den Akker, 1996 #11342" w:history="1">
        <w:r w:rsidR="00A7148B" w:rsidRPr="00D8667A">
          <w:rPr>
            <w:rFonts w:ascii="Times New Roman" w:hAnsi="Times New Roman" w:cs="Times New Roman"/>
            <w:bCs/>
            <w:iCs/>
            <w:sz w:val="24"/>
            <w:szCs w:val="24"/>
          </w:rPr>
          <w:t>6</w:t>
        </w:r>
      </w:hyperlink>
      <w:r w:rsidR="004A439B" w:rsidRPr="00D8667A">
        <w:rPr>
          <w:rFonts w:ascii="Times New Roman" w:hAnsi="Times New Roman" w:cs="Times New Roman"/>
          <w:bCs/>
          <w:iCs/>
          <w:sz w:val="24"/>
          <w:szCs w:val="24"/>
        </w:rPr>
        <w:t>)</w:t>
      </w:r>
      <w:r w:rsidR="004A439B" w:rsidRPr="00D8667A">
        <w:rPr>
          <w:rFonts w:ascii="Times New Roman" w:hAnsi="Times New Roman" w:cs="Times New Roman"/>
          <w:bCs/>
          <w:iCs/>
          <w:sz w:val="24"/>
          <w:szCs w:val="24"/>
        </w:rPr>
        <w:fldChar w:fldCharType="end"/>
      </w:r>
      <w:r w:rsidR="004A439B" w:rsidRPr="00D8667A">
        <w:rPr>
          <w:rFonts w:ascii="Times New Roman" w:hAnsi="Times New Roman" w:cs="Times New Roman"/>
          <w:bCs/>
          <w:iCs/>
          <w:sz w:val="24"/>
          <w:szCs w:val="24"/>
        </w:rPr>
        <w:t xml:space="preserve"> </w:t>
      </w:r>
    </w:p>
    <w:p w14:paraId="4690BCDD" w14:textId="77777777" w:rsidR="00697539" w:rsidRPr="00D8667A" w:rsidRDefault="00697539" w:rsidP="002366C9">
      <w:pPr>
        <w:spacing w:after="0" w:line="480" w:lineRule="auto"/>
        <w:jc w:val="both"/>
        <w:rPr>
          <w:rFonts w:ascii="Times New Roman" w:hAnsi="Times New Roman" w:cs="Times New Roman"/>
          <w:bCs/>
          <w:iCs/>
          <w:sz w:val="24"/>
          <w:szCs w:val="24"/>
        </w:rPr>
      </w:pPr>
    </w:p>
    <w:p w14:paraId="7AB36F52" w14:textId="77777777" w:rsidR="00390B0F" w:rsidRPr="00D8667A" w:rsidRDefault="00390B0F" w:rsidP="009906C2">
      <w:pPr>
        <w:pStyle w:val="Heading2"/>
      </w:pPr>
      <w:r w:rsidRPr="00D8667A">
        <w:t>Sarcopenia (dependent variable)</w:t>
      </w:r>
    </w:p>
    <w:p w14:paraId="50C2A156" w14:textId="64BDA354" w:rsidR="00390B0F" w:rsidRPr="00D8667A" w:rsidRDefault="00390B0F" w:rsidP="00A64EB4">
      <w:pPr>
        <w:spacing w:after="0" w:line="480" w:lineRule="auto"/>
        <w:jc w:val="both"/>
        <w:rPr>
          <w:rFonts w:ascii="Times New Roman" w:hAnsi="Times New Roman" w:cs="Times New Roman"/>
          <w:color w:val="000000" w:themeColor="text1"/>
          <w:sz w:val="24"/>
          <w:szCs w:val="24"/>
        </w:rPr>
      </w:pPr>
      <w:r w:rsidRPr="00D8667A">
        <w:rPr>
          <w:rFonts w:ascii="Times New Roman" w:hAnsi="Times New Roman" w:cs="Times New Roman"/>
          <w:color w:val="000000" w:themeColor="text1"/>
          <w:sz w:val="24"/>
          <w:szCs w:val="24"/>
        </w:rPr>
        <w:t>Following the criteria of the revised European consensus on the definition and diagnosis of sarcopenia</w:t>
      </w:r>
      <w:r w:rsidR="00BB4278" w:rsidRPr="00D8667A">
        <w:rPr>
          <w:rFonts w:ascii="Times New Roman" w:hAnsi="Times New Roman" w:cs="Times New Roman"/>
          <w:color w:val="000000" w:themeColor="text1"/>
          <w:sz w:val="24"/>
          <w:szCs w:val="24"/>
        </w:rPr>
        <w:fldChar w:fldCharType="begin">
          <w:fldData xml:space="preserve">PEVuZE5vdGU+PENpdGU+PEF1dGhvcj5DcnV6LUplbnRvZnQ8L0F1dGhvcj48WWVhcj4yMDE5PC9Z
ZWFyPjxSZWNOdW0+MTE4MzY8L1JlY051bT48RGlzcGxheVRleHQ+KDEzKTwvRGlzcGxheVRleHQ+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4A439B" w:rsidRPr="00D8667A">
        <w:rPr>
          <w:rFonts w:ascii="Times New Roman" w:hAnsi="Times New Roman" w:cs="Times New Roman"/>
          <w:color w:val="000000" w:themeColor="text1"/>
          <w:sz w:val="24"/>
          <w:szCs w:val="24"/>
        </w:rPr>
        <w:instrText xml:space="preserve"> ADDIN EN.CITE </w:instrText>
      </w:r>
      <w:r w:rsidR="004A439B" w:rsidRPr="00D8667A">
        <w:rPr>
          <w:rFonts w:ascii="Times New Roman" w:hAnsi="Times New Roman" w:cs="Times New Roman"/>
          <w:color w:val="000000" w:themeColor="text1"/>
          <w:sz w:val="24"/>
          <w:szCs w:val="24"/>
        </w:rPr>
        <w:fldChar w:fldCharType="begin">
          <w:fldData xml:space="preserve">PEVuZE5vdGU+PENpdGU+PEF1dGhvcj5DcnV6LUplbnRvZnQ8L0F1dGhvcj48WWVhcj4yMDE5PC9Z
ZWFyPjxSZWNOdW0+MTE4MzY8L1JlY051bT48RGlzcGxheVRleHQ+KDEzKTwvRGlzcGxheVRleHQ+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4A439B" w:rsidRPr="00D8667A">
        <w:rPr>
          <w:rFonts w:ascii="Times New Roman" w:hAnsi="Times New Roman" w:cs="Times New Roman"/>
          <w:color w:val="000000" w:themeColor="text1"/>
          <w:sz w:val="24"/>
          <w:szCs w:val="24"/>
        </w:rPr>
        <w:instrText xml:space="preserve"> ADDIN EN.CITE.DATA </w:instrText>
      </w:r>
      <w:r w:rsidR="004A439B" w:rsidRPr="00D8667A">
        <w:rPr>
          <w:rFonts w:ascii="Times New Roman" w:hAnsi="Times New Roman" w:cs="Times New Roman"/>
          <w:color w:val="000000" w:themeColor="text1"/>
          <w:sz w:val="24"/>
          <w:szCs w:val="24"/>
        </w:rPr>
      </w:r>
      <w:r w:rsidR="004A439B" w:rsidRPr="00D8667A">
        <w:rPr>
          <w:rFonts w:ascii="Times New Roman" w:hAnsi="Times New Roman" w:cs="Times New Roman"/>
          <w:color w:val="000000" w:themeColor="text1"/>
          <w:sz w:val="24"/>
          <w:szCs w:val="24"/>
        </w:rPr>
        <w:fldChar w:fldCharType="end"/>
      </w:r>
      <w:r w:rsidR="00BB4278" w:rsidRPr="00D8667A">
        <w:rPr>
          <w:rFonts w:ascii="Times New Roman" w:hAnsi="Times New Roman" w:cs="Times New Roman"/>
          <w:color w:val="000000" w:themeColor="text1"/>
          <w:sz w:val="24"/>
          <w:szCs w:val="24"/>
        </w:rPr>
      </w:r>
      <w:r w:rsidR="00BB4278" w:rsidRPr="00D8667A">
        <w:rPr>
          <w:rFonts w:ascii="Times New Roman" w:hAnsi="Times New Roman" w:cs="Times New Roman"/>
          <w:color w:val="000000" w:themeColor="text1"/>
          <w:sz w:val="24"/>
          <w:szCs w:val="24"/>
        </w:rPr>
        <w:fldChar w:fldCharType="separate"/>
      </w:r>
      <w:r w:rsidR="004A439B" w:rsidRPr="00D8667A">
        <w:rPr>
          <w:rFonts w:ascii="Times New Roman" w:hAnsi="Times New Roman" w:cs="Times New Roman"/>
          <w:noProof/>
          <w:color w:val="000000" w:themeColor="text1"/>
          <w:sz w:val="24"/>
          <w:szCs w:val="24"/>
        </w:rPr>
        <w:t>(</w:t>
      </w:r>
      <w:hyperlink w:anchor="_ENREF_13" w:tooltip="Cruz-Jentoft, 2019 #11836" w:history="1">
        <w:r w:rsidR="00A7148B" w:rsidRPr="00D8667A">
          <w:rPr>
            <w:rFonts w:ascii="Times New Roman" w:hAnsi="Times New Roman" w:cs="Times New Roman"/>
            <w:noProof/>
            <w:color w:val="000000" w:themeColor="text1"/>
            <w:sz w:val="24"/>
            <w:szCs w:val="24"/>
          </w:rPr>
          <w:t>13</w:t>
        </w:r>
      </w:hyperlink>
      <w:r w:rsidR="004A439B" w:rsidRPr="00D8667A">
        <w:rPr>
          <w:rFonts w:ascii="Times New Roman" w:hAnsi="Times New Roman" w:cs="Times New Roman"/>
          <w:noProof/>
          <w:color w:val="000000" w:themeColor="text1"/>
          <w:sz w:val="24"/>
          <w:szCs w:val="24"/>
        </w:rPr>
        <w:t>)</w:t>
      </w:r>
      <w:r w:rsidR="00BB4278" w:rsidRPr="00D8667A">
        <w:rPr>
          <w:rFonts w:ascii="Times New Roman" w:hAnsi="Times New Roman" w:cs="Times New Roman"/>
          <w:color w:val="000000" w:themeColor="text1"/>
          <w:sz w:val="24"/>
          <w:szCs w:val="24"/>
        </w:rPr>
        <w:fldChar w:fldCharType="end"/>
      </w:r>
      <w:r w:rsidRPr="00D8667A">
        <w:rPr>
          <w:rFonts w:ascii="Times New Roman" w:hAnsi="Times New Roman" w:cs="Times New Roman"/>
          <w:color w:val="000000" w:themeColor="text1"/>
          <w:sz w:val="24"/>
          <w:szCs w:val="24"/>
        </w:rPr>
        <w:t xml:space="preserve">, </w:t>
      </w:r>
      <w:r w:rsidR="00577A5D" w:rsidRPr="00D8667A">
        <w:rPr>
          <w:rFonts w:ascii="Times New Roman" w:hAnsi="Times New Roman" w:cs="Times New Roman"/>
          <w:color w:val="000000" w:themeColor="text1"/>
          <w:sz w:val="24"/>
          <w:szCs w:val="24"/>
        </w:rPr>
        <w:t>this condition</w:t>
      </w:r>
      <w:r w:rsidRPr="00D8667A">
        <w:rPr>
          <w:rFonts w:ascii="Times New Roman" w:hAnsi="Times New Roman" w:cs="Times New Roman"/>
          <w:color w:val="000000" w:themeColor="text1"/>
          <w:sz w:val="24"/>
          <w:szCs w:val="24"/>
        </w:rPr>
        <w:t xml:space="preserve"> was defined as having </w:t>
      </w:r>
      <w:r w:rsidR="00A64EB4" w:rsidRPr="00D8667A">
        <w:rPr>
          <w:rFonts w:ascii="Times New Roman" w:hAnsi="Times New Roman" w:cs="Times New Roman"/>
          <w:color w:val="000000" w:themeColor="text1"/>
          <w:sz w:val="24"/>
          <w:szCs w:val="24"/>
        </w:rPr>
        <w:t>weak handgrip strength (defined as &lt;27kg for men and &lt;16kg for women using the average value of three handgrip measurements of the dominant hand)</w:t>
      </w:r>
      <w:r w:rsidR="00BB4278" w:rsidRPr="00D8667A">
        <w:rPr>
          <w:rFonts w:ascii="Times New Roman" w:hAnsi="Times New Roman" w:cs="Times New Roman"/>
          <w:color w:val="000000" w:themeColor="text1"/>
          <w:sz w:val="24"/>
          <w:szCs w:val="24"/>
        </w:rPr>
        <w:fldChar w:fldCharType="begin">
          <w:fldData xml:space="preserve">PEVuZE5vdGU+PENpdGU+PEF1dGhvcj5DcnV6LUplbnRvZnQ8L0F1dGhvcj48WWVhcj4yMDE5PC9Z
ZWFyPjxSZWNOdW0+MTE4MzY8L1JlY051bT48RGlzcGxheVRleHQ+KDEzKTwvRGlzcGxheVRleHQ+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4A439B" w:rsidRPr="00D8667A">
        <w:rPr>
          <w:rFonts w:ascii="Times New Roman" w:hAnsi="Times New Roman" w:cs="Times New Roman"/>
          <w:color w:val="000000" w:themeColor="text1"/>
          <w:sz w:val="24"/>
          <w:szCs w:val="24"/>
        </w:rPr>
        <w:instrText xml:space="preserve"> ADDIN EN.CITE </w:instrText>
      </w:r>
      <w:r w:rsidR="004A439B" w:rsidRPr="00D8667A">
        <w:rPr>
          <w:rFonts w:ascii="Times New Roman" w:hAnsi="Times New Roman" w:cs="Times New Roman"/>
          <w:color w:val="000000" w:themeColor="text1"/>
          <w:sz w:val="24"/>
          <w:szCs w:val="24"/>
        </w:rPr>
        <w:fldChar w:fldCharType="begin">
          <w:fldData xml:space="preserve">PEVuZE5vdGU+PENpdGU+PEF1dGhvcj5DcnV6LUplbnRvZnQ8L0F1dGhvcj48WWVhcj4yMDE5PC9Z
ZWFyPjxSZWNOdW0+MTE4MzY8L1JlY051bT48RGlzcGxheVRleHQ+KDEzKTwvRGlzcGxheVRleHQ+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4A439B" w:rsidRPr="00D8667A">
        <w:rPr>
          <w:rFonts w:ascii="Times New Roman" w:hAnsi="Times New Roman" w:cs="Times New Roman"/>
          <w:color w:val="000000" w:themeColor="text1"/>
          <w:sz w:val="24"/>
          <w:szCs w:val="24"/>
        </w:rPr>
        <w:instrText xml:space="preserve"> ADDIN EN.CITE.DATA </w:instrText>
      </w:r>
      <w:r w:rsidR="004A439B" w:rsidRPr="00D8667A">
        <w:rPr>
          <w:rFonts w:ascii="Times New Roman" w:hAnsi="Times New Roman" w:cs="Times New Roman"/>
          <w:color w:val="000000" w:themeColor="text1"/>
          <w:sz w:val="24"/>
          <w:szCs w:val="24"/>
        </w:rPr>
      </w:r>
      <w:r w:rsidR="004A439B" w:rsidRPr="00D8667A">
        <w:rPr>
          <w:rFonts w:ascii="Times New Roman" w:hAnsi="Times New Roman" w:cs="Times New Roman"/>
          <w:color w:val="000000" w:themeColor="text1"/>
          <w:sz w:val="24"/>
          <w:szCs w:val="24"/>
        </w:rPr>
        <w:fldChar w:fldCharType="end"/>
      </w:r>
      <w:r w:rsidR="00BB4278" w:rsidRPr="00D8667A">
        <w:rPr>
          <w:rFonts w:ascii="Times New Roman" w:hAnsi="Times New Roman" w:cs="Times New Roman"/>
          <w:color w:val="000000" w:themeColor="text1"/>
          <w:sz w:val="24"/>
          <w:szCs w:val="24"/>
        </w:rPr>
      </w:r>
      <w:r w:rsidR="00BB4278" w:rsidRPr="00D8667A">
        <w:rPr>
          <w:rFonts w:ascii="Times New Roman" w:hAnsi="Times New Roman" w:cs="Times New Roman"/>
          <w:color w:val="000000" w:themeColor="text1"/>
          <w:sz w:val="24"/>
          <w:szCs w:val="24"/>
        </w:rPr>
        <w:fldChar w:fldCharType="separate"/>
      </w:r>
      <w:r w:rsidR="004A439B" w:rsidRPr="00D8667A">
        <w:rPr>
          <w:rFonts w:ascii="Times New Roman" w:hAnsi="Times New Roman" w:cs="Times New Roman"/>
          <w:noProof/>
          <w:color w:val="000000" w:themeColor="text1"/>
          <w:sz w:val="24"/>
          <w:szCs w:val="24"/>
        </w:rPr>
        <w:t>(</w:t>
      </w:r>
      <w:hyperlink w:anchor="_ENREF_13" w:tooltip="Cruz-Jentoft, 2019 #11836" w:history="1">
        <w:r w:rsidR="00A7148B" w:rsidRPr="00D8667A">
          <w:rPr>
            <w:rFonts w:ascii="Times New Roman" w:hAnsi="Times New Roman" w:cs="Times New Roman"/>
            <w:noProof/>
            <w:color w:val="000000" w:themeColor="text1"/>
            <w:sz w:val="24"/>
            <w:szCs w:val="24"/>
          </w:rPr>
          <w:t>13</w:t>
        </w:r>
      </w:hyperlink>
      <w:r w:rsidR="004A439B" w:rsidRPr="00D8667A">
        <w:rPr>
          <w:rFonts w:ascii="Times New Roman" w:hAnsi="Times New Roman" w:cs="Times New Roman"/>
          <w:noProof/>
          <w:color w:val="000000" w:themeColor="text1"/>
          <w:sz w:val="24"/>
          <w:szCs w:val="24"/>
        </w:rPr>
        <w:t>)</w:t>
      </w:r>
      <w:r w:rsidR="00BB4278" w:rsidRPr="00D8667A">
        <w:rPr>
          <w:rFonts w:ascii="Times New Roman" w:hAnsi="Times New Roman" w:cs="Times New Roman"/>
          <w:color w:val="000000" w:themeColor="text1"/>
          <w:sz w:val="24"/>
          <w:szCs w:val="24"/>
        </w:rPr>
        <w:fldChar w:fldCharType="end"/>
      </w:r>
      <w:r w:rsidR="00A64EB4" w:rsidRPr="00D8667A">
        <w:rPr>
          <w:rFonts w:ascii="Times New Roman" w:hAnsi="Times New Roman" w:cs="Times New Roman"/>
          <w:color w:val="000000" w:themeColor="text1"/>
          <w:sz w:val="24"/>
          <w:szCs w:val="24"/>
        </w:rPr>
        <w:t xml:space="preserve"> and </w:t>
      </w:r>
      <w:r w:rsidRPr="00D8667A">
        <w:rPr>
          <w:rFonts w:ascii="Times New Roman" w:hAnsi="Times New Roman" w:cs="Times New Roman"/>
          <w:color w:val="000000" w:themeColor="text1"/>
          <w:sz w:val="24"/>
          <w:szCs w:val="24"/>
        </w:rPr>
        <w:t>low skeletal muscle mass (SMM) as reflected by lower skeletal mass index (SMI). SMM was calculated based on the equation proposed by Lee and colleagues</w:t>
      </w:r>
      <w:r w:rsidR="00BB4278" w:rsidRPr="00D8667A">
        <w:rPr>
          <w:rFonts w:ascii="Times New Roman" w:hAnsi="Times New Roman" w:cs="Times New Roman"/>
          <w:color w:val="000000" w:themeColor="text1"/>
          <w:sz w:val="24"/>
          <w:szCs w:val="24"/>
        </w:rPr>
        <w:fldChar w:fldCharType="begin">
          <w:fldData xml:space="preserve">PEVuZE5vdGU+PENpdGU+PEF1dGhvcj5MZWU8L0F1dGhvcj48WWVhcj4yMDAwPC9ZZWFyPjxSZWNO
dW0+MTEwNTc8L1JlY051bT48RGlzcGxheVRleHQ+KDE0KTwvRGlzcGxheVRleHQ+PHJlY29yZD48
cmVjLW51bWJlcj4xMTA1NzwvcmVjLW51bWJlcj48Zm9yZWlnbi1rZXlzPjxrZXkgYXBwPSJFTiIg
ZGItaWQ9ImR2dGFhNXZ4cngwemZ6ZTVzNTN2MHp2ZXo5OWRhZnAyZTVmNSIgdGltZXN0YW1wPSIx
NTg3NTQyODMzIiBndWlkPSJhNDU2NDM0NS05MTNjLTRjYzMtOTRlYy1mYWExYzhlZDY3ZGQiPjEx
MDU3PC9rZXk+PC9mb3JlaWduLWtleXM+PHJlZi10eXBlIG5hbWU9IkpvdXJuYWwgQXJ0aWNsZSI+
MTc8L3JlZi10eXBlPjxjb250cmlidXRvcnM+PGF1dGhvcnM+PGF1dGhvcj5MZWUsIFIuIEMuPC9h
dXRob3I+PGF1dGhvcj5XYW5nLCBaLjwvYXV0aG9yPjxhdXRob3I+SGVvLCBNLjwvYXV0aG9yPjxh
dXRob3I+Um9zcywgUi48L2F1dGhvcj48YXV0aG9yPkphbnNzZW4sIEkuPC9hdXRob3I+PGF1dGhv
cj5IZXltc2ZpZWxkLCBTLiBCLjwvYXV0aG9yPjwvYXV0aG9ycz48L2NvbnRyaWJ1dG9ycz48YXV0
aC1hZGRyZXNzPk9iZXNpdHkgUmVzZWFyY2ggQ2VudGVyLCBTdCBMdWtlJmFwb3M7cy1Sb29zZXZl
bHQgSG9zcGl0YWwgQ2VudGVyLCBDb2x1bWJpYSBVbml2ZXJzaXR5LCBDb2xsZWdlIG9mIFBoeXNp
Y2lhbnMgYW5kIFN1cmdlb25zLCBOZXcgWW9yaywgTlksIFVTQS48L2F1dGgtYWRkcmVzcz48dGl0
bGVzPjx0aXRsZT5Ub3RhbC1ib2R5IHNrZWxldGFsIG11c2NsZSBtYXNzOiBkZXZlbG9wbWVudCBh
bmQgY3Jvc3MtdmFsaWRhdGlvbiBvZiBhbnRocm9wb21ldHJpYyBwcmVkaWN0aW9uIG1vZGVsczwv
dGl0bGU+PHNlY29uZGFyeS10aXRsZT5BbSBKIENsaW4gTnV0cjwvc2Vjb25kYXJ5LXRpdGxlPjxh
bHQtdGl0bGU+VGhlIEFtZXJpY2FuIGpvdXJuYWwgb2YgY2xpbmljYWwgbnV0cml0aW9uPC9hbHQt
dGl0bGU+PC90aXRsZXM+PHBlcmlvZGljYWw+PGZ1bGwtdGl0bGU+QW0gSiBDbGluIE51dHI8L2Z1
bGwtdGl0bGU+PGFiYnItMT5UaGUgQW1lcmljYW4gam91cm5hbCBvZiBjbGluaWNhbCBudXRyaXRp
b248L2FiYnItMT48L3BlcmlvZGljYWw+PGFsdC1wZXJpb2RpY2FsPjxmdWxsLXRpdGxlPkFtIEog
Q2xpbiBOdXRyPC9mdWxsLXRpdGxlPjxhYmJyLTE+VGhlIEFtZXJpY2FuIGpvdXJuYWwgb2YgY2xp
bmljYWwgbnV0cml0aW9uPC9hYmJyLTE+PC9hbHQtcGVyaW9kaWNhbD48cGFnZXM+Nzk2LTgwMzwv
cGFnZXM+PHZvbHVtZT43Mjwvdm9sdW1lPjxudW1iZXI+MzwvbnVtYmVyPjxlZGl0aW9uPjIwMDAv
MDkvMDE8L2VkaXRpb24+PGtleXdvcmRzPjxrZXl3b3JkPkFkdWx0PC9rZXl3b3JkPjxrZXl3b3Jk
PkFudGhyb3BvbWV0cnk8L2tleXdvcmQ+PGtleXdvcmQ+Qm9keSBDb21wb3NpdGlvbjwva2V5d29y
ZD48a2V5d29yZD5Cb2R5IEhlaWdodDwva2V5d29yZD48a2V5d29yZD5Db250aW5lbnRhbCBQb3B1
bGF0aW9uIEdyb3Vwczwva2V5d29yZD48a2V5d29yZD5FdmFsdWF0aW9uIFN0dWRpZXMgYXMgVG9w
aWM8L2tleXdvcmQ+PGtleXdvcmQ+RmVtYWxlPC9rZXl3b3JkPjxrZXl3b3JkPkZvcmVjYXN0aW5n
PC9rZXl3b3JkPjxrZXl3b3JkPkh1bWFuczwva2V5d29yZD48a2V5d29yZD5NYWduZXRpYyBSZXNv
bmFuY2UgSW1hZ2luZzwva2V5d29yZD48a2V5d29yZD5NYWxlPC9rZXl3b3JkPjxrZXl3b3JkPk1p
ZGRsZSBBZ2VkPC9rZXl3b3JkPjxrZXl3b3JkPk1vZGVscywgQW5hdG9taWM8L2tleXdvcmQ+PGtl
eXdvcmQ+TXVzY2xlLCBTa2VsZXRhbC8qYW5hdG9teSAmYW1wOyBoaXN0b2xvZ3k8L2tleXdvcmQ+
PGtleXdvcmQ+T3JnYW4gU2l6ZTwva2V5d29yZD48a2V5d29yZD5Qcm9zcGVjdGl2ZSBTdHVkaWVz
PC9rZXl3b3JkPjxrZXl3b3JkPlJlZmVyZW5jZSBWYWx1ZXM8L2tleXdvcmQ+PGtleXdvcmQ+U2tp
bmZvbGQgVGhpY2tuZXNzPC9rZXl3b3JkPjwva2V5d29yZHM+PGRhdGVzPjx5ZWFyPjIwMDA8L3ll
YXI+PHB1Yi1kYXRlcz48ZGF0ZT5TZXA8L2RhdGU+PC9wdWItZGF0ZXM+PC9kYXRlcz48aXNibj4w
MDAyLTkxNjUgKFByaW50KSYjeEQ7MDAwMi05MTY1PC9pc2JuPjxhY2Nlc3Npb24tbnVtPjEwOTY2
OTAyPC9hY2Nlc3Npb24tbnVtPjx1cmxzPjwvdXJscz48ZWxlY3Ryb25pYy1yZXNvdXJjZS1udW0+
MTAuMTA5My9hamNuLzcyLjMuNzk2PC9lbGVjdHJvbmljLXJlc291cmNlLW51bT48cmVtb3RlLWRh
dGFiYXNlLXByb3ZpZGVyPk5MTTwvcmVtb3RlLWRhdGFiYXNlLXByb3ZpZGVyPjxsYW5ndWFnZT5l
bmc8L2xhbmd1YWdlPjwvcmVjb3JkPjwvQ2l0ZT48L0VuZE5vdGU+AG==
</w:fldData>
        </w:fldChar>
      </w:r>
      <w:r w:rsidR="004A439B" w:rsidRPr="00D8667A">
        <w:rPr>
          <w:rFonts w:ascii="Times New Roman" w:hAnsi="Times New Roman" w:cs="Times New Roman"/>
          <w:color w:val="000000" w:themeColor="text1"/>
          <w:sz w:val="24"/>
          <w:szCs w:val="24"/>
        </w:rPr>
        <w:instrText xml:space="preserve"> ADDIN EN.CITE </w:instrText>
      </w:r>
      <w:r w:rsidR="004A439B" w:rsidRPr="00D8667A">
        <w:rPr>
          <w:rFonts w:ascii="Times New Roman" w:hAnsi="Times New Roman" w:cs="Times New Roman"/>
          <w:color w:val="000000" w:themeColor="text1"/>
          <w:sz w:val="24"/>
          <w:szCs w:val="24"/>
        </w:rPr>
        <w:fldChar w:fldCharType="begin">
          <w:fldData xml:space="preserve">PEVuZE5vdGU+PENpdGU+PEF1dGhvcj5MZWU8L0F1dGhvcj48WWVhcj4yMDAwPC9ZZWFyPjxSZWNO
dW0+MTEwNTc8L1JlY051bT48RGlzcGxheVRleHQ+KDE0KTwvRGlzcGxheVRleHQ+PHJlY29yZD48
cmVjLW51bWJlcj4xMTA1NzwvcmVjLW51bWJlcj48Zm9yZWlnbi1rZXlzPjxrZXkgYXBwPSJFTiIg
ZGItaWQ9ImR2dGFhNXZ4cngwemZ6ZTVzNTN2MHp2ZXo5OWRhZnAyZTVmNSIgdGltZXN0YW1wPSIx
NTg3NTQyODMzIiBndWlkPSJhNDU2NDM0NS05MTNjLTRjYzMtOTRlYy1mYWExYzhlZDY3ZGQiPjEx
MDU3PC9rZXk+PC9mb3JlaWduLWtleXM+PHJlZi10eXBlIG5hbWU9IkpvdXJuYWwgQXJ0aWNsZSI+
MTc8L3JlZi10eXBlPjxjb250cmlidXRvcnM+PGF1dGhvcnM+PGF1dGhvcj5MZWUsIFIuIEMuPC9h
dXRob3I+PGF1dGhvcj5XYW5nLCBaLjwvYXV0aG9yPjxhdXRob3I+SGVvLCBNLjwvYXV0aG9yPjxh
dXRob3I+Um9zcywgUi48L2F1dGhvcj48YXV0aG9yPkphbnNzZW4sIEkuPC9hdXRob3I+PGF1dGhv
cj5IZXltc2ZpZWxkLCBTLiBCLjwvYXV0aG9yPjwvYXV0aG9ycz48L2NvbnRyaWJ1dG9ycz48YXV0
aC1hZGRyZXNzPk9iZXNpdHkgUmVzZWFyY2ggQ2VudGVyLCBTdCBMdWtlJmFwb3M7cy1Sb29zZXZl
bHQgSG9zcGl0YWwgQ2VudGVyLCBDb2x1bWJpYSBVbml2ZXJzaXR5LCBDb2xsZWdlIG9mIFBoeXNp
Y2lhbnMgYW5kIFN1cmdlb25zLCBOZXcgWW9yaywgTlksIFVTQS48L2F1dGgtYWRkcmVzcz48dGl0
bGVzPjx0aXRsZT5Ub3RhbC1ib2R5IHNrZWxldGFsIG11c2NsZSBtYXNzOiBkZXZlbG9wbWVudCBh
bmQgY3Jvc3MtdmFsaWRhdGlvbiBvZiBhbnRocm9wb21ldHJpYyBwcmVkaWN0aW9uIG1vZGVsczwv
dGl0bGU+PHNlY29uZGFyeS10aXRsZT5BbSBKIENsaW4gTnV0cjwvc2Vjb25kYXJ5LXRpdGxlPjxh
bHQtdGl0bGU+VGhlIEFtZXJpY2FuIGpvdXJuYWwgb2YgY2xpbmljYWwgbnV0cml0aW9uPC9hbHQt
dGl0bGU+PC90aXRsZXM+PHBlcmlvZGljYWw+PGZ1bGwtdGl0bGU+QW0gSiBDbGluIE51dHI8L2Z1
bGwtdGl0bGU+PGFiYnItMT5UaGUgQW1lcmljYW4gam91cm5hbCBvZiBjbGluaWNhbCBudXRyaXRp
b248L2FiYnItMT48L3BlcmlvZGljYWw+PGFsdC1wZXJpb2RpY2FsPjxmdWxsLXRpdGxlPkFtIEog
Q2xpbiBOdXRyPC9mdWxsLXRpdGxlPjxhYmJyLTE+VGhlIEFtZXJpY2FuIGpvdXJuYWwgb2YgY2xp
bmljYWwgbnV0cml0aW9uPC9hYmJyLTE+PC9hbHQtcGVyaW9kaWNhbD48cGFnZXM+Nzk2LTgwMzwv
cGFnZXM+PHZvbHVtZT43Mjwvdm9sdW1lPjxudW1iZXI+MzwvbnVtYmVyPjxlZGl0aW9uPjIwMDAv
MDkvMDE8L2VkaXRpb24+PGtleXdvcmRzPjxrZXl3b3JkPkFkdWx0PC9rZXl3b3JkPjxrZXl3b3Jk
PkFudGhyb3BvbWV0cnk8L2tleXdvcmQ+PGtleXdvcmQ+Qm9keSBDb21wb3NpdGlvbjwva2V5d29y
ZD48a2V5d29yZD5Cb2R5IEhlaWdodDwva2V5d29yZD48a2V5d29yZD5Db250aW5lbnRhbCBQb3B1
bGF0aW9uIEdyb3Vwczwva2V5d29yZD48a2V5d29yZD5FdmFsdWF0aW9uIFN0dWRpZXMgYXMgVG9w
aWM8L2tleXdvcmQ+PGtleXdvcmQ+RmVtYWxlPC9rZXl3b3JkPjxrZXl3b3JkPkZvcmVjYXN0aW5n
PC9rZXl3b3JkPjxrZXl3b3JkPkh1bWFuczwva2V5d29yZD48a2V5d29yZD5NYWduZXRpYyBSZXNv
bmFuY2UgSW1hZ2luZzwva2V5d29yZD48a2V5d29yZD5NYWxlPC9rZXl3b3JkPjxrZXl3b3JkPk1p
ZGRsZSBBZ2VkPC9rZXl3b3JkPjxrZXl3b3JkPk1vZGVscywgQW5hdG9taWM8L2tleXdvcmQ+PGtl
eXdvcmQ+TXVzY2xlLCBTa2VsZXRhbC8qYW5hdG9teSAmYW1wOyBoaXN0b2xvZ3k8L2tleXdvcmQ+
PGtleXdvcmQ+T3JnYW4gU2l6ZTwva2V5d29yZD48a2V5d29yZD5Qcm9zcGVjdGl2ZSBTdHVkaWVz
PC9rZXl3b3JkPjxrZXl3b3JkPlJlZmVyZW5jZSBWYWx1ZXM8L2tleXdvcmQ+PGtleXdvcmQ+U2tp
bmZvbGQgVGhpY2tuZXNzPC9rZXl3b3JkPjwva2V5d29yZHM+PGRhdGVzPjx5ZWFyPjIwMDA8L3ll
YXI+PHB1Yi1kYXRlcz48ZGF0ZT5TZXA8L2RhdGU+PC9wdWItZGF0ZXM+PC9kYXRlcz48aXNibj4w
MDAyLTkxNjUgKFByaW50KSYjeEQ7MDAwMi05MTY1PC9pc2JuPjxhY2Nlc3Npb24tbnVtPjEwOTY2
OTAyPC9hY2Nlc3Npb24tbnVtPjx1cmxzPjwvdXJscz48ZWxlY3Ryb25pYy1yZXNvdXJjZS1udW0+
MTAuMTA5My9hamNuLzcyLjMuNzk2PC9lbGVjdHJvbmljLXJlc291cmNlLW51bT48cmVtb3RlLWRh
dGFiYXNlLXByb3ZpZGVyPk5MTTwvcmVtb3RlLWRhdGFiYXNlLXByb3ZpZGVyPjxsYW5ndWFnZT5l
bmc8L2xhbmd1YWdlPjwvcmVjb3JkPjwvQ2l0ZT48L0VuZE5vdGU+AG==
</w:fldData>
        </w:fldChar>
      </w:r>
      <w:r w:rsidR="004A439B" w:rsidRPr="00D8667A">
        <w:rPr>
          <w:rFonts w:ascii="Times New Roman" w:hAnsi="Times New Roman" w:cs="Times New Roman"/>
          <w:color w:val="000000" w:themeColor="text1"/>
          <w:sz w:val="24"/>
          <w:szCs w:val="24"/>
        </w:rPr>
        <w:instrText xml:space="preserve"> ADDIN EN.CITE.DATA </w:instrText>
      </w:r>
      <w:r w:rsidR="004A439B" w:rsidRPr="00D8667A">
        <w:rPr>
          <w:rFonts w:ascii="Times New Roman" w:hAnsi="Times New Roman" w:cs="Times New Roman"/>
          <w:color w:val="000000" w:themeColor="text1"/>
          <w:sz w:val="24"/>
          <w:szCs w:val="24"/>
        </w:rPr>
      </w:r>
      <w:r w:rsidR="004A439B" w:rsidRPr="00D8667A">
        <w:rPr>
          <w:rFonts w:ascii="Times New Roman" w:hAnsi="Times New Roman" w:cs="Times New Roman"/>
          <w:color w:val="000000" w:themeColor="text1"/>
          <w:sz w:val="24"/>
          <w:szCs w:val="24"/>
        </w:rPr>
        <w:fldChar w:fldCharType="end"/>
      </w:r>
      <w:r w:rsidR="00BB4278" w:rsidRPr="00D8667A">
        <w:rPr>
          <w:rFonts w:ascii="Times New Roman" w:hAnsi="Times New Roman" w:cs="Times New Roman"/>
          <w:color w:val="000000" w:themeColor="text1"/>
          <w:sz w:val="24"/>
          <w:szCs w:val="24"/>
        </w:rPr>
      </w:r>
      <w:r w:rsidR="00BB4278" w:rsidRPr="00D8667A">
        <w:rPr>
          <w:rFonts w:ascii="Times New Roman" w:hAnsi="Times New Roman" w:cs="Times New Roman"/>
          <w:color w:val="000000" w:themeColor="text1"/>
          <w:sz w:val="24"/>
          <w:szCs w:val="24"/>
        </w:rPr>
        <w:fldChar w:fldCharType="separate"/>
      </w:r>
      <w:r w:rsidR="004A439B" w:rsidRPr="00D8667A">
        <w:rPr>
          <w:rFonts w:ascii="Times New Roman" w:hAnsi="Times New Roman" w:cs="Times New Roman"/>
          <w:noProof/>
          <w:color w:val="000000" w:themeColor="text1"/>
          <w:sz w:val="24"/>
          <w:szCs w:val="24"/>
        </w:rPr>
        <w:t>(</w:t>
      </w:r>
      <w:hyperlink w:anchor="_ENREF_14" w:tooltip="Lee, 2000 #11057" w:history="1">
        <w:r w:rsidR="00A7148B" w:rsidRPr="00D8667A">
          <w:rPr>
            <w:rFonts w:ascii="Times New Roman" w:hAnsi="Times New Roman" w:cs="Times New Roman"/>
            <w:noProof/>
            <w:color w:val="000000" w:themeColor="text1"/>
            <w:sz w:val="24"/>
            <w:szCs w:val="24"/>
          </w:rPr>
          <w:t>14</w:t>
        </w:r>
      </w:hyperlink>
      <w:r w:rsidR="004A439B" w:rsidRPr="00D8667A">
        <w:rPr>
          <w:rFonts w:ascii="Times New Roman" w:hAnsi="Times New Roman" w:cs="Times New Roman"/>
          <w:noProof/>
          <w:color w:val="000000" w:themeColor="text1"/>
          <w:sz w:val="24"/>
          <w:szCs w:val="24"/>
        </w:rPr>
        <w:t>)</w:t>
      </w:r>
      <w:r w:rsidR="00BB4278" w:rsidRPr="00D8667A">
        <w:rPr>
          <w:rFonts w:ascii="Times New Roman" w:hAnsi="Times New Roman" w:cs="Times New Roman"/>
          <w:color w:val="000000" w:themeColor="text1"/>
          <w:sz w:val="24"/>
          <w:szCs w:val="24"/>
        </w:rPr>
        <w:fldChar w:fldCharType="end"/>
      </w:r>
      <w:r w:rsidRPr="00D8667A">
        <w:rPr>
          <w:rFonts w:ascii="Times New Roman" w:hAnsi="Times New Roman" w:cs="Times New Roman"/>
          <w:color w:val="000000" w:themeColor="text1"/>
          <w:sz w:val="24"/>
          <w:szCs w:val="24"/>
        </w:rPr>
        <w:t xml:space="preserve">: SMM= </w:t>
      </w:r>
      <w:r w:rsidRPr="00D8667A">
        <w:rPr>
          <w:rFonts w:ascii="Times New Roman" w:hAnsi="Times New Roman" w:cs="Times New Roman"/>
          <w:color w:val="000000" w:themeColor="text1"/>
          <w:sz w:val="24"/>
          <w:szCs w:val="24"/>
        </w:rPr>
        <w:lastRenderedPageBreak/>
        <w:t>0.244*weight + 7.8*height + 6.6*sex – 0.098*age + race – 3.3 (where female=0 and male=1; race=0 [White and Hispanic],  race=1.9 [Black] and race=-1.6 [Asian]). SMM was further divided by body mass index (BMI) based on weight and height</w:t>
      </w:r>
      <w:r w:rsidR="00577A5D" w:rsidRPr="00D8667A">
        <w:rPr>
          <w:rFonts w:ascii="Times New Roman" w:hAnsi="Times New Roman" w:cs="Times New Roman"/>
          <w:color w:val="000000" w:themeColor="text1"/>
          <w:sz w:val="24"/>
          <w:szCs w:val="24"/>
        </w:rPr>
        <w:t xml:space="preserve"> measure</w:t>
      </w:r>
      <w:r w:rsidR="002D75CA" w:rsidRPr="00D8667A">
        <w:rPr>
          <w:rFonts w:ascii="Times New Roman" w:hAnsi="Times New Roman" w:cs="Times New Roman"/>
          <w:color w:val="000000" w:themeColor="text1"/>
          <w:sz w:val="24"/>
          <w:szCs w:val="24"/>
        </w:rPr>
        <w:t>d</w:t>
      </w:r>
      <w:r w:rsidR="00577A5D" w:rsidRPr="00D8667A">
        <w:rPr>
          <w:rFonts w:ascii="Times New Roman" w:hAnsi="Times New Roman" w:cs="Times New Roman"/>
          <w:color w:val="000000" w:themeColor="text1"/>
          <w:sz w:val="24"/>
          <w:szCs w:val="24"/>
        </w:rPr>
        <w:t xml:space="preserve"> by a trained nurse,</w:t>
      </w:r>
      <w:r w:rsidRPr="00D8667A">
        <w:rPr>
          <w:rFonts w:ascii="Times New Roman" w:hAnsi="Times New Roman" w:cs="Times New Roman"/>
          <w:color w:val="000000" w:themeColor="text1"/>
          <w:sz w:val="24"/>
          <w:szCs w:val="24"/>
        </w:rPr>
        <w:t xml:space="preserve"> to create a SMI</w:t>
      </w:r>
      <w:r w:rsidR="00A64EB4" w:rsidRPr="00D8667A">
        <w:rPr>
          <w:rFonts w:ascii="Times New Roman" w:hAnsi="Times New Roman" w:cs="Times New Roman"/>
          <w:color w:val="000000" w:themeColor="text1"/>
          <w:sz w:val="24"/>
          <w:szCs w:val="24"/>
        </w:rPr>
        <w:t>.</w:t>
      </w:r>
      <w:r w:rsidR="00BB4278" w:rsidRPr="00D8667A">
        <w:rPr>
          <w:rFonts w:ascii="Times New Roman" w:hAnsi="Times New Roman" w:cs="Times New Roman"/>
          <w:color w:val="000000" w:themeColor="text1"/>
          <w:sz w:val="24"/>
          <w:szCs w:val="24"/>
        </w:rPr>
        <w:fldChar w:fldCharType="begin">
          <w:fldData xml:space="preserve">PEVuZE5vdGU+PENpdGU+PEF1dGhvcj5TdHVkZW5za2k8L0F1dGhvcj48WWVhcj4yMDE0PC9ZZWFy
PjxSZWNOdW0+MTEwNTg8L1JlY051bT48RGlzcGxheVRleHQ+KDE1KTwvRGlzcGxheVRleHQ+PHJl
Y29yZD48cmVjLW51bWJlcj4xMTA1ODwvcmVjLW51bWJlcj48Zm9yZWlnbi1rZXlzPjxrZXkgYXBw
PSJFTiIgZGItaWQ9ImR2dGFhNXZ4cngwemZ6ZTVzNTN2MHp2ZXo5OWRhZnAyZTVmNSIgdGltZXN0
YW1wPSIxNTg3NTQyODM2IiBndWlkPSI5N2MzZDdjOC1lNmFkLTQxZDMtOGJmOC00ZGI1YmRjMDNj
YzkiPjExMDU4PC9rZXk+PC9mb3JlaWduLWtleXM+PHJlZi10eXBlIG5hbWU9IkpvdXJuYWwgQXJ0
aWNsZSI+MTc8L3JlZi10eXBlPjxjb250cmlidXRvcnM+PGF1dGhvcnM+PGF1dGhvcj5TdHVkZW5z
a2ksIFMuIEEuPC9hdXRob3I+PGF1dGhvcj5QZXRlcnMsIEsuIFcuPC9hdXRob3I+PGF1dGhvcj5B
bGxleSwgRC4gRS48L2F1dGhvcj48YXV0aG9yPkNhd3Rob24sIFAuIE0uPC9hdXRob3I+PGF1dGhv
cj5NY0xlYW4sIFIuIFIuPC9hdXRob3I+PGF1dGhvcj5IYXJyaXMsIFQuIEIuPC9hdXRob3I+PGF1
dGhvcj5GZXJydWNjaSwgTC48L2F1dGhvcj48YXV0aG9yPkd1cmFsbmlrLCBKLiBNLjwvYXV0aG9y
PjxhdXRob3I+RnJhZ2FsYSwgTS4gUy48L2F1dGhvcj48YXV0aG9yPktlbm55LCBBLiBNLjwvYXV0
aG9yPjxhdXRob3I+S2llbCwgRC4gUC48L2F1dGhvcj48YXV0aG9yPktyaXRjaGV2c2t5LCBTLiBC
LjwvYXV0aG9yPjxhdXRob3I+U2hhcmRlbGwsIE0uIEQuPC9hdXRob3I+PGF1dGhvcj5EYW0sIFQu
IFQuPC9hdXRob3I+PGF1dGhvcj5WYXNzaWxldmEsIE0uIFQuPC9hdXRob3I+PC9hdXRob3JzPjwv
Y29udHJpYnV0b3JzPjxhdXRoLWFkZHJlc3M+QmFsdGltb3JlIExvbmdpdHVkaW5hbCBTdHVkeSBv
ZiBBZ2luZywgTmF0aW9uYWwgSW5zdGl0dXRlIG9uIEFnaW5nLCAzMDAxIFMgSGFub3ZlciBTdHJl
ZXQsIEZpZnRoIEZsb29yLCBCYWx0aW1vcmUgTUQgMjEyMjUuIHN0dWRlbnNraXNhQG1haWwubmlo
Lmdvdi48L2F1dGgtYWRkcmVzcz48dGl0bGVzPjx0aXRsZT5UaGUgRk5JSCBzYXJjb3BlbmlhIHBy
b2plY3Q6IHJhdGlvbmFsZSwgc3R1ZHkgZGVzY3JpcHRpb24sIGNvbmZlcmVuY2UgcmVjb21tZW5k
YXRpb25zLCBhbmQgZmluYWwgZXN0aW1hdGVzPC90aXRsZT48c2Vjb25kYXJ5LXRpdGxlPkogR2Vy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YWdlcz41NDctNTg8L3BhZ2VzPjx2b2x1bWU+Njk8L3ZvbHVtZT48bnVtYmVyPjU8L251bWJlcj48
ZWRpdGlvbj4yMDE0LzA0LzE3PC9lZGl0aW9uPjxrZXl3b3Jkcz48a2V5d29yZD5BZ2UgRmFjdG9y
czwva2V5d29yZD48a2V5d29yZD5BZ2VkPC9rZXl3b3JkPjxrZXl3b3JkPkFnZWQsIDgwIGFuZCBv
dmVyPC9rZXl3b3JkPjxrZXl3b3JkPkJvZHkgTWFzcyBJbmRleDwva2V5d29yZD48a2V5d29yZD5E
aXNlYXNlIFN1c2NlcHRpYmlsaXR5PC9rZXl3b3JkPjxrZXl3b3JkPkZlbWFsZTwva2V5d29yZD48
a2V5d29yZD5IYW5kIFN0cmVuZ3RoPC9rZXl3b3JkPjxrZXl3b3JkPkh1bWFuczwva2V5d29yZD48
a2V5d29yZD5NYWxlPC9rZXl3b3JkPjxrZXl3b3JkPk5hdGlvbmFsIEluc3RpdHV0ZXMgb2YgSGVh
bHRoIChVLlMuKTwva2V5d29yZD48a2V5d29yZD5SZXNlYXJjaCBEZXNpZ248L2tleXdvcmQ+PGtl
eXdvcmQ+UmlzayBGYWN0b3JzPC9rZXl3b3JkPjxrZXl3b3JkPlNhcmNvcGVuaWEvKmRpYWdub3Np
cy9ldGlvbG9neTwva2V5d29yZD48a2V5d29yZD5TZXggRmFjdG9yczwva2V5d29yZD48a2V5d29y
ZD5Vbml0ZWQgU3RhdGVzPC9rZXl3b3JkPjxrZXl3b3JkPkFnaW5nPC9rZXl3b3JkPjxrZXl3b3Jk
Pk11c2NsZTwva2V5d29yZD48a2V5d29yZD5PdXRjb21lczwva2V5d29yZD48a2V5d29yZD5TYXJj
b3BlbmlhPC9rZXl3b3JkPjxrZXl3b3JkPldlYWtuZXNzLjwva2V5d29yZD48L2tleXdvcmRzPjxk
YXRlcz48eWVhcj4yMDE0PC95ZWFyPjxwdWItZGF0ZXM+PGRhdGU+TWF5PC9kYXRlPjwvcHViLWRh
dGVzPjwvZGF0ZXM+PGlzYm4+MTA3OS01MDA2PC9pc2JuPjxhY2Nlc3Npb24tbnVtPjI0NzM3NTU3
PC9hY2Nlc3Npb24tbnVtPjx1cmxzPjwvdXJscz48Y3VzdG9tMj5QTUMzOTkxMTQ2PC9jdXN0b20y
PjxlbGVjdHJvbmljLXJlc291cmNlLW51bT4xMC4xMDkzL2dlcm9uYS9nbHUwMTA8L2VsZWN0cm9u
aWMtcmVzb3VyY2UtbnVtPjxyZW1vdGUtZGF0YWJhc2UtcHJvdmlkZXI+TkxNPC9yZW1vdGUtZGF0
YWJhc2UtcHJvdmlkZXI+PGxhbmd1YWdlPmVuZzwvbGFuZ3VhZ2U+PC9yZWNvcmQ+PC9DaXRlPjwv
RW5kTm90ZT4A
</w:fldData>
        </w:fldChar>
      </w:r>
      <w:r w:rsidR="004A439B" w:rsidRPr="00D8667A">
        <w:rPr>
          <w:rFonts w:ascii="Times New Roman" w:hAnsi="Times New Roman" w:cs="Times New Roman"/>
          <w:color w:val="000000" w:themeColor="text1"/>
          <w:sz w:val="24"/>
          <w:szCs w:val="24"/>
        </w:rPr>
        <w:instrText xml:space="preserve"> ADDIN EN.CITE </w:instrText>
      </w:r>
      <w:r w:rsidR="004A439B" w:rsidRPr="00D8667A">
        <w:rPr>
          <w:rFonts w:ascii="Times New Roman" w:hAnsi="Times New Roman" w:cs="Times New Roman"/>
          <w:color w:val="000000" w:themeColor="text1"/>
          <w:sz w:val="24"/>
          <w:szCs w:val="24"/>
        </w:rPr>
        <w:fldChar w:fldCharType="begin">
          <w:fldData xml:space="preserve">PEVuZE5vdGU+PENpdGU+PEF1dGhvcj5TdHVkZW5za2k8L0F1dGhvcj48WWVhcj4yMDE0PC9ZZWFy
PjxSZWNOdW0+MTEwNTg8L1JlY051bT48RGlzcGxheVRleHQ+KDE1KTwvRGlzcGxheVRleHQ+PHJl
Y29yZD48cmVjLW51bWJlcj4xMTA1ODwvcmVjLW51bWJlcj48Zm9yZWlnbi1rZXlzPjxrZXkgYXBw
PSJFTiIgZGItaWQ9ImR2dGFhNXZ4cngwemZ6ZTVzNTN2MHp2ZXo5OWRhZnAyZTVmNSIgdGltZXN0
YW1wPSIxNTg3NTQyODM2IiBndWlkPSI5N2MzZDdjOC1lNmFkLTQxZDMtOGJmOC00ZGI1YmRjMDNj
YzkiPjExMDU4PC9rZXk+PC9mb3JlaWduLWtleXM+PHJlZi10eXBlIG5hbWU9IkpvdXJuYWwgQXJ0
aWNsZSI+MTc8L3JlZi10eXBlPjxjb250cmlidXRvcnM+PGF1dGhvcnM+PGF1dGhvcj5TdHVkZW5z
a2ksIFMuIEEuPC9hdXRob3I+PGF1dGhvcj5QZXRlcnMsIEsuIFcuPC9hdXRob3I+PGF1dGhvcj5B
bGxleSwgRC4gRS48L2F1dGhvcj48YXV0aG9yPkNhd3Rob24sIFAuIE0uPC9hdXRob3I+PGF1dGhv
cj5NY0xlYW4sIFIuIFIuPC9hdXRob3I+PGF1dGhvcj5IYXJyaXMsIFQuIEIuPC9hdXRob3I+PGF1
dGhvcj5GZXJydWNjaSwgTC48L2F1dGhvcj48YXV0aG9yPkd1cmFsbmlrLCBKLiBNLjwvYXV0aG9y
PjxhdXRob3I+RnJhZ2FsYSwgTS4gUy48L2F1dGhvcj48YXV0aG9yPktlbm55LCBBLiBNLjwvYXV0
aG9yPjxhdXRob3I+S2llbCwgRC4gUC48L2F1dGhvcj48YXV0aG9yPktyaXRjaGV2c2t5LCBTLiBC
LjwvYXV0aG9yPjxhdXRob3I+U2hhcmRlbGwsIE0uIEQuPC9hdXRob3I+PGF1dGhvcj5EYW0sIFQu
IFQuPC9hdXRob3I+PGF1dGhvcj5WYXNzaWxldmEsIE0uIFQuPC9hdXRob3I+PC9hdXRob3JzPjwv
Y29udHJpYnV0b3JzPjxhdXRoLWFkZHJlc3M+QmFsdGltb3JlIExvbmdpdHVkaW5hbCBTdHVkeSBv
ZiBBZ2luZywgTmF0aW9uYWwgSW5zdGl0dXRlIG9uIEFnaW5nLCAzMDAxIFMgSGFub3ZlciBTdHJl
ZXQsIEZpZnRoIEZsb29yLCBCYWx0aW1vcmUgTUQgMjEyMjUuIHN0dWRlbnNraXNhQG1haWwubmlo
Lmdvdi48L2F1dGgtYWRkcmVzcz48dGl0bGVzPjx0aXRsZT5UaGUgRk5JSCBzYXJjb3BlbmlhIHBy
b2plY3Q6IHJhdGlvbmFsZSwgc3R1ZHkgZGVzY3JpcHRpb24sIGNvbmZlcmVuY2UgcmVjb21tZW5k
YXRpb25zLCBhbmQgZmluYWwgZXN0aW1hdGVzPC90aXRsZT48c2Vjb25kYXJ5LXRpdGxlPkogR2Vy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YWdlcz41NDctNTg8L3BhZ2VzPjx2b2x1bWU+Njk8L3ZvbHVtZT48bnVtYmVyPjU8L251bWJlcj48
ZWRpdGlvbj4yMDE0LzA0LzE3PC9lZGl0aW9uPjxrZXl3b3Jkcz48a2V5d29yZD5BZ2UgRmFjdG9y
czwva2V5d29yZD48a2V5d29yZD5BZ2VkPC9rZXl3b3JkPjxrZXl3b3JkPkFnZWQsIDgwIGFuZCBv
dmVyPC9rZXl3b3JkPjxrZXl3b3JkPkJvZHkgTWFzcyBJbmRleDwva2V5d29yZD48a2V5d29yZD5E
aXNlYXNlIFN1c2NlcHRpYmlsaXR5PC9rZXl3b3JkPjxrZXl3b3JkPkZlbWFsZTwva2V5d29yZD48
a2V5d29yZD5IYW5kIFN0cmVuZ3RoPC9rZXl3b3JkPjxrZXl3b3JkPkh1bWFuczwva2V5d29yZD48
a2V5d29yZD5NYWxlPC9rZXl3b3JkPjxrZXl3b3JkPk5hdGlvbmFsIEluc3RpdHV0ZXMgb2YgSGVh
bHRoIChVLlMuKTwva2V5d29yZD48a2V5d29yZD5SZXNlYXJjaCBEZXNpZ248L2tleXdvcmQ+PGtl
eXdvcmQ+UmlzayBGYWN0b3JzPC9rZXl3b3JkPjxrZXl3b3JkPlNhcmNvcGVuaWEvKmRpYWdub3Np
cy9ldGlvbG9neTwva2V5d29yZD48a2V5d29yZD5TZXggRmFjdG9yczwva2V5d29yZD48a2V5d29y
ZD5Vbml0ZWQgU3RhdGVzPC9rZXl3b3JkPjxrZXl3b3JkPkFnaW5nPC9rZXl3b3JkPjxrZXl3b3Jk
Pk11c2NsZTwva2V5d29yZD48a2V5d29yZD5PdXRjb21lczwva2V5d29yZD48a2V5d29yZD5TYXJj
b3BlbmlhPC9rZXl3b3JkPjxrZXl3b3JkPldlYWtuZXNzLjwva2V5d29yZD48L2tleXdvcmRzPjxk
YXRlcz48eWVhcj4yMDE0PC95ZWFyPjxwdWItZGF0ZXM+PGRhdGU+TWF5PC9kYXRlPjwvcHViLWRh
dGVzPjwvZGF0ZXM+PGlzYm4+MTA3OS01MDA2PC9pc2JuPjxhY2Nlc3Npb24tbnVtPjI0NzM3NTU3
PC9hY2Nlc3Npb24tbnVtPjx1cmxzPjwvdXJscz48Y3VzdG9tMj5QTUMzOTkxMTQ2PC9jdXN0b20y
PjxlbGVjdHJvbmljLXJlc291cmNlLW51bT4xMC4xMDkzL2dlcm9uYS9nbHUwMTA8L2VsZWN0cm9u
aWMtcmVzb3VyY2UtbnVtPjxyZW1vdGUtZGF0YWJhc2UtcHJvdmlkZXI+TkxNPC9yZW1vdGUtZGF0
YWJhc2UtcHJvdmlkZXI+PGxhbmd1YWdlPmVuZzwvbGFuZ3VhZ2U+PC9yZWNvcmQ+PC9DaXRlPjwv
RW5kTm90ZT4A
</w:fldData>
        </w:fldChar>
      </w:r>
      <w:r w:rsidR="004A439B" w:rsidRPr="00D8667A">
        <w:rPr>
          <w:rFonts w:ascii="Times New Roman" w:hAnsi="Times New Roman" w:cs="Times New Roman"/>
          <w:color w:val="000000" w:themeColor="text1"/>
          <w:sz w:val="24"/>
          <w:szCs w:val="24"/>
        </w:rPr>
        <w:instrText xml:space="preserve"> ADDIN EN.CITE.DATA </w:instrText>
      </w:r>
      <w:r w:rsidR="004A439B" w:rsidRPr="00D8667A">
        <w:rPr>
          <w:rFonts w:ascii="Times New Roman" w:hAnsi="Times New Roman" w:cs="Times New Roman"/>
          <w:color w:val="000000" w:themeColor="text1"/>
          <w:sz w:val="24"/>
          <w:szCs w:val="24"/>
        </w:rPr>
      </w:r>
      <w:r w:rsidR="004A439B" w:rsidRPr="00D8667A">
        <w:rPr>
          <w:rFonts w:ascii="Times New Roman" w:hAnsi="Times New Roman" w:cs="Times New Roman"/>
          <w:color w:val="000000" w:themeColor="text1"/>
          <w:sz w:val="24"/>
          <w:szCs w:val="24"/>
        </w:rPr>
        <w:fldChar w:fldCharType="end"/>
      </w:r>
      <w:r w:rsidR="00BB4278" w:rsidRPr="00D8667A">
        <w:rPr>
          <w:rFonts w:ascii="Times New Roman" w:hAnsi="Times New Roman" w:cs="Times New Roman"/>
          <w:color w:val="000000" w:themeColor="text1"/>
          <w:sz w:val="24"/>
          <w:szCs w:val="24"/>
        </w:rPr>
      </w:r>
      <w:r w:rsidR="00BB4278" w:rsidRPr="00D8667A">
        <w:rPr>
          <w:rFonts w:ascii="Times New Roman" w:hAnsi="Times New Roman" w:cs="Times New Roman"/>
          <w:color w:val="000000" w:themeColor="text1"/>
          <w:sz w:val="24"/>
          <w:szCs w:val="24"/>
        </w:rPr>
        <w:fldChar w:fldCharType="separate"/>
      </w:r>
      <w:r w:rsidR="004A439B" w:rsidRPr="00D8667A">
        <w:rPr>
          <w:rFonts w:ascii="Times New Roman" w:hAnsi="Times New Roman" w:cs="Times New Roman"/>
          <w:noProof/>
          <w:color w:val="000000" w:themeColor="text1"/>
          <w:sz w:val="24"/>
          <w:szCs w:val="24"/>
        </w:rPr>
        <w:t>(</w:t>
      </w:r>
      <w:hyperlink w:anchor="_ENREF_15" w:tooltip="Studenski, 2014 #11058" w:history="1">
        <w:r w:rsidR="00A7148B" w:rsidRPr="00D8667A">
          <w:rPr>
            <w:rFonts w:ascii="Times New Roman" w:hAnsi="Times New Roman" w:cs="Times New Roman"/>
            <w:noProof/>
            <w:color w:val="000000" w:themeColor="text1"/>
            <w:sz w:val="24"/>
            <w:szCs w:val="24"/>
          </w:rPr>
          <w:t>15</w:t>
        </w:r>
      </w:hyperlink>
      <w:r w:rsidR="004A439B" w:rsidRPr="00D8667A">
        <w:rPr>
          <w:rFonts w:ascii="Times New Roman" w:hAnsi="Times New Roman" w:cs="Times New Roman"/>
          <w:noProof/>
          <w:color w:val="000000" w:themeColor="text1"/>
          <w:sz w:val="24"/>
          <w:szCs w:val="24"/>
        </w:rPr>
        <w:t>)</w:t>
      </w:r>
      <w:r w:rsidR="00BB4278" w:rsidRPr="00D8667A">
        <w:rPr>
          <w:rFonts w:ascii="Times New Roman" w:hAnsi="Times New Roman" w:cs="Times New Roman"/>
          <w:color w:val="000000" w:themeColor="text1"/>
          <w:sz w:val="24"/>
          <w:szCs w:val="24"/>
        </w:rPr>
        <w:fldChar w:fldCharType="end"/>
      </w:r>
      <w:r w:rsidRPr="00D8667A">
        <w:rPr>
          <w:rFonts w:ascii="Times New Roman" w:hAnsi="Times New Roman" w:cs="Times New Roman"/>
          <w:color w:val="000000" w:themeColor="text1"/>
          <w:sz w:val="24"/>
          <w:szCs w:val="24"/>
        </w:rPr>
        <w:t xml:space="preserve"> Low SMM was defined as the lowest </w:t>
      </w:r>
      <w:r w:rsidR="00577A5D" w:rsidRPr="00D8667A">
        <w:rPr>
          <w:rFonts w:ascii="Times New Roman" w:hAnsi="Times New Roman" w:cs="Times New Roman"/>
          <w:color w:val="000000" w:themeColor="text1"/>
          <w:sz w:val="24"/>
          <w:szCs w:val="24"/>
        </w:rPr>
        <w:t>quartile</w:t>
      </w:r>
      <w:r w:rsidRPr="00D8667A">
        <w:rPr>
          <w:rFonts w:ascii="Times New Roman" w:hAnsi="Times New Roman" w:cs="Times New Roman"/>
          <w:color w:val="000000" w:themeColor="text1"/>
          <w:sz w:val="24"/>
          <w:szCs w:val="24"/>
        </w:rPr>
        <w:t xml:space="preserve"> of the SMI based</w:t>
      </w:r>
      <w:r w:rsidR="00577A5D" w:rsidRPr="00D8667A">
        <w:rPr>
          <w:rFonts w:ascii="Times New Roman" w:hAnsi="Times New Roman" w:cs="Times New Roman"/>
          <w:color w:val="000000" w:themeColor="text1"/>
          <w:sz w:val="24"/>
          <w:szCs w:val="24"/>
        </w:rPr>
        <w:t>,</w:t>
      </w:r>
      <w:r w:rsidRPr="00D8667A">
        <w:rPr>
          <w:rFonts w:ascii="Times New Roman" w:hAnsi="Times New Roman" w:cs="Times New Roman"/>
          <w:color w:val="000000" w:themeColor="text1"/>
          <w:sz w:val="24"/>
          <w:szCs w:val="24"/>
        </w:rPr>
        <w:t xml:space="preserve"> on sex-stratified values</w:t>
      </w:r>
      <w:r w:rsidR="00A64EB4" w:rsidRPr="00D8667A">
        <w:rPr>
          <w:rFonts w:ascii="Times New Roman" w:hAnsi="Times New Roman" w:cs="Times New Roman"/>
          <w:color w:val="000000" w:themeColor="text1"/>
          <w:sz w:val="24"/>
          <w:szCs w:val="24"/>
        </w:rPr>
        <w:t>.</w:t>
      </w:r>
      <w:r w:rsidR="00BB4278" w:rsidRPr="00D8667A">
        <w:rPr>
          <w:rFonts w:ascii="Times New Roman" w:hAnsi="Times New Roman" w:cs="Times New Roman"/>
          <w:color w:val="000000" w:themeColor="text1"/>
          <w:sz w:val="24"/>
          <w:szCs w:val="24"/>
        </w:rPr>
        <w:fldChar w:fldCharType="begin">
          <w:fldData xml:space="preserve">PEVuZE5vdGU+PENpdGU+PEF1dGhvcj5UeXJvdm9sYXM8L0F1dGhvcj48WWVhcj4yMDE2PC9ZZWFy
PjxSZWNOdW0+Njg3MTwvUmVjTnVtPjxEaXNwbGF5VGV4dD4oMTYpPC9EaXNwbGF5VGV4dD48cmVj
b3JkPjxyZWMtbnVtYmVyPjY4NzE8L3JlYy1udW1iZXI+PGZvcmVpZ24ta2V5cz48a2V5IGFwcD0i
RU4iIGRiLWlkPSJkdnRhYTV2eHJ4MHpmemU1czUzdjB6dmV6OTlkYWZwMmU1ZjUiIHRpbWVzdGFt
cD0iMTU4NzUzMjM4MCIgZ3VpZD0iYzQzMmE5YzUtMDdlYi00MzVlLWE0YmEtMGMyMDQzOTJmYWJm
Ij42ODcxPC9rZXk+PC9mb3JlaWduLWtleXM+PHJlZi10eXBlIG5hbWU9IkpvdXJuYWwgQXJ0aWNs
ZSI+MTc8L3JlZi10eXBlPjxjb250cmlidXRvcnM+PGF1dGhvcnM+PGF1dGhvcj5UeXJvdm9sYXMs
IFMuPC9hdXRob3I+PGF1dGhvcj5Lb3lhbmFnaSwgQS48L2F1dGhvcj48YXV0aG9yPk9sYXlhLCBC
LjwvYXV0aG9yPjxhdXRob3I+QXl1c28tTWF0ZW9zLCBKLiBMLjwvYXV0aG9yPjxhdXRob3I+TWly
ZXQsIE0uPC9hdXRob3I+PGF1dGhvcj5DaGF0dGVyamksIFMuPC9hdXRob3I+PGF1dGhvcj5Ub2Jp
YXN6LUFkYW1jenlrLCBCLjwvYXV0aG9yPjxhdXRob3I+S29za2luZW4sIFMuPC9hdXRob3I+PGF1
dGhvcj5MZW9uYXJkaSwgTS48L2F1dGhvcj48YXV0aG9yPkhhcm8sIEouIE0uPC9hdXRob3I+PC9h
dXRob3JzPjwvY29udHJpYnV0b3JzPjxhdXRoLWFkZHJlc3M+UGFyYyBTYW5pdGFyaSBTYW50IEpv
YW4gZGUgRGV1VW5pdmVyc2l0YXQgZGUgQmFyY2Vsb25hLiBGdW5kYWNpbyBTYW50IEpvYW4gZGUg
RGV1RHIgQW50b25pIFB1amFkZXMsIDQyMDg4MzBTYW50IEJvaSBkZSBMbG9icmVnYXRCYXJjZWxv
bmFTcGFpbjsgSW5zdGl0dXRvIGRlIFNhbHVkIENhcmxvcyBJSUlDZW50cm8gZGUgSW52ZXN0aWdh
Y2lvbiBCaW9tZWRpY2EgZW4gUmVkIGRlIFNhbHVkIE1lbnRhbCwgQ0lCRVJTQU1Nb25mb3J0ZSBk
ZSBMZW1vcyAzLTUsIFBhYmVsbG9uIDExMjgwMjlNYWRyaWRTcGFpbi4mI3hEO0luc3RpdHV0byBk
ZSBTYWx1ZCBDYXJsb3MgSUlJQ2VudHJvIGRlIEludmVzdGlnYWNpb24gQmlvbWVkaWNhIGVuIFJl
ZCBkZSBTYWx1ZCBNZW50YWwsIENJQkVSU0FNTW9uZm9ydGUgZGUgTGVtb3MgMy01LCBQYWJlbGxv
biAxMTI4MDI5TWFkcmlkU3BhaW47IERlcGFydG1lbnQgb2YgUHN5Y2hpYXRyeVVuaXZlcnNpZGFk
IEF1dG9ub21hIGRlIE1hZHJpZCwgSW5zdGl0dXRvIGRlIEludmVzdGlnYWNpb24gU2FuaXRhcmlh
IFByaW5jZXNhIChJUCksIEhvc3BpdGFsIFVuaXZlcnNpdGFyaW8gbGEgUHJpbmNlc2FNYWRyaWRT
cGFpbi4mI3hEO0RlcGFydG1lbnQgb2YgSGVhbHRoIFN0YXRpc3RpY3MgYW5kIEluZm9ybWF0aW9u
IFN5c3RlbXMgV29ybGQgSGVhbHRoIE9yZ2FuaXphdGlvbiBHZW5ldmEgU3dpdHplcmxhbmQuJiN4
RDtEZXBhcnRtZW50IG9mIE1lZGljYWwgU29jaW9sb2d5IEphZ2llbGxvbmlhbiBVbml2ZXJzaXR5
IE1lZGljYWwgQ29sbGVnZSBLcmFrb3cgUG9sYW5kLiYjeEQ7TmF0aW9uYWwgSW5zdGl0dXRlIGZv
ciBIZWFsdGggYW5kIFdlbGZhcmUgSGVsc2lua2kgRmlubGFuZC4mI3hEO05ldXJvbG9neSwgUHVi
bGljIEhlYWx0aCBhbmQgRGlzYWJpbGl0eSBVbml0IE5ldXJvbG9naWNhbCBJbnN0aXR1dGUgJmFw
b3M7Q2FybG8gQmVzdGEmYXBvczsgRm91bmRhdGlvbiBJUkNDUyAoSXN0aXR1dG8gZGkgcmljb3Zl
cm8gZSBjdXJhIGEgY2FyYXR0ZXJlIHNjaWVudGlmaWNvKSBNaWxhbiBJdGFseS48L2F1dGgtYWRk
cmVzcz48dGl0bGVzPjx0aXRsZT5GYWN0b3JzIGFzc29jaWF0ZWQgd2l0aCBza2VsZXRhbCBtdXNj
bGUgbWFzcywgc2FyY29wZW5pYSwgYW5kIHNhcmNvcGVuaWMgb2Jlc2l0eSBpbiBvbGRlciBhZHVs
dHM6IGEgbXVsdGktY29udGluZW50IHN0dWR5PC90aXRsZT48c2Vjb25kYXJ5LXRpdGxlPkogQ2Fj
aGV4aWEgU2FyY29wZW5pYSBNdXNjbGU8L3NlY29uZGFyeS10aXRsZT48L3RpdGxlcz48cGVyaW9k
aWNhbD48ZnVsbC10aXRsZT5KIENhY2hleGlhIFNhcmNvcGVuaWEgTXVzY2xlPC9mdWxsLXRpdGxl
PjxhYmJyLTE+Sm91cm5hbCBvZiBjYWNoZXhpYSwgc2FyY29wZW5pYSBhbmQgbXVzY2xlPC9hYmJy
LTE+PC9wZXJpb2RpY2FsPjxwYWdlcz4zMTItMjE8L3BhZ2VzPjx2b2x1bWU+Nzwvdm9sdW1lPjxu
dW1iZXI+MzwvbnVtYmVyPjxrZXl3b3Jkcz48a2V5d29yZD5PbGRlciBhZHVsdHM8L2tleXdvcmQ+
PGtleXdvcmQ+U2FyY29wZW5pYTwva2V5d29yZD48a2V5d29yZD5TYXJjb3BlbmljIG9iZXNpdHk8
L2tleXdvcmQ+PGtleXdvcmQ+U2tlbGV0YWwgbXVzY2xlIG1hc3M8L2tleXdvcmQ+PC9rZXl3b3Jk
cz48ZGF0ZXM+PHllYXI+MjAxNjwveWVhcj48cHViLWRhdGVzPjxkYXRlPkp1bjwvZGF0ZT48L3B1
Yi1kYXRlcz48L2RhdGVzPjxpc2JuPjIxOTAtNTk5MSAoUHJpbnQpJiN4RDsyMTkwLTU5OTEgKExp
bmtpbmcpPC9pc2JuPjxhY2Nlc3Npb24tbnVtPjI3MjM5NDEyPC9hY2Nlc3Npb24tbnVtPjx1cmxz
PjxyZWxhdGVkLXVybHM+PHVybD5odHRwczovL3d3dy5uY2JpLm5sbS5uaWguZ292L3B1Ym1lZC8y
NzIzOTQxMjwvdXJsPjwvcmVsYXRlZC11cmxzPjwvdXJscz48Y3VzdG9tMj5QTUM0ODY0Mjg4PC9j
dXN0b20yPjxlbGVjdHJvbmljLXJlc291cmNlLW51bT4xMC4xMDAyL2pjc20uMTIwNzY8L2VsZWN0
cm9uaWMtcmVzb3VyY2UtbnVtPjwvcmVjb3JkPjwvQ2l0ZT48L0VuZE5vdGU+
</w:fldData>
        </w:fldChar>
      </w:r>
      <w:r w:rsidR="004A439B" w:rsidRPr="00D8667A">
        <w:rPr>
          <w:rFonts w:ascii="Times New Roman" w:hAnsi="Times New Roman" w:cs="Times New Roman"/>
          <w:color w:val="000000" w:themeColor="text1"/>
          <w:sz w:val="24"/>
          <w:szCs w:val="24"/>
        </w:rPr>
        <w:instrText xml:space="preserve"> ADDIN EN.CITE </w:instrText>
      </w:r>
      <w:r w:rsidR="004A439B" w:rsidRPr="00D8667A">
        <w:rPr>
          <w:rFonts w:ascii="Times New Roman" w:hAnsi="Times New Roman" w:cs="Times New Roman"/>
          <w:color w:val="000000" w:themeColor="text1"/>
          <w:sz w:val="24"/>
          <w:szCs w:val="24"/>
        </w:rPr>
        <w:fldChar w:fldCharType="begin">
          <w:fldData xml:space="preserve">PEVuZE5vdGU+PENpdGU+PEF1dGhvcj5UeXJvdm9sYXM8L0F1dGhvcj48WWVhcj4yMDE2PC9ZZWFy
PjxSZWNOdW0+Njg3MTwvUmVjTnVtPjxEaXNwbGF5VGV4dD4oMTYpPC9EaXNwbGF5VGV4dD48cmVj
b3JkPjxyZWMtbnVtYmVyPjY4NzE8L3JlYy1udW1iZXI+PGZvcmVpZ24ta2V5cz48a2V5IGFwcD0i
RU4iIGRiLWlkPSJkdnRhYTV2eHJ4MHpmemU1czUzdjB6dmV6OTlkYWZwMmU1ZjUiIHRpbWVzdGFt
cD0iMTU4NzUzMjM4MCIgZ3VpZD0iYzQzMmE5YzUtMDdlYi00MzVlLWE0YmEtMGMyMDQzOTJmYWJm
Ij42ODcxPC9rZXk+PC9mb3JlaWduLWtleXM+PHJlZi10eXBlIG5hbWU9IkpvdXJuYWwgQXJ0aWNs
ZSI+MTc8L3JlZi10eXBlPjxjb250cmlidXRvcnM+PGF1dGhvcnM+PGF1dGhvcj5UeXJvdm9sYXMs
IFMuPC9hdXRob3I+PGF1dGhvcj5Lb3lhbmFnaSwgQS48L2F1dGhvcj48YXV0aG9yPk9sYXlhLCBC
LjwvYXV0aG9yPjxhdXRob3I+QXl1c28tTWF0ZW9zLCBKLiBMLjwvYXV0aG9yPjxhdXRob3I+TWly
ZXQsIE0uPC9hdXRob3I+PGF1dGhvcj5DaGF0dGVyamksIFMuPC9hdXRob3I+PGF1dGhvcj5Ub2Jp
YXN6LUFkYW1jenlrLCBCLjwvYXV0aG9yPjxhdXRob3I+S29za2luZW4sIFMuPC9hdXRob3I+PGF1
dGhvcj5MZW9uYXJkaSwgTS48L2F1dGhvcj48YXV0aG9yPkhhcm8sIEouIE0uPC9hdXRob3I+PC9h
dXRob3JzPjwvY29udHJpYnV0b3JzPjxhdXRoLWFkZHJlc3M+UGFyYyBTYW5pdGFyaSBTYW50IEpv
YW4gZGUgRGV1VW5pdmVyc2l0YXQgZGUgQmFyY2Vsb25hLiBGdW5kYWNpbyBTYW50IEpvYW4gZGUg
RGV1RHIgQW50b25pIFB1amFkZXMsIDQyMDg4MzBTYW50IEJvaSBkZSBMbG9icmVnYXRCYXJjZWxv
bmFTcGFpbjsgSW5zdGl0dXRvIGRlIFNhbHVkIENhcmxvcyBJSUlDZW50cm8gZGUgSW52ZXN0aWdh
Y2lvbiBCaW9tZWRpY2EgZW4gUmVkIGRlIFNhbHVkIE1lbnRhbCwgQ0lCRVJTQU1Nb25mb3J0ZSBk
ZSBMZW1vcyAzLTUsIFBhYmVsbG9uIDExMjgwMjlNYWRyaWRTcGFpbi4mI3hEO0luc3RpdHV0byBk
ZSBTYWx1ZCBDYXJsb3MgSUlJQ2VudHJvIGRlIEludmVzdGlnYWNpb24gQmlvbWVkaWNhIGVuIFJl
ZCBkZSBTYWx1ZCBNZW50YWwsIENJQkVSU0FNTW9uZm9ydGUgZGUgTGVtb3MgMy01LCBQYWJlbGxv
biAxMTI4MDI5TWFkcmlkU3BhaW47IERlcGFydG1lbnQgb2YgUHN5Y2hpYXRyeVVuaXZlcnNpZGFk
IEF1dG9ub21hIGRlIE1hZHJpZCwgSW5zdGl0dXRvIGRlIEludmVzdGlnYWNpb24gU2FuaXRhcmlh
IFByaW5jZXNhIChJUCksIEhvc3BpdGFsIFVuaXZlcnNpdGFyaW8gbGEgUHJpbmNlc2FNYWRyaWRT
cGFpbi4mI3hEO0RlcGFydG1lbnQgb2YgSGVhbHRoIFN0YXRpc3RpY3MgYW5kIEluZm9ybWF0aW9u
IFN5c3RlbXMgV29ybGQgSGVhbHRoIE9yZ2FuaXphdGlvbiBHZW5ldmEgU3dpdHplcmxhbmQuJiN4
RDtEZXBhcnRtZW50IG9mIE1lZGljYWwgU29jaW9sb2d5IEphZ2llbGxvbmlhbiBVbml2ZXJzaXR5
IE1lZGljYWwgQ29sbGVnZSBLcmFrb3cgUG9sYW5kLiYjeEQ7TmF0aW9uYWwgSW5zdGl0dXRlIGZv
ciBIZWFsdGggYW5kIFdlbGZhcmUgSGVsc2lua2kgRmlubGFuZC4mI3hEO05ldXJvbG9neSwgUHVi
bGljIEhlYWx0aCBhbmQgRGlzYWJpbGl0eSBVbml0IE5ldXJvbG9naWNhbCBJbnN0aXR1dGUgJmFw
b3M7Q2FybG8gQmVzdGEmYXBvczsgRm91bmRhdGlvbiBJUkNDUyAoSXN0aXR1dG8gZGkgcmljb3Zl
cm8gZSBjdXJhIGEgY2FyYXR0ZXJlIHNjaWVudGlmaWNvKSBNaWxhbiBJdGFseS48L2F1dGgtYWRk
cmVzcz48dGl0bGVzPjx0aXRsZT5GYWN0b3JzIGFzc29jaWF0ZWQgd2l0aCBza2VsZXRhbCBtdXNj
bGUgbWFzcywgc2FyY29wZW5pYSwgYW5kIHNhcmNvcGVuaWMgb2Jlc2l0eSBpbiBvbGRlciBhZHVs
dHM6IGEgbXVsdGktY29udGluZW50IHN0dWR5PC90aXRsZT48c2Vjb25kYXJ5LXRpdGxlPkogQ2Fj
aGV4aWEgU2FyY29wZW5pYSBNdXNjbGU8L3NlY29uZGFyeS10aXRsZT48L3RpdGxlcz48cGVyaW9k
aWNhbD48ZnVsbC10aXRsZT5KIENhY2hleGlhIFNhcmNvcGVuaWEgTXVzY2xlPC9mdWxsLXRpdGxl
PjxhYmJyLTE+Sm91cm5hbCBvZiBjYWNoZXhpYSwgc2FyY29wZW5pYSBhbmQgbXVzY2xlPC9hYmJy
LTE+PC9wZXJpb2RpY2FsPjxwYWdlcz4zMTItMjE8L3BhZ2VzPjx2b2x1bWU+Nzwvdm9sdW1lPjxu
dW1iZXI+MzwvbnVtYmVyPjxrZXl3b3Jkcz48a2V5d29yZD5PbGRlciBhZHVsdHM8L2tleXdvcmQ+
PGtleXdvcmQ+U2FyY29wZW5pYTwva2V5d29yZD48a2V5d29yZD5TYXJjb3BlbmljIG9iZXNpdHk8
L2tleXdvcmQ+PGtleXdvcmQ+U2tlbGV0YWwgbXVzY2xlIG1hc3M8L2tleXdvcmQ+PC9rZXl3b3Jk
cz48ZGF0ZXM+PHllYXI+MjAxNjwveWVhcj48cHViLWRhdGVzPjxkYXRlPkp1bjwvZGF0ZT48L3B1
Yi1kYXRlcz48L2RhdGVzPjxpc2JuPjIxOTAtNTk5MSAoUHJpbnQpJiN4RDsyMTkwLTU5OTEgKExp
bmtpbmcpPC9pc2JuPjxhY2Nlc3Npb24tbnVtPjI3MjM5NDEyPC9hY2Nlc3Npb24tbnVtPjx1cmxz
PjxyZWxhdGVkLXVybHM+PHVybD5odHRwczovL3d3dy5uY2JpLm5sbS5uaWguZ292L3B1Ym1lZC8y
NzIzOTQxMjwvdXJsPjwvcmVsYXRlZC11cmxzPjwvdXJscz48Y3VzdG9tMj5QTUM0ODY0Mjg4PC9j
dXN0b20yPjxlbGVjdHJvbmljLXJlc291cmNlLW51bT4xMC4xMDAyL2pjc20uMTIwNzY8L2VsZWN0
cm9uaWMtcmVzb3VyY2UtbnVtPjwvcmVjb3JkPjwvQ2l0ZT48L0VuZE5vdGU+
</w:fldData>
        </w:fldChar>
      </w:r>
      <w:r w:rsidR="004A439B" w:rsidRPr="00D8667A">
        <w:rPr>
          <w:rFonts w:ascii="Times New Roman" w:hAnsi="Times New Roman" w:cs="Times New Roman"/>
          <w:color w:val="000000" w:themeColor="text1"/>
          <w:sz w:val="24"/>
          <w:szCs w:val="24"/>
        </w:rPr>
        <w:instrText xml:space="preserve"> ADDIN EN.CITE.DATA </w:instrText>
      </w:r>
      <w:r w:rsidR="004A439B" w:rsidRPr="00D8667A">
        <w:rPr>
          <w:rFonts w:ascii="Times New Roman" w:hAnsi="Times New Roman" w:cs="Times New Roman"/>
          <w:color w:val="000000" w:themeColor="text1"/>
          <w:sz w:val="24"/>
          <w:szCs w:val="24"/>
        </w:rPr>
      </w:r>
      <w:r w:rsidR="004A439B" w:rsidRPr="00D8667A">
        <w:rPr>
          <w:rFonts w:ascii="Times New Roman" w:hAnsi="Times New Roman" w:cs="Times New Roman"/>
          <w:color w:val="000000" w:themeColor="text1"/>
          <w:sz w:val="24"/>
          <w:szCs w:val="24"/>
        </w:rPr>
        <w:fldChar w:fldCharType="end"/>
      </w:r>
      <w:r w:rsidR="00BB4278" w:rsidRPr="00D8667A">
        <w:rPr>
          <w:rFonts w:ascii="Times New Roman" w:hAnsi="Times New Roman" w:cs="Times New Roman"/>
          <w:color w:val="000000" w:themeColor="text1"/>
          <w:sz w:val="24"/>
          <w:szCs w:val="24"/>
        </w:rPr>
      </w:r>
      <w:r w:rsidR="00BB4278" w:rsidRPr="00D8667A">
        <w:rPr>
          <w:rFonts w:ascii="Times New Roman" w:hAnsi="Times New Roman" w:cs="Times New Roman"/>
          <w:color w:val="000000" w:themeColor="text1"/>
          <w:sz w:val="24"/>
          <w:szCs w:val="24"/>
        </w:rPr>
        <w:fldChar w:fldCharType="separate"/>
      </w:r>
      <w:r w:rsidR="004A439B" w:rsidRPr="00D8667A">
        <w:rPr>
          <w:rFonts w:ascii="Times New Roman" w:hAnsi="Times New Roman" w:cs="Times New Roman"/>
          <w:noProof/>
          <w:color w:val="000000" w:themeColor="text1"/>
          <w:sz w:val="24"/>
          <w:szCs w:val="24"/>
        </w:rPr>
        <w:t>(</w:t>
      </w:r>
      <w:hyperlink w:anchor="_ENREF_16" w:tooltip="Tyrovolas, 2016 #6871" w:history="1">
        <w:r w:rsidR="00A7148B" w:rsidRPr="00D8667A">
          <w:rPr>
            <w:rFonts w:ascii="Times New Roman" w:hAnsi="Times New Roman" w:cs="Times New Roman"/>
            <w:noProof/>
            <w:color w:val="000000" w:themeColor="text1"/>
            <w:sz w:val="24"/>
            <w:szCs w:val="24"/>
          </w:rPr>
          <w:t>16</w:t>
        </w:r>
      </w:hyperlink>
      <w:r w:rsidR="004A439B" w:rsidRPr="00D8667A">
        <w:rPr>
          <w:rFonts w:ascii="Times New Roman" w:hAnsi="Times New Roman" w:cs="Times New Roman"/>
          <w:noProof/>
          <w:color w:val="000000" w:themeColor="text1"/>
          <w:sz w:val="24"/>
          <w:szCs w:val="24"/>
        </w:rPr>
        <w:t>)</w:t>
      </w:r>
      <w:r w:rsidR="00BB4278" w:rsidRPr="00D8667A">
        <w:rPr>
          <w:rFonts w:ascii="Times New Roman" w:hAnsi="Times New Roman" w:cs="Times New Roman"/>
          <w:color w:val="000000" w:themeColor="text1"/>
          <w:sz w:val="24"/>
          <w:szCs w:val="24"/>
        </w:rPr>
        <w:fldChar w:fldCharType="end"/>
      </w:r>
      <w:r w:rsidRPr="00D8667A">
        <w:rPr>
          <w:rFonts w:ascii="Times New Roman" w:hAnsi="Times New Roman" w:cs="Times New Roman"/>
          <w:color w:val="141413"/>
          <w:sz w:val="24"/>
          <w:szCs w:val="24"/>
        </w:rPr>
        <w:t xml:space="preserve"> </w:t>
      </w:r>
      <w:r w:rsidR="004C33EF" w:rsidRPr="00D8667A">
        <w:rPr>
          <w:rFonts w:ascii="Times New Roman" w:hAnsi="Times New Roman" w:cs="Times New Roman"/>
          <w:color w:val="000000" w:themeColor="text1"/>
          <w:sz w:val="24"/>
          <w:szCs w:val="24"/>
        </w:rPr>
        <w:t xml:space="preserve">The same algorithm was used to define sarcopenia at baseline and also at </w:t>
      </w:r>
      <w:r w:rsidR="00BC28D3" w:rsidRPr="00D8667A">
        <w:rPr>
          <w:rFonts w:ascii="Times New Roman" w:hAnsi="Times New Roman" w:cs="Times New Roman"/>
          <w:color w:val="000000" w:themeColor="text1"/>
          <w:sz w:val="24"/>
          <w:szCs w:val="24"/>
        </w:rPr>
        <w:t xml:space="preserve">all </w:t>
      </w:r>
      <w:r w:rsidR="004C33EF" w:rsidRPr="00D8667A">
        <w:rPr>
          <w:rFonts w:ascii="Times New Roman" w:hAnsi="Times New Roman" w:cs="Times New Roman"/>
          <w:color w:val="000000" w:themeColor="text1"/>
          <w:sz w:val="24"/>
          <w:szCs w:val="24"/>
        </w:rPr>
        <w:t>follow-up</w:t>
      </w:r>
      <w:r w:rsidR="00BC28D3" w:rsidRPr="00D8667A">
        <w:rPr>
          <w:rFonts w:ascii="Times New Roman" w:hAnsi="Times New Roman" w:cs="Times New Roman"/>
          <w:color w:val="000000" w:themeColor="text1"/>
          <w:sz w:val="24"/>
          <w:szCs w:val="24"/>
        </w:rPr>
        <w:t>s</w:t>
      </w:r>
      <w:r w:rsidR="002D554C" w:rsidRPr="00D8667A">
        <w:rPr>
          <w:rFonts w:ascii="Times New Roman" w:hAnsi="Times New Roman" w:cs="Times New Roman"/>
          <w:color w:val="000000" w:themeColor="text1"/>
          <w:sz w:val="24"/>
          <w:szCs w:val="24"/>
        </w:rPr>
        <w:t xml:space="preserve"> (wave 4, 6, 8)</w:t>
      </w:r>
      <w:r w:rsidR="004C33EF" w:rsidRPr="00D8667A">
        <w:rPr>
          <w:rFonts w:ascii="Times New Roman" w:hAnsi="Times New Roman" w:cs="Times New Roman"/>
          <w:color w:val="000000" w:themeColor="text1"/>
          <w:sz w:val="24"/>
          <w:szCs w:val="24"/>
        </w:rPr>
        <w:t xml:space="preserve">. </w:t>
      </w:r>
    </w:p>
    <w:p w14:paraId="6221B1C7" w14:textId="77777777" w:rsidR="009D6578" w:rsidRPr="00D8667A" w:rsidRDefault="009D6578" w:rsidP="002366C9">
      <w:pPr>
        <w:spacing w:after="0" w:line="480" w:lineRule="auto"/>
        <w:jc w:val="both"/>
        <w:rPr>
          <w:rFonts w:ascii="Times New Roman" w:hAnsi="Times New Roman" w:cs="Times New Roman"/>
          <w:b/>
          <w:i/>
          <w:sz w:val="24"/>
          <w:szCs w:val="24"/>
        </w:rPr>
      </w:pPr>
    </w:p>
    <w:p w14:paraId="3CC56AC0" w14:textId="4687C873" w:rsidR="008F5F5A" w:rsidRPr="00D8667A" w:rsidRDefault="008F5F5A" w:rsidP="009906C2">
      <w:pPr>
        <w:pStyle w:val="Heading2"/>
      </w:pPr>
      <w:r w:rsidRPr="00D8667A">
        <w:t>Covariates</w:t>
      </w:r>
    </w:p>
    <w:p w14:paraId="7C9D1586" w14:textId="67BD881C" w:rsidR="008F5F5A" w:rsidRPr="00D8667A" w:rsidRDefault="00F12B90" w:rsidP="002366C9">
      <w:pPr>
        <w:spacing w:after="0" w:line="480" w:lineRule="auto"/>
        <w:jc w:val="both"/>
        <w:rPr>
          <w:rFonts w:ascii="Times New Roman" w:hAnsi="Times New Roman" w:cs="Times New Roman"/>
          <w:bCs/>
          <w:iCs/>
          <w:sz w:val="24"/>
          <w:szCs w:val="24"/>
        </w:rPr>
      </w:pPr>
      <w:r w:rsidRPr="00D8667A">
        <w:rPr>
          <w:rFonts w:ascii="Times New Roman" w:hAnsi="Times New Roman" w:cs="Times New Roman"/>
          <w:bCs/>
          <w:iCs/>
          <w:sz w:val="24"/>
          <w:szCs w:val="24"/>
        </w:rPr>
        <w:t xml:space="preserve">The selection of covariates was based on their previously reported associations with the exposure (sarcopenia) and outcome (multimorbidity) and included the following: age; </w:t>
      </w:r>
      <w:r w:rsidR="00E134A2" w:rsidRPr="00D8667A">
        <w:rPr>
          <w:rFonts w:ascii="Times New Roman" w:hAnsi="Times New Roman" w:cs="Times New Roman"/>
          <w:bCs/>
          <w:iCs/>
          <w:sz w:val="24"/>
          <w:szCs w:val="24"/>
        </w:rPr>
        <w:t>sex</w:t>
      </w:r>
      <w:r w:rsidRPr="00D8667A">
        <w:rPr>
          <w:rFonts w:ascii="Times New Roman" w:hAnsi="Times New Roman" w:cs="Times New Roman"/>
          <w:bCs/>
          <w:iCs/>
          <w:sz w:val="24"/>
          <w:szCs w:val="24"/>
        </w:rPr>
        <w:t>;</w:t>
      </w:r>
      <w:r w:rsidR="00E134A2" w:rsidRPr="00D8667A">
        <w:rPr>
          <w:rFonts w:ascii="Times New Roman" w:hAnsi="Times New Roman" w:cs="Times New Roman"/>
          <w:bCs/>
          <w:iCs/>
          <w:sz w:val="24"/>
          <w:szCs w:val="24"/>
        </w:rPr>
        <w:t xml:space="preserve"> </w:t>
      </w:r>
      <w:r w:rsidR="00AD12A0" w:rsidRPr="00D8667A">
        <w:rPr>
          <w:rFonts w:ascii="Times New Roman" w:hAnsi="Times New Roman" w:cs="Times New Roman"/>
          <w:bCs/>
          <w:iCs/>
          <w:sz w:val="24"/>
          <w:szCs w:val="24"/>
        </w:rPr>
        <w:t xml:space="preserve">years of education (considered as continuous variable); ethnicity (whites vs. non-whites); marital status (married vs. other status); smoking status (ever vs. never); physical activity level (high vs. </w:t>
      </w:r>
      <w:r w:rsidR="00A60BB0" w:rsidRPr="00D8667A">
        <w:rPr>
          <w:rFonts w:ascii="Times New Roman" w:hAnsi="Times New Roman" w:cs="Times New Roman"/>
          <w:bCs/>
          <w:iCs/>
          <w:sz w:val="24"/>
          <w:szCs w:val="24"/>
        </w:rPr>
        <w:t>moderate/low/sedentary</w:t>
      </w:r>
      <w:r w:rsidR="00AD12A0" w:rsidRPr="00D8667A">
        <w:rPr>
          <w:rFonts w:ascii="Times New Roman" w:hAnsi="Times New Roman" w:cs="Times New Roman"/>
          <w:bCs/>
          <w:iCs/>
          <w:sz w:val="24"/>
          <w:szCs w:val="24"/>
        </w:rPr>
        <w:t>)</w:t>
      </w:r>
      <w:r w:rsidR="000E27CD" w:rsidRPr="00D8667A">
        <w:rPr>
          <w:rFonts w:ascii="Times New Roman" w:hAnsi="Times New Roman" w:cs="Times New Roman"/>
          <w:bCs/>
          <w:iCs/>
          <w:sz w:val="24"/>
          <w:szCs w:val="24"/>
        </w:rPr>
        <w:t xml:space="preserve">; presence of obesity, classified according to the World Health Organization criteria as having a body mass index </w:t>
      </w:r>
      <w:r w:rsidR="000E27CD" w:rsidRPr="00D8667A">
        <w:rPr>
          <w:rFonts w:ascii="Times New Roman" w:hAnsi="Times New Roman" w:cs="Times New Roman"/>
          <w:bCs/>
          <w:iCs/>
          <w:sz w:val="24"/>
          <w:szCs w:val="24"/>
          <w:u w:val="single"/>
        </w:rPr>
        <w:t>&gt;</w:t>
      </w:r>
      <w:r w:rsidR="00A95CF5" w:rsidRPr="00D8667A">
        <w:rPr>
          <w:rFonts w:ascii="Times New Roman" w:hAnsi="Times New Roman" w:cs="Times New Roman"/>
          <w:bCs/>
          <w:iCs/>
          <w:sz w:val="24"/>
          <w:szCs w:val="24"/>
        </w:rPr>
        <w:t xml:space="preserve"> </w:t>
      </w:r>
      <w:r w:rsidR="000E27CD" w:rsidRPr="00D8667A">
        <w:rPr>
          <w:rFonts w:ascii="Times New Roman" w:hAnsi="Times New Roman" w:cs="Times New Roman"/>
          <w:bCs/>
          <w:iCs/>
          <w:sz w:val="24"/>
          <w:szCs w:val="24"/>
        </w:rPr>
        <w:t>30 Kg/m</w:t>
      </w:r>
      <w:r w:rsidR="000E27CD" w:rsidRPr="00D8667A">
        <w:rPr>
          <w:rFonts w:ascii="Times New Roman" w:hAnsi="Times New Roman" w:cs="Times New Roman"/>
          <w:bCs/>
          <w:iCs/>
          <w:sz w:val="24"/>
          <w:szCs w:val="24"/>
          <w:vertAlign w:val="superscript"/>
        </w:rPr>
        <w:t>2</w:t>
      </w:r>
      <w:r w:rsidR="000E27CD" w:rsidRPr="00D8667A">
        <w:rPr>
          <w:rFonts w:ascii="Times New Roman" w:hAnsi="Times New Roman" w:cs="Times New Roman"/>
          <w:bCs/>
          <w:iCs/>
          <w:sz w:val="24"/>
          <w:szCs w:val="24"/>
        </w:rPr>
        <w:t xml:space="preserve"> vs. other categories. </w:t>
      </w:r>
      <w:r w:rsidR="00A95CF5" w:rsidRPr="00D8667A">
        <w:rPr>
          <w:rFonts w:ascii="Times New Roman" w:hAnsi="Times New Roman" w:cs="Times New Roman"/>
          <w:bCs/>
          <w:iCs/>
          <w:sz w:val="24"/>
          <w:szCs w:val="24"/>
        </w:rPr>
        <w:t>All these variables were assessed at baseline.</w:t>
      </w:r>
    </w:p>
    <w:p w14:paraId="5B01B55D" w14:textId="77777777" w:rsidR="00E134A2" w:rsidRPr="00D8667A" w:rsidRDefault="00E134A2" w:rsidP="002366C9">
      <w:pPr>
        <w:spacing w:after="0" w:line="480" w:lineRule="auto"/>
        <w:jc w:val="both"/>
        <w:rPr>
          <w:rFonts w:ascii="Times New Roman" w:hAnsi="Times New Roman" w:cs="Times New Roman"/>
          <w:b/>
          <w:i/>
          <w:sz w:val="24"/>
          <w:szCs w:val="24"/>
        </w:rPr>
      </w:pPr>
    </w:p>
    <w:p w14:paraId="314FA45A" w14:textId="6C823A41" w:rsidR="008F5F5A" w:rsidRPr="00D8667A" w:rsidRDefault="008F5F5A" w:rsidP="009906C2">
      <w:pPr>
        <w:pStyle w:val="Heading2"/>
      </w:pPr>
      <w:r w:rsidRPr="00D8667A">
        <w:t>Statistical analyses</w:t>
      </w:r>
    </w:p>
    <w:p w14:paraId="37F64AC7" w14:textId="6AEEE1A1" w:rsidR="008F5F5A" w:rsidRPr="00D8667A" w:rsidRDefault="008F5F5A"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The data were weighted using the person-level longitudinal weight, core sample, wave 2 (http://www.ifs.org.uk/ELSA). </w:t>
      </w:r>
      <w:r w:rsidR="00A95CF5" w:rsidRPr="00D8667A">
        <w:rPr>
          <w:rFonts w:ascii="Times New Roman" w:hAnsi="Times New Roman" w:cs="Times New Roman"/>
          <w:sz w:val="24"/>
          <w:szCs w:val="24"/>
        </w:rPr>
        <w:t>The analys</w:t>
      </w:r>
      <w:r w:rsidR="00663790" w:rsidRPr="00D8667A">
        <w:rPr>
          <w:rFonts w:ascii="Times New Roman" w:hAnsi="Times New Roman" w:cs="Times New Roman"/>
          <w:sz w:val="24"/>
          <w:szCs w:val="24"/>
        </w:rPr>
        <w:t>e</w:t>
      </w:r>
      <w:r w:rsidR="00A95CF5" w:rsidRPr="00D8667A">
        <w:rPr>
          <w:rFonts w:ascii="Times New Roman" w:hAnsi="Times New Roman" w:cs="Times New Roman"/>
          <w:sz w:val="24"/>
          <w:szCs w:val="24"/>
        </w:rPr>
        <w:t>s w</w:t>
      </w:r>
      <w:r w:rsidR="00663790" w:rsidRPr="00D8667A">
        <w:rPr>
          <w:rFonts w:ascii="Times New Roman" w:hAnsi="Times New Roman" w:cs="Times New Roman"/>
          <w:sz w:val="24"/>
          <w:szCs w:val="24"/>
        </w:rPr>
        <w:t>ere</w:t>
      </w:r>
      <w:r w:rsidR="00A95CF5" w:rsidRPr="00D8667A">
        <w:rPr>
          <w:rFonts w:ascii="Times New Roman" w:hAnsi="Times New Roman" w:cs="Times New Roman"/>
          <w:sz w:val="24"/>
          <w:szCs w:val="24"/>
        </w:rPr>
        <w:t xml:space="preserve"> restricted to those aged ≥60 years at baseline as sarcopenia is an age-related condition. </w:t>
      </w:r>
      <w:r w:rsidRPr="00D8667A">
        <w:rPr>
          <w:rFonts w:ascii="Times New Roman" w:hAnsi="Times New Roman" w:cs="Times New Roman"/>
          <w:sz w:val="24"/>
          <w:szCs w:val="24"/>
        </w:rPr>
        <w:t xml:space="preserve">Means and standard deviations (SD) were used to describe quantitative measures, while percentages and counts were used for categorical variables. Characteristics of the study participants at baseline (wave 2) were compared according to </w:t>
      </w:r>
      <w:r w:rsidR="003040C7" w:rsidRPr="00D8667A">
        <w:rPr>
          <w:rFonts w:ascii="Times New Roman" w:hAnsi="Times New Roman" w:cs="Times New Roman"/>
          <w:sz w:val="24"/>
          <w:szCs w:val="24"/>
        </w:rPr>
        <w:t xml:space="preserve">the presence of </w:t>
      </w:r>
      <w:r w:rsidR="00E52CCE" w:rsidRPr="00D8667A">
        <w:rPr>
          <w:rFonts w:ascii="Times New Roman" w:hAnsi="Times New Roman" w:cs="Times New Roman"/>
          <w:sz w:val="24"/>
          <w:szCs w:val="24"/>
        </w:rPr>
        <w:t>multimorbidity</w:t>
      </w:r>
      <w:r w:rsidR="00190CA5" w:rsidRPr="00D8667A">
        <w:rPr>
          <w:rFonts w:ascii="Times New Roman" w:hAnsi="Times New Roman" w:cs="Times New Roman"/>
          <w:sz w:val="24"/>
          <w:szCs w:val="24"/>
        </w:rPr>
        <w:t xml:space="preserve"> </w:t>
      </w:r>
      <w:r w:rsidR="00BA2C9F" w:rsidRPr="00D8667A">
        <w:rPr>
          <w:rFonts w:ascii="Times New Roman" w:hAnsi="Times New Roman" w:cs="Times New Roman"/>
          <w:sz w:val="24"/>
          <w:szCs w:val="24"/>
        </w:rPr>
        <w:t xml:space="preserve">at baseline </w:t>
      </w:r>
      <w:r w:rsidR="003040C7" w:rsidRPr="00D8667A">
        <w:rPr>
          <w:rFonts w:ascii="Times New Roman" w:hAnsi="Times New Roman" w:cs="Times New Roman"/>
          <w:sz w:val="24"/>
          <w:szCs w:val="24"/>
        </w:rPr>
        <w:t>with the use of</w:t>
      </w:r>
      <w:r w:rsidRPr="00D8667A">
        <w:rPr>
          <w:rFonts w:ascii="Times New Roman" w:hAnsi="Times New Roman" w:cs="Times New Roman"/>
          <w:sz w:val="24"/>
          <w:szCs w:val="24"/>
        </w:rPr>
        <w:t xml:space="preserve"> Chi-squared or Fisher exact tests for categorical variables, and </w:t>
      </w:r>
      <w:r w:rsidR="007C25B8" w:rsidRPr="00D8667A">
        <w:rPr>
          <w:rFonts w:ascii="Times New Roman" w:hAnsi="Times New Roman" w:cs="Times New Roman"/>
          <w:sz w:val="24"/>
          <w:szCs w:val="24"/>
        </w:rPr>
        <w:t>independent T-test for continuous variables.</w:t>
      </w:r>
    </w:p>
    <w:p w14:paraId="7E9F7374" w14:textId="77777777" w:rsidR="008F5F5A" w:rsidRPr="00D8667A" w:rsidRDefault="008F5F5A" w:rsidP="002366C9">
      <w:pPr>
        <w:spacing w:after="0" w:line="480" w:lineRule="auto"/>
        <w:jc w:val="both"/>
        <w:rPr>
          <w:rFonts w:ascii="Times New Roman" w:hAnsi="Times New Roman" w:cs="Times New Roman"/>
          <w:sz w:val="24"/>
          <w:szCs w:val="24"/>
        </w:rPr>
      </w:pPr>
    </w:p>
    <w:p w14:paraId="7ABC84A3" w14:textId="21BA4BC1" w:rsidR="00BD01F3" w:rsidRPr="00D8667A" w:rsidRDefault="00A95CF5" w:rsidP="00713737">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The analys</w:t>
      </w:r>
      <w:r w:rsidR="009C1777" w:rsidRPr="00D8667A">
        <w:rPr>
          <w:rFonts w:ascii="Times New Roman" w:hAnsi="Times New Roman" w:cs="Times New Roman"/>
          <w:sz w:val="24"/>
          <w:szCs w:val="24"/>
        </w:rPr>
        <w:t>e</w:t>
      </w:r>
      <w:r w:rsidRPr="00D8667A">
        <w:rPr>
          <w:rFonts w:ascii="Times New Roman" w:hAnsi="Times New Roman" w:cs="Times New Roman"/>
          <w:sz w:val="24"/>
          <w:szCs w:val="24"/>
        </w:rPr>
        <w:t>s w</w:t>
      </w:r>
      <w:r w:rsidR="009C1777" w:rsidRPr="00D8667A">
        <w:rPr>
          <w:rFonts w:ascii="Times New Roman" w:hAnsi="Times New Roman" w:cs="Times New Roman"/>
          <w:sz w:val="24"/>
          <w:szCs w:val="24"/>
        </w:rPr>
        <w:t>ere</w:t>
      </w:r>
      <w:r w:rsidRPr="00D8667A">
        <w:rPr>
          <w:rFonts w:ascii="Times New Roman" w:hAnsi="Times New Roman" w:cs="Times New Roman"/>
          <w:sz w:val="24"/>
          <w:szCs w:val="24"/>
        </w:rPr>
        <w:t xml:space="preserve"> restricted to those who did not have sarcopenia at baseline </w:t>
      </w:r>
      <w:r w:rsidR="007469B9" w:rsidRPr="00D8667A">
        <w:rPr>
          <w:rFonts w:ascii="Times New Roman" w:hAnsi="Times New Roman" w:cs="Times New Roman"/>
          <w:sz w:val="24"/>
          <w:szCs w:val="24"/>
        </w:rPr>
        <w:t>to</w:t>
      </w:r>
      <w:r w:rsidRPr="00D8667A">
        <w:rPr>
          <w:rFonts w:ascii="Times New Roman" w:hAnsi="Times New Roman" w:cs="Times New Roman"/>
          <w:sz w:val="24"/>
          <w:szCs w:val="24"/>
        </w:rPr>
        <w:t xml:space="preserve"> assess the prospective risk of sarcopenia among people who are free of this condition at baseline. </w:t>
      </w:r>
      <w:r w:rsidR="007C25B8" w:rsidRPr="00D8667A">
        <w:rPr>
          <w:rFonts w:ascii="Times New Roman" w:hAnsi="Times New Roman" w:cs="Times New Roman"/>
          <w:sz w:val="24"/>
          <w:szCs w:val="24"/>
        </w:rPr>
        <w:t xml:space="preserve">The association between </w:t>
      </w:r>
      <w:r w:rsidR="001000D9" w:rsidRPr="00D8667A">
        <w:rPr>
          <w:rFonts w:ascii="Times New Roman" w:hAnsi="Times New Roman" w:cs="Times New Roman"/>
          <w:sz w:val="24"/>
          <w:szCs w:val="24"/>
        </w:rPr>
        <w:lastRenderedPageBreak/>
        <w:t>multimorbidity</w:t>
      </w:r>
      <w:r w:rsidR="007C25B8" w:rsidRPr="00D8667A">
        <w:rPr>
          <w:rFonts w:ascii="Times New Roman" w:hAnsi="Times New Roman" w:cs="Times New Roman"/>
          <w:sz w:val="24"/>
          <w:szCs w:val="24"/>
        </w:rPr>
        <w:t xml:space="preserve"> at baseline </w:t>
      </w:r>
      <w:r w:rsidR="00237731" w:rsidRPr="00D8667A">
        <w:rPr>
          <w:rFonts w:ascii="Times New Roman" w:hAnsi="Times New Roman" w:cs="Times New Roman"/>
          <w:sz w:val="24"/>
          <w:szCs w:val="24"/>
        </w:rPr>
        <w:t xml:space="preserve">or the number of chronic conditions as a continuous variable </w:t>
      </w:r>
      <w:r w:rsidR="007C25B8" w:rsidRPr="00D8667A">
        <w:rPr>
          <w:rFonts w:ascii="Times New Roman" w:hAnsi="Times New Roman" w:cs="Times New Roman"/>
          <w:sz w:val="24"/>
          <w:szCs w:val="24"/>
        </w:rPr>
        <w:t xml:space="preserve">and incident sarcopenia </w:t>
      </w:r>
      <w:r w:rsidR="00F53273" w:rsidRPr="00D8667A">
        <w:rPr>
          <w:rFonts w:ascii="Times New Roman" w:hAnsi="Times New Roman" w:cs="Times New Roman"/>
          <w:sz w:val="24"/>
          <w:szCs w:val="24"/>
        </w:rPr>
        <w:t>(i.e.,</w:t>
      </w:r>
      <w:r w:rsidR="00BA2C9F" w:rsidRPr="00D8667A">
        <w:rPr>
          <w:rFonts w:ascii="Times New Roman" w:hAnsi="Times New Roman" w:cs="Times New Roman"/>
          <w:sz w:val="24"/>
          <w:szCs w:val="24"/>
        </w:rPr>
        <w:t xml:space="preserve"> sarcopenia at follow up</w:t>
      </w:r>
      <w:r w:rsidR="00F53273" w:rsidRPr="00D8667A">
        <w:rPr>
          <w:rFonts w:ascii="Times New Roman" w:hAnsi="Times New Roman" w:cs="Times New Roman"/>
          <w:sz w:val="24"/>
          <w:szCs w:val="24"/>
        </w:rPr>
        <w:t xml:space="preserve">) </w:t>
      </w:r>
      <w:r w:rsidR="007C25B8" w:rsidRPr="00D8667A">
        <w:rPr>
          <w:rFonts w:ascii="Times New Roman" w:hAnsi="Times New Roman" w:cs="Times New Roman"/>
          <w:sz w:val="24"/>
          <w:szCs w:val="24"/>
        </w:rPr>
        <w:t xml:space="preserve">was assessed using </w:t>
      </w:r>
      <w:r w:rsidR="00237731" w:rsidRPr="00D8667A">
        <w:rPr>
          <w:rFonts w:ascii="Times New Roman" w:hAnsi="Times New Roman" w:cs="Times New Roman"/>
          <w:sz w:val="24"/>
          <w:szCs w:val="24"/>
        </w:rPr>
        <w:t>univariable and multivariable</w:t>
      </w:r>
      <w:r w:rsidR="007C25B8" w:rsidRPr="00D8667A">
        <w:rPr>
          <w:rFonts w:ascii="Times New Roman" w:hAnsi="Times New Roman" w:cs="Times New Roman"/>
          <w:sz w:val="24"/>
          <w:szCs w:val="24"/>
        </w:rPr>
        <w:t xml:space="preserve"> logistic regression analysis</w:t>
      </w:r>
      <w:r w:rsidR="008F5F5A" w:rsidRPr="00D8667A">
        <w:rPr>
          <w:rFonts w:ascii="Times New Roman" w:hAnsi="Times New Roman" w:cs="Times New Roman"/>
          <w:sz w:val="24"/>
          <w:szCs w:val="24"/>
        </w:rPr>
        <w:t xml:space="preserve"> </w:t>
      </w:r>
      <w:r w:rsidR="007C25B8" w:rsidRPr="00D8667A">
        <w:rPr>
          <w:rFonts w:ascii="Times New Roman" w:hAnsi="Times New Roman" w:cs="Times New Roman"/>
          <w:sz w:val="24"/>
          <w:szCs w:val="24"/>
        </w:rPr>
        <w:t>and reported as odds</w:t>
      </w:r>
      <w:r w:rsidR="008F5F5A" w:rsidRPr="00D8667A">
        <w:rPr>
          <w:rFonts w:ascii="Times New Roman" w:hAnsi="Times New Roman" w:cs="Times New Roman"/>
          <w:sz w:val="24"/>
          <w:szCs w:val="24"/>
        </w:rPr>
        <w:t xml:space="preserve"> ratios (</w:t>
      </w:r>
      <w:r w:rsidR="007C25B8" w:rsidRPr="00D8667A">
        <w:rPr>
          <w:rFonts w:ascii="Times New Roman" w:hAnsi="Times New Roman" w:cs="Times New Roman"/>
          <w:sz w:val="24"/>
          <w:szCs w:val="24"/>
        </w:rPr>
        <w:t>O</w:t>
      </w:r>
      <w:r w:rsidR="008F5F5A" w:rsidRPr="00D8667A">
        <w:rPr>
          <w:rFonts w:ascii="Times New Roman" w:hAnsi="Times New Roman" w:cs="Times New Roman"/>
          <w:sz w:val="24"/>
          <w:szCs w:val="24"/>
        </w:rPr>
        <w:t xml:space="preserve">R) and 95% confidence intervals (95% CI). </w:t>
      </w:r>
      <w:r w:rsidR="00237731" w:rsidRPr="00D8667A">
        <w:rPr>
          <w:rFonts w:ascii="Times New Roman" w:hAnsi="Times New Roman" w:cs="Times New Roman"/>
          <w:sz w:val="24"/>
          <w:szCs w:val="24"/>
        </w:rPr>
        <w:t>The multivariable analysis was adjusted for age, sex, ethnicity, marital status, smoking status, physical activity</w:t>
      </w:r>
      <w:r w:rsidR="00073362" w:rsidRPr="00D8667A">
        <w:rPr>
          <w:rFonts w:ascii="Times New Roman" w:hAnsi="Times New Roman" w:cs="Times New Roman"/>
          <w:sz w:val="24"/>
          <w:szCs w:val="24"/>
        </w:rPr>
        <w:t>, and presence of obesity. In the fully-adjusted model</w:t>
      </w:r>
      <w:r w:rsidR="005D774B" w:rsidRPr="00D8667A">
        <w:rPr>
          <w:rFonts w:ascii="Times New Roman" w:hAnsi="Times New Roman" w:cs="Times New Roman"/>
          <w:sz w:val="24"/>
          <w:szCs w:val="24"/>
        </w:rPr>
        <w:t>,</w:t>
      </w:r>
      <w:r w:rsidR="00073362" w:rsidRPr="00D8667A">
        <w:rPr>
          <w:rFonts w:ascii="Times New Roman" w:hAnsi="Times New Roman" w:cs="Times New Roman"/>
          <w:sz w:val="24"/>
          <w:szCs w:val="24"/>
        </w:rPr>
        <w:t xml:space="preserve"> we included factors significantly different between people with multimorbidity and those without and/or associated with incident sarcopenia</w:t>
      </w:r>
      <w:r w:rsidR="003D3DD5" w:rsidRPr="00D8667A">
        <w:rPr>
          <w:rFonts w:ascii="Times New Roman" w:hAnsi="Times New Roman" w:cs="Times New Roman"/>
          <w:sz w:val="24"/>
          <w:szCs w:val="24"/>
        </w:rPr>
        <w:t xml:space="preserve"> in univariate analyses</w:t>
      </w:r>
      <w:r w:rsidR="00073362" w:rsidRPr="00D8667A">
        <w:rPr>
          <w:rFonts w:ascii="Times New Roman" w:hAnsi="Times New Roman" w:cs="Times New Roman"/>
          <w:sz w:val="24"/>
          <w:szCs w:val="24"/>
        </w:rPr>
        <w:t xml:space="preserve">, using a conservative p-value &lt;0.10. </w:t>
      </w:r>
      <w:r w:rsidR="00237731" w:rsidRPr="00D8667A">
        <w:rPr>
          <w:rFonts w:ascii="Times New Roman" w:hAnsi="Times New Roman" w:cs="Times New Roman"/>
          <w:sz w:val="24"/>
          <w:szCs w:val="24"/>
        </w:rPr>
        <w:t xml:space="preserve"> </w:t>
      </w:r>
      <w:r w:rsidR="00BD01F3" w:rsidRPr="00D8667A">
        <w:rPr>
          <w:rFonts w:ascii="Times New Roman" w:hAnsi="Times New Roman" w:cs="Times New Roman"/>
          <w:sz w:val="24"/>
          <w:szCs w:val="24"/>
        </w:rPr>
        <w:t xml:space="preserve">To test the robustness of our findings, we </w:t>
      </w:r>
      <w:r w:rsidR="005D774B" w:rsidRPr="00D8667A">
        <w:rPr>
          <w:rFonts w:ascii="Times New Roman" w:hAnsi="Times New Roman" w:cs="Times New Roman"/>
          <w:sz w:val="24"/>
          <w:szCs w:val="24"/>
        </w:rPr>
        <w:t xml:space="preserve">ran </w:t>
      </w:r>
      <w:r w:rsidR="00BD01F3" w:rsidRPr="00D8667A">
        <w:rPr>
          <w:rFonts w:ascii="Times New Roman" w:hAnsi="Times New Roman" w:cs="Times New Roman"/>
          <w:sz w:val="24"/>
          <w:szCs w:val="24"/>
        </w:rPr>
        <w:t>several sensitivity analyses</w:t>
      </w:r>
      <w:r w:rsidR="00713737" w:rsidRPr="00D8667A">
        <w:rPr>
          <w:rFonts w:ascii="Times New Roman" w:hAnsi="Times New Roman" w:cs="Times New Roman"/>
          <w:sz w:val="24"/>
          <w:szCs w:val="24"/>
        </w:rPr>
        <w:t xml:space="preserve"> (i.e, by gender, race, marital and smoking status, physical activity level, obesity and median age and by the presence or not of specific medical conditions)</w:t>
      </w:r>
      <w:r w:rsidR="00BD01F3" w:rsidRPr="00D8667A">
        <w:rPr>
          <w:rFonts w:ascii="Times New Roman" w:hAnsi="Times New Roman" w:cs="Times New Roman"/>
          <w:sz w:val="24"/>
          <w:szCs w:val="24"/>
        </w:rPr>
        <w:t xml:space="preserve">, as reported in </w:t>
      </w:r>
      <w:r w:rsidR="00BD01F3" w:rsidRPr="00D8667A">
        <w:rPr>
          <w:rFonts w:ascii="Times New Roman" w:hAnsi="Times New Roman" w:cs="Times New Roman"/>
          <w:b/>
          <w:bCs/>
          <w:sz w:val="24"/>
          <w:szCs w:val="24"/>
        </w:rPr>
        <w:t>Supplementary Table 1</w:t>
      </w:r>
      <w:r w:rsidR="00BD01F3" w:rsidRPr="00D8667A">
        <w:rPr>
          <w:rFonts w:ascii="Times New Roman" w:hAnsi="Times New Roman" w:cs="Times New Roman"/>
          <w:sz w:val="24"/>
          <w:szCs w:val="24"/>
        </w:rPr>
        <w:t xml:space="preserve">. </w:t>
      </w:r>
    </w:p>
    <w:p w14:paraId="687CFEA4" w14:textId="77777777" w:rsidR="008F5F5A" w:rsidRPr="00D8667A" w:rsidRDefault="008F5F5A" w:rsidP="002366C9">
      <w:pPr>
        <w:spacing w:after="0" w:line="480" w:lineRule="auto"/>
        <w:jc w:val="both"/>
        <w:rPr>
          <w:rFonts w:ascii="Times New Roman" w:hAnsi="Times New Roman" w:cs="Times New Roman"/>
          <w:sz w:val="24"/>
          <w:szCs w:val="24"/>
        </w:rPr>
      </w:pPr>
    </w:p>
    <w:p w14:paraId="55B54FFA" w14:textId="50B20439" w:rsidR="00E134A2" w:rsidRPr="00D8667A" w:rsidRDefault="008F5F5A" w:rsidP="007E7FE7">
      <w:pPr>
        <w:spacing w:after="0" w:line="480" w:lineRule="auto"/>
        <w:jc w:val="both"/>
        <w:rPr>
          <w:rFonts w:ascii="Times New Roman" w:hAnsi="Times New Roman" w:cs="Times New Roman"/>
          <w:b/>
          <w:iCs/>
          <w:sz w:val="24"/>
          <w:szCs w:val="24"/>
        </w:rPr>
      </w:pPr>
      <w:r w:rsidRPr="00D8667A">
        <w:rPr>
          <w:rFonts w:ascii="Times New Roman" w:hAnsi="Times New Roman" w:cs="Times New Roman"/>
          <w:sz w:val="24"/>
          <w:szCs w:val="24"/>
        </w:rPr>
        <w:t xml:space="preserve">All statistical tests were two-tailed, and a p-value &lt; 0.05 </w:t>
      </w:r>
      <w:r w:rsidR="0078023C" w:rsidRPr="00D8667A">
        <w:rPr>
          <w:rFonts w:ascii="Times New Roman" w:hAnsi="Times New Roman" w:cs="Times New Roman"/>
          <w:sz w:val="24"/>
          <w:szCs w:val="24"/>
        </w:rPr>
        <w:t>was</w:t>
      </w:r>
      <w:r w:rsidRPr="00D8667A">
        <w:rPr>
          <w:rFonts w:ascii="Times New Roman" w:hAnsi="Times New Roman" w:cs="Times New Roman"/>
          <w:sz w:val="24"/>
          <w:szCs w:val="24"/>
        </w:rPr>
        <w:t xml:space="preserve"> statistically significant. All analyses were performed using </w:t>
      </w:r>
      <w:r w:rsidR="007C25B8" w:rsidRPr="00D8667A">
        <w:rPr>
          <w:rFonts w:ascii="Times New Roman" w:hAnsi="Times New Roman" w:cs="Times New Roman"/>
          <w:sz w:val="24"/>
          <w:szCs w:val="24"/>
        </w:rPr>
        <w:t>SPSS 21.0 version</w:t>
      </w:r>
      <w:r w:rsidRPr="00D8667A">
        <w:rPr>
          <w:rFonts w:ascii="Times New Roman" w:hAnsi="Times New Roman" w:cs="Times New Roman"/>
          <w:sz w:val="24"/>
          <w:szCs w:val="24"/>
        </w:rPr>
        <w:t xml:space="preserve"> software.</w:t>
      </w:r>
      <w:r w:rsidR="00E134A2" w:rsidRPr="00D8667A">
        <w:rPr>
          <w:rFonts w:ascii="Times New Roman" w:hAnsi="Times New Roman" w:cs="Times New Roman"/>
          <w:b/>
          <w:iCs/>
          <w:sz w:val="24"/>
          <w:szCs w:val="24"/>
        </w:rPr>
        <w:br w:type="page"/>
      </w:r>
    </w:p>
    <w:p w14:paraId="00F40152" w14:textId="2801520C" w:rsidR="008F5F5A" w:rsidRPr="00D8667A" w:rsidRDefault="008F5F5A" w:rsidP="009906C2">
      <w:pPr>
        <w:pStyle w:val="Heading1"/>
      </w:pPr>
      <w:r w:rsidRPr="00D8667A">
        <w:lastRenderedPageBreak/>
        <w:t>RESULTS</w:t>
      </w:r>
    </w:p>
    <w:p w14:paraId="2BE36162" w14:textId="77777777" w:rsidR="008F5F5A" w:rsidRPr="00D8667A" w:rsidRDefault="008F5F5A" w:rsidP="009906C2">
      <w:pPr>
        <w:pStyle w:val="Heading2"/>
      </w:pPr>
      <w:r w:rsidRPr="00D8667A">
        <w:t>Sample selection</w:t>
      </w:r>
    </w:p>
    <w:p w14:paraId="4D1BC817" w14:textId="511A4BA4" w:rsidR="008F5F5A" w:rsidRPr="00D8667A" w:rsidRDefault="008F5F5A"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Of the 9</w:t>
      </w:r>
      <w:r w:rsidR="001000D9" w:rsidRPr="00D8667A">
        <w:rPr>
          <w:rFonts w:ascii="Times New Roman" w:hAnsi="Times New Roman" w:cs="Times New Roman"/>
          <w:sz w:val="24"/>
          <w:szCs w:val="24"/>
        </w:rPr>
        <w:t>,</w:t>
      </w:r>
      <w:r w:rsidRPr="00D8667A">
        <w:rPr>
          <w:rFonts w:ascii="Times New Roman" w:hAnsi="Times New Roman" w:cs="Times New Roman"/>
          <w:sz w:val="24"/>
          <w:szCs w:val="24"/>
        </w:rPr>
        <w:t>432 participants</w:t>
      </w:r>
      <w:r w:rsidR="00FD2F5E" w:rsidRPr="00D8667A">
        <w:rPr>
          <w:rFonts w:ascii="Times New Roman" w:hAnsi="Times New Roman" w:cs="Times New Roman"/>
          <w:sz w:val="24"/>
          <w:szCs w:val="24"/>
        </w:rPr>
        <w:t xml:space="preserve"> included in</w:t>
      </w:r>
      <w:r w:rsidRPr="00D8667A">
        <w:rPr>
          <w:rFonts w:ascii="Times New Roman" w:hAnsi="Times New Roman" w:cs="Times New Roman"/>
          <w:sz w:val="24"/>
          <w:szCs w:val="24"/>
        </w:rPr>
        <w:t xml:space="preserve"> wave 2 (baseline) of the ELSA study, 3</w:t>
      </w:r>
      <w:r w:rsidR="001000D9" w:rsidRPr="00D8667A">
        <w:rPr>
          <w:rFonts w:ascii="Times New Roman" w:hAnsi="Times New Roman" w:cs="Times New Roman"/>
          <w:sz w:val="24"/>
          <w:szCs w:val="24"/>
        </w:rPr>
        <w:t>,</w:t>
      </w:r>
      <w:r w:rsidRPr="00D8667A">
        <w:rPr>
          <w:rFonts w:ascii="Times New Roman" w:hAnsi="Times New Roman" w:cs="Times New Roman"/>
          <w:sz w:val="24"/>
          <w:szCs w:val="24"/>
        </w:rPr>
        <w:t xml:space="preserve">186 were excluded </w:t>
      </w:r>
      <w:r w:rsidR="00A522C0" w:rsidRPr="00D8667A">
        <w:rPr>
          <w:rFonts w:ascii="Times New Roman" w:hAnsi="Times New Roman" w:cs="Times New Roman"/>
          <w:sz w:val="24"/>
          <w:szCs w:val="24"/>
        </w:rPr>
        <w:t xml:space="preserve">for </w:t>
      </w:r>
      <w:r w:rsidR="00FD2F5E" w:rsidRPr="00D8667A">
        <w:rPr>
          <w:rFonts w:ascii="Times New Roman" w:hAnsi="Times New Roman" w:cs="Times New Roman"/>
          <w:sz w:val="24"/>
          <w:szCs w:val="24"/>
        </w:rPr>
        <w:t>being</w:t>
      </w:r>
      <w:r w:rsidRPr="00D8667A">
        <w:rPr>
          <w:rFonts w:ascii="Times New Roman" w:hAnsi="Times New Roman" w:cs="Times New Roman"/>
          <w:sz w:val="24"/>
          <w:szCs w:val="24"/>
        </w:rPr>
        <w:t xml:space="preserve"> younger than 60 years, </w:t>
      </w:r>
      <w:r w:rsidR="00FD2F5E" w:rsidRPr="00D8667A">
        <w:rPr>
          <w:rFonts w:ascii="Times New Roman" w:hAnsi="Times New Roman" w:cs="Times New Roman"/>
          <w:sz w:val="24"/>
          <w:szCs w:val="24"/>
        </w:rPr>
        <w:t>1</w:t>
      </w:r>
      <w:r w:rsidR="001000D9" w:rsidRPr="00D8667A">
        <w:rPr>
          <w:rFonts w:ascii="Times New Roman" w:hAnsi="Times New Roman" w:cs="Times New Roman"/>
          <w:sz w:val="24"/>
          <w:szCs w:val="24"/>
        </w:rPr>
        <w:t>,</w:t>
      </w:r>
      <w:r w:rsidR="00FD2F5E" w:rsidRPr="00D8667A">
        <w:rPr>
          <w:rFonts w:ascii="Times New Roman" w:hAnsi="Times New Roman" w:cs="Times New Roman"/>
          <w:sz w:val="24"/>
          <w:szCs w:val="24"/>
        </w:rPr>
        <w:t>157 since no information regarding body composition was available, 486 since no data regarding handgrip strength was available</w:t>
      </w:r>
      <w:r w:rsidR="00E14FD7" w:rsidRPr="00D8667A">
        <w:rPr>
          <w:rFonts w:ascii="Times New Roman" w:hAnsi="Times New Roman" w:cs="Times New Roman"/>
          <w:sz w:val="24"/>
          <w:szCs w:val="24"/>
        </w:rPr>
        <w:t xml:space="preserve">, and 145 because they already had </w:t>
      </w:r>
      <w:r w:rsidR="00FD2F5E" w:rsidRPr="00D8667A">
        <w:rPr>
          <w:rFonts w:ascii="Times New Roman" w:hAnsi="Times New Roman" w:cs="Times New Roman"/>
          <w:sz w:val="24"/>
          <w:szCs w:val="24"/>
        </w:rPr>
        <w:t>sarcopenia at baseline</w:t>
      </w:r>
      <w:r w:rsidR="00E14FD7" w:rsidRPr="00D8667A">
        <w:rPr>
          <w:rFonts w:ascii="Times New Roman" w:hAnsi="Times New Roman" w:cs="Times New Roman"/>
          <w:sz w:val="24"/>
          <w:szCs w:val="24"/>
        </w:rPr>
        <w:t xml:space="preserve">. Furthermore, </w:t>
      </w:r>
      <w:r w:rsidR="00FD2F5E" w:rsidRPr="00D8667A">
        <w:rPr>
          <w:rFonts w:ascii="Times New Roman" w:hAnsi="Times New Roman" w:cs="Times New Roman"/>
          <w:sz w:val="24"/>
          <w:szCs w:val="24"/>
        </w:rPr>
        <w:t xml:space="preserve">599 </w:t>
      </w:r>
      <w:r w:rsidR="00E14FD7" w:rsidRPr="00D8667A">
        <w:rPr>
          <w:rFonts w:ascii="Times New Roman" w:hAnsi="Times New Roman" w:cs="Times New Roman"/>
          <w:sz w:val="24"/>
          <w:szCs w:val="24"/>
        </w:rPr>
        <w:t xml:space="preserve">were also deleted as they provided no information on sarcopenia during any of the follow-up assessments. </w:t>
      </w:r>
      <w:r w:rsidRPr="00D8667A">
        <w:rPr>
          <w:rFonts w:ascii="Times New Roman" w:hAnsi="Times New Roman" w:cs="Times New Roman"/>
          <w:sz w:val="24"/>
          <w:szCs w:val="24"/>
        </w:rPr>
        <w:t xml:space="preserve">Therefore, our analytic study population included </w:t>
      </w:r>
      <w:r w:rsidR="00B84BFD" w:rsidRPr="00D8667A">
        <w:rPr>
          <w:rFonts w:ascii="Times New Roman" w:hAnsi="Times New Roman" w:cs="Times New Roman"/>
          <w:sz w:val="24"/>
          <w:szCs w:val="24"/>
        </w:rPr>
        <w:t>2</w:t>
      </w:r>
      <w:r w:rsidR="001000D9" w:rsidRPr="00D8667A">
        <w:rPr>
          <w:rFonts w:ascii="Times New Roman" w:hAnsi="Times New Roman" w:cs="Times New Roman"/>
          <w:sz w:val="24"/>
          <w:szCs w:val="24"/>
        </w:rPr>
        <w:t>,</w:t>
      </w:r>
      <w:r w:rsidR="00B84BFD" w:rsidRPr="00D8667A">
        <w:rPr>
          <w:rFonts w:ascii="Times New Roman" w:hAnsi="Times New Roman" w:cs="Times New Roman"/>
          <w:sz w:val="24"/>
          <w:szCs w:val="24"/>
        </w:rPr>
        <w:t>873</w:t>
      </w:r>
      <w:r w:rsidRPr="00D8667A">
        <w:rPr>
          <w:rFonts w:ascii="Times New Roman" w:hAnsi="Times New Roman" w:cs="Times New Roman"/>
          <w:sz w:val="24"/>
          <w:szCs w:val="24"/>
        </w:rPr>
        <w:t xml:space="preserve"> older individuals (</w:t>
      </w:r>
      <w:r w:rsidRPr="00D8667A">
        <w:rPr>
          <w:rFonts w:ascii="Times New Roman" w:hAnsi="Times New Roman" w:cs="Times New Roman"/>
          <w:b/>
          <w:bCs/>
          <w:sz w:val="24"/>
          <w:szCs w:val="24"/>
        </w:rPr>
        <w:t>Figure 1</w:t>
      </w:r>
      <w:r w:rsidRPr="00D8667A">
        <w:rPr>
          <w:rFonts w:ascii="Times New Roman" w:hAnsi="Times New Roman" w:cs="Times New Roman"/>
          <w:sz w:val="24"/>
          <w:szCs w:val="24"/>
        </w:rPr>
        <w:t>, unweighted data).</w:t>
      </w:r>
    </w:p>
    <w:p w14:paraId="3DD7F761" w14:textId="4B321A78" w:rsidR="008F5F5A" w:rsidRPr="00D8667A" w:rsidRDefault="008F5F5A" w:rsidP="002366C9">
      <w:pPr>
        <w:spacing w:after="0" w:line="480" w:lineRule="auto"/>
        <w:jc w:val="both"/>
        <w:rPr>
          <w:rFonts w:ascii="Times New Roman" w:hAnsi="Times New Roman" w:cs="Times New Roman"/>
          <w:sz w:val="24"/>
          <w:szCs w:val="24"/>
        </w:rPr>
      </w:pPr>
    </w:p>
    <w:p w14:paraId="4DE78E5D" w14:textId="77777777" w:rsidR="00D8465A" w:rsidRPr="00D8667A" w:rsidRDefault="00D8465A" w:rsidP="00D8465A">
      <w:pPr>
        <w:spacing w:after="0" w:line="480" w:lineRule="auto"/>
        <w:jc w:val="both"/>
        <w:rPr>
          <w:rFonts w:ascii="Times New Roman" w:hAnsi="Times New Roman" w:cs="Times New Roman"/>
          <w:sz w:val="24"/>
          <w:szCs w:val="24"/>
        </w:rPr>
      </w:pPr>
      <w:r w:rsidRPr="00D8667A">
        <w:rPr>
          <w:rFonts w:ascii="Times New Roman" w:hAnsi="Times New Roman" w:cs="Times New Roman"/>
          <w:b/>
          <w:bCs/>
          <w:sz w:val="24"/>
          <w:szCs w:val="24"/>
        </w:rPr>
        <w:t>Figure 1. Flow-chart of the selection of participants</w:t>
      </w:r>
    </w:p>
    <w:p w14:paraId="5C2E46D5" w14:textId="3B26F44E" w:rsidR="00D8465A" w:rsidRPr="00D8667A" w:rsidRDefault="00D8465A"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noProof/>
          <w:sz w:val="24"/>
          <w:szCs w:val="24"/>
        </w:rPr>
        <w:drawing>
          <wp:inline distT="0" distB="0" distL="0" distR="0" wp14:anchorId="607734B1" wp14:editId="795266AF">
            <wp:extent cx="6120130" cy="3999230"/>
            <wp:effectExtent l="0" t="0" r="0" b="1270"/>
            <wp:docPr id="1" name="Immagine 1" descr="Flow char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Flow chart&#10;"/>
                    <pic:cNvPicPr/>
                  </pic:nvPicPr>
                  <pic:blipFill>
                    <a:blip r:embed="rId8">
                      <a:extLst>
                        <a:ext uri="{28A0092B-C50C-407E-A947-70E740481C1C}">
                          <a14:useLocalDpi xmlns:a14="http://schemas.microsoft.com/office/drawing/2010/main" val="0"/>
                        </a:ext>
                      </a:extLst>
                    </a:blip>
                    <a:stretch>
                      <a:fillRect/>
                    </a:stretch>
                  </pic:blipFill>
                  <pic:spPr>
                    <a:xfrm>
                      <a:off x="0" y="0"/>
                      <a:ext cx="6120130" cy="3999230"/>
                    </a:xfrm>
                    <a:prstGeom prst="rect">
                      <a:avLst/>
                    </a:prstGeom>
                  </pic:spPr>
                </pic:pic>
              </a:graphicData>
            </a:graphic>
          </wp:inline>
        </w:drawing>
      </w:r>
    </w:p>
    <w:p w14:paraId="25713D86" w14:textId="58D68398" w:rsidR="00D8465A" w:rsidRPr="00D8667A" w:rsidRDefault="00D8465A" w:rsidP="002366C9">
      <w:pPr>
        <w:spacing w:after="0" w:line="480" w:lineRule="auto"/>
        <w:jc w:val="both"/>
        <w:rPr>
          <w:rFonts w:ascii="Times New Roman" w:hAnsi="Times New Roman" w:cs="Times New Roman"/>
          <w:sz w:val="24"/>
          <w:szCs w:val="24"/>
        </w:rPr>
      </w:pPr>
    </w:p>
    <w:p w14:paraId="68EFAA06" w14:textId="77777777" w:rsidR="00D8465A" w:rsidRPr="00D8667A" w:rsidRDefault="00D8465A">
      <w:pPr>
        <w:rPr>
          <w:rFonts w:ascii="Times New Roman" w:hAnsi="Times New Roman" w:cs="Times New Roman"/>
          <w:sz w:val="24"/>
          <w:szCs w:val="24"/>
        </w:rPr>
      </w:pPr>
      <w:r w:rsidRPr="00D8667A">
        <w:rPr>
          <w:rFonts w:ascii="Times New Roman" w:hAnsi="Times New Roman" w:cs="Times New Roman"/>
          <w:sz w:val="24"/>
          <w:szCs w:val="24"/>
        </w:rPr>
        <w:br w:type="page"/>
      </w:r>
    </w:p>
    <w:p w14:paraId="2830629A" w14:textId="02F8E14A" w:rsidR="008F5F5A" w:rsidRPr="00D8667A" w:rsidRDefault="008F5F5A"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lastRenderedPageBreak/>
        <w:t xml:space="preserve">The mean age of the </w:t>
      </w:r>
      <w:r w:rsidR="00674E5B" w:rsidRPr="00D8667A">
        <w:rPr>
          <w:rFonts w:ascii="Times New Roman" w:hAnsi="Times New Roman" w:cs="Times New Roman"/>
          <w:sz w:val="24"/>
          <w:szCs w:val="24"/>
        </w:rPr>
        <w:t>2</w:t>
      </w:r>
      <w:r w:rsidR="0078023C" w:rsidRPr="00D8667A">
        <w:rPr>
          <w:rFonts w:ascii="Times New Roman" w:hAnsi="Times New Roman" w:cs="Times New Roman"/>
          <w:sz w:val="24"/>
          <w:szCs w:val="24"/>
        </w:rPr>
        <w:t>,</w:t>
      </w:r>
      <w:r w:rsidR="00604278" w:rsidRPr="00D8667A">
        <w:rPr>
          <w:rFonts w:ascii="Times New Roman" w:hAnsi="Times New Roman" w:cs="Times New Roman"/>
          <w:sz w:val="24"/>
          <w:szCs w:val="24"/>
        </w:rPr>
        <w:t>867</w:t>
      </w:r>
      <w:r w:rsidRPr="00D8667A">
        <w:rPr>
          <w:rFonts w:ascii="Times New Roman" w:hAnsi="Times New Roman" w:cs="Times New Roman"/>
          <w:sz w:val="24"/>
          <w:szCs w:val="24"/>
        </w:rPr>
        <w:t xml:space="preserve"> participants was </w:t>
      </w:r>
      <w:r w:rsidR="001436C2" w:rsidRPr="00D8667A">
        <w:rPr>
          <w:rFonts w:ascii="Times New Roman" w:hAnsi="Times New Roman" w:cs="Times New Roman"/>
          <w:sz w:val="24"/>
          <w:szCs w:val="24"/>
        </w:rPr>
        <w:t>69.</w:t>
      </w:r>
      <w:r w:rsidR="001E0ABE" w:rsidRPr="00D8667A">
        <w:rPr>
          <w:rFonts w:ascii="Times New Roman" w:hAnsi="Times New Roman" w:cs="Times New Roman"/>
          <w:sz w:val="24"/>
          <w:szCs w:val="24"/>
        </w:rPr>
        <w:t>1</w:t>
      </w:r>
      <w:r w:rsidRPr="00D8667A">
        <w:rPr>
          <w:rFonts w:ascii="Times New Roman" w:hAnsi="Times New Roman" w:cs="Times New Roman"/>
          <w:sz w:val="24"/>
          <w:szCs w:val="24"/>
        </w:rPr>
        <w:t>±</w:t>
      </w:r>
      <w:r w:rsidR="00233C86" w:rsidRPr="00D8667A">
        <w:rPr>
          <w:rFonts w:ascii="Times New Roman" w:hAnsi="Times New Roman" w:cs="Times New Roman"/>
          <w:sz w:val="24"/>
          <w:szCs w:val="24"/>
        </w:rPr>
        <w:t xml:space="preserve"> SD </w:t>
      </w:r>
      <w:r w:rsidR="001E0ABE" w:rsidRPr="00D8667A">
        <w:rPr>
          <w:rFonts w:ascii="Times New Roman" w:hAnsi="Times New Roman" w:cs="Times New Roman"/>
          <w:sz w:val="24"/>
          <w:szCs w:val="24"/>
        </w:rPr>
        <w:t>6</w:t>
      </w:r>
      <w:r w:rsidRPr="00D8667A">
        <w:rPr>
          <w:rFonts w:ascii="Times New Roman" w:hAnsi="Times New Roman" w:cs="Times New Roman"/>
          <w:sz w:val="24"/>
          <w:szCs w:val="24"/>
        </w:rPr>
        <w:t xml:space="preserve">.7 years (range: 60-90), </w:t>
      </w:r>
      <w:r w:rsidR="001E0ABE" w:rsidRPr="00D8667A">
        <w:rPr>
          <w:rFonts w:ascii="Times New Roman" w:hAnsi="Times New Roman" w:cs="Times New Roman"/>
          <w:sz w:val="24"/>
          <w:szCs w:val="24"/>
        </w:rPr>
        <w:t>54.0</w:t>
      </w:r>
      <w:r w:rsidRPr="00D8667A">
        <w:rPr>
          <w:rFonts w:ascii="Times New Roman" w:hAnsi="Times New Roman" w:cs="Times New Roman"/>
          <w:sz w:val="24"/>
          <w:szCs w:val="24"/>
        </w:rPr>
        <w:t xml:space="preserve">% were females. </w:t>
      </w:r>
      <w:r w:rsidR="001E0ABE" w:rsidRPr="00D8667A">
        <w:rPr>
          <w:rFonts w:ascii="Times New Roman" w:hAnsi="Times New Roman" w:cs="Times New Roman"/>
          <w:sz w:val="24"/>
          <w:szCs w:val="24"/>
        </w:rPr>
        <w:t xml:space="preserve">Overall, the prevalence of </w:t>
      </w:r>
      <w:r w:rsidR="001000D9" w:rsidRPr="00D8667A">
        <w:rPr>
          <w:rFonts w:ascii="Times New Roman" w:hAnsi="Times New Roman" w:cs="Times New Roman"/>
          <w:sz w:val="24"/>
          <w:szCs w:val="24"/>
        </w:rPr>
        <w:t>multimorbidity</w:t>
      </w:r>
      <w:r w:rsidR="001E0ABE" w:rsidRPr="00D8667A">
        <w:rPr>
          <w:rFonts w:ascii="Times New Roman" w:hAnsi="Times New Roman" w:cs="Times New Roman"/>
          <w:sz w:val="24"/>
          <w:szCs w:val="24"/>
        </w:rPr>
        <w:t xml:space="preserve"> at baseline was </w:t>
      </w:r>
      <w:r w:rsidR="00946E45" w:rsidRPr="00D8667A">
        <w:rPr>
          <w:rFonts w:ascii="Times New Roman" w:hAnsi="Times New Roman" w:cs="Times New Roman"/>
          <w:sz w:val="24"/>
          <w:szCs w:val="24"/>
        </w:rPr>
        <w:t>57.3%</w:t>
      </w:r>
      <w:r w:rsidR="003D5747" w:rsidRPr="00D8667A">
        <w:rPr>
          <w:rFonts w:ascii="Times New Roman" w:hAnsi="Times New Roman" w:cs="Times New Roman"/>
          <w:sz w:val="24"/>
          <w:szCs w:val="24"/>
        </w:rPr>
        <w:t>, with a median number of medical conditions of 2 (range: 0-8).</w:t>
      </w:r>
      <w:r w:rsidRPr="00D8667A">
        <w:rPr>
          <w:rFonts w:ascii="Times New Roman" w:hAnsi="Times New Roman" w:cs="Times New Roman"/>
          <w:sz w:val="24"/>
          <w:szCs w:val="24"/>
        </w:rPr>
        <w:t xml:space="preserve"> </w:t>
      </w:r>
      <w:r w:rsidRPr="00D8667A">
        <w:rPr>
          <w:rFonts w:ascii="Times New Roman" w:hAnsi="Times New Roman" w:cs="Times New Roman"/>
          <w:b/>
          <w:bCs/>
          <w:sz w:val="24"/>
          <w:szCs w:val="24"/>
        </w:rPr>
        <w:t>Table 1</w:t>
      </w:r>
      <w:r w:rsidRPr="00D8667A">
        <w:rPr>
          <w:rFonts w:ascii="Times New Roman" w:hAnsi="Times New Roman" w:cs="Times New Roman"/>
          <w:sz w:val="24"/>
          <w:szCs w:val="24"/>
        </w:rPr>
        <w:t xml:space="preserve"> shows the main descriptive </w:t>
      </w:r>
      <w:r w:rsidR="00233C86" w:rsidRPr="00D8667A">
        <w:rPr>
          <w:rFonts w:ascii="Times New Roman" w:hAnsi="Times New Roman" w:cs="Times New Roman"/>
          <w:sz w:val="24"/>
          <w:szCs w:val="24"/>
        </w:rPr>
        <w:t xml:space="preserve">characteristics </w:t>
      </w:r>
      <w:r w:rsidRPr="00D8667A">
        <w:rPr>
          <w:rFonts w:ascii="Times New Roman" w:hAnsi="Times New Roman" w:cs="Times New Roman"/>
          <w:sz w:val="24"/>
          <w:szCs w:val="24"/>
        </w:rPr>
        <w:t xml:space="preserve">of the participants included, according to </w:t>
      </w:r>
      <w:r w:rsidR="00946E45" w:rsidRPr="00D8667A">
        <w:rPr>
          <w:rFonts w:ascii="Times New Roman" w:hAnsi="Times New Roman" w:cs="Times New Roman"/>
          <w:sz w:val="24"/>
          <w:szCs w:val="24"/>
        </w:rPr>
        <w:t xml:space="preserve">the presence or </w:t>
      </w:r>
      <w:r w:rsidR="00233C86" w:rsidRPr="00D8667A">
        <w:rPr>
          <w:rFonts w:ascii="Times New Roman" w:hAnsi="Times New Roman" w:cs="Times New Roman"/>
          <w:sz w:val="24"/>
          <w:szCs w:val="24"/>
        </w:rPr>
        <w:t>absence</w:t>
      </w:r>
      <w:r w:rsidR="00946E45" w:rsidRPr="00D8667A">
        <w:rPr>
          <w:rFonts w:ascii="Times New Roman" w:hAnsi="Times New Roman" w:cs="Times New Roman"/>
          <w:sz w:val="24"/>
          <w:szCs w:val="24"/>
        </w:rPr>
        <w:t xml:space="preserve"> of </w:t>
      </w:r>
      <w:r w:rsidR="001000D9" w:rsidRPr="00D8667A">
        <w:rPr>
          <w:rFonts w:ascii="Times New Roman" w:hAnsi="Times New Roman" w:cs="Times New Roman"/>
          <w:sz w:val="24"/>
          <w:szCs w:val="24"/>
        </w:rPr>
        <w:t>multimorbidity</w:t>
      </w:r>
      <w:r w:rsidR="00233C86" w:rsidRPr="00D8667A">
        <w:rPr>
          <w:rFonts w:ascii="Times New Roman" w:hAnsi="Times New Roman" w:cs="Times New Roman"/>
          <w:sz w:val="24"/>
          <w:szCs w:val="24"/>
        </w:rPr>
        <w:t xml:space="preserve"> at baseline</w:t>
      </w:r>
      <w:r w:rsidRPr="00D8667A">
        <w:rPr>
          <w:rFonts w:ascii="Times New Roman" w:hAnsi="Times New Roman" w:cs="Times New Roman"/>
          <w:sz w:val="24"/>
          <w:szCs w:val="24"/>
        </w:rPr>
        <w:t xml:space="preserve">. </w:t>
      </w:r>
      <w:r w:rsidR="00946E45" w:rsidRPr="00D8667A">
        <w:rPr>
          <w:rFonts w:ascii="Times New Roman" w:hAnsi="Times New Roman" w:cs="Times New Roman"/>
          <w:sz w:val="24"/>
          <w:szCs w:val="24"/>
        </w:rPr>
        <w:t xml:space="preserve">People having </w:t>
      </w:r>
      <w:r w:rsidR="001000D9" w:rsidRPr="00D8667A">
        <w:rPr>
          <w:rFonts w:ascii="Times New Roman" w:hAnsi="Times New Roman" w:cs="Times New Roman"/>
          <w:sz w:val="24"/>
          <w:szCs w:val="24"/>
        </w:rPr>
        <w:t xml:space="preserve">multimorbidity </w:t>
      </w:r>
      <w:r w:rsidR="00946E45" w:rsidRPr="00D8667A">
        <w:rPr>
          <w:rFonts w:ascii="Times New Roman" w:hAnsi="Times New Roman" w:cs="Times New Roman"/>
          <w:sz w:val="24"/>
          <w:szCs w:val="24"/>
        </w:rPr>
        <w:t>(n=1</w:t>
      </w:r>
      <w:r w:rsidR="0078023C" w:rsidRPr="00D8667A">
        <w:rPr>
          <w:rFonts w:ascii="Times New Roman" w:hAnsi="Times New Roman" w:cs="Times New Roman"/>
          <w:sz w:val="24"/>
          <w:szCs w:val="24"/>
        </w:rPr>
        <w:t>,</w:t>
      </w:r>
      <w:r w:rsidR="00946E45" w:rsidRPr="00D8667A">
        <w:rPr>
          <w:rFonts w:ascii="Times New Roman" w:hAnsi="Times New Roman" w:cs="Times New Roman"/>
          <w:sz w:val="24"/>
          <w:szCs w:val="24"/>
        </w:rPr>
        <w:t xml:space="preserve">645) </w:t>
      </w:r>
      <w:r w:rsidR="003159A0" w:rsidRPr="00D8667A">
        <w:rPr>
          <w:rFonts w:ascii="Times New Roman" w:hAnsi="Times New Roman" w:cs="Times New Roman"/>
          <w:sz w:val="24"/>
          <w:szCs w:val="24"/>
        </w:rPr>
        <w:t xml:space="preserve">were significantly older, more frequently </w:t>
      </w:r>
      <w:r w:rsidR="0058089E" w:rsidRPr="00D8667A">
        <w:rPr>
          <w:rFonts w:ascii="Times New Roman" w:hAnsi="Times New Roman" w:cs="Times New Roman"/>
          <w:sz w:val="24"/>
          <w:szCs w:val="24"/>
        </w:rPr>
        <w:t>fe</w:t>
      </w:r>
      <w:r w:rsidR="003159A0" w:rsidRPr="00D8667A">
        <w:rPr>
          <w:rFonts w:ascii="Times New Roman" w:hAnsi="Times New Roman" w:cs="Times New Roman"/>
          <w:sz w:val="24"/>
          <w:szCs w:val="24"/>
        </w:rPr>
        <w:t xml:space="preserve">males, </w:t>
      </w:r>
      <w:r w:rsidR="00233C86" w:rsidRPr="00D8667A">
        <w:rPr>
          <w:rFonts w:ascii="Times New Roman" w:hAnsi="Times New Roman" w:cs="Times New Roman"/>
          <w:sz w:val="24"/>
          <w:szCs w:val="24"/>
        </w:rPr>
        <w:t xml:space="preserve">married, and smokers, and less educated </w:t>
      </w:r>
      <w:r w:rsidR="00223BDF" w:rsidRPr="00D8667A">
        <w:rPr>
          <w:rFonts w:ascii="Times New Roman" w:hAnsi="Times New Roman" w:cs="Times New Roman"/>
          <w:sz w:val="24"/>
          <w:szCs w:val="24"/>
        </w:rPr>
        <w:t>than their counterparts</w:t>
      </w:r>
      <w:r w:rsidR="00B60FB4" w:rsidRPr="00D8667A">
        <w:rPr>
          <w:rFonts w:ascii="Times New Roman" w:hAnsi="Times New Roman" w:cs="Times New Roman"/>
          <w:sz w:val="24"/>
          <w:szCs w:val="24"/>
        </w:rPr>
        <w:t xml:space="preserve"> (n=1</w:t>
      </w:r>
      <w:r w:rsidR="0078023C" w:rsidRPr="00D8667A">
        <w:rPr>
          <w:rFonts w:ascii="Times New Roman" w:hAnsi="Times New Roman" w:cs="Times New Roman"/>
          <w:sz w:val="24"/>
          <w:szCs w:val="24"/>
        </w:rPr>
        <w:t>,</w:t>
      </w:r>
      <w:r w:rsidR="00B60FB4" w:rsidRPr="00D8667A">
        <w:rPr>
          <w:rFonts w:ascii="Times New Roman" w:hAnsi="Times New Roman" w:cs="Times New Roman"/>
          <w:sz w:val="24"/>
          <w:szCs w:val="24"/>
        </w:rPr>
        <w:t>22</w:t>
      </w:r>
      <w:r w:rsidR="00B56CCD" w:rsidRPr="00D8667A">
        <w:rPr>
          <w:rFonts w:ascii="Times New Roman" w:hAnsi="Times New Roman" w:cs="Times New Roman"/>
          <w:sz w:val="24"/>
          <w:szCs w:val="24"/>
        </w:rPr>
        <w:t>8</w:t>
      </w:r>
      <w:r w:rsidR="00B60FB4" w:rsidRPr="00D8667A">
        <w:rPr>
          <w:rFonts w:ascii="Times New Roman" w:hAnsi="Times New Roman" w:cs="Times New Roman"/>
          <w:sz w:val="24"/>
          <w:szCs w:val="24"/>
        </w:rPr>
        <w:t>)</w:t>
      </w:r>
      <w:r w:rsidR="00223BDF" w:rsidRPr="00D8667A">
        <w:rPr>
          <w:rFonts w:ascii="Times New Roman" w:hAnsi="Times New Roman" w:cs="Times New Roman"/>
          <w:sz w:val="24"/>
          <w:szCs w:val="24"/>
        </w:rPr>
        <w:t xml:space="preserve"> (p&lt;0.0001 for all these comparisons). </w:t>
      </w:r>
      <w:r w:rsidR="00C07F55" w:rsidRPr="00D8667A">
        <w:rPr>
          <w:rFonts w:ascii="Times New Roman" w:hAnsi="Times New Roman" w:cs="Times New Roman"/>
          <w:sz w:val="24"/>
          <w:szCs w:val="24"/>
        </w:rPr>
        <w:t>As expected</w:t>
      </w:r>
      <w:r w:rsidR="00B60FB4" w:rsidRPr="00D8667A">
        <w:rPr>
          <w:rFonts w:ascii="Times New Roman" w:hAnsi="Times New Roman" w:cs="Times New Roman"/>
          <w:sz w:val="24"/>
          <w:szCs w:val="24"/>
        </w:rPr>
        <w:t xml:space="preserve">, people with </w:t>
      </w:r>
      <w:r w:rsidR="001000D9" w:rsidRPr="00D8667A">
        <w:rPr>
          <w:rFonts w:ascii="Times New Roman" w:hAnsi="Times New Roman" w:cs="Times New Roman"/>
          <w:sz w:val="24"/>
          <w:szCs w:val="24"/>
        </w:rPr>
        <w:t xml:space="preserve">multimorbidity </w:t>
      </w:r>
      <w:r w:rsidR="00B60FB4" w:rsidRPr="00D8667A">
        <w:rPr>
          <w:rFonts w:ascii="Times New Roman" w:hAnsi="Times New Roman" w:cs="Times New Roman"/>
          <w:sz w:val="24"/>
          <w:szCs w:val="24"/>
        </w:rPr>
        <w:t>were less frequently physically active</w:t>
      </w:r>
      <w:r w:rsidR="00233C86" w:rsidRPr="00D8667A">
        <w:rPr>
          <w:rFonts w:ascii="Times New Roman" w:hAnsi="Times New Roman" w:cs="Times New Roman"/>
          <w:sz w:val="24"/>
          <w:szCs w:val="24"/>
        </w:rPr>
        <w:t>,</w:t>
      </w:r>
      <w:r w:rsidR="00550B60" w:rsidRPr="00D8667A">
        <w:rPr>
          <w:rFonts w:ascii="Times New Roman" w:hAnsi="Times New Roman" w:cs="Times New Roman"/>
          <w:sz w:val="24"/>
          <w:szCs w:val="24"/>
        </w:rPr>
        <w:t xml:space="preserve"> were more obese</w:t>
      </w:r>
      <w:r w:rsidR="0002720F" w:rsidRPr="00D8667A">
        <w:rPr>
          <w:rFonts w:ascii="Times New Roman" w:hAnsi="Times New Roman" w:cs="Times New Roman"/>
          <w:sz w:val="24"/>
          <w:szCs w:val="24"/>
        </w:rPr>
        <w:t xml:space="preserve"> and </w:t>
      </w:r>
      <w:r w:rsidR="00233C86" w:rsidRPr="00D8667A">
        <w:rPr>
          <w:rFonts w:ascii="Times New Roman" w:hAnsi="Times New Roman" w:cs="Times New Roman"/>
          <w:sz w:val="24"/>
          <w:szCs w:val="24"/>
        </w:rPr>
        <w:t>had worse status in terms of the individual components of sarcopenia (i.e., SMMI, handgrip strength)</w:t>
      </w:r>
      <w:r w:rsidR="005732D1" w:rsidRPr="00D8667A">
        <w:rPr>
          <w:rFonts w:ascii="Times New Roman" w:hAnsi="Times New Roman" w:cs="Times New Roman"/>
          <w:sz w:val="24"/>
          <w:szCs w:val="24"/>
        </w:rPr>
        <w:t xml:space="preserve"> (</w:t>
      </w:r>
      <w:r w:rsidR="005732D1" w:rsidRPr="00D8667A">
        <w:rPr>
          <w:rFonts w:ascii="Times New Roman" w:hAnsi="Times New Roman" w:cs="Times New Roman"/>
          <w:b/>
          <w:bCs/>
          <w:sz w:val="24"/>
          <w:szCs w:val="24"/>
        </w:rPr>
        <w:t>Table 1</w:t>
      </w:r>
      <w:r w:rsidR="005732D1" w:rsidRPr="00D8667A">
        <w:rPr>
          <w:rFonts w:ascii="Times New Roman" w:hAnsi="Times New Roman" w:cs="Times New Roman"/>
          <w:sz w:val="24"/>
          <w:szCs w:val="24"/>
        </w:rPr>
        <w:t xml:space="preserve">). </w:t>
      </w:r>
    </w:p>
    <w:p w14:paraId="0727981A" w14:textId="77777777" w:rsidR="00C33F0E" w:rsidRPr="00D8667A" w:rsidRDefault="00C33F0E" w:rsidP="002366C9">
      <w:pPr>
        <w:spacing w:after="0" w:line="480" w:lineRule="auto"/>
        <w:jc w:val="both"/>
        <w:rPr>
          <w:rFonts w:ascii="Times New Roman" w:hAnsi="Times New Roman" w:cs="Times New Roman"/>
          <w:b/>
          <w:bCs/>
          <w:sz w:val="24"/>
          <w:szCs w:val="24"/>
        </w:rPr>
      </w:pPr>
    </w:p>
    <w:p w14:paraId="5710FB25" w14:textId="77777777" w:rsidR="00D8465A" w:rsidRPr="00D8667A" w:rsidRDefault="00D8465A">
      <w:pPr>
        <w:rPr>
          <w:rFonts w:ascii="Times New Roman" w:hAnsi="Times New Roman" w:cs="Times New Roman"/>
          <w:b/>
          <w:bCs/>
          <w:sz w:val="24"/>
          <w:szCs w:val="24"/>
        </w:rPr>
      </w:pPr>
      <w:r w:rsidRPr="00D8667A">
        <w:rPr>
          <w:rFonts w:ascii="Times New Roman" w:hAnsi="Times New Roman" w:cs="Times New Roman"/>
          <w:b/>
          <w:bCs/>
          <w:sz w:val="24"/>
          <w:szCs w:val="24"/>
        </w:rPr>
        <w:br w:type="page"/>
      </w:r>
    </w:p>
    <w:p w14:paraId="7D312167" w14:textId="77777777" w:rsidR="00D8465A" w:rsidRPr="00D8667A" w:rsidRDefault="00D8465A" w:rsidP="00D8465A">
      <w:pPr>
        <w:spacing w:after="0" w:line="480" w:lineRule="auto"/>
        <w:rPr>
          <w:rFonts w:ascii="Times New Roman" w:hAnsi="Times New Roman" w:cs="Times New Roman"/>
          <w:b/>
          <w:bCs/>
          <w:sz w:val="24"/>
          <w:szCs w:val="24"/>
        </w:rPr>
      </w:pPr>
      <w:r w:rsidRPr="00D8667A">
        <w:rPr>
          <w:rFonts w:ascii="Times New Roman" w:hAnsi="Times New Roman" w:cs="Times New Roman"/>
          <w:b/>
          <w:bCs/>
          <w:sz w:val="24"/>
          <w:szCs w:val="24"/>
        </w:rPr>
        <w:lastRenderedPageBreak/>
        <w:t>Table 1. Baseline characteristics by presence or absence of multimorbidity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4"/>
        <w:gridCol w:w="1795"/>
        <w:gridCol w:w="1795"/>
        <w:gridCol w:w="1758"/>
        <w:gridCol w:w="1756"/>
      </w:tblGrid>
      <w:tr w:rsidR="00DA7F11" w:rsidRPr="00D8667A" w14:paraId="44298F50" w14:textId="6CB94F56" w:rsidTr="003354BF">
        <w:tc>
          <w:tcPr>
            <w:tcW w:w="1315" w:type="pct"/>
            <w:tcBorders>
              <w:top w:val="single" w:sz="4" w:space="0" w:color="auto"/>
              <w:bottom w:val="single" w:sz="4" w:space="0" w:color="auto"/>
            </w:tcBorders>
            <w:vAlign w:val="center"/>
          </w:tcPr>
          <w:p w14:paraId="60DB6101" w14:textId="77777777" w:rsidR="00DA7F11" w:rsidRPr="00D8667A" w:rsidRDefault="00DA7F11" w:rsidP="003354BF">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Parameter</w:t>
            </w:r>
          </w:p>
        </w:tc>
        <w:tc>
          <w:tcPr>
            <w:tcW w:w="931" w:type="pct"/>
            <w:tcBorders>
              <w:top w:val="single" w:sz="4" w:space="0" w:color="auto"/>
              <w:bottom w:val="single" w:sz="4" w:space="0" w:color="auto"/>
            </w:tcBorders>
            <w:vAlign w:val="center"/>
          </w:tcPr>
          <w:p w14:paraId="5B25557A" w14:textId="77777777" w:rsidR="00DA7F11" w:rsidRPr="00D8667A" w:rsidRDefault="00DA7F11" w:rsidP="003354BF">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Presence of MM (n=1645)</w:t>
            </w:r>
          </w:p>
        </w:tc>
        <w:tc>
          <w:tcPr>
            <w:tcW w:w="931" w:type="pct"/>
            <w:tcBorders>
              <w:top w:val="single" w:sz="4" w:space="0" w:color="auto"/>
              <w:bottom w:val="single" w:sz="4" w:space="0" w:color="auto"/>
            </w:tcBorders>
            <w:vAlign w:val="center"/>
          </w:tcPr>
          <w:p w14:paraId="424D1BA9" w14:textId="15CF450E" w:rsidR="00DA7F11" w:rsidRPr="00D8667A" w:rsidRDefault="00DA7F11" w:rsidP="003354BF">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Absence of MM (n=1228)</w:t>
            </w:r>
          </w:p>
        </w:tc>
        <w:tc>
          <w:tcPr>
            <w:tcW w:w="912" w:type="pct"/>
            <w:tcBorders>
              <w:top w:val="single" w:sz="4" w:space="0" w:color="auto"/>
              <w:bottom w:val="single" w:sz="4" w:space="0" w:color="auto"/>
            </w:tcBorders>
            <w:vAlign w:val="center"/>
          </w:tcPr>
          <w:p w14:paraId="232B0347" w14:textId="77777777" w:rsidR="00DA7F11" w:rsidRPr="00D8667A" w:rsidRDefault="00DA7F11" w:rsidP="003354BF">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p-value</w:t>
            </w:r>
          </w:p>
        </w:tc>
        <w:tc>
          <w:tcPr>
            <w:tcW w:w="911" w:type="pct"/>
            <w:tcBorders>
              <w:top w:val="single" w:sz="4" w:space="0" w:color="auto"/>
              <w:bottom w:val="single" w:sz="4" w:space="0" w:color="auto"/>
            </w:tcBorders>
            <w:vAlign w:val="center"/>
          </w:tcPr>
          <w:p w14:paraId="6E06CB91" w14:textId="77777777" w:rsidR="00DA7F11" w:rsidRPr="00D8667A" w:rsidRDefault="00DA7F11" w:rsidP="003354BF">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Missing data</w:t>
            </w:r>
          </w:p>
          <w:p w14:paraId="1C258823" w14:textId="7CA6DEF3" w:rsidR="00DA7F11" w:rsidRPr="00D8667A" w:rsidRDefault="00DA7F11" w:rsidP="003354BF">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(number)</w:t>
            </w:r>
          </w:p>
        </w:tc>
      </w:tr>
      <w:tr w:rsidR="00DA7F11" w:rsidRPr="00D8667A" w14:paraId="14C0F8A0" w14:textId="66E45DC9" w:rsidTr="003354BF">
        <w:tc>
          <w:tcPr>
            <w:tcW w:w="1315" w:type="pct"/>
            <w:tcBorders>
              <w:top w:val="single" w:sz="4" w:space="0" w:color="auto"/>
            </w:tcBorders>
            <w:vAlign w:val="center"/>
          </w:tcPr>
          <w:p w14:paraId="096BC5B6"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Age (mean, SD)</w:t>
            </w:r>
          </w:p>
        </w:tc>
        <w:tc>
          <w:tcPr>
            <w:tcW w:w="931" w:type="pct"/>
            <w:tcBorders>
              <w:top w:val="single" w:sz="4" w:space="0" w:color="auto"/>
            </w:tcBorders>
            <w:vAlign w:val="center"/>
          </w:tcPr>
          <w:p w14:paraId="068C7BD6"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70.2 (6.7)</w:t>
            </w:r>
          </w:p>
        </w:tc>
        <w:tc>
          <w:tcPr>
            <w:tcW w:w="931" w:type="pct"/>
            <w:tcBorders>
              <w:top w:val="single" w:sz="4" w:space="0" w:color="auto"/>
            </w:tcBorders>
            <w:vAlign w:val="center"/>
          </w:tcPr>
          <w:p w14:paraId="5677745E"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67.4 (6.0)</w:t>
            </w:r>
          </w:p>
        </w:tc>
        <w:tc>
          <w:tcPr>
            <w:tcW w:w="912" w:type="pct"/>
            <w:tcBorders>
              <w:top w:val="single" w:sz="4" w:space="0" w:color="auto"/>
            </w:tcBorders>
            <w:vAlign w:val="center"/>
          </w:tcPr>
          <w:p w14:paraId="3FB819C2"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tcBorders>
              <w:top w:val="single" w:sz="4" w:space="0" w:color="auto"/>
            </w:tcBorders>
            <w:vAlign w:val="center"/>
          </w:tcPr>
          <w:p w14:paraId="61EED543" w14:textId="56840F1B"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r w:rsidR="00DA7F11" w:rsidRPr="00D8667A" w14:paraId="78B957D8" w14:textId="2278651A" w:rsidTr="003354BF">
        <w:tc>
          <w:tcPr>
            <w:tcW w:w="1315" w:type="pct"/>
            <w:vAlign w:val="center"/>
          </w:tcPr>
          <w:p w14:paraId="4A0EE119"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Female gender (n, %)</w:t>
            </w:r>
          </w:p>
        </w:tc>
        <w:tc>
          <w:tcPr>
            <w:tcW w:w="931" w:type="pct"/>
            <w:vAlign w:val="center"/>
          </w:tcPr>
          <w:p w14:paraId="37DE6728"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974 (59.2)</w:t>
            </w:r>
          </w:p>
        </w:tc>
        <w:tc>
          <w:tcPr>
            <w:tcW w:w="931" w:type="pct"/>
            <w:vAlign w:val="center"/>
          </w:tcPr>
          <w:p w14:paraId="6A2832A9"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598 (48.9)</w:t>
            </w:r>
          </w:p>
        </w:tc>
        <w:tc>
          <w:tcPr>
            <w:tcW w:w="912" w:type="pct"/>
            <w:vAlign w:val="center"/>
          </w:tcPr>
          <w:p w14:paraId="232C6206"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vAlign w:val="center"/>
          </w:tcPr>
          <w:p w14:paraId="7FCB5049" w14:textId="23445E58"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r w:rsidR="00DA7F11" w:rsidRPr="00D8667A" w14:paraId="71731D70" w14:textId="35D4096A" w:rsidTr="003354BF">
        <w:tc>
          <w:tcPr>
            <w:tcW w:w="1315" w:type="pct"/>
            <w:vAlign w:val="center"/>
          </w:tcPr>
          <w:p w14:paraId="0C917C06" w14:textId="59AFBDDC"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Years of education</w:t>
            </w:r>
          </w:p>
          <w:p w14:paraId="796BE73C" w14:textId="157A36B5"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(mean, SD)</w:t>
            </w:r>
          </w:p>
        </w:tc>
        <w:tc>
          <w:tcPr>
            <w:tcW w:w="931" w:type="pct"/>
            <w:vAlign w:val="center"/>
          </w:tcPr>
          <w:p w14:paraId="3B92ED0C"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6.8 (6.9)</w:t>
            </w:r>
          </w:p>
        </w:tc>
        <w:tc>
          <w:tcPr>
            <w:tcW w:w="931" w:type="pct"/>
            <w:vAlign w:val="center"/>
          </w:tcPr>
          <w:p w14:paraId="0E9CAFC4"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7.9 (6.9)</w:t>
            </w:r>
          </w:p>
        </w:tc>
        <w:tc>
          <w:tcPr>
            <w:tcW w:w="912" w:type="pct"/>
            <w:vAlign w:val="center"/>
          </w:tcPr>
          <w:p w14:paraId="2C0FB3D8"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vAlign w:val="center"/>
          </w:tcPr>
          <w:p w14:paraId="2279FBF4" w14:textId="3F3E7641"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115</w:t>
            </w:r>
          </w:p>
        </w:tc>
      </w:tr>
      <w:tr w:rsidR="00DA7F11" w:rsidRPr="00D8667A" w14:paraId="504813D6" w14:textId="3CC38E51" w:rsidTr="003354BF">
        <w:tc>
          <w:tcPr>
            <w:tcW w:w="1315" w:type="pct"/>
            <w:vAlign w:val="center"/>
          </w:tcPr>
          <w:p w14:paraId="683D45D3"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Whites (n, %)</w:t>
            </w:r>
          </w:p>
        </w:tc>
        <w:tc>
          <w:tcPr>
            <w:tcW w:w="931" w:type="pct"/>
            <w:vAlign w:val="center"/>
          </w:tcPr>
          <w:p w14:paraId="11AC9E79"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1623 (98.7)</w:t>
            </w:r>
          </w:p>
        </w:tc>
        <w:tc>
          <w:tcPr>
            <w:tcW w:w="931" w:type="pct"/>
            <w:vAlign w:val="center"/>
          </w:tcPr>
          <w:p w14:paraId="2648543C"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1210 (99)</w:t>
            </w:r>
          </w:p>
        </w:tc>
        <w:tc>
          <w:tcPr>
            <w:tcW w:w="912" w:type="pct"/>
            <w:vAlign w:val="center"/>
          </w:tcPr>
          <w:p w14:paraId="3FD45831"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0.49</w:t>
            </w:r>
          </w:p>
        </w:tc>
        <w:tc>
          <w:tcPr>
            <w:tcW w:w="911" w:type="pct"/>
            <w:vAlign w:val="center"/>
          </w:tcPr>
          <w:p w14:paraId="353788A0" w14:textId="5A4B6843"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r w:rsidR="00DA7F11" w:rsidRPr="00D8667A" w14:paraId="3085B7D7" w14:textId="2E813BBE" w:rsidTr="003354BF">
        <w:tc>
          <w:tcPr>
            <w:tcW w:w="1315" w:type="pct"/>
            <w:vAlign w:val="center"/>
          </w:tcPr>
          <w:p w14:paraId="782DCFE1"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Married (n, %)</w:t>
            </w:r>
          </w:p>
        </w:tc>
        <w:tc>
          <w:tcPr>
            <w:tcW w:w="931" w:type="pct"/>
            <w:vAlign w:val="center"/>
          </w:tcPr>
          <w:p w14:paraId="108CF476"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1037 (63.1)</w:t>
            </w:r>
          </w:p>
        </w:tc>
        <w:tc>
          <w:tcPr>
            <w:tcW w:w="931" w:type="pct"/>
            <w:vAlign w:val="center"/>
          </w:tcPr>
          <w:p w14:paraId="0A8B00F4"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897 (73.4)</w:t>
            </w:r>
          </w:p>
        </w:tc>
        <w:tc>
          <w:tcPr>
            <w:tcW w:w="912" w:type="pct"/>
            <w:vAlign w:val="center"/>
          </w:tcPr>
          <w:p w14:paraId="11B038F5"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vAlign w:val="center"/>
          </w:tcPr>
          <w:p w14:paraId="2EDDA4CB" w14:textId="7C48192D"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133</w:t>
            </w:r>
          </w:p>
        </w:tc>
      </w:tr>
      <w:tr w:rsidR="00DA7F11" w:rsidRPr="00D8667A" w14:paraId="45E43829" w14:textId="0807BF24" w:rsidTr="003354BF">
        <w:tc>
          <w:tcPr>
            <w:tcW w:w="1315" w:type="pct"/>
            <w:vAlign w:val="center"/>
          </w:tcPr>
          <w:p w14:paraId="14EA8CB9"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Ever smoked (n, %)</w:t>
            </w:r>
          </w:p>
        </w:tc>
        <w:tc>
          <w:tcPr>
            <w:tcW w:w="931" w:type="pct"/>
            <w:vAlign w:val="center"/>
          </w:tcPr>
          <w:p w14:paraId="052551FA"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1044 (63.5)</w:t>
            </w:r>
          </w:p>
        </w:tc>
        <w:tc>
          <w:tcPr>
            <w:tcW w:w="931" w:type="pct"/>
            <w:vAlign w:val="center"/>
          </w:tcPr>
          <w:p w14:paraId="03C6A337"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700 (57.3)</w:t>
            </w:r>
          </w:p>
        </w:tc>
        <w:tc>
          <w:tcPr>
            <w:tcW w:w="912" w:type="pct"/>
            <w:vAlign w:val="center"/>
          </w:tcPr>
          <w:p w14:paraId="76701BB7"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0.001</w:t>
            </w:r>
          </w:p>
        </w:tc>
        <w:tc>
          <w:tcPr>
            <w:tcW w:w="911" w:type="pct"/>
            <w:vAlign w:val="center"/>
          </w:tcPr>
          <w:p w14:paraId="2C3C6ED1" w14:textId="19EBCB94"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r w:rsidR="00DA7F11" w:rsidRPr="00D8667A" w14:paraId="62A77169" w14:textId="25741E3F" w:rsidTr="003354BF">
        <w:tc>
          <w:tcPr>
            <w:tcW w:w="1315" w:type="pct"/>
            <w:vAlign w:val="center"/>
          </w:tcPr>
          <w:p w14:paraId="5F4B6053"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High physical activity level (n, %)</w:t>
            </w:r>
          </w:p>
        </w:tc>
        <w:tc>
          <w:tcPr>
            <w:tcW w:w="931" w:type="pct"/>
            <w:vAlign w:val="center"/>
          </w:tcPr>
          <w:p w14:paraId="69BB2B6A"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262 (15.9)</w:t>
            </w:r>
          </w:p>
        </w:tc>
        <w:tc>
          <w:tcPr>
            <w:tcW w:w="931" w:type="pct"/>
            <w:vAlign w:val="center"/>
          </w:tcPr>
          <w:p w14:paraId="4C7D647D"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314 (25.7)</w:t>
            </w:r>
          </w:p>
        </w:tc>
        <w:tc>
          <w:tcPr>
            <w:tcW w:w="912" w:type="pct"/>
            <w:vAlign w:val="center"/>
          </w:tcPr>
          <w:p w14:paraId="0184E73B"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vAlign w:val="center"/>
          </w:tcPr>
          <w:p w14:paraId="72B913F3" w14:textId="74FAD9D7"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2</w:t>
            </w:r>
          </w:p>
        </w:tc>
      </w:tr>
      <w:tr w:rsidR="00DA7F11" w:rsidRPr="00D8667A" w14:paraId="7AFD7A58" w14:textId="413F52E7" w:rsidTr="003354BF">
        <w:tc>
          <w:tcPr>
            <w:tcW w:w="1315" w:type="pct"/>
            <w:vAlign w:val="center"/>
          </w:tcPr>
          <w:p w14:paraId="765AD3BF" w14:textId="4613980F"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SMMI (kg/m</w:t>
            </w:r>
            <w:r w:rsidRPr="00D8667A">
              <w:rPr>
                <w:rFonts w:ascii="Times New Roman" w:hAnsi="Times New Roman" w:cs="Times New Roman"/>
                <w:sz w:val="24"/>
                <w:szCs w:val="24"/>
                <w:vertAlign w:val="superscript"/>
              </w:rPr>
              <w:t>2</w:t>
            </w:r>
            <w:r w:rsidRPr="00D8667A">
              <w:rPr>
                <w:rFonts w:ascii="Times New Roman" w:hAnsi="Times New Roman" w:cs="Times New Roman"/>
                <w:sz w:val="24"/>
                <w:szCs w:val="24"/>
              </w:rPr>
              <w:t>)</w:t>
            </w:r>
          </w:p>
          <w:p w14:paraId="4CB6C514" w14:textId="3D4760D6"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(Mean, SD)</w:t>
            </w:r>
          </w:p>
        </w:tc>
        <w:tc>
          <w:tcPr>
            <w:tcW w:w="931" w:type="pct"/>
            <w:vAlign w:val="center"/>
          </w:tcPr>
          <w:p w14:paraId="1AB35FD8"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0.85 (0.21)</w:t>
            </w:r>
          </w:p>
        </w:tc>
        <w:tc>
          <w:tcPr>
            <w:tcW w:w="931" w:type="pct"/>
            <w:vAlign w:val="center"/>
          </w:tcPr>
          <w:p w14:paraId="6E709132"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0.92 (0.22)</w:t>
            </w:r>
          </w:p>
        </w:tc>
        <w:tc>
          <w:tcPr>
            <w:tcW w:w="912" w:type="pct"/>
            <w:vAlign w:val="center"/>
          </w:tcPr>
          <w:p w14:paraId="6F7F200D"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vAlign w:val="center"/>
          </w:tcPr>
          <w:p w14:paraId="355C4B0D" w14:textId="05ED9C33"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r w:rsidR="00DA7F11" w:rsidRPr="00D8667A" w14:paraId="0C9DF27A" w14:textId="30B7F11D" w:rsidTr="003354BF">
        <w:tc>
          <w:tcPr>
            <w:tcW w:w="1315" w:type="pct"/>
            <w:vAlign w:val="center"/>
          </w:tcPr>
          <w:p w14:paraId="5E696C0E" w14:textId="78BD49F1"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Body mass index (kg/m</w:t>
            </w:r>
            <w:r w:rsidRPr="00D8667A">
              <w:rPr>
                <w:rFonts w:ascii="Times New Roman" w:hAnsi="Times New Roman" w:cs="Times New Roman"/>
                <w:sz w:val="24"/>
                <w:szCs w:val="24"/>
                <w:vertAlign w:val="superscript"/>
              </w:rPr>
              <w:t>2</w:t>
            </w:r>
            <w:r w:rsidRPr="00D8667A">
              <w:rPr>
                <w:rFonts w:ascii="Times New Roman" w:hAnsi="Times New Roman" w:cs="Times New Roman"/>
                <w:sz w:val="24"/>
                <w:szCs w:val="24"/>
              </w:rPr>
              <w:t>)</w:t>
            </w:r>
          </w:p>
          <w:p w14:paraId="70662149" w14:textId="5192F0E8"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(Mean, SD)</w:t>
            </w:r>
          </w:p>
        </w:tc>
        <w:tc>
          <w:tcPr>
            <w:tcW w:w="931" w:type="pct"/>
            <w:vAlign w:val="center"/>
          </w:tcPr>
          <w:p w14:paraId="1917E209" w14:textId="7B0F0B8C"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28.4 (4.7)</w:t>
            </w:r>
          </w:p>
        </w:tc>
        <w:tc>
          <w:tcPr>
            <w:tcW w:w="931" w:type="pct"/>
            <w:vAlign w:val="center"/>
          </w:tcPr>
          <w:p w14:paraId="44473821" w14:textId="48CB85BA"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27.3 (4.1)</w:t>
            </w:r>
          </w:p>
        </w:tc>
        <w:tc>
          <w:tcPr>
            <w:tcW w:w="912" w:type="pct"/>
            <w:vAlign w:val="center"/>
          </w:tcPr>
          <w:p w14:paraId="7B41210D" w14:textId="3A6EFC51"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vAlign w:val="center"/>
          </w:tcPr>
          <w:p w14:paraId="1BA9B2A4" w14:textId="078E032F"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r w:rsidR="00DA7F11" w:rsidRPr="00D8667A" w14:paraId="430074AD" w14:textId="5836ED88" w:rsidTr="003354BF">
        <w:tc>
          <w:tcPr>
            <w:tcW w:w="1315" w:type="pct"/>
            <w:tcBorders>
              <w:bottom w:val="single" w:sz="4" w:space="0" w:color="auto"/>
            </w:tcBorders>
            <w:vAlign w:val="center"/>
          </w:tcPr>
          <w:p w14:paraId="694B8A43"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Handgrip strength (Kg) (Mean, SD)</w:t>
            </w:r>
          </w:p>
        </w:tc>
        <w:tc>
          <w:tcPr>
            <w:tcW w:w="931" w:type="pct"/>
            <w:tcBorders>
              <w:bottom w:val="single" w:sz="4" w:space="0" w:color="auto"/>
            </w:tcBorders>
            <w:vAlign w:val="center"/>
          </w:tcPr>
          <w:p w14:paraId="120415C4"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27.6 (10.0)</w:t>
            </w:r>
          </w:p>
        </w:tc>
        <w:tc>
          <w:tcPr>
            <w:tcW w:w="931" w:type="pct"/>
            <w:tcBorders>
              <w:bottom w:val="single" w:sz="4" w:space="0" w:color="auto"/>
            </w:tcBorders>
            <w:vAlign w:val="center"/>
          </w:tcPr>
          <w:p w14:paraId="41C3C97C"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31.3 (10.0)</w:t>
            </w:r>
          </w:p>
        </w:tc>
        <w:tc>
          <w:tcPr>
            <w:tcW w:w="912" w:type="pct"/>
            <w:tcBorders>
              <w:bottom w:val="single" w:sz="4" w:space="0" w:color="auto"/>
            </w:tcBorders>
            <w:vAlign w:val="center"/>
          </w:tcPr>
          <w:p w14:paraId="0F156641" w14:textId="77777777" w:rsidR="00DA7F11" w:rsidRPr="00D8667A" w:rsidRDefault="00DA7F11"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911" w:type="pct"/>
            <w:tcBorders>
              <w:bottom w:val="single" w:sz="4" w:space="0" w:color="auto"/>
            </w:tcBorders>
            <w:vAlign w:val="center"/>
          </w:tcPr>
          <w:p w14:paraId="4E435DD6" w14:textId="6E1CCD75" w:rsidR="00DA7F11" w:rsidRPr="00D8667A" w:rsidRDefault="003354BF" w:rsidP="003354BF">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w:t>
            </w:r>
          </w:p>
        </w:tc>
      </w:tr>
    </w:tbl>
    <w:p w14:paraId="0388D902" w14:textId="77777777" w:rsidR="00D8465A" w:rsidRPr="00D8667A" w:rsidRDefault="00D8465A" w:rsidP="00D8465A">
      <w:pPr>
        <w:spacing w:after="0" w:line="480" w:lineRule="auto"/>
        <w:rPr>
          <w:rFonts w:ascii="Times New Roman" w:hAnsi="Times New Roman" w:cs="Times New Roman"/>
          <w:sz w:val="24"/>
          <w:szCs w:val="24"/>
        </w:rPr>
      </w:pPr>
    </w:p>
    <w:p w14:paraId="33F9D222" w14:textId="77777777" w:rsidR="00D8465A" w:rsidRPr="00D8667A" w:rsidRDefault="00D8465A" w:rsidP="00D8465A">
      <w:pPr>
        <w:spacing w:after="0" w:line="480" w:lineRule="auto"/>
        <w:jc w:val="both"/>
        <w:rPr>
          <w:rFonts w:ascii="Times New Roman" w:hAnsi="Times New Roman" w:cs="Times New Roman"/>
          <w:sz w:val="24"/>
          <w:szCs w:val="24"/>
        </w:rPr>
      </w:pPr>
      <w:r w:rsidRPr="00D8667A">
        <w:rPr>
          <w:rFonts w:ascii="Times New Roman" w:hAnsi="Times New Roman" w:cs="Times New Roman"/>
          <w:b/>
          <w:bCs/>
          <w:sz w:val="24"/>
          <w:szCs w:val="24"/>
        </w:rPr>
        <w:t xml:space="preserve">Abbreviations: </w:t>
      </w:r>
      <w:r w:rsidRPr="00D8667A">
        <w:rPr>
          <w:rFonts w:ascii="Times New Roman" w:hAnsi="Times New Roman" w:cs="Times New Roman"/>
          <w:sz w:val="24"/>
          <w:szCs w:val="24"/>
        </w:rPr>
        <w:t xml:space="preserve">SD: standard deviation; SMMI: skeletal muscle mass index; MM: Multimorbidity. </w:t>
      </w:r>
    </w:p>
    <w:p w14:paraId="56685FD4" w14:textId="77777777" w:rsidR="00D8465A" w:rsidRPr="00D8667A" w:rsidRDefault="00D8465A">
      <w:pPr>
        <w:rPr>
          <w:rFonts w:ascii="Times New Roman" w:hAnsi="Times New Roman" w:cs="Times New Roman"/>
          <w:b/>
          <w:bCs/>
          <w:sz w:val="24"/>
          <w:szCs w:val="24"/>
        </w:rPr>
      </w:pPr>
      <w:r w:rsidRPr="00D8667A">
        <w:rPr>
          <w:rFonts w:ascii="Times New Roman" w:hAnsi="Times New Roman" w:cs="Times New Roman"/>
          <w:b/>
          <w:bCs/>
          <w:sz w:val="24"/>
          <w:szCs w:val="24"/>
        </w:rPr>
        <w:br w:type="page"/>
      </w:r>
    </w:p>
    <w:p w14:paraId="1B981CFB" w14:textId="20E793E0" w:rsidR="00D8465A" w:rsidRPr="00D8667A" w:rsidRDefault="00CB4F50" w:rsidP="007E7FE7">
      <w:pPr>
        <w:spacing w:after="0" w:line="480" w:lineRule="auto"/>
        <w:jc w:val="both"/>
        <w:rPr>
          <w:rFonts w:ascii="Times New Roman" w:hAnsi="Times New Roman" w:cs="Times New Roman"/>
          <w:sz w:val="24"/>
          <w:szCs w:val="24"/>
        </w:rPr>
      </w:pPr>
      <w:r w:rsidRPr="00D8667A">
        <w:rPr>
          <w:rFonts w:ascii="Times New Roman" w:hAnsi="Times New Roman" w:cs="Times New Roman"/>
          <w:b/>
          <w:bCs/>
          <w:sz w:val="24"/>
          <w:szCs w:val="24"/>
        </w:rPr>
        <w:lastRenderedPageBreak/>
        <w:t>Table 2</w:t>
      </w:r>
      <w:r w:rsidRPr="00D8667A">
        <w:rPr>
          <w:rFonts w:ascii="Times New Roman" w:hAnsi="Times New Roman" w:cs="Times New Roman"/>
          <w:sz w:val="24"/>
          <w:szCs w:val="24"/>
        </w:rPr>
        <w:t xml:space="preserve"> shows the association between </w:t>
      </w:r>
      <w:r w:rsidR="006A4E7D" w:rsidRPr="00D8667A">
        <w:rPr>
          <w:rFonts w:ascii="Times New Roman" w:hAnsi="Times New Roman" w:cs="Times New Roman"/>
          <w:sz w:val="24"/>
          <w:szCs w:val="24"/>
        </w:rPr>
        <w:t>multimorbidity</w:t>
      </w:r>
      <w:r w:rsidRPr="00D8667A">
        <w:rPr>
          <w:rFonts w:ascii="Times New Roman" w:hAnsi="Times New Roman" w:cs="Times New Roman"/>
          <w:sz w:val="24"/>
          <w:szCs w:val="24"/>
        </w:rPr>
        <w:t xml:space="preserve"> at wave 2 and incident sarcopenia. </w:t>
      </w:r>
      <w:r w:rsidR="003C6FD0" w:rsidRPr="00D8667A">
        <w:rPr>
          <w:rFonts w:ascii="Times New Roman" w:hAnsi="Times New Roman" w:cs="Times New Roman"/>
          <w:sz w:val="24"/>
          <w:szCs w:val="24"/>
        </w:rPr>
        <w:t>In</w:t>
      </w:r>
      <w:r w:rsidR="00237731" w:rsidRPr="00D8667A">
        <w:rPr>
          <w:rFonts w:ascii="Times New Roman" w:hAnsi="Times New Roman" w:cs="Times New Roman"/>
          <w:sz w:val="24"/>
          <w:szCs w:val="24"/>
        </w:rPr>
        <w:t xml:space="preserve"> the univariable analysis</w:t>
      </w:r>
      <w:r w:rsidR="003C6FD0" w:rsidRPr="00D8667A">
        <w:rPr>
          <w:rFonts w:ascii="Times New Roman" w:hAnsi="Times New Roman" w:cs="Times New Roman"/>
          <w:sz w:val="24"/>
          <w:szCs w:val="24"/>
        </w:rPr>
        <w:t xml:space="preserve">, </w:t>
      </w:r>
      <w:r w:rsidR="001000D9" w:rsidRPr="00D8667A">
        <w:rPr>
          <w:rFonts w:ascii="Times New Roman" w:hAnsi="Times New Roman" w:cs="Times New Roman"/>
          <w:sz w:val="24"/>
          <w:szCs w:val="24"/>
        </w:rPr>
        <w:t xml:space="preserve">multimorbidity </w:t>
      </w:r>
      <w:r w:rsidR="003C6FD0" w:rsidRPr="00D8667A">
        <w:rPr>
          <w:rFonts w:ascii="Times New Roman" w:hAnsi="Times New Roman" w:cs="Times New Roman"/>
          <w:sz w:val="24"/>
          <w:szCs w:val="24"/>
        </w:rPr>
        <w:t xml:space="preserve">at wave 2 was associated with a higher incidence of sarcopenia </w:t>
      </w:r>
      <w:r w:rsidR="00645F23" w:rsidRPr="00D8667A">
        <w:rPr>
          <w:rFonts w:ascii="Times New Roman" w:hAnsi="Times New Roman" w:cs="Times New Roman"/>
          <w:sz w:val="24"/>
          <w:szCs w:val="24"/>
        </w:rPr>
        <w:t xml:space="preserve">by </w:t>
      </w:r>
      <w:r w:rsidR="003C6FD0" w:rsidRPr="00D8667A">
        <w:rPr>
          <w:rFonts w:ascii="Times New Roman" w:hAnsi="Times New Roman" w:cs="Times New Roman"/>
          <w:sz w:val="24"/>
          <w:szCs w:val="24"/>
        </w:rPr>
        <w:t>about two times (OR=2.06; 95%CI: 1.61-2.62; p&lt;0.0001)</w:t>
      </w:r>
      <w:r w:rsidR="00DA3424" w:rsidRPr="00D8667A">
        <w:rPr>
          <w:rFonts w:ascii="Times New Roman" w:hAnsi="Times New Roman" w:cs="Times New Roman"/>
          <w:sz w:val="24"/>
          <w:szCs w:val="24"/>
        </w:rPr>
        <w:t>: this association remained statistically significant after adjusting for seven potential confounders (OR=1.</w:t>
      </w:r>
      <w:r w:rsidR="005C1D43" w:rsidRPr="00D8667A">
        <w:rPr>
          <w:rFonts w:ascii="Times New Roman" w:hAnsi="Times New Roman" w:cs="Times New Roman"/>
          <w:sz w:val="24"/>
          <w:szCs w:val="24"/>
        </w:rPr>
        <w:t>2</w:t>
      </w:r>
      <w:r w:rsidR="00DA3424" w:rsidRPr="00D8667A">
        <w:rPr>
          <w:rFonts w:ascii="Times New Roman" w:hAnsi="Times New Roman" w:cs="Times New Roman"/>
          <w:sz w:val="24"/>
          <w:szCs w:val="24"/>
        </w:rPr>
        <w:t xml:space="preserve">3; 95%CI: </w:t>
      </w:r>
      <w:r w:rsidR="005C1D43" w:rsidRPr="00D8667A">
        <w:rPr>
          <w:rFonts w:ascii="Times New Roman" w:hAnsi="Times New Roman" w:cs="Times New Roman"/>
          <w:sz w:val="24"/>
          <w:szCs w:val="24"/>
        </w:rPr>
        <w:t>1.01-1.61</w:t>
      </w:r>
      <w:r w:rsidR="00DA3424" w:rsidRPr="00D8667A">
        <w:rPr>
          <w:rFonts w:ascii="Times New Roman" w:hAnsi="Times New Roman" w:cs="Times New Roman"/>
          <w:sz w:val="24"/>
          <w:szCs w:val="24"/>
        </w:rPr>
        <w:t>; p=0.03) (</w:t>
      </w:r>
      <w:r w:rsidR="00DA3424" w:rsidRPr="00D8667A">
        <w:rPr>
          <w:rFonts w:ascii="Times New Roman" w:hAnsi="Times New Roman" w:cs="Times New Roman"/>
          <w:b/>
          <w:bCs/>
          <w:sz w:val="24"/>
          <w:szCs w:val="24"/>
        </w:rPr>
        <w:t>Table 2</w:t>
      </w:r>
      <w:r w:rsidR="00DA3424" w:rsidRPr="00D8667A">
        <w:rPr>
          <w:rFonts w:ascii="Times New Roman" w:hAnsi="Times New Roman" w:cs="Times New Roman"/>
          <w:sz w:val="24"/>
          <w:szCs w:val="24"/>
        </w:rPr>
        <w:t>).</w:t>
      </w:r>
      <w:r w:rsidR="00645F23" w:rsidRPr="00D8667A">
        <w:rPr>
          <w:rFonts w:ascii="Times New Roman" w:hAnsi="Times New Roman" w:cs="Times New Roman"/>
          <w:sz w:val="24"/>
          <w:szCs w:val="24"/>
        </w:rPr>
        <w:t xml:space="preserve"> A one-unit increase in</w:t>
      </w:r>
      <w:r w:rsidR="00BC4536" w:rsidRPr="00D8667A">
        <w:rPr>
          <w:rFonts w:ascii="Times New Roman" w:hAnsi="Times New Roman" w:cs="Times New Roman"/>
          <w:sz w:val="24"/>
          <w:szCs w:val="24"/>
        </w:rPr>
        <w:t xml:space="preserve"> medical condition</w:t>
      </w:r>
      <w:r w:rsidR="00645F23" w:rsidRPr="00D8667A">
        <w:rPr>
          <w:rFonts w:ascii="Times New Roman" w:hAnsi="Times New Roman" w:cs="Times New Roman"/>
          <w:sz w:val="24"/>
          <w:szCs w:val="24"/>
        </w:rPr>
        <w:t>s</w:t>
      </w:r>
      <w:r w:rsidR="00BC4536" w:rsidRPr="00D8667A">
        <w:rPr>
          <w:rFonts w:ascii="Times New Roman" w:hAnsi="Times New Roman" w:cs="Times New Roman"/>
          <w:sz w:val="24"/>
          <w:szCs w:val="24"/>
        </w:rPr>
        <w:t xml:space="preserve"> </w:t>
      </w:r>
      <w:r w:rsidR="00AF4B6B" w:rsidRPr="00D8667A">
        <w:rPr>
          <w:rFonts w:ascii="Times New Roman" w:hAnsi="Times New Roman" w:cs="Times New Roman"/>
          <w:sz w:val="24"/>
          <w:szCs w:val="24"/>
        </w:rPr>
        <w:t xml:space="preserve">at baseline </w:t>
      </w:r>
      <w:r w:rsidR="00BC4536" w:rsidRPr="00D8667A">
        <w:rPr>
          <w:rFonts w:ascii="Times New Roman" w:hAnsi="Times New Roman" w:cs="Times New Roman"/>
          <w:sz w:val="24"/>
          <w:szCs w:val="24"/>
        </w:rPr>
        <w:t xml:space="preserve">was associated with an increased risk of sarcopenia during follow-up, </w:t>
      </w:r>
      <w:r w:rsidR="00237731" w:rsidRPr="00D8667A">
        <w:rPr>
          <w:rFonts w:ascii="Times New Roman" w:hAnsi="Times New Roman" w:cs="Times New Roman"/>
          <w:sz w:val="24"/>
          <w:szCs w:val="24"/>
        </w:rPr>
        <w:t xml:space="preserve">even </w:t>
      </w:r>
      <w:r w:rsidR="00BC4536" w:rsidRPr="00D8667A">
        <w:rPr>
          <w:rFonts w:ascii="Times New Roman" w:hAnsi="Times New Roman" w:cs="Times New Roman"/>
          <w:sz w:val="24"/>
          <w:szCs w:val="24"/>
        </w:rPr>
        <w:t>after adjusting for potential confounders (OR=</w:t>
      </w:r>
      <w:r w:rsidR="005C1D43" w:rsidRPr="00D8667A">
        <w:rPr>
          <w:rFonts w:ascii="Times New Roman" w:hAnsi="Times New Roman" w:cs="Times New Roman"/>
          <w:sz w:val="24"/>
          <w:szCs w:val="24"/>
        </w:rPr>
        <w:t>1.09</w:t>
      </w:r>
      <w:r w:rsidR="00BC4536" w:rsidRPr="00D8667A">
        <w:rPr>
          <w:rFonts w:ascii="Times New Roman" w:hAnsi="Times New Roman" w:cs="Times New Roman"/>
          <w:sz w:val="24"/>
          <w:szCs w:val="24"/>
        </w:rPr>
        <w:t>; 95%CI: 1.0</w:t>
      </w:r>
      <w:r w:rsidR="005C1D43" w:rsidRPr="00D8667A">
        <w:rPr>
          <w:rFonts w:ascii="Times New Roman" w:hAnsi="Times New Roman" w:cs="Times New Roman"/>
          <w:sz w:val="24"/>
          <w:szCs w:val="24"/>
        </w:rPr>
        <w:t>0</w:t>
      </w:r>
      <w:r w:rsidR="00BC4536" w:rsidRPr="00D8667A">
        <w:rPr>
          <w:rFonts w:ascii="Times New Roman" w:hAnsi="Times New Roman" w:cs="Times New Roman"/>
          <w:sz w:val="24"/>
          <w:szCs w:val="24"/>
        </w:rPr>
        <w:t>2-1.</w:t>
      </w:r>
      <w:r w:rsidR="005C1D43" w:rsidRPr="00D8667A">
        <w:rPr>
          <w:rFonts w:ascii="Times New Roman" w:hAnsi="Times New Roman" w:cs="Times New Roman"/>
          <w:sz w:val="24"/>
          <w:szCs w:val="24"/>
        </w:rPr>
        <w:t>19</w:t>
      </w:r>
      <w:r w:rsidR="00BC4536" w:rsidRPr="00D8667A">
        <w:rPr>
          <w:rFonts w:ascii="Times New Roman" w:hAnsi="Times New Roman" w:cs="Times New Roman"/>
          <w:sz w:val="24"/>
          <w:szCs w:val="24"/>
        </w:rPr>
        <w:t>; p=0.0</w:t>
      </w:r>
      <w:r w:rsidR="005C1D43" w:rsidRPr="00D8667A">
        <w:rPr>
          <w:rFonts w:ascii="Times New Roman" w:hAnsi="Times New Roman" w:cs="Times New Roman"/>
          <w:sz w:val="24"/>
          <w:szCs w:val="24"/>
        </w:rPr>
        <w:t>4</w:t>
      </w:r>
      <w:r w:rsidR="00BC4536" w:rsidRPr="00D8667A">
        <w:rPr>
          <w:rFonts w:ascii="Times New Roman" w:hAnsi="Times New Roman" w:cs="Times New Roman"/>
          <w:sz w:val="24"/>
          <w:szCs w:val="24"/>
        </w:rPr>
        <w:t>) (</w:t>
      </w:r>
      <w:r w:rsidR="00BC4536" w:rsidRPr="00D8667A">
        <w:rPr>
          <w:rFonts w:ascii="Times New Roman" w:hAnsi="Times New Roman" w:cs="Times New Roman"/>
          <w:b/>
          <w:bCs/>
          <w:sz w:val="24"/>
          <w:szCs w:val="24"/>
        </w:rPr>
        <w:t>Table 2</w:t>
      </w:r>
      <w:r w:rsidR="00BC4536" w:rsidRPr="00D8667A">
        <w:rPr>
          <w:rFonts w:ascii="Times New Roman" w:hAnsi="Times New Roman" w:cs="Times New Roman"/>
          <w:sz w:val="24"/>
          <w:szCs w:val="24"/>
        </w:rPr>
        <w:t xml:space="preserve">). </w:t>
      </w:r>
    </w:p>
    <w:p w14:paraId="53AB7FEC" w14:textId="77777777" w:rsidR="00D8465A" w:rsidRPr="00D8667A" w:rsidRDefault="00D8465A" w:rsidP="007E7FE7">
      <w:pPr>
        <w:spacing w:after="0" w:line="480" w:lineRule="auto"/>
        <w:jc w:val="both"/>
        <w:rPr>
          <w:rFonts w:ascii="Times New Roman" w:hAnsi="Times New Roman" w:cs="Times New Roman"/>
          <w:sz w:val="24"/>
          <w:szCs w:val="24"/>
        </w:rPr>
      </w:pPr>
    </w:p>
    <w:p w14:paraId="08D1399F" w14:textId="6F20B07F" w:rsidR="00D8465A" w:rsidRPr="00D8667A" w:rsidRDefault="00D8465A" w:rsidP="00D8465A">
      <w:pPr>
        <w:spacing w:after="0" w:line="480" w:lineRule="auto"/>
        <w:rPr>
          <w:rFonts w:ascii="Times New Roman" w:hAnsi="Times New Roman" w:cs="Times New Roman"/>
          <w:b/>
          <w:bCs/>
          <w:sz w:val="24"/>
          <w:szCs w:val="24"/>
        </w:rPr>
      </w:pPr>
      <w:r w:rsidRPr="00D8667A">
        <w:rPr>
          <w:rFonts w:ascii="Times New Roman" w:hAnsi="Times New Roman" w:cs="Times New Roman"/>
          <w:b/>
          <w:bCs/>
          <w:sz w:val="24"/>
          <w:szCs w:val="24"/>
        </w:rPr>
        <w:t>Table 2. Association between multimorbidity or number of chronic conditions at baseline and incident sarcopenia (weighted data)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7"/>
        <w:gridCol w:w="1927"/>
        <w:gridCol w:w="1928"/>
        <w:gridCol w:w="1928"/>
        <w:gridCol w:w="1928"/>
      </w:tblGrid>
      <w:tr w:rsidR="00D8465A" w:rsidRPr="00D8667A" w14:paraId="3F305B0F" w14:textId="77777777" w:rsidTr="007346BD">
        <w:tc>
          <w:tcPr>
            <w:tcW w:w="1000" w:type="pct"/>
            <w:tcBorders>
              <w:top w:val="single" w:sz="4" w:space="0" w:color="auto"/>
              <w:bottom w:val="single" w:sz="4" w:space="0" w:color="auto"/>
            </w:tcBorders>
            <w:vAlign w:val="center"/>
          </w:tcPr>
          <w:p w14:paraId="5D9C2B87" w14:textId="77777777" w:rsidR="00D8465A" w:rsidRPr="00D8667A" w:rsidRDefault="00D8465A" w:rsidP="007346BD">
            <w:pPr>
              <w:spacing w:line="480" w:lineRule="auto"/>
              <w:jc w:val="center"/>
              <w:rPr>
                <w:rFonts w:ascii="Times New Roman" w:hAnsi="Times New Roman" w:cs="Times New Roman"/>
                <w:b/>
                <w:bCs/>
                <w:sz w:val="24"/>
                <w:szCs w:val="24"/>
              </w:rPr>
            </w:pPr>
          </w:p>
        </w:tc>
        <w:tc>
          <w:tcPr>
            <w:tcW w:w="1000" w:type="pct"/>
            <w:tcBorders>
              <w:top w:val="single" w:sz="4" w:space="0" w:color="auto"/>
              <w:bottom w:val="single" w:sz="4" w:space="0" w:color="auto"/>
            </w:tcBorders>
            <w:vAlign w:val="center"/>
          </w:tcPr>
          <w:p w14:paraId="4B3EBEAC"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Univariable model</w:t>
            </w:r>
          </w:p>
          <w:p w14:paraId="4125A427"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(OR, 95% CI)</w:t>
            </w:r>
          </w:p>
        </w:tc>
        <w:tc>
          <w:tcPr>
            <w:tcW w:w="1000" w:type="pct"/>
            <w:tcBorders>
              <w:top w:val="single" w:sz="4" w:space="0" w:color="auto"/>
              <w:bottom w:val="single" w:sz="4" w:space="0" w:color="auto"/>
            </w:tcBorders>
            <w:vAlign w:val="center"/>
          </w:tcPr>
          <w:p w14:paraId="5C173393"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p-value</w:t>
            </w:r>
          </w:p>
        </w:tc>
        <w:tc>
          <w:tcPr>
            <w:tcW w:w="1000" w:type="pct"/>
            <w:tcBorders>
              <w:top w:val="single" w:sz="4" w:space="0" w:color="auto"/>
              <w:bottom w:val="single" w:sz="4" w:space="0" w:color="auto"/>
            </w:tcBorders>
            <w:vAlign w:val="center"/>
          </w:tcPr>
          <w:p w14:paraId="01226C37" w14:textId="77777777" w:rsidR="00D8465A" w:rsidRPr="00D8667A" w:rsidRDefault="00D8465A" w:rsidP="007346BD">
            <w:pPr>
              <w:spacing w:line="480" w:lineRule="auto"/>
              <w:jc w:val="center"/>
              <w:rPr>
                <w:rFonts w:ascii="Times New Roman" w:hAnsi="Times New Roman" w:cs="Times New Roman"/>
                <w:b/>
                <w:bCs/>
                <w:sz w:val="24"/>
                <w:szCs w:val="24"/>
                <w:vertAlign w:val="superscript"/>
              </w:rPr>
            </w:pPr>
            <w:r w:rsidRPr="00D8667A">
              <w:rPr>
                <w:rFonts w:ascii="Times New Roman" w:hAnsi="Times New Roman" w:cs="Times New Roman"/>
                <w:b/>
                <w:bCs/>
                <w:sz w:val="24"/>
                <w:szCs w:val="24"/>
              </w:rPr>
              <w:t>Fully-adjusted model</w:t>
            </w:r>
            <w:r w:rsidRPr="00D8667A">
              <w:rPr>
                <w:rFonts w:ascii="Times New Roman" w:hAnsi="Times New Roman" w:cs="Times New Roman"/>
                <w:b/>
                <w:bCs/>
                <w:sz w:val="24"/>
                <w:szCs w:val="24"/>
                <w:vertAlign w:val="superscript"/>
              </w:rPr>
              <w:t>1</w:t>
            </w:r>
          </w:p>
          <w:p w14:paraId="209E3D58"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(OR, 95% CI)</w:t>
            </w:r>
          </w:p>
        </w:tc>
        <w:tc>
          <w:tcPr>
            <w:tcW w:w="1000" w:type="pct"/>
            <w:tcBorders>
              <w:top w:val="single" w:sz="4" w:space="0" w:color="auto"/>
              <w:bottom w:val="single" w:sz="4" w:space="0" w:color="auto"/>
            </w:tcBorders>
            <w:vAlign w:val="center"/>
          </w:tcPr>
          <w:p w14:paraId="71A417C2"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p-value</w:t>
            </w:r>
          </w:p>
        </w:tc>
      </w:tr>
      <w:tr w:rsidR="00D8465A" w:rsidRPr="00D8667A" w14:paraId="4705FC37" w14:textId="77777777" w:rsidTr="007346BD">
        <w:tc>
          <w:tcPr>
            <w:tcW w:w="1000" w:type="pct"/>
            <w:tcBorders>
              <w:top w:val="single" w:sz="4" w:space="0" w:color="auto"/>
            </w:tcBorders>
            <w:vAlign w:val="center"/>
          </w:tcPr>
          <w:p w14:paraId="3D222E22"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No multimorbidity</w:t>
            </w:r>
          </w:p>
        </w:tc>
        <w:tc>
          <w:tcPr>
            <w:tcW w:w="1000" w:type="pct"/>
            <w:tcBorders>
              <w:top w:val="single" w:sz="4" w:space="0" w:color="auto"/>
            </w:tcBorders>
            <w:vAlign w:val="center"/>
          </w:tcPr>
          <w:p w14:paraId="6350A677"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Reference</w:t>
            </w:r>
          </w:p>
        </w:tc>
        <w:tc>
          <w:tcPr>
            <w:tcW w:w="1000" w:type="pct"/>
            <w:tcBorders>
              <w:top w:val="single" w:sz="4" w:space="0" w:color="auto"/>
            </w:tcBorders>
            <w:vAlign w:val="center"/>
          </w:tcPr>
          <w:p w14:paraId="280F1473"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w:t>
            </w:r>
          </w:p>
        </w:tc>
        <w:tc>
          <w:tcPr>
            <w:tcW w:w="1000" w:type="pct"/>
            <w:tcBorders>
              <w:top w:val="single" w:sz="4" w:space="0" w:color="auto"/>
            </w:tcBorders>
            <w:vAlign w:val="center"/>
          </w:tcPr>
          <w:p w14:paraId="659044DC"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Reference</w:t>
            </w:r>
          </w:p>
        </w:tc>
        <w:tc>
          <w:tcPr>
            <w:tcW w:w="1000" w:type="pct"/>
            <w:tcBorders>
              <w:top w:val="single" w:sz="4" w:space="0" w:color="auto"/>
            </w:tcBorders>
            <w:vAlign w:val="center"/>
          </w:tcPr>
          <w:p w14:paraId="6AAE97E4"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w:t>
            </w:r>
          </w:p>
        </w:tc>
      </w:tr>
      <w:tr w:rsidR="00D8465A" w:rsidRPr="00D8667A" w14:paraId="4729B7F1" w14:textId="77777777" w:rsidTr="007346BD">
        <w:tc>
          <w:tcPr>
            <w:tcW w:w="1000" w:type="pct"/>
            <w:tcBorders>
              <w:bottom w:val="single" w:sz="4" w:space="0" w:color="auto"/>
            </w:tcBorders>
            <w:vAlign w:val="center"/>
          </w:tcPr>
          <w:p w14:paraId="4BA9A385"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Multimorbidity</w:t>
            </w:r>
          </w:p>
        </w:tc>
        <w:tc>
          <w:tcPr>
            <w:tcW w:w="1000" w:type="pct"/>
            <w:tcBorders>
              <w:bottom w:val="single" w:sz="4" w:space="0" w:color="auto"/>
            </w:tcBorders>
            <w:vAlign w:val="center"/>
          </w:tcPr>
          <w:p w14:paraId="45F3017A"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 xml:space="preserve">2.06 </w:t>
            </w:r>
          </w:p>
          <w:p w14:paraId="168C8F32"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(1.61-2.62)</w:t>
            </w:r>
          </w:p>
        </w:tc>
        <w:tc>
          <w:tcPr>
            <w:tcW w:w="1000" w:type="pct"/>
            <w:tcBorders>
              <w:bottom w:val="single" w:sz="4" w:space="0" w:color="auto"/>
            </w:tcBorders>
            <w:vAlign w:val="center"/>
          </w:tcPr>
          <w:p w14:paraId="295E3DE4"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1000" w:type="pct"/>
            <w:tcBorders>
              <w:bottom w:val="single" w:sz="4" w:space="0" w:color="auto"/>
            </w:tcBorders>
            <w:vAlign w:val="center"/>
          </w:tcPr>
          <w:p w14:paraId="1F792DAB" w14:textId="0F855F3C"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w:t>
            </w:r>
            <w:r w:rsidR="00F419D0" w:rsidRPr="00D8667A">
              <w:rPr>
                <w:rFonts w:ascii="Times New Roman" w:hAnsi="Times New Roman" w:cs="Times New Roman"/>
                <w:sz w:val="24"/>
                <w:szCs w:val="24"/>
              </w:rPr>
              <w:t>23</w:t>
            </w:r>
            <w:r w:rsidRPr="00D8667A">
              <w:rPr>
                <w:rFonts w:ascii="Times New Roman" w:hAnsi="Times New Roman" w:cs="Times New Roman"/>
                <w:sz w:val="24"/>
                <w:szCs w:val="24"/>
              </w:rPr>
              <w:t xml:space="preserve"> </w:t>
            </w:r>
          </w:p>
          <w:p w14:paraId="06D9CACC" w14:textId="73DE7D82"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w:t>
            </w:r>
            <w:r w:rsidR="00F419D0" w:rsidRPr="00D8667A">
              <w:rPr>
                <w:rFonts w:ascii="Times New Roman" w:hAnsi="Times New Roman" w:cs="Times New Roman"/>
                <w:sz w:val="24"/>
                <w:szCs w:val="24"/>
              </w:rPr>
              <w:t>1.01-1.61</w:t>
            </w:r>
            <w:r w:rsidRPr="00D8667A">
              <w:rPr>
                <w:rFonts w:ascii="Times New Roman" w:hAnsi="Times New Roman" w:cs="Times New Roman"/>
                <w:sz w:val="24"/>
                <w:szCs w:val="24"/>
              </w:rPr>
              <w:t>)</w:t>
            </w:r>
          </w:p>
        </w:tc>
        <w:tc>
          <w:tcPr>
            <w:tcW w:w="1000" w:type="pct"/>
            <w:tcBorders>
              <w:bottom w:val="single" w:sz="4" w:space="0" w:color="auto"/>
            </w:tcBorders>
            <w:vAlign w:val="center"/>
          </w:tcPr>
          <w:p w14:paraId="6C45A722"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0.03</w:t>
            </w:r>
          </w:p>
        </w:tc>
      </w:tr>
      <w:tr w:rsidR="00D8465A" w:rsidRPr="00D8667A" w14:paraId="610E456F" w14:textId="77777777" w:rsidTr="007346BD">
        <w:tc>
          <w:tcPr>
            <w:tcW w:w="1000" w:type="pct"/>
            <w:tcBorders>
              <w:top w:val="single" w:sz="4" w:space="0" w:color="auto"/>
              <w:bottom w:val="single" w:sz="4" w:space="0" w:color="auto"/>
            </w:tcBorders>
            <w:vAlign w:val="center"/>
          </w:tcPr>
          <w:p w14:paraId="2682644E" w14:textId="77777777" w:rsidR="00D8465A" w:rsidRPr="00D8667A" w:rsidRDefault="00D8465A" w:rsidP="007346BD">
            <w:pPr>
              <w:spacing w:line="480" w:lineRule="auto"/>
              <w:jc w:val="center"/>
              <w:rPr>
                <w:rFonts w:ascii="Times New Roman" w:hAnsi="Times New Roman" w:cs="Times New Roman"/>
                <w:b/>
                <w:bCs/>
                <w:sz w:val="24"/>
                <w:szCs w:val="24"/>
              </w:rPr>
            </w:pPr>
            <w:r w:rsidRPr="00D8667A">
              <w:rPr>
                <w:rFonts w:ascii="Times New Roman" w:hAnsi="Times New Roman" w:cs="Times New Roman"/>
                <w:b/>
                <w:bCs/>
                <w:sz w:val="24"/>
                <w:szCs w:val="24"/>
              </w:rPr>
              <w:t>Increase in one medical condition</w:t>
            </w:r>
          </w:p>
        </w:tc>
        <w:tc>
          <w:tcPr>
            <w:tcW w:w="1000" w:type="pct"/>
            <w:tcBorders>
              <w:top w:val="single" w:sz="4" w:space="0" w:color="auto"/>
              <w:bottom w:val="single" w:sz="4" w:space="0" w:color="auto"/>
            </w:tcBorders>
            <w:vAlign w:val="center"/>
          </w:tcPr>
          <w:p w14:paraId="734ED04F"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 xml:space="preserve">1.30 </w:t>
            </w:r>
          </w:p>
          <w:p w14:paraId="319A6DF2"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(1.21.-1.39)</w:t>
            </w:r>
          </w:p>
        </w:tc>
        <w:tc>
          <w:tcPr>
            <w:tcW w:w="1000" w:type="pct"/>
            <w:tcBorders>
              <w:top w:val="single" w:sz="4" w:space="0" w:color="auto"/>
              <w:bottom w:val="single" w:sz="4" w:space="0" w:color="auto"/>
            </w:tcBorders>
            <w:vAlign w:val="center"/>
          </w:tcPr>
          <w:p w14:paraId="0C78B183" w14:textId="77777777"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&lt;0.0001</w:t>
            </w:r>
          </w:p>
        </w:tc>
        <w:tc>
          <w:tcPr>
            <w:tcW w:w="1000" w:type="pct"/>
            <w:tcBorders>
              <w:top w:val="single" w:sz="4" w:space="0" w:color="auto"/>
              <w:bottom w:val="single" w:sz="4" w:space="0" w:color="auto"/>
            </w:tcBorders>
            <w:vAlign w:val="center"/>
          </w:tcPr>
          <w:p w14:paraId="0D3EA4D7" w14:textId="3E68B72C"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w:t>
            </w:r>
            <w:r w:rsidR="008D261A" w:rsidRPr="00D8667A">
              <w:rPr>
                <w:rFonts w:ascii="Times New Roman" w:hAnsi="Times New Roman" w:cs="Times New Roman"/>
                <w:sz w:val="24"/>
                <w:szCs w:val="24"/>
              </w:rPr>
              <w:t>09</w:t>
            </w:r>
            <w:r w:rsidRPr="00D8667A">
              <w:rPr>
                <w:rFonts w:ascii="Times New Roman" w:hAnsi="Times New Roman" w:cs="Times New Roman"/>
                <w:sz w:val="24"/>
                <w:szCs w:val="24"/>
              </w:rPr>
              <w:t xml:space="preserve"> </w:t>
            </w:r>
          </w:p>
          <w:p w14:paraId="37469310" w14:textId="35709D40"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(1.0</w:t>
            </w:r>
            <w:r w:rsidR="008D261A" w:rsidRPr="00D8667A">
              <w:rPr>
                <w:rFonts w:ascii="Times New Roman" w:hAnsi="Times New Roman" w:cs="Times New Roman"/>
                <w:sz w:val="24"/>
                <w:szCs w:val="24"/>
              </w:rPr>
              <w:t>02</w:t>
            </w:r>
            <w:r w:rsidRPr="00D8667A">
              <w:rPr>
                <w:rFonts w:ascii="Times New Roman" w:hAnsi="Times New Roman" w:cs="Times New Roman"/>
                <w:sz w:val="24"/>
                <w:szCs w:val="24"/>
              </w:rPr>
              <w:t>-1.</w:t>
            </w:r>
            <w:r w:rsidR="008D261A" w:rsidRPr="00D8667A">
              <w:rPr>
                <w:rFonts w:ascii="Times New Roman" w:hAnsi="Times New Roman" w:cs="Times New Roman"/>
                <w:sz w:val="24"/>
                <w:szCs w:val="24"/>
              </w:rPr>
              <w:t>19</w:t>
            </w:r>
            <w:r w:rsidRPr="00D8667A">
              <w:rPr>
                <w:rFonts w:ascii="Times New Roman" w:hAnsi="Times New Roman" w:cs="Times New Roman"/>
                <w:sz w:val="24"/>
                <w:szCs w:val="24"/>
              </w:rPr>
              <w:t>)</w:t>
            </w:r>
          </w:p>
        </w:tc>
        <w:tc>
          <w:tcPr>
            <w:tcW w:w="1000" w:type="pct"/>
            <w:tcBorders>
              <w:top w:val="single" w:sz="4" w:space="0" w:color="auto"/>
              <w:bottom w:val="single" w:sz="4" w:space="0" w:color="auto"/>
            </w:tcBorders>
            <w:vAlign w:val="center"/>
          </w:tcPr>
          <w:p w14:paraId="2984A72D" w14:textId="2A80A168" w:rsidR="00D8465A" w:rsidRPr="00D8667A" w:rsidRDefault="00D8465A" w:rsidP="007346BD">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0.0</w:t>
            </w:r>
            <w:r w:rsidR="008D261A" w:rsidRPr="00D8667A">
              <w:rPr>
                <w:rFonts w:ascii="Times New Roman" w:hAnsi="Times New Roman" w:cs="Times New Roman"/>
                <w:sz w:val="24"/>
                <w:szCs w:val="24"/>
              </w:rPr>
              <w:t>4</w:t>
            </w:r>
          </w:p>
        </w:tc>
      </w:tr>
    </w:tbl>
    <w:p w14:paraId="7B8A963A" w14:textId="77777777" w:rsidR="00D8465A" w:rsidRPr="00D8667A" w:rsidRDefault="00D8465A" w:rsidP="00D8465A">
      <w:pPr>
        <w:spacing w:after="0" w:line="480" w:lineRule="auto"/>
        <w:rPr>
          <w:rFonts w:ascii="Times New Roman" w:hAnsi="Times New Roman" w:cs="Times New Roman"/>
          <w:b/>
          <w:bCs/>
          <w:sz w:val="24"/>
          <w:szCs w:val="24"/>
        </w:rPr>
      </w:pPr>
    </w:p>
    <w:p w14:paraId="0EB22649" w14:textId="77777777" w:rsidR="00D8465A" w:rsidRPr="00D8667A" w:rsidRDefault="00D8465A" w:rsidP="00D8465A">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Data are reported as odds ratios (ORs) with their 95% confidence intervals (CIs). </w:t>
      </w:r>
    </w:p>
    <w:p w14:paraId="4C259170" w14:textId="15E57C92" w:rsidR="000D1ED7" w:rsidRPr="00D8667A" w:rsidRDefault="00D8465A" w:rsidP="007E7FE7">
      <w:pPr>
        <w:spacing w:after="0" w:line="480" w:lineRule="auto"/>
        <w:jc w:val="both"/>
        <w:rPr>
          <w:rFonts w:ascii="Times New Roman" w:hAnsi="Times New Roman" w:cs="Times New Roman"/>
          <w:b/>
          <w:bCs/>
          <w:sz w:val="24"/>
          <w:szCs w:val="24"/>
        </w:rPr>
      </w:pPr>
      <w:r w:rsidRPr="00D8667A">
        <w:rPr>
          <w:rFonts w:ascii="Times New Roman" w:hAnsi="Times New Roman" w:cs="Times New Roman"/>
          <w:sz w:val="24"/>
          <w:szCs w:val="24"/>
          <w:vertAlign w:val="superscript"/>
        </w:rPr>
        <w:t>1</w:t>
      </w:r>
      <w:r w:rsidRPr="00D8667A">
        <w:rPr>
          <w:rFonts w:ascii="Times New Roman" w:hAnsi="Times New Roman" w:cs="Times New Roman"/>
          <w:sz w:val="24"/>
          <w:szCs w:val="24"/>
        </w:rPr>
        <w:t>Fully-adjusted model included: age (as continuous variable); gender; years of education (as continuous variable); ethnicity (whites vs. non-whites); marital status (married vs. other status); smoking status (ever vs. never); physical activity level (high vs. others)</w:t>
      </w:r>
      <w:r w:rsidR="00B70612" w:rsidRPr="00D8667A">
        <w:rPr>
          <w:rFonts w:ascii="Times New Roman" w:hAnsi="Times New Roman" w:cs="Times New Roman"/>
          <w:sz w:val="24"/>
          <w:szCs w:val="24"/>
        </w:rPr>
        <w:t>; presence of obesity vs. underweight/normal weight/overweight.</w:t>
      </w:r>
      <w:r w:rsidR="000D1ED7" w:rsidRPr="00D8667A">
        <w:rPr>
          <w:rFonts w:ascii="Times New Roman" w:hAnsi="Times New Roman" w:cs="Times New Roman"/>
          <w:b/>
          <w:bCs/>
          <w:sz w:val="24"/>
          <w:szCs w:val="24"/>
        </w:rPr>
        <w:br w:type="page"/>
      </w:r>
    </w:p>
    <w:p w14:paraId="1E2D161C" w14:textId="080E706E" w:rsidR="00924E47" w:rsidRPr="00D8667A" w:rsidRDefault="000D1ED7" w:rsidP="009906C2">
      <w:pPr>
        <w:pStyle w:val="Heading1"/>
      </w:pPr>
      <w:r w:rsidRPr="00D8667A">
        <w:lastRenderedPageBreak/>
        <w:t>DISCUSSION</w:t>
      </w:r>
    </w:p>
    <w:p w14:paraId="7C02CA32" w14:textId="1BD773CB" w:rsidR="009611BA" w:rsidRPr="00D8667A" w:rsidRDefault="00924E47"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In </w:t>
      </w:r>
      <w:r w:rsidR="001000D9" w:rsidRPr="00D8667A">
        <w:rPr>
          <w:rFonts w:ascii="Times New Roman" w:hAnsi="Times New Roman" w:cs="Times New Roman"/>
          <w:sz w:val="24"/>
          <w:szCs w:val="24"/>
        </w:rPr>
        <w:t>th</w:t>
      </w:r>
      <w:r w:rsidR="00767092" w:rsidRPr="00D8667A">
        <w:rPr>
          <w:rFonts w:ascii="Times New Roman" w:hAnsi="Times New Roman" w:cs="Times New Roman"/>
          <w:sz w:val="24"/>
          <w:szCs w:val="24"/>
        </w:rPr>
        <w:t>is</w:t>
      </w:r>
      <w:r w:rsidR="001000D9" w:rsidRPr="00D8667A">
        <w:rPr>
          <w:rFonts w:ascii="Times New Roman" w:hAnsi="Times New Roman" w:cs="Times New Roman"/>
          <w:sz w:val="24"/>
          <w:szCs w:val="24"/>
        </w:rPr>
        <w:t xml:space="preserve"> longitudinal analys</w:t>
      </w:r>
      <w:r w:rsidR="00767092" w:rsidRPr="00D8667A">
        <w:rPr>
          <w:rFonts w:ascii="Times New Roman" w:hAnsi="Times New Roman" w:cs="Times New Roman"/>
          <w:sz w:val="24"/>
          <w:szCs w:val="24"/>
        </w:rPr>
        <w:t>i</w:t>
      </w:r>
      <w:r w:rsidR="001000D9" w:rsidRPr="00D8667A">
        <w:rPr>
          <w:rFonts w:ascii="Times New Roman" w:hAnsi="Times New Roman" w:cs="Times New Roman"/>
          <w:sz w:val="24"/>
          <w:szCs w:val="24"/>
        </w:rPr>
        <w:t>s</w:t>
      </w:r>
      <w:r w:rsidRPr="00D8667A">
        <w:rPr>
          <w:rFonts w:ascii="Times New Roman" w:hAnsi="Times New Roman" w:cs="Times New Roman"/>
          <w:sz w:val="24"/>
          <w:szCs w:val="24"/>
        </w:rPr>
        <w:t xml:space="preserve"> using a </w:t>
      </w:r>
      <w:r w:rsidR="00767092" w:rsidRPr="00D8667A">
        <w:rPr>
          <w:rFonts w:ascii="Times New Roman" w:hAnsi="Times New Roman" w:cs="Times New Roman"/>
          <w:sz w:val="24"/>
          <w:szCs w:val="24"/>
        </w:rPr>
        <w:t xml:space="preserve">large </w:t>
      </w:r>
      <w:r w:rsidRPr="00D8667A">
        <w:rPr>
          <w:rFonts w:ascii="Times New Roman" w:hAnsi="Times New Roman" w:cs="Times New Roman"/>
          <w:sz w:val="24"/>
          <w:szCs w:val="24"/>
        </w:rPr>
        <w:t>representative sample of the UK older adult population</w:t>
      </w:r>
      <w:r w:rsidR="00767092" w:rsidRPr="00D8667A">
        <w:rPr>
          <w:rFonts w:ascii="Times New Roman" w:hAnsi="Times New Roman" w:cs="Times New Roman"/>
          <w:sz w:val="24"/>
          <w:szCs w:val="24"/>
        </w:rPr>
        <w:t>,</w:t>
      </w:r>
      <w:r w:rsidRPr="00D8667A">
        <w:rPr>
          <w:rFonts w:ascii="Times New Roman" w:hAnsi="Times New Roman" w:cs="Times New Roman"/>
          <w:sz w:val="24"/>
          <w:szCs w:val="24"/>
        </w:rPr>
        <w:t xml:space="preserve"> </w:t>
      </w:r>
      <w:r w:rsidR="00767092" w:rsidRPr="00D8667A">
        <w:rPr>
          <w:rFonts w:ascii="Times New Roman" w:hAnsi="Times New Roman" w:cs="Times New Roman"/>
          <w:sz w:val="24"/>
          <w:szCs w:val="24"/>
        </w:rPr>
        <w:t xml:space="preserve">after adjustment for potential confounders, </w:t>
      </w:r>
      <w:r w:rsidRPr="00D8667A">
        <w:rPr>
          <w:rFonts w:ascii="Times New Roman" w:hAnsi="Times New Roman" w:cs="Times New Roman"/>
          <w:sz w:val="24"/>
          <w:szCs w:val="24"/>
        </w:rPr>
        <w:t xml:space="preserve">it was found that those with multimorbidity at baseline had a 1.33 higher </w:t>
      </w:r>
      <w:r w:rsidR="00445259" w:rsidRPr="00D8667A">
        <w:rPr>
          <w:rFonts w:ascii="Times New Roman" w:hAnsi="Times New Roman" w:cs="Times New Roman"/>
          <w:sz w:val="24"/>
          <w:szCs w:val="24"/>
        </w:rPr>
        <w:t>risk</w:t>
      </w:r>
      <w:r w:rsidRPr="00D8667A">
        <w:rPr>
          <w:rFonts w:ascii="Times New Roman" w:hAnsi="Times New Roman" w:cs="Times New Roman"/>
          <w:sz w:val="24"/>
          <w:szCs w:val="24"/>
        </w:rPr>
        <w:t xml:space="preserve"> of sarcopenia </w:t>
      </w:r>
      <w:r w:rsidR="00AE54CB" w:rsidRPr="00D8667A">
        <w:rPr>
          <w:rFonts w:ascii="Times New Roman" w:hAnsi="Times New Roman" w:cs="Times New Roman"/>
          <w:sz w:val="24"/>
          <w:szCs w:val="24"/>
        </w:rPr>
        <w:t xml:space="preserve">over twelve years of follow-up, </w:t>
      </w:r>
      <w:r w:rsidRPr="00D8667A">
        <w:rPr>
          <w:rFonts w:ascii="Times New Roman" w:hAnsi="Times New Roman" w:cs="Times New Roman"/>
          <w:sz w:val="24"/>
          <w:szCs w:val="24"/>
        </w:rPr>
        <w:t>compared to those without multimorbidity at baseline</w:t>
      </w:r>
      <w:r w:rsidR="00767092" w:rsidRPr="00D8667A">
        <w:rPr>
          <w:rFonts w:ascii="Times New Roman" w:hAnsi="Times New Roman" w:cs="Times New Roman"/>
          <w:sz w:val="24"/>
          <w:szCs w:val="24"/>
        </w:rPr>
        <w:t>. Furthermore, an increase in one condition at baseline was associated with a 1.</w:t>
      </w:r>
      <w:r w:rsidR="000867C5" w:rsidRPr="00D8667A">
        <w:rPr>
          <w:rFonts w:ascii="Times New Roman" w:hAnsi="Times New Roman" w:cs="Times New Roman"/>
          <w:sz w:val="24"/>
          <w:szCs w:val="24"/>
        </w:rPr>
        <w:t>11</w:t>
      </w:r>
      <w:r w:rsidR="00767092" w:rsidRPr="00D8667A">
        <w:rPr>
          <w:rFonts w:ascii="Times New Roman" w:hAnsi="Times New Roman" w:cs="Times New Roman"/>
          <w:sz w:val="24"/>
          <w:szCs w:val="24"/>
        </w:rPr>
        <w:t xml:space="preserve"> times higher risk for new onset sarcopenia after adjustment. </w:t>
      </w:r>
    </w:p>
    <w:p w14:paraId="1140477E" w14:textId="3864553A" w:rsidR="009611BA" w:rsidRPr="00D8667A" w:rsidRDefault="009611BA" w:rsidP="002366C9">
      <w:pPr>
        <w:spacing w:after="0" w:line="480" w:lineRule="auto"/>
        <w:jc w:val="both"/>
        <w:rPr>
          <w:rFonts w:ascii="Times New Roman" w:hAnsi="Times New Roman" w:cs="Times New Roman"/>
          <w:sz w:val="24"/>
          <w:szCs w:val="24"/>
        </w:rPr>
      </w:pPr>
    </w:p>
    <w:p w14:paraId="24DD14FA" w14:textId="5F901364" w:rsidR="00BC7293" w:rsidRPr="00D8667A" w:rsidRDefault="00A16A38"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One first important consideration is the </w:t>
      </w:r>
      <w:r w:rsidR="003B14F0" w:rsidRPr="00D8667A">
        <w:rPr>
          <w:rFonts w:ascii="Times New Roman" w:hAnsi="Times New Roman" w:cs="Times New Roman"/>
          <w:sz w:val="24"/>
          <w:szCs w:val="24"/>
        </w:rPr>
        <w:t xml:space="preserve">relatively </w:t>
      </w:r>
      <w:r w:rsidRPr="00D8667A">
        <w:rPr>
          <w:rFonts w:ascii="Times New Roman" w:hAnsi="Times New Roman" w:cs="Times New Roman"/>
          <w:sz w:val="24"/>
          <w:szCs w:val="24"/>
        </w:rPr>
        <w:t xml:space="preserve">high prevalence of multimorbidity detected at baseline evaluation. Overall, more than half of the population included had two or more medical conditions. </w:t>
      </w:r>
      <w:r w:rsidR="00E75F1C" w:rsidRPr="00D8667A">
        <w:rPr>
          <w:rFonts w:ascii="Times New Roman" w:hAnsi="Times New Roman" w:cs="Times New Roman"/>
          <w:sz w:val="24"/>
          <w:szCs w:val="24"/>
        </w:rPr>
        <w:t xml:space="preserve">This finding </w:t>
      </w:r>
      <w:r w:rsidR="00BB4278" w:rsidRPr="00D8667A">
        <w:rPr>
          <w:rFonts w:ascii="Times New Roman" w:hAnsi="Times New Roman" w:cs="Times New Roman"/>
          <w:sz w:val="24"/>
          <w:szCs w:val="24"/>
        </w:rPr>
        <w:t>emphasizes</w:t>
      </w:r>
      <w:r w:rsidR="003B14F0" w:rsidRPr="00D8667A">
        <w:rPr>
          <w:rFonts w:ascii="Times New Roman" w:hAnsi="Times New Roman" w:cs="Times New Roman"/>
          <w:sz w:val="24"/>
          <w:szCs w:val="24"/>
        </w:rPr>
        <w:t xml:space="preserve"> the importance of </w:t>
      </w:r>
      <w:r w:rsidR="00D76083" w:rsidRPr="00D8667A">
        <w:rPr>
          <w:rFonts w:ascii="Times New Roman" w:hAnsi="Times New Roman" w:cs="Times New Roman"/>
          <w:sz w:val="24"/>
          <w:szCs w:val="24"/>
        </w:rPr>
        <w:t xml:space="preserve">addressing multimorbidity in our ageing populations. </w:t>
      </w:r>
      <w:r w:rsidR="009611BA" w:rsidRPr="00D8667A">
        <w:rPr>
          <w:rFonts w:ascii="Times New Roman" w:hAnsi="Times New Roman" w:cs="Times New Roman"/>
          <w:sz w:val="24"/>
          <w:szCs w:val="24"/>
        </w:rPr>
        <w:t xml:space="preserve">The present findings both support and add to previous literature. They support previous literature through confirming </w:t>
      </w:r>
      <w:r w:rsidR="00866172" w:rsidRPr="00D8667A">
        <w:rPr>
          <w:rFonts w:ascii="Times New Roman" w:hAnsi="Times New Roman" w:cs="Times New Roman"/>
          <w:sz w:val="24"/>
          <w:szCs w:val="24"/>
        </w:rPr>
        <w:t xml:space="preserve">that </w:t>
      </w:r>
      <w:r w:rsidR="009611BA" w:rsidRPr="00D8667A">
        <w:rPr>
          <w:rFonts w:ascii="Times New Roman" w:hAnsi="Times New Roman" w:cs="Times New Roman"/>
          <w:sz w:val="24"/>
          <w:szCs w:val="24"/>
        </w:rPr>
        <w:t xml:space="preserve">an association exists between multimorbidity and sarcopenia in a large representative sample of older English adults </w:t>
      </w:r>
      <w:r w:rsidR="00702DA9" w:rsidRPr="00D8667A">
        <w:rPr>
          <w:rStyle w:val="Hyperlink"/>
          <w:rFonts w:ascii="Times New Roman" w:hAnsi="Times New Roman" w:cs="Times New Roman"/>
          <w:color w:val="auto"/>
          <w:sz w:val="24"/>
          <w:szCs w:val="24"/>
          <w:u w:val="none"/>
        </w:rPr>
        <w:t xml:space="preserve">and add to the existing literature </w:t>
      </w:r>
      <w:r w:rsidR="00702DA9" w:rsidRPr="00D8667A">
        <w:rPr>
          <w:rFonts w:ascii="Times New Roman" w:hAnsi="Times New Roman" w:cs="Times New Roman"/>
          <w:sz w:val="24"/>
          <w:szCs w:val="24"/>
        </w:rPr>
        <w:t>through demonstrating that multimorbidity at baseline is associated with a higher odds of sarcopenia over twelve years of follow-up.</w:t>
      </w:r>
      <w:r w:rsidR="00BC7293" w:rsidRPr="00D8667A">
        <w:rPr>
          <w:rFonts w:ascii="Times New Roman" w:hAnsi="Times New Roman" w:cs="Times New Roman"/>
          <w:sz w:val="24"/>
          <w:szCs w:val="24"/>
        </w:rPr>
        <w:t xml:space="preserve"> </w:t>
      </w:r>
      <w:r w:rsidR="00BC7293"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&lt;EndNote&gt;&lt;Cite&gt;&lt;Author&gt;An&lt;/Author&gt;&lt;Year&gt;2016&lt;/Year&gt;&lt;RecNum&gt;11347&lt;/RecNum&gt;&lt;DisplayText&gt;(9, 10)&lt;/DisplayText&gt;&lt;record&gt;&lt;rec-number&gt;11347&lt;/rec-number&gt;&lt;foreign-keys&gt;&lt;key app="EN" db-id="drpew5wfywra50esazbxawda2f59zaves90z"&gt;11347&lt;/key&gt;&lt;/foreign-keys&gt;&lt;ref-type name="Journal Article"&gt;17&lt;/ref-type&gt;&lt;contributors&gt;&lt;authors&gt;&lt;author&gt;An, Keun Ok&lt;/author&gt;&lt;author&gt;Kim, Junghoon&lt;/author&gt;&lt;/authors&gt;&lt;/contributors&gt;&lt;titles&gt;&lt;title&gt;Association of sarcopenia and obesity with multimorbidity in Korean adults: a nationwide cross-sectional study&lt;/title&gt;&lt;secondary-title&gt;Journal of the American Medical Directors Association&lt;/secondary-title&gt;&lt;/titles&gt;&lt;periodical&gt;&lt;full-title&gt;Journal of the American Medical Directors Association&lt;/full-title&gt;&lt;/periodical&gt;&lt;pages&gt;960. e1-960. e7&lt;/pages&gt;&lt;volume&gt;17&lt;/volume&gt;&lt;number&gt;10&lt;/number&gt;&lt;dates&gt;&lt;year&gt;2016&lt;/year&gt;&lt;/dates&gt;&lt;isbn&gt;1525-8610&lt;/isbn&gt;&lt;urls&gt;&lt;/urls&gt;&lt;/record&gt;&lt;/Cite&gt;&lt;Cite&gt;&lt;Author&gt;Dodds&lt;/Author&gt;&lt;Year&gt;2020&lt;/Year&gt;&lt;RecNum&gt;11346&lt;/RecNum&gt;&lt;record&gt;&lt;rec-number&gt;11346&lt;/rec-number&gt;&lt;foreign-keys&gt;&lt;key app="EN" db-id="drpew5wfywra50esazbxawda2f59zaves90z"&gt;11346&lt;/key&gt;&lt;/foreign-keys&gt;&lt;ref-type name="Journal Article"&gt;17&lt;/ref-type&gt;&lt;contributors&gt;&lt;authors&gt;&lt;author&gt;Dodds, Richard M&lt;/author&gt;&lt;author&gt;Granic, Antoneta&lt;/author&gt;&lt;author&gt;Robinson, Sian M&lt;/author&gt;&lt;author&gt;Sayer, Avan A&lt;/author&gt;&lt;/authors&gt;&lt;/contributors&gt;&lt;titles&gt;&lt;title&gt;Sarcopenia, long‐term conditions, and multimorbidity: findings from UK Biobank participants&lt;/title&gt;&lt;secondary-title&gt;Journal of cachexia, sarcopenia and muscle&lt;/secondary-title&gt;&lt;/titles&gt;&lt;periodical&gt;&lt;full-title&gt;Journal of cachexia, sarcopenia and muscle&lt;/full-title&gt;&lt;/periodical&gt;&lt;pages&gt;62-68&lt;/pages&gt;&lt;volume&gt;11&lt;/volume&gt;&lt;number&gt;1&lt;/number&gt;&lt;dates&gt;&lt;year&gt;2020&lt;/year&gt;&lt;/dates&gt;&lt;isbn&gt;2190-5991&lt;/isbn&gt;&lt;urls&gt;&lt;/urls&gt;&lt;/record&gt;&lt;/Cite&gt;&lt;/EndNote&gt;</w:instrText>
      </w:r>
      <w:r w:rsidR="00BC7293"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9" w:tooltip="Dodds, 2020 #11346" w:history="1">
        <w:r w:rsidR="00A7148B" w:rsidRPr="00D8667A">
          <w:rPr>
            <w:rFonts w:ascii="Times New Roman" w:hAnsi="Times New Roman" w:cs="Times New Roman"/>
            <w:noProof/>
            <w:sz w:val="24"/>
            <w:szCs w:val="24"/>
          </w:rPr>
          <w:t>9</w:t>
        </w:r>
      </w:hyperlink>
      <w:r w:rsidR="00597365" w:rsidRPr="00D8667A">
        <w:rPr>
          <w:rFonts w:ascii="Times New Roman" w:hAnsi="Times New Roman" w:cs="Times New Roman"/>
          <w:noProof/>
          <w:sz w:val="24"/>
          <w:szCs w:val="24"/>
        </w:rPr>
        <w:t xml:space="preserve">, </w:t>
      </w:r>
      <w:hyperlink w:anchor="_ENREF_10" w:tooltip="An, 2016 #11347" w:history="1">
        <w:r w:rsidR="00A7148B" w:rsidRPr="00D8667A">
          <w:rPr>
            <w:rFonts w:ascii="Times New Roman" w:hAnsi="Times New Roman" w:cs="Times New Roman"/>
            <w:noProof/>
            <w:sz w:val="24"/>
            <w:szCs w:val="24"/>
          </w:rPr>
          <w:t>10</w:t>
        </w:r>
      </w:hyperlink>
      <w:r w:rsidR="00597365" w:rsidRPr="00D8667A">
        <w:rPr>
          <w:rFonts w:ascii="Times New Roman" w:hAnsi="Times New Roman" w:cs="Times New Roman"/>
          <w:noProof/>
          <w:sz w:val="24"/>
          <w:szCs w:val="24"/>
        </w:rPr>
        <w:t>)</w:t>
      </w:r>
      <w:r w:rsidR="00BC7293" w:rsidRPr="00D8667A">
        <w:rPr>
          <w:rFonts w:ascii="Times New Roman" w:hAnsi="Times New Roman" w:cs="Times New Roman"/>
          <w:sz w:val="24"/>
          <w:szCs w:val="24"/>
        </w:rPr>
        <w:fldChar w:fldCharType="end"/>
      </w:r>
      <w:r w:rsidR="00702DA9" w:rsidRPr="00D8667A">
        <w:rPr>
          <w:rFonts w:ascii="Times New Roman" w:hAnsi="Times New Roman" w:cs="Times New Roman"/>
          <w:sz w:val="24"/>
          <w:szCs w:val="24"/>
        </w:rPr>
        <w:t xml:space="preserve"> </w:t>
      </w:r>
    </w:p>
    <w:p w14:paraId="059DF780" w14:textId="77777777" w:rsidR="00BC7293" w:rsidRPr="00D8667A" w:rsidRDefault="00BC7293" w:rsidP="002366C9">
      <w:pPr>
        <w:spacing w:after="0" w:line="480" w:lineRule="auto"/>
        <w:jc w:val="both"/>
        <w:rPr>
          <w:rFonts w:ascii="Times New Roman" w:hAnsi="Times New Roman" w:cs="Times New Roman"/>
          <w:sz w:val="24"/>
          <w:szCs w:val="24"/>
        </w:rPr>
      </w:pPr>
    </w:p>
    <w:p w14:paraId="29B4E6CD" w14:textId="001F2CF2" w:rsidR="00AE54CB" w:rsidRPr="00D8667A" w:rsidRDefault="00702DA9"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There are several plausible mechanisms that likely explain why multimorbidity at baseline increases odds for sarcopenia at follow-up. First, as previously discussed multimorbidity is associated with higher levels of chronic low-grade inflammation</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&lt;EndNote&gt;&lt;Cite&gt;&lt;Author&gt;Dalle&lt;/Author&gt;&lt;Year&gt;2017&lt;/Year&gt;&lt;RecNum&gt;11345&lt;/RecNum&gt;&lt;DisplayText&gt;(8)&lt;/DisplayText&gt;&lt;record&gt;&lt;rec-number&gt;11345&lt;/rec-number&gt;&lt;foreign-keys&gt;&lt;key app="EN" db-id="drpew5wfywra50esazbxawda2f59zaves90z"&gt;11345&lt;/key&gt;&lt;/foreign-keys&gt;&lt;ref-type name="Journal Article"&gt;17&lt;/ref-type&gt;&lt;contributors&gt;&lt;authors&gt;&lt;author&gt;Dalle, Sebastiaan&lt;/author&gt;&lt;author&gt;Rossmeislova, Lenka&lt;/author&gt;&lt;author&gt;Koppo, Katrien&lt;/author&gt;&lt;/authors&gt;&lt;/contributors&gt;&lt;titles&gt;&lt;title&gt;The role of inflammation in age-related sarcopenia&lt;/title&gt;&lt;secondary-title&gt;Frontiers in physiology&lt;/secondary-title&gt;&lt;/titles&gt;&lt;periodical&gt;&lt;full-title&gt;Frontiers in physiology&lt;/full-title&gt;&lt;/periodical&gt;&lt;pages&gt;1045&lt;/pages&gt;&lt;volume&gt;8&lt;/volume&gt;&lt;dates&gt;&lt;year&gt;2017&lt;/year&gt;&lt;/dates&gt;&lt;isbn&gt;1664-042X&lt;/isbn&gt;&lt;urls&gt;&lt;/urls&gt;&lt;/record&gt;&lt;/Cite&gt;&lt;/EndNote&gt;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8" w:tooltip="Dalle, 2017 #11345" w:history="1">
        <w:r w:rsidR="00A7148B" w:rsidRPr="00D8667A">
          <w:rPr>
            <w:rFonts w:ascii="Times New Roman" w:hAnsi="Times New Roman" w:cs="Times New Roman"/>
            <w:noProof/>
            <w:sz w:val="24"/>
            <w:szCs w:val="24"/>
          </w:rPr>
          <w:t>8</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Pr="00D8667A">
        <w:rPr>
          <w:rFonts w:ascii="Times New Roman" w:hAnsi="Times New Roman" w:cs="Times New Roman"/>
          <w:sz w:val="24"/>
          <w:szCs w:val="24"/>
        </w:rPr>
        <w:t xml:space="preserve"> and chronic low-grade inflammation is likely implicated in the development of sarcopenia</w:t>
      </w:r>
      <w:r w:rsidR="00D76083" w:rsidRPr="00D8667A">
        <w:rPr>
          <w:rFonts w:ascii="Times New Roman" w:hAnsi="Times New Roman" w:cs="Times New Roman"/>
          <w:sz w:val="24"/>
          <w:szCs w:val="24"/>
        </w:rPr>
        <w:t xml:space="preserve"> owing to affecting both muscle protein breakdown and synthesis through several </w:t>
      </w:r>
      <w:r w:rsidR="00BB4278" w:rsidRPr="00D8667A">
        <w:rPr>
          <w:rFonts w:ascii="Times New Roman" w:hAnsi="Times New Roman" w:cs="Times New Roman"/>
          <w:sz w:val="24"/>
          <w:szCs w:val="24"/>
        </w:rPr>
        <w:t>signaling</w:t>
      </w:r>
      <w:r w:rsidR="00D76083" w:rsidRPr="00D8667A">
        <w:rPr>
          <w:rFonts w:ascii="Times New Roman" w:hAnsi="Times New Roman" w:cs="Times New Roman"/>
          <w:sz w:val="24"/>
          <w:szCs w:val="24"/>
        </w:rPr>
        <w:t xml:space="preserve"> pathways</w:t>
      </w:r>
      <w:r w:rsidRPr="00D8667A">
        <w:rPr>
          <w:rFonts w:ascii="Times New Roman" w:hAnsi="Times New Roman" w:cs="Times New Roman"/>
          <w:sz w:val="24"/>
          <w:szCs w:val="24"/>
        </w:rPr>
        <w:t>.</w:t>
      </w:r>
      <w:r w:rsidR="00BB4278" w:rsidRPr="00D8667A">
        <w:rPr>
          <w:rFonts w:ascii="Times New Roman" w:hAnsi="Times New Roman" w:cs="Times New Roman"/>
          <w:sz w:val="24"/>
          <w:szCs w:val="24"/>
        </w:rPr>
        <w:fldChar w:fldCharType="begin"/>
      </w:r>
      <w:r w:rsidR="00597365" w:rsidRPr="00D8667A">
        <w:rPr>
          <w:rFonts w:ascii="Times New Roman" w:hAnsi="Times New Roman" w:cs="Times New Roman"/>
          <w:sz w:val="24"/>
          <w:szCs w:val="24"/>
        </w:rPr>
        <w:instrText xml:space="preserve"> ADDIN EN.CITE &lt;EndNote&gt;&lt;Cite&gt;&lt;Author&gt;Veronese&lt;/Author&gt;&lt;Year&gt;2019&lt;/Year&gt;&lt;RecNum&gt;11340&lt;/RecNum&gt;&lt;DisplayText&gt;(5)&lt;/DisplayText&gt;&lt;record&gt;&lt;rec-number&gt;11340&lt;/rec-number&gt;&lt;foreign-keys&gt;&lt;key app="EN" db-id="drpew5wfywra50esazbxawda2f59zaves90z"&gt;11340&lt;/key&gt;&lt;/foreign-keys&gt;&lt;ref-type name="Journal Article"&gt;17&lt;/ref-type&gt;&lt;contributors&gt;&lt;authors&gt;&lt;author&gt;Veronese, Nicola&lt;/author&gt;&lt;author&gt;Demurtas, Jacopo&lt;/author&gt;&lt;author&gt;Soysal, Pinar&lt;/author&gt;&lt;author&gt;Smith, Lee&lt;/author&gt;&lt;author&gt;Torbahn, Gabriel&lt;/author&gt;&lt;author&gt;Schoene, Daniel&lt;/author&gt;&lt;author&gt;Schwingshackl, Lukas&lt;/author&gt;&lt;author&gt;Sieber, Cornel&lt;/author&gt;&lt;author&gt;Bauer, Jurgen&lt;/author&gt;&lt;author&gt;Cesari, Matteo&lt;/author&gt;&lt;/authors&gt;&lt;/contributors&gt;&lt;titles&gt;&lt;title&gt;Sarcopenia and health-related outcomes: an umbrella review of observational studies&lt;/title&gt;&lt;secondary-title&gt;European Geriatric Medicine&lt;/secondary-title&gt;&lt;/titles&gt;&lt;periodical&gt;&lt;full-title&gt;European geriatric medicine&lt;/full-title&gt;&lt;/periodical&gt;&lt;pages&gt;853-862&lt;/pages&gt;&lt;volume&gt;10&lt;/volume&gt;&lt;number&gt;6&lt;/number&gt;&lt;dates&gt;&lt;year&gt;2019&lt;/year&gt;&lt;/dates&gt;&lt;isbn&gt;1878-7657&lt;/isbn&gt;&lt;urls&gt;&lt;/urls&gt;&lt;/record&gt;&lt;/Cite&gt;&lt;/EndNote&gt;</w:instrText>
      </w:r>
      <w:r w:rsidR="00BB4278" w:rsidRPr="00D8667A">
        <w:rPr>
          <w:rFonts w:ascii="Times New Roman" w:hAnsi="Times New Roman" w:cs="Times New Roman"/>
          <w:sz w:val="24"/>
          <w:szCs w:val="24"/>
        </w:rPr>
        <w:fldChar w:fldCharType="separate"/>
      </w:r>
      <w:r w:rsidR="00597365" w:rsidRPr="00D8667A">
        <w:rPr>
          <w:rFonts w:ascii="Times New Roman" w:hAnsi="Times New Roman" w:cs="Times New Roman"/>
          <w:noProof/>
          <w:sz w:val="24"/>
          <w:szCs w:val="24"/>
        </w:rPr>
        <w:t>(</w:t>
      </w:r>
      <w:hyperlink w:anchor="_ENREF_5" w:tooltip="Veronese, 2019 #11340" w:history="1">
        <w:r w:rsidR="00A7148B" w:rsidRPr="00D8667A">
          <w:rPr>
            <w:rFonts w:ascii="Times New Roman" w:hAnsi="Times New Roman" w:cs="Times New Roman"/>
            <w:noProof/>
            <w:sz w:val="24"/>
            <w:szCs w:val="24"/>
          </w:rPr>
          <w:t>5</w:t>
        </w:r>
      </w:hyperlink>
      <w:r w:rsidR="00597365"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Pr="00D8667A">
        <w:rPr>
          <w:rFonts w:ascii="Times New Roman" w:hAnsi="Times New Roman" w:cs="Times New Roman"/>
          <w:sz w:val="24"/>
          <w:szCs w:val="24"/>
        </w:rPr>
        <w:t xml:space="preserve"> Second, multimorbidity is associated with polypharmacy </w:t>
      </w:r>
      <w:r w:rsidR="00B769CC" w:rsidRPr="00D8667A">
        <w:rPr>
          <w:rFonts w:ascii="Times New Roman" w:hAnsi="Times New Roman" w:cs="Times New Roman"/>
          <w:sz w:val="24"/>
          <w:szCs w:val="24"/>
        </w:rPr>
        <w:t xml:space="preserve">in order to treat multiple chronic conditions. </w:t>
      </w:r>
      <w:r w:rsidRPr="00D8667A">
        <w:rPr>
          <w:rFonts w:ascii="Times New Roman" w:hAnsi="Times New Roman" w:cs="Times New Roman"/>
          <w:sz w:val="24"/>
          <w:szCs w:val="24"/>
        </w:rPr>
        <w:t xml:space="preserve"> </w:t>
      </w:r>
      <w:r w:rsidR="00B769CC" w:rsidRPr="00D8667A">
        <w:rPr>
          <w:rFonts w:ascii="Times New Roman" w:hAnsi="Times New Roman" w:cs="Times New Roman"/>
          <w:sz w:val="24"/>
          <w:szCs w:val="24"/>
        </w:rPr>
        <w:t>Indeed, many medications can affect and interfere with various metabolic processes and circulatory homeostasis and this in turn can increase the risk of developing sarcopenia.</w:t>
      </w:r>
      <w:r w:rsidR="00BB4278" w:rsidRPr="00D8667A">
        <w:rPr>
          <w:rFonts w:ascii="Times New Roman" w:hAnsi="Times New Roman" w:cs="Times New Roman"/>
          <w:sz w:val="24"/>
          <w:szCs w:val="24"/>
        </w:rPr>
        <w:fldChar w:fldCharType="begin"/>
      </w:r>
      <w:r w:rsidR="004A439B" w:rsidRPr="00D8667A">
        <w:rPr>
          <w:rFonts w:ascii="Times New Roman" w:hAnsi="Times New Roman" w:cs="Times New Roman"/>
          <w:sz w:val="24"/>
          <w:szCs w:val="24"/>
        </w:rPr>
        <w:instrText xml:space="preserve"> ADDIN EN.CITE &lt;EndNote&gt;&lt;Cite&gt;&lt;Author&gt;König&lt;/Author&gt;&lt;Year&gt;2018&lt;/Year&gt;&lt;RecNum&gt;11348&lt;/RecNum&gt;&lt;DisplayText&gt;(17)&lt;/DisplayText&gt;&lt;record&gt;&lt;rec-number&gt;11348&lt;/rec-number&gt;&lt;foreign-keys&gt;&lt;key app="EN" db-id="drpew5wfywra50esazbxawda2f59zaves90z"&gt;11348&lt;/key&gt;&lt;/foreign-keys&gt;&lt;ref-type name="Journal Article"&gt;17&lt;/ref-type&gt;&lt;contributors&gt;&lt;authors&gt;&lt;author&gt;König, Maximilian&lt;/author&gt;&lt;author&gt;Spira, Dominik&lt;/author&gt;&lt;author&gt;Demuth, Ilja&lt;/author&gt;&lt;author&gt;Steinhagen-Thiessen, Elisabeth&lt;/author&gt;&lt;author&gt;Norman, Kristina&lt;/author&gt;&lt;/authors&gt;&lt;/contributors&gt;&lt;titles&gt;&lt;title&gt;Polypharmacy as a risk factor for clinically relevant sarcopenia: results from the Berlin Aging Study II&lt;/title&gt;&lt;secondary-title&gt;The Journals of Gerontology: Series A&lt;/secondary-title&gt;&lt;/titles&gt;&lt;periodical&gt;&lt;full-title&gt;The Journals of Gerontology: Series A&lt;/full-title&gt;&lt;/periodical&gt;&lt;pages&gt;117-122&lt;/pages&gt;&lt;volume&gt;73&lt;/volume&gt;&lt;number&gt;1&lt;/number&gt;&lt;dates&gt;&lt;year&gt;2018&lt;/year&gt;&lt;/dates&gt;&lt;isbn&gt;1079-5006&lt;/isbn&gt;&lt;urls&gt;&lt;/urls&gt;&lt;/record&gt;&lt;/Cite&gt;&lt;/EndNote&gt;</w:instrText>
      </w:r>
      <w:r w:rsidR="00BB4278" w:rsidRPr="00D8667A">
        <w:rPr>
          <w:rFonts w:ascii="Times New Roman" w:hAnsi="Times New Roman" w:cs="Times New Roman"/>
          <w:sz w:val="24"/>
          <w:szCs w:val="24"/>
        </w:rPr>
        <w:fldChar w:fldCharType="separate"/>
      </w:r>
      <w:r w:rsidR="004A439B" w:rsidRPr="00D8667A">
        <w:rPr>
          <w:rFonts w:ascii="Times New Roman" w:hAnsi="Times New Roman" w:cs="Times New Roman"/>
          <w:noProof/>
          <w:sz w:val="24"/>
          <w:szCs w:val="24"/>
        </w:rPr>
        <w:t>(</w:t>
      </w:r>
      <w:hyperlink w:anchor="_ENREF_17" w:tooltip="König, 2018 #11348" w:history="1">
        <w:r w:rsidR="00A7148B" w:rsidRPr="00D8667A">
          <w:rPr>
            <w:rFonts w:ascii="Times New Roman" w:hAnsi="Times New Roman" w:cs="Times New Roman"/>
            <w:noProof/>
            <w:sz w:val="24"/>
            <w:szCs w:val="24"/>
          </w:rPr>
          <w:t>17</w:t>
        </w:r>
      </w:hyperlink>
      <w:r w:rsidR="004A439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B769CC" w:rsidRPr="00D8667A">
        <w:rPr>
          <w:rFonts w:ascii="Times New Roman" w:hAnsi="Times New Roman" w:cs="Times New Roman"/>
          <w:sz w:val="24"/>
          <w:szCs w:val="24"/>
        </w:rPr>
        <w:t xml:space="preserve"> </w:t>
      </w:r>
      <w:r w:rsidR="00AE54CB" w:rsidRPr="00D8667A">
        <w:rPr>
          <w:rStyle w:val="Hyperlink"/>
          <w:rFonts w:ascii="Times New Roman" w:hAnsi="Times New Roman" w:cs="Times New Roman"/>
          <w:color w:val="auto"/>
          <w:sz w:val="24"/>
          <w:szCs w:val="24"/>
          <w:u w:val="none"/>
        </w:rPr>
        <w:t>Third</w:t>
      </w:r>
      <w:r w:rsidR="00B769CC" w:rsidRPr="00D8667A">
        <w:rPr>
          <w:rStyle w:val="Hyperlink"/>
          <w:rFonts w:ascii="Times New Roman" w:hAnsi="Times New Roman" w:cs="Times New Roman"/>
          <w:color w:val="auto"/>
          <w:sz w:val="24"/>
          <w:szCs w:val="24"/>
          <w:u w:val="none"/>
        </w:rPr>
        <w:t>,</w:t>
      </w:r>
      <w:r w:rsidR="00AE54CB" w:rsidRPr="00D8667A">
        <w:rPr>
          <w:rStyle w:val="Hyperlink"/>
          <w:rFonts w:ascii="Times New Roman" w:hAnsi="Times New Roman" w:cs="Times New Roman"/>
          <w:color w:val="auto"/>
          <w:sz w:val="24"/>
          <w:szCs w:val="24"/>
          <w:u w:val="none"/>
        </w:rPr>
        <w:t xml:space="preserve"> </w:t>
      </w:r>
      <w:r w:rsidR="00AE54CB" w:rsidRPr="00D8667A">
        <w:rPr>
          <w:rFonts w:ascii="Times New Roman" w:hAnsi="Times New Roman" w:cs="Times New Roman"/>
          <w:sz w:val="24"/>
          <w:szCs w:val="24"/>
        </w:rPr>
        <w:t xml:space="preserve">multimorbidity </w:t>
      </w:r>
      <w:r w:rsidR="006338A8" w:rsidRPr="00D8667A">
        <w:rPr>
          <w:rFonts w:ascii="Times New Roman" w:hAnsi="Times New Roman" w:cs="Times New Roman"/>
          <w:sz w:val="24"/>
          <w:szCs w:val="24"/>
        </w:rPr>
        <w:t>is associated with a reduction of</w:t>
      </w:r>
      <w:r w:rsidR="00AE54CB" w:rsidRPr="00D8667A">
        <w:rPr>
          <w:rFonts w:ascii="Times New Roman" w:hAnsi="Times New Roman" w:cs="Times New Roman"/>
          <w:sz w:val="24"/>
          <w:szCs w:val="24"/>
        </w:rPr>
        <w:t xml:space="preserve"> activities of daily living</w:t>
      </w:r>
      <w:r w:rsidR="006338A8" w:rsidRPr="00D8667A">
        <w:rPr>
          <w:rFonts w:ascii="Times New Roman" w:hAnsi="Times New Roman" w:cs="Times New Roman"/>
          <w:sz w:val="24"/>
          <w:szCs w:val="24"/>
        </w:rPr>
        <w:t xml:space="preserve">, which has been </w:t>
      </w:r>
      <w:r w:rsidR="00AE54CB" w:rsidRPr="00D8667A">
        <w:rPr>
          <w:rFonts w:ascii="Times New Roman" w:hAnsi="Times New Roman" w:cs="Times New Roman"/>
          <w:sz w:val="24"/>
          <w:szCs w:val="24"/>
        </w:rPr>
        <w:t xml:space="preserve"> </w:t>
      </w:r>
      <w:r w:rsidR="006338A8" w:rsidRPr="00D8667A">
        <w:rPr>
          <w:rFonts w:ascii="Times New Roman" w:hAnsi="Times New Roman" w:cs="Times New Roman"/>
          <w:sz w:val="24"/>
          <w:szCs w:val="24"/>
        </w:rPr>
        <w:t xml:space="preserve">as well </w:t>
      </w:r>
      <w:r w:rsidR="00AE54CB" w:rsidRPr="00D8667A">
        <w:rPr>
          <w:rFonts w:ascii="Times New Roman" w:hAnsi="Times New Roman" w:cs="Times New Roman"/>
          <w:sz w:val="24"/>
          <w:szCs w:val="24"/>
        </w:rPr>
        <w:t>associated with a reduction in muscle mass and strength.</w:t>
      </w:r>
      <w:r w:rsidR="00BB4278" w:rsidRPr="00D8667A">
        <w:rPr>
          <w:rFonts w:ascii="Times New Roman" w:hAnsi="Times New Roman" w:cs="Times New Roman"/>
          <w:sz w:val="24"/>
          <w:szCs w:val="24"/>
        </w:rPr>
        <w:fldChar w:fldCharType="begin"/>
      </w:r>
      <w:r w:rsidR="00A7148B" w:rsidRPr="00D8667A">
        <w:rPr>
          <w:rFonts w:ascii="Times New Roman" w:hAnsi="Times New Roman" w:cs="Times New Roman"/>
          <w:sz w:val="24"/>
          <w:szCs w:val="24"/>
        </w:rPr>
        <w:instrText xml:space="preserve"> ADDIN EN.CITE &lt;EndNote&gt;&lt;Cite&gt;&lt;Author&gt;Wang&lt;/Author&gt;&lt;Year&gt;2020&lt;/Year&gt;&lt;RecNum&gt;11350&lt;/RecNum&gt;&lt;DisplayText&gt;(18)&lt;/DisplayText&gt;&lt;record&gt;&lt;rec-number&gt;11350&lt;/rec-number&gt;&lt;foreign-keys&gt;&lt;key app="EN" db-id="drpew5wfywra50esazbxawda2f59zaves90z"&gt;11350&lt;/key&gt;&lt;/foreign-keys&gt;&lt;ref-type name="Journal Article"&gt;17&lt;/ref-type&gt;&lt;contributors&gt;&lt;authors&gt;&lt;author&gt;Wang, Daniel XM&lt;/author&gt;&lt;author&gt;Yao, Jessica&lt;/author&gt;&lt;author&gt;Zirek, Yasar&lt;/author&gt;&lt;author&gt;Reijnierse, Esmee M&lt;/author&gt;&lt;author&gt;Maier, Andrea B&lt;/author&gt;&lt;/authors&gt;&lt;/contributors&gt;&lt;titles&gt;&lt;title&gt;Muscle mass, strength, and physical performance predicting activities of daily living: a meta‐analysis&lt;/title&gt;&lt;secondary-title&gt;Journal of cachexia, sarcopenia and muscle&lt;/secondary-title&gt;&lt;/titles&gt;&lt;periodical&gt;&lt;full-title&gt;Journal of cachexia, sarcopenia and muscle&lt;/full-title&gt;&lt;/periodical&gt;&lt;pages&gt;3-25&lt;/pages&gt;&lt;volume&gt;11&lt;/volume&gt;&lt;number&gt;1&lt;/number&gt;&lt;dates&gt;&lt;year&gt;2020&lt;/year&gt;&lt;/dates&gt;&lt;isbn&gt;2190-5991&lt;/isbn&gt;&lt;urls&gt;&lt;/urls&gt;&lt;/record&gt;&lt;/Cite&gt;&lt;/EndNote&gt;</w:instrText>
      </w:r>
      <w:r w:rsidR="00BB4278" w:rsidRPr="00D8667A">
        <w:rPr>
          <w:rFonts w:ascii="Times New Roman" w:hAnsi="Times New Roman" w:cs="Times New Roman"/>
          <w:sz w:val="24"/>
          <w:szCs w:val="24"/>
        </w:rPr>
        <w:fldChar w:fldCharType="separate"/>
      </w:r>
      <w:r w:rsidR="00A7148B" w:rsidRPr="00D8667A">
        <w:rPr>
          <w:rFonts w:ascii="Times New Roman" w:hAnsi="Times New Roman" w:cs="Times New Roman"/>
          <w:noProof/>
          <w:sz w:val="24"/>
          <w:szCs w:val="24"/>
        </w:rPr>
        <w:t>(</w:t>
      </w:r>
      <w:hyperlink w:anchor="_ENREF_18" w:tooltip="Wang, 2020 #11350" w:history="1">
        <w:r w:rsidR="00A7148B" w:rsidRPr="00D8667A">
          <w:rPr>
            <w:rFonts w:ascii="Times New Roman" w:hAnsi="Times New Roman" w:cs="Times New Roman"/>
            <w:noProof/>
            <w:sz w:val="24"/>
            <w:szCs w:val="24"/>
          </w:rPr>
          <w:t>18</w:t>
        </w:r>
      </w:hyperlink>
      <w:r w:rsidR="00A7148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AE54CB" w:rsidRPr="00D8667A">
        <w:rPr>
          <w:rFonts w:ascii="Times New Roman" w:hAnsi="Times New Roman" w:cs="Times New Roman"/>
          <w:sz w:val="24"/>
          <w:szCs w:val="24"/>
        </w:rPr>
        <w:t xml:space="preserve">  </w:t>
      </w:r>
      <w:r w:rsidR="00AE54CB" w:rsidRPr="00D8667A">
        <w:rPr>
          <w:rStyle w:val="Hyperlink"/>
          <w:rFonts w:ascii="Times New Roman" w:hAnsi="Times New Roman" w:cs="Times New Roman"/>
          <w:color w:val="auto"/>
          <w:sz w:val="24"/>
          <w:szCs w:val="24"/>
          <w:u w:val="none"/>
        </w:rPr>
        <w:t>Fourth,</w:t>
      </w:r>
      <w:r w:rsidR="001000D9" w:rsidRPr="00D8667A">
        <w:rPr>
          <w:rStyle w:val="Hyperlink"/>
          <w:rFonts w:ascii="Times New Roman" w:hAnsi="Times New Roman" w:cs="Times New Roman"/>
          <w:color w:val="auto"/>
          <w:sz w:val="24"/>
          <w:szCs w:val="24"/>
          <w:u w:val="none"/>
        </w:rPr>
        <w:t xml:space="preserve"> </w:t>
      </w:r>
      <w:r w:rsidR="0041499D" w:rsidRPr="00D8667A">
        <w:rPr>
          <w:rStyle w:val="Hyperlink"/>
          <w:rFonts w:ascii="Times New Roman" w:hAnsi="Times New Roman" w:cs="Times New Roman"/>
          <w:color w:val="auto"/>
          <w:sz w:val="24"/>
          <w:szCs w:val="24"/>
          <w:u w:val="none"/>
        </w:rPr>
        <w:t>multimorbidity</w:t>
      </w:r>
      <w:r w:rsidR="00AE54CB" w:rsidRPr="00D8667A">
        <w:rPr>
          <w:rStyle w:val="Hyperlink"/>
          <w:rFonts w:ascii="Times New Roman" w:hAnsi="Times New Roman" w:cs="Times New Roman"/>
          <w:color w:val="auto"/>
          <w:sz w:val="24"/>
          <w:szCs w:val="24"/>
          <w:u w:val="none"/>
        </w:rPr>
        <w:t xml:space="preserve"> has been found to be related to an increased risk of sleep </w:t>
      </w:r>
      <w:r w:rsidR="00AE54CB" w:rsidRPr="00D8667A">
        <w:rPr>
          <w:rStyle w:val="Hyperlink"/>
          <w:rFonts w:ascii="Times New Roman" w:hAnsi="Times New Roman" w:cs="Times New Roman"/>
          <w:color w:val="auto"/>
          <w:sz w:val="24"/>
          <w:szCs w:val="24"/>
          <w:u w:val="none"/>
        </w:rPr>
        <w:lastRenderedPageBreak/>
        <w:t>problems</w:t>
      </w:r>
      <w:r w:rsidR="00BB4278" w:rsidRPr="00D8667A">
        <w:rPr>
          <w:rFonts w:ascii="Times New Roman" w:hAnsi="Times New Roman" w:cs="Times New Roman"/>
          <w:sz w:val="24"/>
          <w:szCs w:val="24"/>
        </w:rPr>
        <w:fldChar w:fldCharType="begin"/>
      </w:r>
      <w:r w:rsidR="00A7148B" w:rsidRPr="00D8667A">
        <w:rPr>
          <w:rFonts w:ascii="Times New Roman" w:hAnsi="Times New Roman" w:cs="Times New Roman"/>
          <w:sz w:val="24"/>
          <w:szCs w:val="24"/>
        </w:rPr>
        <w:instrText xml:space="preserve"> ADDIN EN.CITE &lt;EndNote&gt;&lt;Cite&gt;&lt;Author&gt;Helbig&lt;/Author&gt;&lt;Year&gt;2017&lt;/Year&gt;&lt;RecNum&gt;11351&lt;/RecNum&gt;&lt;DisplayText&gt;(19)&lt;/DisplayText&gt;&lt;record&gt;&lt;rec-number&gt;11351&lt;/rec-number&gt;&lt;foreign-keys&gt;&lt;key app="EN" db-id="drpew5wfywra50esazbxawda2f59zaves90z"&gt;11351&lt;/key&gt;&lt;/foreign-keys&gt;&lt;ref-type name="Journal Article"&gt;17&lt;/ref-type&gt;&lt;contributors&gt;&lt;authors&gt;&lt;author&gt;Helbig, A Katharina&lt;/author&gt;&lt;author&gt;Stöckl, Doris&lt;/author&gt;&lt;author&gt;Heier, Margit&lt;/author&gt;&lt;author&gt;Thorand, Barbara&lt;/author&gt;&lt;author&gt;Schulz, Holger&lt;/author&gt;&lt;author&gt;Peters, Annette&lt;/author&gt;&lt;author&gt;Ladwig, Karl-Heinz&lt;/author&gt;&lt;author&gt;Meisinger, Christa&lt;/author&gt;&lt;/authors&gt;&lt;/contributors&gt;&lt;titles&gt;&lt;title&gt;Relationship between sleep disturbances and multimorbidity among community-dwelling men and women aged 65–93 years: results from the KORA Age Study&lt;/title&gt;&lt;secondary-title&gt;Sleep medicine&lt;/secondary-title&gt;&lt;/titles&gt;&lt;periodical&gt;&lt;full-title&gt;Sleep Medicine&lt;/full-title&gt;&lt;/periodical&gt;&lt;pages&gt;151-159&lt;/pages&gt;&lt;volume&gt;33&lt;/volume&gt;&lt;dates&gt;&lt;year&gt;2017&lt;/year&gt;&lt;/dates&gt;&lt;isbn&gt;1389-9457&lt;/isbn&gt;&lt;urls&gt;&lt;/urls&gt;&lt;/record&gt;&lt;/Cite&gt;&lt;/EndNote&gt;</w:instrText>
      </w:r>
      <w:r w:rsidR="00BB4278" w:rsidRPr="00D8667A">
        <w:rPr>
          <w:rFonts w:ascii="Times New Roman" w:hAnsi="Times New Roman" w:cs="Times New Roman"/>
          <w:sz w:val="24"/>
          <w:szCs w:val="24"/>
        </w:rPr>
        <w:fldChar w:fldCharType="separate"/>
      </w:r>
      <w:r w:rsidR="00A7148B" w:rsidRPr="00D8667A">
        <w:rPr>
          <w:rFonts w:ascii="Times New Roman" w:hAnsi="Times New Roman" w:cs="Times New Roman"/>
          <w:noProof/>
          <w:sz w:val="24"/>
          <w:szCs w:val="24"/>
        </w:rPr>
        <w:t>(</w:t>
      </w:r>
      <w:hyperlink w:anchor="_ENREF_19" w:tooltip="Helbig, 2017 #11351" w:history="1">
        <w:r w:rsidR="00A7148B" w:rsidRPr="00D8667A">
          <w:rPr>
            <w:rFonts w:ascii="Times New Roman" w:hAnsi="Times New Roman" w:cs="Times New Roman"/>
            <w:noProof/>
            <w:sz w:val="24"/>
            <w:szCs w:val="24"/>
          </w:rPr>
          <w:t>19</w:t>
        </w:r>
      </w:hyperlink>
      <w:r w:rsidR="00A7148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EA7758" w:rsidRPr="00D8667A">
        <w:rPr>
          <w:rStyle w:val="Hyperlink"/>
          <w:rFonts w:ascii="Times New Roman" w:hAnsi="Times New Roman" w:cs="Times New Roman"/>
          <w:color w:val="auto"/>
          <w:sz w:val="24"/>
          <w:szCs w:val="24"/>
          <w:u w:val="none"/>
        </w:rPr>
        <w:t>, likely</w:t>
      </w:r>
      <w:r w:rsidR="00AE54CB" w:rsidRPr="00D8667A">
        <w:rPr>
          <w:rFonts w:ascii="Times New Roman" w:hAnsi="Times New Roman" w:cs="Times New Roman"/>
          <w:sz w:val="24"/>
          <w:szCs w:val="24"/>
        </w:rPr>
        <w:t xml:space="preserve"> owing to pain and discomfort. Whereas sleep problems have been implicated in the onset of sarcopenia owing to endocrine factors and consequent reduction in muscle health.</w:t>
      </w:r>
      <w:r w:rsidR="00BB4278" w:rsidRPr="00D8667A">
        <w:rPr>
          <w:rFonts w:ascii="Times New Roman" w:hAnsi="Times New Roman" w:cs="Times New Roman"/>
          <w:sz w:val="24"/>
          <w:szCs w:val="24"/>
        </w:rPr>
        <w:fldChar w:fldCharType="begin"/>
      </w:r>
      <w:r w:rsidR="00A7148B" w:rsidRPr="00D8667A">
        <w:rPr>
          <w:rFonts w:ascii="Times New Roman" w:hAnsi="Times New Roman" w:cs="Times New Roman"/>
          <w:sz w:val="24"/>
          <w:szCs w:val="24"/>
        </w:rPr>
        <w:instrText xml:space="preserve"> ADDIN EN.CITE &lt;EndNote&gt;&lt;Cite&gt;&lt;Author&gt;Lucassen&lt;/Author&gt;&lt;Year&gt;2012&lt;/Year&gt;&lt;RecNum&gt;11353&lt;/RecNum&gt;&lt;DisplayText&gt;(20)&lt;/DisplayText&gt;&lt;record&gt;&lt;rec-number&gt;11353&lt;/rec-number&gt;&lt;foreign-keys&gt;&lt;key app="EN" db-id="drpew5wfywra50esazbxawda2f59zaves90z"&gt;11353&lt;/key&gt;&lt;/foreign-keys&gt;&lt;ref-type name="Journal Article"&gt;17&lt;/ref-type&gt;&lt;contributors&gt;&lt;authors&gt;&lt;author&gt;Lucassen, Eliane A&lt;/author&gt;&lt;author&gt;Rother, Kristina I&lt;/author&gt;&lt;author&gt;Cizza, Giovanni&lt;/author&gt;&lt;/authors&gt;&lt;/contributors&gt;&lt;titles&gt;&lt;title&gt;Interacting epidemics? Sleep curtailment, insulin resistance, and obesity&lt;/title&gt;&lt;secondary-title&gt;Annals of the New York Academy of Sciences&lt;/secondary-title&gt;&lt;/titles&gt;&lt;periodical&gt;&lt;full-title&gt;Annals of the New York Academy of Sciences&lt;/full-title&gt;&lt;/periodical&gt;&lt;pages&gt;110&lt;/pages&gt;&lt;volume&gt;1264&lt;/volume&gt;&lt;number&gt;1&lt;/number&gt;&lt;dates&gt;&lt;year&gt;2012&lt;/year&gt;&lt;/dates&gt;&lt;urls&gt;&lt;/urls&gt;&lt;/record&gt;&lt;/Cite&gt;&lt;/EndNote&gt;</w:instrText>
      </w:r>
      <w:r w:rsidR="00BB4278" w:rsidRPr="00D8667A">
        <w:rPr>
          <w:rFonts w:ascii="Times New Roman" w:hAnsi="Times New Roman" w:cs="Times New Roman"/>
          <w:sz w:val="24"/>
          <w:szCs w:val="24"/>
        </w:rPr>
        <w:fldChar w:fldCharType="separate"/>
      </w:r>
      <w:r w:rsidR="00A7148B" w:rsidRPr="00D8667A">
        <w:rPr>
          <w:rFonts w:ascii="Times New Roman" w:hAnsi="Times New Roman" w:cs="Times New Roman"/>
          <w:noProof/>
          <w:sz w:val="24"/>
          <w:szCs w:val="24"/>
        </w:rPr>
        <w:t>(</w:t>
      </w:r>
      <w:hyperlink w:anchor="_ENREF_20" w:tooltip="Lucassen, 2012 #11353" w:history="1">
        <w:r w:rsidR="00A7148B" w:rsidRPr="00D8667A">
          <w:rPr>
            <w:rFonts w:ascii="Times New Roman" w:hAnsi="Times New Roman" w:cs="Times New Roman"/>
            <w:noProof/>
            <w:sz w:val="24"/>
            <w:szCs w:val="24"/>
          </w:rPr>
          <w:t>20</w:t>
        </w:r>
      </w:hyperlink>
      <w:r w:rsidR="00A7148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AE54CB" w:rsidRPr="00D8667A">
        <w:rPr>
          <w:rFonts w:ascii="Times New Roman" w:hAnsi="Times New Roman" w:cs="Times New Roman"/>
          <w:sz w:val="24"/>
          <w:szCs w:val="24"/>
        </w:rPr>
        <w:t xml:space="preserve"> Fifth, those with multimorbidity have demonstrated high levels of sedentary time and high levels of sedentary </w:t>
      </w:r>
      <w:r w:rsidR="00BC7293" w:rsidRPr="00D8667A">
        <w:rPr>
          <w:rFonts w:ascii="Times New Roman" w:hAnsi="Times New Roman" w:cs="Times New Roman"/>
          <w:sz w:val="24"/>
          <w:szCs w:val="24"/>
        </w:rPr>
        <w:t>behavior</w:t>
      </w:r>
      <w:r w:rsidR="00AE54CB" w:rsidRPr="00D8667A">
        <w:rPr>
          <w:rFonts w:ascii="Times New Roman" w:hAnsi="Times New Roman" w:cs="Times New Roman"/>
          <w:sz w:val="24"/>
          <w:szCs w:val="24"/>
        </w:rPr>
        <w:t xml:space="preserve"> have been found to increase risk of sarcopenia. </w:t>
      </w:r>
      <w:r w:rsidR="00BB4278" w:rsidRPr="00D8667A">
        <w:rPr>
          <w:rFonts w:ascii="Times New Roman" w:hAnsi="Times New Roman" w:cs="Times New Roman"/>
          <w:sz w:val="24"/>
          <w:szCs w:val="24"/>
        </w:rPr>
        <w:fldChar w:fldCharType="begin"/>
      </w:r>
      <w:r w:rsidR="00A7148B" w:rsidRPr="00D8667A">
        <w:rPr>
          <w:rFonts w:ascii="Times New Roman" w:hAnsi="Times New Roman" w:cs="Times New Roman"/>
          <w:sz w:val="24"/>
          <w:szCs w:val="24"/>
        </w:rPr>
        <w:instrText xml:space="preserve"> ADDIN EN.CITE &lt;EndNote&gt;&lt;Cite&gt;&lt;Author&gt;Smith&lt;/Author&gt;&lt;Year&gt;2020&lt;/Year&gt;&lt;RecNum&gt;11355&lt;/RecNum&gt;&lt;DisplayText&gt;(21)&lt;/DisplayText&gt;&lt;record&gt;&lt;rec-number&gt;11355&lt;/rec-number&gt;&lt;foreign-keys&gt;&lt;key app="EN" db-id="drpew5wfywra50esazbxawda2f59zaves90z"&gt;11355&lt;/key&gt;&lt;/foreign-keys&gt;&lt;ref-type name="Journal Article"&gt;17&lt;/ref-type&gt;&lt;contributors&gt;&lt;authors&gt;&lt;author&gt;Smith, Lee&lt;/author&gt;&lt;author&gt;Tully, Mark&lt;/author&gt;&lt;author&gt;Jacob, Louis&lt;/author&gt;&lt;author&gt;Blackburn, Nicole&lt;/author&gt;&lt;author&gt;Adlakha, Deepti&lt;/author&gt;&lt;author&gt;Caserotti, Paolo&lt;/author&gt;&lt;author&gt;Soysal, Pinar&lt;/author&gt;&lt;author&gt;Veronese, Nicola&lt;/author&gt;&lt;author&gt;López Sánchez, Guillermo F&lt;/author&gt;&lt;author&gt;Vancampfort, Davy&lt;/author&gt;&lt;/authors&gt;&lt;/contributors&gt;&lt;titles&gt;&lt;title&gt;The association between sedentary behavior and sarcopenia among adults aged≥ 65 years in low-and middle-income countries&lt;/title&gt;&lt;secondary-title&gt;International journal of environmental research and public health&lt;/secondary-title&gt;&lt;/titles&gt;&lt;periodical&gt;&lt;full-title&gt;International journal of environmental research and public health&lt;/full-title&gt;&lt;/periodical&gt;&lt;pages&gt;1708&lt;/pages&gt;&lt;volume&gt;17&lt;/volume&gt;&lt;number&gt;5&lt;/number&gt;&lt;dates&gt;&lt;year&gt;2020&lt;/year&gt;&lt;/dates&gt;&lt;urls&gt;&lt;/urls&gt;&lt;/record&gt;&lt;/Cite&gt;&lt;/EndNote&gt;</w:instrText>
      </w:r>
      <w:r w:rsidR="00BB4278" w:rsidRPr="00D8667A">
        <w:rPr>
          <w:rFonts w:ascii="Times New Roman" w:hAnsi="Times New Roman" w:cs="Times New Roman"/>
          <w:sz w:val="24"/>
          <w:szCs w:val="24"/>
        </w:rPr>
        <w:fldChar w:fldCharType="separate"/>
      </w:r>
      <w:r w:rsidR="00A7148B" w:rsidRPr="00D8667A">
        <w:rPr>
          <w:rFonts w:ascii="Times New Roman" w:hAnsi="Times New Roman" w:cs="Times New Roman"/>
          <w:noProof/>
          <w:sz w:val="24"/>
          <w:szCs w:val="24"/>
        </w:rPr>
        <w:t>(</w:t>
      </w:r>
      <w:hyperlink w:anchor="_ENREF_21" w:tooltip="Smith, 2020 #11355" w:history="1">
        <w:r w:rsidR="00A7148B" w:rsidRPr="00D8667A">
          <w:rPr>
            <w:rFonts w:ascii="Times New Roman" w:hAnsi="Times New Roman" w:cs="Times New Roman"/>
            <w:noProof/>
            <w:sz w:val="24"/>
            <w:szCs w:val="24"/>
          </w:rPr>
          <w:t>21</w:t>
        </w:r>
      </w:hyperlink>
      <w:r w:rsidR="00A7148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p>
    <w:p w14:paraId="42000301" w14:textId="77777777" w:rsidR="00AE54CB" w:rsidRPr="00D8667A" w:rsidRDefault="00AE54CB" w:rsidP="002366C9">
      <w:pPr>
        <w:spacing w:after="0" w:line="480" w:lineRule="auto"/>
        <w:jc w:val="both"/>
        <w:rPr>
          <w:rFonts w:ascii="Times New Roman" w:hAnsi="Times New Roman" w:cs="Times New Roman"/>
          <w:sz w:val="24"/>
          <w:szCs w:val="24"/>
        </w:rPr>
      </w:pPr>
    </w:p>
    <w:p w14:paraId="63045656" w14:textId="1C42361C" w:rsidR="00EE1338" w:rsidRPr="00D8667A" w:rsidRDefault="00AE54CB"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Findings from the present study suggest </w:t>
      </w:r>
      <w:r w:rsidR="00EE1338" w:rsidRPr="00D8667A">
        <w:rPr>
          <w:rFonts w:ascii="Times New Roman" w:hAnsi="Times New Roman" w:cs="Times New Roman"/>
          <w:sz w:val="24"/>
          <w:szCs w:val="24"/>
        </w:rPr>
        <w:t xml:space="preserve">that it may be prudent to target those with multimorbidity to aid in the prevention of sarcopenia. Targeting lifestyle </w:t>
      </w:r>
      <w:r w:rsidR="00BC7293" w:rsidRPr="00D8667A">
        <w:rPr>
          <w:rFonts w:ascii="Times New Roman" w:hAnsi="Times New Roman" w:cs="Times New Roman"/>
          <w:sz w:val="24"/>
          <w:szCs w:val="24"/>
        </w:rPr>
        <w:t>behaviors</w:t>
      </w:r>
      <w:r w:rsidR="00EE1338" w:rsidRPr="00D8667A">
        <w:rPr>
          <w:rFonts w:ascii="Times New Roman" w:hAnsi="Times New Roman" w:cs="Times New Roman"/>
          <w:sz w:val="24"/>
          <w:szCs w:val="24"/>
        </w:rPr>
        <w:t xml:space="preserve"> among those with multimorbidity may yield positive results. Interventions to improve sleep quality, reduce sedentary time and improve diet may be effective. Such interventions may </w:t>
      </w:r>
      <w:r w:rsidR="00866172" w:rsidRPr="00D8667A">
        <w:rPr>
          <w:rFonts w:ascii="Times New Roman" w:hAnsi="Times New Roman" w:cs="Times New Roman"/>
          <w:sz w:val="24"/>
          <w:szCs w:val="24"/>
        </w:rPr>
        <w:t>wish</w:t>
      </w:r>
      <w:r w:rsidR="00EE1338" w:rsidRPr="00D8667A">
        <w:rPr>
          <w:rFonts w:ascii="Times New Roman" w:hAnsi="Times New Roman" w:cs="Times New Roman"/>
          <w:sz w:val="24"/>
          <w:szCs w:val="24"/>
        </w:rPr>
        <w:t xml:space="preserve"> to focus on </w:t>
      </w:r>
      <w:r w:rsidR="00BC7293" w:rsidRPr="00D8667A">
        <w:rPr>
          <w:rFonts w:ascii="Times New Roman" w:hAnsi="Times New Roman" w:cs="Times New Roman"/>
          <w:sz w:val="24"/>
          <w:szCs w:val="24"/>
        </w:rPr>
        <w:t>behavior</w:t>
      </w:r>
      <w:r w:rsidR="00EE1338" w:rsidRPr="00D8667A">
        <w:rPr>
          <w:rFonts w:ascii="Times New Roman" w:hAnsi="Times New Roman" w:cs="Times New Roman"/>
          <w:sz w:val="24"/>
          <w:szCs w:val="24"/>
        </w:rPr>
        <w:t xml:space="preserve"> change techniques such as persuasion, education, and self- monitoring.</w:t>
      </w:r>
      <w:r w:rsidR="00BB4278" w:rsidRPr="00D8667A">
        <w:rPr>
          <w:rFonts w:ascii="Times New Roman" w:hAnsi="Times New Roman" w:cs="Times New Roman"/>
          <w:sz w:val="24"/>
          <w:szCs w:val="24"/>
        </w:rPr>
        <w:fldChar w:fldCharType="begin"/>
      </w:r>
      <w:r w:rsidR="00A7148B" w:rsidRPr="00D8667A">
        <w:rPr>
          <w:rFonts w:ascii="Times New Roman" w:hAnsi="Times New Roman" w:cs="Times New Roman"/>
          <w:sz w:val="24"/>
          <w:szCs w:val="24"/>
        </w:rPr>
        <w:instrText xml:space="preserve"> ADDIN EN.CITE &lt;EndNote&gt;&lt;Cite&gt;&lt;Author&gt;Gardner&lt;/Author&gt;&lt;Year&gt;2016&lt;/Year&gt;&lt;RecNum&gt;11356&lt;/RecNum&gt;&lt;DisplayText&gt;(22)&lt;/DisplayText&gt;&lt;record&gt;&lt;rec-number&gt;11356&lt;/rec-number&gt;&lt;foreign-keys&gt;&lt;key app="EN" db-id="drpew5wfywra50esazbxawda2f59zaves90z"&gt;11356&lt;/key&gt;&lt;/foreign-keys&gt;&lt;ref-type name="Journal Article"&gt;17&lt;/ref-type&gt;&lt;contributors&gt;&lt;authors&gt;&lt;author&gt;Gardner, Benjamin&lt;/author&gt;&lt;author&gt;Smith, Lee&lt;/author&gt;&lt;author&gt;Lorencatto, Fabiana&lt;/author&gt;&lt;author&gt;Hamer, Mark&lt;/author&gt;&lt;author&gt;Biddle, Stuart JH&lt;/author&gt;&lt;/authors&gt;&lt;/contributors&gt;&lt;titles&gt;&lt;title&gt;How to reduce sitting time? A review of behaviour change strategies used in sedentary behaviour reduction interventions among adults&lt;/title&gt;&lt;secondary-title&gt;Health psychology review&lt;/secondary-title&gt;&lt;/titles&gt;&lt;periodical&gt;&lt;full-title&gt;Health psychology review&lt;/full-title&gt;&lt;/periodical&gt;&lt;pages&gt;89-112&lt;/pages&gt;&lt;volume&gt;10&lt;/volume&gt;&lt;number&gt;1&lt;/number&gt;&lt;dates&gt;&lt;year&gt;2016&lt;/year&gt;&lt;/dates&gt;&lt;isbn&gt;1743-7199&lt;/isbn&gt;&lt;urls&gt;&lt;/urls&gt;&lt;/record&gt;&lt;/Cite&gt;&lt;/EndNote&gt;</w:instrText>
      </w:r>
      <w:r w:rsidR="00BB4278" w:rsidRPr="00D8667A">
        <w:rPr>
          <w:rFonts w:ascii="Times New Roman" w:hAnsi="Times New Roman" w:cs="Times New Roman"/>
          <w:sz w:val="24"/>
          <w:szCs w:val="24"/>
        </w:rPr>
        <w:fldChar w:fldCharType="separate"/>
      </w:r>
      <w:r w:rsidR="00A7148B" w:rsidRPr="00D8667A">
        <w:rPr>
          <w:rFonts w:ascii="Times New Roman" w:hAnsi="Times New Roman" w:cs="Times New Roman"/>
          <w:noProof/>
          <w:sz w:val="24"/>
          <w:szCs w:val="24"/>
        </w:rPr>
        <w:t>(</w:t>
      </w:r>
      <w:hyperlink w:anchor="_ENREF_22" w:tooltip="Gardner, 2016 #11356" w:history="1">
        <w:r w:rsidR="00A7148B" w:rsidRPr="00D8667A">
          <w:rPr>
            <w:rFonts w:ascii="Times New Roman" w:hAnsi="Times New Roman" w:cs="Times New Roman"/>
            <w:noProof/>
            <w:sz w:val="24"/>
            <w:szCs w:val="24"/>
          </w:rPr>
          <w:t>22</w:t>
        </w:r>
      </w:hyperlink>
      <w:r w:rsidR="00A7148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EE1338" w:rsidRPr="00D8667A">
        <w:rPr>
          <w:rFonts w:ascii="Times New Roman" w:hAnsi="Times New Roman" w:cs="Times New Roman"/>
          <w:sz w:val="24"/>
          <w:szCs w:val="24"/>
        </w:rPr>
        <w:t xml:space="preserve"> Moreover, clinicians should be aware of the multimorbidity-sarcopenia relationship and should</w:t>
      </w:r>
      <w:r w:rsidR="00961788" w:rsidRPr="00D8667A">
        <w:rPr>
          <w:rFonts w:ascii="Times New Roman" w:hAnsi="Times New Roman" w:cs="Times New Roman"/>
          <w:sz w:val="24"/>
          <w:szCs w:val="24"/>
        </w:rPr>
        <w:t xml:space="preserve"> screen </w:t>
      </w:r>
      <w:r w:rsidR="00866172" w:rsidRPr="00D8667A">
        <w:rPr>
          <w:rFonts w:ascii="Times New Roman" w:hAnsi="Times New Roman" w:cs="Times New Roman"/>
          <w:sz w:val="24"/>
          <w:szCs w:val="24"/>
        </w:rPr>
        <w:t xml:space="preserve">early </w:t>
      </w:r>
      <w:r w:rsidR="00961788" w:rsidRPr="00D8667A">
        <w:rPr>
          <w:rFonts w:ascii="Times New Roman" w:hAnsi="Times New Roman" w:cs="Times New Roman"/>
          <w:sz w:val="24"/>
          <w:szCs w:val="24"/>
        </w:rPr>
        <w:t xml:space="preserve">for this condition in multimorbid people. </w:t>
      </w:r>
      <w:r w:rsidR="00EE1338" w:rsidRPr="00D8667A">
        <w:rPr>
          <w:rFonts w:ascii="Times New Roman" w:hAnsi="Times New Roman" w:cs="Times New Roman"/>
          <w:sz w:val="24"/>
          <w:szCs w:val="24"/>
        </w:rPr>
        <w:t xml:space="preserve"> </w:t>
      </w:r>
    </w:p>
    <w:p w14:paraId="63822D99" w14:textId="77777777" w:rsidR="00EE1338" w:rsidRPr="00D8667A" w:rsidRDefault="00EE1338" w:rsidP="002366C9">
      <w:pPr>
        <w:spacing w:after="0" w:line="480" w:lineRule="auto"/>
        <w:jc w:val="both"/>
        <w:rPr>
          <w:rFonts w:ascii="Times New Roman" w:hAnsi="Times New Roman" w:cs="Times New Roman"/>
          <w:sz w:val="24"/>
          <w:szCs w:val="24"/>
        </w:rPr>
      </w:pPr>
    </w:p>
    <w:p w14:paraId="3656D687" w14:textId="745F1AFE" w:rsidR="006C1B62" w:rsidRPr="00D8667A" w:rsidRDefault="00EE1338" w:rsidP="002366C9">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The large representative sample of the UK older adult population and the longitudinal design are clear strengths of the present study. However, findings must be considered in light of the stud</w:t>
      </w:r>
      <w:r w:rsidR="00866172" w:rsidRPr="00D8667A">
        <w:rPr>
          <w:rFonts w:ascii="Times New Roman" w:hAnsi="Times New Roman" w:cs="Times New Roman"/>
          <w:sz w:val="24"/>
          <w:szCs w:val="24"/>
        </w:rPr>
        <w:t>y</w:t>
      </w:r>
      <w:r w:rsidRPr="00D8667A">
        <w:rPr>
          <w:rFonts w:ascii="Times New Roman" w:hAnsi="Times New Roman" w:cs="Times New Roman"/>
          <w:sz w:val="24"/>
          <w:szCs w:val="24"/>
        </w:rPr>
        <w:t xml:space="preserve"> limitations. </w:t>
      </w:r>
      <w:r w:rsidR="00893ADF" w:rsidRPr="00D8667A">
        <w:rPr>
          <w:rFonts w:ascii="Times New Roman" w:hAnsi="Times New Roman" w:cs="Times New Roman"/>
          <w:sz w:val="24"/>
          <w:szCs w:val="24"/>
        </w:rPr>
        <w:t>W</w:t>
      </w:r>
      <w:r w:rsidRPr="00D8667A">
        <w:rPr>
          <w:rFonts w:ascii="Times New Roman" w:hAnsi="Times New Roman" w:cs="Times New Roman"/>
          <w:sz w:val="24"/>
          <w:szCs w:val="24"/>
        </w:rPr>
        <w:t>e used a single measure of muscle strength to assess sarcopenia. Although a unified geriatric assessment tool is yet to be widely implemented to diagnose sarcopenia, handgrip strength has been commonly used to measure muscle strength, a critical component of sarcopenia.</w:t>
      </w:r>
      <w:r w:rsidR="00BB4278" w:rsidRPr="00D8667A">
        <w:rPr>
          <w:rFonts w:ascii="Times New Roman" w:hAnsi="Times New Roman" w:cs="Times New Roman"/>
          <w:sz w:val="24"/>
          <w:szCs w:val="24"/>
        </w:rPr>
        <w:fldChar w:fldCharType="begin">
          <w:fldData xml:space="preserve">PEVuZE5vdGU+PENpdGU+PEF1dGhvcj5DcnV6LUplbnRvZnQ8L0F1dGhvcj48WWVhcj4yMDE5PC9Z
ZWFyPjxSZWNOdW0+MTE4MzY8L1JlY051bT48RGlzcGxheVRleHQ+KDEzKTwvRGlzcGxheVRleHQ+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4A439B" w:rsidRPr="00D8667A">
        <w:rPr>
          <w:rFonts w:ascii="Times New Roman" w:hAnsi="Times New Roman" w:cs="Times New Roman"/>
          <w:sz w:val="24"/>
          <w:szCs w:val="24"/>
        </w:rPr>
        <w:instrText xml:space="preserve"> ADDIN EN.CITE </w:instrText>
      </w:r>
      <w:r w:rsidR="004A439B" w:rsidRPr="00D8667A">
        <w:rPr>
          <w:rFonts w:ascii="Times New Roman" w:hAnsi="Times New Roman" w:cs="Times New Roman"/>
          <w:sz w:val="24"/>
          <w:szCs w:val="24"/>
        </w:rPr>
        <w:fldChar w:fldCharType="begin">
          <w:fldData xml:space="preserve">PEVuZE5vdGU+PENpdGU+PEF1dGhvcj5DcnV6LUplbnRvZnQ8L0F1dGhvcj48WWVhcj4yMDE5PC9Z
ZWFyPjxSZWNOdW0+MTE4MzY8L1JlY051bT48RGlzcGxheVRleHQ+KDEzKTwvRGlzcGxheVRleHQ+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4A439B" w:rsidRPr="00D8667A">
        <w:rPr>
          <w:rFonts w:ascii="Times New Roman" w:hAnsi="Times New Roman" w:cs="Times New Roman"/>
          <w:sz w:val="24"/>
          <w:szCs w:val="24"/>
        </w:rPr>
        <w:instrText xml:space="preserve"> ADDIN EN.CITE.DATA </w:instrText>
      </w:r>
      <w:r w:rsidR="004A439B" w:rsidRPr="00D8667A">
        <w:rPr>
          <w:rFonts w:ascii="Times New Roman" w:hAnsi="Times New Roman" w:cs="Times New Roman"/>
          <w:sz w:val="24"/>
          <w:szCs w:val="24"/>
        </w:rPr>
      </w:r>
      <w:r w:rsidR="004A439B" w:rsidRPr="00D8667A">
        <w:rPr>
          <w:rFonts w:ascii="Times New Roman" w:hAnsi="Times New Roman" w:cs="Times New Roman"/>
          <w:sz w:val="24"/>
          <w:szCs w:val="24"/>
        </w:rPr>
        <w:fldChar w:fldCharType="end"/>
      </w:r>
      <w:r w:rsidR="00BB4278" w:rsidRPr="00D8667A">
        <w:rPr>
          <w:rFonts w:ascii="Times New Roman" w:hAnsi="Times New Roman" w:cs="Times New Roman"/>
          <w:sz w:val="24"/>
          <w:szCs w:val="24"/>
        </w:rPr>
      </w:r>
      <w:r w:rsidR="00BB4278" w:rsidRPr="00D8667A">
        <w:rPr>
          <w:rFonts w:ascii="Times New Roman" w:hAnsi="Times New Roman" w:cs="Times New Roman"/>
          <w:sz w:val="24"/>
          <w:szCs w:val="24"/>
        </w:rPr>
        <w:fldChar w:fldCharType="separate"/>
      </w:r>
      <w:r w:rsidR="004A439B" w:rsidRPr="00D8667A">
        <w:rPr>
          <w:rFonts w:ascii="Times New Roman" w:hAnsi="Times New Roman" w:cs="Times New Roman"/>
          <w:noProof/>
          <w:sz w:val="24"/>
          <w:szCs w:val="24"/>
        </w:rPr>
        <w:t>(</w:t>
      </w:r>
      <w:hyperlink w:anchor="_ENREF_13" w:tooltip="Cruz-Jentoft, 2019 #11836" w:history="1">
        <w:r w:rsidR="00A7148B" w:rsidRPr="00D8667A">
          <w:rPr>
            <w:rFonts w:ascii="Times New Roman" w:hAnsi="Times New Roman" w:cs="Times New Roman"/>
            <w:noProof/>
            <w:sz w:val="24"/>
            <w:szCs w:val="24"/>
          </w:rPr>
          <w:t>13</w:t>
        </w:r>
      </w:hyperlink>
      <w:r w:rsidR="004A439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Pr="00D8667A">
        <w:rPr>
          <w:rFonts w:ascii="Times New Roman" w:hAnsi="Times New Roman" w:cs="Times New Roman"/>
          <w:sz w:val="24"/>
          <w:szCs w:val="24"/>
        </w:rPr>
        <w:t xml:space="preserve"> It has been widely used in research and clinical settings and shown to be an independent predictor of all-cause mortality</w:t>
      </w:r>
      <w:r w:rsidR="006C1B62" w:rsidRPr="00D8667A">
        <w:rPr>
          <w:rFonts w:ascii="Times New Roman" w:hAnsi="Times New Roman" w:cs="Times New Roman"/>
          <w:sz w:val="24"/>
          <w:szCs w:val="24"/>
        </w:rPr>
        <w:t xml:space="preserve">. </w:t>
      </w:r>
      <w:r w:rsidR="00121B2C" w:rsidRPr="00D8667A">
        <w:rPr>
          <w:rFonts w:ascii="Times New Roman" w:hAnsi="Times New Roman" w:cs="Times New Roman"/>
          <w:sz w:val="24"/>
          <w:szCs w:val="24"/>
        </w:rPr>
        <w:t>Moreover, body composition was based on a population equation and not direct assessment, that is the gold standard. However, this has been validated against gold standard methods such as magnetic resonance imaging and dual-energy X-ray absorptiometry.</w:t>
      </w:r>
      <w:r w:rsidR="00BB4278" w:rsidRPr="00D8667A">
        <w:rPr>
          <w:rFonts w:ascii="Times New Roman" w:hAnsi="Times New Roman" w:cs="Times New Roman"/>
          <w:sz w:val="24"/>
          <w:szCs w:val="24"/>
        </w:rPr>
        <w:fldChar w:fldCharType="begin"/>
      </w:r>
      <w:r w:rsidR="00A7148B" w:rsidRPr="00D8667A">
        <w:rPr>
          <w:rFonts w:ascii="Times New Roman" w:hAnsi="Times New Roman" w:cs="Times New Roman"/>
          <w:sz w:val="24"/>
          <w:szCs w:val="24"/>
        </w:rPr>
        <w:instrText xml:space="preserve"> ADDIN EN.CITE &lt;EndNote&gt;&lt;Cite&gt;&lt;Author&gt;Lee&lt;/Author&gt;&lt;Year&gt;2000&lt;/Year&gt;&lt;RecNum&gt;11360&lt;/RecNum&gt;&lt;DisplayText&gt;(23)&lt;/DisplayText&gt;&lt;record&gt;&lt;rec-number&gt;11360&lt;/rec-number&gt;&lt;foreign-keys&gt;&lt;key app="EN" db-id="drpew5wfywra50esazbxawda2f59zaves90z"&gt;11360&lt;/key&gt;&lt;/foreign-keys&gt;&lt;ref-type name="Journal Article"&gt;17&lt;/ref-type&gt;&lt;contributors&gt;&lt;authors&gt;&lt;author&gt;Lee, Robert C&lt;/author&gt;&lt;author&gt;Wang, ZiMian&lt;/author&gt;&lt;author&gt;Heo, Moonseong&lt;/author&gt;&lt;author&gt;Ross, Robert&lt;/author&gt;&lt;author&gt;Janssen, Ian&lt;/author&gt;&lt;author&gt;Heymsfield, Steven B&lt;/author&gt;&lt;/authors&gt;&lt;/contributors&gt;&lt;titles&gt;&lt;title&gt;Total-body skeletal muscle mass: development and cross-validation of anthropometric prediction models&lt;/title&gt;&lt;secondary-title&gt;The American journal of clinical nutrition&lt;/secondary-title&gt;&lt;/titles&gt;&lt;periodical&gt;&lt;full-title&gt;The American journal of clinical nutrition&lt;/full-title&gt;&lt;/periodical&gt;&lt;pages&gt;796-803&lt;/pages&gt;&lt;volume&gt;72&lt;/volume&gt;&lt;number&gt;3&lt;/number&gt;&lt;dates&gt;&lt;year&gt;2000&lt;/year&gt;&lt;/dates&gt;&lt;isbn&gt;0002-9165&lt;/isbn&gt;&lt;urls&gt;&lt;/urls&gt;&lt;/record&gt;&lt;/Cite&gt;&lt;/EndNote&gt;</w:instrText>
      </w:r>
      <w:r w:rsidR="00BB4278" w:rsidRPr="00D8667A">
        <w:rPr>
          <w:rFonts w:ascii="Times New Roman" w:hAnsi="Times New Roman" w:cs="Times New Roman"/>
          <w:sz w:val="24"/>
          <w:szCs w:val="24"/>
        </w:rPr>
        <w:fldChar w:fldCharType="separate"/>
      </w:r>
      <w:r w:rsidR="00A7148B" w:rsidRPr="00D8667A">
        <w:rPr>
          <w:rFonts w:ascii="Times New Roman" w:hAnsi="Times New Roman" w:cs="Times New Roman"/>
          <w:noProof/>
          <w:sz w:val="24"/>
          <w:szCs w:val="24"/>
        </w:rPr>
        <w:t>(</w:t>
      </w:r>
      <w:hyperlink w:anchor="_ENREF_23" w:tooltip="Lee, 2000 #11360" w:history="1">
        <w:r w:rsidR="00A7148B" w:rsidRPr="00D8667A">
          <w:rPr>
            <w:rFonts w:ascii="Times New Roman" w:hAnsi="Times New Roman" w:cs="Times New Roman"/>
            <w:noProof/>
            <w:sz w:val="24"/>
            <w:szCs w:val="24"/>
          </w:rPr>
          <w:t>23</w:t>
        </w:r>
      </w:hyperlink>
      <w:r w:rsidR="00A7148B" w:rsidRPr="00D8667A">
        <w:rPr>
          <w:rFonts w:ascii="Times New Roman" w:hAnsi="Times New Roman" w:cs="Times New Roman"/>
          <w:noProof/>
          <w:sz w:val="24"/>
          <w:szCs w:val="24"/>
        </w:rPr>
        <w:t>)</w:t>
      </w:r>
      <w:r w:rsidR="00BB4278" w:rsidRPr="00D8667A">
        <w:rPr>
          <w:rFonts w:ascii="Times New Roman" w:hAnsi="Times New Roman" w:cs="Times New Roman"/>
          <w:sz w:val="24"/>
          <w:szCs w:val="24"/>
        </w:rPr>
        <w:fldChar w:fldCharType="end"/>
      </w:r>
      <w:r w:rsidR="00121B2C" w:rsidRPr="00D8667A">
        <w:rPr>
          <w:rFonts w:ascii="Times New Roman" w:hAnsi="Times New Roman" w:cs="Times New Roman"/>
          <w:sz w:val="24"/>
          <w:szCs w:val="24"/>
        </w:rPr>
        <w:t xml:space="preserve">  </w:t>
      </w:r>
      <w:r w:rsidRPr="00D8667A">
        <w:rPr>
          <w:rFonts w:ascii="Times New Roman" w:hAnsi="Times New Roman" w:cs="Times New Roman"/>
          <w:sz w:val="24"/>
          <w:szCs w:val="24"/>
        </w:rPr>
        <w:t>Other limitations include limited adjustment for sub-clinical disease process and severity of disease.</w:t>
      </w:r>
      <w:r w:rsidR="00C1611B" w:rsidRPr="00D8667A">
        <w:rPr>
          <w:rFonts w:ascii="Times New Roman" w:hAnsi="Times New Roman" w:cs="Times New Roman"/>
          <w:sz w:val="24"/>
          <w:szCs w:val="24"/>
        </w:rPr>
        <w:t xml:space="preserve"> Moreover, residual confounding (i.e., not to include factors that can significantly affect our results as moderators or</w:t>
      </w:r>
      <w:r w:rsidRPr="00D8667A">
        <w:rPr>
          <w:rFonts w:ascii="Times New Roman" w:hAnsi="Times New Roman" w:cs="Times New Roman"/>
          <w:sz w:val="24"/>
          <w:szCs w:val="24"/>
        </w:rPr>
        <w:t xml:space="preserve"> </w:t>
      </w:r>
      <w:r w:rsidR="00C1611B" w:rsidRPr="00D8667A">
        <w:rPr>
          <w:rFonts w:ascii="Times New Roman" w:hAnsi="Times New Roman" w:cs="Times New Roman"/>
          <w:sz w:val="24"/>
          <w:szCs w:val="24"/>
        </w:rPr>
        <w:t xml:space="preserve">covariates in our analyses) is possible. </w:t>
      </w:r>
      <w:r w:rsidR="00775677" w:rsidRPr="00D8667A">
        <w:rPr>
          <w:rFonts w:ascii="Times New Roman" w:hAnsi="Times New Roman" w:cs="Times New Roman"/>
          <w:sz w:val="24"/>
          <w:szCs w:val="24"/>
        </w:rPr>
        <w:t xml:space="preserve">Finally, the nutritional status of the participant is an important </w:t>
      </w:r>
      <w:r w:rsidR="00775677" w:rsidRPr="00D8667A">
        <w:rPr>
          <w:rFonts w:ascii="Times New Roman" w:hAnsi="Times New Roman" w:cs="Times New Roman"/>
          <w:sz w:val="24"/>
          <w:szCs w:val="24"/>
        </w:rPr>
        <w:lastRenderedPageBreak/>
        <w:t xml:space="preserve">determinant of sarcopenia: </w:t>
      </w:r>
      <w:r w:rsidR="006A4E7D" w:rsidRPr="00D8667A">
        <w:rPr>
          <w:rFonts w:ascii="Times New Roman" w:hAnsi="Times New Roman" w:cs="Times New Roman"/>
          <w:sz w:val="24"/>
          <w:szCs w:val="24"/>
        </w:rPr>
        <w:t xml:space="preserve">although </w:t>
      </w:r>
      <w:r w:rsidR="00775677" w:rsidRPr="00D8667A">
        <w:rPr>
          <w:rFonts w:ascii="Times New Roman" w:hAnsi="Times New Roman" w:cs="Times New Roman"/>
          <w:sz w:val="24"/>
          <w:szCs w:val="24"/>
        </w:rPr>
        <w:t xml:space="preserve">anthropometric measures were present in the ELSA, other nutritional parameters </w:t>
      </w:r>
      <w:r w:rsidR="00220B0D" w:rsidRPr="00D8667A">
        <w:rPr>
          <w:rFonts w:ascii="Times New Roman" w:hAnsi="Times New Roman" w:cs="Times New Roman"/>
          <w:sz w:val="24"/>
          <w:szCs w:val="24"/>
        </w:rPr>
        <w:t>were</w:t>
      </w:r>
      <w:r w:rsidR="00775677" w:rsidRPr="00D8667A">
        <w:rPr>
          <w:rFonts w:ascii="Times New Roman" w:hAnsi="Times New Roman" w:cs="Times New Roman"/>
          <w:sz w:val="24"/>
          <w:szCs w:val="24"/>
        </w:rPr>
        <w:t xml:space="preserve"> unfortunately </w:t>
      </w:r>
      <w:r w:rsidR="00220B0D" w:rsidRPr="00D8667A">
        <w:rPr>
          <w:rFonts w:ascii="Times New Roman" w:hAnsi="Times New Roman" w:cs="Times New Roman"/>
          <w:sz w:val="24"/>
          <w:szCs w:val="24"/>
        </w:rPr>
        <w:t>un</w:t>
      </w:r>
      <w:r w:rsidR="00775677" w:rsidRPr="00D8667A">
        <w:rPr>
          <w:rFonts w:ascii="Times New Roman" w:hAnsi="Times New Roman" w:cs="Times New Roman"/>
          <w:sz w:val="24"/>
          <w:szCs w:val="24"/>
        </w:rPr>
        <w:t xml:space="preserve">available.  </w:t>
      </w:r>
    </w:p>
    <w:p w14:paraId="50C6CCAC" w14:textId="77777777" w:rsidR="00D8465A" w:rsidRPr="00D8667A" w:rsidRDefault="00D8465A" w:rsidP="002366C9">
      <w:pPr>
        <w:spacing w:after="0" w:line="480" w:lineRule="auto"/>
        <w:jc w:val="both"/>
        <w:rPr>
          <w:rFonts w:ascii="Times New Roman" w:hAnsi="Times New Roman" w:cs="Times New Roman"/>
          <w:sz w:val="24"/>
          <w:szCs w:val="24"/>
        </w:rPr>
      </w:pPr>
    </w:p>
    <w:p w14:paraId="13CC9111" w14:textId="386CE65C" w:rsidR="0049160E" w:rsidRPr="00D8667A" w:rsidRDefault="00C13875" w:rsidP="002366C9">
      <w:pPr>
        <w:spacing w:after="0" w:line="480" w:lineRule="auto"/>
        <w:jc w:val="both"/>
        <w:rPr>
          <w:rFonts w:ascii="Times New Roman" w:hAnsi="Times New Roman" w:cs="Times New Roman"/>
          <w:b/>
          <w:bCs/>
          <w:sz w:val="24"/>
          <w:szCs w:val="24"/>
        </w:rPr>
      </w:pPr>
      <w:r w:rsidRPr="00D8667A">
        <w:rPr>
          <w:rFonts w:ascii="Times New Roman" w:hAnsi="Times New Roman" w:cs="Times New Roman"/>
          <w:sz w:val="24"/>
          <w:szCs w:val="24"/>
        </w:rPr>
        <w:t>In conclusion, i</w:t>
      </w:r>
      <w:r w:rsidR="006C1B62" w:rsidRPr="00D8667A">
        <w:rPr>
          <w:rFonts w:ascii="Times New Roman" w:hAnsi="Times New Roman" w:cs="Times New Roman"/>
          <w:sz w:val="24"/>
          <w:szCs w:val="24"/>
        </w:rPr>
        <w:t>n this large representative sample of older adults from the UK</w:t>
      </w:r>
      <w:r w:rsidR="00B47A83" w:rsidRPr="00D8667A">
        <w:rPr>
          <w:rFonts w:ascii="Times New Roman" w:hAnsi="Times New Roman" w:cs="Times New Roman"/>
          <w:sz w:val="24"/>
          <w:szCs w:val="24"/>
        </w:rPr>
        <w:t>,</w:t>
      </w:r>
      <w:r w:rsidR="006C1B62" w:rsidRPr="00D8667A">
        <w:rPr>
          <w:rFonts w:ascii="Times New Roman" w:hAnsi="Times New Roman" w:cs="Times New Roman"/>
          <w:sz w:val="24"/>
          <w:szCs w:val="24"/>
        </w:rPr>
        <w:t xml:space="preserve"> multimorbidity at baseline was associated with a higher </w:t>
      </w:r>
      <w:r w:rsidR="00835264" w:rsidRPr="00D8667A">
        <w:rPr>
          <w:rFonts w:ascii="Times New Roman" w:hAnsi="Times New Roman" w:cs="Times New Roman"/>
          <w:sz w:val="24"/>
          <w:szCs w:val="24"/>
        </w:rPr>
        <w:t>risk</w:t>
      </w:r>
      <w:r w:rsidR="006C1B62" w:rsidRPr="00D8667A">
        <w:rPr>
          <w:rFonts w:ascii="Times New Roman" w:hAnsi="Times New Roman" w:cs="Times New Roman"/>
          <w:sz w:val="24"/>
          <w:szCs w:val="24"/>
        </w:rPr>
        <w:t xml:space="preserve"> of sarcopenia at twelve</w:t>
      </w:r>
      <w:r w:rsidR="007E7FE7" w:rsidRPr="00D8667A">
        <w:rPr>
          <w:rFonts w:ascii="Times New Roman" w:hAnsi="Times New Roman" w:cs="Times New Roman"/>
          <w:sz w:val="24"/>
          <w:szCs w:val="24"/>
        </w:rPr>
        <w:t>-</w:t>
      </w:r>
      <w:r w:rsidR="006C1B62" w:rsidRPr="00D8667A">
        <w:rPr>
          <w:rFonts w:ascii="Times New Roman" w:hAnsi="Times New Roman" w:cs="Times New Roman"/>
          <w:sz w:val="24"/>
          <w:szCs w:val="24"/>
        </w:rPr>
        <w:t xml:space="preserve">year follow-up. It may be prudent to target those with multimorbidity to aid in the prevention of sarcopenia. </w:t>
      </w:r>
      <w:r w:rsidR="0049160E" w:rsidRPr="00D8667A">
        <w:rPr>
          <w:rFonts w:ascii="Times New Roman" w:hAnsi="Times New Roman" w:cs="Times New Roman"/>
          <w:b/>
          <w:bCs/>
          <w:sz w:val="24"/>
          <w:szCs w:val="24"/>
        </w:rPr>
        <w:br w:type="page"/>
      </w:r>
    </w:p>
    <w:p w14:paraId="72DAE31F" w14:textId="7F8CD292" w:rsidR="00400884" w:rsidRPr="00D8667A" w:rsidRDefault="0049160E" w:rsidP="009906C2">
      <w:pPr>
        <w:pStyle w:val="Heading1"/>
      </w:pPr>
      <w:r w:rsidRPr="00D8667A">
        <w:lastRenderedPageBreak/>
        <w:t>REFERENCES</w:t>
      </w:r>
    </w:p>
    <w:p w14:paraId="40D16915" w14:textId="77777777" w:rsidR="00A7148B" w:rsidRPr="00D8667A" w:rsidRDefault="00400884" w:rsidP="006C44DC">
      <w:pPr>
        <w:pStyle w:val="EndNoteBibliography"/>
        <w:spacing w:after="0" w:line="480" w:lineRule="auto"/>
        <w:rPr>
          <w:rFonts w:ascii="Times New Roman" w:hAnsi="Times New Roman" w:cs="Times New Roman"/>
          <w:sz w:val="24"/>
          <w:szCs w:val="24"/>
        </w:rPr>
      </w:pPr>
      <w:r w:rsidRPr="00D8667A">
        <w:rPr>
          <w:rFonts w:ascii="Times New Roman" w:hAnsi="Times New Roman" w:cs="Times New Roman"/>
          <w:b/>
          <w:bCs/>
          <w:sz w:val="24"/>
          <w:szCs w:val="24"/>
        </w:rPr>
        <w:fldChar w:fldCharType="begin"/>
      </w:r>
      <w:r w:rsidRPr="00D8667A">
        <w:rPr>
          <w:rFonts w:ascii="Times New Roman" w:hAnsi="Times New Roman" w:cs="Times New Roman"/>
          <w:b/>
          <w:bCs/>
          <w:sz w:val="24"/>
          <w:szCs w:val="24"/>
        </w:rPr>
        <w:instrText xml:space="preserve"> ADDIN EN.REFLIST </w:instrText>
      </w:r>
      <w:r w:rsidRPr="00D8667A">
        <w:rPr>
          <w:rFonts w:ascii="Times New Roman" w:hAnsi="Times New Roman" w:cs="Times New Roman"/>
          <w:b/>
          <w:bCs/>
          <w:sz w:val="24"/>
          <w:szCs w:val="24"/>
        </w:rPr>
        <w:fldChar w:fldCharType="separate"/>
      </w:r>
      <w:bookmarkStart w:id="0" w:name="_ENREF_1"/>
      <w:r w:rsidR="00A7148B" w:rsidRPr="00D8667A">
        <w:rPr>
          <w:rFonts w:ascii="Times New Roman" w:hAnsi="Times New Roman" w:cs="Times New Roman"/>
          <w:sz w:val="24"/>
          <w:szCs w:val="24"/>
        </w:rPr>
        <w:t>1.</w:t>
      </w:r>
      <w:r w:rsidR="00A7148B" w:rsidRPr="00D8667A">
        <w:rPr>
          <w:rFonts w:ascii="Times New Roman" w:hAnsi="Times New Roman" w:cs="Times New Roman"/>
          <w:sz w:val="24"/>
          <w:szCs w:val="24"/>
        </w:rPr>
        <w:tab/>
        <w:t>Woo J. Sarcopenia.</w:t>
      </w:r>
      <w:r w:rsidR="00A7148B" w:rsidRPr="00D8667A">
        <w:rPr>
          <w:rFonts w:ascii="Times New Roman" w:hAnsi="Times New Roman" w:cs="Times New Roman"/>
          <w:i/>
          <w:sz w:val="24"/>
          <w:szCs w:val="24"/>
        </w:rPr>
        <w:t xml:space="preserve"> </w:t>
      </w:r>
      <w:r w:rsidR="00A7148B" w:rsidRPr="00D8667A">
        <w:rPr>
          <w:rFonts w:ascii="Times New Roman" w:hAnsi="Times New Roman" w:cs="Times New Roman"/>
          <w:sz w:val="24"/>
          <w:szCs w:val="24"/>
        </w:rPr>
        <w:t>Clinics in geriatric medicine.</w:t>
      </w:r>
      <w:r w:rsidR="00A7148B" w:rsidRPr="00D8667A">
        <w:rPr>
          <w:rFonts w:ascii="Times New Roman" w:hAnsi="Times New Roman" w:cs="Times New Roman"/>
          <w:i/>
          <w:sz w:val="24"/>
          <w:szCs w:val="24"/>
        </w:rPr>
        <w:t xml:space="preserve"> </w:t>
      </w:r>
      <w:r w:rsidR="00A7148B" w:rsidRPr="00D8667A">
        <w:rPr>
          <w:rFonts w:ascii="Times New Roman" w:hAnsi="Times New Roman" w:cs="Times New Roman"/>
          <w:sz w:val="24"/>
          <w:szCs w:val="24"/>
        </w:rPr>
        <w:t>2017;</w:t>
      </w:r>
      <w:r w:rsidR="00A7148B" w:rsidRPr="00D8667A">
        <w:rPr>
          <w:rFonts w:ascii="Times New Roman" w:hAnsi="Times New Roman" w:cs="Times New Roman"/>
          <w:b/>
          <w:sz w:val="24"/>
          <w:szCs w:val="24"/>
        </w:rPr>
        <w:t>33</w:t>
      </w:r>
      <w:r w:rsidR="00A7148B" w:rsidRPr="00D8667A">
        <w:rPr>
          <w:rFonts w:ascii="Times New Roman" w:hAnsi="Times New Roman" w:cs="Times New Roman"/>
          <w:sz w:val="24"/>
          <w:szCs w:val="24"/>
        </w:rPr>
        <w:t>:305-314.</w:t>
      </w:r>
      <w:bookmarkEnd w:id="0"/>
    </w:p>
    <w:p w14:paraId="23297EC1"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 w:name="_ENREF_2"/>
      <w:r w:rsidRPr="00D8667A">
        <w:rPr>
          <w:rFonts w:ascii="Times New Roman" w:hAnsi="Times New Roman" w:cs="Times New Roman"/>
          <w:sz w:val="24"/>
          <w:szCs w:val="24"/>
        </w:rPr>
        <w:t>2.</w:t>
      </w:r>
      <w:r w:rsidRPr="00D8667A">
        <w:rPr>
          <w:rFonts w:ascii="Times New Roman" w:hAnsi="Times New Roman" w:cs="Times New Roman"/>
          <w:sz w:val="24"/>
          <w:szCs w:val="24"/>
        </w:rPr>
        <w:tab/>
        <w:t>Falcon LJ, Harris-Love MO. Sarcopenia and the new ICD-10-CM code: screening, staging, and diagnosis considerations.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Federal Practitioner.</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2017;</w:t>
      </w:r>
      <w:r w:rsidRPr="00D8667A">
        <w:rPr>
          <w:rFonts w:ascii="Times New Roman" w:hAnsi="Times New Roman" w:cs="Times New Roman"/>
          <w:b/>
          <w:sz w:val="24"/>
          <w:szCs w:val="24"/>
        </w:rPr>
        <w:t>34</w:t>
      </w:r>
      <w:r w:rsidRPr="00D8667A">
        <w:rPr>
          <w:rFonts w:ascii="Times New Roman" w:hAnsi="Times New Roman" w:cs="Times New Roman"/>
          <w:sz w:val="24"/>
          <w:szCs w:val="24"/>
        </w:rPr>
        <w:t>:24.</w:t>
      </w:r>
      <w:bookmarkEnd w:id="1"/>
    </w:p>
    <w:p w14:paraId="54E78C89"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2" w:name="_ENREF_3"/>
      <w:r w:rsidRPr="00D8667A">
        <w:rPr>
          <w:rFonts w:ascii="Times New Roman" w:hAnsi="Times New Roman" w:cs="Times New Roman"/>
          <w:sz w:val="24"/>
          <w:szCs w:val="24"/>
        </w:rPr>
        <w:t>3.</w:t>
      </w:r>
      <w:r w:rsidRPr="00D8667A">
        <w:rPr>
          <w:rFonts w:ascii="Times New Roman" w:hAnsi="Times New Roman" w:cs="Times New Roman"/>
          <w:sz w:val="24"/>
          <w:szCs w:val="24"/>
        </w:rPr>
        <w:tab/>
        <w:t>Mayhew A, Amog K, Phillips S, Parise G, McNicholas P, De Souza R</w:t>
      </w:r>
      <w:r w:rsidRPr="00D8667A">
        <w:rPr>
          <w:rFonts w:ascii="Times New Roman" w:hAnsi="Times New Roman" w:cs="Times New Roman"/>
          <w:i/>
          <w:sz w:val="24"/>
          <w:szCs w:val="24"/>
        </w:rPr>
        <w:t>, et al.</w:t>
      </w:r>
      <w:r w:rsidRPr="00D8667A">
        <w:rPr>
          <w:rFonts w:ascii="Times New Roman" w:hAnsi="Times New Roman" w:cs="Times New Roman"/>
          <w:sz w:val="24"/>
          <w:szCs w:val="24"/>
        </w:rPr>
        <w:t xml:space="preserve"> The prevalence of sarcopenia in community-dwelling older adults, an exploration of differences between studies and within definitions: a systematic review and meta-analyses.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Age and ageing.</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2019;</w:t>
      </w:r>
      <w:r w:rsidRPr="00D8667A">
        <w:rPr>
          <w:rFonts w:ascii="Times New Roman" w:hAnsi="Times New Roman" w:cs="Times New Roman"/>
          <w:b/>
          <w:sz w:val="24"/>
          <w:szCs w:val="24"/>
        </w:rPr>
        <w:t>48</w:t>
      </w:r>
      <w:r w:rsidRPr="00D8667A">
        <w:rPr>
          <w:rFonts w:ascii="Times New Roman" w:hAnsi="Times New Roman" w:cs="Times New Roman"/>
          <w:sz w:val="24"/>
          <w:szCs w:val="24"/>
        </w:rPr>
        <w:t>:48-56.</w:t>
      </w:r>
      <w:bookmarkEnd w:id="2"/>
    </w:p>
    <w:p w14:paraId="116B30C9"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3" w:name="_ENREF_4"/>
      <w:r w:rsidRPr="00D8667A">
        <w:rPr>
          <w:rFonts w:ascii="Times New Roman" w:hAnsi="Times New Roman" w:cs="Times New Roman"/>
          <w:sz w:val="24"/>
          <w:szCs w:val="24"/>
        </w:rPr>
        <w:t>4.</w:t>
      </w:r>
      <w:r w:rsidRPr="00D8667A">
        <w:rPr>
          <w:rFonts w:ascii="Times New Roman" w:hAnsi="Times New Roman" w:cs="Times New Roman"/>
          <w:sz w:val="24"/>
          <w:szCs w:val="24"/>
        </w:rPr>
        <w:tab/>
        <w:t>Walston JD. Sarcopenia in older adults.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Current opinion in rheumatology.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2012;</w:t>
      </w:r>
      <w:r w:rsidRPr="00D8667A">
        <w:rPr>
          <w:rFonts w:ascii="Times New Roman" w:hAnsi="Times New Roman" w:cs="Times New Roman"/>
          <w:b/>
          <w:sz w:val="24"/>
          <w:szCs w:val="24"/>
        </w:rPr>
        <w:t>24</w:t>
      </w:r>
      <w:r w:rsidRPr="00D8667A">
        <w:rPr>
          <w:rFonts w:ascii="Times New Roman" w:hAnsi="Times New Roman" w:cs="Times New Roman"/>
          <w:sz w:val="24"/>
          <w:szCs w:val="24"/>
        </w:rPr>
        <w:t>:623-627.</w:t>
      </w:r>
      <w:bookmarkEnd w:id="3"/>
    </w:p>
    <w:p w14:paraId="07B5E2A9"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4" w:name="_ENREF_5"/>
      <w:r w:rsidRPr="00D8667A">
        <w:rPr>
          <w:rFonts w:ascii="Times New Roman" w:hAnsi="Times New Roman" w:cs="Times New Roman"/>
          <w:sz w:val="24"/>
          <w:szCs w:val="24"/>
        </w:rPr>
        <w:t>5.</w:t>
      </w:r>
      <w:r w:rsidRPr="00D8667A">
        <w:rPr>
          <w:rFonts w:ascii="Times New Roman" w:hAnsi="Times New Roman" w:cs="Times New Roman"/>
          <w:sz w:val="24"/>
          <w:szCs w:val="24"/>
        </w:rPr>
        <w:tab/>
        <w:t>Veronese N, Demurtas J, Soysal P, Smith L, Torbahn G, Schoene D</w:t>
      </w:r>
      <w:r w:rsidRPr="00D8667A">
        <w:rPr>
          <w:rFonts w:ascii="Times New Roman" w:hAnsi="Times New Roman" w:cs="Times New Roman"/>
          <w:i/>
          <w:sz w:val="24"/>
          <w:szCs w:val="24"/>
        </w:rPr>
        <w:t>, et al.</w:t>
      </w:r>
      <w:r w:rsidRPr="00D8667A">
        <w:rPr>
          <w:rFonts w:ascii="Times New Roman" w:hAnsi="Times New Roman" w:cs="Times New Roman"/>
          <w:sz w:val="24"/>
          <w:szCs w:val="24"/>
        </w:rPr>
        <w:t xml:space="preserve"> Sarcopenia and health-related outcomes: an umbrella review of observational studies.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European Geriatric Medicine.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2019;</w:t>
      </w:r>
      <w:r w:rsidRPr="00D8667A">
        <w:rPr>
          <w:rFonts w:ascii="Times New Roman" w:hAnsi="Times New Roman" w:cs="Times New Roman"/>
          <w:b/>
          <w:sz w:val="24"/>
          <w:szCs w:val="24"/>
        </w:rPr>
        <w:t>10</w:t>
      </w:r>
      <w:r w:rsidRPr="00D8667A">
        <w:rPr>
          <w:rFonts w:ascii="Times New Roman" w:hAnsi="Times New Roman" w:cs="Times New Roman"/>
          <w:sz w:val="24"/>
          <w:szCs w:val="24"/>
        </w:rPr>
        <w:t>:853-862.</w:t>
      </w:r>
      <w:bookmarkEnd w:id="4"/>
    </w:p>
    <w:p w14:paraId="0EADB228"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5" w:name="_ENREF_6"/>
      <w:r w:rsidRPr="00D8667A">
        <w:rPr>
          <w:rFonts w:ascii="Times New Roman" w:hAnsi="Times New Roman" w:cs="Times New Roman"/>
          <w:sz w:val="24"/>
          <w:szCs w:val="24"/>
        </w:rPr>
        <w:t>6.</w:t>
      </w:r>
      <w:r w:rsidRPr="00D8667A">
        <w:rPr>
          <w:rFonts w:ascii="Times New Roman" w:hAnsi="Times New Roman" w:cs="Times New Roman"/>
          <w:sz w:val="24"/>
          <w:szCs w:val="24"/>
        </w:rPr>
        <w:tab/>
        <w:t>van den Akker M, Buntinx F, Knottnerus JA. Comorbidity or multimorbidity: what's in a name? A review of literature.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The European journal of general practice.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1996;</w:t>
      </w:r>
      <w:r w:rsidRPr="00D8667A">
        <w:rPr>
          <w:rFonts w:ascii="Times New Roman" w:hAnsi="Times New Roman" w:cs="Times New Roman"/>
          <w:b/>
          <w:sz w:val="24"/>
          <w:szCs w:val="24"/>
        </w:rPr>
        <w:t>2</w:t>
      </w:r>
      <w:r w:rsidRPr="00D8667A">
        <w:rPr>
          <w:rFonts w:ascii="Times New Roman" w:hAnsi="Times New Roman" w:cs="Times New Roman"/>
          <w:sz w:val="24"/>
          <w:szCs w:val="24"/>
        </w:rPr>
        <w:t>:65-70.</w:t>
      </w:r>
      <w:bookmarkEnd w:id="5"/>
    </w:p>
    <w:p w14:paraId="4F923681"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6" w:name="_ENREF_7"/>
      <w:r w:rsidRPr="00D8667A">
        <w:rPr>
          <w:rFonts w:ascii="Times New Roman" w:hAnsi="Times New Roman" w:cs="Times New Roman"/>
          <w:sz w:val="24"/>
          <w:szCs w:val="24"/>
        </w:rPr>
        <w:t>7.</w:t>
      </w:r>
      <w:r w:rsidRPr="00D8667A">
        <w:rPr>
          <w:rFonts w:ascii="Times New Roman" w:hAnsi="Times New Roman" w:cs="Times New Roman"/>
          <w:sz w:val="24"/>
          <w:szCs w:val="24"/>
        </w:rPr>
        <w:tab/>
        <w:t>Friedman EM, Mroczek DK, Christ SL. Multimorbidity, inflammation, and disability: a longitudinal mediational analysis.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Therapeutic advances in chronic disease.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2019;</w:t>
      </w:r>
      <w:r w:rsidRPr="00D8667A">
        <w:rPr>
          <w:rFonts w:ascii="Times New Roman" w:hAnsi="Times New Roman" w:cs="Times New Roman"/>
          <w:b/>
          <w:sz w:val="24"/>
          <w:szCs w:val="24"/>
        </w:rPr>
        <w:t>10</w:t>
      </w:r>
      <w:r w:rsidRPr="00D8667A">
        <w:rPr>
          <w:rFonts w:ascii="Times New Roman" w:hAnsi="Times New Roman" w:cs="Times New Roman"/>
          <w:sz w:val="24"/>
          <w:szCs w:val="24"/>
        </w:rPr>
        <w:t>:2040622318806848.</w:t>
      </w:r>
      <w:bookmarkEnd w:id="6"/>
    </w:p>
    <w:p w14:paraId="2C968F77"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7" w:name="_ENREF_8"/>
      <w:r w:rsidRPr="00D8667A">
        <w:rPr>
          <w:rFonts w:ascii="Times New Roman" w:hAnsi="Times New Roman" w:cs="Times New Roman"/>
          <w:sz w:val="24"/>
          <w:szCs w:val="24"/>
        </w:rPr>
        <w:t>8.</w:t>
      </w:r>
      <w:r w:rsidRPr="00D8667A">
        <w:rPr>
          <w:rFonts w:ascii="Times New Roman" w:hAnsi="Times New Roman" w:cs="Times New Roman"/>
          <w:sz w:val="24"/>
          <w:szCs w:val="24"/>
        </w:rPr>
        <w:tab/>
        <w:t>Dalle S, Rossmeislova L, Koppo K. The role of inflammation in age-related sarcopenia.</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Frontiers in physiology.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2017;</w:t>
      </w:r>
      <w:r w:rsidRPr="00D8667A">
        <w:rPr>
          <w:rFonts w:ascii="Times New Roman" w:hAnsi="Times New Roman" w:cs="Times New Roman"/>
          <w:b/>
          <w:sz w:val="24"/>
          <w:szCs w:val="24"/>
        </w:rPr>
        <w:t>8</w:t>
      </w:r>
      <w:r w:rsidRPr="00D8667A">
        <w:rPr>
          <w:rFonts w:ascii="Times New Roman" w:hAnsi="Times New Roman" w:cs="Times New Roman"/>
          <w:sz w:val="24"/>
          <w:szCs w:val="24"/>
        </w:rPr>
        <w:t>:1045.</w:t>
      </w:r>
      <w:bookmarkEnd w:id="7"/>
    </w:p>
    <w:p w14:paraId="5C37F262"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8" w:name="_ENREF_9"/>
      <w:r w:rsidRPr="00D8667A">
        <w:rPr>
          <w:rFonts w:ascii="Times New Roman" w:hAnsi="Times New Roman" w:cs="Times New Roman"/>
          <w:sz w:val="24"/>
          <w:szCs w:val="24"/>
        </w:rPr>
        <w:t>9.</w:t>
      </w:r>
      <w:r w:rsidRPr="00D8667A">
        <w:rPr>
          <w:rFonts w:ascii="Times New Roman" w:hAnsi="Times New Roman" w:cs="Times New Roman"/>
          <w:sz w:val="24"/>
          <w:szCs w:val="24"/>
        </w:rPr>
        <w:tab/>
        <w:t>Dodds RM, Granic A, Robinson SM, Sayer AA. Sarcopenia, long‐term conditions, and multimorbidity: findings from UK Biobank participants.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Journal of cachexia, sarcopenia and muscle.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2020;</w:t>
      </w:r>
      <w:r w:rsidRPr="00D8667A">
        <w:rPr>
          <w:rFonts w:ascii="Times New Roman" w:hAnsi="Times New Roman" w:cs="Times New Roman"/>
          <w:b/>
          <w:sz w:val="24"/>
          <w:szCs w:val="24"/>
        </w:rPr>
        <w:t>11</w:t>
      </w:r>
      <w:r w:rsidRPr="00D8667A">
        <w:rPr>
          <w:rFonts w:ascii="Times New Roman" w:hAnsi="Times New Roman" w:cs="Times New Roman"/>
          <w:sz w:val="24"/>
          <w:szCs w:val="24"/>
        </w:rPr>
        <w:t>:62-68.</w:t>
      </w:r>
      <w:bookmarkEnd w:id="8"/>
    </w:p>
    <w:p w14:paraId="38749FD5"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9" w:name="_ENREF_10"/>
      <w:r w:rsidRPr="00D8667A">
        <w:rPr>
          <w:rFonts w:ascii="Times New Roman" w:hAnsi="Times New Roman" w:cs="Times New Roman"/>
          <w:sz w:val="24"/>
          <w:szCs w:val="24"/>
        </w:rPr>
        <w:t>10.</w:t>
      </w:r>
      <w:r w:rsidRPr="00D8667A">
        <w:rPr>
          <w:rFonts w:ascii="Times New Roman" w:hAnsi="Times New Roman" w:cs="Times New Roman"/>
          <w:sz w:val="24"/>
          <w:szCs w:val="24"/>
        </w:rPr>
        <w:tab/>
        <w:t>An KO, Kim J. Association of sarcopenia and obesity with multimorbidity in Korean adults: a nationwide cross-sectional study.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Journal of the American Medical Directors Association.</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2016;</w:t>
      </w:r>
      <w:r w:rsidRPr="00D8667A">
        <w:rPr>
          <w:rFonts w:ascii="Times New Roman" w:hAnsi="Times New Roman" w:cs="Times New Roman"/>
          <w:b/>
          <w:sz w:val="24"/>
          <w:szCs w:val="24"/>
        </w:rPr>
        <w:t>17</w:t>
      </w:r>
      <w:r w:rsidRPr="00D8667A">
        <w:rPr>
          <w:rFonts w:ascii="Times New Roman" w:hAnsi="Times New Roman" w:cs="Times New Roman"/>
          <w:sz w:val="24"/>
          <w:szCs w:val="24"/>
        </w:rPr>
        <w:t>:960. e961-960. e967.</w:t>
      </w:r>
      <w:bookmarkEnd w:id="9"/>
    </w:p>
    <w:p w14:paraId="0345A6F5"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0" w:name="_ENREF_11"/>
      <w:r w:rsidRPr="00D8667A">
        <w:rPr>
          <w:rFonts w:ascii="Times New Roman" w:hAnsi="Times New Roman" w:cs="Times New Roman"/>
          <w:sz w:val="24"/>
          <w:szCs w:val="24"/>
        </w:rPr>
        <w:t>11.</w:t>
      </w:r>
      <w:r w:rsidRPr="00D8667A">
        <w:rPr>
          <w:rFonts w:ascii="Times New Roman" w:hAnsi="Times New Roman" w:cs="Times New Roman"/>
          <w:sz w:val="24"/>
          <w:szCs w:val="24"/>
        </w:rPr>
        <w:tab/>
        <w:t>Steptoe A, Breeze E, Banks J, Nazroo J. Cohort profile: the English longitudinal study of ageing.</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International journal of epidemiology.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2013;</w:t>
      </w:r>
      <w:r w:rsidRPr="00D8667A">
        <w:rPr>
          <w:rFonts w:ascii="Times New Roman" w:hAnsi="Times New Roman" w:cs="Times New Roman"/>
          <w:b/>
          <w:sz w:val="24"/>
          <w:szCs w:val="24"/>
        </w:rPr>
        <w:t>42</w:t>
      </w:r>
      <w:r w:rsidRPr="00D8667A">
        <w:rPr>
          <w:rFonts w:ascii="Times New Roman" w:hAnsi="Times New Roman" w:cs="Times New Roman"/>
          <w:sz w:val="24"/>
          <w:szCs w:val="24"/>
        </w:rPr>
        <w:t>:1640-1648.</w:t>
      </w:r>
      <w:bookmarkEnd w:id="10"/>
    </w:p>
    <w:p w14:paraId="2925F732" w14:textId="77777777" w:rsidR="00A7148B" w:rsidRPr="00D8667A" w:rsidRDefault="00A7148B" w:rsidP="006C44DC">
      <w:pPr>
        <w:pStyle w:val="EndNoteBibliography"/>
        <w:spacing w:after="0" w:line="480" w:lineRule="auto"/>
        <w:rPr>
          <w:rFonts w:ascii="Times New Roman" w:hAnsi="Times New Roman" w:cs="Times New Roman"/>
          <w:sz w:val="24"/>
          <w:szCs w:val="24"/>
          <w:lang w:val="es-ES"/>
        </w:rPr>
      </w:pPr>
      <w:bookmarkStart w:id="11" w:name="_ENREF_12"/>
      <w:r w:rsidRPr="00D8667A">
        <w:rPr>
          <w:rFonts w:ascii="Times New Roman" w:hAnsi="Times New Roman" w:cs="Times New Roman"/>
          <w:sz w:val="24"/>
          <w:szCs w:val="24"/>
        </w:rPr>
        <w:lastRenderedPageBreak/>
        <w:t>12.</w:t>
      </w:r>
      <w:r w:rsidRPr="00D8667A">
        <w:rPr>
          <w:rFonts w:ascii="Times New Roman" w:hAnsi="Times New Roman" w:cs="Times New Roman"/>
          <w:sz w:val="24"/>
          <w:szCs w:val="24"/>
        </w:rPr>
        <w:tab/>
        <w:t>Eaton WW, Smith C, Ybarra M, Muntaner C, Tien A. Center for Epidemiologic Studies Depression Scale: review and revision (CESD and CESD-R).</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lang w:val="es-ES"/>
        </w:rPr>
        <w:t>2004.</w:t>
      </w:r>
      <w:bookmarkEnd w:id="11"/>
    </w:p>
    <w:p w14:paraId="45DEF6DF"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2" w:name="_ENREF_13"/>
      <w:r w:rsidRPr="00D8667A">
        <w:rPr>
          <w:rFonts w:ascii="Times New Roman" w:hAnsi="Times New Roman" w:cs="Times New Roman"/>
          <w:sz w:val="24"/>
          <w:szCs w:val="24"/>
          <w:lang w:val="es-ES"/>
        </w:rPr>
        <w:t>13.</w:t>
      </w:r>
      <w:r w:rsidRPr="00D8667A">
        <w:rPr>
          <w:rFonts w:ascii="Times New Roman" w:hAnsi="Times New Roman" w:cs="Times New Roman"/>
          <w:sz w:val="24"/>
          <w:szCs w:val="24"/>
          <w:lang w:val="es-ES"/>
        </w:rPr>
        <w:tab/>
        <w:t>Cruz-Jentoft AJ, Bahat G, Bauer J, Boirie Y, Bruyere O, Cederholm T</w:t>
      </w:r>
      <w:r w:rsidRPr="00D8667A">
        <w:rPr>
          <w:rFonts w:ascii="Times New Roman" w:hAnsi="Times New Roman" w:cs="Times New Roman"/>
          <w:i/>
          <w:sz w:val="24"/>
          <w:szCs w:val="24"/>
          <w:lang w:val="es-ES"/>
        </w:rPr>
        <w:t>, et al.</w:t>
      </w:r>
      <w:r w:rsidRPr="00D8667A">
        <w:rPr>
          <w:rFonts w:ascii="Times New Roman" w:hAnsi="Times New Roman" w:cs="Times New Roman"/>
          <w:sz w:val="24"/>
          <w:szCs w:val="24"/>
          <w:lang w:val="es-ES"/>
        </w:rPr>
        <w:t xml:space="preserve"> </w:t>
      </w:r>
      <w:r w:rsidRPr="00D8667A">
        <w:rPr>
          <w:rFonts w:ascii="Times New Roman" w:hAnsi="Times New Roman" w:cs="Times New Roman"/>
          <w:sz w:val="24"/>
          <w:szCs w:val="24"/>
        </w:rPr>
        <w:t>Sarcopenia: revised European consensus on definition and diagnosis.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Age and ageing.</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2019;</w:t>
      </w:r>
      <w:r w:rsidRPr="00D8667A">
        <w:rPr>
          <w:rFonts w:ascii="Times New Roman" w:hAnsi="Times New Roman" w:cs="Times New Roman"/>
          <w:b/>
          <w:sz w:val="24"/>
          <w:szCs w:val="24"/>
        </w:rPr>
        <w:t>48</w:t>
      </w:r>
      <w:r w:rsidRPr="00D8667A">
        <w:rPr>
          <w:rFonts w:ascii="Times New Roman" w:hAnsi="Times New Roman" w:cs="Times New Roman"/>
          <w:sz w:val="24"/>
          <w:szCs w:val="24"/>
        </w:rPr>
        <w:t>:16-31.</w:t>
      </w:r>
      <w:bookmarkEnd w:id="12"/>
    </w:p>
    <w:p w14:paraId="44669515"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3" w:name="_ENREF_14"/>
      <w:r w:rsidRPr="00D8667A">
        <w:rPr>
          <w:rFonts w:ascii="Times New Roman" w:hAnsi="Times New Roman" w:cs="Times New Roman"/>
          <w:sz w:val="24"/>
          <w:szCs w:val="24"/>
        </w:rPr>
        <w:t>14.</w:t>
      </w:r>
      <w:r w:rsidRPr="00D8667A">
        <w:rPr>
          <w:rFonts w:ascii="Times New Roman" w:hAnsi="Times New Roman" w:cs="Times New Roman"/>
          <w:sz w:val="24"/>
          <w:szCs w:val="24"/>
        </w:rPr>
        <w:tab/>
        <w:t>Lee RC, Wang Z, Heo M, Ross R, Janssen I, Heymsfield SB. Total-body skeletal muscle mass: development and cross-validation of anthropometric prediction models.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The American journal of clinical nutrition.</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2000;</w:t>
      </w:r>
      <w:r w:rsidRPr="00D8667A">
        <w:rPr>
          <w:rFonts w:ascii="Times New Roman" w:hAnsi="Times New Roman" w:cs="Times New Roman"/>
          <w:b/>
          <w:sz w:val="24"/>
          <w:szCs w:val="24"/>
        </w:rPr>
        <w:t>72</w:t>
      </w:r>
      <w:r w:rsidRPr="00D8667A">
        <w:rPr>
          <w:rFonts w:ascii="Times New Roman" w:hAnsi="Times New Roman" w:cs="Times New Roman"/>
          <w:sz w:val="24"/>
          <w:szCs w:val="24"/>
        </w:rPr>
        <w:t>:796-803.</w:t>
      </w:r>
      <w:bookmarkEnd w:id="13"/>
    </w:p>
    <w:p w14:paraId="603B6B46"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4" w:name="_ENREF_15"/>
      <w:r w:rsidRPr="00D8667A">
        <w:rPr>
          <w:rFonts w:ascii="Times New Roman" w:hAnsi="Times New Roman" w:cs="Times New Roman"/>
          <w:sz w:val="24"/>
          <w:szCs w:val="24"/>
        </w:rPr>
        <w:t>15.</w:t>
      </w:r>
      <w:r w:rsidRPr="00D8667A">
        <w:rPr>
          <w:rFonts w:ascii="Times New Roman" w:hAnsi="Times New Roman" w:cs="Times New Roman"/>
          <w:sz w:val="24"/>
          <w:szCs w:val="24"/>
        </w:rPr>
        <w:tab/>
        <w:t>Studenski SA, Peters KW, Alley DE, Cawthon PM, McLean RR, Harris TB</w:t>
      </w:r>
      <w:r w:rsidRPr="00D8667A">
        <w:rPr>
          <w:rFonts w:ascii="Times New Roman" w:hAnsi="Times New Roman" w:cs="Times New Roman"/>
          <w:i/>
          <w:sz w:val="24"/>
          <w:szCs w:val="24"/>
        </w:rPr>
        <w:t>, et al.</w:t>
      </w:r>
      <w:r w:rsidRPr="00D8667A">
        <w:rPr>
          <w:rFonts w:ascii="Times New Roman" w:hAnsi="Times New Roman" w:cs="Times New Roman"/>
          <w:sz w:val="24"/>
          <w:szCs w:val="24"/>
        </w:rPr>
        <w:t xml:space="preserve"> The FNIH sarcopenia project: rationale, study description, conference recommendations, and final estimates.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The journals of gerontology Series A, Biological sciences and medical sciences.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2014;</w:t>
      </w:r>
      <w:r w:rsidRPr="00D8667A">
        <w:rPr>
          <w:rFonts w:ascii="Times New Roman" w:hAnsi="Times New Roman" w:cs="Times New Roman"/>
          <w:b/>
          <w:sz w:val="24"/>
          <w:szCs w:val="24"/>
        </w:rPr>
        <w:t>69</w:t>
      </w:r>
      <w:r w:rsidRPr="00D8667A">
        <w:rPr>
          <w:rFonts w:ascii="Times New Roman" w:hAnsi="Times New Roman" w:cs="Times New Roman"/>
          <w:sz w:val="24"/>
          <w:szCs w:val="24"/>
        </w:rPr>
        <w:t>:547-558.</w:t>
      </w:r>
      <w:bookmarkEnd w:id="14"/>
    </w:p>
    <w:p w14:paraId="5B4D75F2"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5" w:name="_ENREF_16"/>
      <w:r w:rsidRPr="00D8667A">
        <w:rPr>
          <w:rFonts w:ascii="Times New Roman" w:hAnsi="Times New Roman" w:cs="Times New Roman"/>
          <w:sz w:val="24"/>
          <w:szCs w:val="24"/>
        </w:rPr>
        <w:t>16.</w:t>
      </w:r>
      <w:r w:rsidRPr="00D8667A">
        <w:rPr>
          <w:rFonts w:ascii="Times New Roman" w:hAnsi="Times New Roman" w:cs="Times New Roman"/>
          <w:sz w:val="24"/>
          <w:szCs w:val="24"/>
        </w:rPr>
        <w:tab/>
        <w:t>Tyrovolas S, Koyanagi A, Olaya B, Ayuso-Mateos JL, Miret M, Chatterji S</w:t>
      </w:r>
      <w:r w:rsidRPr="00D8667A">
        <w:rPr>
          <w:rFonts w:ascii="Times New Roman" w:hAnsi="Times New Roman" w:cs="Times New Roman"/>
          <w:i/>
          <w:sz w:val="24"/>
          <w:szCs w:val="24"/>
        </w:rPr>
        <w:t>, et al.</w:t>
      </w:r>
      <w:r w:rsidRPr="00D8667A">
        <w:rPr>
          <w:rFonts w:ascii="Times New Roman" w:hAnsi="Times New Roman" w:cs="Times New Roman"/>
          <w:sz w:val="24"/>
          <w:szCs w:val="24"/>
        </w:rPr>
        <w:t xml:space="preserve"> Factors associated with skeletal muscle mass, sarcopenia, and sarcopenic obesity in older adults: a multi-continent study.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Journal of cachexia, sarcopenia and muscle.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2016;</w:t>
      </w:r>
      <w:r w:rsidRPr="00D8667A">
        <w:rPr>
          <w:rFonts w:ascii="Times New Roman" w:hAnsi="Times New Roman" w:cs="Times New Roman"/>
          <w:b/>
          <w:sz w:val="24"/>
          <w:szCs w:val="24"/>
        </w:rPr>
        <w:t>7</w:t>
      </w:r>
      <w:r w:rsidRPr="00D8667A">
        <w:rPr>
          <w:rFonts w:ascii="Times New Roman" w:hAnsi="Times New Roman" w:cs="Times New Roman"/>
          <w:sz w:val="24"/>
          <w:szCs w:val="24"/>
        </w:rPr>
        <w:t>:312-321.</w:t>
      </w:r>
      <w:bookmarkEnd w:id="15"/>
    </w:p>
    <w:p w14:paraId="2B3995D1"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6" w:name="_ENREF_17"/>
      <w:r w:rsidRPr="00D8667A">
        <w:rPr>
          <w:rFonts w:ascii="Times New Roman" w:hAnsi="Times New Roman" w:cs="Times New Roman"/>
          <w:sz w:val="24"/>
          <w:szCs w:val="24"/>
        </w:rPr>
        <w:t>17.</w:t>
      </w:r>
      <w:r w:rsidRPr="00D8667A">
        <w:rPr>
          <w:rFonts w:ascii="Times New Roman" w:hAnsi="Times New Roman" w:cs="Times New Roman"/>
          <w:sz w:val="24"/>
          <w:szCs w:val="24"/>
        </w:rPr>
        <w:tab/>
        <w:t>König M, Spira D, Demuth I, Steinhagen-Thiessen E, Norman K. Polypharmacy as a risk factor for clinically relevant sarcopenia: results from the Berlin Aging Study II.</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The Journals of Gerontology: Series A.</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2018;</w:t>
      </w:r>
      <w:r w:rsidRPr="00D8667A">
        <w:rPr>
          <w:rFonts w:ascii="Times New Roman" w:hAnsi="Times New Roman" w:cs="Times New Roman"/>
          <w:b/>
          <w:sz w:val="24"/>
          <w:szCs w:val="24"/>
        </w:rPr>
        <w:t>73</w:t>
      </w:r>
      <w:r w:rsidRPr="00D8667A">
        <w:rPr>
          <w:rFonts w:ascii="Times New Roman" w:hAnsi="Times New Roman" w:cs="Times New Roman"/>
          <w:sz w:val="24"/>
          <w:szCs w:val="24"/>
        </w:rPr>
        <w:t>:117-122.</w:t>
      </w:r>
      <w:bookmarkEnd w:id="16"/>
    </w:p>
    <w:p w14:paraId="2DF953A1"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7" w:name="_ENREF_18"/>
      <w:r w:rsidRPr="00D8667A">
        <w:rPr>
          <w:rFonts w:ascii="Times New Roman" w:hAnsi="Times New Roman" w:cs="Times New Roman"/>
          <w:sz w:val="24"/>
          <w:szCs w:val="24"/>
        </w:rPr>
        <w:t>18.</w:t>
      </w:r>
      <w:r w:rsidRPr="00D8667A">
        <w:rPr>
          <w:rFonts w:ascii="Times New Roman" w:hAnsi="Times New Roman" w:cs="Times New Roman"/>
          <w:sz w:val="24"/>
          <w:szCs w:val="24"/>
        </w:rPr>
        <w:tab/>
        <w:t>Wang DX, Yao J, Zirek Y, Reijnierse EM, Maier AB. Muscle mass, strength, and physical performance predicting activities of daily living: a meta‐analysis.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Journal of cachexia, sarcopenia and muscle.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2020;</w:t>
      </w:r>
      <w:r w:rsidRPr="00D8667A">
        <w:rPr>
          <w:rFonts w:ascii="Times New Roman" w:hAnsi="Times New Roman" w:cs="Times New Roman"/>
          <w:b/>
          <w:sz w:val="24"/>
          <w:szCs w:val="24"/>
        </w:rPr>
        <w:t>11</w:t>
      </w:r>
      <w:r w:rsidRPr="00D8667A">
        <w:rPr>
          <w:rFonts w:ascii="Times New Roman" w:hAnsi="Times New Roman" w:cs="Times New Roman"/>
          <w:sz w:val="24"/>
          <w:szCs w:val="24"/>
        </w:rPr>
        <w:t>:3-25.</w:t>
      </w:r>
      <w:bookmarkEnd w:id="17"/>
    </w:p>
    <w:p w14:paraId="39D6F728"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8" w:name="_ENREF_19"/>
      <w:r w:rsidRPr="00D8667A">
        <w:rPr>
          <w:rFonts w:ascii="Times New Roman" w:hAnsi="Times New Roman" w:cs="Times New Roman"/>
          <w:sz w:val="24"/>
          <w:szCs w:val="24"/>
        </w:rPr>
        <w:t>19.</w:t>
      </w:r>
      <w:r w:rsidRPr="00D8667A">
        <w:rPr>
          <w:rFonts w:ascii="Times New Roman" w:hAnsi="Times New Roman" w:cs="Times New Roman"/>
          <w:sz w:val="24"/>
          <w:szCs w:val="24"/>
        </w:rPr>
        <w:tab/>
        <w:t>Helbig AK, Stöckl D, Heier M, Thorand B, Schulz H, Peters A</w:t>
      </w:r>
      <w:r w:rsidRPr="00D8667A">
        <w:rPr>
          <w:rFonts w:ascii="Times New Roman" w:hAnsi="Times New Roman" w:cs="Times New Roman"/>
          <w:i/>
          <w:sz w:val="24"/>
          <w:szCs w:val="24"/>
        </w:rPr>
        <w:t>, et al.</w:t>
      </w:r>
      <w:r w:rsidRPr="00D8667A">
        <w:rPr>
          <w:rFonts w:ascii="Times New Roman" w:hAnsi="Times New Roman" w:cs="Times New Roman"/>
          <w:sz w:val="24"/>
          <w:szCs w:val="24"/>
        </w:rPr>
        <w:t xml:space="preserve"> Relationship between sleep disturbances and multimorbidity among community-dwelling men and women aged 65–93 years: results from the KORA Age Study.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Sleep medicine.</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2017;</w:t>
      </w:r>
      <w:r w:rsidRPr="00D8667A">
        <w:rPr>
          <w:rFonts w:ascii="Times New Roman" w:hAnsi="Times New Roman" w:cs="Times New Roman"/>
          <w:b/>
          <w:sz w:val="24"/>
          <w:szCs w:val="24"/>
        </w:rPr>
        <w:t>33</w:t>
      </w:r>
      <w:r w:rsidRPr="00D8667A">
        <w:rPr>
          <w:rFonts w:ascii="Times New Roman" w:hAnsi="Times New Roman" w:cs="Times New Roman"/>
          <w:sz w:val="24"/>
          <w:szCs w:val="24"/>
        </w:rPr>
        <w:t>:151-159.</w:t>
      </w:r>
      <w:bookmarkEnd w:id="18"/>
    </w:p>
    <w:p w14:paraId="0FAC7111"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19" w:name="_ENREF_20"/>
      <w:r w:rsidRPr="00D8667A">
        <w:rPr>
          <w:rFonts w:ascii="Times New Roman" w:hAnsi="Times New Roman" w:cs="Times New Roman"/>
          <w:sz w:val="24"/>
          <w:szCs w:val="24"/>
        </w:rPr>
        <w:t>20.</w:t>
      </w:r>
      <w:r w:rsidRPr="00D8667A">
        <w:rPr>
          <w:rFonts w:ascii="Times New Roman" w:hAnsi="Times New Roman" w:cs="Times New Roman"/>
          <w:sz w:val="24"/>
          <w:szCs w:val="24"/>
        </w:rPr>
        <w:tab/>
        <w:t>Lucassen EA, Rother KI, Cizza G. Interacting epidemics? Sleep curtailment, insulin resistance, and obesity.</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Annals of the New York Academy of Sciences.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2012;</w:t>
      </w:r>
      <w:r w:rsidRPr="00D8667A">
        <w:rPr>
          <w:rFonts w:ascii="Times New Roman" w:hAnsi="Times New Roman" w:cs="Times New Roman"/>
          <w:b/>
          <w:sz w:val="24"/>
          <w:szCs w:val="24"/>
        </w:rPr>
        <w:t>1264</w:t>
      </w:r>
      <w:r w:rsidRPr="00D8667A">
        <w:rPr>
          <w:rFonts w:ascii="Times New Roman" w:hAnsi="Times New Roman" w:cs="Times New Roman"/>
          <w:sz w:val="24"/>
          <w:szCs w:val="24"/>
        </w:rPr>
        <w:t>:110.</w:t>
      </w:r>
      <w:bookmarkEnd w:id="19"/>
    </w:p>
    <w:p w14:paraId="01DF5BED"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20" w:name="_ENREF_21"/>
      <w:r w:rsidRPr="00D8667A">
        <w:rPr>
          <w:rFonts w:ascii="Times New Roman" w:hAnsi="Times New Roman" w:cs="Times New Roman"/>
          <w:sz w:val="24"/>
          <w:szCs w:val="24"/>
        </w:rPr>
        <w:lastRenderedPageBreak/>
        <w:t>21.</w:t>
      </w:r>
      <w:r w:rsidRPr="00D8667A">
        <w:rPr>
          <w:rFonts w:ascii="Times New Roman" w:hAnsi="Times New Roman" w:cs="Times New Roman"/>
          <w:sz w:val="24"/>
          <w:szCs w:val="24"/>
        </w:rPr>
        <w:tab/>
        <w:t>Smith L, Tully M, Jacob L, Blackburn N, Adlakha D, Caserotti P</w:t>
      </w:r>
      <w:r w:rsidRPr="00D8667A">
        <w:rPr>
          <w:rFonts w:ascii="Times New Roman" w:hAnsi="Times New Roman" w:cs="Times New Roman"/>
          <w:i/>
          <w:sz w:val="24"/>
          <w:szCs w:val="24"/>
        </w:rPr>
        <w:t>, et al.</w:t>
      </w:r>
      <w:r w:rsidRPr="00D8667A">
        <w:rPr>
          <w:rFonts w:ascii="Times New Roman" w:hAnsi="Times New Roman" w:cs="Times New Roman"/>
          <w:sz w:val="24"/>
          <w:szCs w:val="24"/>
        </w:rPr>
        <w:t xml:space="preserve"> The association between sedentary behavior and sarcopenia among adults aged≥ 65 years in low-and middle-income countries.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International journal of environmental research and public health.</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2020;</w:t>
      </w:r>
      <w:r w:rsidRPr="00D8667A">
        <w:rPr>
          <w:rFonts w:ascii="Times New Roman" w:hAnsi="Times New Roman" w:cs="Times New Roman"/>
          <w:b/>
          <w:sz w:val="24"/>
          <w:szCs w:val="24"/>
        </w:rPr>
        <w:t>17</w:t>
      </w:r>
      <w:r w:rsidRPr="00D8667A">
        <w:rPr>
          <w:rFonts w:ascii="Times New Roman" w:hAnsi="Times New Roman" w:cs="Times New Roman"/>
          <w:sz w:val="24"/>
          <w:szCs w:val="24"/>
        </w:rPr>
        <w:t>:1708.</w:t>
      </w:r>
      <w:bookmarkEnd w:id="20"/>
    </w:p>
    <w:p w14:paraId="198957ED" w14:textId="77777777" w:rsidR="00A7148B" w:rsidRPr="00D8667A" w:rsidRDefault="00A7148B" w:rsidP="006C44DC">
      <w:pPr>
        <w:pStyle w:val="EndNoteBibliography"/>
        <w:spacing w:after="0" w:line="480" w:lineRule="auto"/>
        <w:rPr>
          <w:rFonts w:ascii="Times New Roman" w:hAnsi="Times New Roman" w:cs="Times New Roman"/>
          <w:sz w:val="24"/>
          <w:szCs w:val="24"/>
        </w:rPr>
      </w:pPr>
      <w:bookmarkStart w:id="21" w:name="_ENREF_22"/>
      <w:r w:rsidRPr="00D8667A">
        <w:rPr>
          <w:rFonts w:ascii="Times New Roman" w:hAnsi="Times New Roman" w:cs="Times New Roman"/>
          <w:sz w:val="24"/>
          <w:szCs w:val="24"/>
        </w:rPr>
        <w:t>22.</w:t>
      </w:r>
      <w:r w:rsidRPr="00D8667A">
        <w:rPr>
          <w:rFonts w:ascii="Times New Roman" w:hAnsi="Times New Roman" w:cs="Times New Roman"/>
          <w:sz w:val="24"/>
          <w:szCs w:val="24"/>
        </w:rPr>
        <w:tab/>
        <w:t>Gardner B, Smith L, Lorencatto F, Hamer M, Biddle SJ. How to reduce sitting time? A review of behaviour change strategies used in sedentary behaviour reduction interventions among adults.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Health psychology review.</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2016;</w:t>
      </w:r>
      <w:r w:rsidRPr="00D8667A">
        <w:rPr>
          <w:rFonts w:ascii="Times New Roman" w:hAnsi="Times New Roman" w:cs="Times New Roman"/>
          <w:b/>
          <w:sz w:val="24"/>
          <w:szCs w:val="24"/>
        </w:rPr>
        <w:t>10</w:t>
      </w:r>
      <w:r w:rsidRPr="00D8667A">
        <w:rPr>
          <w:rFonts w:ascii="Times New Roman" w:hAnsi="Times New Roman" w:cs="Times New Roman"/>
          <w:sz w:val="24"/>
          <w:szCs w:val="24"/>
        </w:rPr>
        <w:t>:89-112.</w:t>
      </w:r>
      <w:bookmarkEnd w:id="21"/>
    </w:p>
    <w:p w14:paraId="7FEC770B" w14:textId="77777777" w:rsidR="00A7148B" w:rsidRPr="00D8667A" w:rsidRDefault="00A7148B" w:rsidP="006C44DC">
      <w:pPr>
        <w:pStyle w:val="EndNoteBibliography"/>
        <w:spacing w:line="480" w:lineRule="auto"/>
        <w:rPr>
          <w:rFonts w:ascii="Times New Roman" w:hAnsi="Times New Roman" w:cs="Times New Roman"/>
          <w:sz w:val="24"/>
          <w:szCs w:val="24"/>
        </w:rPr>
      </w:pPr>
      <w:bookmarkStart w:id="22" w:name="_ENREF_23"/>
      <w:r w:rsidRPr="00D8667A">
        <w:rPr>
          <w:rFonts w:ascii="Times New Roman" w:hAnsi="Times New Roman" w:cs="Times New Roman"/>
          <w:sz w:val="24"/>
          <w:szCs w:val="24"/>
        </w:rPr>
        <w:t>23.</w:t>
      </w:r>
      <w:r w:rsidRPr="00D8667A">
        <w:rPr>
          <w:rFonts w:ascii="Times New Roman" w:hAnsi="Times New Roman" w:cs="Times New Roman"/>
          <w:sz w:val="24"/>
          <w:szCs w:val="24"/>
        </w:rPr>
        <w:tab/>
        <w:t>Lee RC, Wang Z, Heo M, Ross R, Janssen I, Heymsfield SB. Total-body skeletal muscle mass: development and cross-validation of anthropometric prediction models.</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The American journal of clinical nutrition.</w:t>
      </w:r>
      <w:r w:rsidRPr="00D8667A">
        <w:rPr>
          <w:rFonts w:ascii="Times New Roman" w:hAnsi="Times New Roman" w:cs="Times New Roman"/>
          <w:i/>
          <w:sz w:val="24"/>
          <w:szCs w:val="24"/>
        </w:rPr>
        <w:t xml:space="preserve"> </w:t>
      </w:r>
      <w:r w:rsidRPr="00D8667A">
        <w:rPr>
          <w:rFonts w:ascii="Times New Roman" w:hAnsi="Times New Roman" w:cs="Times New Roman"/>
          <w:sz w:val="24"/>
          <w:szCs w:val="24"/>
        </w:rPr>
        <w:t>2000;</w:t>
      </w:r>
      <w:r w:rsidRPr="00D8667A">
        <w:rPr>
          <w:rFonts w:ascii="Times New Roman" w:hAnsi="Times New Roman" w:cs="Times New Roman"/>
          <w:b/>
          <w:sz w:val="24"/>
          <w:szCs w:val="24"/>
        </w:rPr>
        <w:t>72</w:t>
      </w:r>
      <w:r w:rsidRPr="00D8667A">
        <w:rPr>
          <w:rFonts w:ascii="Times New Roman" w:hAnsi="Times New Roman" w:cs="Times New Roman"/>
          <w:sz w:val="24"/>
          <w:szCs w:val="24"/>
        </w:rPr>
        <w:t>:796-803.</w:t>
      </w:r>
      <w:bookmarkEnd w:id="22"/>
    </w:p>
    <w:p w14:paraId="0C09D11C" w14:textId="44FED98B" w:rsidR="0049160E" w:rsidRPr="00D8667A" w:rsidRDefault="00400884" w:rsidP="006C44DC">
      <w:pPr>
        <w:pStyle w:val="EndNoteBibliography"/>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fldChar w:fldCharType="end"/>
      </w:r>
      <w:r w:rsidR="0049160E" w:rsidRPr="00D8667A">
        <w:rPr>
          <w:rFonts w:ascii="Times New Roman" w:hAnsi="Times New Roman" w:cs="Times New Roman"/>
          <w:b/>
          <w:bCs/>
          <w:sz w:val="24"/>
          <w:szCs w:val="24"/>
        </w:rPr>
        <w:br w:type="page"/>
      </w:r>
    </w:p>
    <w:p w14:paraId="1A411E76" w14:textId="77777777" w:rsidR="00E10AAD" w:rsidRPr="00D8667A" w:rsidRDefault="00E10AAD" w:rsidP="009906C2">
      <w:pPr>
        <w:pStyle w:val="Heading1"/>
      </w:pPr>
      <w:r w:rsidRPr="00D8667A">
        <w:lastRenderedPageBreak/>
        <w:t>ACKNOWLEDGMENTS</w:t>
      </w:r>
    </w:p>
    <w:p w14:paraId="4F3A4F76" w14:textId="77777777" w:rsidR="00E10AAD" w:rsidRPr="00D8667A" w:rsidRDefault="00E10AAD" w:rsidP="00E10AAD">
      <w:pPr>
        <w:spacing w:after="0" w:line="480" w:lineRule="auto"/>
        <w:jc w:val="both"/>
        <w:rPr>
          <w:rFonts w:ascii="Times New Roman" w:hAnsi="Times New Roman" w:cs="Times New Roman"/>
          <w:bCs/>
          <w:sz w:val="24"/>
          <w:szCs w:val="24"/>
        </w:rPr>
      </w:pPr>
      <w:r w:rsidRPr="00D8667A">
        <w:rPr>
          <w:rFonts w:ascii="Times New Roman" w:hAnsi="Times New Roman" w:cs="Times New Roman"/>
          <w:bCs/>
          <w:sz w:val="24"/>
          <w:szCs w:val="24"/>
        </w:rPr>
        <w:t>The ELSA was developed by a team of researchers based at University College London, the National Centre for Social Research and the Institute for Fiscal Studies. The data were collected by the National Centre for Social Research. The funding was provided by the National Institute of Aging in the USA, and a consortium of UK government departments coordinated by the Office for National Statistics. The developers and funders of the ELSA and the UK Data Archive do not bear any responsibility for the analyses or interpretations presented here. J. W. is supported by the Centre for the Development and Evaluation of Complex Interventions for Public Health Improvement, a UKCRC Public Health Research: Centre of Excellence. Funding from the British Heart Foundation, Cancer Research UK, Economic and Social Research Council (ESRC RES-590-28-0005), Medical Research Council (MR/KO232331/1), the Welsh Assembly Government and the Wellcome Trust (WT087640MA), under the auspices of the UK Clinical Research Collaboration, and the contribution is gratefully acknowledged. M. K. is supported by the UK Medical Research Council (K013351), the Academy of Finland and the US National Institutes of Health (R01HL036310 and R01AG034454) and by a professorial fellowship from the Economic and Social Research Council. G. D. B. is a member of the University of Edinburgh Centre for Cognitive Ageing and Cognitive Epidemiology, part of the cross-council Lifelong Health and Wellbeing Initiative (G0700704/84698).</w:t>
      </w:r>
    </w:p>
    <w:p w14:paraId="0B073D5C" w14:textId="77777777" w:rsidR="00E10AAD" w:rsidRPr="00D8667A" w:rsidRDefault="00E10AAD" w:rsidP="00E10AAD">
      <w:pPr>
        <w:spacing w:after="0" w:line="480" w:lineRule="auto"/>
        <w:jc w:val="both"/>
        <w:rPr>
          <w:rFonts w:ascii="Times New Roman" w:hAnsi="Times New Roman" w:cs="Times New Roman"/>
          <w:bCs/>
          <w:sz w:val="24"/>
          <w:szCs w:val="24"/>
        </w:rPr>
      </w:pPr>
    </w:p>
    <w:p w14:paraId="2FC99D95" w14:textId="77777777" w:rsidR="00E10AAD" w:rsidRPr="00D8667A" w:rsidRDefault="00E10AAD" w:rsidP="00E10AAD">
      <w:pPr>
        <w:spacing w:after="0" w:line="480" w:lineRule="auto"/>
        <w:jc w:val="both"/>
        <w:rPr>
          <w:rFonts w:ascii="Times New Roman" w:hAnsi="Times New Roman" w:cs="Times New Roman"/>
          <w:bCs/>
          <w:sz w:val="24"/>
          <w:szCs w:val="24"/>
        </w:rPr>
      </w:pPr>
      <w:r w:rsidRPr="00D8667A">
        <w:rPr>
          <w:rFonts w:ascii="Times New Roman" w:hAnsi="Times New Roman" w:cs="Times New Roman"/>
          <w:b/>
          <w:sz w:val="24"/>
          <w:szCs w:val="24"/>
        </w:rPr>
        <w:t>Conflict of interest</w:t>
      </w:r>
      <w:r w:rsidRPr="00D8667A">
        <w:rPr>
          <w:rFonts w:ascii="Times New Roman" w:hAnsi="Times New Roman" w:cs="Times New Roman"/>
          <w:bCs/>
          <w:sz w:val="24"/>
          <w:szCs w:val="24"/>
        </w:rPr>
        <w:t>: none.</w:t>
      </w:r>
    </w:p>
    <w:p w14:paraId="64AF2894" w14:textId="77777777" w:rsidR="00E10AAD" w:rsidRPr="00D8667A" w:rsidRDefault="00E10AAD" w:rsidP="00E10AAD">
      <w:pPr>
        <w:spacing w:after="0" w:line="480" w:lineRule="auto"/>
        <w:jc w:val="both"/>
        <w:rPr>
          <w:rFonts w:ascii="Times New Roman" w:hAnsi="Times New Roman" w:cs="Times New Roman"/>
          <w:bCs/>
          <w:sz w:val="24"/>
          <w:szCs w:val="24"/>
        </w:rPr>
      </w:pPr>
    </w:p>
    <w:p w14:paraId="2EB4B299" w14:textId="77777777" w:rsidR="00E10AAD" w:rsidRPr="00D8667A" w:rsidRDefault="00E10AAD" w:rsidP="00E10AAD">
      <w:pPr>
        <w:spacing w:after="0" w:line="480" w:lineRule="auto"/>
        <w:jc w:val="both"/>
        <w:rPr>
          <w:rFonts w:ascii="Times New Roman" w:hAnsi="Times New Roman" w:cs="Times New Roman"/>
          <w:bCs/>
          <w:sz w:val="24"/>
          <w:szCs w:val="24"/>
        </w:rPr>
      </w:pPr>
      <w:r w:rsidRPr="00D8667A">
        <w:rPr>
          <w:rFonts w:ascii="Times New Roman" w:hAnsi="Times New Roman" w:cs="Times New Roman"/>
          <w:b/>
          <w:sz w:val="24"/>
          <w:szCs w:val="24"/>
        </w:rPr>
        <w:t>Funding</w:t>
      </w:r>
      <w:r w:rsidRPr="00D8667A">
        <w:rPr>
          <w:rFonts w:ascii="Times New Roman" w:hAnsi="Times New Roman" w:cs="Times New Roman"/>
          <w:bCs/>
          <w:sz w:val="24"/>
          <w:szCs w:val="24"/>
        </w:rPr>
        <w:t xml:space="preserve">: none. </w:t>
      </w:r>
    </w:p>
    <w:p w14:paraId="65346295" w14:textId="77777777" w:rsidR="00E10AAD" w:rsidRPr="00D8667A" w:rsidRDefault="00E10AAD" w:rsidP="00E10AAD">
      <w:pPr>
        <w:spacing w:after="0" w:line="480" w:lineRule="auto"/>
        <w:jc w:val="both"/>
        <w:rPr>
          <w:rFonts w:ascii="Times New Roman" w:hAnsi="Times New Roman" w:cs="Times New Roman"/>
          <w:bCs/>
          <w:sz w:val="24"/>
          <w:szCs w:val="24"/>
        </w:rPr>
      </w:pPr>
    </w:p>
    <w:p w14:paraId="6A8C0FA5" w14:textId="38D285F5" w:rsidR="00E10AAD" w:rsidRPr="00D8667A" w:rsidRDefault="00E10AAD" w:rsidP="00D8465A">
      <w:pPr>
        <w:spacing w:after="0" w:line="480" w:lineRule="auto"/>
        <w:jc w:val="both"/>
        <w:rPr>
          <w:rStyle w:val="Hyperlink"/>
          <w:rFonts w:ascii="Times New Roman" w:hAnsi="Times New Roman" w:cs="Times New Roman"/>
          <w:b/>
          <w:bCs/>
          <w:sz w:val="24"/>
          <w:szCs w:val="24"/>
        </w:rPr>
      </w:pPr>
      <w:r w:rsidRPr="00D8667A">
        <w:rPr>
          <w:rFonts w:ascii="Times New Roman" w:hAnsi="Times New Roman" w:cs="Times New Roman"/>
          <w:b/>
          <w:sz w:val="24"/>
          <w:szCs w:val="24"/>
        </w:rPr>
        <w:t>Data sharing</w:t>
      </w:r>
      <w:r w:rsidRPr="00D8667A">
        <w:rPr>
          <w:rFonts w:ascii="Times New Roman" w:hAnsi="Times New Roman" w:cs="Times New Roman"/>
          <w:bCs/>
          <w:sz w:val="24"/>
          <w:szCs w:val="24"/>
        </w:rPr>
        <w:t xml:space="preserve">: The study protocol and statistical analysis plan for this project are available on request from the corresponding author. Data are available from the UK Data Service for researchers who meet the criteria for access to confidential data. Data are from waves 2 to 8 of the ELSA study. Data </w:t>
      </w:r>
      <w:r w:rsidRPr="00D8667A">
        <w:rPr>
          <w:rFonts w:ascii="Times New Roman" w:hAnsi="Times New Roman" w:cs="Times New Roman"/>
          <w:bCs/>
          <w:sz w:val="24"/>
          <w:szCs w:val="24"/>
        </w:rPr>
        <w:lastRenderedPageBreak/>
        <w:t>and contact details may be obtained via the website </w:t>
      </w:r>
      <w:hyperlink r:id="rId9" w:history="1">
        <w:r w:rsidRPr="00D8667A">
          <w:rPr>
            <w:rStyle w:val="Hyperlink"/>
            <w:rFonts w:ascii="Times New Roman" w:hAnsi="Times New Roman" w:cs="Times New Roman"/>
            <w:b/>
            <w:bCs/>
            <w:sz w:val="24"/>
            <w:szCs w:val="24"/>
          </w:rPr>
          <w:t>http://www.adls.ac.uk/find-administrative-data/linked-administrative-data/english-longitudinal-study-of-ageing/</w:t>
        </w:r>
      </w:hyperlink>
    </w:p>
    <w:p w14:paraId="7F69E1B1" w14:textId="1C042D67" w:rsidR="004B56A8" w:rsidRPr="00D8667A" w:rsidRDefault="004B56A8">
      <w:pPr>
        <w:rPr>
          <w:rStyle w:val="Hyperlink"/>
          <w:rFonts w:ascii="Times New Roman" w:hAnsi="Times New Roman" w:cs="Times New Roman"/>
          <w:b/>
          <w:bCs/>
          <w:sz w:val="24"/>
          <w:szCs w:val="24"/>
        </w:rPr>
      </w:pPr>
      <w:r w:rsidRPr="00D8667A">
        <w:rPr>
          <w:rStyle w:val="Hyperlink"/>
          <w:rFonts w:ascii="Times New Roman" w:hAnsi="Times New Roman" w:cs="Times New Roman"/>
          <w:b/>
          <w:bCs/>
          <w:sz w:val="24"/>
          <w:szCs w:val="24"/>
        </w:rPr>
        <w:br w:type="page"/>
      </w:r>
    </w:p>
    <w:p w14:paraId="674E83AF" w14:textId="7605C1B6" w:rsidR="004B56A8" w:rsidRPr="00D8667A" w:rsidRDefault="004B56A8" w:rsidP="009906C2">
      <w:pPr>
        <w:pStyle w:val="Heading1"/>
        <w:jc w:val="left"/>
      </w:pPr>
      <w:r w:rsidRPr="00D8667A">
        <w:lastRenderedPageBreak/>
        <w:t>Supplementary Table 1. Sensitivity analyses performed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D20C3A" w:rsidRPr="00D8667A" w14:paraId="70E0198F" w14:textId="77777777" w:rsidTr="00D20C3A">
        <w:tc>
          <w:tcPr>
            <w:tcW w:w="2500" w:type="pct"/>
            <w:tcBorders>
              <w:top w:val="single" w:sz="4" w:space="0" w:color="auto"/>
              <w:bottom w:val="single" w:sz="4" w:space="0" w:color="auto"/>
            </w:tcBorders>
            <w:vAlign w:val="center"/>
          </w:tcPr>
          <w:p w14:paraId="7DC12BCF" w14:textId="2B100C9B"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Factor</w:t>
            </w:r>
          </w:p>
        </w:tc>
        <w:tc>
          <w:tcPr>
            <w:tcW w:w="2500" w:type="pct"/>
            <w:tcBorders>
              <w:top w:val="single" w:sz="4" w:space="0" w:color="auto"/>
              <w:bottom w:val="single" w:sz="4" w:space="0" w:color="auto"/>
            </w:tcBorders>
            <w:vAlign w:val="center"/>
          </w:tcPr>
          <w:p w14:paraId="76BAA1DA" w14:textId="75CBF0B6" w:rsidR="00D20C3A" w:rsidRPr="00D8667A" w:rsidRDefault="00D20C3A" w:rsidP="00D20C3A">
            <w:pPr>
              <w:spacing w:line="480" w:lineRule="auto"/>
              <w:jc w:val="center"/>
              <w:rPr>
                <w:rFonts w:ascii="Times New Roman" w:hAnsi="Times New Roman" w:cs="Times New Roman"/>
                <w:b/>
                <w:bCs/>
                <w:sz w:val="24"/>
                <w:szCs w:val="24"/>
                <w:vertAlign w:val="superscript"/>
              </w:rPr>
            </w:pPr>
            <w:r w:rsidRPr="00D8667A">
              <w:rPr>
                <w:rFonts w:ascii="Times New Roman" w:hAnsi="Times New Roman" w:cs="Times New Roman"/>
                <w:b/>
                <w:bCs/>
                <w:sz w:val="24"/>
                <w:szCs w:val="24"/>
              </w:rPr>
              <w:t>p-value for the interaction</w:t>
            </w:r>
            <w:r w:rsidRPr="00D8667A">
              <w:rPr>
                <w:rFonts w:ascii="Times New Roman" w:hAnsi="Times New Roman" w:cs="Times New Roman"/>
                <w:b/>
                <w:bCs/>
                <w:sz w:val="24"/>
                <w:szCs w:val="24"/>
                <w:vertAlign w:val="superscript"/>
              </w:rPr>
              <w:t>*</w:t>
            </w:r>
          </w:p>
        </w:tc>
      </w:tr>
      <w:tr w:rsidR="00D20C3A" w:rsidRPr="00D8667A" w14:paraId="18827B02" w14:textId="77777777" w:rsidTr="00D20C3A">
        <w:tc>
          <w:tcPr>
            <w:tcW w:w="2500" w:type="pct"/>
            <w:tcBorders>
              <w:top w:val="single" w:sz="4" w:space="0" w:color="auto"/>
            </w:tcBorders>
            <w:vAlign w:val="center"/>
          </w:tcPr>
          <w:p w14:paraId="4B4E8C8E" w14:textId="1C1FD4FE"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Gender</w:t>
            </w:r>
          </w:p>
        </w:tc>
        <w:tc>
          <w:tcPr>
            <w:tcW w:w="2500" w:type="pct"/>
            <w:tcBorders>
              <w:top w:val="single" w:sz="4" w:space="0" w:color="auto"/>
            </w:tcBorders>
            <w:vAlign w:val="center"/>
          </w:tcPr>
          <w:p w14:paraId="1F72F735" w14:textId="7268DF1F"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0.76</w:t>
            </w:r>
          </w:p>
        </w:tc>
      </w:tr>
      <w:tr w:rsidR="00D20C3A" w:rsidRPr="00D8667A" w14:paraId="60DAEDAE" w14:textId="77777777" w:rsidTr="00D20C3A">
        <w:tc>
          <w:tcPr>
            <w:tcW w:w="2500" w:type="pct"/>
            <w:vAlign w:val="center"/>
          </w:tcPr>
          <w:p w14:paraId="348255E7" w14:textId="7AE798B8"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Race</w:t>
            </w:r>
          </w:p>
        </w:tc>
        <w:tc>
          <w:tcPr>
            <w:tcW w:w="2500" w:type="pct"/>
            <w:vAlign w:val="center"/>
          </w:tcPr>
          <w:p w14:paraId="07263C10" w14:textId="3A6897F6"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0.80</w:t>
            </w:r>
          </w:p>
        </w:tc>
      </w:tr>
      <w:tr w:rsidR="00D20C3A" w:rsidRPr="00D8667A" w14:paraId="69E87F70" w14:textId="77777777" w:rsidTr="00D20C3A">
        <w:tc>
          <w:tcPr>
            <w:tcW w:w="2500" w:type="pct"/>
            <w:vAlign w:val="center"/>
          </w:tcPr>
          <w:p w14:paraId="3FFE89BB" w14:textId="241CE8DC"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Marital status</w:t>
            </w:r>
          </w:p>
        </w:tc>
        <w:tc>
          <w:tcPr>
            <w:tcW w:w="2500" w:type="pct"/>
            <w:vAlign w:val="center"/>
          </w:tcPr>
          <w:p w14:paraId="22F69CC2" w14:textId="2026EAFE"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0.61</w:t>
            </w:r>
          </w:p>
        </w:tc>
      </w:tr>
      <w:tr w:rsidR="00D20C3A" w:rsidRPr="00D8667A" w14:paraId="5E89F152" w14:textId="77777777" w:rsidTr="00D20C3A">
        <w:tc>
          <w:tcPr>
            <w:tcW w:w="2500" w:type="pct"/>
            <w:vAlign w:val="center"/>
          </w:tcPr>
          <w:p w14:paraId="6C059DC5" w14:textId="4075C335"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Smoking status</w:t>
            </w:r>
          </w:p>
        </w:tc>
        <w:tc>
          <w:tcPr>
            <w:tcW w:w="2500" w:type="pct"/>
            <w:vAlign w:val="center"/>
          </w:tcPr>
          <w:p w14:paraId="2E8279DD" w14:textId="7223A08E"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0.58</w:t>
            </w:r>
          </w:p>
        </w:tc>
      </w:tr>
      <w:tr w:rsidR="00D20C3A" w:rsidRPr="00D8667A" w14:paraId="7488C25B" w14:textId="77777777" w:rsidTr="00D20C3A">
        <w:tc>
          <w:tcPr>
            <w:tcW w:w="2500" w:type="pct"/>
            <w:vAlign w:val="center"/>
          </w:tcPr>
          <w:p w14:paraId="0E7784E1" w14:textId="1801C067"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Physical activity level</w:t>
            </w:r>
          </w:p>
        </w:tc>
        <w:tc>
          <w:tcPr>
            <w:tcW w:w="2500" w:type="pct"/>
            <w:vAlign w:val="center"/>
          </w:tcPr>
          <w:p w14:paraId="1A3168A8" w14:textId="54D664BA"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0.36</w:t>
            </w:r>
          </w:p>
        </w:tc>
      </w:tr>
      <w:tr w:rsidR="00D20C3A" w:rsidRPr="00D8667A" w14:paraId="1DFAD707" w14:textId="77777777" w:rsidTr="00D20C3A">
        <w:tc>
          <w:tcPr>
            <w:tcW w:w="2500" w:type="pct"/>
            <w:vAlign w:val="center"/>
          </w:tcPr>
          <w:p w14:paraId="196B894D" w14:textId="327DF80D"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Obesity</w:t>
            </w:r>
          </w:p>
        </w:tc>
        <w:tc>
          <w:tcPr>
            <w:tcW w:w="2500" w:type="pct"/>
            <w:vAlign w:val="center"/>
          </w:tcPr>
          <w:p w14:paraId="4D7F0BF7" w14:textId="08A3A7E4"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0.23</w:t>
            </w:r>
          </w:p>
        </w:tc>
      </w:tr>
      <w:tr w:rsidR="00D20C3A" w:rsidRPr="00D8667A" w14:paraId="29A2DE97" w14:textId="77777777" w:rsidTr="00D20C3A">
        <w:tc>
          <w:tcPr>
            <w:tcW w:w="2500" w:type="pct"/>
            <w:tcBorders>
              <w:bottom w:val="single" w:sz="4" w:space="0" w:color="auto"/>
            </w:tcBorders>
            <w:vAlign w:val="center"/>
          </w:tcPr>
          <w:p w14:paraId="1F36E99A" w14:textId="32EF4179"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Median age</w:t>
            </w:r>
          </w:p>
        </w:tc>
        <w:tc>
          <w:tcPr>
            <w:tcW w:w="2500" w:type="pct"/>
            <w:tcBorders>
              <w:bottom w:val="single" w:sz="4" w:space="0" w:color="auto"/>
            </w:tcBorders>
            <w:vAlign w:val="center"/>
          </w:tcPr>
          <w:p w14:paraId="18AC6B73" w14:textId="0D5ED77F"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0.37</w:t>
            </w:r>
          </w:p>
        </w:tc>
      </w:tr>
      <w:tr w:rsidR="00D20C3A" w:rsidRPr="00D8667A" w14:paraId="48C3A11C" w14:textId="77777777" w:rsidTr="00D20C3A">
        <w:tc>
          <w:tcPr>
            <w:tcW w:w="2500" w:type="pct"/>
            <w:tcBorders>
              <w:top w:val="single" w:sz="4" w:space="0" w:color="auto"/>
            </w:tcBorders>
            <w:vAlign w:val="center"/>
          </w:tcPr>
          <w:p w14:paraId="0478A339" w14:textId="50B4A5DB"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High blood pressure</w:t>
            </w:r>
          </w:p>
        </w:tc>
        <w:tc>
          <w:tcPr>
            <w:tcW w:w="2500" w:type="pct"/>
            <w:tcBorders>
              <w:top w:val="single" w:sz="4" w:space="0" w:color="auto"/>
            </w:tcBorders>
            <w:vAlign w:val="center"/>
          </w:tcPr>
          <w:p w14:paraId="231A733D" w14:textId="79B59456"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0.12</w:t>
            </w:r>
          </w:p>
        </w:tc>
      </w:tr>
      <w:tr w:rsidR="00D20C3A" w:rsidRPr="00D8667A" w14:paraId="4975C864" w14:textId="77777777" w:rsidTr="00D20C3A">
        <w:tc>
          <w:tcPr>
            <w:tcW w:w="2500" w:type="pct"/>
            <w:vAlign w:val="center"/>
          </w:tcPr>
          <w:p w14:paraId="6DEE25D1" w14:textId="5B08B5E8"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Diabetes</w:t>
            </w:r>
          </w:p>
        </w:tc>
        <w:tc>
          <w:tcPr>
            <w:tcW w:w="2500" w:type="pct"/>
            <w:vAlign w:val="center"/>
          </w:tcPr>
          <w:p w14:paraId="642DBB42" w14:textId="66F9AFF1"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0.99</w:t>
            </w:r>
          </w:p>
        </w:tc>
      </w:tr>
      <w:tr w:rsidR="00D20C3A" w:rsidRPr="00D8667A" w14:paraId="78F46D40" w14:textId="77777777" w:rsidTr="00D20C3A">
        <w:tc>
          <w:tcPr>
            <w:tcW w:w="2500" w:type="pct"/>
            <w:vAlign w:val="center"/>
          </w:tcPr>
          <w:p w14:paraId="64449C10" w14:textId="70ACB8A0"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Presence of cardiovascular disease</w:t>
            </w:r>
          </w:p>
        </w:tc>
        <w:tc>
          <w:tcPr>
            <w:tcW w:w="2500" w:type="pct"/>
            <w:vAlign w:val="center"/>
          </w:tcPr>
          <w:p w14:paraId="3723F17F" w14:textId="4143A6C6"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0.73</w:t>
            </w:r>
          </w:p>
        </w:tc>
      </w:tr>
      <w:tr w:rsidR="00D20C3A" w:rsidRPr="00D8667A" w14:paraId="453A2797" w14:textId="77777777" w:rsidTr="00D20C3A">
        <w:tc>
          <w:tcPr>
            <w:tcW w:w="2500" w:type="pct"/>
            <w:vAlign w:val="center"/>
          </w:tcPr>
          <w:p w14:paraId="432E97CE" w14:textId="2C362780"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Lung disease</w:t>
            </w:r>
          </w:p>
        </w:tc>
        <w:tc>
          <w:tcPr>
            <w:tcW w:w="2500" w:type="pct"/>
            <w:vAlign w:val="center"/>
          </w:tcPr>
          <w:p w14:paraId="6D829279" w14:textId="1ECD2A54"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0.51</w:t>
            </w:r>
          </w:p>
        </w:tc>
      </w:tr>
      <w:tr w:rsidR="00D20C3A" w:rsidRPr="00D8667A" w14:paraId="0DE8DFA1" w14:textId="77777777" w:rsidTr="00D20C3A">
        <w:tc>
          <w:tcPr>
            <w:tcW w:w="2500" w:type="pct"/>
            <w:vAlign w:val="center"/>
          </w:tcPr>
          <w:p w14:paraId="42B8BB99" w14:textId="27D36F9D"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Asthma</w:t>
            </w:r>
          </w:p>
        </w:tc>
        <w:tc>
          <w:tcPr>
            <w:tcW w:w="2500" w:type="pct"/>
            <w:vAlign w:val="center"/>
          </w:tcPr>
          <w:p w14:paraId="4401A377" w14:textId="10ACFD45"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0.64</w:t>
            </w:r>
          </w:p>
        </w:tc>
      </w:tr>
      <w:tr w:rsidR="00D20C3A" w:rsidRPr="00D8667A" w14:paraId="60592DB5" w14:textId="77777777" w:rsidTr="00D20C3A">
        <w:tc>
          <w:tcPr>
            <w:tcW w:w="2500" w:type="pct"/>
            <w:vAlign w:val="center"/>
          </w:tcPr>
          <w:p w14:paraId="6EB30E2B" w14:textId="58CF58EE"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Arthritis</w:t>
            </w:r>
          </w:p>
        </w:tc>
        <w:tc>
          <w:tcPr>
            <w:tcW w:w="2500" w:type="pct"/>
            <w:vAlign w:val="center"/>
          </w:tcPr>
          <w:p w14:paraId="66337D42" w14:textId="25115D4A"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0.76</w:t>
            </w:r>
          </w:p>
        </w:tc>
      </w:tr>
      <w:tr w:rsidR="00D20C3A" w:rsidRPr="00D8667A" w14:paraId="1F5D007B" w14:textId="77777777" w:rsidTr="00D20C3A">
        <w:tc>
          <w:tcPr>
            <w:tcW w:w="2500" w:type="pct"/>
            <w:vAlign w:val="center"/>
          </w:tcPr>
          <w:p w14:paraId="00346BE4" w14:textId="2B99D325"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Osteoporosis</w:t>
            </w:r>
          </w:p>
        </w:tc>
        <w:tc>
          <w:tcPr>
            <w:tcW w:w="2500" w:type="pct"/>
            <w:vAlign w:val="center"/>
          </w:tcPr>
          <w:p w14:paraId="761BB0DD" w14:textId="586297DA"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0.55</w:t>
            </w:r>
          </w:p>
        </w:tc>
      </w:tr>
      <w:tr w:rsidR="00D20C3A" w:rsidRPr="00D8667A" w14:paraId="62A7BDB2" w14:textId="77777777" w:rsidTr="00D20C3A">
        <w:tc>
          <w:tcPr>
            <w:tcW w:w="2500" w:type="pct"/>
            <w:vAlign w:val="center"/>
          </w:tcPr>
          <w:p w14:paraId="690AD211" w14:textId="5614A2AA"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Cancer</w:t>
            </w:r>
          </w:p>
        </w:tc>
        <w:tc>
          <w:tcPr>
            <w:tcW w:w="2500" w:type="pct"/>
            <w:vAlign w:val="center"/>
          </w:tcPr>
          <w:p w14:paraId="5F29D39B" w14:textId="2159164D"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0.54</w:t>
            </w:r>
          </w:p>
        </w:tc>
      </w:tr>
      <w:tr w:rsidR="00D20C3A" w:rsidRPr="00D8667A" w14:paraId="10074FEC" w14:textId="77777777" w:rsidTr="00D20C3A">
        <w:tc>
          <w:tcPr>
            <w:tcW w:w="2500" w:type="pct"/>
            <w:vAlign w:val="center"/>
          </w:tcPr>
          <w:p w14:paraId="0EA20555" w14:textId="65C18992"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Parkinson’s disease</w:t>
            </w:r>
          </w:p>
        </w:tc>
        <w:tc>
          <w:tcPr>
            <w:tcW w:w="2500" w:type="pct"/>
            <w:vAlign w:val="center"/>
          </w:tcPr>
          <w:p w14:paraId="78B34267" w14:textId="27AA6F35"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0.87</w:t>
            </w:r>
          </w:p>
        </w:tc>
      </w:tr>
      <w:tr w:rsidR="00D20C3A" w:rsidRPr="00D8667A" w14:paraId="3BBFF2F1" w14:textId="77777777" w:rsidTr="00D20C3A">
        <w:tc>
          <w:tcPr>
            <w:tcW w:w="2500" w:type="pct"/>
            <w:vAlign w:val="center"/>
          </w:tcPr>
          <w:p w14:paraId="0CE9FD38" w14:textId="6DA13B2B"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Psychiatric disease</w:t>
            </w:r>
          </w:p>
        </w:tc>
        <w:tc>
          <w:tcPr>
            <w:tcW w:w="2500" w:type="pct"/>
            <w:vAlign w:val="center"/>
          </w:tcPr>
          <w:p w14:paraId="07A40E29" w14:textId="17876D0C"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0.91</w:t>
            </w:r>
          </w:p>
        </w:tc>
      </w:tr>
      <w:tr w:rsidR="00D20C3A" w:rsidRPr="00D8667A" w14:paraId="18A174D8" w14:textId="77777777" w:rsidTr="00D20C3A">
        <w:tc>
          <w:tcPr>
            <w:tcW w:w="2500" w:type="pct"/>
            <w:vAlign w:val="center"/>
          </w:tcPr>
          <w:p w14:paraId="6D2B13CB" w14:textId="40540931"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Dementia</w:t>
            </w:r>
          </w:p>
        </w:tc>
        <w:tc>
          <w:tcPr>
            <w:tcW w:w="2500" w:type="pct"/>
            <w:vAlign w:val="center"/>
          </w:tcPr>
          <w:p w14:paraId="28A337D3" w14:textId="37304C41"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0.99</w:t>
            </w:r>
          </w:p>
        </w:tc>
      </w:tr>
      <w:tr w:rsidR="00D20C3A" w:rsidRPr="00D8667A" w14:paraId="714107A8" w14:textId="77777777" w:rsidTr="00D20C3A">
        <w:tc>
          <w:tcPr>
            <w:tcW w:w="2500" w:type="pct"/>
            <w:vAlign w:val="center"/>
          </w:tcPr>
          <w:p w14:paraId="2952E869" w14:textId="37B2AE6F"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Glaucoma</w:t>
            </w:r>
          </w:p>
        </w:tc>
        <w:tc>
          <w:tcPr>
            <w:tcW w:w="2500" w:type="pct"/>
            <w:vAlign w:val="center"/>
          </w:tcPr>
          <w:p w14:paraId="6CAAD883" w14:textId="1B822298"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0.30</w:t>
            </w:r>
          </w:p>
        </w:tc>
      </w:tr>
      <w:tr w:rsidR="00D20C3A" w:rsidRPr="00D8667A" w14:paraId="1C422D3A" w14:textId="77777777" w:rsidTr="00D20C3A">
        <w:tc>
          <w:tcPr>
            <w:tcW w:w="2500" w:type="pct"/>
            <w:vAlign w:val="center"/>
          </w:tcPr>
          <w:p w14:paraId="48E472AA" w14:textId="67194357"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Cataract</w:t>
            </w:r>
          </w:p>
        </w:tc>
        <w:tc>
          <w:tcPr>
            <w:tcW w:w="2500" w:type="pct"/>
            <w:vAlign w:val="center"/>
          </w:tcPr>
          <w:p w14:paraId="7F0FCD41" w14:textId="25F5CB4F"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0.94</w:t>
            </w:r>
          </w:p>
        </w:tc>
      </w:tr>
      <w:tr w:rsidR="00D20C3A" w:rsidRPr="00D8667A" w14:paraId="63F1C74C" w14:textId="77777777" w:rsidTr="00D20C3A">
        <w:tc>
          <w:tcPr>
            <w:tcW w:w="2500" w:type="pct"/>
            <w:tcBorders>
              <w:bottom w:val="single" w:sz="4" w:space="0" w:color="auto"/>
            </w:tcBorders>
            <w:vAlign w:val="center"/>
          </w:tcPr>
          <w:p w14:paraId="4006D1D6" w14:textId="0878C223" w:rsidR="00D20C3A" w:rsidRPr="00D8667A" w:rsidRDefault="00D20C3A" w:rsidP="00D92F8B">
            <w:pPr>
              <w:spacing w:line="480" w:lineRule="auto"/>
              <w:rPr>
                <w:rFonts w:ascii="Times New Roman" w:hAnsi="Times New Roman" w:cs="Times New Roman"/>
                <w:b/>
                <w:bCs/>
                <w:sz w:val="24"/>
                <w:szCs w:val="24"/>
              </w:rPr>
            </w:pPr>
            <w:r w:rsidRPr="00D8667A">
              <w:rPr>
                <w:rFonts w:ascii="Times New Roman" w:hAnsi="Times New Roman" w:cs="Times New Roman"/>
                <w:b/>
                <w:bCs/>
                <w:sz w:val="24"/>
                <w:szCs w:val="24"/>
              </w:rPr>
              <w:t>Depression</w:t>
            </w:r>
          </w:p>
        </w:tc>
        <w:tc>
          <w:tcPr>
            <w:tcW w:w="2500" w:type="pct"/>
            <w:tcBorders>
              <w:bottom w:val="single" w:sz="4" w:space="0" w:color="auto"/>
            </w:tcBorders>
            <w:vAlign w:val="center"/>
          </w:tcPr>
          <w:p w14:paraId="60ACE59E" w14:textId="774EA70B" w:rsidR="00D20C3A" w:rsidRPr="00D8667A" w:rsidRDefault="00D20C3A" w:rsidP="00D20C3A">
            <w:pPr>
              <w:spacing w:line="480" w:lineRule="auto"/>
              <w:jc w:val="center"/>
              <w:rPr>
                <w:rFonts w:ascii="Times New Roman" w:hAnsi="Times New Roman" w:cs="Times New Roman"/>
                <w:sz w:val="24"/>
                <w:szCs w:val="24"/>
              </w:rPr>
            </w:pPr>
            <w:r w:rsidRPr="00D8667A">
              <w:rPr>
                <w:rFonts w:ascii="Times New Roman" w:hAnsi="Times New Roman" w:cs="Times New Roman"/>
                <w:sz w:val="24"/>
                <w:szCs w:val="24"/>
              </w:rPr>
              <w:t>0.16</w:t>
            </w:r>
          </w:p>
        </w:tc>
      </w:tr>
    </w:tbl>
    <w:p w14:paraId="55E562B8" w14:textId="2BDE7AF7" w:rsidR="004B56A8" w:rsidRPr="00D8667A" w:rsidRDefault="004B56A8" w:rsidP="00D8465A">
      <w:pPr>
        <w:spacing w:after="0" w:line="480" w:lineRule="auto"/>
        <w:jc w:val="both"/>
        <w:rPr>
          <w:rFonts w:ascii="Times New Roman" w:hAnsi="Times New Roman" w:cs="Times New Roman"/>
          <w:b/>
          <w:bCs/>
          <w:sz w:val="24"/>
          <w:szCs w:val="24"/>
        </w:rPr>
      </w:pPr>
    </w:p>
    <w:p w14:paraId="11203185" w14:textId="61931EB4" w:rsidR="00D20C3A" w:rsidRPr="00D20C3A" w:rsidRDefault="00D20C3A" w:rsidP="00D8465A">
      <w:pPr>
        <w:spacing w:after="0" w:line="480" w:lineRule="auto"/>
        <w:jc w:val="both"/>
        <w:rPr>
          <w:rFonts w:ascii="Times New Roman" w:hAnsi="Times New Roman" w:cs="Times New Roman"/>
          <w:sz w:val="24"/>
          <w:szCs w:val="24"/>
        </w:rPr>
      </w:pPr>
      <w:r w:rsidRPr="00D8667A">
        <w:rPr>
          <w:rFonts w:ascii="Times New Roman" w:hAnsi="Times New Roman" w:cs="Times New Roman"/>
          <w:sz w:val="24"/>
          <w:szCs w:val="24"/>
        </w:rPr>
        <w:t xml:space="preserve">* p-values represent the interaction multimorbidity by factor </w:t>
      </w:r>
      <w:r w:rsidR="0092731A" w:rsidRPr="00D8667A">
        <w:rPr>
          <w:rFonts w:ascii="Times New Roman" w:hAnsi="Times New Roman" w:cs="Times New Roman"/>
          <w:sz w:val="24"/>
          <w:szCs w:val="24"/>
        </w:rPr>
        <w:t>in predicting incident sarcopenia.</w:t>
      </w:r>
      <w:r w:rsidR="0092731A">
        <w:rPr>
          <w:rFonts w:ascii="Times New Roman" w:hAnsi="Times New Roman" w:cs="Times New Roman"/>
          <w:sz w:val="24"/>
          <w:szCs w:val="24"/>
        </w:rPr>
        <w:t xml:space="preserve"> </w:t>
      </w:r>
    </w:p>
    <w:sectPr w:rsidR="00D20C3A" w:rsidRPr="00D20C3A" w:rsidSect="002C7916">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3C394" w14:textId="77777777" w:rsidR="00D17D41" w:rsidRDefault="00D17D41" w:rsidP="00BA254E">
      <w:pPr>
        <w:spacing w:after="0" w:line="240" w:lineRule="auto"/>
      </w:pPr>
      <w:r>
        <w:separator/>
      </w:r>
    </w:p>
  </w:endnote>
  <w:endnote w:type="continuationSeparator" w:id="0">
    <w:p w14:paraId="4818D94C" w14:textId="77777777" w:rsidR="00D17D41" w:rsidRDefault="00D17D41" w:rsidP="00BA2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724243"/>
      <w:docPartObj>
        <w:docPartGallery w:val="Page Numbers (Bottom of Page)"/>
        <w:docPartUnique/>
      </w:docPartObj>
    </w:sdtPr>
    <w:sdtEndPr/>
    <w:sdtContent>
      <w:p w14:paraId="6AA89C81" w14:textId="5EFDC63A" w:rsidR="007E1C64" w:rsidRDefault="007E1C64">
        <w:pPr>
          <w:pStyle w:val="Footer"/>
          <w:jc w:val="right"/>
        </w:pPr>
        <w:r>
          <w:fldChar w:fldCharType="begin"/>
        </w:r>
        <w:r>
          <w:instrText>PAGE   \* MERGEFORMAT</w:instrText>
        </w:r>
        <w:r>
          <w:fldChar w:fldCharType="separate"/>
        </w:r>
        <w:r>
          <w:rPr>
            <w:lang w:val="it-IT"/>
          </w:rPr>
          <w:t>2</w:t>
        </w:r>
        <w:r>
          <w:fldChar w:fldCharType="end"/>
        </w:r>
      </w:p>
    </w:sdtContent>
  </w:sdt>
  <w:p w14:paraId="0CA27494" w14:textId="77777777" w:rsidR="007E1C64" w:rsidRDefault="007E1C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60C40" w14:textId="77777777" w:rsidR="00D17D41" w:rsidRDefault="00D17D41" w:rsidP="00BA254E">
      <w:pPr>
        <w:spacing w:after="0" w:line="240" w:lineRule="auto"/>
      </w:pPr>
      <w:r>
        <w:separator/>
      </w:r>
    </w:p>
  </w:footnote>
  <w:footnote w:type="continuationSeparator" w:id="0">
    <w:p w14:paraId="001B5C96" w14:textId="77777777" w:rsidR="00D17D41" w:rsidRDefault="00D17D41" w:rsidP="00BA25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4044A"/>
    <w:multiLevelType w:val="hybridMultilevel"/>
    <w:tmpl w:val="848A0A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093033"/>
    <w:multiLevelType w:val="hybridMultilevel"/>
    <w:tmpl w:val="C6AC397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Gerontology 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rpew5wfywra50esazbxawda2f59zaves90z&quot;&gt;My EndNote Library&lt;record-ids&gt;&lt;item&gt;11335&lt;/item&gt;&lt;item&gt;11336&lt;/item&gt;&lt;item&gt;11337&lt;/item&gt;&lt;item&gt;11338&lt;/item&gt;&lt;item&gt;11339&lt;/item&gt;&lt;item&gt;11340&lt;/item&gt;&lt;item&gt;11342&lt;/item&gt;&lt;item&gt;11344&lt;/item&gt;&lt;item&gt;11345&lt;/item&gt;&lt;item&gt;11346&lt;/item&gt;&lt;item&gt;11347&lt;/item&gt;&lt;item&gt;11348&lt;/item&gt;&lt;item&gt;11350&lt;/item&gt;&lt;item&gt;11351&lt;/item&gt;&lt;item&gt;11353&lt;/item&gt;&lt;item&gt;11355&lt;/item&gt;&lt;item&gt;11356&lt;/item&gt;&lt;item&gt;11360&lt;/item&gt;&lt;item&gt;11375&lt;/item&gt;&lt;/record-ids&gt;&lt;/item&gt;&lt;/Libraries&gt;"/>
  </w:docVars>
  <w:rsids>
    <w:rsidRoot w:val="00BA254E"/>
    <w:rsid w:val="000156FE"/>
    <w:rsid w:val="0002720F"/>
    <w:rsid w:val="0004242C"/>
    <w:rsid w:val="00052EBC"/>
    <w:rsid w:val="00054AA0"/>
    <w:rsid w:val="0005512A"/>
    <w:rsid w:val="00056CAE"/>
    <w:rsid w:val="00063263"/>
    <w:rsid w:val="00073362"/>
    <w:rsid w:val="000867C5"/>
    <w:rsid w:val="00091F92"/>
    <w:rsid w:val="000A072B"/>
    <w:rsid w:val="000B725D"/>
    <w:rsid w:val="000C0A93"/>
    <w:rsid w:val="000C5494"/>
    <w:rsid w:val="000C5F4C"/>
    <w:rsid w:val="000D1ED7"/>
    <w:rsid w:val="000D6327"/>
    <w:rsid w:val="000E27CD"/>
    <w:rsid w:val="000F510C"/>
    <w:rsid w:val="001000D9"/>
    <w:rsid w:val="00105091"/>
    <w:rsid w:val="0011228A"/>
    <w:rsid w:val="00121B2C"/>
    <w:rsid w:val="00125427"/>
    <w:rsid w:val="00135836"/>
    <w:rsid w:val="0014058D"/>
    <w:rsid w:val="001436C2"/>
    <w:rsid w:val="001617F2"/>
    <w:rsid w:val="001650AC"/>
    <w:rsid w:val="00174826"/>
    <w:rsid w:val="00190CA5"/>
    <w:rsid w:val="00193545"/>
    <w:rsid w:val="001C1E2B"/>
    <w:rsid w:val="001C5343"/>
    <w:rsid w:val="001D0062"/>
    <w:rsid w:val="001E0A17"/>
    <w:rsid w:val="001E0ABE"/>
    <w:rsid w:val="00220B0D"/>
    <w:rsid w:val="00223BDF"/>
    <w:rsid w:val="00233C86"/>
    <w:rsid w:val="002366C9"/>
    <w:rsid w:val="00237731"/>
    <w:rsid w:val="00251296"/>
    <w:rsid w:val="00252A6C"/>
    <w:rsid w:val="002813AF"/>
    <w:rsid w:val="00290F5A"/>
    <w:rsid w:val="002A3E16"/>
    <w:rsid w:val="002C7361"/>
    <w:rsid w:val="002C7916"/>
    <w:rsid w:val="002D554C"/>
    <w:rsid w:val="002D6DE9"/>
    <w:rsid w:val="002D75CA"/>
    <w:rsid w:val="002E14F6"/>
    <w:rsid w:val="002E709C"/>
    <w:rsid w:val="002F6A00"/>
    <w:rsid w:val="003040C7"/>
    <w:rsid w:val="0031504A"/>
    <w:rsid w:val="003159A0"/>
    <w:rsid w:val="003354BF"/>
    <w:rsid w:val="003358A0"/>
    <w:rsid w:val="003451F3"/>
    <w:rsid w:val="003548F3"/>
    <w:rsid w:val="00360B9D"/>
    <w:rsid w:val="0037704E"/>
    <w:rsid w:val="00390B0F"/>
    <w:rsid w:val="003A3683"/>
    <w:rsid w:val="003B14F0"/>
    <w:rsid w:val="003C0ADC"/>
    <w:rsid w:val="003C6FD0"/>
    <w:rsid w:val="003D0E32"/>
    <w:rsid w:val="003D16DF"/>
    <w:rsid w:val="003D3DD5"/>
    <w:rsid w:val="003D5747"/>
    <w:rsid w:val="003E6C57"/>
    <w:rsid w:val="003F1995"/>
    <w:rsid w:val="003F7A1C"/>
    <w:rsid w:val="00400884"/>
    <w:rsid w:val="00401B5D"/>
    <w:rsid w:val="004031F1"/>
    <w:rsid w:val="00407AD4"/>
    <w:rsid w:val="0041499D"/>
    <w:rsid w:val="00422799"/>
    <w:rsid w:val="004244C6"/>
    <w:rsid w:val="004421AA"/>
    <w:rsid w:val="00445259"/>
    <w:rsid w:val="00455AC6"/>
    <w:rsid w:val="00463529"/>
    <w:rsid w:val="00486081"/>
    <w:rsid w:val="0049160E"/>
    <w:rsid w:val="004A439B"/>
    <w:rsid w:val="004B56A8"/>
    <w:rsid w:val="004C180F"/>
    <w:rsid w:val="004C33EF"/>
    <w:rsid w:val="004C6B7E"/>
    <w:rsid w:val="005061E0"/>
    <w:rsid w:val="00525235"/>
    <w:rsid w:val="00536C27"/>
    <w:rsid w:val="005443DF"/>
    <w:rsid w:val="00546D01"/>
    <w:rsid w:val="00550B60"/>
    <w:rsid w:val="00553C23"/>
    <w:rsid w:val="00572C59"/>
    <w:rsid w:val="005732D1"/>
    <w:rsid w:val="00577A5D"/>
    <w:rsid w:val="0058089E"/>
    <w:rsid w:val="00597365"/>
    <w:rsid w:val="005A3103"/>
    <w:rsid w:val="005C138F"/>
    <w:rsid w:val="005C1D43"/>
    <w:rsid w:val="005D01CB"/>
    <w:rsid w:val="005D774B"/>
    <w:rsid w:val="005E6070"/>
    <w:rsid w:val="00604278"/>
    <w:rsid w:val="0062020B"/>
    <w:rsid w:val="006338A8"/>
    <w:rsid w:val="00636A8B"/>
    <w:rsid w:val="00645394"/>
    <w:rsid w:val="00645F23"/>
    <w:rsid w:val="00650444"/>
    <w:rsid w:val="00652FC9"/>
    <w:rsid w:val="006618AA"/>
    <w:rsid w:val="00663790"/>
    <w:rsid w:val="00665B8B"/>
    <w:rsid w:val="006711DE"/>
    <w:rsid w:val="00674E5B"/>
    <w:rsid w:val="006763A4"/>
    <w:rsid w:val="006924C8"/>
    <w:rsid w:val="00694632"/>
    <w:rsid w:val="00697539"/>
    <w:rsid w:val="006A4E7D"/>
    <w:rsid w:val="006B1055"/>
    <w:rsid w:val="006C1B62"/>
    <w:rsid w:val="006C44DC"/>
    <w:rsid w:val="006D4537"/>
    <w:rsid w:val="006D6326"/>
    <w:rsid w:val="006F3CB2"/>
    <w:rsid w:val="00702DA9"/>
    <w:rsid w:val="00713737"/>
    <w:rsid w:val="00715624"/>
    <w:rsid w:val="007469B9"/>
    <w:rsid w:val="00767092"/>
    <w:rsid w:val="00775677"/>
    <w:rsid w:val="0078023C"/>
    <w:rsid w:val="00785E8C"/>
    <w:rsid w:val="0079626C"/>
    <w:rsid w:val="007B194E"/>
    <w:rsid w:val="007C25B8"/>
    <w:rsid w:val="007D49FB"/>
    <w:rsid w:val="007E0E84"/>
    <w:rsid w:val="007E19FD"/>
    <w:rsid w:val="007E1C64"/>
    <w:rsid w:val="007E29F2"/>
    <w:rsid w:val="007E7FE7"/>
    <w:rsid w:val="007F4883"/>
    <w:rsid w:val="008111F7"/>
    <w:rsid w:val="00822AB7"/>
    <w:rsid w:val="0083086B"/>
    <w:rsid w:val="00833D3D"/>
    <w:rsid w:val="00835264"/>
    <w:rsid w:val="00862FDB"/>
    <w:rsid w:val="00866172"/>
    <w:rsid w:val="0087194A"/>
    <w:rsid w:val="00892CE9"/>
    <w:rsid w:val="00893ADF"/>
    <w:rsid w:val="00897968"/>
    <w:rsid w:val="008A4AFA"/>
    <w:rsid w:val="008B1F28"/>
    <w:rsid w:val="008D1CA0"/>
    <w:rsid w:val="008D261A"/>
    <w:rsid w:val="008E7FE8"/>
    <w:rsid w:val="008F5F5A"/>
    <w:rsid w:val="00924E47"/>
    <w:rsid w:val="0092731A"/>
    <w:rsid w:val="0093057C"/>
    <w:rsid w:val="0093085F"/>
    <w:rsid w:val="00933F68"/>
    <w:rsid w:val="00940681"/>
    <w:rsid w:val="00946E45"/>
    <w:rsid w:val="00950029"/>
    <w:rsid w:val="009611BA"/>
    <w:rsid w:val="00961788"/>
    <w:rsid w:val="00966C1C"/>
    <w:rsid w:val="00981A6B"/>
    <w:rsid w:val="009906C2"/>
    <w:rsid w:val="009B1E31"/>
    <w:rsid w:val="009B6E94"/>
    <w:rsid w:val="009C1777"/>
    <w:rsid w:val="009C1EFD"/>
    <w:rsid w:val="009C3FE3"/>
    <w:rsid w:val="009D6578"/>
    <w:rsid w:val="009F512F"/>
    <w:rsid w:val="00A16A38"/>
    <w:rsid w:val="00A204E7"/>
    <w:rsid w:val="00A42B6B"/>
    <w:rsid w:val="00A522C0"/>
    <w:rsid w:val="00A60BB0"/>
    <w:rsid w:val="00A64EB4"/>
    <w:rsid w:val="00A7148B"/>
    <w:rsid w:val="00A85824"/>
    <w:rsid w:val="00A95CF5"/>
    <w:rsid w:val="00AA4C60"/>
    <w:rsid w:val="00AD12A0"/>
    <w:rsid w:val="00AE54CB"/>
    <w:rsid w:val="00AE5E39"/>
    <w:rsid w:val="00AF4B6B"/>
    <w:rsid w:val="00AF5897"/>
    <w:rsid w:val="00B13883"/>
    <w:rsid w:val="00B17F75"/>
    <w:rsid w:val="00B215BD"/>
    <w:rsid w:val="00B3762F"/>
    <w:rsid w:val="00B45D85"/>
    <w:rsid w:val="00B47A83"/>
    <w:rsid w:val="00B56CCD"/>
    <w:rsid w:val="00B60FB4"/>
    <w:rsid w:val="00B70612"/>
    <w:rsid w:val="00B73644"/>
    <w:rsid w:val="00B769CC"/>
    <w:rsid w:val="00B84BFD"/>
    <w:rsid w:val="00BA254E"/>
    <w:rsid w:val="00BA2C9F"/>
    <w:rsid w:val="00BB4278"/>
    <w:rsid w:val="00BC28D3"/>
    <w:rsid w:val="00BC2AAB"/>
    <w:rsid w:val="00BC4536"/>
    <w:rsid w:val="00BC7293"/>
    <w:rsid w:val="00BD01F3"/>
    <w:rsid w:val="00BE7F4D"/>
    <w:rsid w:val="00C01CF6"/>
    <w:rsid w:val="00C0469C"/>
    <w:rsid w:val="00C07F55"/>
    <w:rsid w:val="00C12B94"/>
    <w:rsid w:val="00C13875"/>
    <w:rsid w:val="00C14288"/>
    <w:rsid w:val="00C1611B"/>
    <w:rsid w:val="00C1696C"/>
    <w:rsid w:val="00C179A1"/>
    <w:rsid w:val="00C33F0E"/>
    <w:rsid w:val="00C5089B"/>
    <w:rsid w:val="00C54747"/>
    <w:rsid w:val="00C55CCA"/>
    <w:rsid w:val="00C80422"/>
    <w:rsid w:val="00C815BE"/>
    <w:rsid w:val="00C82DDD"/>
    <w:rsid w:val="00CB4F50"/>
    <w:rsid w:val="00CE1C87"/>
    <w:rsid w:val="00CF50C6"/>
    <w:rsid w:val="00D0600C"/>
    <w:rsid w:val="00D14AAF"/>
    <w:rsid w:val="00D16693"/>
    <w:rsid w:val="00D17D41"/>
    <w:rsid w:val="00D20C3A"/>
    <w:rsid w:val="00D34C9A"/>
    <w:rsid w:val="00D555F5"/>
    <w:rsid w:val="00D668B6"/>
    <w:rsid w:val="00D76083"/>
    <w:rsid w:val="00D8465A"/>
    <w:rsid w:val="00D8667A"/>
    <w:rsid w:val="00D92F8B"/>
    <w:rsid w:val="00DA1C1E"/>
    <w:rsid w:val="00DA264F"/>
    <w:rsid w:val="00DA3424"/>
    <w:rsid w:val="00DA5CB2"/>
    <w:rsid w:val="00DA7F11"/>
    <w:rsid w:val="00DB5764"/>
    <w:rsid w:val="00DD08BD"/>
    <w:rsid w:val="00DD5F84"/>
    <w:rsid w:val="00DD693D"/>
    <w:rsid w:val="00E0275F"/>
    <w:rsid w:val="00E10AAD"/>
    <w:rsid w:val="00E134A2"/>
    <w:rsid w:val="00E14FD7"/>
    <w:rsid w:val="00E41F7E"/>
    <w:rsid w:val="00E52CCE"/>
    <w:rsid w:val="00E554D8"/>
    <w:rsid w:val="00E66A3C"/>
    <w:rsid w:val="00E731EE"/>
    <w:rsid w:val="00E75F1C"/>
    <w:rsid w:val="00E8090F"/>
    <w:rsid w:val="00EA2FCB"/>
    <w:rsid w:val="00EA46FF"/>
    <w:rsid w:val="00EA7758"/>
    <w:rsid w:val="00EB0191"/>
    <w:rsid w:val="00EC5983"/>
    <w:rsid w:val="00EE1338"/>
    <w:rsid w:val="00EF26A5"/>
    <w:rsid w:val="00F03E1F"/>
    <w:rsid w:val="00F12B90"/>
    <w:rsid w:val="00F135F2"/>
    <w:rsid w:val="00F419D0"/>
    <w:rsid w:val="00F424A3"/>
    <w:rsid w:val="00F52802"/>
    <w:rsid w:val="00F53273"/>
    <w:rsid w:val="00F55117"/>
    <w:rsid w:val="00F74834"/>
    <w:rsid w:val="00F75397"/>
    <w:rsid w:val="00F93D79"/>
    <w:rsid w:val="00FB041D"/>
    <w:rsid w:val="00FB4799"/>
    <w:rsid w:val="00FC23C7"/>
    <w:rsid w:val="00FC43D9"/>
    <w:rsid w:val="00FC500E"/>
    <w:rsid w:val="00FD2F5E"/>
    <w:rsid w:val="00FD769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D3D8C"/>
  <w15:docId w15:val="{6B354D18-55C3-476B-AFA6-0AA24DB5A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326"/>
    <w:rPr>
      <w:lang w:val="en-US"/>
    </w:rPr>
  </w:style>
  <w:style w:type="paragraph" w:styleId="Heading1">
    <w:name w:val="heading 1"/>
    <w:basedOn w:val="Normal"/>
    <w:next w:val="Normal"/>
    <w:link w:val="Heading1Char"/>
    <w:uiPriority w:val="9"/>
    <w:qFormat/>
    <w:rsid w:val="009906C2"/>
    <w:pPr>
      <w:tabs>
        <w:tab w:val="left" w:pos="871"/>
        <w:tab w:val="center" w:pos="4819"/>
      </w:tabs>
      <w:spacing w:after="0" w:line="480" w:lineRule="auto"/>
      <w:jc w:val="center"/>
      <w:outlineLvl w:val="0"/>
    </w:pPr>
    <w:rPr>
      <w:rFonts w:ascii="Times New Roman" w:hAnsi="Times New Roman" w:cs="Times New Roman"/>
      <w:b/>
      <w:iCs/>
      <w:sz w:val="24"/>
      <w:szCs w:val="24"/>
    </w:rPr>
  </w:style>
  <w:style w:type="paragraph" w:styleId="Heading2">
    <w:name w:val="heading 2"/>
    <w:basedOn w:val="Normal"/>
    <w:next w:val="Normal"/>
    <w:link w:val="Heading2Char"/>
    <w:uiPriority w:val="9"/>
    <w:unhideWhenUsed/>
    <w:qFormat/>
    <w:rsid w:val="009906C2"/>
    <w:pPr>
      <w:spacing w:after="0" w:line="480" w:lineRule="auto"/>
      <w:jc w:val="both"/>
      <w:outlineLvl w:val="1"/>
    </w:pPr>
    <w:rPr>
      <w:rFonts w:ascii="Times New Roman" w:hAnsi="Times New Roman" w:cs="Times New Roman"/>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254E"/>
    <w:pPr>
      <w:tabs>
        <w:tab w:val="center" w:pos="4819"/>
        <w:tab w:val="right" w:pos="9638"/>
      </w:tabs>
      <w:spacing w:after="0" w:line="240" w:lineRule="auto"/>
    </w:pPr>
  </w:style>
  <w:style w:type="character" w:customStyle="1" w:styleId="HeaderChar">
    <w:name w:val="Header Char"/>
    <w:basedOn w:val="DefaultParagraphFont"/>
    <w:link w:val="Header"/>
    <w:uiPriority w:val="99"/>
    <w:rsid w:val="00BA254E"/>
    <w:rPr>
      <w:lang w:val="en-GB"/>
    </w:rPr>
  </w:style>
  <w:style w:type="paragraph" w:styleId="Footer">
    <w:name w:val="footer"/>
    <w:basedOn w:val="Normal"/>
    <w:link w:val="FooterChar"/>
    <w:uiPriority w:val="99"/>
    <w:unhideWhenUsed/>
    <w:rsid w:val="00BA254E"/>
    <w:pPr>
      <w:tabs>
        <w:tab w:val="center" w:pos="4819"/>
        <w:tab w:val="right" w:pos="9638"/>
      </w:tabs>
      <w:spacing w:after="0" w:line="240" w:lineRule="auto"/>
    </w:pPr>
  </w:style>
  <w:style w:type="character" w:customStyle="1" w:styleId="FooterChar">
    <w:name w:val="Footer Char"/>
    <w:basedOn w:val="DefaultParagraphFont"/>
    <w:link w:val="Footer"/>
    <w:uiPriority w:val="99"/>
    <w:rsid w:val="00BA254E"/>
    <w:rPr>
      <w:lang w:val="en-GB"/>
    </w:rPr>
  </w:style>
  <w:style w:type="table" w:styleId="TableGrid">
    <w:name w:val="Table Grid"/>
    <w:basedOn w:val="TableNormal"/>
    <w:uiPriority w:val="59"/>
    <w:rsid w:val="00BA2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1E31"/>
    <w:pPr>
      <w:spacing w:after="160" w:line="259" w:lineRule="auto"/>
      <w:ind w:left="720"/>
      <w:contextualSpacing/>
    </w:pPr>
    <w:rPr>
      <w:lang w:val="it-IT"/>
    </w:rPr>
  </w:style>
  <w:style w:type="paragraph" w:customStyle="1" w:styleId="EndNoteBibliographyTitle">
    <w:name w:val="EndNote Bibliography Title"/>
    <w:basedOn w:val="Normal"/>
    <w:link w:val="EndNoteBibliographyTitleCarattere"/>
    <w:rsid w:val="008F5F5A"/>
    <w:pPr>
      <w:spacing w:after="0"/>
      <w:jc w:val="center"/>
    </w:pPr>
    <w:rPr>
      <w:rFonts w:ascii="Calibri" w:hAnsi="Calibri" w:cs="Calibri"/>
      <w:noProof/>
    </w:rPr>
  </w:style>
  <w:style w:type="character" w:customStyle="1" w:styleId="EndNoteBibliographyTitleCarattere">
    <w:name w:val="EndNote Bibliography Title Carattere"/>
    <w:basedOn w:val="DefaultParagraphFont"/>
    <w:link w:val="EndNoteBibliographyTitle"/>
    <w:rsid w:val="008F5F5A"/>
    <w:rPr>
      <w:rFonts w:ascii="Calibri" w:hAnsi="Calibri" w:cs="Calibri"/>
      <w:noProof/>
      <w:lang w:val="en-US"/>
    </w:rPr>
  </w:style>
  <w:style w:type="paragraph" w:customStyle="1" w:styleId="EndNoteBibliography">
    <w:name w:val="EndNote Bibliography"/>
    <w:basedOn w:val="Normal"/>
    <w:link w:val="EndNoteBibliographyCarattere"/>
    <w:rsid w:val="008F5F5A"/>
    <w:pPr>
      <w:spacing w:line="240" w:lineRule="auto"/>
      <w:jc w:val="both"/>
    </w:pPr>
    <w:rPr>
      <w:rFonts w:ascii="Calibri" w:hAnsi="Calibri" w:cs="Calibri"/>
      <w:noProof/>
    </w:rPr>
  </w:style>
  <w:style w:type="character" w:customStyle="1" w:styleId="EndNoteBibliographyCarattere">
    <w:name w:val="EndNote Bibliography Carattere"/>
    <w:basedOn w:val="DefaultParagraphFont"/>
    <w:link w:val="EndNoteBibliography"/>
    <w:rsid w:val="008F5F5A"/>
    <w:rPr>
      <w:rFonts w:ascii="Calibri" w:hAnsi="Calibri" w:cs="Calibri"/>
      <w:noProof/>
      <w:lang w:val="en-US"/>
    </w:rPr>
  </w:style>
  <w:style w:type="character" w:styleId="Hyperlink">
    <w:name w:val="Hyperlink"/>
    <w:basedOn w:val="DefaultParagraphFont"/>
    <w:uiPriority w:val="99"/>
    <w:unhideWhenUsed/>
    <w:rsid w:val="008F5F5A"/>
    <w:rPr>
      <w:color w:val="0000FF" w:themeColor="hyperlink"/>
      <w:u w:val="single"/>
    </w:rPr>
  </w:style>
  <w:style w:type="character" w:customStyle="1" w:styleId="Menzionenonrisolta1">
    <w:name w:val="Menzione non risolta1"/>
    <w:basedOn w:val="DefaultParagraphFont"/>
    <w:uiPriority w:val="99"/>
    <w:semiHidden/>
    <w:unhideWhenUsed/>
    <w:rsid w:val="008F5F5A"/>
    <w:rPr>
      <w:color w:val="605E5C"/>
      <w:shd w:val="clear" w:color="auto" w:fill="E1DFDD"/>
    </w:rPr>
  </w:style>
  <w:style w:type="character" w:customStyle="1" w:styleId="Hyperlink0">
    <w:name w:val="Hyperlink.0"/>
    <w:basedOn w:val="DefaultParagraphFont"/>
    <w:rsid w:val="005443DF"/>
    <w:rPr>
      <w:color w:val="0000FF"/>
      <w:u w:val="single" w:color="0000FF"/>
      <w:lang w:val="en-US"/>
    </w:rPr>
  </w:style>
  <w:style w:type="character" w:styleId="FollowedHyperlink">
    <w:name w:val="FollowedHyperlink"/>
    <w:basedOn w:val="DefaultParagraphFont"/>
    <w:uiPriority w:val="99"/>
    <w:semiHidden/>
    <w:unhideWhenUsed/>
    <w:rsid w:val="00A204E7"/>
    <w:rPr>
      <w:color w:val="800080" w:themeColor="followedHyperlink"/>
      <w:u w:val="single"/>
    </w:rPr>
  </w:style>
  <w:style w:type="character" w:styleId="CommentReference">
    <w:name w:val="annotation reference"/>
    <w:basedOn w:val="DefaultParagraphFont"/>
    <w:uiPriority w:val="99"/>
    <w:semiHidden/>
    <w:unhideWhenUsed/>
    <w:rsid w:val="00536C27"/>
    <w:rPr>
      <w:sz w:val="16"/>
      <w:szCs w:val="16"/>
    </w:rPr>
  </w:style>
  <w:style w:type="paragraph" w:styleId="CommentText">
    <w:name w:val="annotation text"/>
    <w:basedOn w:val="Normal"/>
    <w:link w:val="CommentTextChar"/>
    <w:uiPriority w:val="99"/>
    <w:semiHidden/>
    <w:unhideWhenUsed/>
    <w:rsid w:val="00536C27"/>
    <w:pPr>
      <w:spacing w:line="240" w:lineRule="auto"/>
    </w:pPr>
    <w:rPr>
      <w:sz w:val="20"/>
      <w:szCs w:val="20"/>
    </w:rPr>
  </w:style>
  <w:style w:type="character" w:customStyle="1" w:styleId="CommentTextChar">
    <w:name w:val="Comment Text Char"/>
    <w:basedOn w:val="DefaultParagraphFont"/>
    <w:link w:val="CommentText"/>
    <w:uiPriority w:val="99"/>
    <w:semiHidden/>
    <w:rsid w:val="00536C27"/>
    <w:rPr>
      <w:sz w:val="20"/>
      <w:szCs w:val="20"/>
      <w:lang w:val="en-GB"/>
    </w:rPr>
  </w:style>
  <w:style w:type="paragraph" w:styleId="CommentSubject">
    <w:name w:val="annotation subject"/>
    <w:basedOn w:val="CommentText"/>
    <w:next w:val="CommentText"/>
    <w:link w:val="CommentSubjectChar"/>
    <w:uiPriority w:val="99"/>
    <w:semiHidden/>
    <w:unhideWhenUsed/>
    <w:rsid w:val="00536C27"/>
    <w:rPr>
      <w:b/>
      <w:bCs/>
    </w:rPr>
  </w:style>
  <w:style w:type="character" w:customStyle="1" w:styleId="CommentSubjectChar">
    <w:name w:val="Comment Subject Char"/>
    <w:basedOn w:val="CommentTextChar"/>
    <w:link w:val="CommentSubject"/>
    <w:uiPriority w:val="99"/>
    <w:semiHidden/>
    <w:rsid w:val="00536C27"/>
    <w:rPr>
      <w:b/>
      <w:bCs/>
      <w:sz w:val="20"/>
      <w:szCs w:val="20"/>
      <w:lang w:val="en-GB"/>
    </w:rPr>
  </w:style>
  <w:style w:type="paragraph" w:styleId="BalloonText">
    <w:name w:val="Balloon Text"/>
    <w:basedOn w:val="Normal"/>
    <w:link w:val="BalloonTextChar"/>
    <w:uiPriority w:val="99"/>
    <w:semiHidden/>
    <w:unhideWhenUsed/>
    <w:rsid w:val="00C55C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CCA"/>
    <w:rPr>
      <w:rFonts w:ascii="Tahoma" w:hAnsi="Tahoma" w:cs="Tahoma"/>
      <w:sz w:val="16"/>
      <w:szCs w:val="16"/>
      <w:lang w:val="en-US"/>
    </w:rPr>
  </w:style>
  <w:style w:type="character" w:styleId="UnresolvedMention">
    <w:name w:val="Unresolved Mention"/>
    <w:basedOn w:val="DefaultParagraphFont"/>
    <w:uiPriority w:val="99"/>
    <w:semiHidden/>
    <w:unhideWhenUsed/>
    <w:rsid w:val="00DB5764"/>
    <w:rPr>
      <w:color w:val="605E5C"/>
      <w:shd w:val="clear" w:color="auto" w:fill="E1DFDD"/>
    </w:rPr>
  </w:style>
  <w:style w:type="character" w:styleId="LineNumber">
    <w:name w:val="line number"/>
    <w:basedOn w:val="DefaultParagraphFont"/>
    <w:uiPriority w:val="99"/>
    <w:semiHidden/>
    <w:unhideWhenUsed/>
    <w:rsid w:val="007E7FE7"/>
  </w:style>
  <w:style w:type="paragraph" w:styleId="Title">
    <w:name w:val="Title"/>
    <w:basedOn w:val="Normal"/>
    <w:next w:val="Normal"/>
    <w:link w:val="TitleChar"/>
    <w:uiPriority w:val="10"/>
    <w:qFormat/>
    <w:rsid w:val="009906C2"/>
    <w:pPr>
      <w:spacing w:after="0" w:line="480" w:lineRule="auto"/>
      <w:jc w:val="center"/>
    </w:pPr>
    <w:rPr>
      <w:rFonts w:ascii="Times New Roman" w:hAnsi="Times New Roman" w:cs="Times New Roman"/>
      <w:b/>
      <w:iCs/>
      <w:sz w:val="24"/>
      <w:szCs w:val="24"/>
    </w:rPr>
  </w:style>
  <w:style w:type="character" w:customStyle="1" w:styleId="TitleChar">
    <w:name w:val="Title Char"/>
    <w:basedOn w:val="DefaultParagraphFont"/>
    <w:link w:val="Title"/>
    <w:uiPriority w:val="10"/>
    <w:rsid w:val="009906C2"/>
    <w:rPr>
      <w:rFonts w:ascii="Times New Roman" w:hAnsi="Times New Roman" w:cs="Times New Roman"/>
      <w:b/>
      <w:iCs/>
      <w:sz w:val="24"/>
      <w:szCs w:val="24"/>
      <w:lang w:val="en-US"/>
    </w:rPr>
  </w:style>
  <w:style w:type="character" w:customStyle="1" w:styleId="Heading1Char">
    <w:name w:val="Heading 1 Char"/>
    <w:basedOn w:val="DefaultParagraphFont"/>
    <w:link w:val="Heading1"/>
    <w:uiPriority w:val="9"/>
    <w:rsid w:val="009906C2"/>
    <w:rPr>
      <w:rFonts w:ascii="Times New Roman" w:hAnsi="Times New Roman" w:cs="Times New Roman"/>
      <w:b/>
      <w:iCs/>
      <w:sz w:val="24"/>
      <w:szCs w:val="24"/>
      <w:lang w:val="en-US"/>
    </w:rPr>
  </w:style>
  <w:style w:type="character" w:customStyle="1" w:styleId="Heading2Char">
    <w:name w:val="Heading 2 Char"/>
    <w:basedOn w:val="DefaultParagraphFont"/>
    <w:link w:val="Heading2"/>
    <w:uiPriority w:val="9"/>
    <w:rsid w:val="009906C2"/>
    <w:rPr>
      <w:rFonts w:ascii="Times New Roman" w:hAnsi="Times New Roman" w:cs="Times New Roman"/>
      <w:b/>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15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openxmlformats.org/officeDocument/2006/relationships/settings" Target="settings.xml"/><Relationship Id="rId7" Type="http://schemas.openxmlformats.org/officeDocument/2006/relationships/hyperlink" Target="mailto:nicola.veronese@unip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dls.ac.uk/find-administrative-data/linked-administrative-data/english-longitudinal-study-of-agein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7810</Words>
  <Characters>44523</Characters>
  <Application>Microsoft Office Word</Application>
  <DocSecurity>0</DocSecurity>
  <Lines>371</Lines>
  <Paragraphs>104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Veronese</dc:creator>
  <cp:lastModifiedBy>Blanshard, Lisa</cp:lastModifiedBy>
  <cp:revision>3</cp:revision>
  <cp:lastPrinted>2021-08-17T18:35:00Z</cp:lastPrinted>
  <dcterms:created xsi:type="dcterms:W3CDTF">2021-11-09T14:31:00Z</dcterms:created>
  <dcterms:modified xsi:type="dcterms:W3CDTF">2021-11-10T14:58:00Z</dcterms:modified>
</cp:coreProperties>
</file>