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3F7E4" w14:textId="375C72C3" w:rsidR="00CB3CBD" w:rsidRPr="003D0AAC" w:rsidRDefault="0058680C" w:rsidP="003D0AAC">
      <w:pPr>
        <w:pStyle w:val="Title"/>
      </w:pPr>
      <w:r w:rsidRPr="003D0AAC">
        <w:t>H</w:t>
      </w:r>
      <w:r w:rsidR="00951EE9" w:rsidRPr="003D0AAC">
        <w:t>ealthcare</w:t>
      </w:r>
      <w:r w:rsidRPr="003D0AAC">
        <w:t xml:space="preserve"> </w:t>
      </w:r>
      <w:r w:rsidR="00951EE9" w:rsidRPr="003D0AAC">
        <w:t>resilience to</w:t>
      </w:r>
      <w:r w:rsidR="00256B8D" w:rsidRPr="003D0AAC">
        <w:t xml:space="preserve"> </w:t>
      </w:r>
      <w:r w:rsidR="003C2DD9" w:rsidRPr="003D0AAC">
        <w:t>e</w:t>
      </w:r>
      <w:r w:rsidR="00256B8D" w:rsidRPr="003D0AAC">
        <w:t xml:space="preserve">xtreme </w:t>
      </w:r>
      <w:r w:rsidR="003C2DD9" w:rsidRPr="003D0AAC">
        <w:t>e</w:t>
      </w:r>
      <w:r w:rsidR="00256B8D" w:rsidRPr="003D0AAC">
        <w:t xml:space="preserve">vents: </w:t>
      </w:r>
      <w:r w:rsidR="003C2DD9" w:rsidRPr="003D0AAC">
        <w:t xml:space="preserve">A </w:t>
      </w:r>
      <w:r w:rsidR="009A3318" w:rsidRPr="003D0AAC">
        <w:t>h</w:t>
      </w:r>
      <w:r w:rsidR="00256B8D" w:rsidRPr="003D0AAC">
        <w:t>ospital staff per</w:t>
      </w:r>
      <w:r w:rsidR="005D19A9" w:rsidRPr="003D0AAC">
        <w:t>s</w:t>
      </w:r>
      <w:r w:rsidR="00256B8D" w:rsidRPr="003D0AAC">
        <w:t>pective</w:t>
      </w:r>
    </w:p>
    <w:p w14:paraId="4A519424" w14:textId="02C9E540" w:rsidR="00CB3CBD" w:rsidRDefault="00CB3CBD" w:rsidP="00A61340">
      <w:pPr>
        <w:spacing w:before="240" w:line="240" w:lineRule="auto"/>
        <w:jc w:val="center"/>
        <w:rPr>
          <w:rFonts w:ascii="Times New Roman" w:hAnsi="Times New Roman"/>
          <w:color w:val="000000" w:themeColor="text1"/>
          <w:sz w:val="20"/>
          <w:szCs w:val="20"/>
        </w:rPr>
      </w:pPr>
    </w:p>
    <w:p w14:paraId="166C8804" w14:textId="0D69D41C" w:rsidR="00F831A8" w:rsidRPr="000767C2" w:rsidRDefault="00F831A8" w:rsidP="00A61340">
      <w:pPr>
        <w:spacing w:before="240" w:line="240" w:lineRule="auto"/>
        <w:jc w:val="center"/>
        <w:rPr>
          <w:rFonts w:ascii="Times New Roman" w:hAnsi="Times New Roman"/>
          <w:color w:val="000000" w:themeColor="text1"/>
          <w:sz w:val="22"/>
          <w:szCs w:val="22"/>
        </w:rPr>
      </w:pPr>
      <w:r w:rsidRPr="000767C2">
        <w:rPr>
          <w:rFonts w:ascii="Times New Roman" w:hAnsi="Times New Roman"/>
          <w:color w:val="000000" w:themeColor="text1"/>
          <w:sz w:val="22"/>
          <w:szCs w:val="22"/>
        </w:rPr>
        <w:t>Ali Afsar and Nebil Achour</w:t>
      </w:r>
    </w:p>
    <w:p w14:paraId="4A89CF5F" w14:textId="77777777" w:rsidR="000767C2" w:rsidRDefault="00C351BD" w:rsidP="000767C2">
      <w:pPr>
        <w:spacing w:after="0" w:line="240" w:lineRule="auto"/>
        <w:jc w:val="center"/>
        <w:rPr>
          <w:rFonts w:ascii="Times New Roman" w:hAnsi="Times New Roman"/>
          <w:color w:val="000000" w:themeColor="text1"/>
          <w:sz w:val="20"/>
          <w:szCs w:val="20"/>
        </w:rPr>
      </w:pPr>
      <w:r w:rsidRPr="00C351BD">
        <w:rPr>
          <w:rFonts w:ascii="Times New Roman" w:hAnsi="Times New Roman"/>
          <w:color w:val="000000" w:themeColor="text1"/>
          <w:sz w:val="20"/>
          <w:szCs w:val="20"/>
        </w:rPr>
        <w:t xml:space="preserve">Faculty of Health, Education, Medicine and Social Care, Anglia Ruskin University, </w:t>
      </w:r>
    </w:p>
    <w:p w14:paraId="2FFAFD5B" w14:textId="78219BBD" w:rsidR="00C351BD" w:rsidRDefault="00C351BD" w:rsidP="000767C2">
      <w:pPr>
        <w:spacing w:after="0" w:line="240" w:lineRule="auto"/>
        <w:jc w:val="center"/>
        <w:rPr>
          <w:rFonts w:ascii="Times New Roman" w:hAnsi="Times New Roman"/>
          <w:color w:val="000000" w:themeColor="text1"/>
          <w:sz w:val="20"/>
          <w:szCs w:val="20"/>
        </w:rPr>
      </w:pPr>
      <w:r w:rsidRPr="00C351BD">
        <w:rPr>
          <w:rFonts w:ascii="Times New Roman" w:hAnsi="Times New Roman"/>
          <w:color w:val="000000" w:themeColor="text1"/>
          <w:sz w:val="20"/>
          <w:szCs w:val="20"/>
        </w:rPr>
        <w:t>Cambridge, United Kingdom</w:t>
      </w:r>
      <w:r w:rsidR="000767C2">
        <w:rPr>
          <w:rFonts w:ascii="Times New Roman" w:hAnsi="Times New Roman"/>
          <w:color w:val="000000" w:themeColor="text1"/>
          <w:sz w:val="20"/>
          <w:szCs w:val="20"/>
        </w:rPr>
        <w:t>, CB1 1PT</w:t>
      </w:r>
    </w:p>
    <w:p w14:paraId="1F3BF0FD" w14:textId="2D8DB1DC" w:rsidR="00F831A8" w:rsidRDefault="001C12C1" w:rsidP="00A61340">
      <w:pPr>
        <w:spacing w:before="240" w:line="240" w:lineRule="auto"/>
        <w:jc w:val="center"/>
        <w:rPr>
          <w:rFonts w:ascii="Times New Roman" w:hAnsi="Times New Roman"/>
          <w:color w:val="000000" w:themeColor="text1"/>
          <w:sz w:val="20"/>
          <w:szCs w:val="20"/>
        </w:rPr>
      </w:pPr>
      <w:hyperlink r:id="rId9" w:history="1">
        <w:r w:rsidR="00CE63D3" w:rsidRPr="00B473AD">
          <w:rPr>
            <w:rStyle w:val="Hyperlink"/>
            <w:rFonts w:ascii="Times New Roman" w:hAnsi="Times New Roman"/>
            <w:sz w:val="20"/>
            <w:szCs w:val="20"/>
          </w:rPr>
          <w:t>Nebil.Achour@aru.ac.uk</w:t>
        </w:r>
      </w:hyperlink>
      <w:r w:rsidR="00CE63D3">
        <w:rPr>
          <w:rFonts w:ascii="Times New Roman" w:hAnsi="Times New Roman"/>
          <w:color w:val="000000" w:themeColor="text1"/>
          <w:sz w:val="20"/>
          <w:szCs w:val="20"/>
        </w:rPr>
        <w:t xml:space="preserve">. </w:t>
      </w:r>
    </w:p>
    <w:p w14:paraId="2FED1B64" w14:textId="77777777" w:rsidR="00CE63D3" w:rsidRPr="00D00F0C" w:rsidRDefault="00CE63D3" w:rsidP="00A61340">
      <w:pPr>
        <w:spacing w:before="240" w:line="240" w:lineRule="auto"/>
        <w:jc w:val="center"/>
        <w:rPr>
          <w:rFonts w:ascii="Times New Roman" w:hAnsi="Times New Roman"/>
          <w:color w:val="000000" w:themeColor="text1"/>
          <w:sz w:val="20"/>
          <w:szCs w:val="20"/>
        </w:rPr>
      </w:pPr>
    </w:p>
    <w:p w14:paraId="36AD1547" w14:textId="3F04CF34" w:rsidR="00CB3CBD" w:rsidRPr="003D0AAC" w:rsidRDefault="00256B8D" w:rsidP="003D0AAC">
      <w:pPr>
        <w:pStyle w:val="Heading1"/>
      </w:pPr>
      <w:r w:rsidRPr="003D0AAC">
        <w:t>Abstract</w:t>
      </w:r>
    </w:p>
    <w:p w14:paraId="5C822DD1" w14:textId="28086F7D" w:rsidR="008277B0" w:rsidRPr="00D00F0C" w:rsidRDefault="00256B8D">
      <w:pPr>
        <w:spacing w:before="2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The </w:t>
      </w:r>
      <w:r w:rsidR="005D19A9" w:rsidRPr="00D00F0C">
        <w:rPr>
          <w:rFonts w:ascii="Times New Roman" w:hAnsi="Times New Roman"/>
          <w:color w:val="000000" w:themeColor="text1"/>
          <w:sz w:val="20"/>
          <w:szCs w:val="20"/>
        </w:rPr>
        <w:t>coronavirus (</w:t>
      </w:r>
      <w:r w:rsidRPr="00D00F0C">
        <w:rPr>
          <w:rFonts w:ascii="Times New Roman" w:hAnsi="Times New Roman"/>
          <w:color w:val="000000" w:themeColor="text1"/>
          <w:sz w:val="20"/>
          <w:szCs w:val="20"/>
        </w:rPr>
        <w:t>COVID-19</w:t>
      </w:r>
      <w:r w:rsidR="005D19A9"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w:t>
      </w:r>
      <w:r w:rsidR="00B607E0" w:rsidRPr="00D00F0C">
        <w:rPr>
          <w:rFonts w:ascii="Times New Roman" w:hAnsi="Times New Roman"/>
          <w:color w:val="000000" w:themeColor="text1"/>
          <w:sz w:val="20"/>
          <w:szCs w:val="20"/>
        </w:rPr>
        <w:t xml:space="preserve">pandemic </w:t>
      </w:r>
      <w:r w:rsidR="005D19A9" w:rsidRPr="00D00F0C">
        <w:rPr>
          <w:rFonts w:ascii="Times New Roman" w:hAnsi="Times New Roman"/>
          <w:color w:val="000000" w:themeColor="text1"/>
          <w:sz w:val="20"/>
          <w:szCs w:val="20"/>
        </w:rPr>
        <w:t>demonstrat</w:t>
      </w:r>
      <w:r w:rsidR="00B607E0" w:rsidRPr="00D00F0C">
        <w:rPr>
          <w:rFonts w:ascii="Times New Roman" w:hAnsi="Times New Roman"/>
          <w:color w:val="000000" w:themeColor="text1"/>
          <w:sz w:val="20"/>
          <w:szCs w:val="20"/>
        </w:rPr>
        <w:t xml:space="preserve">ed </w:t>
      </w:r>
      <w:r w:rsidRPr="00D00F0C">
        <w:rPr>
          <w:rFonts w:ascii="Times New Roman" w:hAnsi="Times New Roman"/>
          <w:color w:val="000000" w:themeColor="text1"/>
          <w:sz w:val="20"/>
          <w:szCs w:val="20"/>
        </w:rPr>
        <w:t xml:space="preserve">how vulnerable and unprepared </w:t>
      </w:r>
      <w:r w:rsidR="005D19A9" w:rsidRPr="00D00F0C">
        <w:rPr>
          <w:rFonts w:ascii="Times New Roman" w:hAnsi="Times New Roman"/>
          <w:color w:val="000000" w:themeColor="text1"/>
          <w:sz w:val="20"/>
          <w:szCs w:val="20"/>
        </w:rPr>
        <w:t xml:space="preserve">most </w:t>
      </w:r>
      <w:r w:rsidRPr="00D00F0C">
        <w:rPr>
          <w:rFonts w:ascii="Times New Roman" w:hAnsi="Times New Roman"/>
          <w:color w:val="000000" w:themeColor="text1"/>
          <w:sz w:val="20"/>
          <w:szCs w:val="20"/>
        </w:rPr>
        <w:t>healthcare sector</w:t>
      </w:r>
      <w:r w:rsidR="005D19A9" w:rsidRPr="00D00F0C">
        <w:rPr>
          <w:rFonts w:ascii="Times New Roman" w:hAnsi="Times New Roman"/>
          <w:color w:val="000000" w:themeColor="text1"/>
          <w:sz w:val="20"/>
          <w:szCs w:val="20"/>
        </w:rPr>
        <w:t>s</w:t>
      </w:r>
      <w:r w:rsidRPr="00D00F0C">
        <w:rPr>
          <w:rFonts w:ascii="Times New Roman" w:hAnsi="Times New Roman"/>
          <w:color w:val="000000" w:themeColor="text1"/>
          <w:sz w:val="20"/>
          <w:szCs w:val="20"/>
        </w:rPr>
        <w:t xml:space="preserve"> </w:t>
      </w:r>
      <w:r w:rsidR="005D19A9" w:rsidRPr="00D00F0C">
        <w:rPr>
          <w:rFonts w:ascii="Times New Roman" w:hAnsi="Times New Roman"/>
          <w:color w:val="000000" w:themeColor="text1"/>
          <w:sz w:val="20"/>
          <w:szCs w:val="20"/>
        </w:rPr>
        <w:t>are</w:t>
      </w:r>
      <w:r w:rsidRPr="00D00F0C">
        <w:rPr>
          <w:rFonts w:ascii="Times New Roman" w:hAnsi="Times New Roman"/>
          <w:color w:val="000000" w:themeColor="text1"/>
          <w:sz w:val="20"/>
          <w:szCs w:val="20"/>
        </w:rPr>
        <w:t xml:space="preserve"> </w:t>
      </w:r>
      <w:r w:rsidR="00B607E0" w:rsidRPr="00D00F0C">
        <w:rPr>
          <w:rFonts w:ascii="Times New Roman" w:hAnsi="Times New Roman"/>
          <w:color w:val="000000" w:themeColor="text1"/>
          <w:sz w:val="20"/>
          <w:szCs w:val="20"/>
        </w:rPr>
        <w:t xml:space="preserve">to </w:t>
      </w:r>
      <w:r w:rsidRPr="00D00F0C">
        <w:rPr>
          <w:rFonts w:ascii="Times New Roman" w:hAnsi="Times New Roman"/>
          <w:color w:val="000000" w:themeColor="text1"/>
          <w:sz w:val="20"/>
          <w:szCs w:val="20"/>
        </w:rPr>
        <w:t>major disasters. Several studies have been published reporting factors that affect staff attendance during extreme event</w:t>
      </w:r>
      <w:r w:rsidR="005D19A9" w:rsidRPr="00D00F0C">
        <w:rPr>
          <w:rFonts w:ascii="Times New Roman" w:hAnsi="Times New Roman"/>
          <w:color w:val="000000" w:themeColor="text1"/>
          <w:sz w:val="20"/>
          <w:szCs w:val="20"/>
        </w:rPr>
        <w:t>s</w:t>
      </w:r>
      <w:r w:rsidRPr="00D00F0C">
        <w:rPr>
          <w:rFonts w:ascii="Times New Roman" w:hAnsi="Times New Roman"/>
          <w:color w:val="000000" w:themeColor="text1"/>
          <w:sz w:val="20"/>
          <w:szCs w:val="20"/>
        </w:rPr>
        <w:t xml:space="preserve">. </w:t>
      </w:r>
      <w:r w:rsidR="005D19A9" w:rsidRPr="00D00F0C">
        <w:rPr>
          <w:rFonts w:ascii="Times New Roman" w:hAnsi="Times New Roman"/>
          <w:color w:val="000000" w:themeColor="text1"/>
          <w:sz w:val="20"/>
          <w:szCs w:val="20"/>
        </w:rPr>
        <w:t>However, these factors are limited and do not provide a full picture of why staff attend or unattend workplaces during major emergencies</w:t>
      </w:r>
      <w:r w:rsidR="009C3712" w:rsidRPr="00D00F0C">
        <w:rPr>
          <w:rFonts w:ascii="Times New Roman" w:hAnsi="Times New Roman"/>
          <w:color w:val="000000" w:themeColor="text1"/>
          <w:sz w:val="20"/>
          <w:szCs w:val="20"/>
        </w:rPr>
        <w:t>, and the impact of staff absence on healthcare service delivery</w:t>
      </w:r>
      <w:r w:rsidR="005D19A9"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 xml:space="preserve">This study presents factors influencing staff attendance during an extreme event and the impact of staff attendance on the continuity of the healthcare service in one of the several independent British Isles hospitals. </w:t>
      </w:r>
      <w:r w:rsidR="008277B0" w:rsidRPr="00D00F0C">
        <w:rPr>
          <w:rFonts w:ascii="Times New Roman" w:hAnsi="Times New Roman"/>
          <w:color w:val="000000" w:themeColor="text1"/>
          <w:sz w:val="20"/>
          <w:szCs w:val="20"/>
        </w:rPr>
        <w:t xml:space="preserve">This study highlighted that staff attendance depends on many contributors such as workload, stress, motivation, proximity of work to home, transportation networks, and dependencies. The absence of any staff member, despite their role, level or background will have an impact on the functionality of the hospital. The study concludes that staff absence would severely impede the continuity of the healthcare service, impacting on services which provide ventilators and other essential services required </w:t>
      </w:r>
      <w:r w:rsidR="003111DC" w:rsidRPr="00D00F0C">
        <w:rPr>
          <w:rFonts w:ascii="Times New Roman" w:hAnsi="Times New Roman"/>
          <w:color w:val="000000" w:themeColor="text1"/>
          <w:sz w:val="20"/>
          <w:szCs w:val="20"/>
        </w:rPr>
        <w:t xml:space="preserve">during extreme events such as </w:t>
      </w:r>
      <w:r w:rsidR="0069596E" w:rsidRPr="00D00F0C">
        <w:rPr>
          <w:rFonts w:ascii="Times New Roman" w:hAnsi="Times New Roman"/>
          <w:color w:val="000000" w:themeColor="text1"/>
          <w:sz w:val="20"/>
          <w:szCs w:val="20"/>
        </w:rPr>
        <w:t xml:space="preserve">the </w:t>
      </w:r>
      <w:r w:rsidR="008277B0" w:rsidRPr="00D00F0C">
        <w:rPr>
          <w:rFonts w:ascii="Times New Roman" w:hAnsi="Times New Roman"/>
          <w:color w:val="000000" w:themeColor="text1"/>
          <w:sz w:val="20"/>
          <w:szCs w:val="20"/>
        </w:rPr>
        <w:t>COVID-19</w:t>
      </w:r>
      <w:r w:rsidR="0069596E" w:rsidRPr="00D00F0C">
        <w:rPr>
          <w:rFonts w:ascii="Times New Roman" w:hAnsi="Times New Roman"/>
          <w:color w:val="000000" w:themeColor="text1"/>
          <w:sz w:val="20"/>
          <w:szCs w:val="20"/>
        </w:rPr>
        <w:t xml:space="preserve"> pandemic and extreme weather events</w:t>
      </w:r>
      <w:r w:rsidR="008277B0" w:rsidRPr="00D00F0C">
        <w:rPr>
          <w:rFonts w:ascii="Times New Roman" w:hAnsi="Times New Roman"/>
          <w:color w:val="000000" w:themeColor="text1"/>
          <w:sz w:val="20"/>
          <w:szCs w:val="20"/>
        </w:rPr>
        <w:t>.</w:t>
      </w:r>
    </w:p>
    <w:p w14:paraId="6253F3A7" w14:textId="77777777" w:rsidR="00A61340" w:rsidRDefault="00256B8D" w:rsidP="0007611A">
      <w:pPr>
        <w:rPr>
          <w:rFonts w:ascii="Times New Roman" w:hAnsi="Times New Roman"/>
          <w:color w:val="000000" w:themeColor="text1"/>
          <w:sz w:val="20"/>
          <w:szCs w:val="20"/>
        </w:rPr>
      </w:pPr>
      <w:r w:rsidRPr="00D00F0C">
        <w:rPr>
          <w:rFonts w:ascii="Times New Roman" w:hAnsi="Times New Roman"/>
          <w:b/>
          <w:color w:val="000000" w:themeColor="text1"/>
          <w:sz w:val="20"/>
          <w:szCs w:val="20"/>
        </w:rPr>
        <w:t>Keywords</w:t>
      </w:r>
    </w:p>
    <w:p w14:paraId="4C8BAD99" w14:textId="49B73E36" w:rsidR="00CB3CBD" w:rsidRPr="00D00F0C" w:rsidRDefault="00256B8D">
      <w:pPr>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Extreme events, Staff attendance, Healthcare resilience, COVID-19</w:t>
      </w:r>
      <w:r w:rsidR="006318C4" w:rsidRPr="00D00F0C">
        <w:rPr>
          <w:rFonts w:ascii="Times New Roman" w:hAnsi="Times New Roman"/>
          <w:color w:val="000000" w:themeColor="text1"/>
          <w:sz w:val="20"/>
          <w:szCs w:val="20"/>
        </w:rPr>
        <w:t xml:space="preserve"> pandemic</w:t>
      </w:r>
      <w:r w:rsidR="001155EF" w:rsidRPr="00D00F0C">
        <w:rPr>
          <w:rFonts w:ascii="Times New Roman" w:hAnsi="Times New Roman"/>
          <w:color w:val="000000" w:themeColor="text1"/>
          <w:sz w:val="20"/>
          <w:szCs w:val="20"/>
        </w:rPr>
        <w:t xml:space="preserve">, staff dependency </w:t>
      </w:r>
    </w:p>
    <w:p w14:paraId="0151D9F2" w14:textId="77777777" w:rsidR="0007611A" w:rsidRDefault="0007611A" w:rsidP="00A61340">
      <w:pPr>
        <w:jc w:val="center"/>
        <w:rPr>
          <w:rFonts w:ascii="Times New Roman" w:hAnsi="Times New Roman"/>
          <w:b/>
          <w:color w:val="000000" w:themeColor="text1"/>
          <w:sz w:val="20"/>
          <w:szCs w:val="20"/>
        </w:rPr>
      </w:pPr>
    </w:p>
    <w:p w14:paraId="258FA3DF" w14:textId="053FF2CA" w:rsidR="00CB3CBD" w:rsidRPr="00CE63D3" w:rsidRDefault="00256B8D" w:rsidP="003D0AAC">
      <w:pPr>
        <w:pStyle w:val="Heading1"/>
      </w:pPr>
      <w:r w:rsidRPr="00CE63D3">
        <w:t>Background</w:t>
      </w:r>
      <w:r w:rsidR="009F769D" w:rsidRPr="00CE63D3">
        <w:t xml:space="preserve"> and literature review</w:t>
      </w:r>
    </w:p>
    <w:p w14:paraId="1B28682E" w14:textId="21F4D66B" w:rsidR="003275AC" w:rsidRPr="00D00F0C" w:rsidRDefault="00256B8D" w:rsidP="00D764DF">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Most of us are now aware during these </w:t>
      </w:r>
      <w:r w:rsidR="00BD6102" w:rsidRPr="00D00F0C">
        <w:rPr>
          <w:rFonts w:ascii="Times New Roman" w:hAnsi="Times New Roman"/>
          <w:color w:val="000000" w:themeColor="text1"/>
          <w:sz w:val="20"/>
          <w:szCs w:val="20"/>
        </w:rPr>
        <w:t xml:space="preserve">challenging </w:t>
      </w:r>
      <w:r w:rsidRPr="00D00F0C">
        <w:rPr>
          <w:rFonts w:ascii="Times New Roman" w:hAnsi="Times New Roman"/>
          <w:color w:val="000000" w:themeColor="text1"/>
          <w:sz w:val="20"/>
          <w:szCs w:val="20"/>
        </w:rPr>
        <w:t>times of COVID-19 how vulnerable the global healthcare sector can be. COVID-19 cases and death rates varied, Italy was initially the worst affected crippling their healthcare service</w:t>
      </w:r>
      <w:r w:rsidR="005537F3">
        <w:rPr>
          <w:rFonts w:ascii="Times New Roman" w:hAnsi="Times New Roman"/>
          <w:color w:val="000000" w:themeColor="text1"/>
          <w:sz w:val="20"/>
          <w:szCs w:val="20"/>
        </w:rPr>
        <w:t xml:space="preserve"> (Al</w:t>
      </w:r>
      <w:r w:rsidR="00EC0A18">
        <w:rPr>
          <w:rFonts w:ascii="Times New Roman" w:hAnsi="Times New Roman"/>
          <w:color w:val="000000" w:themeColor="text1"/>
          <w:sz w:val="20"/>
          <w:szCs w:val="20"/>
        </w:rPr>
        <w:t>-Thobaity and Alshammari, 2020),</w:t>
      </w:r>
      <w:r w:rsidR="00EE63D6">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in some ways, this reflected and exposed many countries’ crisis management plans.  Likewise, many other types of hazards such as earthquakes and extreme weather events can stretch healthcare services, inc</w:t>
      </w:r>
      <w:r w:rsidR="00EE63D6">
        <w:rPr>
          <w:rFonts w:ascii="Times New Roman" w:hAnsi="Times New Roman"/>
          <w:color w:val="000000" w:themeColor="text1"/>
          <w:sz w:val="20"/>
          <w:szCs w:val="20"/>
        </w:rPr>
        <w:t>luding staffing and supplies (UNICEF, 2020)</w:t>
      </w:r>
      <w:r w:rsidRPr="00D00F0C">
        <w:rPr>
          <w:rFonts w:ascii="Times New Roman" w:hAnsi="Times New Roman"/>
          <w:color w:val="000000" w:themeColor="text1"/>
          <w:sz w:val="20"/>
          <w:szCs w:val="20"/>
        </w:rPr>
        <w:t xml:space="preserve">. </w:t>
      </w:r>
      <w:r w:rsidR="00286D4E" w:rsidRPr="00D00F0C">
        <w:rPr>
          <w:rFonts w:ascii="Times New Roman" w:hAnsi="Times New Roman"/>
          <w:color w:val="000000" w:themeColor="text1"/>
          <w:sz w:val="20"/>
          <w:szCs w:val="20"/>
        </w:rPr>
        <w:t xml:space="preserve">Achour and Miyajima </w:t>
      </w:r>
      <w:r w:rsidR="006B4F46">
        <w:rPr>
          <w:rFonts w:ascii="Times New Roman" w:hAnsi="Times New Roman"/>
          <w:color w:val="000000" w:themeColor="text1"/>
          <w:sz w:val="20"/>
          <w:szCs w:val="20"/>
        </w:rPr>
        <w:t>(2020)</w:t>
      </w:r>
      <w:r w:rsidR="00286D4E" w:rsidRPr="00D00F0C">
        <w:rPr>
          <w:rFonts w:ascii="Times New Roman" w:hAnsi="Times New Roman"/>
          <w:color w:val="000000" w:themeColor="text1"/>
          <w:sz w:val="20"/>
          <w:szCs w:val="20"/>
        </w:rPr>
        <w:t xml:space="preserve"> proposed and illustrated five fundamental and imperative contributors required for the continuity of healthcare service: these are </w:t>
      </w:r>
      <w:r w:rsidR="00286D4E" w:rsidRPr="00D00F0C">
        <w:rPr>
          <w:rFonts w:ascii="Times New Roman" w:hAnsi="Times New Roman"/>
          <w:i/>
          <w:iCs/>
          <w:color w:val="000000" w:themeColor="text1"/>
          <w:sz w:val="20"/>
          <w:szCs w:val="20"/>
        </w:rPr>
        <w:t>Building integrity</w:t>
      </w:r>
      <w:r w:rsidR="00286D4E" w:rsidRPr="00D00F0C">
        <w:rPr>
          <w:rFonts w:ascii="Times New Roman" w:hAnsi="Times New Roman"/>
          <w:color w:val="000000" w:themeColor="text1"/>
          <w:sz w:val="20"/>
          <w:szCs w:val="20"/>
        </w:rPr>
        <w:t xml:space="preserve">, </w:t>
      </w:r>
      <w:r w:rsidR="00286D4E" w:rsidRPr="00D00F0C">
        <w:rPr>
          <w:rFonts w:ascii="Times New Roman" w:hAnsi="Times New Roman"/>
          <w:i/>
          <w:iCs/>
          <w:color w:val="000000" w:themeColor="text1"/>
          <w:sz w:val="20"/>
          <w:szCs w:val="20"/>
        </w:rPr>
        <w:t>Critical systems</w:t>
      </w:r>
      <w:r w:rsidR="00286D4E" w:rsidRPr="00D00F0C">
        <w:rPr>
          <w:rFonts w:ascii="Times New Roman" w:hAnsi="Times New Roman"/>
          <w:color w:val="000000" w:themeColor="text1"/>
          <w:sz w:val="20"/>
          <w:szCs w:val="20"/>
        </w:rPr>
        <w:t xml:space="preserve"> (e.g. power, water and gas supplies), </w:t>
      </w:r>
      <w:r w:rsidR="00286D4E" w:rsidRPr="00D00F0C">
        <w:rPr>
          <w:rFonts w:ascii="Times New Roman" w:hAnsi="Times New Roman"/>
          <w:i/>
          <w:iCs/>
          <w:color w:val="000000" w:themeColor="text1"/>
          <w:sz w:val="20"/>
          <w:szCs w:val="20"/>
        </w:rPr>
        <w:lastRenderedPageBreak/>
        <w:t>Equipment</w:t>
      </w:r>
      <w:r w:rsidR="00286D4E" w:rsidRPr="00D00F0C">
        <w:rPr>
          <w:rFonts w:ascii="Times New Roman" w:hAnsi="Times New Roman"/>
          <w:color w:val="000000" w:themeColor="text1"/>
          <w:sz w:val="20"/>
          <w:szCs w:val="20"/>
        </w:rPr>
        <w:t>, Supplies (e.g. PPE, medicine and food), and Staff</w:t>
      </w:r>
      <w:r w:rsidR="00D764DF" w:rsidRPr="00D00F0C">
        <w:rPr>
          <w:rFonts w:ascii="Times New Roman" w:hAnsi="Times New Roman"/>
          <w:color w:val="000000" w:themeColor="text1"/>
          <w:sz w:val="20"/>
          <w:szCs w:val="20"/>
        </w:rPr>
        <w:t xml:space="preserve"> (see Figure 1)</w:t>
      </w:r>
      <w:r w:rsidR="00286D4E" w:rsidRPr="00D00F0C">
        <w:rPr>
          <w:rFonts w:ascii="Times New Roman" w:hAnsi="Times New Roman"/>
          <w:color w:val="000000" w:themeColor="text1"/>
          <w:sz w:val="20"/>
          <w:szCs w:val="20"/>
        </w:rPr>
        <w:t xml:space="preserve">. They also highlighted other hidden contibutiors such as </w:t>
      </w:r>
      <w:r w:rsidR="00286D4E" w:rsidRPr="00D00F0C">
        <w:rPr>
          <w:rFonts w:ascii="Times New Roman" w:hAnsi="Times New Roman"/>
          <w:i/>
          <w:iCs/>
          <w:color w:val="000000" w:themeColor="text1"/>
          <w:sz w:val="20"/>
          <w:szCs w:val="20"/>
        </w:rPr>
        <w:t>Accessibility networks</w:t>
      </w:r>
      <w:r w:rsidR="00286D4E" w:rsidRPr="00D00F0C">
        <w:rPr>
          <w:rFonts w:ascii="Times New Roman" w:hAnsi="Times New Roman"/>
          <w:color w:val="000000" w:themeColor="text1"/>
          <w:sz w:val="20"/>
          <w:szCs w:val="20"/>
        </w:rPr>
        <w:t xml:space="preserve"> (e.g. roads and trains) and Suppliers. </w:t>
      </w:r>
      <w:r w:rsidRPr="00D00F0C">
        <w:rPr>
          <w:rFonts w:ascii="Times New Roman" w:hAnsi="Times New Roman"/>
          <w:color w:val="000000" w:themeColor="text1"/>
          <w:sz w:val="20"/>
          <w:szCs w:val="20"/>
        </w:rPr>
        <w:t>The</w:t>
      </w:r>
      <w:r w:rsidR="00286D4E" w:rsidRPr="00D00F0C">
        <w:rPr>
          <w:rFonts w:ascii="Times New Roman" w:hAnsi="Times New Roman"/>
          <w:color w:val="000000" w:themeColor="text1"/>
          <w:sz w:val="20"/>
          <w:szCs w:val="20"/>
        </w:rPr>
        <w:t xml:space="preserve">se contributors </w:t>
      </w:r>
      <w:r w:rsidRPr="00D00F0C">
        <w:rPr>
          <w:rFonts w:ascii="Times New Roman" w:hAnsi="Times New Roman"/>
          <w:color w:val="000000" w:themeColor="text1"/>
          <w:sz w:val="20"/>
          <w:szCs w:val="20"/>
        </w:rPr>
        <w:t xml:space="preserve">must be </w:t>
      </w:r>
      <w:r w:rsidR="0023548E" w:rsidRPr="00D00F0C">
        <w:rPr>
          <w:rFonts w:ascii="Times New Roman" w:hAnsi="Times New Roman"/>
          <w:color w:val="000000" w:themeColor="text1"/>
          <w:sz w:val="20"/>
          <w:szCs w:val="20"/>
        </w:rPr>
        <w:t xml:space="preserve">performing very well </w:t>
      </w:r>
      <w:r w:rsidRPr="00D00F0C">
        <w:rPr>
          <w:rFonts w:ascii="Times New Roman" w:hAnsi="Times New Roman"/>
          <w:color w:val="000000" w:themeColor="text1"/>
          <w:sz w:val="20"/>
          <w:szCs w:val="20"/>
        </w:rPr>
        <w:t>before an event occurs to keep the flow of healthcare functioning</w:t>
      </w:r>
      <w:r w:rsidR="006B4F46">
        <w:rPr>
          <w:rFonts w:ascii="Times New Roman" w:hAnsi="Times New Roman"/>
          <w:color w:val="000000" w:themeColor="text1"/>
          <w:sz w:val="20"/>
          <w:szCs w:val="20"/>
        </w:rPr>
        <w:t xml:space="preserve"> (Achour </w:t>
      </w:r>
      <w:r w:rsidR="00FB60D4">
        <w:rPr>
          <w:rFonts w:ascii="Times New Roman" w:hAnsi="Times New Roman"/>
          <w:color w:val="000000" w:themeColor="text1"/>
          <w:sz w:val="20"/>
          <w:szCs w:val="20"/>
        </w:rPr>
        <w:t>and</w:t>
      </w:r>
      <w:r w:rsidR="006B4F46">
        <w:rPr>
          <w:rFonts w:ascii="Times New Roman" w:hAnsi="Times New Roman"/>
          <w:color w:val="000000" w:themeColor="text1"/>
          <w:sz w:val="20"/>
          <w:szCs w:val="20"/>
        </w:rPr>
        <w:t xml:space="preserve"> Miyajima, 2020)</w:t>
      </w:r>
      <w:r w:rsidRPr="00D00F0C">
        <w:rPr>
          <w:rFonts w:ascii="Times New Roman" w:hAnsi="Times New Roman"/>
          <w:color w:val="000000" w:themeColor="text1"/>
          <w:sz w:val="20"/>
          <w:szCs w:val="20"/>
        </w:rPr>
        <w:t xml:space="preserve">. </w:t>
      </w:r>
      <w:r w:rsidR="002275E6" w:rsidRPr="00D00F0C">
        <w:rPr>
          <w:rFonts w:ascii="Times New Roman" w:hAnsi="Times New Roman"/>
          <w:color w:val="000000" w:themeColor="text1"/>
          <w:sz w:val="20"/>
          <w:szCs w:val="20"/>
        </w:rPr>
        <w:t>S</w:t>
      </w:r>
      <w:r w:rsidRPr="00D00F0C">
        <w:rPr>
          <w:rFonts w:ascii="Times New Roman" w:hAnsi="Times New Roman"/>
          <w:color w:val="000000" w:themeColor="text1"/>
          <w:sz w:val="20"/>
          <w:szCs w:val="20"/>
        </w:rPr>
        <w:t>taff are one of the</w:t>
      </w:r>
      <w:r w:rsidR="00E50D95" w:rsidRPr="00D00F0C">
        <w:rPr>
          <w:rFonts w:ascii="Times New Roman" w:hAnsi="Times New Roman"/>
          <w:color w:val="000000" w:themeColor="text1"/>
          <w:sz w:val="20"/>
          <w:szCs w:val="20"/>
        </w:rPr>
        <w:t>se</w:t>
      </w:r>
      <w:r w:rsidRPr="00D00F0C">
        <w:rPr>
          <w:rFonts w:ascii="Times New Roman" w:hAnsi="Times New Roman"/>
          <w:color w:val="000000" w:themeColor="text1"/>
          <w:sz w:val="20"/>
          <w:szCs w:val="20"/>
        </w:rPr>
        <w:t xml:space="preserve"> five fundamental and pivotal </w:t>
      </w:r>
      <w:r w:rsidR="00B563D8" w:rsidRPr="00D00F0C">
        <w:rPr>
          <w:rFonts w:ascii="Times New Roman" w:hAnsi="Times New Roman"/>
          <w:color w:val="000000" w:themeColor="text1"/>
          <w:sz w:val="20"/>
          <w:szCs w:val="20"/>
        </w:rPr>
        <w:t>contributors</w:t>
      </w:r>
      <w:r w:rsidRPr="00D00F0C">
        <w:rPr>
          <w:rFonts w:ascii="Times New Roman" w:hAnsi="Times New Roman"/>
          <w:color w:val="000000" w:themeColor="text1"/>
          <w:sz w:val="20"/>
          <w:szCs w:val="20"/>
        </w:rPr>
        <w:t xml:space="preserve"> as they are </w:t>
      </w:r>
      <w:r w:rsidR="00D61B49" w:rsidRPr="00D00F0C">
        <w:rPr>
          <w:rFonts w:ascii="Times New Roman" w:hAnsi="Times New Roman"/>
          <w:color w:val="000000" w:themeColor="text1"/>
          <w:sz w:val="20"/>
          <w:szCs w:val="20"/>
        </w:rPr>
        <w:t xml:space="preserve">responsible for </w:t>
      </w:r>
      <w:r w:rsidR="00551479" w:rsidRPr="00D00F0C">
        <w:rPr>
          <w:rFonts w:ascii="Times New Roman" w:hAnsi="Times New Roman"/>
          <w:color w:val="000000" w:themeColor="text1"/>
          <w:sz w:val="20"/>
          <w:szCs w:val="20"/>
        </w:rPr>
        <w:t xml:space="preserve">dealing with patients </w:t>
      </w:r>
      <w:r w:rsidR="00FF2660" w:rsidRPr="00D00F0C">
        <w:rPr>
          <w:rFonts w:ascii="Times New Roman" w:hAnsi="Times New Roman"/>
          <w:color w:val="000000" w:themeColor="text1"/>
          <w:sz w:val="20"/>
          <w:szCs w:val="20"/>
        </w:rPr>
        <w:t xml:space="preserve">(i.e. </w:t>
      </w:r>
      <w:r w:rsidRPr="00D00F0C">
        <w:rPr>
          <w:rFonts w:ascii="Times New Roman" w:hAnsi="Times New Roman"/>
          <w:color w:val="000000" w:themeColor="text1"/>
          <w:sz w:val="20"/>
          <w:szCs w:val="20"/>
        </w:rPr>
        <w:t>frontline of patient care</w:t>
      </w:r>
      <w:r w:rsidR="00FF2660" w:rsidRPr="00D00F0C">
        <w:rPr>
          <w:rFonts w:ascii="Times New Roman" w:hAnsi="Times New Roman"/>
          <w:color w:val="000000" w:themeColor="text1"/>
          <w:sz w:val="20"/>
          <w:szCs w:val="20"/>
        </w:rPr>
        <w:t>) and for ensuring the continuous operation of the hospi</w:t>
      </w:r>
      <w:r w:rsidR="002275E6" w:rsidRPr="00D00F0C">
        <w:rPr>
          <w:rFonts w:ascii="Times New Roman" w:hAnsi="Times New Roman"/>
          <w:color w:val="000000" w:themeColor="text1"/>
          <w:sz w:val="20"/>
          <w:szCs w:val="20"/>
        </w:rPr>
        <w:t>tal</w:t>
      </w:r>
      <w:r w:rsidR="00286D4E" w:rsidRPr="00D00F0C">
        <w:rPr>
          <w:rFonts w:ascii="Times New Roman" w:hAnsi="Times New Roman"/>
          <w:color w:val="000000" w:themeColor="text1"/>
          <w:sz w:val="20"/>
          <w:szCs w:val="20"/>
        </w:rPr>
        <w:t>.</w:t>
      </w:r>
      <w:r w:rsidR="00E50D95" w:rsidRPr="00D00F0C">
        <w:rPr>
          <w:rFonts w:ascii="Times New Roman" w:hAnsi="Times New Roman"/>
          <w:color w:val="000000" w:themeColor="text1"/>
          <w:sz w:val="20"/>
          <w:szCs w:val="20"/>
        </w:rPr>
        <w:t xml:space="preserve"> </w:t>
      </w:r>
    </w:p>
    <w:p w14:paraId="5FECE121" w14:textId="49A8DB9E" w:rsidR="00751AF9" w:rsidRPr="00D00F0C" w:rsidRDefault="00286D4E" w:rsidP="003A61C8">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Resear</w:t>
      </w:r>
      <w:r w:rsidR="00BA219F">
        <w:rPr>
          <w:rFonts w:ascii="Times New Roman" w:hAnsi="Times New Roman"/>
          <w:color w:val="000000" w:themeColor="text1"/>
          <w:sz w:val="20"/>
          <w:szCs w:val="20"/>
        </w:rPr>
        <w:t xml:space="preserve">chers such as Powell </w:t>
      </w:r>
      <w:r w:rsidR="000874F2">
        <w:rPr>
          <w:rFonts w:ascii="Times New Roman" w:hAnsi="Times New Roman"/>
          <w:color w:val="000000" w:themeColor="text1"/>
          <w:sz w:val="20"/>
          <w:szCs w:val="20"/>
        </w:rPr>
        <w:t>(</w:t>
      </w:r>
      <w:r w:rsidR="00AE6666">
        <w:rPr>
          <w:rFonts w:ascii="Times New Roman" w:hAnsi="Times New Roman"/>
          <w:color w:val="000000" w:themeColor="text1"/>
          <w:sz w:val="20"/>
          <w:szCs w:val="20"/>
        </w:rPr>
        <w:t>2008)</w:t>
      </w:r>
      <w:r w:rsidR="00256B8D"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 xml:space="preserve">argue </w:t>
      </w:r>
      <w:r w:rsidR="00256B8D" w:rsidRPr="00D00F0C">
        <w:rPr>
          <w:rFonts w:ascii="Times New Roman" w:hAnsi="Times New Roman"/>
          <w:color w:val="000000" w:themeColor="text1"/>
          <w:sz w:val="20"/>
          <w:szCs w:val="20"/>
        </w:rPr>
        <w:t>that staff attendance diminishes</w:t>
      </w:r>
      <w:r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and th</w:t>
      </w:r>
      <w:r w:rsidRPr="00D00F0C">
        <w:rPr>
          <w:rFonts w:ascii="Times New Roman" w:hAnsi="Times New Roman"/>
          <w:color w:val="000000" w:themeColor="text1"/>
          <w:sz w:val="20"/>
          <w:szCs w:val="20"/>
        </w:rPr>
        <w:t>at</w:t>
      </w:r>
      <w:r w:rsidR="00256B8D" w:rsidRPr="00D00F0C">
        <w:rPr>
          <w:rFonts w:ascii="Times New Roman" w:hAnsi="Times New Roman"/>
          <w:color w:val="000000" w:themeColor="text1"/>
          <w:sz w:val="20"/>
          <w:szCs w:val="20"/>
        </w:rPr>
        <w:t xml:space="preserve"> healthcare authorities </w:t>
      </w:r>
      <w:r w:rsidRPr="00D00F0C">
        <w:rPr>
          <w:rFonts w:ascii="Times New Roman" w:hAnsi="Times New Roman"/>
          <w:color w:val="000000" w:themeColor="text1"/>
          <w:sz w:val="20"/>
          <w:szCs w:val="20"/>
        </w:rPr>
        <w:t xml:space="preserve">yet to appreciate </w:t>
      </w:r>
      <w:r w:rsidR="00256B8D" w:rsidRPr="00D00F0C">
        <w:rPr>
          <w:rFonts w:ascii="Times New Roman" w:hAnsi="Times New Roman"/>
          <w:color w:val="000000" w:themeColor="text1"/>
          <w:sz w:val="20"/>
          <w:szCs w:val="20"/>
        </w:rPr>
        <w:t xml:space="preserve">this. Reasons for </w:t>
      </w:r>
      <w:r w:rsidR="00C466E2" w:rsidRPr="00D00F0C">
        <w:rPr>
          <w:rFonts w:ascii="Times New Roman" w:hAnsi="Times New Roman"/>
          <w:color w:val="000000" w:themeColor="text1"/>
          <w:sz w:val="20"/>
          <w:szCs w:val="20"/>
        </w:rPr>
        <w:t xml:space="preserve">healthcare staff </w:t>
      </w:r>
      <w:r w:rsidR="007768C8" w:rsidRPr="00D00F0C">
        <w:rPr>
          <w:rFonts w:ascii="Times New Roman" w:hAnsi="Times New Roman"/>
          <w:color w:val="000000" w:themeColor="text1"/>
          <w:sz w:val="20"/>
          <w:szCs w:val="20"/>
        </w:rPr>
        <w:t xml:space="preserve">(e.g. doctors, nurses and clerical) </w:t>
      </w:r>
      <w:r w:rsidR="00256B8D" w:rsidRPr="00D00F0C">
        <w:rPr>
          <w:rFonts w:ascii="Times New Roman" w:hAnsi="Times New Roman"/>
          <w:color w:val="000000" w:themeColor="text1"/>
          <w:sz w:val="20"/>
          <w:szCs w:val="20"/>
        </w:rPr>
        <w:t xml:space="preserve">attendance diminishing can be due to numerous factors such as work to home proximity, transportation, type of disaster, infrastructure, fear, family commitments and even commodities such as food and water. </w:t>
      </w:r>
      <w:r w:rsidR="0023548E" w:rsidRPr="00D00F0C">
        <w:rPr>
          <w:rFonts w:ascii="Times New Roman" w:hAnsi="Times New Roman"/>
          <w:color w:val="000000" w:themeColor="text1"/>
          <w:sz w:val="20"/>
          <w:szCs w:val="20"/>
        </w:rPr>
        <w:t>Davidson et al</w:t>
      </w:r>
      <w:r w:rsidR="000874F2">
        <w:rPr>
          <w:rFonts w:ascii="Times New Roman" w:hAnsi="Times New Roman"/>
          <w:color w:val="000000" w:themeColor="text1"/>
          <w:sz w:val="20"/>
          <w:szCs w:val="20"/>
        </w:rPr>
        <w:t xml:space="preserve"> (2009)</w:t>
      </w:r>
      <w:r w:rsidR="00256B8D" w:rsidRPr="00D00F0C">
        <w:rPr>
          <w:rFonts w:ascii="Times New Roman" w:hAnsi="Times New Roman"/>
          <w:color w:val="000000" w:themeColor="text1"/>
          <w:sz w:val="20"/>
          <w:szCs w:val="20"/>
        </w:rPr>
        <w:t xml:space="preserve"> found that </w:t>
      </w:r>
      <w:r w:rsidR="00544818" w:rsidRPr="00D00F0C">
        <w:rPr>
          <w:rFonts w:ascii="Times New Roman" w:hAnsi="Times New Roman"/>
          <w:color w:val="000000" w:themeColor="text1"/>
          <w:sz w:val="20"/>
          <w:szCs w:val="20"/>
        </w:rPr>
        <w:t xml:space="preserve">healthcare staff </w:t>
      </w:r>
      <w:r w:rsidR="00256B8D" w:rsidRPr="00D00F0C">
        <w:rPr>
          <w:rFonts w:ascii="Times New Roman" w:hAnsi="Times New Roman"/>
          <w:color w:val="000000" w:themeColor="text1"/>
          <w:sz w:val="20"/>
          <w:szCs w:val="20"/>
        </w:rPr>
        <w:t xml:space="preserve">with dependents were less likely to attend. Ochi </w:t>
      </w:r>
      <w:r w:rsidR="0023548E" w:rsidRPr="00D00F0C">
        <w:rPr>
          <w:rFonts w:ascii="Times New Roman" w:hAnsi="Times New Roman"/>
          <w:color w:val="000000" w:themeColor="text1"/>
          <w:sz w:val="20"/>
          <w:szCs w:val="20"/>
        </w:rPr>
        <w:t xml:space="preserve">at al </w:t>
      </w:r>
      <w:r w:rsidR="000874F2">
        <w:rPr>
          <w:rFonts w:ascii="Times New Roman" w:hAnsi="Times New Roman"/>
          <w:color w:val="000000" w:themeColor="text1"/>
          <w:sz w:val="20"/>
          <w:szCs w:val="20"/>
        </w:rPr>
        <w:t>(2016)</w:t>
      </w:r>
      <w:r w:rsidR="00256B8D" w:rsidRPr="00D00F0C">
        <w:rPr>
          <w:rFonts w:ascii="Times New Roman" w:hAnsi="Times New Roman"/>
          <w:color w:val="000000" w:themeColor="text1"/>
          <w:sz w:val="20"/>
          <w:szCs w:val="20"/>
        </w:rPr>
        <w:t xml:space="preserve"> </w:t>
      </w:r>
      <w:r w:rsidR="0023548E" w:rsidRPr="00D00F0C">
        <w:rPr>
          <w:rFonts w:ascii="Times New Roman" w:hAnsi="Times New Roman"/>
          <w:color w:val="000000" w:themeColor="text1"/>
          <w:sz w:val="20"/>
          <w:szCs w:val="20"/>
        </w:rPr>
        <w:t>suggest</w:t>
      </w:r>
      <w:r w:rsidR="00256B8D" w:rsidRPr="00D00F0C">
        <w:rPr>
          <w:rFonts w:ascii="Times New Roman" w:hAnsi="Times New Roman"/>
          <w:color w:val="000000" w:themeColor="text1"/>
          <w:sz w:val="20"/>
          <w:szCs w:val="20"/>
        </w:rPr>
        <w:t xml:space="preserve"> </w:t>
      </w:r>
      <w:r w:rsidR="0023548E" w:rsidRPr="00D00F0C">
        <w:rPr>
          <w:rFonts w:ascii="Times New Roman" w:hAnsi="Times New Roman"/>
          <w:color w:val="000000" w:themeColor="text1"/>
          <w:sz w:val="20"/>
          <w:szCs w:val="20"/>
        </w:rPr>
        <w:t xml:space="preserve">the availability of physiological resources </w:t>
      </w:r>
      <w:r w:rsidR="00256B8D" w:rsidRPr="00D00F0C">
        <w:rPr>
          <w:rFonts w:ascii="Times New Roman" w:hAnsi="Times New Roman"/>
          <w:color w:val="000000" w:themeColor="text1"/>
          <w:sz w:val="20"/>
          <w:szCs w:val="20"/>
        </w:rPr>
        <w:t>such as food and water contribute</w:t>
      </w:r>
      <w:r w:rsidR="0023548E" w:rsidRPr="00D00F0C">
        <w:rPr>
          <w:rFonts w:ascii="Times New Roman" w:hAnsi="Times New Roman"/>
          <w:color w:val="000000" w:themeColor="text1"/>
          <w:sz w:val="20"/>
          <w:szCs w:val="20"/>
        </w:rPr>
        <w:t>s</w:t>
      </w:r>
      <w:r w:rsidR="00256B8D" w:rsidRPr="00D00F0C">
        <w:rPr>
          <w:rFonts w:ascii="Times New Roman" w:hAnsi="Times New Roman"/>
          <w:color w:val="000000" w:themeColor="text1"/>
          <w:sz w:val="20"/>
          <w:szCs w:val="20"/>
        </w:rPr>
        <w:t xml:space="preserve"> to </w:t>
      </w:r>
      <w:r w:rsidR="00544818" w:rsidRPr="00D00F0C">
        <w:rPr>
          <w:rFonts w:ascii="Times New Roman" w:hAnsi="Times New Roman"/>
          <w:color w:val="000000" w:themeColor="text1"/>
          <w:sz w:val="20"/>
          <w:szCs w:val="20"/>
        </w:rPr>
        <w:t xml:space="preserve">healthcare </w:t>
      </w:r>
      <w:r w:rsidR="00256B8D" w:rsidRPr="00D00F0C">
        <w:rPr>
          <w:rFonts w:ascii="Times New Roman" w:hAnsi="Times New Roman"/>
          <w:color w:val="000000" w:themeColor="text1"/>
          <w:sz w:val="20"/>
          <w:szCs w:val="20"/>
        </w:rPr>
        <w:t>staff attrition.</w:t>
      </w:r>
    </w:p>
    <w:p w14:paraId="018E76FC" w14:textId="77777777" w:rsidR="003A61C8" w:rsidRPr="00D00F0C" w:rsidRDefault="003A61C8" w:rsidP="00412546">
      <w:pPr>
        <w:jc w:val="center"/>
        <w:rPr>
          <w:rFonts w:ascii="Times New Roman" w:hAnsi="Times New Roman"/>
          <w:color w:val="000000" w:themeColor="text1"/>
          <w:sz w:val="20"/>
          <w:szCs w:val="20"/>
        </w:rPr>
      </w:pPr>
      <w:r w:rsidRPr="00D00F0C">
        <w:rPr>
          <w:rFonts w:ascii="Times New Roman" w:hAnsi="Times New Roman"/>
          <w:noProof/>
          <w:color w:val="000000" w:themeColor="text1"/>
          <w:sz w:val="20"/>
          <w:szCs w:val="20"/>
        </w:rPr>
        <w:drawing>
          <wp:inline distT="0" distB="0" distL="0" distR="0" wp14:anchorId="68CC46F2" wp14:editId="60CCF32C">
            <wp:extent cx="5527346" cy="3454400"/>
            <wp:effectExtent l="0" t="0" r="0" b="0"/>
            <wp:docPr id="3" name="Picture 3" descr="P1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6#yI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51462" cy="3469472"/>
                    </a:xfrm>
                    <a:prstGeom prst="rect">
                      <a:avLst/>
                    </a:prstGeom>
                    <a:noFill/>
                  </pic:spPr>
                </pic:pic>
              </a:graphicData>
            </a:graphic>
          </wp:inline>
        </w:drawing>
      </w:r>
    </w:p>
    <w:p w14:paraId="51774CDB" w14:textId="5AF93133" w:rsidR="003A61C8" w:rsidRPr="00D00F0C" w:rsidRDefault="003A61C8" w:rsidP="00412546">
      <w:pPr>
        <w:jc w:val="center"/>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Fig. 1 </w:t>
      </w:r>
      <w:r w:rsidR="00412546">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A simplified model for hospital operation factors (Achour and Miyajima 2020)</w:t>
      </w:r>
    </w:p>
    <w:p w14:paraId="177678CC" w14:textId="77777777" w:rsidR="009B4728" w:rsidRDefault="009B4728" w:rsidP="00E14EC3">
      <w:pPr>
        <w:ind w:firstLine="340"/>
        <w:jc w:val="both"/>
        <w:rPr>
          <w:rFonts w:ascii="Times New Roman" w:hAnsi="Times New Roman"/>
          <w:color w:val="000000" w:themeColor="text1"/>
          <w:sz w:val="20"/>
          <w:szCs w:val="20"/>
        </w:rPr>
      </w:pPr>
    </w:p>
    <w:p w14:paraId="280A270A" w14:textId="02A53888" w:rsidR="00CB3CBD" w:rsidRPr="00D00F0C" w:rsidRDefault="00E14EC3" w:rsidP="00E14EC3">
      <w:pPr>
        <w:ind w:firstLine="3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Extreme events can cause a paucity of resources such as medication, equipment and more importantly staff who need to deal with the patient frontline (i.e. clinical staff) and with maintaining the functionality of the hospital behind the screen (e.g. engineers, hygiene, and security).</w:t>
      </w:r>
      <w:r>
        <w:rPr>
          <w:rFonts w:ascii="Times New Roman" w:hAnsi="Times New Roman"/>
          <w:color w:val="000000" w:themeColor="text1"/>
          <w:sz w:val="20"/>
          <w:szCs w:val="20"/>
        </w:rPr>
        <w:t xml:space="preserve"> </w:t>
      </w:r>
      <w:r w:rsidR="00132012" w:rsidRPr="00D00F0C">
        <w:rPr>
          <w:rFonts w:ascii="Times New Roman" w:hAnsi="Times New Roman"/>
          <w:color w:val="000000" w:themeColor="text1"/>
          <w:sz w:val="20"/>
          <w:szCs w:val="20"/>
        </w:rPr>
        <w:t>H</w:t>
      </w:r>
      <w:r w:rsidR="00256B8D" w:rsidRPr="00D00F0C">
        <w:rPr>
          <w:rFonts w:ascii="Times New Roman" w:hAnsi="Times New Roman"/>
          <w:color w:val="000000" w:themeColor="text1"/>
          <w:sz w:val="20"/>
          <w:szCs w:val="20"/>
        </w:rPr>
        <w:t xml:space="preserve">ealth authorities should assume </w:t>
      </w:r>
      <w:r w:rsidR="00315830" w:rsidRPr="00D00F0C">
        <w:rPr>
          <w:rFonts w:ascii="Times New Roman" w:hAnsi="Times New Roman"/>
          <w:color w:val="000000" w:themeColor="text1"/>
          <w:sz w:val="20"/>
          <w:szCs w:val="20"/>
        </w:rPr>
        <w:t xml:space="preserve">during extreme events, </w:t>
      </w:r>
      <w:r w:rsidR="00256B8D" w:rsidRPr="00D00F0C">
        <w:rPr>
          <w:rFonts w:ascii="Times New Roman" w:hAnsi="Times New Roman"/>
          <w:color w:val="000000" w:themeColor="text1"/>
          <w:sz w:val="20"/>
          <w:szCs w:val="20"/>
        </w:rPr>
        <w:t xml:space="preserve">there will be a shortage of staff </w:t>
      </w:r>
      <w:r w:rsidR="008D0DF3">
        <w:rPr>
          <w:rFonts w:ascii="Times New Roman" w:hAnsi="Times New Roman"/>
          <w:color w:val="000000" w:themeColor="text1"/>
          <w:sz w:val="20"/>
          <w:szCs w:val="20"/>
        </w:rPr>
        <w:t>(</w:t>
      </w:r>
      <w:r w:rsidR="00F77FFA">
        <w:rPr>
          <w:rFonts w:ascii="Times New Roman" w:hAnsi="Times New Roman"/>
          <w:color w:val="000000" w:themeColor="text1"/>
          <w:sz w:val="20"/>
          <w:szCs w:val="20"/>
        </w:rPr>
        <w:t>Achour</w:t>
      </w:r>
      <w:r w:rsidR="00A35B57">
        <w:rPr>
          <w:rFonts w:ascii="Times New Roman" w:hAnsi="Times New Roman"/>
          <w:color w:val="000000" w:themeColor="text1"/>
          <w:sz w:val="20"/>
          <w:szCs w:val="20"/>
        </w:rPr>
        <w:t xml:space="preserve"> and</w:t>
      </w:r>
      <w:r w:rsidR="008D0DF3" w:rsidRPr="00D00F0C">
        <w:rPr>
          <w:rFonts w:ascii="Times New Roman" w:hAnsi="Times New Roman"/>
          <w:color w:val="000000" w:themeColor="text1"/>
          <w:sz w:val="20"/>
          <w:szCs w:val="20"/>
        </w:rPr>
        <w:t xml:space="preserve">  Miyajima</w:t>
      </w:r>
      <w:r w:rsidR="008D0DF3">
        <w:rPr>
          <w:rFonts w:ascii="Times New Roman" w:hAnsi="Times New Roman"/>
          <w:color w:val="000000" w:themeColor="text1"/>
          <w:sz w:val="20"/>
          <w:szCs w:val="20"/>
        </w:rPr>
        <w:t>, 2020</w:t>
      </w:r>
      <w:r w:rsidR="00A46E4D">
        <w:rPr>
          <w:rFonts w:ascii="Times New Roman" w:hAnsi="Times New Roman"/>
          <w:color w:val="000000" w:themeColor="text1"/>
          <w:sz w:val="20"/>
          <w:szCs w:val="20"/>
        </w:rPr>
        <w:t xml:space="preserve">; </w:t>
      </w:r>
      <w:r w:rsidR="008D0DF3">
        <w:rPr>
          <w:rFonts w:ascii="Times New Roman" w:hAnsi="Times New Roman"/>
          <w:color w:val="000000" w:themeColor="text1"/>
          <w:sz w:val="20"/>
          <w:szCs w:val="20"/>
        </w:rPr>
        <w:t>Powell</w:t>
      </w:r>
      <w:r w:rsidR="00A46E4D">
        <w:rPr>
          <w:rFonts w:ascii="Times New Roman" w:hAnsi="Times New Roman"/>
          <w:color w:val="000000" w:themeColor="text1"/>
          <w:sz w:val="20"/>
          <w:szCs w:val="20"/>
        </w:rPr>
        <w:t xml:space="preserve">, 2008; </w:t>
      </w:r>
      <w:r w:rsidR="00F77FFA" w:rsidRPr="00D00F0C">
        <w:rPr>
          <w:rFonts w:ascii="Times New Roman" w:hAnsi="Times New Roman"/>
          <w:color w:val="000000" w:themeColor="text1"/>
          <w:sz w:val="20"/>
          <w:szCs w:val="20"/>
        </w:rPr>
        <w:t>D</w:t>
      </w:r>
      <w:r w:rsidR="00F77FFA">
        <w:rPr>
          <w:rFonts w:ascii="Times New Roman" w:hAnsi="Times New Roman"/>
          <w:color w:val="000000" w:themeColor="text1"/>
          <w:sz w:val="20"/>
          <w:szCs w:val="20"/>
        </w:rPr>
        <w:t>avidson</w:t>
      </w:r>
      <w:r w:rsidR="00A57662">
        <w:rPr>
          <w:rFonts w:ascii="Times New Roman" w:hAnsi="Times New Roman"/>
          <w:color w:val="000000" w:themeColor="text1"/>
          <w:sz w:val="20"/>
          <w:szCs w:val="20"/>
        </w:rPr>
        <w:t xml:space="preserve"> et al.</w:t>
      </w:r>
      <w:r w:rsidR="00F77FFA">
        <w:rPr>
          <w:rFonts w:ascii="Times New Roman" w:hAnsi="Times New Roman"/>
          <w:color w:val="000000" w:themeColor="text1"/>
          <w:sz w:val="20"/>
          <w:szCs w:val="20"/>
        </w:rPr>
        <w:t>, 2009</w:t>
      </w:r>
      <w:r w:rsidR="00A46E4D">
        <w:rPr>
          <w:rFonts w:ascii="Times New Roman" w:hAnsi="Times New Roman"/>
          <w:color w:val="000000" w:themeColor="text1"/>
          <w:sz w:val="20"/>
          <w:szCs w:val="20"/>
        </w:rPr>
        <w:t xml:space="preserve">; </w:t>
      </w:r>
      <w:r w:rsidR="00F77FFA" w:rsidRPr="00D00F0C">
        <w:rPr>
          <w:rFonts w:ascii="Times New Roman" w:hAnsi="Times New Roman"/>
          <w:color w:val="000000" w:themeColor="text1"/>
          <w:sz w:val="20"/>
          <w:szCs w:val="20"/>
        </w:rPr>
        <w:t>Unlu</w:t>
      </w:r>
      <w:r w:rsidR="00B07641">
        <w:rPr>
          <w:rFonts w:ascii="Times New Roman" w:hAnsi="Times New Roman"/>
          <w:color w:val="000000" w:themeColor="text1"/>
          <w:sz w:val="20"/>
          <w:szCs w:val="20"/>
        </w:rPr>
        <w:t xml:space="preserve"> et al</w:t>
      </w:r>
      <w:r w:rsidR="00A57662">
        <w:rPr>
          <w:rFonts w:ascii="Times New Roman" w:hAnsi="Times New Roman"/>
          <w:color w:val="000000" w:themeColor="text1"/>
          <w:sz w:val="20"/>
          <w:szCs w:val="20"/>
        </w:rPr>
        <w:t>.</w:t>
      </w:r>
      <w:r w:rsidR="00F77FFA">
        <w:rPr>
          <w:rFonts w:ascii="Times New Roman" w:hAnsi="Times New Roman"/>
          <w:color w:val="000000" w:themeColor="text1"/>
          <w:sz w:val="20"/>
          <w:szCs w:val="20"/>
        </w:rPr>
        <w:t>, 2010</w:t>
      </w:r>
      <w:r w:rsidR="00A46E4D">
        <w:rPr>
          <w:rFonts w:ascii="Times New Roman" w:hAnsi="Times New Roman"/>
          <w:color w:val="000000" w:themeColor="text1"/>
          <w:sz w:val="20"/>
          <w:szCs w:val="20"/>
        </w:rPr>
        <w:t xml:space="preserve">; </w:t>
      </w:r>
      <w:r w:rsidR="008D0DF3" w:rsidRPr="00D00F0C">
        <w:rPr>
          <w:rFonts w:ascii="Times New Roman" w:hAnsi="Times New Roman"/>
          <w:color w:val="000000" w:themeColor="text1"/>
          <w:sz w:val="20"/>
          <w:szCs w:val="20"/>
        </w:rPr>
        <w:t>Chaffee</w:t>
      </w:r>
      <w:r w:rsidR="008D0DF3">
        <w:rPr>
          <w:rFonts w:ascii="Times New Roman" w:hAnsi="Times New Roman"/>
          <w:color w:val="000000" w:themeColor="text1"/>
          <w:sz w:val="20"/>
          <w:szCs w:val="20"/>
        </w:rPr>
        <w:t>, 2009)</w:t>
      </w:r>
      <w:r w:rsidR="00315830" w:rsidRPr="00D00F0C">
        <w:rPr>
          <w:rFonts w:ascii="Times New Roman" w:hAnsi="Times New Roman"/>
          <w:color w:val="000000" w:themeColor="text1"/>
          <w:sz w:val="20"/>
          <w:szCs w:val="20"/>
        </w:rPr>
        <w:t xml:space="preserve"> combined with a potential surge in demand</w:t>
      </w:r>
      <w:r w:rsidR="00256B8D" w:rsidRPr="00D00F0C">
        <w:rPr>
          <w:rFonts w:ascii="Times New Roman" w:hAnsi="Times New Roman"/>
          <w:color w:val="000000" w:themeColor="text1"/>
          <w:sz w:val="20"/>
          <w:szCs w:val="20"/>
        </w:rPr>
        <w:t xml:space="preserve">. </w:t>
      </w:r>
      <w:r w:rsidR="0040150E" w:rsidRPr="00D00F0C">
        <w:rPr>
          <w:rFonts w:ascii="Times New Roman" w:hAnsi="Times New Roman"/>
          <w:color w:val="000000" w:themeColor="text1"/>
          <w:sz w:val="20"/>
          <w:szCs w:val="20"/>
        </w:rPr>
        <w:t>Data from the mega-triple disaster in Japan in</w:t>
      </w:r>
      <w:r w:rsidR="00540CBB" w:rsidRPr="00D00F0C">
        <w:rPr>
          <w:rFonts w:ascii="Times New Roman" w:hAnsi="Times New Roman"/>
          <w:color w:val="000000" w:themeColor="text1"/>
          <w:sz w:val="20"/>
          <w:szCs w:val="20"/>
        </w:rPr>
        <w:t xml:space="preserve"> March</w:t>
      </w:r>
      <w:r w:rsidR="0040150E" w:rsidRPr="00D00F0C">
        <w:rPr>
          <w:rFonts w:ascii="Times New Roman" w:hAnsi="Times New Roman"/>
          <w:color w:val="000000" w:themeColor="text1"/>
          <w:sz w:val="20"/>
          <w:szCs w:val="20"/>
        </w:rPr>
        <w:t xml:space="preserve"> 2011 </w:t>
      </w:r>
      <w:r w:rsidR="00256B8D" w:rsidRPr="00D00F0C">
        <w:rPr>
          <w:rFonts w:ascii="Times New Roman" w:hAnsi="Times New Roman"/>
          <w:color w:val="000000" w:themeColor="text1"/>
          <w:sz w:val="20"/>
          <w:szCs w:val="20"/>
        </w:rPr>
        <w:t>showed that doctors</w:t>
      </w:r>
      <w:r w:rsidR="00132012"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w:t>
      </w:r>
      <w:r w:rsidR="00132012" w:rsidRPr="00D00F0C">
        <w:rPr>
          <w:rFonts w:ascii="Times New Roman" w:hAnsi="Times New Roman"/>
          <w:color w:val="000000" w:themeColor="text1"/>
          <w:sz w:val="20"/>
          <w:szCs w:val="20"/>
        </w:rPr>
        <w:t xml:space="preserve">best </w:t>
      </w:r>
      <w:r w:rsidR="00256B8D" w:rsidRPr="00D00F0C">
        <w:rPr>
          <w:rFonts w:ascii="Times New Roman" w:hAnsi="Times New Roman"/>
          <w:color w:val="000000" w:themeColor="text1"/>
          <w:sz w:val="20"/>
          <w:szCs w:val="20"/>
        </w:rPr>
        <w:t xml:space="preserve">attendance </w:t>
      </w:r>
      <w:r w:rsidR="00132012" w:rsidRPr="00D00F0C">
        <w:rPr>
          <w:rFonts w:ascii="Times New Roman" w:hAnsi="Times New Roman"/>
          <w:color w:val="000000" w:themeColor="text1"/>
          <w:sz w:val="20"/>
          <w:szCs w:val="20"/>
        </w:rPr>
        <w:t xml:space="preserve">reached </w:t>
      </w:r>
      <w:r w:rsidR="00256B8D" w:rsidRPr="00D00F0C">
        <w:rPr>
          <w:rFonts w:ascii="Times New Roman" w:hAnsi="Times New Roman"/>
          <w:color w:val="000000" w:themeColor="text1"/>
          <w:sz w:val="20"/>
          <w:szCs w:val="20"/>
        </w:rPr>
        <w:t xml:space="preserve">58% and clerical staff had the worst attendance of 38%. </w:t>
      </w:r>
      <w:r w:rsidR="00EE214D" w:rsidRPr="00D00F0C">
        <w:rPr>
          <w:rFonts w:ascii="Times New Roman" w:hAnsi="Times New Roman"/>
          <w:color w:val="000000" w:themeColor="text1"/>
          <w:sz w:val="20"/>
          <w:szCs w:val="20"/>
        </w:rPr>
        <w:t>Healthcare s</w:t>
      </w:r>
      <w:r w:rsidR="00256B8D" w:rsidRPr="00D00F0C">
        <w:rPr>
          <w:rFonts w:ascii="Times New Roman" w:hAnsi="Times New Roman"/>
          <w:color w:val="000000" w:themeColor="text1"/>
          <w:sz w:val="20"/>
          <w:szCs w:val="20"/>
        </w:rPr>
        <w:t xml:space="preserve">taff </w:t>
      </w:r>
      <w:r w:rsidR="0040150E" w:rsidRPr="00D00F0C">
        <w:rPr>
          <w:rFonts w:ascii="Times New Roman" w:hAnsi="Times New Roman"/>
          <w:color w:val="000000" w:themeColor="text1"/>
          <w:sz w:val="20"/>
          <w:szCs w:val="20"/>
        </w:rPr>
        <w:t>are</w:t>
      </w:r>
      <w:r w:rsidR="00256B8D" w:rsidRPr="00D00F0C">
        <w:rPr>
          <w:rFonts w:ascii="Times New Roman" w:hAnsi="Times New Roman"/>
          <w:color w:val="000000" w:themeColor="text1"/>
          <w:sz w:val="20"/>
          <w:szCs w:val="20"/>
        </w:rPr>
        <w:t xml:space="preserve"> less willing to work during a chemical, biological, contagious and radiological situation</w:t>
      </w:r>
      <w:r w:rsidR="00132012" w:rsidRPr="00D00F0C">
        <w:rPr>
          <w:rFonts w:ascii="Times New Roman" w:hAnsi="Times New Roman"/>
          <w:color w:val="000000" w:themeColor="text1"/>
          <w:sz w:val="20"/>
          <w:szCs w:val="20"/>
        </w:rPr>
        <w:t>s</w:t>
      </w:r>
      <w:r w:rsidR="0040150E" w:rsidRPr="00D00F0C">
        <w:rPr>
          <w:rFonts w:ascii="Times New Roman" w:hAnsi="Times New Roman"/>
          <w:color w:val="000000" w:themeColor="text1"/>
          <w:sz w:val="20"/>
          <w:szCs w:val="20"/>
        </w:rPr>
        <w:t xml:space="preserve"> </w:t>
      </w:r>
      <w:r w:rsidR="00155BF5"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45-52%</w:t>
      </w:r>
      <w:r w:rsidR="00155BF5"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in comparison to </w:t>
      </w:r>
      <w:r w:rsidR="0097283C" w:rsidRPr="00D00F0C">
        <w:rPr>
          <w:rFonts w:ascii="Times New Roman" w:hAnsi="Times New Roman"/>
          <w:color w:val="000000" w:themeColor="text1"/>
          <w:sz w:val="20"/>
          <w:szCs w:val="20"/>
        </w:rPr>
        <w:t xml:space="preserve">meteorological and geophysical </w:t>
      </w:r>
      <w:r w:rsidR="00132012" w:rsidRPr="00D00F0C">
        <w:rPr>
          <w:rFonts w:ascii="Times New Roman" w:hAnsi="Times New Roman"/>
          <w:color w:val="000000" w:themeColor="text1"/>
          <w:sz w:val="20"/>
          <w:szCs w:val="20"/>
        </w:rPr>
        <w:t>hazards (e.g. floods and earthquakes)</w:t>
      </w:r>
      <w:r w:rsidR="00256B8D" w:rsidRPr="00D00F0C">
        <w:rPr>
          <w:rFonts w:ascii="Times New Roman" w:hAnsi="Times New Roman"/>
          <w:color w:val="000000" w:themeColor="text1"/>
          <w:sz w:val="20"/>
          <w:szCs w:val="20"/>
        </w:rPr>
        <w:t xml:space="preserve"> </w:t>
      </w:r>
      <w:r w:rsidR="0020101C"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83-90%</w:t>
      </w:r>
      <w:r w:rsidR="0020101C" w:rsidRPr="00D00F0C">
        <w:rPr>
          <w:rFonts w:ascii="Times New Roman" w:hAnsi="Times New Roman"/>
          <w:color w:val="000000" w:themeColor="text1"/>
          <w:sz w:val="20"/>
          <w:szCs w:val="20"/>
        </w:rPr>
        <w:t>)</w:t>
      </w:r>
      <w:r w:rsidR="008D0DF3">
        <w:rPr>
          <w:rFonts w:ascii="Times New Roman" w:hAnsi="Times New Roman"/>
          <w:color w:val="000000" w:themeColor="text1"/>
          <w:sz w:val="20"/>
          <w:szCs w:val="20"/>
        </w:rPr>
        <w:t xml:space="preserve"> (</w:t>
      </w:r>
      <w:r w:rsidR="008D0DF3" w:rsidRPr="00D00F0C">
        <w:rPr>
          <w:rFonts w:ascii="Times New Roman" w:hAnsi="Times New Roman"/>
          <w:color w:val="000000" w:themeColor="text1"/>
          <w:sz w:val="20"/>
          <w:szCs w:val="20"/>
        </w:rPr>
        <w:t>Chaffee</w:t>
      </w:r>
      <w:r w:rsidR="008D0DF3">
        <w:rPr>
          <w:rFonts w:ascii="Times New Roman" w:hAnsi="Times New Roman"/>
          <w:color w:val="000000" w:themeColor="text1"/>
          <w:sz w:val="20"/>
          <w:szCs w:val="20"/>
        </w:rPr>
        <w:t xml:space="preserve">, </w:t>
      </w:r>
      <w:r w:rsidR="008D0DF3">
        <w:rPr>
          <w:rFonts w:ascii="Times New Roman" w:hAnsi="Times New Roman"/>
          <w:color w:val="000000" w:themeColor="text1"/>
          <w:sz w:val="20"/>
          <w:szCs w:val="20"/>
        </w:rPr>
        <w:lastRenderedPageBreak/>
        <w:t>2009)</w:t>
      </w:r>
      <w:r w:rsidR="00256B8D" w:rsidRPr="00D00F0C">
        <w:rPr>
          <w:rFonts w:ascii="Times New Roman" w:hAnsi="Times New Roman"/>
          <w:color w:val="000000" w:themeColor="text1"/>
          <w:sz w:val="20"/>
          <w:szCs w:val="20"/>
        </w:rPr>
        <w:t>.</w:t>
      </w:r>
      <w:r w:rsidR="00540CBB" w:rsidRPr="00D00F0C">
        <w:rPr>
          <w:rFonts w:ascii="Times New Roman" w:hAnsi="Times New Roman"/>
          <w:color w:val="000000" w:themeColor="text1"/>
          <w:sz w:val="20"/>
          <w:szCs w:val="20"/>
        </w:rPr>
        <w:t xml:space="preserve"> </w:t>
      </w:r>
      <w:r w:rsidR="00256B8D" w:rsidRPr="00D00F0C">
        <w:rPr>
          <w:rFonts w:ascii="Times New Roman" w:hAnsi="Times New Roman"/>
          <w:color w:val="000000" w:themeColor="text1"/>
          <w:sz w:val="20"/>
          <w:szCs w:val="20"/>
        </w:rPr>
        <w:t>Japan</w:t>
      </w:r>
      <w:r w:rsidR="00540CBB" w:rsidRPr="00D00F0C">
        <w:rPr>
          <w:rFonts w:ascii="Times New Roman" w:hAnsi="Times New Roman"/>
          <w:color w:val="000000" w:themeColor="text1"/>
          <w:sz w:val="20"/>
          <w:szCs w:val="20"/>
        </w:rPr>
        <w:t>ese</w:t>
      </w:r>
      <w:r w:rsidR="00256B8D" w:rsidRPr="00D00F0C">
        <w:rPr>
          <w:rFonts w:ascii="Times New Roman" w:hAnsi="Times New Roman"/>
          <w:color w:val="000000" w:themeColor="text1"/>
          <w:sz w:val="20"/>
          <w:szCs w:val="20"/>
        </w:rPr>
        <w:t xml:space="preserve"> </w:t>
      </w:r>
      <w:r w:rsidR="00540CBB" w:rsidRPr="00D00F0C">
        <w:rPr>
          <w:rFonts w:ascii="Times New Roman" w:hAnsi="Times New Roman"/>
          <w:color w:val="000000" w:themeColor="text1"/>
          <w:sz w:val="20"/>
          <w:szCs w:val="20"/>
        </w:rPr>
        <w:t>hospital staff</w:t>
      </w:r>
      <w:r w:rsidR="00256B8D" w:rsidRPr="00D00F0C">
        <w:rPr>
          <w:rFonts w:ascii="Times New Roman" w:hAnsi="Times New Roman"/>
          <w:color w:val="000000" w:themeColor="text1"/>
          <w:sz w:val="20"/>
          <w:szCs w:val="20"/>
        </w:rPr>
        <w:t xml:space="preserve"> </w:t>
      </w:r>
      <w:r w:rsidR="00540CBB" w:rsidRPr="00D00F0C">
        <w:rPr>
          <w:rFonts w:ascii="Times New Roman" w:hAnsi="Times New Roman"/>
          <w:color w:val="000000" w:themeColor="text1"/>
          <w:sz w:val="20"/>
          <w:szCs w:val="20"/>
        </w:rPr>
        <w:t>had</w:t>
      </w:r>
      <w:r w:rsidR="00256B8D" w:rsidRPr="00D00F0C">
        <w:rPr>
          <w:rFonts w:ascii="Times New Roman" w:hAnsi="Times New Roman"/>
          <w:color w:val="000000" w:themeColor="text1"/>
          <w:sz w:val="20"/>
          <w:szCs w:val="20"/>
        </w:rPr>
        <w:t xml:space="preserve"> much fear </w:t>
      </w:r>
      <w:r w:rsidR="00540CBB" w:rsidRPr="00D00F0C">
        <w:rPr>
          <w:rFonts w:ascii="Times New Roman" w:hAnsi="Times New Roman"/>
          <w:color w:val="000000" w:themeColor="text1"/>
          <w:sz w:val="20"/>
          <w:szCs w:val="20"/>
        </w:rPr>
        <w:t>from</w:t>
      </w:r>
      <w:r w:rsidR="00256B8D" w:rsidRPr="00D00F0C">
        <w:rPr>
          <w:rFonts w:ascii="Times New Roman" w:hAnsi="Times New Roman"/>
          <w:color w:val="000000" w:themeColor="text1"/>
          <w:sz w:val="20"/>
          <w:szCs w:val="20"/>
        </w:rPr>
        <w:t xml:space="preserve"> radiation exposure and </w:t>
      </w:r>
      <w:r w:rsidR="00540CBB" w:rsidRPr="00D00F0C">
        <w:rPr>
          <w:rFonts w:ascii="Times New Roman" w:hAnsi="Times New Roman"/>
          <w:color w:val="000000" w:themeColor="text1"/>
          <w:sz w:val="20"/>
          <w:szCs w:val="20"/>
        </w:rPr>
        <w:t xml:space="preserve">decided to not </w:t>
      </w:r>
      <w:r w:rsidR="00256B8D" w:rsidRPr="00D00F0C">
        <w:rPr>
          <w:rFonts w:ascii="Times New Roman" w:hAnsi="Times New Roman"/>
          <w:color w:val="000000" w:themeColor="text1"/>
          <w:sz w:val="20"/>
          <w:szCs w:val="20"/>
        </w:rPr>
        <w:t xml:space="preserve">report to work </w:t>
      </w:r>
      <w:r w:rsidR="00132012" w:rsidRPr="00D00F0C">
        <w:rPr>
          <w:rFonts w:ascii="Times New Roman" w:hAnsi="Times New Roman"/>
          <w:color w:val="000000" w:themeColor="text1"/>
          <w:sz w:val="20"/>
          <w:szCs w:val="20"/>
        </w:rPr>
        <w:t>due to</w:t>
      </w:r>
      <w:r w:rsidR="00256B8D" w:rsidRPr="00D00F0C">
        <w:rPr>
          <w:rFonts w:ascii="Times New Roman" w:hAnsi="Times New Roman"/>
          <w:color w:val="000000" w:themeColor="text1"/>
          <w:sz w:val="20"/>
          <w:szCs w:val="20"/>
        </w:rPr>
        <w:t xml:space="preserve"> psychological fear of radiation, the closer the </w:t>
      </w:r>
      <w:r w:rsidR="00132012" w:rsidRPr="00D00F0C">
        <w:rPr>
          <w:rFonts w:ascii="Times New Roman" w:hAnsi="Times New Roman"/>
          <w:color w:val="000000" w:themeColor="text1"/>
          <w:sz w:val="20"/>
          <w:szCs w:val="20"/>
        </w:rPr>
        <w:t xml:space="preserve">staff </w:t>
      </w:r>
      <w:r w:rsidR="00256B8D" w:rsidRPr="00D00F0C">
        <w:rPr>
          <w:rFonts w:ascii="Times New Roman" w:hAnsi="Times New Roman"/>
          <w:color w:val="000000" w:themeColor="text1"/>
          <w:sz w:val="20"/>
          <w:szCs w:val="20"/>
        </w:rPr>
        <w:t>lived to the point of radiation the greater the fear</w:t>
      </w:r>
      <w:r w:rsidR="007564C0">
        <w:rPr>
          <w:rFonts w:ascii="Times New Roman" w:hAnsi="Times New Roman"/>
          <w:color w:val="000000" w:themeColor="text1"/>
          <w:sz w:val="20"/>
          <w:szCs w:val="20"/>
        </w:rPr>
        <w:t xml:space="preserve"> (Unlu</w:t>
      </w:r>
      <w:r w:rsidR="00D26589">
        <w:rPr>
          <w:rFonts w:ascii="Times New Roman" w:hAnsi="Times New Roman"/>
          <w:color w:val="000000" w:themeColor="text1"/>
          <w:sz w:val="20"/>
          <w:szCs w:val="20"/>
        </w:rPr>
        <w:t xml:space="preserve"> et al.</w:t>
      </w:r>
      <w:r w:rsidR="007564C0">
        <w:rPr>
          <w:rFonts w:ascii="Times New Roman" w:hAnsi="Times New Roman"/>
          <w:color w:val="000000" w:themeColor="text1"/>
          <w:sz w:val="20"/>
          <w:szCs w:val="20"/>
        </w:rPr>
        <w:t>, 2010)</w:t>
      </w:r>
      <w:r w:rsidR="00256B8D" w:rsidRPr="00D00F0C">
        <w:rPr>
          <w:rFonts w:ascii="Times New Roman" w:hAnsi="Times New Roman"/>
          <w:color w:val="000000" w:themeColor="text1"/>
          <w:sz w:val="20"/>
          <w:szCs w:val="20"/>
        </w:rPr>
        <w:t xml:space="preserve">. Moreover, many </w:t>
      </w:r>
      <w:r w:rsidR="0009229B" w:rsidRPr="00D00F0C">
        <w:rPr>
          <w:rFonts w:ascii="Times New Roman" w:hAnsi="Times New Roman"/>
          <w:color w:val="000000" w:themeColor="text1"/>
          <w:sz w:val="20"/>
          <w:szCs w:val="20"/>
        </w:rPr>
        <w:t xml:space="preserve">healthcare </w:t>
      </w:r>
      <w:r w:rsidR="00256B8D" w:rsidRPr="00D00F0C">
        <w:rPr>
          <w:rFonts w:ascii="Times New Roman" w:hAnsi="Times New Roman"/>
          <w:color w:val="000000" w:themeColor="text1"/>
          <w:sz w:val="20"/>
          <w:szCs w:val="20"/>
        </w:rPr>
        <w:t>staff members feared for their families and some could not attend due to pet care and if they had to report to work then pet arrangements would need to be considered</w:t>
      </w:r>
      <w:r w:rsidR="0023548E" w:rsidRPr="00D00F0C">
        <w:rPr>
          <w:rFonts w:ascii="Times New Roman" w:hAnsi="Times New Roman"/>
          <w:color w:val="000000" w:themeColor="text1"/>
          <w:sz w:val="20"/>
          <w:szCs w:val="20"/>
        </w:rPr>
        <w:t xml:space="preserve"> </w:t>
      </w:r>
      <w:r w:rsidR="00F77FFA">
        <w:rPr>
          <w:rFonts w:ascii="Times New Roman" w:hAnsi="Times New Roman"/>
          <w:color w:val="000000" w:themeColor="text1"/>
          <w:sz w:val="20"/>
          <w:szCs w:val="20"/>
        </w:rPr>
        <w:t>(Davidson, 2009</w:t>
      </w:r>
      <w:r w:rsidR="00A46E4D">
        <w:rPr>
          <w:rFonts w:ascii="Times New Roman" w:hAnsi="Times New Roman"/>
          <w:color w:val="000000" w:themeColor="text1"/>
          <w:sz w:val="20"/>
          <w:szCs w:val="20"/>
        </w:rPr>
        <w:t xml:space="preserve">; </w:t>
      </w:r>
      <w:r w:rsidR="007564C0">
        <w:rPr>
          <w:rFonts w:ascii="Times New Roman" w:hAnsi="Times New Roman"/>
          <w:color w:val="000000" w:themeColor="text1"/>
          <w:sz w:val="20"/>
          <w:szCs w:val="20"/>
        </w:rPr>
        <w:t>Ochi</w:t>
      </w:r>
      <w:r w:rsidR="007564C0" w:rsidRPr="00D00F0C">
        <w:rPr>
          <w:rFonts w:ascii="Times New Roman" w:hAnsi="Times New Roman"/>
          <w:color w:val="000000" w:themeColor="text1"/>
          <w:sz w:val="20"/>
          <w:szCs w:val="20"/>
        </w:rPr>
        <w:t xml:space="preserve"> </w:t>
      </w:r>
      <w:r w:rsidR="007564C0">
        <w:rPr>
          <w:rFonts w:ascii="Times New Roman" w:hAnsi="Times New Roman"/>
          <w:color w:val="000000" w:themeColor="text1"/>
          <w:sz w:val="20"/>
          <w:szCs w:val="20"/>
        </w:rPr>
        <w:t xml:space="preserve">et al., </w:t>
      </w:r>
      <w:r w:rsidR="00A46E4D">
        <w:rPr>
          <w:rFonts w:ascii="Times New Roman" w:hAnsi="Times New Roman"/>
          <w:color w:val="000000" w:themeColor="text1"/>
          <w:sz w:val="20"/>
          <w:szCs w:val="20"/>
        </w:rPr>
        <w:t xml:space="preserve">2016; </w:t>
      </w:r>
      <w:r w:rsidR="007564C0" w:rsidRPr="007564C0">
        <w:rPr>
          <w:rFonts w:ascii="Times New Roman" w:hAnsi="Times New Roman"/>
          <w:color w:val="000000" w:themeColor="text1"/>
          <w:sz w:val="20"/>
          <w:szCs w:val="20"/>
        </w:rPr>
        <w:t>UNISON</w:t>
      </w:r>
      <w:r w:rsidR="00A46E4D">
        <w:rPr>
          <w:rFonts w:ascii="Times New Roman" w:hAnsi="Times New Roman"/>
          <w:color w:val="000000" w:themeColor="text1"/>
          <w:sz w:val="20"/>
          <w:szCs w:val="20"/>
        </w:rPr>
        <w:t xml:space="preserve">, 2021; </w:t>
      </w:r>
      <w:r w:rsidR="006A2DF3">
        <w:rPr>
          <w:rFonts w:ascii="Times New Roman" w:hAnsi="Times New Roman"/>
          <w:color w:val="000000" w:themeColor="text1"/>
          <w:sz w:val="20"/>
          <w:szCs w:val="20"/>
        </w:rPr>
        <w:t>Achour</w:t>
      </w:r>
      <w:r w:rsidR="00842454">
        <w:rPr>
          <w:rFonts w:ascii="Times New Roman" w:hAnsi="Times New Roman"/>
          <w:color w:val="000000" w:themeColor="text1"/>
          <w:sz w:val="20"/>
          <w:szCs w:val="20"/>
        </w:rPr>
        <w:t xml:space="preserve"> et al.,</w:t>
      </w:r>
      <w:r w:rsidR="006A5C26">
        <w:rPr>
          <w:rFonts w:ascii="Times New Roman" w:hAnsi="Times New Roman"/>
          <w:color w:val="000000" w:themeColor="text1"/>
          <w:sz w:val="20"/>
          <w:szCs w:val="20"/>
        </w:rPr>
        <w:t xml:space="preserve"> 2018)</w:t>
      </w:r>
      <w:r w:rsidR="00256B8D" w:rsidRPr="00D00F0C">
        <w:rPr>
          <w:rFonts w:ascii="Times New Roman" w:hAnsi="Times New Roman"/>
          <w:color w:val="000000" w:themeColor="text1"/>
          <w:sz w:val="20"/>
          <w:szCs w:val="20"/>
        </w:rPr>
        <w:t xml:space="preserve">, whilst </w:t>
      </w:r>
      <w:r w:rsidR="00D47EDD" w:rsidRPr="00D00F0C">
        <w:rPr>
          <w:rFonts w:ascii="Times New Roman" w:hAnsi="Times New Roman"/>
          <w:color w:val="000000" w:themeColor="text1"/>
          <w:sz w:val="20"/>
          <w:szCs w:val="20"/>
        </w:rPr>
        <w:t xml:space="preserve">others </w:t>
      </w:r>
      <w:r w:rsidR="006A5C26">
        <w:rPr>
          <w:rFonts w:ascii="Times New Roman" w:hAnsi="Times New Roman"/>
          <w:color w:val="000000" w:themeColor="text1"/>
          <w:sz w:val="20"/>
          <w:szCs w:val="20"/>
        </w:rPr>
        <w:t>had eldercare obligations (Achour et al</w:t>
      </w:r>
      <w:r w:rsidR="00256B8D" w:rsidRPr="00D00F0C">
        <w:rPr>
          <w:rFonts w:ascii="Times New Roman" w:hAnsi="Times New Roman"/>
          <w:color w:val="000000" w:themeColor="text1"/>
          <w:sz w:val="20"/>
          <w:szCs w:val="20"/>
        </w:rPr>
        <w:t>.</w:t>
      </w:r>
      <w:r w:rsidR="006A5C26">
        <w:rPr>
          <w:rFonts w:ascii="Times New Roman" w:hAnsi="Times New Roman"/>
          <w:color w:val="000000" w:themeColor="text1"/>
          <w:sz w:val="20"/>
          <w:szCs w:val="20"/>
        </w:rPr>
        <w:t>, 2018).</w:t>
      </w:r>
    </w:p>
    <w:p w14:paraId="3C9A8775" w14:textId="3C7916BB" w:rsidR="001B069A" w:rsidRPr="00D00F0C" w:rsidRDefault="00825F35" w:rsidP="00D477F4">
      <w:pPr>
        <w:ind w:firstLine="3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In </w:t>
      </w:r>
      <w:r w:rsidR="00256B8D" w:rsidRPr="00D00F0C">
        <w:rPr>
          <w:rFonts w:ascii="Times New Roman" w:hAnsi="Times New Roman"/>
          <w:color w:val="000000" w:themeColor="text1"/>
          <w:sz w:val="20"/>
          <w:szCs w:val="20"/>
        </w:rPr>
        <w:t>New Zealand</w:t>
      </w:r>
      <w:r w:rsidRPr="00D00F0C">
        <w:rPr>
          <w:rFonts w:ascii="Times New Roman" w:hAnsi="Times New Roman"/>
          <w:color w:val="000000" w:themeColor="text1"/>
          <w:sz w:val="20"/>
          <w:szCs w:val="20"/>
        </w:rPr>
        <w:t>, the 2011 e</w:t>
      </w:r>
      <w:r w:rsidR="00256B8D" w:rsidRPr="00D00F0C">
        <w:rPr>
          <w:rFonts w:ascii="Times New Roman" w:hAnsi="Times New Roman"/>
          <w:color w:val="000000" w:themeColor="text1"/>
          <w:sz w:val="20"/>
          <w:szCs w:val="20"/>
        </w:rPr>
        <w:t xml:space="preserve">arthquake </w:t>
      </w:r>
      <w:r w:rsidR="00FA4B69" w:rsidRPr="00D00F0C">
        <w:rPr>
          <w:rFonts w:ascii="Times New Roman" w:hAnsi="Times New Roman"/>
          <w:color w:val="000000" w:themeColor="text1"/>
          <w:sz w:val="20"/>
          <w:szCs w:val="20"/>
        </w:rPr>
        <w:t>caused</w:t>
      </w:r>
      <w:r w:rsidR="00256B8D" w:rsidRPr="00D00F0C">
        <w:rPr>
          <w:rFonts w:ascii="Times New Roman" w:hAnsi="Times New Roman"/>
          <w:color w:val="000000" w:themeColor="text1"/>
          <w:sz w:val="20"/>
          <w:szCs w:val="20"/>
        </w:rPr>
        <w:t xml:space="preserve"> significant strain on doctors some of whom </w:t>
      </w:r>
      <w:r w:rsidR="007F1926" w:rsidRPr="00D00F0C">
        <w:rPr>
          <w:rFonts w:ascii="Times New Roman" w:hAnsi="Times New Roman"/>
          <w:color w:val="000000" w:themeColor="text1"/>
          <w:sz w:val="20"/>
          <w:szCs w:val="20"/>
        </w:rPr>
        <w:t xml:space="preserve">lost </w:t>
      </w:r>
      <w:r w:rsidR="00256B8D" w:rsidRPr="00D00F0C">
        <w:rPr>
          <w:rFonts w:ascii="Times New Roman" w:hAnsi="Times New Roman"/>
          <w:color w:val="000000" w:themeColor="text1"/>
          <w:sz w:val="20"/>
          <w:szCs w:val="20"/>
        </w:rPr>
        <w:t>their homes and were themselves receiving help from their local community</w:t>
      </w:r>
      <w:r w:rsidR="00B8314F" w:rsidRPr="00D00F0C">
        <w:rPr>
          <w:rFonts w:ascii="Times New Roman" w:hAnsi="Times New Roman"/>
          <w:color w:val="000000" w:themeColor="text1"/>
          <w:sz w:val="20"/>
          <w:szCs w:val="20"/>
        </w:rPr>
        <w:t xml:space="preserve">. </w:t>
      </w:r>
      <w:r w:rsidR="00E653D1" w:rsidRPr="00D00F0C">
        <w:rPr>
          <w:rFonts w:ascii="Times New Roman" w:hAnsi="Times New Roman"/>
          <w:color w:val="000000" w:themeColor="text1"/>
          <w:sz w:val="20"/>
          <w:szCs w:val="20"/>
        </w:rPr>
        <w:t xml:space="preserve">Hospital staff </w:t>
      </w:r>
      <w:r w:rsidR="00016D9C" w:rsidRPr="00D00F0C">
        <w:rPr>
          <w:rFonts w:ascii="Times New Roman" w:hAnsi="Times New Roman"/>
          <w:color w:val="000000" w:themeColor="text1"/>
          <w:sz w:val="20"/>
          <w:szCs w:val="20"/>
        </w:rPr>
        <w:t xml:space="preserve">have higher chance to </w:t>
      </w:r>
      <w:r w:rsidR="00256B8D" w:rsidRPr="00D00F0C">
        <w:rPr>
          <w:rFonts w:ascii="Times New Roman" w:hAnsi="Times New Roman"/>
          <w:color w:val="000000" w:themeColor="text1"/>
          <w:sz w:val="20"/>
          <w:szCs w:val="20"/>
        </w:rPr>
        <w:t xml:space="preserve">respond effectively to major emergencies </w:t>
      </w:r>
      <w:r w:rsidR="00016D9C" w:rsidRPr="00D00F0C">
        <w:rPr>
          <w:rFonts w:ascii="Times New Roman" w:hAnsi="Times New Roman"/>
          <w:color w:val="000000" w:themeColor="text1"/>
          <w:sz w:val="20"/>
          <w:szCs w:val="20"/>
        </w:rPr>
        <w:t xml:space="preserve">when </w:t>
      </w:r>
      <w:r w:rsidR="00256B8D" w:rsidRPr="00D00F0C">
        <w:rPr>
          <w:rFonts w:ascii="Times New Roman" w:hAnsi="Times New Roman"/>
          <w:color w:val="000000" w:themeColor="text1"/>
          <w:sz w:val="20"/>
          <w:szCs w:val="20"/>
        </w:rPr>
        <w:t xml:space="preserve">they </w:t>
      </w:r>
      <w:r w:rsidR="00F653C2" w:rsidRPr="00D00F0C">
        <w:rPr>
          <w:rFonts w:ascii="Times New Roman" w:hAnsi="Times New Roman"/>
          <w:color w:val="000000" w:themeColor="text1"/>
          <w:sz w:val="20"/>
          <w:szCs w:val="20"/>
        </w:rPr>
        <w:t>are</w:t>
      </w:r>
      <w:r w:rsidR="00256B8D" w:rsidRPr="00D00F0C">
        <w:rPr>
          <w:rFonts w:ascii="Times New Roman" w:hAnsi="Times New Roman"/>
          <w:color w:val="000000" w:themeColor="text1"/>
          <w:sz w:val="20"/>
          <w:szCs w:val="20"/>
        </w:rPr>
        <w:t xml:space="preserve"> physically </w:t>
      </w:r>
      <w:r w:rsidR="00016D9C" w:rsidRPr="00D00F0C">
        <w:rPr>
          <w:rFonts w:ascii="Times New Roman" w:hAnsi="Times New Roman"/>
          <w:color w:val="000000" w:themeColor="text1"/>
          <w:sz w:val="20"/>
          <w:szCs w:val="20"/>
        </w:rPr>
        <w:t>and</w:t>
      </w:r>
      <w:r w:rsidR="00256B8D" w:rsidRPr="00D00F0C">
        <w:rPr>
          <w:rFonts w:ascii="Times New Roman" w:hAnsi="Times New Roman"/>
          <w:color w:val="000000" w:themeColor="text1"/>
          <w:sz w:val="20"/>
          <w:szCs w:val="20"/>
        </w:rPr>
        <w:t xml:space="preserve"> mentally </w:t>
      </w:r>
      <w:r w:rsidR="00153827" w:rsidRPr="00D00F0C">
        <w:rPr>
          <w:rFonts w:ascii="Times New Roman" w:hAnsi="Times New Roman"/>
          <w:color w:val="000000" w:themeColor="text1"/>
          <w:sz w:val="20"/>
          <w:szCs w:val="20"/>
        </w:rPr>
        <w:t>sound</w:t>
      </w:r>
      <w:r w:rsidR="00016D9C" w:rsidRPr="00D00F0C">
        <w:rPr>
          <w:rFonts w:ascii="Times New Roman" w:hAnsi="Times New Roman"/>
          <w:color w:val="000000" w:themeColor="text1"/>
          <w:sz w:val="20"/>
          <w:szCs w:val="20"/>
        </w:rPr>
        <w:t xml:space="preserve"> prior to the the disaster</w:t>
      </w:r>
      <w:r w:rsidR="00256B8D" w:rsidRPr="00D00F0C">
        <w:rPr>
          <w:rFonts w:ascii="Times New Roman" w:hAnsi="Times New Roman"/>
          <w:color w:val="000000" w:themeColor="text1"/>
          <w:sz w:val="20"/>
          <w:szCs w:val="20"/>
        </w:rPr>
        <w:t xml:space="preserve">. </w:t>
      </w:r>
      <w:r w:rsidR="00E64EE3" w:rsidRPr="00D00F0C">
        <w:rPr>
          <w:rFonts w:ascii="Times New Roman" w:hAnsi="Times New Roman"/>
          <w:color w:val="000000" w:themeColor="text1"/>
          <w:sz w:val="20"/>
          <w:szCs w:val="20"/>
        </w:rPr>
        <w:t>I</w:t>
      </w:r>
      <w:r w:rsidR="00E653D1" w:rsidRPr="00D00F0C">
        <w:rPr>
          <w:rFonts w:ascii="Times New Roman" w:hAnsi="Times New Roman"/>
          <w:color w:val="000000" w:themeColor="text1"/>
          <w:sz w:val="20"/>
          <w:szCs w:val="20"/>
        </w:rPr>
        <w:t>ncreasing workload</w:t>
      </w:r>
      <w:r w:rsidR="00E64EE3" w:rsidRPr="00D00F0C">
        <w:rPr>
          <w:rFonts w:ascii="Times New Roman" w:hAnsi="Times New Roman"/>
          <w:color w:val="000000" w:themeColor="text1"/>
          <w:sz w:val="20"/>
          <w:szCs w:val="20"/>
        </w:rPr>
        <w:t>,</w:t>
      </w:r>
      <w:r w:rsidR="00E653D1" w:rsidRPr="00D00F0C">
        <w:rPr>
          <w:rFonts w:ascii="Times New Roman" w:hAnsi="Times New Roman"/>
          <w:color w:val="000000" w:themeColor="text1"/>
          <w:sz w:val="20"/>
          <w:szCs w:val="20"/>
        </w:rPr>
        <w:t xml:space="preserve"> stricter performance measures with less flexibility</w:t>
      </w:r>
      <w:r w:rsidR="00403EAD" w:rsidRPr="00D00F0C">
        <w:rPr>
          <w:rFonts w:ascii="Times New Roman" w:hAnsi="Times New Roman"/>
          <w:color w:val="000000" w:themeColor="text1"/>
          <w:sz w:val="20"/>
          <w:szCs w:val="20"/>
        </w:rPr>
        <w:t xml:space="preserve"> tend to cause stress and </w:t>
      </w:r>
      <w:r w:rsidR="00256B8D" w:rsidRPr="00D00F0C">
        <w:rPr>
          <w:rFonts w:ascii="Times New Roman" w:hAnsi="Times New Roman"/>
          <w:color w:val="000000" w:themeColor="text1"/>
          <w:sz w:val="20"/>
          <w:szCs w:val="20"/>
        </w:rPr>
        <w:t xml:space="preserve">will most likely </w:t>
      </w:r>
      <w:r w:rsidR="00A42FA4" w:rsidRPr="00D00F0C">
        <w:rPr>
          <w:rFonts w:ascii="Times New Roman" w:hAnsi="Times New Roman"/>
          <w:color w:val="000000" w:themeColor="text1"/>
          <w:sz w:val="20"/>
          <w:szCs w:val="20"/>
        </w:rPr>
        <w:t xml:space="preserve">put </w:t>
      </w:r>
      <w:r w:rsidR="009B2CDA" w:rsidRPr="00D00F0C">
        <w:rPr>
          <w:rFonts w:ascii="Times New Roman" w:hAnsi="Times New Roman"/>
          <w:color w:val="000000" w:themeColor="text1"/>
          <w:sz w:val="20"/>
          <w:szCs w:val="20"/>
        </w:rPr>
        <w:t>staff</w:t>
      </w:r>
      <w:r w:rsidR="00A42FA4" w:rsidRPr="00D00F0C">
        <w:rPr>
          <w:rFonts w:ascii="Times New Roman" w:hAnsi="Times New Roman"/>
          <w:color w:val="000000" w:themeColor="text1"/>
          <w:sz w:val="20"/>
          <w:szCs w:val="20"/>
        </w:rPr>
        <w:t xml:space="preserve"> </w:t>
      </w:r>
      <w:r w:rsidR="00256B8D" w:rsidRPr="00D00F0C">
        <w:rPr>
          <w:rFonts w:ascii="Times New Roman" w:hAnsi="Times New Roman"/>
          <w:color w:val="000000" w:themeColor="text1"/>
          <w:sz w:val="20"/>
          <w:szCs w:val="20"/>
        </w:rPr>
        <w:t>in an unfavourable position to work effectively and in an unhealthy manner</w:t>
      </w:r>
      <w:r w:rsidR="00E653D1" w:rsidRPr="00D00F0C">
        <w:rPr>
          <w:rFonts w:ascii="Times New Roman" w:hAnsi="Times New Roman"/>
          <w:color w:val="000000" w:themeColor="text1"/>
          <w:sz w:val="20"/>
          <w:szCs w:val="20"/>
        </w:rPr>
        <w:t xml:space="preserve"> </w:t>
      </w:r>
      <w:r w:rsidR="00A42FA4" w:rsidRPr="00D00F0C">
        <w:rPr>
          <w:rFonts w:ascii="Times New Roman" w:hAnsi="Times New Roman"/>
          <w:color w:val="000000" w:themeColor="text1"/>
          <w:sz w:val="20"/>
          <w:szCs w:val="20"/>
        </w:rPr>
        <w:t>post</w:t>
      </w:r>
      <w:r w:rsidR="002057A7" w:rsidRPr="00D00F0C">
        <w:rPr>
          <w:rFonts w:ascii="Times New Roman" w:hAnsi="Times New Roman"/>
          <w:color w:val="000000" w:themeColor="text1"/>
          <w:sz w:val="20"/>
          <w:szCs w:val="20"/>
        </w:rPr>
        <w:t>-</w:t>
      </w:r>
      <w:r w:rsidR="00A42FA4" w:rsidRPr="00D00F0C">
        <w:rPr>
          <w:rFonts w:ascii="Times New Roman" w:hAnsi="Times New Roman"/>
          <w:color w:val="000000" w:themeColor="text1"/>
          <w:sz w:val="20"/>
          <w:szCs w:val="20"/>
        </w:rPr>
        <w:t xml:space="preserve">disaster </w:t>
      </w:r>
      <w:r w:rsidR="00D5035A" w:rsidRPr="00D00F0C">
        <w:rPr>
          <w:rFonts w:ascii="Times New Roman" w:hAnsi="Times New Roman"/>
          <w:color w:val="000000" w:themeColor="text1"/>
          <w:sz w:val="20"/>
          <w:szCs w:val="20"/>
        </w:rPr>
        <w:t xml:space="preserve">due to the </w:t>
      </w:r>
      <w:r w:rsidR="00A85F50" w:rsidRPr="00D00F0C">
        <w:rPr>
          <w:rFonts w:ascii="Times New Roman" w:hAnsi="Times New Roman"/>
          <w:color w:val="000000" w:themeColor="text1"/>
          <w:sz w:val="20"/>
          <w:szCs w:val="20"/>
        </w:rPr>
        <w:t>stress associated with</w:t>
      </w:r>
      <w:r w:rsidR="00FC20DC" w:rsidRPr="00D00F0C">
        <w:rPr>
          <w:rFonts w:ascii="Times New Roman" w:hAnsi="Times New Roman"/>
          <w:color w:val="000000" w:themeColor="text1"/>
          <w:sz w:val="20"/>
          <w:szCs w:val="20"/>
        </w:rPr>
        <w:t xml:space="preserve"> </w:t>
      </w:r>
      <w:r w:rsidR="00A85F50" w:rsidRPr="00D00F0C">
        <w:rPr>
          <w:rFonts w:ascii="Times New Roman" w:hAnsi="Times New Roman"/>
          <w:color w:val="000000" w:themeColor="text1"/>
          <w:sz w:val="20"/>
          <w:szCs w:val="20"/>
        </w:rPr>
        <w:t>disaster</w:t>
      </w:r>
      <w:r w:rsidR="00FC20DC" w:rsidRPr="00D00F0C">
        <w:rPr>
          <w:rFonts w:ascii="Times New Roman" w:hAnsi="Times New Roman"/>
          <w:color w:val="000000" w:themeColor="text1"/>
          <w:sz w:val="20"/>
          <w:szCs w:val="20"/>
        </w:rPr>
        <w:t>s</w:t>
      </w:r>
      <w:r w:rsidR="00A85F50" w:rsidRPr="00D00F0C">
        <w:rPr>
          <w:rFonts w:ascii="Times New Roman" w:hAnsi="Times New Roman"/>
          <w:color w:val="000000" w:themeColor="text1"/>
          <w:sz w:val="20"/>
          <w:szCs w:val="20"/>
        </w:rPr>
        <w:t xml:space="preserve"> </w:t>
      </w:r>
      <w:r w:rsidR="006A2DF3">
        <w:rPr>
          <w:rFonts w:ascii="Times New Roman" w:hAnsi="Times New Roman"/>
          <w:color w:val="000000" w:themeColor="text1"/>
          <w:sz w:val="20"/>
          <w:szCs w:val="20"/>
        </w:rPr>
        <w:t>(Achour et al</w:t>
      </w:r>
      <w:r w:rsidR="006A2DF3" w:rsidRPr="00D00F0C">
        <w:rPr>
          <w:rFonts w:ascii="Times New Roman" w:hAnsi="Times New Roman"/>
          <w:color w:val="000000" w:themeColor="text1"/>
          <w:sz w:val="20"/>
          <w:szCs w:val="20"/>
        </w:rPr>
        <w:t>.</w:t>
      </w:r>
      <w:r w:rsidR="006A2DF3">
        <w:rPr>
          <w:rFonts w:ascii="Times New Roman" w:hAnsi="Times New Roman"/>
          <w:color w:val="000000" w:themeColor="text1"/>
          <w:sz w:val="20"/>
          <w:szCs w:val="20"/>
        </w:rPr>
        <w:t>, 2018).</w:t>
      </w:r>
      <w:r w:rsidR="00256B8D" w:rsidRPr="00D00F0C">
        <w:rPr>
          <w:rFonts w:ascii="Times New Roman" w:hAnsi="Times New Roman"/>
          <w:color w:val="000000" w:themeColor="text1"/>
          <w:sz w:val="20"/>
          <w:szCs w:val="20"/>
        </w:rPr>
        <w:t xml:space="preserve"> Furthermore, </w:t>
      </w:r>
      <w:r w:rsidR="00E653D1" w:rsidRPr="00D00F0C">
        <w:rPr>
          <w:rFonts w:ascii="Times New Roman" w:hAnsi="Times New Roman"/>
          <w:color w:val="000000" w:themeColor="text1"/>
          <w:sz w:val="20"/>
          <w:szCs w:val="20"/>
        </w:rPr>
        <w:t xml:space="preserve">staff </w:t>
      </w:r>
      <w:r w:rsidR="00256B8D" w:rsidRPr="00D00F0C">
        <w:rPr>
          <w:rFonts w:ascii="Times New Roman" w:hAnsi="Times New Roman"/>
          <w:color w:val="000000" w:themeColor="text1"/>
          <w:sz w:val="20"/>
          <w:szCs w:val="20"/>
        </w:rPr>
        <w:t xml:space="preserve">who remain at their duties post-disaster were susceptible to stress and psychological disorders and may need to be treated by mental health professionals along with </w:t>
      </w:r>
      <w:r w:rsidR="00017666" w:rsidRPr="00D00F0C">
        <w:rPr>
          <w:rFonts w:ascii="Times New Roman" w:hAnsi="Times New Roman"/>
          <w:color w:val="000000" w:themeColor="text1"/>
          <w:sz w:val="20"/>
          <w:szCs w:val="20"/>
        </w:rPr>
        <w:t xml:space="preserve">disaster </w:t>
      </w:r>
      <w:r w:rsidR="00256B8D" w:rsidRPr="00D00F0C">
        <w:rPr>
          <w:rFonts w:ascii="Times New Roman" w:hAnsi="Times New Roman"/>
          <w:color w:val="000000" w:themeColor="text1"/>
          <w:sz w:val="20"/>
          <w:szCs w:val="20"/>
        </w:rPr>
        <w:t xml:space="preserve">victims. </w:t>
      </w:r>
    </w:p>
    <w:p w14:paraId="2E3CFC96" w14:textId="067C3FA0" w:rsidR="0001067F" w:rsidRPr="00D00F0C" w:rsidRDefault="00E653D1" w:rsidP="00D477F4">
      <w:pPr>
        <w:ind w:firstLine="3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R</w:t>
      </w:r>
      <w:r w:rsidR="00256B8D" w:rsidRPr="00D00F0C">
        <w:rPr>
          <w:rFonts w:ascii="Times New Roman" w:hAnsi="Times New Roman"/>
          <w:color w:val="000000" w:themeColor="text1"/>
          <w:sz w:val="20"/>
          <w:szCs w:val="20"/>
        </w:rPr>
        <w:t>esearchers suggest that sleep and treatment of insomnia are important interventions for maintaining the healthcare team in a physiological state to effectively manage the continuity of healthcare</w:t>
      </w:r>
      <w:r w:rsidRPr="00D00F0C">
        <w:rPr>
          <w:rFonts w:ascii="Times New Roman" w:hAnsi="Times New Roman"/>
          <w:color w:val="000000" w:themeColor="text1"/>
          <w:sz w:val="20"/>
          <w:szCs w:val="20"/>
        </w:rPr>
        <w:t xml:space="preserve"> </w:t>
      </w:r>
      <w:r w:rsidR="00DF25FC">
        <w:rPr>
          <w:rFonts w:ascii="Times New Roman" w:hAnsi="Times New Roman"/>
          <w:color w:val="000000" w:themeColor="text1"/>
          <w:sz w:val="20"/>
          <w:szCs w:val="20"/>
        </w:rPr>
        <w:t>(Valdez  &amp; Nichols, 2013)</w:t>
      </w:r>
      <w:r w:rsidR="00256B8D"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 xml:space="preserve">Awareness was </w:t>
      </w:r>
      <w:r w:rsidR="001B069A" w:rsidRPr="00D00F0C">
        <w:rPr>
          <w:rFonts w:ascii="Times New Roman" w:hAnsi="Times New Roman"/>
          <w:color w:val="000000" w:themeColor="text1"/>
          <w:sz w:val="20"/>
          <w:szCs w:val="20"/>
        </w:rPr>
        <w:t xml:space="preserve">also </w:t>
      </w:r>
      <w:r w:rsidRPr="00D00F0C">
        <w:rPr>
          <w:rFonts w:ascii="Times New Roman" w:hAnsi="Times New Roman"/>
          <w:color w:val="000000" w:themeColor="text1"/>
          <w:sz w:val="20"/>
          <w:szCs w:val="20"/>
        </w:rPr>
        <w:t xml:space="preserve">recommended </w:t>
      </w:r>
      <w:r w:rsidR="002537D3" w:rsidRPr="00D00F0C">
        <w:rPr>
          <w:rFonts w:ascii="Times New Roman" w:hAnsi="Times New Roman"/>
          <w:color w:val="000000" w:themeColor="text1"/>
          <w:sz w:val="20"/>
          <w:szCs w:val="20"/>
        </w:rPr>
        <w:t xml:space="preserve">as </w:t>
      </w:r>
      <w:r w:rsidRPr="00D00F0C">
        <w:rPr>
          <w:rFonts w:ascii="Times New Roman" w:hAnsi="Times New Roman"/>
          <w:color w:val="000000" w:themeColor="text1"/>
          <w:sz w:val="20"/>
          <w:szCs w:val="20"/>
        </w:rPr>
        <w:t xml:space="preserve">an approach to help reducing staff stress </w:t>
      </w:r>
      <w:r w:rsidR="00256B8D" w:rsidRPr="00D00F0C">
        <w:rPr>
          <w:rFonts w:ascii="Times New Roman" w:hAnsi="Times New Roman"/>
          <w:color w:val="000000" w:themeColor="text1"/>
          <w:sz w:val="20"/>
          <w:szCs w:val="20"/>
        </w:rPr>
        <w:t>and assist to deliver high-quality service</w:t>
      </w:r>
      <w:r w:rsidR="006A2DF3">
        <w:rPr>
          <w:rFonts w:ascii="Times New Roman" w:hAnsi="Times New Roman"/>
          <w:color w:val="000000" w:themeColor="text1"/>
          <w:sz w:val="20"/>
          <w:szCs w:val="20"/>
        </w:rPr>
        <w:t xml:space="preserve"> (Achour et al</w:t>
      </w:r>
      <w:r w:rsidR="006A2DF3" w:rsidRPr="00D00F0C">
        <w:rPr>
          <w:rFonts w:ascii="Times New Roman" w:hAnsi="Times New Roman"/>
          <w:color w:val="000000" w:themeColor="text1"/>
          <w:sz w:val="20"/>
          <w:szCs w:val="20"/>
        </w:rPr>
        <w:t>.</w:t>
      </w:r>
      <w:r w:rsidR="006A2DF3">
        <w:rPr>
          <w:rFonts w:ascii="Times New Roman" w:hAnsi="Times New Roman"/>
          <w:color w:val="000000" w:themeColor="text1"/>
          <w:sz w:val="20"/>
          <w:szCs w:val="20"/>
        </w:rPr>
        <w:t>, 2018)</w:t>
      </w:r>
      <w:r w:rsidR="00256B8D" w:rsidRPr="00D00F0C">
        <w:rPr>
          <w:rFonts w:ascii="Times New Roman" w:hAnsi="Times New Roman"/>
          <w:color w:val="000000" w:themeColor="text1"/>
          <w:sz w:val="20"/>
          <w:szCs w:val="20"/>
        </w:rPr>
        <w:t>. Training and education have a positive effect on minimising stress, it was reported that once knowledge was attained, staff were wil</w:t>
      </w:r>
      <w:r w:rsidR="008D0DF3">
        <w:rPr>
          <w:rFonts w:ascii="Times New Roman" w:hAnsi="Times New Roman"/>
          <w:color w:val="000000" w:themeColor="text1"/>
          <w:sz w:val="20"/>
          <w:szCs w:val="20"/>
        </w:rPr>
        <w:t>ling to work during a disaster (Martens, Hantsch &amp; Stake, 2003)</w:t>
      </w:r>
      <w:r w:rsidR="00256B8D" w:rsidRPr="00D00F0C">
        <w:rPr>
          <w:rFonts w:ascii="Times New Roman" w:hAnsi="Times New Roman"/>
          <w:color w:val="000000" w:themeColor="text1"/>
          <w:sz w:val="20"/>
          <w:szCs w:val="20"/>
        </w:rPr>
        <w:t xml:space="preserve">. These issues exhibit work pressure and prevent staff from learning how to deal with a major incident. </w:t>
      </w:r>
    </w:p>
    <w:p w14:paraId="14F08E6E" w14:textId="31A50177" w:rsidR="00CB3CBD" w:rsidRPr="00D00F0C" w:rsidRDefault="003E0E57" w:rsidP="001C0058">
      <w:pPr>
        <w:ind w:firstLine="3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R</w:t>
      </w:r>
      <w:r w:rsidR="0001067F" w:rsidRPr="00D00F0C">
        <w:rPr>
          <w:rFonts w:ascii="Times New Roman" w:hAnsi="Times New Roman"/>
          <w:color w:val="000000" w:themeColor="text1"/>
          <w:sz w:val="20"/>
          <w:szCs w:val="20"/>
        </w:rPr>
        <w:t xml:space="preserve">ecognition and motivation are </w:t>
      </w:r>
      <w:r w:rsidR="00C65266" w:rsidRPr="00D00F0C">
        <w:rPr>
          <w:rFonts w:ascii="Times New Roman" w:hAnsi="Times New Roman"/>
          <w:color w:val="000000" w:themeColor="text1"/>
          <w:sz w:val="20"/>
          <w:szCs w:val="20"/>
        </w:rPr>
        <w:t xml:space="preserve">other </w:t>
      </w:r>
      <w:r w:rsidR="0001067F" w:rsidRPr="00D00F0C">
        <w:rPr>
          <w:rFonts w:ascii="Times New Roman" w:hAnsi="Times New Roman"/>
          <w:color w:val="000000" w:themeColor="text1"/>
          <w:sz w:val="20"/>
          <w:szCs w:val="20"/>
        </w:rPr>
        <w:t>element</w:t>
      </w:r>
      <w:r w:rsidR="00C65266" w:rsidRPr="00D00F0C">
        <w:rPr>
          <w:rFonts w:ascii="Times New Roman" w:hAnsi="Times New Roman"/>
          <w:color w:val="000000" w:themeColor="text1"/>
          <w:sz w:val="20"/>
          <w:szCs w:val="20"/>
        </w:rPr>
        <w:t>s</w:t>
      </w:r>
      <w:r w:rsidR="0001067F" w:rsidRPr="00D00F0C">
        <w:rPr>
          <w:rFonts w:ascii="Times New Roman" w:hAnsi="Times New Roman"/>
          <w:color w:val="000000" w:themeColor="text1"/>
          <w:sz w:val="20"/>
          <w:szCs w:val="20"/>
        </w:rPr>
        <w:t xml:space="preserve"> that have influence on the effectiveness of staff; however, th</w:t>
      </w:r>
      <w:r w:rsidR="00C65266" w:rsidRPr="00D00F0C">
        <w:rPr>
          <w:rFonts w:ascii="Times New Roman" w:hAnsi="Times New Roman"/>
          <w:color w:val="000000" w:themeColor="text1"/>
          <w:sz w:val="20"/>
          <w:szCs w:val="20"/>
        </w:rPr>
        <w:t>ese</w:t>
      </w:r>
      <w:r w:rsidR="0001067F" w:rsidRPr="00D00F0C">
        <w:rPr>
          <w:rFonts w:ascii="Times New Roman" w:hAnsi="Times New Roman"/>
          <w:color w:val="000000" w:themeColor="text1"/>
          <w:sz w:val="20"/>
          <w:szCs w:val="20"/>
        </w:rPr>
        <w:t xml:space="preserve"> do not seem to be well captured by hospital seniors leading to less loyalty to workplace and thus higher chance to </w:t>
      </w:r>
      <w:r w:rsidR="006A2DF3">
        <w:rPr>
          <w:rFonts w:ascii="Times New Roman" w:hAnsi="Times New Roman"/>
          <w:color w:val="000000" w:themeColor="text1"/>
          <w:sz w:val="20"/>
          <w:szCs w:val="20"/>
        </w:rPr>
        <w:t>not attend during major events (Achour et al</w:t>
      </w:r>
      <w:r w:rsidR="006A2DF3" w:rsidRPr="00D00F0C">
        <w:rPr>
          <w:rFonts w:ascii="Times New Roman" w:hAnsi="Times New Roman"/>
          <w:color w:val="000000" w:themeColor="text1"/>
          <w:sz w:val="20"/>
          <w:szCs w:val="20"/>
        </w:rPr>
        <w:t>.</w:t>
      </w:r>
      <w:r w:rsidR="006A2DF3">
        <w:rPr>
          <w:rFonts w:ascii="Times New Roman" w:hAnsi="Times New Roman"/>
          <w:color w:val="000000" w:themeColor="text1"/>
          <w:sz w:val="20"/>
          <w:szCs w:val="20"/>
        </w:rPr>
        <w:t>, 2018).</w:t>
      </w:r>
      <w:r w:rsidR="0001067F" w:rsidRPr="00D00F0C">
        <w:rPr>
          <w:rFonts w:ascii="Times New Roman" w:hAnsi="Times New Roman"/>
          <w:color w:val="000000" w:themeColor="text1"/>
          <w:sz w:val="20"/>
          <w:szCs w:val="20"/>
        </w:rPr>
        <w:t xml:space="preserve"> </w:t>
      </w:r>
      <w:r w:rsidR="006A2DF3">
        <w:rPr>
          <w:rFonts w:ascii="Times New Roman" w:hAnsi="Times New Roman"/>
          <w:color w:val="000000" w:themeColor="text1"/>
          <w:sz w:val="20"/>
          <w:szCs w:val="20"/>
        </w:rPr>
        <w:t>Achour et al (2018)</w:t>
      </w:r>
      <w:r w:rsidR="00256B8D" w:rsidRPr="00D00F0C">
        <w:rPr>
          <w:rFonts w:ascii="Times New Roman" w:hAnsi="Times New Roman"/>
          <w:color w:val="000000" w:themeColor="text1"/>
          <w:sz w:val="20"/>
          <w:szCs w:val="20"/>
        </w:rPr>
        <w:t xml:space="preserve"> recommended </w:t>
      </w:r>
      <w:r w:rsidR="00E2133C" w:rsidRPr="00D00F0C">
        <w:rPr>
          <w:rFonts w:ascii="Times New Roman" w:hAnsi="Times New Roman"/>
          <w:color w:val="000000" w:themeColor="text1"/>
          <w:sz w:val="20"/>
          <w:szCs w:val="20"/>
        </w:rPr>
        <w:t>that staff</w:t>
      </w:r>
      <w:r w:rsidR="00256B8D" w:rsidRPr="00D00F0C">
        <w:rPr>
          <w:rFonts w:ascii="Times New Roman" w:hAnsi="Times New Roman"/>
          <w:color w:val="000000" w:themeColor="text1"/>
          <w:sz w:val="20"/>
          <w:szCs w:val="20"/>
        </w:rPr>
        <w:t xml:space="preserve"> should be given opportunities to acquire new knowledge and develop new skills that will enable them to deal with major e</w:t>
      </w:r>
      <w:r w:rsidR="008D0DF3">
        <w:rPr>
          <w:rFonts w:ascii="Times New Roman" w:hAnsi="Times New Roman"/>
          <w:color w:val="000000" w:themeColor="text1"/>
          <w:sz w:val="20"/>
          <w:szCs w:val="20"/>
        </w:rPr>
        <w:t>mergencies. Valdez and Nichols (2013)</w:t>
      </w:r>
      <w:r w:rsidR="00256B8D" w:rsidRPr="00D00F0C">
        <w:rPr>
          <w:rFonts w:ascii="Times New Roman" w:hAnsi="Times New Roman"/>
          <w:color w:val="000000" w:themeColor="text1"/>
          <w:sz w:val="20"/>
          <w:szCs w:val="20"/>
        </w:rPr>
        <w:t xml:space="preserve"> supported this argument stating that developing preparedness through effective training is a way to augment attendance. Monetary rewards would motivate some workers to report for work, but alternative rewards such as promotions </w:t>
      </w:r>
      <w:r w:rsidR="00D16A0C" w:rsidRPr="00D00F0C">
        <w:rPr>
          <w:rFonts w:ascii="Times New Roman" w:hAnsi="Times New Roman"/>
          <w:color w:val="000000" w:themeColor="text1"/>
          <w:sz w:val="20"/>
          <w:szCs w:val="20"/>
        </w:rPr>
        <w:t>and</w:t>
      </w:r>
      <w:r w:rsidR="00256B8D" w:rsidRPr="00D00F0C">
        <w:rPr>
          <w:rFonts w:ascii="Times New Roman" w:hAnsi="Times New Roman"/>
          <w:color w:val="000000" w:themeColor="text1"/>
          <w:sz w:val="20"/>
          <w:szCs w:val="20"/>
        </w:rPr>
        <w:t xml:space="preserve"> recognition of service awar</w:t>
      </w:r>
      <w:r w:rsidR="00DF25FC">
        <w:rPr>
          <w:rFonts w:ascii="Times New Roman" w:hAnsi="Times New Roman"/>
          <w:color w:val="000000" w:themeColor="text1"/>
          <w:sz w:val="20"/>
          <w:szCs w:val="20"/>
        </w:rPr>
        <w:t xml:space="preserve">ds could be offered instead (Valdez </w:t>
      </w:r>
      <w:r w:rsidR="00AA4B40">
        <w:rPr>
          <w:rFonts w:ascii="Times New Roman" w:hAnsi="Times New Roman"/>
          <w:color w:val="000000" w:themeColor="text1"/>
          <w:sz w:val="20"/>
          <w:szCs w:val="20"/>
        </w:rPr>
        <w:t>and</w:t>
      </w:r>
      <w:r w:rsidR="00DF25FC">
        <w:rPr>
          <w:rFonts w:ascii="Times New Roman" w:hAnsi="Times New Roman"/>
          <w:color w:val="000000" w:themeColor="text1"/>
          <w:sz w:val="20"/>
          <w:szCs w:val="20"/>
        </w:rPr>
        <w:t xml:space="preserve"> Nichols, 2013)</w:t>
      </w:r>
      <w:r w:rsidR="00256B8D" w:rsidRPr="00D00F0C">
        <w:rPr>
          <w:rFonts w:ascii="Times New Roman" w:hAnsi="Times New Roman"/>
          <w:color w:val="000000" w:themeColor="text1"/>
          <w:sz w:val="20"/>
          <w:szCs w:val="20"/>
        </w:rPr>
        <w:t xml:space="preserve">. </w:t>
      </w:r>
      <w:r w:rsidR="00E97D04" w:rsidRPr="00D00F0C">
        <w:rPr>
          <w:rFonts w:ascii="Times New Roman" w:hAnsi="Times New Roman"/>
          <w:color w:val="000000" w:themeColor="text1"/>
          <w:sz w:val="20"/>
          <w:szCs w:val="20"/>
        </w:rPr>
        <w:t>Offering job opportunities to h</w:t>
      </w:r>
      <w:r w:rsidR="00A203C3" w:rsidRPr="00D00F0C">
        <w:rPr>
          <w:rFonts w:ascii="Times New Roman" w:hAnsi="Times New Roman"/>
          <w:color w:val="000000" w:themeColor="text1"/>
          <w:sz w:val="20"/>
          <w:szCs w:val="20"/>
        </w:rPr>
        <w:t>ealthcare</w:t>
      </w:r>
      <w:r w:rsidR="00E97D04" w:rsidRPr="00D00F0C">
        <w:rPr>
          <w:rFonts w:ascii="Times New Roman" w:hAnsi="Times New Roman"/>
          <w:color w:val="000000" w:themeColor="text1"/>
          <w:sz w:val="20"/>
          <w:szCs w:val="20"/>
        </w:rPr>
        <w:t xml:space="preserve"> staff </w:t>
      </w:r>
      <w:r w:rsidR="00116E8B" w:rsidRPr="00D00F0C">
        <w:rPr>
          <w:rFonts w:ascii="Times New Roman" w:hAnsi="Times New Roman"/>
          <w:color w:val="000000" w:themeColor="text1"/>
          <w:sz w:val="20"/>
          <w:szCs w:val="20"/>
        </w:rPr>
        <w:t xml:space="preserve">and assisting with child care </w:t>
      </w:r>
      <w:r w:rsidR="00E97D04" w:rsidRPr="00D00F0C">
        <w:rPr>
          <w:rFonts w:ascii="Times New Roman" w:hAnsi="Times New Roman"/>
          <w:color w:val="000000" w:themeColor="text1"/>
          <w:sz w:val="20"/>
          <w:szCs w:val="20"/>
        </w:rPr>
        <w:t xml:space="preserve">has been </w:t>
      </w:r>
      <w:r w:rsidR="006141B3" w:rsidRPr="00D00F0C">
        <w:rPr>
          <w:rFonts w:ascii="Times New Roman" w:hAnsi="Times New Roman"/>
          <w:color w:val="000000" w:themeColor="text1"/>
          <w:sz w:val="20"/>
          <w:szCs w:val="20"/>
        </w:rPr>
        <w:t xml:space="preserve">suggested as an approach to </w:t>
      </w:r>
      <w:r w:rsidR="00256B8D" w:rsidRPr="00D00F0C">
        <w:rPr>
          <w:rFonts w:ascii="Times New Roman" w:hAnsi="Times New Roman"/>
          <w:color w:val="000000" w:themeColor="text1"/>
          <w:sz w:val="20"/>
          <w:szCs w:val="20"/>
        </w:rPr>
        <w:t xml:space="preserve">entice staff who tend to prioritise their family </w:t>
      </w:r>
      <w:r w:rsidR="00256B8D" w:rsidRPr="00823AAC">
        <w:rPr>
          <w:rFonts w:ascii="Times New Roman" w:hAnsi="Times New Roman"/>
          <w:color w:val="000000" w:themeColor="text1"/>
          <w:sz w:val="20"/>
          <w:szCs w:val="20"/>
        </w:rPr>
        <w:t>members</w:t>
      </w:r>
      <w:r w:rsidR="00113DA4" w:rsidRPr="00823AAC">
        <w:rPr>
          <w:rFonts w:ascii="Times New Roman" w:hAnsi="Times New Roman"/>
          <w:color w:val="000000" w:themeColor="text1"/>
          <w:sz w:val="20"/>
          <w:szCs w:val="20"/>
        </w:rPr>
        <w:t xml:space="preserve"> </w:t>
      </w:r>
      <w:r w:rsidR="00823AAC" w:rsidRPr="00823AAC">
        <w:rPr>
          <w:rFonts w:ascii="Times New Roman" w:hAnsi="Times New Roman"/>
          <w:color w:val="000000" w:themeColor="text1"/>
          <w:sz w:val="20"/>
          <w:szCs w:val="20"/>
        </w:rPr>
        <w:t>(</w:t>
      </w:r>
      <w:r w:rsidR="00823AAC">
        <w:rPr>
          <w:rFonts w:ascii="Times New Roman" w:hAnsi="Times New Roman"/>
          <w:color w:val="000000" w:themeColor="text1"/>
          <w:sz w:val="20"/>
          <w:szCs w:val="20"/>
        </w:rPr>
        <w:t xml:space="preserve">Achour </w:t>
      </w:r>
      <w:r w:rsidR="002D4841">
        <w:rPr>
          <w:rFonts w:ascii="Times New Roman" w:hAnsi="Times New Roman"/>
          <w:color w:val="000000" w:themeColor="text1"/>
          <w:sz w:val="20"/>
          <w:szCs w:val="20"/>
        </w:rPr>
        <w:t>and</w:t>
      </w:r>
      <w:r w:rsidR="00823AAC" w:rsidRPr="00D00F0C">
        <w:rPr>
          <w:rFonts w:ascii="Times New Roman" w:hAnsi="Times New Roman"/>
          <w:color w:val="000000" w:themeColor="text1"/>
          <w:sz w:val="20"/>
          <w:szCs w:val="20"/>
        </w:rPr>
        <w:t xml:space="preserve"> </w:t>
      </w:r>
      <w:r w:rsidR="00A46E4D">
        <w:rPr>
          <w:rFonts w:ascii="Times New Roman" w:hAnsi="Times New Roman"/>
          <w:color w:val="000000" w:themeColor="text1"/>
          <w:sz w:val="20"/>
          <w:szCs w:val="20"/>
        </w:rPr>
        <w:t xml:space="preserve"> Miyajima, 2020; </w:t>
      </w:r>
      <w:r w:rsidR="00477B34">
        <w:rPr>
          <w:rFonts w:ascii="Times New Roman" w:hAnsi="Times New Roman"/>
          <w:color w:val="000000" w:themeColor="text1"/>
          <w:sz w:val="20"/>
          <w:szCs w:val="20"/>
        </w:rPr>
        <w:t>Ochi et al., 2016)</w:t>
      </w:r>
      <w:r w:rsidR="00256B8D" w:rsidRPr="00D00F0C">
        <w:rPr>
          <w:rFonts w:ascii="Times New Roman" w:hAnsi="Times New Roman"/>
          <w:color w:val="000000" w:themeColor="text1"/>
          <w:sz w:val="20"/>
          <w:szCs w:val="20"/>
        </w:rPr>
        <w:t xml:space="preserve">. </w:t>
      </w:r>
      <w:r w:rsidR="00940576" w:rsidRPr="00D00F0C">
        <w:rPr>
          <w:rFonts w:ascii="Times New Roman" w:hAnsi="Times New Roman"/>
          <w:color w:val="000000" w:themeColor="text1"/>
          <w:sz w:val="20"/>
          <w:szCs w:val="20"/>
        </w:rPr>
        <w:t>O</w:t>
      </w:r>
      <w:r w:rsidR="00256B8D" w:rsidRPr="00D00F0C">
        <w:rPr>
          <w:rFonts w:ascii="Times New Roman" w:hAnsi="Times New Roman"/>
          <w:color w:val="000000" w:themeColor="text1"/>
          <w:sz w:val="20"/>
          <w:szCs w:val="20"/>
        </w:rPr>
        <w:t>rganisations</w:t>
      </w:r>
      <w:r w:rsidR="00940576"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such as in Maryland and South Carolina in the U.S.</w:t>
      </w:r>
      <w:r w:rsidR="00940576"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established legislative mandates to ameliorate poor staff attendance in the</w:t>
      </w:r>
      <w:r w:rsidR="008D0DF3">
        <w:rPr>
          <w:rFonts w:ascii="Times New Roman" w:hAnsi="Times New Roman"/>
          <w:color w:val="000000" w:themeColor="text1"/>
          <w:sz w:val="20"/>
          <w:szCs w:val="20"/>
        </w:rPr>
        <w:t xml:space="preserve"> event of</w:t>
      </w:r>
      <w:r w:rsidR="00A46E4D">
        <w:rPr>
          <w:rFonts w:ascii="Times New Roman" w:hAnsi="Times New Roman"/>
          <w:color w:val="000000" w:themeColor="text1"/>
          <w:sz w:val="20"/>
          <w:szCs w:val="20"/>
        </w:rPr>
        <w:t xml:space="preserve"> public health crisis (Powell</w:t>
      </w:r>
      <w:r w:rsidR="008D0DF3">
        <w:rPr>
          <w:rFonts w:ascii="Times New Roman" w:hAnsi="Times New Roman"/>
          <w:color w:val="000000" w:themeColor="text1"/>
          <w:sz w:val="20"/>
          <w:szCs w:val="20"/>
        </w:rPr>
        <w:t>, 2008)</w:t>
      </w:r>
      <w:r w:rsidR="00256B8D" w:rsidRPr="00D00F0C">
        <w:rPr>
          <w:rFonts w:ascii="Times New Roman" w:hAnsi="Times New Roman"/>
          <w:color w:val="000000" w:themeColor="text1"/>
          <w:sz w:val="20"/>
          <w:szCs w:val="20"/>
        </w:rPr>
        <w:t xml:space="preserve">. </w:t>
      </w:r>
      <w:r w:rsidR="00140F57" w:rsidRPr="00D00F0C">
        <w:rPr>
          <w:rFonts w:ascii="Times New Roman" w:hAnsi="Times New Roman"/>
          <w:color w:val="000000" w:themeColor="text1"/>
          <w:sz w:val="20"/>
          <w:szCs w:val="20"/>
        </w:rPr>
        <w:t>T</w:t>
      </w:r>
      <w:r w:rsidR="00256B8D" w:rsidRPr="00D00F0C">
        <w:rPr>
          <w:rFonts w:ascii="Times New Roman" w:hAnsi="Times New Roman"/>
          <w:color w:val="000000" w:themeColor="text1"/>
          <w:sz w:val="20"/>
          <w:szCs w:val="20"/>
        </w:rPr>
        <w:t>he United Kingdom’s (20</w:t>
      </w:r>
      <w:r w:rsidR="00477B34">
        <w:rPr>
          <w:rFonts w:ascii="Times New Roman" w:hAnsi="Times New Roman"/>
          <w:color w:val="000000" w:themeColor="text1"/>
          <w:sz w:val="20"/>
          <w:szCs w:val="20"/>
        </w:rPr>
        <w:t>20) legislative directive (UNISON, 2021)</w:t>
      </w:r>
      <w:r w:rsidR="00545A10" w:rsidRPr="00D00F0C">
        <w:rPr>
          <w:rFonts w:ascii="Times New Roman" w:hAnsi="Times New Roman"/>
          <w:color w:val="000000" w:themeColor="text1"/>
          <w:sz w:val="20"/>
          <w:szCs w:val="20"/>
        </w:rPr>
        <w:t xml:space="preserve"> however,</w:t>
      </w:r>
      <w:r w:rsidR="00256B8D" w:rsidRPr="00D00F0C">
        <w:rPr>
          <w:rFonts w:ascii="Times New Roman" w:hAnsi="Times New Roman"/>
          <w:color w:val="000000" w:themeColor="text1"/>
          <w:sz w:val="20"/>
          <w:szCs w:val="20"/>
        </w:rPr>
        <w:t xml:space="preserve"> encouraged </w:t>
      </w:r>
      <w:r w:rsidR="00113DA4" w:rsidRPr="00D00F0C">
        <w:rPr>
          <w:rFonts w:ascii="Times New Roman" w:hAnsi="Times New Roman"/>
          <w:color w:val="000000" w:themeColor="text1"/>
          <w:sz w:val="20"/>
          <w:szCs w:val="20"/>
        </w:rPr>
        <w:t xml:space="preserve">staff </w:t>
      </w:r>
      <w:r w:rsidR="00256B8D" w:rsidRPr="00D00F0C">
        <w:rPr>
          <w:rFonts w:ascii="Times New Roman" w:hAnsi="Times New Roman"/>
          <w:color w:val="000000" w:themeColor="text1"/>
          <w:sz w:val="20"/>
          <w:szCs w:val="20"/>
        </w:rPr>
        <w:t>taking time off to self isolate and supported them by offering financial support to prevent further spread of COVID-19.</w:t>
      </w:r>
    </w:p>
    <w:p w14:paraId="28F8A4F5" w14:textId="57D7A29C" w:rsidR="00627C9E" w:rsidRPr="00D00F0C" w:rsidRDefault="0002636E" w:rsidP="004E5039">
      <w:pPr>
        <w:ind w:firstLine="3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The literature reveals s</w:t>
      </w:r>
      <w:r w:rsidR="00363A3D" w:rsidRPr="00D00F0C">
        <w:rPr>
          <w:rFonts w:ascii="Times New Roman" w:hAnsi="Times New Roman"/>
          <w:color w:val="000000" w:themeColor="text1"/>
          <w:sz w:val="20"/>
          <w:szCs w:val="20"/>
        </w:rPr>
        <w:t>ubstantial</w:t>
      </w:r>
      <w:r w:rsidR="00464313" w:rsidRPr="00D00F0C">
        <w:rPr>
          <w:rFonts w:ascii="Times New Roman" w:hAnsi="Times New Roman"/>
          <w:color w:val="000000" w:themeColor="text1"/>
          <w:sz w:val="20"/>
          <w:szCs w:val="20"/>
        </w:rPr>
        <w:t xml:space="preserve"> amount of </w:t>
      </w:r>
      <w:r w:rsidRPr="00D00F0C">
        <w:rPr>
          <w:rFonts w:ascii="Times New Roman" w:hAnsi="Times New Roman"/>
          <w:color w:val="000000" w:themeColor="text1"/>
          <w:sz w:val="20"/>
          <w:szCs w:val="20"/>
        </w:rPr>
        <w:t>information about healthcare staf</w:t>
      </w:r>
      <w:r w:rsidR="00706DEB" w:rsidRPr="00D00F0C">
        <w:rPr>
          <w:rFonts w:ascii="Times New Roman" w:hAnsi="Times New Roman"/>
          <w:color w:val="000000" w:themeColor="text1"/>
          <w:sz w:val="20"/>
          <w:szCs w:val="20"/>
        </w:rPr>
        <w:t>f</w:t>
      </w:r>
      <w:r w:rsidRPr="00D00F0C">
        <w:rPr>
          <w:rFonts w:ascii="Times New Roman" w:hAnsi="Times New Roman"/>
          <w:color w:val="000000" w:themeColor="text1"/>
          <w:sz w:val="20"/>
          <w:szCs w:val="20"/>
        </w:rPr>
        <w:t xml:space="preserve"> </w:t>
      </w:r>
      <w:r w:rsidR="00706DEB" w:rsidRPr="00D00F0C">
        <w:rPr>
          <w:rFonts w:ascii="Times New Roman" w:hAnsi="Times New Roman"/>
          <w:color w:val="000000" w:themeColor="text1"/>
          <w:sz w:val="20"/>
          <w:szCs w:val="20"/>
        </w:rPr>
        <w:t xml:space="preserve">(e.g. clinicians and </w:t>
      </w:r>
      <w:r w:rsidR="00D121B1" w:rsidRPr="00D00F0C">
        <w:rPr>
          <w:rFonts w:ascii="Times New Roman" w:hAnsi="Times New Roman"/>
          <w:color w:val="000000" w:themeColor="text1"/>
          <w:sz w:val="20"/>
          <w:szCs w:val="20"/>
        </w:rPr>
        <w:t>clerical</w:t>
      </w:r>
      <w:r w:rsidR="00706DEB"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issues</w:t>
      </w:r>
      <w:r w:rsidR="0018428F" w:rsidRPr="00D00F0C">
        <w:rPr>
          <w:rFonts w:ascii="Times New Roman" w:hAnsi="Times New Roman"/>
          <w:color w:val="000000" w:themeColor="text1"/>
          <w:sz w:val="20"/>
          <w:szCs w:val="20"/>
        </w:rPr>
        <w:t xml:space="preserve"> overseeing the contribution of </w:t>
      </w:r>
      <w:r w:rsidR="00DD19C5" w:rsidRPr="00D00F0C">
        <w:rPr>
          <w:rFonts w:ascii="Times New Roman" w:hAnsi="Times New Roman"/>
          <w:color w:val="000000" w:themeColor="text1"/>
          <w:sz w:val="20"/>
          <w:szCs w:val="20"/>
        </w:rPr>
        <w:t xml:space="preserve">those who </w:t>
      </w:r>
      <w:r w:rsidR="004131DA" w:rsidRPr="00D00F0C">
        <w:rPr>
          <w:rFonts w:ascii="Times New Roman" w:hAnsi="Times New Roman"/>
          <w:color w:val="000000" w:themeColor="text1"/>
          <w:sz w:val="20"/>
          <w:szCs w:val="20"/>
        </w:rPr>
        <w:t>work behind the screen to ensure hospital operates effectively such as engineers, hygiene</w:t>
      </w:r>
      <w:r w:rsidR="00445746" w:rsidRPr="00D00F0C">
        <w:rPr>
          <w:rFonts w:ascii="Times New Roman" w:hAnsi="Times New Roman"/>
          <w:color w:val="000000" w:themeColor="text1"/>
          <w:sz w:val="20"/>
          <w:szCs w:val="20"/>
        </w:rPr>
        <w:t xml:space="preserve"> and security staff members. COVID-19 highlighted the importan</w:t>
      </w:r>
      <w:r w:rsidR="006A77ED" w:rsidRPr="00D00F0C">
        <w:rPr>
          <w:rFonts w:ascii="Times New Roman" w:hAnsi="Times New Roman"/>
          <w:color w:val="000000" w:themeColor="text1"/>
          <w:sz w:val="20"/>
          <w:szCs w:val="20"/>
        </w:rPr>
        <w:t>t role</w:t>
      </w:r>
      <w:r w:rsidR="00445746" w:rsidRPr="00D00F0C">
        <w:rPr>
          <w:rFonts w:ascii="Times New Roman" w:hAnsi="Times New Roman"/>
          <w:color w:val="000000" w:themeColor="text1"/>
          <w:sz w:val="20"/>
          <w:szCs w:val="20"/>
        </w:rPr>
        <w:t xml:space="preserve"> these </w:t>
      </w:r>
      <w:r w:rsidR="00303C77" w:rsidRPr="00D00F0C">
        <w:rPr>
          <w:rFonts w:ascii="Times New Roman" w:hAnsi="Times New Roman"/>
          <w:color w:val="000000" w:themeColor="text1"/>
          <w:sz w:val="20"/>
          <w:szCs w:val="20"/>
        </w:rPr>
        <w:t xml:space="preserve">play in </w:t>
      </w:r>
      <w:r w:rsidR="006021DA" w:rsidRPr="00D00F0C">
        <w:rPr>
          <w:rFonts w:ascii="Times New Roman" w:hAnsi="Times New Roman"/>
          <w:color w:val="000000" w:themeColor="text1"/>
          <w:sz w:val="20"/>
          <w:szCs w:val="20"/>
        </w:rPr>
        <w:t xml:space="preserve">overcoming the issues with oxygen systems, </w:t>
      </w:r>
      <w:r w:rsidR="00303C77" w:rsidRPr="00D00F0C">
        <w:rPr>
          <w:rFonts w:ascii="Times New Roman" w:hAnsi="Times New Roman"/>
          <w:color w:val="000000" w:themeColor="text1"/>
          <w:sz w:val="20"/>
          <w:szCs w:val="20"/>
        </w:rPr>
        <w:t>maint</w:t>
      </w:r>
      <w:r w:rsidR="00864258" w:rsidRPr="00D00F0C">
        <w:rPr>
          <w:rFonts w:ascii="Times New Roman" w:hAnsi="Times New Roman"/>
          <w:color w:val="000000" w:themeColor="text1"/>
          <w:sz w:val="20"/>
          <w:szCs w:val="20"/>
        </w:rPr>
        <w:t xml:space="preserve">aining </w:t>
      </w:r>
      <w:r w:rsidR="00303C77" w:rsidRPr="00D00F0C">
        <w:rPr>
          <w:rFonts w:ascii="Times New Roman" w:hAnsi="Times New Roman"/>
          <w:color w:val="000000" w:themeColor="text1"/>
          <w:sz w:val="20"/>
          <w:szCs w:val="20"/>
        </w:rPr>
        <w:t>the hospital environment clean</w:t>
      </w:r>
      <w:r w:rsidR="00864258" w:rsidRPr="00D00F0C">
        <w:rPr>
          <w:rFonts w:ascii="Times New Roman" w:hAnsi="Times New Roman"/>
          <w:color w:val="000000" w:themeColor="text1"/>
          <w:sz w:val="20"/>
          <w:szCs w:val="20"/>
        </w:rPr>
        <w:t>,</w:t>
      </w:r>
      <w:r w:rsidR="00303C77" w:rsidRPr="00D00F0C">
        <w:rPr>
          <w:rFonts w:ascii="Times New Roman" w:hAnsi="Times New Roman"/>
          <w:color w:val="000000" w:themeColor="text1"/>
          <w:sz w:val="20"/>
          <w:szCs w:val="20"/>
        </w:rPr>
        <w:t xml:space="preserve"> </w:t>
      </w:r>
      <w:r w:rsidR="00F60818" w:rsidRPr="00D00F0C">
        <w:rPr>
          <w:rFonts w:ascii="Times New Roman" w:hAnsi="Times New Roman"/>
          <w:color w:val="000000" w:themeColor="text1"/>
          <w:sz w:val="20"/>
          <w:szCs w:val="20"/>
        </w:rPr>
        <w:t xml:space="preserve">and ensuring that access </w:t>
      </w:r>
      <w:r w:rsidR="00F60818" w:rsidRPr="00D00F0C">
        <w:rPr>
          <w:rFonts w:ascii="Times New Roman" w:hAnsi="Times New Roman"/>
          <w:color w:val="000000" w:themeColor="text1"/>
          <w:sz w:val="20"/>
          <w:szCs w:val="20"/>
        </w:rPr>
        <w:lastRenderedPageBreak/>
        <w:t xml:space="preserve">to hospitals is well under control. </w:t>
      </w:r>
      <w:r w:rsidR="000954E6" w:rsidRPr="00D00F0C">
        <w:rPr>
          <w:rFonts w:ascii="Times New Roman" w:hAnsi="Times New Roman"/>
          <w:color w:val="000000" w:themeColor="text1"/>
          <w:sz w:val="20"/>
          <w:szCs w:val="20"/>
        </w:rPr>
        <w:t xml:space="preserve">There is </w:t>
      </w:r>
      <w:r w:rsidR="009A3C7F" w:rsidRPr="00D00F0C">
        <w:rPr>
          <w:rFonts w:ascii="Times New Roman" w:hAnsi="Times New Roman"/>
          <w:color w:val="000000" w:themeColor="text1"/>
          <w:sz w:val="20"/>
          <w:szCs w:val="20"/>
        </w:rPr>
        <w:t xml:space="preserve">very </w:t>
      </w:r>
      <w:r w:rsidR="003230B8" w:rsidRPr="00D00F0C">
        <w:rPr>
          <w:rFonts w:ascii="Times New Roman" w:hAnsi="Times New Roman"/>
          <w:color w:val="000000" w:themeColor="text1"/>
          <w:sz w:val="20"/>
          <w:szCs w:val="20"/>
        </w:rPr>
        <w:t xml:space="preserve">limited </w:t>
      </w:r>
      <w:r w:rsidR="006A6C6C" w:rsidRPr="00D00F0C">
        <w:rPr>
          <w:rFonts w:ascii="Times New Roman" w:hAnsi="Times New Roman"/>
          <w:color w:val="000000" w:themeColor="text1"/>
          <w:sz w:val="20"/>
          <w:szCs w:val="20"/>
        </w:rPr>
        <w:t xml:space="preserve">information about the impact of the abscense of hospital </w:t>
      </w:r>
      <w:r w:rsidR="00E025B0" w:rsidRPr="00D00F0C">
        <w:rPr>
          <w:rFonts w:ascii="Times New Roman" w:hAnsi="Times New Roman"/>
          <w:color w:val="000000" w:themeColor="text1"/>
          <w:sz w:val="20"/>
          <w:szCs w:val="20"/>
        </w:rPr>
        <w:t xml:space="preserve">on the operation of the hospital, i.e. healthcare service delivery. </w:t>
      </w:r>
      <w:r w:rsidR="00627C9E" w:rsidRPr="00D00F0C">
        <w:rPr>
          <w:rFonts w:ascii="Times New Roman" w:hAnsi="Times New Roman"/>
          <w:color w:val="000000" w:themeColor="text1"/>
          <w:sz w:val="20"/>
          <w:szCs w:val="20"/>
        </w:rPr>
        <w:t>This study presents factors influencing staff attendance during</w:t>
      </w:r>
      <w:r w:rsidR="000223B3" w:rsidRPr="00D00F0C">
        <w:rPr>
          <w:rFonts w:ascii="Times New Roman" w:hAnsi="Times New Roman"/>
          <w:color w:val="000000" w:themeColor="text1"/>
          <w:sz w:val="20"/>
          <w:szCs w:val="20"/>
        </w:rPr>
        <w:t xml:space="preserve"> </w:t>
      </w:r>
      <w:r w:rsidR="00627C9E" w:rsidRPr="00D00F0C">
        <w:rPr>
          <w:rFonts w:ascii="Times New Roman" w:hAnsi="Times New Roman"/>
          <w:color w:val="000000" w:themeColor="text1"/>
          <w:sz w:val="20"/>
          <w:szCs w:val="20"/>
        </w:rPr>
        <w:t>extreme event</w:t>
      </w:r>
      <w:r w:rsidR="000223B3" w:rsidRPr="00D00F0C">
        <w:rPr>
          <w:rFonts w:ascii="Times New Roman" w:hAnsi="Times New Roman"/>
          <w:color w:val="000000" w:themeColor="text1"/>
          <w:sz w:val="20"/>
          <w:szCs w:val="20"/>
        </w:rPr>
        <w:t>s</w:t>
      </w:r>
      <w:r w:rsidR="00627C9E" w:rsidRPr="00D00F0C">
        <w:rPr>
          <w:rFonts w:ascii="Times New Roman" w:hAnsi="Times New Roman"/>
          <w:color w:val="000000" w:themeColor="text1"/>
          <w:sz w:val="20"/>
          <w:szCs w:val="20"/>
        </w:rPr>
        <w:t xml:space="preserve"> and the impact of staff </w:t>
      </w:r>
      <w:r w:rsidR="000223B3" w:rsidRPr="00D00F0C">
        <w:rPr>
          <w:rFonts w:ascii="Times New Roman" w:hAnsi="Times New Roman"/>
          <w:color w:val="000000" w:themeColor="text1"/>
          <w:sz w:val="20"/>
          <w:szCs w:val="20"/>
        </w:rPr>
        <w:t xml:space="preserve">absence </w:t>
      </w:r>
      <w:r w:rsidR="00627C9E" w:rsidRPr="00D00F0C">
        <w:rPr>
          <w:rFonts w:ascii="Times New Roman" w:hAnsi="Times New Roman"/>
          <w:color w:val="000000" w:themeColor="text1"/>
          <w:sz w:val="20"/>
          <w:szCs w:val="20"/>
        </w:rPr>
        <w:t xml:space="preserve">on the continuity of the healthcare service </w:t>
      </w:r>
      <w:r w:rsidR="000223B3" w:rsidRPr="00D00F0C">
        <w:rPr>
          <w:rFonts w:ascii="Times New Roman" w:hAnsi="Times New Roman"/>
          <w:color w:val="000000" w:themeColor="text1"/>
          <w:sz w:val="20"/>
          <w:szCs w:val="20"/>
        </w:rPr>
        <w:t xml:space="preserve">delivery </w:t>
      </w:r>
      <w:r w:rsidR="00627C9E" w:rsidRPr="00D00F0C">
        <w:rPr>
          <w:rFonts w:ascii="Times New Roman" w:hAnsi="Times New Roman"/>
          <w:color w:val="000000" w:themeColor="text1"/>
          <w:sz w:val="20"/>
          <w:szCs w:val="20"/>
        </w:rPr>
        <w:t>in one of the several independent British Isles hospitals.</w:t>
      </w:r>
    </w:p>
    <w:p w14:paraId="1FE916FA" w14:textId="77777777" w:rsidR="004179D3" w:rsidRPr="00D00F0C" w:rsidRDefault="004179D3">
      <w:pPr>
        <w:ind w:firstLine="340"/>
        <w:jc w:val="both"/>
        <w:rPr>
          <w:rFonts w:ascii="Times New Roman" w:hAnsi="Times New Roman"/>
          <w:color w:val="000000" w:themeColor="text1"/>
          <w:sz w:val="20"/>
          <w:szCs w:val="20"/>
        </w:rPr>
      </w:pPr>
    </w:p>
    <w:p w14:paraId="6B94CDAD" w14:textId="23F4400E" w:rsidR="00CB3CBD" w:rsidRPr="00CE63D3" w:rsidRDefault="00842454" w:rsidP="003D0AAC">
      <w:pPr>
        <w:pStyle w:val="Heading1"/>
      </w:pPr>
      <w:r w:rsidRPr="00CE63D3">
        <w:t>Methods</w:t>
      </w:r>
    </w:p>
    <w:p w14:paraId="46A35D22" w14:textId="64D888B4" w:rsidR="00CB3CBD" w:rsidRPr="00D00F0C" w:rsidRDefault="00256B8D" w:rsidP="008E35E0">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Data was collected from </w:t>
      </w:r>
      <w:r w:rsidR="00BF306A" w:rsidRPr="00D00F0C">
        <w:rPr>
          <w:rFonts w:ascii="Times New Roman" w:hAnsi="Times New Roman"/>
          <w:color w:val="000000" w:themeColor="text1"/>
          <w:sz w:val="20"/>
          <w:szCs w:val="20"/>
        </w:rPr>
        <w:t xml:space="preserve">staff </w:t>
      </w:r>
      <w:r w:rsidRPr="00D00F0C">
        <w:rPr>
          <w:rFonts w:ascii="Times New Roman" w:hAnsi="Times New Roman"/>
          <w:color w:val="000000" w:themeColor="text1"/>
          <w:sz w:val="20"/>
          <w:szCs w:val="20"/>
        </w:rPr>
        <w:t xml:space="preserve">at </w:t>
      </w:r>
      <w:r w:rsidR="00D91669" w:rsidRPr="00D00F0C">
        <w:rPr>
          <w:rFonts w:ascii="Times New Roman" w:hAnsi="Times New Roman"/>
          <w:color w:val="000000" w:themeColor="text1"/>
          <w:sz w:val="20"/>
          <w:szCs w:val="20"/>
        </w:rPr>
        <w:t>a</w:t>
      </w:r>
      <w:r w:rsidR="00CE716A" w:rsidRPr="00D00F0C">
        <w:rPr>
          <w:rFonts w:ascii="Times New Roman" w:hAnsi="Times New Roman"/>
          <w:color w:val="000000" w:themeColor="text1"/>
          <w:sz w:val="20"/>
          <w:szCs w:val="20"/>
        </w:rPr>
        <w:t>n indepedent</w:t>
      </w:r>
      <w:r w:rsidRPr="00D00F0C">
        <w:rPr>
          <w:rFonts w:ascii="Times New Roman" w:hAnsi="Times New Roman"/>
          <w:color w:val="000000" w:themeColor="text1"/>
          <w:sz w:val="20"/>
          <w:szCs w:val="20"/>
        </w:rPr>
        <w:t xml:space="preserve"> hospital</w:t>
      </w:r>
      <w:r w:rsidR="00F14259"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which is part of the British National Health Services’ independent state-run hospitals. The hospital authorities agreed to the survey being conducted and the publication of the results on condition that the name of the hospital </w:t>
      </w:r>
      <w:r w:rsidR="0070103E" w:rsidRPr="00D00F0C">
        <w:rPr>
          <w:rFonts w:ascii="Times New Roman" w:hAnsi="Times New Roman"/>
          <w:color w:val="000000" w:themeColor="text1"/>
          <w:sz w:val="20"/>
          <w:szCs w:val="20"/>
        </w:rPr>
        <w:t>is kept confidential</w:t>
      </w:r>
      <w:r w:rsidRPr="00D00F0C">
        <w:rPr>
          <w:rFonts w:ascii="Times New Roman" w:hAnsi="Times New Roman"/>
          <w:color w:val="000000" w:themeColor="text1"/>
          <w:sz w:val="20"/>
          <w:szCs w:val="20"/>
        </w:rPr>
        <w:t xml:space="preserve">. The survey was conducted in March 2020. </w:t>
      </w:r>
      <w:r w:rsidR="0073618B" w:rsidRPr="00D00F0C">
        <w:rPr>
          <w:rFonts w:ascii="Times New Roman" w:hAnsi="Times New Roman"/>
          <w:color w:val="000000" w:themeColor="text1"/>
          <w:sz w:val="20"/>
          <w:szCs w:val="20"/>
        </w:rPr>
        <w:t xml:space="preserve">Staff </w:t>
      </w:r>
      <w:r w:rsidRPr="00D00F0C">
        <w:rPr>
          <w:rFonts w:ascii="Times New Roman" w:hAnsi="Times New Roman"/>
          <w:color w:val="000000" w:themeColor="text1"/>
          <w:sz w:val="20"/>
          <w:szCs w:val="20"/>
        </w:rPr>
        <w:t xml:space="preserve">were sent a questionnaire with 49 questions covering: </w:t>
      </w:r>
      <w:r w:rsidR="0073618B" w:rsidRPr="00D00F0C">
        <w:rPr>
          <w:rFonts w:ascii="Times New Roman" w:hAnsi="Times New Roman"/>
          <w:i/>
          <w:iCs/>
          <w:color w:val="000000" w:themeColor="text1"/>
          <w:sz w:val="20"/>
          <w:szCs w:val="20"/>
        </w:rPr>
        <w:t xml:space="preserve">Demographic </w:t>
      </w:r>
      <w:r w:rsidRPr="00D00F0C">
        <w:rPr>
          <w:rFonts w:ascii="Times New Roman" w:hAnsi="Times New Roman"/>
          <w:i/>
          <w:iCs/>
          <w:color w:val="000000" w:themeColor="text1"/>
          <w:sz w:val="20"/>
          <w:szCs w:val="20"/>
        </w:rPr>
        <w:t>information</w:t>
      </w:r>
      <w:r w:rsidRPr="00D00F0C">
        <w:rPr>
          <w:rFonts w:ascii="Times New Roman" w:hAnsi="Times New Roman"/>
          <w:color w:val="000000" w:themeColor="text1"/>
          <w:sz w:val="20"/>
          <w:szCs w:val="20"/>
        </w:rPr>
        <w:t xml:space="preserve"> </w:t>
      </w:r>
      <w:r w:rsidR="008709AF" w:rsidRPr="00D00F0C">
        <w:rPr>
          <w:rFonts w:ascii="Times New Roman" w:hAnsi="Times New Roman"/>
          <w:color w:val="000000" w:themeColor="text1"/>
          <w:sz w:val="20"/>
          <w:szCs w:val="20"/>
        </w:rPr>
        <w:t xml:space="preserve">(e.g. </w:t>
      </w:r>
      <w:r w:rsidRPr="00D00F0C">
        <w:rPr>
          <w:rFonts w:ascii="Times New Roman" w:hAnsi="Times New Roman"/>
          <w:color w:val="000000" w:themeColor="text1"/>
          <w:sz w:val="20"/>
          <w:szCs w:val="20"/>
        </w:rPr>
        <w:t>age and gender</w:t>
      </w:r>
      <w:r w:rsidR="008709AF"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w:t>
      </w:r>
      <w:r w:rsidR="004213FE" w:rsidRPr="00D00F0C">
        <w:rPr>
          <w:rFonts w:ascii="Times New Roman" w:hAnsi="Times New Roman"/>
          <w:i/>
          <w:iCs/>
          <w:color w:val="000000" w:themeColor="text1"/>
          <w:sz w:val="20"/>
          <w:szCs w:val="20"/>
        </w:rPr>
        <w:t>T</w:t>
      </w:r>
      <w:r w:rsidRPr="00D00F0C">
        <w:rPr>
          <w:rFonts w:ascii="Times New Roman" w:hAnsi="Times New Roman"/>
          <w:i/>
          <w:iCs/>
          <w:color w:val="000000" w:themeColor="text1"/>
          <w:sz w:val="20"/>
          <w:szCs w:val="20"/>
        </w:rPr>
        <w:t>ravel</w:t>
      </w:r>
      <w:r w:rsidRPr="00D00F0C">
        <w:rPr>
          <w:rFonts w:ascii="Times New Roman" w:hAnsi="Times New Roman"/>
          <w:color w:val="000000" w:themeColor="text1"/>
          <w:sz w:val="20"/>
          <w:szCs w:val="20"/>
        </w:rPr>
        <w:t xml:space="preserve">, </w:t>
      </w:r>
      <w:r w:rsidR="00467A4B" w:rsidRPr="00D00F0C">
        <w:rPr>
          <w:rFonts w:ascii="Times New Roman" w:hAnsi="Times New Roman"/>
          <w:i/>
          <w:iCs/>
          <w:color w:val="000000" w:themeColor="text1"/>
          <w:sz w:val="20"/>
          <w:szCs w:val="20"/>
        </w:rPr>
        <w:t>Job stress</w:t>
      </w:r>
      <w:r w:rsidR="00467A4B" w:rsidRPr="00D00F0C">
        <w:rPr>
          <w:rFonts w:ascii="Times New Roman" w:hAnsi="Times New Roman"/>
          <w:color w:val="000000" w:themeColor="text1"/>
          <w:sz w:val="20"/>
          <w:szCs w:val="20"/>
        </w:rPr>
        <w:t xml:space="preserve">, </w:t>
      </w:r>
      <w:r w:rsidR="004213FE" w:rsidRPr="00D00F0C">
        <w:rPr>
          <w:rFonts w:ascii="Times New Roman" w:hAnsi="Times New Roman"/>
          <w:i/>
          <w:iCs/>
          <w:color w:val="000000" w:themeColor="text1"/>
          <w:sz w:val="20"/>
          <w:szCs w:val="20"/>
        </w:rPr>
        <w:t>P</w:t>
      </w:r>
      <w:r w:rsidRPr="00D00F0C">
        <w:rPr>
          <w:rFonts w:ascii="Times New Roman" w:hAnsi="Times New Roman"/>
          <w:i/>
          <w:iCs/>
          <w:color w:val="000000" w:themeColor="text1"/>
          <w:sz w:val="20"/>
          <w:szCs w:val="20"/>
        </w:rPr>
        <w:t xml:space="preserve">rofessional </w:t>
      </w:r>
      <w:r w:rsidR="008709AF" w:rsidRPr="00D00F0C">
        <w:rPr>
          <w:rFonts w:ascii="Times New Roman" w:hAnsi="Times New Roman"/>
          <w:i/>
          <w:iCs/>
          <w:color w:val="000000" w:themeColor="text1"/>
          <w:sz w:val="20"/>
          <w:szCs w:val="20"/>
        </w:rPr>
        <w:t>factors</w:t>
      </w:r>
      <w:r w:rsidR="008709AF" w:rsidRPr="00D00F0C">
        <w:rPr>
          <w:rFonts w:ascii="Times New Roman" w:hAnsi="Times New Roman"/>
          <w:color w:val="000000" w:themeColor="text1"/>
          <w:sz w:val="20"/>
          <w:szCs w:val="20"/>
        </w:rPr>
        <w:t xml:space="preserve"> (e.g. training, </w:t>
      </w:r>
      <w:r w:rsidR="00F81885" w:rsidRPr="00D00F0C">
        <w:rPr>
          <w:rFonts w:ascii="Times New Roman" w:hAnsi="Times New Roman"/>
          <w:color w:val="000000" w:themeColor="text1"/>
          <w:sz w:val="20"/>
          <w:szCs w:val="20"/>
        </w:rPr>
        <w:t xml:space="preserve">peer </w:t>
      </w:r>
      <w:r w:rsidR="008709AF" w:rsidRPr="00D00F0C">
        <w:rPr>
          <w:rFonts w:ascii="Times New Roman" w:hAnsi="Times New Roman"/>
          <w:color w:val="000000" w:themeColor="text1"/>
          <w:sz w:val="20"/>
          <w:szCs w:val="20"/>
        </w:rPr>
        <w:t>confidence)</w:t>
      </w:r>
      <w:r w:rsidR="007B7521" w:rsidRPr="00D00F0C">
        <w:rPr>
          <w:rFonts w:ascii="Times New Roman" w:hAnsi="Times New Roman"/>
          <w:color w:val="000000" w:themeColor="text1"/>
          <w:sz w:val="20"/>
          <w:szCs w:val="20"/>
        </w:rPr>
        <w:t xml:space="preserve"> and</w:t>
      </w:r>
      <w:r w:rsidR="008709AF" w:rsidRPr="00D00F0C">
        <w:rPr>
          <w:rFonts w:ascii="Times New Roman" w:hAnsi="Times New Roman"/>
          <w:color w:val="000000" w:themeColor="text1"/>
          <w:sz w:val="20"/>
          <w:szCs w:val="20"/>
        </w:rPr>
        <w:t xml:space="preserve"> </w:t>
      </w:r>
      <w:r w:rsidR="004213FE" w:rsidRPr="00D00F0C">
        <w:rPr>
          <w:rFonts w:ascii="Times New Roman" w:hAnsi="Times New Roman"/>
          <w:i/>
          <w:iCs/>
          <w:color w:val="000000" w:themeColor="text1"/>
          <w:sz w:val="20"/>
          <w:szCs w:val="20"/>
        </w:rPr>
        <w:t>P</w:t>
      </w:r>
      <w:r w:rsidRPr="00D00F0C">
        <w:rPr>
          <w:rFonts w:ascii="Times New Roman" w:hAnsi="Times New Roman"/>
          <w:i/>
          <w:iCs/>
          <w:color w:val="000000" w:themeColor="text1"/>
          <w:sz w:val="20"/>
          <w:szCs w:val="20"/>
        </w:rPr>
        <w:t>ersonal</w:t>
      </w:r>
      <w:r w:rsidRPr="00D00F0C">
        <w:rPr>
          <w:rFonts w:ascii="Times New Roman" w:hAnsi="Times New Roman"/>
          <w:color w:val="000000" w:themeColor="text1"/>
          <w:sz w:val="20"/>
          <w:szCs w:val="20"/>
        </w:rPr>
        <w:t xml:space="preserve"> </w:t>
      </w:r>
      <w:r w:rsidRPr="00D00F0C">
        <w:rPr>
          <w:rFonts w:ascii="Times New Roman" w:hAnsi="Times New Roman"/>
          <w:i/>
          <w:iCs/>
          <w:color w:val="000000" w:themeColor="text1"/>
          <w:sz w:val="20"/>
          <w:szCs w:val="20"/>
        </w:rPr>
        <w:t>factors</w:t>
      </w:r>
      <w:r w:rsidR="008709AF" w:rsidRPr="00D00F0C">
        <w:rPr>
          <w:rFonts w:ascii="Times New Roman" w:hAnsi="Times New Roman"/>
          <w:color w:val="000000" w:themeColor="text1"/>
          <w:sz w:val="20"/>
          <w:szCs w:val="20"/>
        </w:rPr>
        <w:t xml:space="preserve"> (</w:t>
      </w:r>
      <w:r w:rsidR="007B7521" w:rsidRPr="00D00F0C">
        <w:rPr>
          <w:rFonts w:ascii="Times New Roman" w:hAnsi="Times New Roman"/>
          <w:color w:val="000000" w:themeColor="text1"/>
          <w:sz w:val="20"/>
          <w:szCs w:val="20"/>
        </w:rPr>
        <w:t xml:space="preserve">e.g. dependencies and </w:t>
      </w:r>
      <w:r w:rsidR="00F81885" w:rsidRPr="00D00F0C">
        <w:rPr>
          <w:rFonts w:ascii="Times New Roman" w:hAnsi="Times New Roman"/>
          <w:color w:val="000000" w:themeColor="text1"/>
          <w:sz w:val="20"/>
          <w:szCs w:val="20"/>
        </w:rPr>
        <w:t xml:space="preserve">promity between </w:t>
      </w:r>
      <w:r w:rsidR="007B7521" w:rsidRPr="00D00F0C">
        <w:rPr>
          <w:rFonts w:ascii="Times New Roman" w:hAnsi="Times New Roman"/>
          <w:color w:val="000000" w:themeColor="text1"/>
          <w:sz w:val="20"/>
          <w:szCs w:val="20"/>
        </w:rPr>
        <w:t xml:space="preserve">home </w:t>
      </w:r>
      <w:r w:rsidR="00F81885" w:rsidRPr="00D00F0C">
        <w:rPr>
          <w:rFonts w:ascii="Times New Roman" w:hAnsi="Times New Roman"/>
          <w:color w:val="000000" w:themeColor="text1"/>
          <w:sz w:val="20"/>
          <w:szCs w:val="20"/>
        </w:rPr>
        <w:t xml:space="preserve">and </w:t>
      </w:r>
      <w:r w:rsidR="007B7521" w:rsidRPr="00D00F0C">
        <w:rPr>
          <w:rFonts w:ascii="Times New Roman" w:hAnsi="Times New Roman"/>
          <w:color w:val="000000" w:themeColor="text1"/>
          <w:sz w:val="20"/>
          <w:szCs w:val="20"/>
        </w:rPr>
        <w:t>hospital)</w:t>
      </w:r>
      <w:r w:rsidRPr="00D00F0C">
        <w:rPr>
          <w:rFonts w:ascii="Times New Roman" w:hAnsi="Times New Roman"/>
          <w:color w:val="000000" w:themeColor="text1"/>
          <w:sz w:val="20"/>
          <w:szCs w:val="20"/>
        </w:rPr>
        <w:t xml:space="preserve">. It encompassed closed and open questions to allow staff to express their opinions and provide further details as deemed necessary. Participants were requested to rate their knowledge and confidence using a 5-point Likert scale.  Data was screened and found to be eligible for the analysis. Pivot tables were used to correlate the factors affecting staff attendance with factors such as age and gender. Qualitative data </w:t>
      </w:r>
      <w:r w:rsidRPr="00D00F0C">
        <w:rPr>
          <w:rFonts w:ascii="Times New Roman" w:hAnsi="Times New Roman"/>
          <w:bCs/>
          <w:color w:val="000000" w:themeColor="text1"/>
          <w:sz w:val="20"/>
          <w:szCs w:val="20"/>
        </w:rPr>
        <w:t xml:space="preserve">(staff feedback) </w:t>
      </w:r>
      <w:r w:rsidRPr="00D00F0C">
        <w:rPr>
          <w:rFonts w:ascii="Times New Roman" w:hAnsi="Times New Roman"/>
          <w:color w:val="000000" w:themeColor="text1"/>
          <w:sz w:val="20"/>
          <w:szCs w:val="20"/>
        </w:rPr>
        <w:t>was analysed based on a thematic f</w:t>
      </w:r>
      <w:r w:rsidRPr="00D00F0C">
        <w:rPr>
          <w:rFonts w:ascii="Times New Roman" w:hAnsi="Times New Roman"/>
          <w:bCs/>
          <w:color w:val="000000" w:themeColor="text1"/>
          <w:sz w:val="20"/>
          <w:szCs w:val="20"/>
        </w:rPr>
        <w:t xml:space="preserve">low diagram. The diverse range of answers was narrowed down to codes, and these codes were further organised into themes. Additionally, a frequency table was applied to qualitative data to arrange correlations from most popular to least popular. The frequency table included all factors that would ameliorate attendance.  </w:t>
      </w:r>
    </w:p>
    <w:p w14:paraId="038C7B99" w14:textId="2E28EAF2" w:rsidR="000408D7" w:rsidRPr="00D00F0C" w:rsidRDefault="00256B8D">
      <w:pPr>
        <w:ind w:firstLine="340"/>
        <w:jc w:val="both"/>
        <w:rPr>
          <w:rFonts w:ascii="Times New Roman" w:hAnsi="Times New Roman"/>
          <w:color w:val="000000" w:themeColor="text1"/>
          <w:sz w:val="20"/>
          <w:szCs w:val="20"/>
        </w:rPr>
      </w:pPr>
      <w:r w:rsidRPr="00D00F0C">
        <w:rPr>
          <w:rFonts w:ascii="Times New Roman" w:hAnsi="Times New Roman"/>
          <w:bCs/>
          <w:color w:val="000000" w:themeColor="text1"/>
          <w:sz w:val="20"/>
          <w:szCs w:val="20"/>
        </w:rPr>
        <w:t xml:space="preserve">All 1,841 </w:t>
      </w:r>
      <w:r w:rsidR="00917B1A" w:rsidRPr="00D00F0C">
        <w:rPr>
          <w:rFonts w:ascii="Times New Roman" w:hAnsi="Times New Roman"/>
          <w:bCs/>
          <w:color w:val="000000" w:themeColor="text1"/>
          <w:sz w:val="20"/>
          <w:szCs w:val="20"/>
        </w:rPr>
        <w:t xml:space="preserve">staff </w:t>
      </w:r>
      <w:r w:rsidRPr="00D00F0C">
        <w:rPr>
          <w:rFonts w:ascii="Times New Roman" w:hAnsi="Times New Roman"/>
          <w:bCs/>
          <w:color w:val="000000" w:themeColor="text1"/>
          <w:sz w:val="20"/>
          <w:szCs w:val="20"/>
        </w:rPr>
        <w:t>were</w:t>
      </w:r>
      <w:r w:rsidRPr="00D00F0C">
        <w:rPr>
          <w:rFonts w:ascii="Times New Roman" w:hAnsi="Times New Roman"/>
          <w:color w:val="000000" w:themeColor="text1"/>
          <w:sz w:val="20"/>
          <w:szCs w:val="20"/>
        </w:rPr>
        <w:t xml:space="preserve"> invited to complete the questionnaire via the </w:t>
      </w:r>
      <w:r w:rsidR="00127919" w:rsidRPr="00D00F0C">
        <w:rPr>
          <w:rFonts w:ascii="Times New Roman" w:hAnsi="Times New Roman"/>
          <w:color w:val="000000" w:themeColor="text1"/>
          <w:sz w:val="20"/>
          <w:szCs w:val="20"/>
        </w:rPr>
        <w:t xml:space="preserve">hospital’s </w:t>
      </w:r>
      <w:r w:rsidRPr="00D00F0C">
        <w:rPr>
          <w:rFonts w:ascii="Times New Roman" w:hAnsi="Times New Roman"/>
          <w:color w:val="000000" w:themeColor="text1"/>
          <w:sz w:val="20"/>
          <w:szCs w:val="20"/>
        </w:rPr>
        <w:t>global email. A total of 19</w:t>
      </w:r>
      <w:r w:rsidR="00646687" w:rsidRPr="00D00F0C">
        <w:rPr>
          <w:rFonts w:ascii="Times New Roman" w:hAnsi="Times New Roman"/>
          <w:color w:val="000000" w:themeColor="text1"/>
          <w:sz w:val="20"/>
          <w:szCs w:val="20"/>
        </w:rPr>
        <w:t>7</w:t>
      </w:r>
      <w:r w:rsidRPr="00D00F0C">
        <w:rPr>
          <w:rFonts w:ascii="Times New Roman" w:hAnsi="Times New Roman"/>
          <w:color w:val="000000" w:themeColor="text1"/>
          <w:sz w:val="20"/>
          <w:szCs w:val="20"/>
        </w:rPr>
        <w:t xml:space="preserve"> participants took part in the study representing 10.8% of the entire hospital</w:t>
      </w:r>
      <w:r w:rsidR="00917B1A" w:rsidRPr="00D00F0C">
        <w:rPr>
          <w:rFonts w:ascii="Times New Roman" w:hAnsi="Times New Roman"/>
          <w:color w:val="000000" w:themeColor="text1"/>
          <w:sz w:val="20"/>
          <w:szCs w:val="20"/>
        </w:rPr>
        <w:t xml:space="preserve"> staff</w:t>
      </w:r>
      <w:r w:rsidRPr="00D00F0C">
        <w:rPr>
          <w:rFonts w:ascii="Times New Roman" w:hAnsi="Times New Roman"/>
          <w:color w:val="000000" w:themeColor="text1"/>
          <w:sz w:val="20"/>
          <w:szCs w:val="20"/>
        </w:rPr>
        <w:t>. The sample size of the diffe</w:t>
      </w:r>
      <w:r w:rsidR="003D308B" w:rsidRPr="00D00F0C">
        <w:rPr>
          <w:rFonts w:ascii="Times New Roman" w:hAnsi="Times New Roman"/>
          <w:color w:val="000000" w:themeColor="text1"/>
          <w:sz w:val="20"/>
          <w:szCs w:val="20"/>
        </w:rPr>
        <w:t>rent sectors was medical staff 4</w:t>
      </w:r>
      <w:r w:rsidRPr="00D00F0C">
        <w:rPr>
          <w:rFonts w:ascii="Times New Roman" w:hAnsi="Times New Roman"/>
          <w:color w:val="000000" w:themeColor="text1"/>
          <w:sz w:val="20"/>
          <w:szCs w:val="20"/>
        </w:rPr>
        <w:t>%</w:t>
      </w:r>
      <w:r w:rsidR="00E22267"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N=8</w:t>
      </w:r>
      <w:r w:rsidR="00E22267"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nursing staff 38%</w:t>
      </w:r>
      <w:r w:rsidR="003D308B" w:rsidRPr="00D00F0C">
        <w:rPr>
          <w:rFonts w:ascii="Times New Roman" w:hAnsi="Times New Roman"/>
          <w:color w:val="000000" w:themeColor="text1"/>
          <w:sz w:val="20"/>
          <w:szCs w:val="20"/>
        </w:rPr>
        <w:t xml:space="preserve"> (N=75)</w:t>
      </w:r>
      <w:r w:rsidRPr="00D00F0C">
        <w:rPr>
          <w:rFonts w:ascii="Times New Roman" w:hAnsi="Times New Roman"/>
          <w:color w:val="000000" w:themeColor="text1"/>
          <w:sz w:val="20"/>
          <w:szCs w:val="20"/>
        </w:rPr>
        <w:t>, allied health professionals (AHP) 15%</w:t>
      </w:r>
      <w:r w:rsidR="00E22267"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N=30</w:t>
      </w:r>
      <w:r w:rsidR="00E22267"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clerical staff 11%</w:t>
      </w:r>
      <w:r w:rsidR="00E22267"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N=22</w:t>
      </w:r>
      <w:r w:rsidR="00E22267"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management staff 6%</w:t>
      </w:r>
      <w:r w:rsidR="00E22267"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N=11</w:t>
      </w:r>
      <w:r w:rsidR="00E22267"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estates and facilities sta</w:t>
      </w:r>
      <w:r w:rsidR="003D308B" w:rsidRPr="00D00F0C">
        <w:rPr>
          <w:rFonts w:ascii="Times New Roman" w:hAnsi="Times New Roman"/>
          <w:color w:val="000000" w:themeColor="text1"/>
          <w:sz w:val="20"/>
          <w:szCs w:val="20"/>
        </w:rPr>
        <w:t>ff 1</w:t>
      </w:r>
      <w:r w:rsidRPr="00D00F0C">
        <w:rPr>
          <w:rFonts w:ascii="Times New Roman" w:hAnsi="Times New Roman"/>
          <w:color w:val="000000" w:themeColor="text1"/>
          <w:sz w:val="20"/>
          <w:szCs w:val="20"/>
        </w:rPr>
        <w:t>%</w:t>
      </w:r>
      <w:r w:rsidR="00E22267"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N=2</w:t>
      </w:r>
      <w:r w:rsidR="00E22267"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and Others </w:t>
      </w:r>
      <w:r w:rsidR="00B449D1" w:rsidRPr="00D00F0C">
        <w:rPr>
          <w:rFonts w:ascii="Times New Roman" w:hAnsi="Times New Roman"/>
          <w:color w:val="000000" w:themeColor="text1"/>
          <w:sz w:val="20"/>
          <w:szCs w:val="20"/>
        </w:rPr>
        <w:t xml:space="preserve">(e.g. </w:t>
      </w:r>
      <w:r w:rsidR="00160C86" w:rsidRPr="00D00F0C">
        <w:rPr>
          <w:rFonts w:ascii="Times New Roman" w:hAnsi="Times New Roman"/>
          <w:color w:val="000000" w:themeColor="text1"/>
          <w:sz w:val="20"/>
          <w:szCs w:val="20"/>
        </w:rPr>
        <w:t>facilities staff, accommodation staff, finance staff etc</w:t>
      </w:r>
      <w:r w:rsidR="00B449D1"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22</w:t>
      </w:r>
      <w:r w:rsidRPr="00D00F0C">
        <w:rPr>
          <w:rFonts w:ascii="Times New Roman" w:hAnsi="Times New Roman"/>
          <w:color w:val="000000" w:themeColor="text1"/>
          <w:sz w:val="20"/>
          <w:szCs w:val="20"/>
        </w:rPr>
        <w:t>%</w:t>
      </w:r>
      <w:r w:rsidR="00E22267" w:rsidRPr="00D00F0C">
        <w:rPr>
          <w:rFonts w:ascii="Times New Roman" w:hAnsi="Times New Roman"/>
          <w:color w:val="000000" w:themeColor="text1"/>
          <w:sz w:val="20"/>
          <w:szCs w:val="20"/>
        </w:rPr>
        <w:t xml:space="preserve"> (</w:t>
      </w:r>
      <w:r w:rsidR="003D308B" w:rsidRPr="00D00F0C">
        <w:rPr>
          <w:rFonts w:ascii="Times New Roman" w:hAnsi="Times New Roman"/>
          <w:color w:val="000000" w:themeColor="text1"/>
          <w:sz w:val="20"/>
          <w:szCs w:val="20"/>
        </w:rPr>
        <w:t>N=44</w:t>
      </w:r>
      <w:r w:rsidR="00E22267"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w:t>
      </w:r>
      <w:r w:rsidR="009A7ADE" w:rsidRPr="00D00F0C">
        <w:rPr>
          <w:rFonts w:ascii="Times New Roman" w:hAnsi="Times New Roman"/>
          <w:color w:val="000000" w:themeColor="text1"/>
          <w:sz w:val="20"/>
          <w:szCs w:val="20"/>
        </w:rPr>
        <w:t xml:space="preserve"> Respondents ages were 65+ (3%, N=5)</w:t>
      </w:r>
      <w:r w:rsidRPr="00D00F0C">
        <w:rPr>
          <w:rFonts w:ascii="Times New Roman" w:hAnsi="Times New Roman"/>
          <w:color w:val="000000" w:themeColor="text1"/>
          <w:sz w:val="20"/>
          <w:szCs w:val="20"/>
        </w:rPr>
        <w:t>, 55-65 (34%</w:t>
      </w:r>
      <w:r w:rsidR="009A7ADE" w:rsidRPr="00D00F0C">
        <w:rPr>
          <w:rFonts w:ascii="Times New Roman" w:hAnsi="Times New Roman"/>
          <w:color w:val="000000" w:themeColor="text1"/>
          <w:sz w:val="20"/>
          <w:szCs w:val="20"/>
        </w:rPr>
        <w:t>, N=66</w:t>
      </w:r>
      <w:r w:rsidRPr="00D00F0C">
        <w:rPr>
          <w:rFonts w:ascii="Times New Roman" w:hAnsi="Times New Roman"/>
          <w:color w:val="000000" w:themeColor="text1"/>
          <w:sz w:val="20"/>
          <w:szCs w:val="20"/>
        </w:rPr>
        <w:t>), 46-55 (25%</w:t>
      </w:r>
      <w:r w:rsidR="009A7ADE" w:rsidRPr="00D00F0C">
        <w:rPr>
          <w:rFonts w:ascii="Times New Roman" w:hAnsi="Times New Roman"/>
          <w:color w:val="000000" w:themeColor="text1"/>
          <w:sz w:val="20"/>
          <w:szCs w:val="20"/>
        </w:rPr>
        <w:t>, N=48</w:t>
      </w:r>
      <w:r w:rsidRPr="00D00F0C">
        <w:rPr>
          <w:rFonts w:ascii="Times New Roman" w:hAnsi="Times New Roman"/>
          <w:color w:val="000000" w:themeColor="text1"/>
          <w:sz w:val="20"/>
          <w:szCs w:val="20"/>
        </w:rPr>
        <w:t>), 36-45 (22%</w:t>
      </w:r>
      <w:r w:rsidR="00E22267" w:rsidRPr="00D00F0C">
        <w:rPr>
          <w:rFonts w:ascii="Times New Roman" w:hAnsi="Times New Roman"/>
          <w:color w:val="000000" w:themeColor="text1"/>
          <w:sz w:val="20"/>
          <w:szCs w:val="20"/>
        </w:rPr>
        <w:t xml:space="preserve">, </w:t>
      </w:r>
      <w:r w:rsidR="009A7ADE" w:rsidRPr="00D00F0C">
        <w:rPr>
          <w:rFonts w:ascii="Times New Roman" w:hAnsi="Times New Roman"/>
          <w:color w:val="000000" w:themeColor="text1"/>
          <w:sz w:val="20"/>
          <w:szCs w:val="20"/>
        </w:rPr>
        <w:t>N=44</w:t>
      </w:r>
      <w:r w:rsidRPr="00D00F0C">
        <w:rPr>
          <w:rFonts w:ascii="Times New Roman" w:hAnsi="Times New Roman"/>
          <w:color w:val="000000" w:themeColor="text1"/>
          <w:sz w:val="20"/>
          <w:szCs w:val="20"/>
        </w:rPr>
        <w:t>), 18-25 (2%</w:t>
      </w:r>
      <w:r w:rsidR="00E22267" w:rsidRPr="00D00F0C">
        <w:rPr>
          <w:rFonts w:ascii="Times New Roman" w:hAnsi="Times New Roman"/>
          <w:color w:val="000000" w:themeColor="text1"/>
          <w:sz w:val="20"/>
          <w:szCs w:val="20"/>
        </w:rPr>
        <w:t xml:space="preserve">, </w:t>
      </w:r>
      <w:r w:rsidR="009A7ADE" w:rsidRPr="00D00F0C">
        <w:rPr>
          <w:rFonts w:ascii="Times New Roman" w:hAnsi="Times New Roman"/>
          <w:color w:val="000000" w:themeColor="text1"/>
          <w:sz w:val="20"/>
          <w:szCs w:val="20"/>
        </w:rPr>
        <w:t>N=4</w:t>
      </w:r>
      <w:r w:rsidRPr="00D00F0C">
        <w:rPr>
          <w:rFonts w:ascii="Times New Roman" w:hAnsi="Times New Roman"/>
          <w:color w:val="000000" w:themeColor="text1"/>
          <w:sz w:val="20"/>
          <w:szCs w:val="20"/>
        </w:rPr>
        <w:t>) and unspecified (14%</w:t>
      </w:r>
      <w:r w:rsidR="00E22267" w:rsidRPr="00D00F0C">
        <w:rPr>
          <w:rFonts w:ascii="Times New Roman" w:hAnsi="Times New Roman"/>
          <w:color w:val="000000" w:themeColor="text1"/>
          <w:sz w:val="20"/>
          <w:szCs w:val="20"/>
        </w:rPr>
        <w:t xml:space="preserve">, </w:t>
      </w:r>
      <w:r w:rsidR="00160C86" w:rsidRPr="00D00F0C">
        <w:rPr>
          <w:rFonts w:ascii="Times New Roman" w:hAnsi="Times New Roman"/>
          <w:color w:val="000000" w:themeColor="text1"/>
          <w:sz w:val="20"/>
          <w:szCs w:val="20"/>
        </w:rPr>
        <w:t>N=198</w:t>
      </w:r>
      <w:r w:rsidRPr="00D00F0C">
        <w:rPr>
          <w:rFonts w:ascii="Times New Roman" w:hAnsi="Times New Roman"/>
          <w:color w:val="000000" w:themeColor="text1"/>
          <w:sz w:val="20"/>
          <w:szCs w:val="20"/>
        </w:rPr>
        <w:t xml:space="preserve">). </w:t>
      </w:r>
    </w:p>
    <w:p w14:paraId="106F0D18" w14:textId="77777777" w:rsidR="00CB3CBD" w:rsidRPr="00CE63D3" w:rsidRDefault="00256B8D" w:rsidP="003D0AAC">
      <w:pPr>
        <w:pStyle w:val="Heading1"/>
      </w:pPr>
      <w:r w:rsidRPr="00CE63D3">
        <w:t>Results</w:t>
      </w:r>
    </w:p>
    <w:p w14:paraId="7B8D055A" w14:textId="6124EF30" w:rsidR="008B24DC" w:rsidRPr="00D00F0C" w:rsidRDefault="00184B9A" w:rsidP="00725583">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Data a</w:t>
      </w:r>
      <w:r w:rsidR="00256B8D" w:rsidRPr="00D00F0C">
        <w:rPr>
          <w:rFonts w:ascii="Times New Roman" w:hAnsi="Times New Roman"/>
          <w:color w:val="000000" w:themeColor="text1"/>
          <w:sz w:val="20"/>
          <w:szCs w:val="20"/>
        </w:rPr>
        <w:t xml:space="preserve">nalysis showed that dependents, work stress and distance to </w:t>
      </w:r>
      <w:r w:rsidR="00256B8D" w:rsidRPr="00D00F0C">
        <w:rPr>
          <w:rFonts w:ascii="Times New Roman" w:eastAsia="SimSun" w:hAnsi="Times New Roman"/>
          <w:color w:val="000000" w:themeColor="text1"/>
          <w:sz w:val="20"/>
          <w:szCs w:val="20"/>
          <w:lang w:val="en-US" w:eastAsia="zh-CN"/>
        </w:rPr>
        <w:t>work were</w:t>
      </w:r>
      <w:r w:rsidR="00256B8D" w:rsidRPr="00D00F0C">
        <w:rPr>
          <w:rFonts w:ascii="Times New Roman" w:hAnsi="Times New Roman"/>
          <w:color w:val="000000" w:themeColor="text1"/>
          <w:sz w:val="20"/>
          <w:szCs w:val="20"/>
        </w:rPr>
        <w:t xml:space="preserve"> factors can impede the attendance of staff during and after an extreme event. These factors add additional responsibility, commitment and time to the staff</w:t>
      </w:r>
      <w:r w:rsidR="00977935"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s workload. </w:t>
      </w:r>
      <w:r w:rsidR="00B47ABC" w:rsidRPr="00D00F0C">
        <w:rPr>
          <w:rFonts w:ascii="Times New Roman" w:hAnsi="Times New Roman"/>
          <w:color w:val="000000" w:themeColor="text1"/>
          <w:sz w:val="20"/>
          <w:szCs w:val="20"/>
        </w:rPr>
        <w:t>Appro</w:t>
      </w:r>
      <w:r w:rsidR="00DE5CE9" w:rsidRPr="00D00F0C">
        <w:rPr>
          <w:rFonts w:ascii="Times New Roman" w:hAnsi="Times New Roman"/>
          <w:color w:val="000000" w:themeColor="text1"/>
          <w:sz w:val="20"/>
          <w:szCs w:val="20"/>
        </w:rPr>
        <w:t xml:space="preserve">ximately 34% (N=68) of </w:t>
      </w:r>
      <w:r w:rsidR="00256B8D" w:rsidRPr="00D00F0C">
        <w:rPr>
          <w:rFonts w:ascii="Times New Roman" w:hAnsi="Times New Roman"/>
          <w:color w:val="000000" w:themeColor="text1"/>
          <w:sz w:val="20"/>
          <w:szCs w:val="20"/>
        </w:rPr>
        <w:t xml:space="preserve">staff live within 10 miles stated they were able to </w:t>
      </w:r>
      <w:r w:rsidR="008E2C81" w:rsidRPr="00D00F0C">
        <w:rPr>
          <w:rFonts w:ascii="Times New Roman" w:hAnsi="Times New Roman"/>
          <w:color w:val="000000" w:themeColor="text1"/>
          <w:sz w:val="20"/>
          <w:szCs w:val="20"/>
        </w:rPr>
        <w:t>attend during a disaster</w:t>
      </w:r>
      <w:r w:rsidR="00256B8D" w:rsidRPr="00D00F0C">
        <w:rPr>
          <w:rFonts w:ascii="Times New Roman" w:hAnsi="Times New Roman"/>
          <w:color w:val="000000" w:themeColor="text1"/>
          <w:sz w:val="20"/>
          <w:szCs w:val="20"/>
        </w:rPr>
        <w:t xml:space="preserve">. </w:t>
      </w:r>
      <w:r w:rsidR="00BD6ABB" w:rsidRPr="00D00F0C">
        <w:rPr>
          <w:rFonts w:ascii="Times New Roman" w:hAnsi="Times New Roman"/>
          <w:color w:val="000000" w:themeColor="text1"/>
          <w:sz w:val="20"/>
          <w:szCs w:val="20"/>
        </w:rPr>
        <w:t>Althoug</w:t>
      </w:r>
      <w:r w:rsidR="007A571E" w:rsidRPr="00D00F0C">
        <w:rPr>
          <w:rFonts w:ascii="Times New Roman" w:hAnsi="Times New Roman"/>
          <w:color w:val="000000" w:themeColor="text1"/>
          <w:sz w:val="20"/>
          <w:szCs w:val="20"/>
        </w:rPr>
        <w:t xml:space="preserve">h this means that the hospitals has a chance to operate, the risk of </w:t>
      </w:r>
      <w:r w:rsidR="00D75B4D" w:rsidRPr="00D00F0C">
        <w:rPr>
          <w:rFonts w:ascii="Times New Roman" w:hAnsi="Times New Roman"/>
          <w:color w:val="000000" w:themeColor="text1"/>
          <w:sz w:val="20"/>
          <w:szCs w:val="20"/>
        </w:rPr>
        <w:t>ineffectiveness is high as</w:t>
      </w:r>
      <w:r w:rsidR="00256B8D" w:rsidRPr="00D00F0C">
        <w:rPr>
          <w:rFonts w:ascii="Times New Roman" w:hAnsi="Times New Roman"/>
          <w:color w:val="000000" w:themeColor="text1"/>
          <w:sz w:val="20"/>
          <w:szCs w:val="20"/>
        </w:rPr>
        <w:t xml:space="preserve"> hospital</w:t>
      </w:r>
      <w:r w:rsidR="00D75B4D" w:rsidRPr="00D00F0C">
        <w:rPr>
          <w:rFonts w:ascii="Times New Roman" w:hAnsi="Times New Roman"/>
          <w:color w:val="000000" w:themeColor="text1"/>
          <w:sz w:val="20"/>
          <w:szCs w:val="20"/>
        </w:rPr>
        <w:t>s</w:t>
      </w:r>
      <w:r w:rsidR="00256B8D" w:rsidRPr="00D00F0C">
        <w:rPr>
          <w:rFonts w:ascii="Times New Roman" w:hAnsi="Times New Roman"/>
          <w:color w:val="000000" w:themeColor="text1"/>
          <w:sz w:val="20"/>
          <w:szCs w:val="20"/>
        </w:rPr>
        <w:t xml:space="preserve"> require </w:t>
      </w:r>
      <w:r w:rsidR="00D75B4D" w:rsidRPr="00D00F0C">
        <w:rPr>
          <w:rFonts w:ascii="Times New Roman" w:hAnsi="Times New Roman"/>
          <w:color w:val="000000" w:themeColor="text1"/>
          <w:sz w:val="20"/>
          <w:szCs w:val="20"/>
        </w:rPr>
        <w:t xml:space="preserve">100% of staff if not more </w:t>
      </w:r>
      <w:r w:rsidR="004E128B" w:rsidRPr="00D00F0C">
        <w:rPr>
          <w:rFonts w:ascii="Times New Roman" w:hAnsi="Times New Roman"/>
          <w:color w:val="000000" w:themeColor="text1"/>
          <w:sz w:val="20"/>
          <w:szCs w:val="20"/>
        </w:rPr>
        <w:t xml:space="preserve">to </w:t>
      </w:r>
      <w:r w:rsidR="00256B8D" w:rsidRPr="00D00F0C">
        <w:rPr>
          <w:rFonts w:ascii="Times New Roman" w:hAnsi="Times New Roman"/>
          <w:color w:val="000000" w:themeColor="text1"/>
          <w:sz w:val="20"/>
          <w:szCs w:val="20"/>
        </w:rPr>
        <w:t>operate during disaster</w:t>
      </w:r>
      <w:r w:rsidR="008B7B6D" w:rsidRPr="00D00F0C">
        <w:rPr>
          <w:rFonts w:ascii="Times New Roman" w:hAnsi="Times New Roman"/>
          <w:color w:val="000000" w:themeColor="text1"/>
          <w:sz w:val="20"/>
          <w:szCs w:val="20"/>
        </w:rPr>
        <w:t>s</w:t>
      </w:r>
      <w:r w:rsidR="004E128B"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which </w:t>
      </w:r>
      <w:r w:rsidR="004E128B" w:rsidRPr="00D00F0C">
        <w:rPr>
          <w:rFonts w:ascii="Times New Roman" w:hAnsi="Times New Roman"/>
          <w:color w:val="000000" w:themeColor="text1"/>
          <w:sz w:val="20"/>
          <w:szCs w:val="20"/>
        </w:rPr>
        <w:t xml:space="preserve">often </w:t>
      </w:r>
      <w:r w:rsidR="009D3657" w:rsidRPr="00D00F0C">
        <w:rPr>
          <w:rFonts w:ascii="Times New Roman" w:hAnsi="Times New Roman"/>
          <w:color w:val="000000" w:themeColor="text1"/>
          <w:sz w:val="20"/>
          <w:szCs w:val="20"/>
        </w:rPr>
        <w:t xml:space="preserve">cause </w:t>
      </w:r>
      <w:r w:rsidR="00256B8D" w:rsidRPr="00D00F0C">
        <w:rPr>
          <w:rFonts w:ascii="Times New Roman" w:hAnsi="Times New Roman"/>
          <w:color w:val="000000" w:themeColor="text1"/>
          <w:sz w:val="20"/>
          <w:szCs w:val="20"/>
        </w:rPr>
        <w:t>surge in demand</w:t>
      </w:r>
      <w:r w:rsidR="009D3657" w:rsidRPr="00D00F0C">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w:t>
      </w:r>
    </w:p>
    <w:p w14:paraId="0F5619BA" w14:textId="2CA84182" w:rsidR="00CB3CBD" w:rsidRDefault="00A772A0" w:rsidP="00725583">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Figure 2 illustrates </w:t>
      </w:r>
      <w:r w:rsidR="008D0BCE" w:rsidRPr="00D00F0C">
        <w:rPr>
          <w:rFonts w:ascii="Times New Roman" w:hAnsi="Times New Roman"/>
          <w:color w:val="000000" w:themeColor="text1"/>
          <w:sz w:val="20"/>
          <w:szCs w:val="20"/>
        </w:rPr>
        <w:t>a self evaluation of staff who stated they are</w:t>
      </w:r>
      <w:r w:rsidR="00256B8D" w:rsidRPr="00D00F0C">
        <w:rPr>
          <w:rFonts w:ascii="Times New Roman" w:hAnsi="Times New Roman"/>
          <w:color w:val="000000" w:themeColor="text1"/>
          <w:sz w:val="20"/>
          <w:szCs w:val="20"/>
        </w:rPr>
        <w:t xml:space="preserve"> overworked and unable to undertake duties during a disaster. Work stress figures for those unable to attend due to stress (44%</w:t>
      </w:r>
      <w:r w:rsidR="00B450B5" w:rsidRPr="00D00F0C">
        <w:rPr>
          <w:rFonts w:ascii="Times New Roman" w:hAnsi="Times New Roman"/>
          <w:color w:val="000000" w:themeColor="text1"/>
          <w:sz w:val="20"/>
          <w:szCs w:val="20"/>
        </w:rPr>
        <w:t xml:space="preserve">, </w:t>
      </w:r>
      <w:r w:rsidR="00FE1FAE" w:rsidRPr="00D00F0C">
        <w:rPr>
          <w:rFonts w:ascii="Times New Roman" w:hAnsi="Times New Roman"/>
          <w:color w:val="000000" w:themeColor="text1"/>
          <w:sz w:val="20"/>
          <w:szCs w:val="20"/>
        </w:rPr>
        <w:t>N=86</w:t>
      </w:r>
      <w:r w:rsidR="00256B8D" w:rsidRPr="00D00F0C">
        <w:rPr>
          <w:rFonts w:ascii="Times New Roman" w:hAnsi="Times New Roman"/>
          <w:color w:val="000000" w:themeColor="text1"/>
          <w:sz w:val="20"/>
          <w:szCs w:val="20"/>
        </w:rPr>
        <w:t>) was almost equal to those who could attend (49%</w:t>
      </w:r>
      <w:r w:rsidR="00B450B5" w:rsidRPr="00D00F0C">
        <w:rPr>
          <w:rFonts w:ascii="Times New Roman" w:hAnsi="Times New Roman"/>
          <w:color w:val="000000" w:themeColor="text1"/>
          <w:sz w:val="20"/>
          <w:szCs w:val="20"/>
        </w:rPr>
        <w:t xml:space="preserve">, </w:t>
      </w:r>
      <w:r w:rsidR="0096444F" w:rsidRPr="00D00F0C">
        <w:rPr>
          <w:rFonts w:ascii="Times New Roman" w:hAnsi="Times New Roman"/>
          <w:color w:val="000000" w:themeColor="text1"/>
          <w:sz w:val="20"/>
          <w:szCs w:val="20"/>
        </w:rPr>
        <w:t>N=96</w:t>
      </w:r>
      <w:r w:rsidR="00256B8D" w:rsidRPr="00D00F0C">
        <w:rPr>
          <w:rFonts w:ascii="Times New Roman" w:hAnsi="Times New Roman"/>
          <w:color w:val="000000" w:themeColor="text1"/>
          <w:sz w:val="20"/>
          <w:szCs w:val="20"/>
        </w:rPr>
        <w:t>) and some were unsure (7%</w:t>
      </w:r>
      <w:r w:rsidR="00B450B5" w:rsidRPr="00D00F0C">
        <w:rPr>
          <w:rFonts w:ascii="Times New Roman" w:hAnsi="Times New Roman"/>
          <w:color w:val="000000" w:themeColor="text1"/>
          <w:sz w:val="20"/>
          <w:szCs w:val="20"/>
        </w:rPr>
        <w:t xml:space="preserve">, </w:t>
      </w:r>
      <w:r w:rsidR="0096444F" w:rsidRPr="00D00F0C">
        <w:rPr>
          <w:rFonts w:ascii="Times New Roman" w:hAnsi="Times New Roman"/>
          <w:color w:val="000000" w:themeColor="text1"/>
          <w:sz w:val="20"/>
          <w:szCs w:val="20"/>
        </w:rPr>
        <w:t>N=13</w:t>
      </w:r>
      <w:r w:rsidR="00256B8D" w:rsidRPr="00D00F0C">
        <w:rPr>
          <w:rFonts w:ascii="Times New Roman" w:hAnsi="Times New Roman"/>
          <w:color w:val="000000" w:themeColor="text1"/>
          <w:sz w:val="20"/>
          <w:szCs w:val="20"/>
        </w:rPr>
        <w:t xml:space="preserve">). This indicates that </w:t>
      </w:r>
      <w:r w:rsidR="001313FC" w:rsidRPr="00D00F0C">
        <w:rPr>
          <w:rFonts w:ascii="Times New Roman" w:hAnsi="Times New Roman"/>
          <w:color w:val="000000" w:themeColor="text1"/>
          <w:sz w:val="20"/>
          <w:szCs w:val="20"/>
        </w:rPr>
        <w:t xml:space="preserve">the hospital is at risk </w:t>
      </w:r>
      <w:r w:rsidR="0013439D" w:rsidRPr="00D00F0C">
        <w:rPr>
          <w:rFonts w:ascii="Times New Roman" w:hAnsi="Times New Roman"/>
          <w:color w:val="000000" w:themeColor="text1"/>
          <w:sz w:val="20"/>
          <w:szCs w:val="20"/>
        </w:rPr>
        <w:lastRenderedPageBreak/>
        <w:t xml:space="preserve">of </w:t>
      </w:r>
      <w:r w:rsidR="00AA47D6" w:rsidRPr="00D00F0C">
        <w:rPr>
          <w:rFonts w:ascii="Times New Roman" w:hAnsi="Times New Roman"/>
          <w:color w:val="000000" w:themeColor="text1"/>
          <w:sz w:val="20"/>
          <w:szCs w:val="20"/>
        </w:rPr>
        <w:t xml:space="preserve">loosing </w:t>
      </w:r>
      <w:r w:rsidR="007F013A" w:rsidRPr="00D00F0C">
        <w:rPr>
          <w:rFonts w:ascii="Times New Roman" w:hAnsi="Times New Roman"/>
          <w:color w:val="000000" w:themeColor="text1"/>
          <w:sz w:val="20"/>
          <w:szCs w:val="20"/>
        </w:rPr>
        <w:t xml:space="preserve">approximately half of its staff </w:t>
      </w:r>
      <w:r w:rsidR="00A23386" w:rsidRPr="00D00F0C">
        <w:rPr>
          <w:rFonts w:ascii="Times New Roman" w:hAnsi="Times New Roman"/>
          <w:color w:val="000000" w:themeColor="text1"/>
          <w:sz w:val="20"/>
          <w:szCs w:val="20"/>
        </w:rPr>
        <w:t>as they</w:t>
      </w:r>
      <w:r w:rsidR="007F013A" w:rsidRPr="00D00F0C">
        <w:rPr>
          <w:rFonts w:ascii="Times New Roman" w:hAnsi="Times New Roman"/>
          <w:color w:val="000000" w:themeColor="text1"/>
          <w:sz w:val="20"/>
          <w:szCs w:val="20"/>
        </w:rPr>
        <w:t xml:space="preserve"> </w:t>
      </w:r>
      <w:r w:rsidR="00256B8D" w:rsidRPr="00D00F0C">
        <w:rPr>
          <w:rFonts w:ascii="Times New Roman" w:hAnsi="Times New Roman"/>
          <w:color w:val="000000" w:themeColor="text1"/>
          <w:sz w:val="20"/>
          <w:szCs w:val="20"/>
        </w:rPr>
        <w:t xml:space="preserve">may refuse </w:t>
      </w:r>
      <w:r w:rsidR="00384E52" w:rsidRPr="00D00F0C">
        <w:rPr>
          <w:rFonts w:ascii="Times New Roman" w:hAnsi="Times New Roman"/>
          <w:color w:val="000000" w:themeColor="text1"/>
          <w:sz w:val="20"/>
          <w:szCs w:val="20"/>
        </w:rPr>
        <w:t>to assist with additional duties/hours</w:t>
      </w:r>
      <w:r w:rsidR="00256B8D" w:rsidRPr="00D00F0C">
        <w:rPr>
          <w:rFonts w:ascii="Times New Roman" w:hAnsi="Times New Roman"/>
          <w:color w:val="000000" w:themeColor="text1"/>
          <w:sz w:val="20"/>
          <w:szCs w:val="20"/>
        </w:rPr>
        <w:t xml:space="preserve">. Even if they wished to help, they would </w:t>
      </w:r>
      <w:r w:rsidR="00FA18B4" w:rsidRPr="00D00F0C">
        <w:rPr>
          <w:rFonts w:ascii="Times New Roman" w:hAnsi="Times New Roman"/>
          <w:color w:val="000000" w:themeColor="text1"/>
          <w:sz w:val="20"/>
          <w:szCs w:val="20"/>
        </w:rPr>
        <w:t xml:space="preserve">find </w:t>
      </w:r>
      <w:r w:rsidR="00396893" w:rsidRPr="00D00F0C">
        <w:rPr>
          <w:rFonts w:ascii="Times New Roman" w:hAnsi="Times New Roman"/>
          <w:color w:val="000000" w:themeColor="text1"/>
          <w:sz w:val="20"/>
          <w:szCs w:val="20"/>
        </w:rPr>
        <w:t xml:space="preserve">it </w:t>
      </w:r>
      <w:r w:rsidR="00FA18B4" w:rsidRPr="00D00F0C">
        <w:rPr>
          <w:rFonts w:ascii="Times New Roman" w:hAnsi="Times New Roman"/>
          <w:color w:val="000000" w:themeColor="text1"/>
          <w:sz w:val="20"/>
          <w:szCs w:val="20"/>
        </w:rPr>
        <w:t>very difficult to so</w:t>
      </w:r>
      <w:r w:rsidR="00256B8D" w:rsidRPr="00D00F0C">
        <w:rPr>
          <w:rFonts w:ascii="Times New Roman" w:hAnsi="Times New Roman"/>
          <w:color w:val="000000" w:themeColor="text1"/>
          <w:sz w:val="20"/>
          <w:szCs w:val="20"/>
        </w:rPr>
        <w:t xml:space="preserve">. </w:t>
      </w:r>
      <w:r w:rsidR="006C675D" w:rsidRPr="00D00F0C">
        <w:rPr>
          <w:rFonts w:ascii="Times New Roman" w:hAnsi="Times New Roman"/>
          <w:color w:val="000000" w:themeColor="text1"/>
          <w:sz w:val="20"/>
          <w:szCs w:val="20"/>
        </w:rPr>
        <w:t xml:space="preserve">A further analysis established that 39% (N=77) of staff have </w:t>
      </w:r>
      <w:r w:rsidR="00624BFD" w:rsidRPr="00D00F0C">
        <w:rPr>
          <w:rFonts w:ascii="Times New Roman" w:hAnsi="Times New Roman"/>
          <w:color w:val="000000" w:themeColor="text1"/>
          <w:sz w:val="20"/>
          <w:szCs w:val="20"/>
        </w:rPr>
        <w:t>depenedents (</w:t>
      </w:r>
      <w:r w:rsidR="000C0CED" w:rsidRPr="00D00F0C">
        <w:rPr>
          <w:rFonts w:ascii="Times New Roman" w:hAnsi="Times New Roman"/>
          <w:color w:val="000000" w:themeColor="text1"/>
          <w:sz w:val="20"/>
          <w:szCs w:val="20"/>
        </w:rPr>
        <w:t xml:space="preserve">e.g. </w:t>
      </w:r>
      <w:r w:rsidR="00624BFD" w:rsidRPr="00D00F0C">
        <w:rPr>
          <w:rFonts w:ascii="Times New Roman" w:hAnsi="Times New Roman"/>
          <w:color w:val="000000" w:themeColor="text1"/>
          <w:sz w:val="20"/>
          <w:szCs w:val="20"/>
        </w:rPr>
        <w:t>children, spouses</w:t>
      </w:r>
      <w:r w:rsidR="000C0CED" w:rsidRPr="00D00F0C">
        <w:rPr>
          <w:rFonts w:ascii="Times New Roman" w:hAnsi="Times New Roman"/>
          <w:color w:val="000000" w:themeColor="text1"/>
          <w:sz w:val="20"/>
          <w:szCs w:val="20"/>
        </w:rPr>
        <w:t>,</w:t>
      </w:r>
      <w:r w:rsidR="00624BFD" w:rsidRPr="00D00F0C">
        <w:rPr>
          <w:rFonts w:ascii="Times New Roman" w:hAnsi="Times New Roman"/>
          <w:color w:val="000000" w:themeColor="text1"/>
          <w:sz w:val="20"/>
          <w:szCs w:val="20"/>
        </w:rPr>
        <w:t xml:space="preserve"> parents </w:t>
      </w:r>
      <w:r w:rsidR="000C0CED" w:rsidRPr="00D00F0C">
        <w:rPr>
          <w:rFonts w:ascii="Times New Roman" w:hAnsi="Times New Roman"/>
          <w:color w:val="000000" w:themeColor="text1"/>
          <w:sz w:val="20"/>
          <w:szCs w:val="20"/>
        </w:rPr>
        <w:t>and pets</w:t>
      </w:r>
      <w:r w:rsidR="006A45B9" w:rsidRPr="00D00F0C">
        <w:rPr>
          <w:rFonts w:ascii="Times New Roman" w:hAnsi="Times New Roman"/>
          <w:color w:val="000000" w:themeColor="text1"/>
          <w:sz w:val="20"/>
          <w:szCs w:val="20"/>
        </w:rPr>
        <w:t>)</w:t>
      </w:r>
      <w:r w:rsidR="003D31CD" w:rsidRPr="00D00F0C">
        <w:rPr>
          <w:rFonts w:ascii="Times New Roman" w:hAnsi="Times New Roman"/>
          <w:color w:val="000000" w:themeColor="text1"/>
          <w:sz w:val="20"/>
          <w:szCs w:val="20"/>
        </w:rPr>
        <w:t xml:space="preserve"> </w:t>
      </w:r>
      <w:r w:rsidR="00364B1C" w:rsidRPr="00D00F0C">
        <w:rPr>
          <w:rFonts w:ascii="Times New Roman" w:hAnsi="Times New Roman"/>
          <w:color w:val="000000" w:themeColor="text1"/>
          <w:sz w:val="20"/>
          <w:szCs w:val="20"/>
        </w:rPr>
        <w:t xml:space="preserve">indicating high risk to not be able to attend that those with no </w:t>
      </w:r>
      <w:r w:rsidR="002972D9" w:rsidRPr="00D00F0C">
        <w:rPr>
          <w:rFonts w:ascii="Times New Roman" w:hAnsi="Times New Roman"/>
          <w:color w:val="000000" w:themeColor="text1"/>
          <w:sz w:val="20"/>
          <w:szCs w:val="20"/>
        </w:rPr>
        <w:t>dependents (</w:t>
      </w:r>
      <w:r w:rsidR="009262F8" w:rsidRPr="00D00F0C">
        <w:rPr>
          <w:rFonts w:ascii="Times New Roman" w:hAnsi="Times New Roman"/>
          <w:color w:val="000000" w:themeColor="text1"/>
          <w:sz w:val="20"/>
          <w:szCs w:val="20"/>
        </w:rPr>
        <w:t>59</w:t>
      </w:r>
      <w:r w:rsidR="00256B8D" w:rsidRPr="00D00F0C">
        <w:rPr>
          <w:rFonts w:ascii="Times New Roman" w:hAnsi="Times New Roman"/>
          <w:color w:val="000000" w:themeColor="text1"/>
          <w:sz w:val="20"/>
          <w:szCs w:val="20"/>
        </w:rPr>
        <w:t>%</w:t>
      </w:r>
      <w:r w:rsidR="00B450B5" w:rsidRPr="00D00F0C">
        <w:rPr>
          <w:rFonts w:ascii="Times New Roman" w:hAnsi="Times New Roman"/>
          <w:color w:val="000000" w:themeColor="text1"/>
          <w:sz w:val="20"/>
          <w:szCs w:val="20"/>
        </w:rPr>
        <w:t xml:space="preserve">, </w:t>
      </w:r>
      <w:r w:rsidR="00160C86" w:rsidRPr="00D00F0C">
        <w:rPr>
          <w:rFonts w:ascii="Times New Roman" w:hAnsi="Times New Roman"/>
          <w:color w:val="000000" w:themeColor="text1"/>
          <w:sz w:val="20"/>
          <w:szCs w:val="20"/>
        </w:rPr>
        <w:t>N</w:t>
      </w:r>
      <w:r w:rsidR="002972D9" w:rsidRPr="00D00F0C">
        <w:rPr>
          <w:rFonts w:ascii="Times New Roman" w:hAnsi="Times New Roman"/>
          <w:color w:val="000000" w:themeColor="text1"/>
          <w:sz w:val="20"/>
          <w:szCs w:val="20"/>
        </w:rPr>
        <w:t>=</w:t>
      </w:r>
      <w:r w:rsidR="000B034C" w:rsidRPr="00D00F0C">
        <w:rPr>
          <w:rFonts w:ascii="Times New Roman" w:hAnsi="Times New Roman"/>
          <w:color w:val="000000" w:themeColor="text1"/>
          <w:sz w:val="20"/>
          <w:szCs w:val="20"/>
        </w:rPr>
        <w:t>116</w:t>
      </w:r>
      <w:r w:rsidR="00256B8D" w:rsidRPr="00D00F0C">
        <w:rPr>
          <w:rFonts w:ascii="Times New Roman" w:hAnsi="Times New Roman"/>
          <w:color w:val="000000" w:themeColor="text1"/>
          <w:sz w:val="20"/>
          <w:szCs w:val="20"/>
        </w:rPr>
        <w:t>)</w:t>
      </w:r>
      <w:r w:rsidR="00175D58" w:rsidRPr="00D00F0C">
        <w:rPr>
          <w:rFonts w:ascii="Times New Roman" w:hAnsi="Times New Roman"/>
          <w:color w:val="000000" w:themeColor="text1"/>
          <w:sz w:val="20"/>
          <w:szCs w:val="20"/>
        </w:rPr>
        <w:t>.</w:t>
      </w:r>
    </w:p>
    <w:p w14:paraId="3AE1612B" w14:textId="77777777" w:rsidR="00412546" w:rsidRPr="00D00F0C" w:rsidRDefault="00412546" w:rsidP="00412546">
      <w:pPr>
        <w:rPr>
          <w:rFonts w:ascii="Times New Roman" w:hAnsi="Times New Roman"/>
          <w:color w:val="000000" w:themeColor="text1"/>
          <w:sz w:val="20"/>
          <w:szCs w:val="20"/>
        </w:rPr>
      </w:pPr>
    </w:p>
    <w:p w14:paraId="735983A9" w14:textId="77777777" w:rsidR="00412546" w:rsidRPr="00D00F0C" w:rsidRDefault="00412546" w:rsidP="00412546">
      <w:pPr>
        <w:rPr>
          <w:rFonts w:ascii="Times New Roman" w:hAnsi="Times New Roman"/>
          <w:color w:val="000000" w:themeColor="text1"/>
          <w:sz w:val="20"/>
          <w:szCs w:val="20"/>
        </w:rPr>
      </w:pPr>
      <w:r w:rsidRPr="00D00F0C">
        <w:rPr>
          <w:rFonts w:ascii="Times New Roman" w:hAnsi="Times New Roman"/>
          <w:noProof/>
          <w:color w:val="000000" w:themeColor="text1"/>
          <w:sz w:val="20"/>
          <w:szCs w:val="20"/>
        </w:rPr>
        <w:drawing>
          <wp:inline distT="0" distB="0" distL="0" distR="0" wp14:anchorId="0D4F56AC" wp14:editId="6EEAFAC7">
            <wp:extent cx="5364480" cy="3756660"/>
            <wp:effectExtent l="0" t="0" r="7620" b="0"/>
            <wp:docPr id="8" name="Chart 8" descr="P32#yIS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1CF0D1" w14:textId="5F2A6E52" w:rsidR="00412546" w:rsidRPr="00D00F0C" w:rsidRDefault="00412546" w:rsidP="00412546">
      <w:pPr>
        <w:jc w:val="center"/>
        <w:rPr>
          <w:rFonts w:ascii="Times New Roman" w:hAnsi="Times New Roman"/>
          <w:color w:val="000000" w:themeColor="text1"/>
          <w:sz w:val="20"/>
          <w:szCs w:val="20"/>
        </w:rPr>
      </w:pPr>
      <w:r w:rsidRPr="00D00F0C">
        <w:rPr>
          <w:rFonts w:ascii="Times New Roman" w:hAnsi="Times New Roman"/>
          <w:color w:val="000000" w:themeColor="text1"/>
          <w:sz w:val="20"/>
          <w:szCs w:val="20"/>
        </w:rPr>
        <w:t>Fig. 2</w:t>
      </w:r>
      <w:r>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Number of staff who felt unable to undertake duties during a disaster</w:t>
      </w:r>
    </w:p>
    <w:p w14:paraId="20DAA0E4" w14:textId="540DF917" w:rsidR="00E14EC3" w:rsidRDefault="00E14EC3" w:rsidP="00725583">
      <w:pPr>
        <w:ind w:firstLine="426"/>
        <w:jc w:val="both"/>
        <w:rPr>
          <w:rFonts w:ascii="Times New Roman" w:hAnsi="Times New Roman"/>
          <w:color w:val="000000" w:themeColor="text1"/>
          <w:sz w:val="20"/>
          <w:szCs w:val="20"/>
        </w:rPr>
      </w:pPr>
    </w:p>
    <w:p w14:paraId="422FBAF6" w14:textId="77777777" w:rsidR="00D01585" w:rsidRPr="00D00F0C" w:rsidRDefault="00D01585" w:rsidP="00D01585">
      <w:pPr>
        <w:keepNext/>
        <w:jc w:val="both"/>
        <w:rPr>
          <w:rFonts w:ascii="Times New Roman" w:hAnsi="Times New Roman"/>
          <w:color w:val="000000" w:themeColor="text1"/>
          <w:sz w:val="20"/>
          <w:szCs w:val="20"/>
        </w:rPr>
      </w:pPr>
      <w:r w:rsidRPr="00D00F0C">
        <w:rPr>
          <w:rFonts w:ascii="Times New Roman" w:hAnsi="Times New Roman"/>
          <w:noProof/>
          <w:color w:val="000000" w:themeColor="text1"/>
          <w:sz w:val="20"/>
          <w:szCs w:val="20"/>
        </w:rPr>
        <w:lastRenderedPageBreak/>
        <w:drawing>
          <wp:inline distT="0" distB="0" distL="0" distR="0" wp14:anchorId="66FF9DBE" wp14:editId="0D1DC0E3">
            <wp:extent cx="6088380" cy="3848100"/>
            <wp:effectExtent l="0" t="0" r="7620" b="0"/>
            <wp:docPr id="5" name="Chart 5" descr="P35#yIS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C243BF2" w14:textId="40E44080" w:rsidR="00D01585" w:rsidRPr="00D00F0C" w:rsidRDefault="00D01585" w:rsidP="000A4AB4">
      <w:pPr>
        <w:jc w:val="center"/>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Figure </w:t>
      </w:r>
      <w:r w:rsidR="00EA1989">
        <w:rPr>
          <w:rFonts w:ascii="Times New Roman" w:hAnsi="Times New Roman"/>
          <w:color w:val="000000" w:themeColor="text1"/>
          <w:sz w:val="20"/>
          <w:szCs w:val="20"/>
        </w:rPr>
        <w:t>3</w:t>
      </w:r>
      <w:r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ab/>
        <w:t>Staff who found their work rewarding</w:t>
      </w:r>
    </w:p>
    <w:p w14:paraId="012B0C9F" w14:textId="77777777" w:rsidR="00BE1034" w:rsidRPr="00D00F0C" w:rsidRDefault="00BE1034" w:rsidP="00BE1034">
      <w:pPr>
        <w:keepNext/>
        <w:jc w:val="both"/>
        <w:rPr>
          <w:rFonts w:ascii="Times New Roman" w:hAnsi="Times New Roman"/>
          <w:color w:val="000000" w:themeColor="text1"/>
          <w:sz w:val="20"/>
          <w:szCs w:val="20"/>
        </w:rPr>
      </w:pPr>
      <w:r w:rsidRPr="00D00F0C">
        <w:rPr>
          <w:rFonts w:ascii="Times New Roman" w:hAnsi="Times New Roman"/>
          <w:noProof/>
          <w:color w:val="000000" w:themeColor="text1"/>
          <w:sz w:val="20"/>
          <w:szCs w:val="20"/>
        </w:rPr>
        <w:lastRenderedPageBreak/>
        <w:drawing>
          <wp:inline distT="0" distB="0" distL="0" distR="0" wp14:anchorId="06D751D3" wp14:editId="6B85AFCC">
            <wp:extent cx="5768340" cy="3954780"/>
            <wp:effectExtent l="0" t="0" r="3810" b="7620"/>
            <wp:docPr id="9" name="Chart 9" descr="P37#yIS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B8FCDCE" w14:textId="6D2F459A" w:rsidR="00BE1034" w:rsidRPr="00D00F0C" w:rsidRDefault="00BE1034" w:rsidP="00655E1D">
      <w:pPr>
        <w:jc w:val="center"/>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Figure </w:t>
      </w:r>
      <w:r w:rsidR="00EA1989">
        <w:rPr>
          <w:rFonts w:ascii="Times New Roman" w:hAnsi="Times New Roman"/>
          <w:color w:val="000000" w:themeColor="text1"/>
          <w:sz w:val="20"/>
          <w:szCs w:val="20"/>
        </w:rPr>
        <w:t>4</w:t>
      </w:r>
      <w:r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ab/>
        <w:t>Staff who lost the ability and willingness to attend work</w:t>
      </w:r>
    </w:p>
    <w:p w14:paraId="7F79DD48" w14:textId="77777777" w:rsidR="00BE1034" w:rsidRDefault="00BE1034" w:rsidP="00725583">
      <w:pPr>
        <w:ind w:firstLine="426"/>
        <w:jc w:val="both"/>
        <w:rPr>
          <w:rFonts w:ascii="Times New Roman" w:hAnsi="Times New Roman"/>
          <w:color w:val="000000" w:themeColor="text1"/>
          <w:sz w:val="20"/>
          <w:szCs w:val="20"/>
        </w:rPr>
      </w:pPr>
    </w:p>
    <w:p w14:paraId="1D5D9875" w14:textId="23A58746" w:rsidR="00CD08BB" w:rsidRPr="00D00F0C" w:rsidRDefault="00256B8D" w:rsidP="00CD08BB">
      <w:pPr>
        <w:ind w:firstLine="340"/>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The vast majority of the staf</w:t>
      </w:r>
      <w:r w:rsidR="00D90046" w:rsidRPr="00D00F0C">
        <w:rPr>
          <w:rFonts w:ascii="Times New Roman" w:hAnsi="Times New Roman"/>
          <w:color w:val="000000" w:themeColor="text1"/>
          <w:sz w:val="20"/>
          <w:szCs w:val="20"/>
        </w:rPr>
        <w:t>f found their jobs rewarding and meaningful (</w:t>
      </w:r>
      <w:r w:rsidR="00D90046" w:rsidRPr="00EA1989">
        <w:rPr>
          <w:rFonts w:ascii="Times New Roman" w:hAnsi="Times New Roman"/>
          <w:color w:val="000000" w:themeColor="text1"/>
          <w:sz w:val="20"/>
          <w:szCs w:val="20"/>
        </w:rPr>
        <w:t>8</w:t>
      </w:r>
      <w:r w:rsidR="00254AF4" w:rsidRPr="00EA1989">
        <w:rPr>
          <w:rFonts w:ascii="Times New Roman" w:hAnsi="Times New Roman"/>
          <w:color w:val="000000" w:themeColor="text1"/>
          <w:sz w:val="20"/>
          <w:szCs w:val="20"/>
        </w:rPr>
        <w:t>9</w:t>
      </w:r>
      <w:r w:rsidRPr="00EA1989">
        <w:rPr>
          <w:rFonts w:ascii="Times New Roman" w:hAnsi="Times New Roman"/>
          <w:color w:val="000000" w:themeColor="text1"/>
          <w:sz w:val="20"/>
          <w:szCs w:val="20"/>
        </w:rPr>
        <w:t>%</w:t>
      </w:r>
      <w:r w:rsidR="00B450B5" w:rsidRPr="00EA1989">
        <w:rPr>
          <w:rFonts w:ascii="Times New Roman" w:hAnsi="Times New Roman"/>
          <w:color w:val="000000" w:themeColor="text1"/>
          <w:sz w:val="20"/>
          <w:szCs w:val="20"/>
        </w:rPr>
        <w:t xml:space="preserve">, </w:t>
      </w:r>
      <w:r w:rsidR="00D90046" w:rsidRPr="00EA1989">
        <w:rPr>
          <w:rFonts w:ascii="Times New Roman" w:hAnsi="Times New Roman"/>
          <w:color w:val="000000" w:themeColor="text1"/>
          <w:sz w:val="20"/>
          <w:szCs w:val="20"/>
        </w:rPr>
        <w:t>N=175</w:t>
      </w:r>
      <w:r w:rsidRPr="00EA1989">
        <w:rPr>
          <w:rFonts w:ascii="Times New Roman" w:hAnsi="Times New Roman"/>
          <w:color w:val="000000" w:themeColor="text1"/>
          <w:sz w:val="20"/>
          <w:szCs w:val="20"/>
        </w:rPr>
        <w:t xml:space="preserve">), see Figure </w:t>
      </w:r>
      <w:r w:rsidR="00EA1989" w:rsidRPr="00EA1989">
        <w:rPr>
          <w:rFonts w:ascii="Times New Roman" w:hAnsi="Times New Roman"/>
          <w:color w:val="000000" w:themeColor="text1"/>
          <w:sz w:val="20"/>
          <w:szCs w:val="20"/>
        </w:rPr>
        <w:t>3</w:t>
      </w:r>
      <w:r w:rsidR="00AE21E7" w:rsidRPr="00EA1989">
        <w:rPr>
          <w:rFonts w:ascii="Times New Roman" w:hAnsi="Times New Roman"/>
          <w:color w:val="000000" w:themeColor="text1"/>
          <w:sz w:val="20"/>
          <w:szCs w:val="20"/>
        </w:rPr>
        <w:t>,</w:t>
      </w:r>
      <w:r w:rsidR="00B7413D" w:rsidRPr="00EA1989">
        <w:rPr>
          <w:rFonts w:ascii="Times New Roman" w:hAnsi="Times New Roman"/>
          <w:color w:val="000000" w:themeColor="text1"/>
          <w:sz w:val="20"/>
          <w:szCs w:val="20"/>
        </w:rPr>
        <w:t xml:space="preserve"> </w:t>
      </w:r>
      <w:r w:rsidRPr="00EA1989">
        <w:rPr>
          <w:rFonts w:ascii="Times New Roman" w:hAnsi="Times New Roman"/>
          <w:color w:val="000000" w:themeColor="text1"/>
          <w:sz w:val="20"/>
          <w:szCs w:val="20"/>
        </w:rPr>
        <w:t>and as a result, a</w:t>
      </w:r>
      <w:r w:rsidR="005D44A0" w:rsidRPr="00EA1989">
        <w:rPr>
          <w:rFonts w:ascii="Times New Roman" w:hAnsi="Times New Roman"/>
          <w:color w:val="000000" w:themeColor="text1"/>
          <w:sz w:val="20"/>
          <w:szCs w:val="20"/>
        </w:rPr>
        <w:t xml:space="preserve"> significant number of staff (</w:t>
      </w:r>
      <w:r w:rsidR="00F82542" w:rsidRPr="00EA1989">
        <w:rPr>
          <w:rFonts w:ascii="Times New Roman" w:hAnsi="Times New Roman"/>
          <w:color w:val="000000" w:themeColor="text1"/>
          <w:sz w:val="20"/>
          <w:szCs w:val="20"/>
        </w:rPr>
        <w:t>87</w:t>
      </w:r>
      <w:r w:rsidRPr="00EA1989">
        <w:rPr>
          <w:rFonts w:ascii="Times New Roman" w:hAnsi="Times New Roman"/>
          <w:color w:val="000000" w:themeColor="text1"/>
          <w:sz w:val="20"/>
          <w:szCs w:val="20"/>
        </w:rPr>
        <w:t>%</w:t>
      </w:r>
      <w:r w:rsidR="00B450B5" w:rsidRPr="00EA1989">
        <w:rPr>
          <w:rFonts w:ascii="Times New Roman" w:hAnsi="Times New Roman"/>
          <w:color w:val="000000" w:themeColor="text1"/>
          <w:sz w:val="20"/>
          <w:szCs w:val="20"/>
        </w:rPr>
        <w:t xml:space="preserve">, </w:t>
      </w:r>
      <w:r w:rsidR="005D44A0" w:rsidRPr="00EA1989">
        <w:rPr>
          <w:rFonts w:ascii="Times New Roman" w:hAnsi="Times New Roman"/>
          <w:color w:val="000000" w:themeColor="text1"/>
          <w:sz w:val="20"/>
          <w:szCs w:val="20"/>
        </w:rPr>
        <w:t>N=1</w:t>
      </w:r>
      <w:r w:rsidR="00E13D92" w:rsidRPr="00EA1989">
        <w:rPr>
          <w:rFonts w:ascii="Times New Roman" w:hAnsi="Times New Roman"/>
          <w:color w:val="000000" w:themeColor="text1"/>
          <w:sz w:val="20"/>
          <w:szCs w:val="20"/>
        </w:rPr>
        <w:t>71</w:t>
      </w:r>
      <w:r w:rsidRPr="00EA1989">
        <w:rPr>
          <w:rFonts w:ascii="Times New Roman" w:hAnsi="Times New Roman"/>
          <w:color w:val="000000" w:themeColor="text1"/>
          <w:sz w:val="20"/>
          <w:szCs w:val="20"/>
        </w:rPr>
        <w:t xml:space="preserve">) were willing to attend work </w:t>
      </w:r>
      <w:r w:rsidR="00ED0625" w:rsidRPr="00EA1989">
        <w:rPr>
          <w:rFonts w:ascii="Times New Roman" w:hAnsi="Times New Roman"/>
          <w:color w:val="000000" w:themeColor="text1"/>
          <w:sz w:val="20"/>
          <w:szCs w:val="20"/>
        </w:rPr>
        <w:t>(</w:t>
      </w:r>
      <w:r w:rsidRPr="00EA1989">
        <w:rPr>
          <w:rFonts w:ascii="Times New Roman" w:hAnsi="Times New Roman"/>
          <w:color w:val="000000" w:themeColor="text1"/>
          <w:sz w:val="20"/>
          <w:szCs w:val="20"/>
        </w:rPr>
        <w:t xml:space="preserve">see Figure </w:t>
      </w:r>
      <w:r w:rsidR="00EA1989" w:rsidRPr="00EA1989">
        <w:rPr>
          <w:rFonts w:ascii="Times New Roman" w:hAnsi="Times New Roman"/>
          <w:color w:val="000000" w:themeColor="text1"/>
          <w:sz w:val="20"/>
          <w:szCs w:val="20"/>
        </w:rPr>
        <w:t>4</w:t>
      </w:r>
      <w:r w:rsidR="00ED0625" w:rsidRPr="00EA1989">
        <w:rPr>
          <w:rFonts w:ascii="Times New Roman" w:hAnsi="Times New Roman"/>
          <w:color w:val="000000" w:themeColor="text1"/>
          <w:sz w:val="20"/>
          <w:szCs w:val="20"/>
        </w:rPr>
        <w:t>)</w:t>
      </w:r>
      <w:r w:rsidRPr="00EA1989">
        <w:rPr>
          <w:rFonts w:ascii="Times New Roman" w:hAnsi="Times New Roman"/>
          <w:color w:val="000000" w:themeColor="text1"/>
          <w:sz w:val="20"/>
          <w:szCs w:val="20"/>
        </w:rPr>
        <w:t>.</w:t>
      </w:r>
      <w:r w:rsidR="00FF3D30" w:rsidRPr="00D00F0C">
        <w:rPr>
          <w:rFonts w:ascii="Times New Roman" w:hAnsi="Times New Roman"/>
          <w:color w:val="000000" w:themeColor="text1"/>
          <w:sz w:val="20"/>
          <w:szCs w:val="20"/>
        </w:rPr>
        <w:t xml:space="preserve"> This demonstrates a significant strength, which should be used to enhance the resilience of the hospital.</w:t>
      </w:r>
      <w:r w:rsidR="00963A57" w:rsidRPr="00D00F0C">
        <w:rPr>
          <w:rFonts w:ascii="Times New Roman" w:hAnsi="Times New Roman"/>
          <w:color w:val="000000" w:themeColor="text1"/>
          <w:sz w:val="20"/>
          <w:szCs w:val="20"/>
        </w:rPr>
        <w:t xml:space="preserve"> </w:t>
      </w:r>
      <w:r w:rsidR="00CD08BB" w:rsidRPr="00D00F0C">
        <w:rPr>
          <w:rFonts w:ascii="Times New Roman" w:hAnsi="Times New Roman"/>
          <w:color w:val="000000" w:themeColor="text1"/>
          <w:sz w:val="20"/>
          <w:szCs w:val="20"/>
        </w:rPr>
        <w:t>Another strength was found in the level of loyalty to this hospital. The vast majority of respondents worked at this hospital for at least 11 years (66%, N=130) and only 7% (N=14) worked for up to  year (see Table 1).</w:t>
      </w:r>
    </w:p>
    <w:p w14:paraId="2AAE9147" w14:textId="77777777" w:rsidR="00CD08BB" w:rsidRPr="00D00F0C" w:rsidRDefault="00CD08BB" w:rsidP="00CD08BB">
      <w:pPr>
        <w:jc w:val="both"/>
        <w:rPr>
          <w:rFonts w:ascii="Times New Roman" w:hAnsi="Times New Roman"/>
          <w:color w:val="000000" w:themeColor="text1"/>
          <w:sz w:val="20"/>
          <w:szCs w:val="20"/>
        </w:rPr>
      </w:pPr>
    </w:p>
    <w:p w14:paraId="0608234B" w14:textId="4CFDE332" w:rsidR="00CD08BB" w:rsidRDefault="00CD08BB" w:rsidP="001609D9">
      <w:pPr>
        <w:jc w:val="center"/>
        <w:rPr>
          <w:rFonts w:ascii="Times New Roman" w:hAnsi="Times New Roman"/>
          <w:color w:val="000000" w:themeColor="text1"/>
          <w:sz w:val="20"/>
          <w:szCs w:val="20"/>
        </w:rPr>
      </w:pPr>
      <w:r w:rsidRPr="00D00F0C">
        <w:rPr>
          <w:rFonts w:ascii="Times New Roman" w:hAnsi="Times New Roman"/>
          <w:color w:val="000000" w:themeColor="text1"/>
          <w:sz w:val="20"/>
          <w:szCs w:val="20"/>
        </w:rPr>
        <w:t>Table 1  Years of experience of staff at the hospital</w:t>
      </w:r>
    </w:p>
    <w:tbl>
      <w:tblPr>
        <w:tblStyle w:val="TableGrid"/>
        <w:tblW w:w="0" w:type="auto"/>
        <w:tblLook w:val="04A0" w:firstRow="1" w:lastRow="0" w:firstColumn="1" w:lastColumn="0" w:noHBand="0" w:noVBand="1"/>
      </w:tblPr>
      <w:tblGrid>
        <w:gridCol w:w="3003"/>
        <w:gridCol w:w="3004"/>
        <w:gridCol w:w="3010"/>
      </w:tblGrid>
      <w:tr w:rsidR="00D52CC7" w:rsidRPr="00F60F44" w14:paraId="18CC95DA" w14:textId="77777777" w:rsidTr="00270873">
        <w:tc>
          <w:tcPr>
            <w:tcW w:w="3003" w:type="dxa"/>
          </w:tcPr>
          <w:p w14:paraId="39D92F3B" w14:textId="77777777" w:rsidR="00D52CC7" w:rsidRPr="00F60F44" w:rsidRDefault="00D52CC7" w:rsidP="00270873">
            <w:pPr>
              <w:jc w:val="center"/>
              <w:rPr>
                <w:rFonts w:ascii="Times New Roman" w:hAnsi="Times New Roman"/>
                <w:b/>
                <w:bCs/>
                <w:sz w:val="18"/>
                <w:szCs w:val="18"/>
              </w:rPr>
            </w:pPr>
            <w:r w:rsidRPr="00F60F44">
              <w:rPr>
                <w:rFonts w:ascii="Times New Roman" w:hAnsi="Times New Roman"/>
                <w:b/>
                <w:bCs/>
                <w:sz w:val="18"/>
                <w:szCs w:val="18"/>
              </w:rPr>
              <w:t>Year in Service</w:t>
            </w:r>
          </w:p>
        </w:tc>
        <w:tc>
          <w:tcPr>
            <w:tcW w:w="3004" w:type="dxa"/>
          </w:tcPr>
          <w:p w14:paraId="5BF5C026" w14:textId="77777777" w:rsidR="00D52CC7" w:rsidRPr="00F60F44" w:rsidRDefault="00D52CC7" w:rsidP="00270873">
            <w:pPr>
              <w:jc w:val="center"/>
              <w:rPr>
                <w:rFonts w:ascii="Times New Roman" w:hAnsi="Times New Roman"/>
                <w:b/>
                <w:bCs/>
                <w:sz w:val="18"/>
                <w:szCs w:val="18"/>
              </w:rPr>
            </w:pPr>
            <w:r w:rsidRPr="00F60F44">
              <w:rPr>
                <w:rFonts w:ascii="Times New Roman" w:hAnsi="Times New Roman"/>
                <w:b/>
                <w:bCs/>
                <w:sz w:val="18"/>
                <w:szCs w:val="18"/>
              </w:rPr>
              <w:t>Count (person)</w:t>
            </w:r>
          </w:p>
        </w:tc>
        <w:tc>
          <w:tcPr>
            <w:tcW w:w="3010" w:type="dxa"/>
          </w:tcPr>
          <w:p w14:paraId="7DD96A36" w14:textId="77777777" w:rsidR="00D52CC7" w:rsidRPr="00F60F44" w:rsidRDefault="00D52CC7" w:rsidP="00270873">
            <w:pPr>
              <w:jc w:val="center"/>
              <w:rPr>
                <w:rFonts w:ascii="Times New Roman" w:hAnsi="Times New Roman"/>
                <w:b/>
                <w:bCs/>
                <w:sz w:val="18"/>
                <w:szCs w:val="18"/>
              </w:rPr>
            </w:pPr>
            <w:r w:rsidRPr="00F60F44">
              <w:rPr>
                <w:rFonts w:ascii="Times New Roman" w:hAnsi="Times New Roman"/>
                <w:b/>
                <w:bCs/>
                <w:sz w:val="18"/>
                <w:szCs w:val="18"/>
              </w:rPr>
              <w:t>Proportion</w:t>
            </w:r>
          </w:p>
        </w:tc>
      </w:tr>
      <w:tr w:rsidR="00D52CC7" w:rsidRPr="00F60F44" w14:paraId="2BD32ABC" w14:textId="77777777" w:rsidTr="00270873">
        <w:tc>
          <w:tcPr>
            <w:tcW w:w="3003" w:type="dxa"/>
            <w:vAlign w:val="bottom"/>
          </w:tcPr>
          <w:p w14:paraId="7B9D85F6" w14:textId="77777777" w:rsidR="00D52CC7" w:rsidRPr="00F60F44" w:rsidRDefault="00D52CC7" w:rsidP="00270873">
            <w:pPr>
              <w:rPr>
                <w:rFonts w:ascii="Times New Roman" w:hAnsi="Times New Roman"/>
                <w:color w:val="000000"/>
                <w:sz w:val="18"/>
                <w:szCs w:val="18"/>
                <w:lang w:eastAsia="en-GB"/>
              </w:rPr>
            </w:pPr>
            <w:r w:rsidRPr="00F60F44">
              <w:rPr>
                <w:rFonts w:ascii="Times New Roman" w:hAnsi="Times New Roman"/>
                <w:color w:val="000000"/>
                <w:sz w:val="18"/>
                <w:szCs w:val="18"/>
                <w:lang w:eastAsia="en-GB"/>
              </w:rPr>
              <w:t>0-1</w:t>
            </w:r>
          </w:p>
        </w:tc>
        <w:tc>
          <w:tcPr>
            <w:tcW w:w="3004" w:type="dxa"/>
            <w:vAlign w:val="bottom"/>
          </w:tcPr>
          <w:p w14:paraId="6529304A" w14:textId="77777777" w:rsidR="00D52CC7" w:rsidRPr="00F60F44" w:rsidRDefault="00D52CC7" w:rsidP="00270873">
            <w:pPr>
              <w:jc w:val="center"/>
              <w:rPr>
                <w:rFonts w:ascii="Times New Roman" w:hAnsi="Times New Roman"/>
                <w:color w:val="000000"/>
                <w:sz w:val="18"/>
                <w:szCs w:val="18"/>
                <w:lang w:eastAsia="en-GB"/>
              </w:rPr>
            </w:pPr>
            <w:r w:rsidRPr="00F60F44">
              <w:rPr>
                <w:rFonts w:ascii="Times New Roman" w:hAnsi="Times New Roman"/>
                <w:color w:val="000000"/>
                <w:sz w:val="18"/>
                <w:szCs w:val="18"/>
                <w:lang w:eastAsia="en-GB"/>
              </w:rPr>
              <w:t>14</w:t>
            </w:r>
          </w:p>
        </w:tc>
        <w:tc>
          <w:tcPr>
            <w:tcW w:w="3010" w:type="dxa"/>
          </w:tcPr>
          <w:p w14:paraId="782E85E2"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7%</w:t>
            </w:r>
          </w:p>
        </w:tc>
      </w:tr>
      <w:tr w:rsidR="00D52CC7" w:rsidRPr="00F60F44" w14:paraId="32CB9E47" w14:textId="77777777" w:rsidTr="00270873">
        <w:tc>
          <w:tcPr>
            <w:tcW w:w="3003" w:type="dxa"/>
            <w:vAlign w:val="bottom"/>
          </w:tcPr>
          <w:p w14:paraId="5F1B3D0C" w14:textId="77777777" w:rsidR="00D52CC7" w:rsidRPr="00F60F44" w:rsidRDefault="00D52CC7" w:rsidP="00270873">
            <w:pPr>
              <w:rPr>
                <w:rFonts w:ascii="Times New Roman" w:hAnsi="Times New Roman"/>
                <w:color w:val="000000"/>
                <w:sz w:val="18"/>
                <w:szCs w:val="18"/>
                <w:lang w:eastAsia="en-GB"/>
              </w:rPr>
            </w:pPr>
            <w:r w:rsidRPr="00F60F44">
              <w:rPr>
                <w:rFonts w:ascii="Times New Roman" w:hAnsi="Times New Roman"/>
                <w:color w:val="000000"/>
                <w:sz w:val="18"/>
                <w:szCs w:val="18"/>
                <w:lang w:eastAsia="en-GB"/>
              </w:rPr>
              <w:t>11-20</w:t>
            </w:r>
          </w:p>
        </w:tc>
        <w:tc>
          <w:tcPr>
            <w:tcW w:w="3004" w:type="dxa"/>
            <w:vAlign w:val="bottom"/>
          </w:tcPr>
          <w:p w14:paraId="3301CB87" w14:textId="77777777" w:rsidR="00D52CC7" w:rsidRPr="00F60F44" w:rsidRDefault="00D52CC7" w:rsidP="00270873">
            <w:pPr>
              <w:jc w:val="center"/>
              <w:rPr>
                <w:rFonts w:ascii="Times New Roman" w:hAnsi="Times New Roman"/>
                <w:color w:val="000000"/>
                <w:sz w:val="18"/>
                <w:szCs w:val="18"/>
                <w:lang w:eastAsia="en-GB"/>
              </w:rPr>
            </w:pPr>
            <w:r w:rsidRPr="00F60F44">
              <w:rPr>
                <w:rFonts w:ascii="Times New Roman" w:hAnsi="Times New Roman"/>
                <w:color w:val="000000"/>
                <w:sz w:val="18"/>
                <w:szCs w:val="18"/>
                <w:lang w:eastAsia="en-GB"/>
              </w:rPr>
              <w:t>39</w:t>
            </w:r>
          </w:p>
        </w:tc>
        <w:tc>
          <w:tcPr>
            <w:tcW w:w="3010" w:type="dxa"/>
          </w:tcPr>
          <w:p w14:paraId="66E9CF89"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19%</w:t>
            </w:r>
          </w:p>
        </w:tc>
      </w:tr>
      <w:tr w:rsidR="00D52CC7" w:rsidRPr="00F60F44" w14:paraId="59DFECA9" w14:textId="77777777" w:rsidTr="00270873">
        <w:tc>
          <w:tcPr>
            <w:tcW w:w="3003" w:type="dxa"/>
            <w:vAlign w:val="bottom"/>
          </w:tcPr>
          <w:p w14:paraId="4883C5A9" w14:textId="77777777" w:rsidR="00D52CC7" w:rsidRPr="00F60F44" w:rsidRDefault="00D52CC7" w:rsidP="00270873">
            <w:pPr>
              <w:rPr>
                <w:rFonts w:ascii="Times New Roman" w:hAnsi="Times New Roman"/>
                <w:color w:val="000000"/>
                <w:sz w:val="18"/>
                <w:szCs w:val="18"/>
                <w:lang w:eastAsia="en-GB"/>
              </w:rPr>
            </w:pPr>
            <w:r w:rsidRPr="00F60F44">
              <w:rPr>
                <w:rFonts w:ascii="Times New Roman" w:hAnsi="Times New Roman"/>
                <w:color w:val="000000"/>
                <w:sz w:val="18"/>
                <w:szCs w:val="18"/>
                <w:lang w:eastAsia="en-GB"/>
              </w:rPr>
              <w:t>21-30</w:t>
            </w:r>
          </w:p>
        </w:tc>
        <w:tc>
          <w:tcPr>
            <w:tcW w:w="3004" w:type="dxa"/>
            <w:vAlign w:val="bottom"/>
          </w:tcPr>
          <w:p w14:paraId="0242C342" w14:textId="77777777" w:rsidR="00D52CC7" w:rsidRPr="00F60F44" w:rsidRDefault="00D52CC7" w:rsidP="00270873">
            <w:pPr>
              <w:jc w:val="center"/>
              <w:rPr>
                <w:rFonts w:ascii="Times New Roman" w:hAnsi="Times New Roman"/>
                <w:color w:val="000000"/>
                <w:sz w:val="18"/>
                <w:szCs w:val="18"/>
                <w:lang w:eastAsia="en-GB"/>
              </w:rPr>
            </w:pPr>
            <w:r w:rsidRPr="00F60F44">
              <w:rPr>
                <w:rFonts w:ascii="Times New Roman" w:hAnsi="Times New Roman"/>
                <w:color w:val="000000"/>
                <w:sz w:val="18"/>
                <w:szCs w:val="18"/>
                <w:lang w:eastAsia="en-GB"/>
              </w:rPr>
              <w:t>52</w:t>
            </w:r>
          </w:p>
        </w:tc>
        <w:tc>
          <w:tcPr>
            <w:tcW w:w="3010" w:type="dxa"/>
          </w:tcPr>
          <w:p w14:paraId="56496CCE"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26%</w:t>
            </w:r>
          </w:p>
        </w:tc>
      </w:tr>
      <w:tr w:rsidR="00D52CC7" w:rsidRPr="00F60F44" w14:paraId="6F09B492" w14:textId="77777777" w:rsidTr="00270873">
        <w:tc>
          <w:tcPr>
            <w:tcW w:w="3003" w:type="dxa"/>
            <w:vAlign w:val="bottom"/>
          </w:tcPr>
          <w:p w14:paraId="7E86E75B" w14:textId="77777777" w:rsidR="00D52CC7" w:rsidRPr="00F60F44" w:rsidRDefault="00D52CC7" w:rsidP="00270873">
            <w:pPr>
              <w:rPr>
                <w:rFonts w:ascii="Times New Roman" w:hAnsi="Times New Roman"/>
                <w:color w:val="000000"/>
                <w:sz w:val="18"/>
                <w:szCs w:val="18"/>
                <w:lang w:eastAsia="en-GB"/>
              </w:rPr>
            </w:pPr>
            <w:r w:rsidRPr="00F60F44">
              <w:rPr>
                <w:rFonts w:ascii="Times New Roman" w:hAnsi="Times New Roman"/>
                <w:color w:val="000000"/>
                <w:sz w:val="18"/>
                <w:szCs w:val="18"/>
                <w:lang w:eastAsia="en-GB"/>
              </w:rPr>
              <w:t>2-5</w:t>
            </w:r>
          </w:p>
        </w:tc>
        <w:tc>
          <w:tcPr>
            <w:tcW w:w="3004" w:type="dxa"/>
            <w:vAlign w:val="bottom"/>
          </w:tcPr>
          <w:p w14:paraId="186697B4" w14:textId="77777777" w:rsidR="00D52CC7" w:rsidRPr="00F60F44" w:rsidRDefault="00D52CC7" w:rsidP="00270873">
            <w:pPr>
              <w:jc w:val="center"/>
              <w:rPr>
                <w:rFonts w:ascii="Times New Roman" w:hAnsi="Times New Roman"/>
                <w:color w:val="000000"/>
                <w:sz w:val="18"/>
                <w:szCs w:val="18"/>
                <w:lang w:eastAsia="en-GB"/>
              </w:rPr>
            </w:pPr>
            <w:r w:rsidRPr="00F60F44">
              <w:rPr>
                <w:rFonts w:ascii="Times New Roman" w:hAnsi="Times New Roman"/>
                <w:color w:val="000000"/>
                <w:sz w:val="18"/>
                <w:szCs w:val="18"/>
                <w:lang w:eastAsia="en-GB"/>
              </w:rPr>
              <w:t>29</w:t>
            </w:r>
          </w:p>
        </w:tc>
        <w:tc>
          <w:tcPr>
            <w:tcW w:w="3010" w:type="dxa"/>
          </w:tcPr>
          <w:p w14:paraId="32D6A1CB"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14%</w:t>
            </w:r>
          </w:p>
        </w:tc>
      </w:tr>
      <w:tr w:rsidR="00D52CC7" w:rsidRPr="00F60F44" w14:paraId="791F9D0B" w14:textId="77777777" w:rsidTr="00270873">
        <w:tc>
          <w:tcPr>
            <w:tcW w:w="3003" w:type="dxa"/>
            <w:vAlign w:val="bottom"/>
          </w:tcPr>
          <w:p w14:paraId="62613E59" w14:textId="77777777" w:rsidR="00D52CC7" w:rsidRPr="00F60F44" w:rsidRDefault="00D52CC7" w:rsidP="00270873">
            <w:pPr>
              <w:rPr>
                <w:rFonts w:ascii="Times New Roman" w:hAnsi="Times New Roman"/>
                <w:color w:val="000000"/>
                <w:sz w:val="18"/>
                <w:szCs w:val="18"/>
                <w:lang w:eastAsia="en-GB"/>
              </w:rPr>
            </w:pPr>
            <w:r w:rsidRPr="00F60F44">
              <w:rPr>
                <w:rFonts w:ascii="Times New Roman" w:hAnsi="Times New Roman"/>
                <w:color w:val="000000"/>
                <w:sz w:val="18"/>
                <w:szCs w:val="18"/>
                <w:lang w:eastAsia="en-GB"/>
              </w:rPr>
              <w:t>30+</w:t>
            </w:r>
          </w:p>
        </w:tc>
        <w:tc>
          <w:tcPr>
            <w:tcW w:w="3004" w:type="dxa"/>
            <w:vAlign w:val="bottom"/>
          </w:tcPr>
          <w:p w14:paraId="47A1B92B" w14:textId="77777777" w:rsidR="00D52CC7" w:rsidRPr="00F60F44" w:rsidRDefault="00D52CC7" w:rsidP="00270873">
            <w:pPr>
              <w:jc w:val="center"/>
              <w:rPr>
                <w:rFonts w:ascii="Times New Roman" w:hAnsi="Times New Roman"/>
                <w:color w:val="000000"/>
                <w:sz w:val="18"/>
                <w:szCs w:val="18"/>
                <w:lang w:eastAsia="en-GB"/>
              </w:rPr>
            </w:pPr>
            <w:r w:rsidRPr="00F60F44">
              <w:rPr>
                <w:rFonts w:ascii="Times New Roman" w:hAnsi="Times New Roman"/>
                <w:color w:val="000000"/>
                <w:sz w:val="18"/>
                <w:szCs w:val="18"/>
                <w:lang w:eastAsia="en-GB"/>
              </w:rPr>
              <w:t>39</w:t>
            </w:r>
          </w:p>
        </w:tc>
        <w:tc>
          <w:tcPr>
            <w:tcW w:w="3010" w:type="dxa"/>
          </w:tcPr>
          <w:p w14:paraId="2249827C"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19%</w:t>
            </w:r>
          </w:p>
        </w:tc>
      </w:tr>
      <w:tr w:rsidR="00D52CC7" w:rsidRPr="00F60F44" w14:paraId="7EBB98B8" w14:textId="77777777" w:rsidTr="00270873">
        <w:tc>
          <w:tcPr>
            <w:tcW w:w="3003" w:type="dxa"/>
            <w:vAlign w:val="bottom"/>
          </w:tcPr>
          <w:p w14:paraId="4CD8B292" w14:textId="77777777" w:rsidR="00D52CC7" w:rsidRPr="00F60F44" w:rsidRDefault="00D52CC7" w:rsidP="00270873">
            <w:pPr>
              <w:rPr>
                <w:rFonts w:ascii="Times New Roman" w:hAnsi="Times New Roman"/>
                <w:color w:val="000000"/>
                <w:sz w:val="18"/>
                <w:szCs w:val="18"/>
                <w:lang w:eastAsia="en-GB"/>
              </w:rPr>
            </w:pPr>
            <w:r w:rsidRPr="00F60F44">
              <w:rPr>
                <w:rFonts w:ascii="Times New Roman" w:hAnsi="Times New Roman"/>
                <w:color w:val="000000"/>
                <w:sz w:val="18"/>
                <w:szCs w:val="18"/>
                <w:lang w:eastAsia="en-GB"/>
              </w:rPr>
              <w:lastRenderedPageBreak/>
              <w:t>6-10</w:t>
            </w:r>
          </w:p>
        </w:tc>
        <w:tc>
          <w:tcPr>
            <w:tcW w:w="3004" w:type="dxa"/>
            <w:vAlign w:val="bottom"/>
          </w:tcPr>
          <w:p w14:paraId="30476361" w14:textId="77777777" w:rsidR="00D52CC7" w:rsidRPr="00F60F44" w:rsidRDefault="00D52CC7" w:rsidP="00270873">
            <w:pPr>
              <w:jc w:val="center"/>
              <w:rPr>
                <w:rFonts w:ascii="Times New Roman" w:hAnsi="Times New Roman"/>
                <w:color w:val="000000"/>
                <w:sz w:val="18"/>
                <w:szCs w:val="18"/>
                <w:lang w:eastAsia="en-GB"/>
              </w:rPr>
            </w:pPr>
            <w:r w:rsidRPr="00F60F44">
              <w:rPr>
                <w:rFonts w:ascii="Times New Roman" w:hAnsi="Times New Roman"/>
                <w:color w:val="000000"/>
                <w:sz w:val="18"/>
                <w:szCs w:val="18"/>
                <w:lang w:eastAsia="en-GB"/>
              </w:rPr>
              <w:t>24</w:t>
            </w:r>
          </w:p>
        </w:tc>
        <w:tc>
          <w:tcPr>
            <w:tcW w:w="3010" w:type="dxa"/>
          </w:tcPr>
          <w:p w14:paraId="3DBC5FFF"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12%</w:t>
            </w:r>
          </w:p>
        </w:tc>
      </w:tr>
      <w:tr w:rsidR="00D52CC7" w:rsidRPr="00F60F44" w14:paraId="7C0B8EFF" w14:textId="77777777" w:rsidTr="00270873">
        <w:tc>
          <w:tcPr>
            <w:tcW w:w="3003" w:type="dxa"/>
            <w:vAlign w:val="bottom"/>
          </w:tcPr>
          <w:p w14:paraId="7DDEB7F0" w14:textId="77777777" w:rsidR="00D52CC7" w:rsidRPr="00F60F44" w:rsidRDefault="00D52CC7" w:rsidP="00270873">
            <w:pPr>
              <w:rPr>
                <w:rFonts w:ascii="Times New Roman" w:hAnsi="Times New Roman"/>
                <w:b/>
                <w:bCs/>
                <w:color w:val="000000"/>
                <w:sz w:val="18"/>
                <w:szCs w:val="18"/>
                <w:lang w:eastAsia="en-GB"/>
              </w:rPr>
            </w:pPr>
            <w:r w:rsidRPr="00F60F44">
              <w:rPr>
                <w:rFonts w:ascii="Times New Roman" w:hAnsi="Times New Roman"/>
                <w:b/>
                <w:bCs/>
                <w:color w:val="000000"/>
                <w:sz w:val="18"/>
                <w:szCs w:val="18"/>
                <w:lang w:eastAsia="en-GB"/>
              </w:rPr>
              <w:t>Grand Total</w:t>
            </w:r>
          </w:p>
        </w:tc>
        <w:tc>
          <w:tcPr>
            <w:tcW w:w="3004" w:type="dxa"/>
            <w:vAlign w:val="bottom"/>
          </w:tcPr>
          <w:p w14:paraId="64435E02" w14:textId="77777777" w:rsidR="00D52CC7" w:rsidRPr="00F60F44" w:rsidRDefault="00D52CC7" w:rsidP="00270873">
            <w:pPr>
              <w:jc w:val="center"/>
              <w:rPr>
                <w:rFonts w:ascii="Times New Roman" w:hAnsi="Times New Roman"/>
                <w:sz w:val="18"/>
                <w:szCs w:val="18"/>
              </w:rPr>
            </w:pPr>
            <w:r w:rsidRPr="00F60F44">
              <w:rPr>
                <w:rFonts w:ascii="Times New Roman" w:hAnsi="Times New Roman"/>
                <w:sz w:val="18"/>
                <w:szCs w:val="18"/>
              </w:rPr>
              <w:t>197</w:t>
            </w:r>
          </w:p>
        </w:tc>
        <w:tc>
          <w:tcPr>
            <w:tcW w:w="3010" w:type="dxa"/>
            <w:vAlign w:val="bottom"/>
          </w:tcPr>
          <w:p w14:paraId="077A5B41" w14:textId="77777777" w:rsidR="00D52CC7" w:rsidRPr="00F60F44" w:rsidRDefault="00D52CC7" w:rsidP="00270873">
            <w:pPr>
              <w:jc w:val="center"/>
              <w:rPr>
                <w:rFonts w:ascii="Times New Roman" w:hAnsi="Times New Roman"/>
                <w:sz w:val="18"/>
                <w:szCs w:val="18"/>
              </w:rPr>
            </w:pPr>
            <w:r w:rsidRPr="00F60F44">
              <w:rPr>
                <w:rFonts w:ascii="Times New Roman" w:hAnsi="Times New Roman"/>
                <w:b/>
                <w:bCs/>
                <w:color w:val="000000"/>
                <w:sz w:val="18"/>
                <w:szCs w:val="18"/>
                <w:lang w:eastAsia="en-GB"/>
              </w:rPr>
              <w:t>100%</w:t>
            </w:r>
          </w:p>
        </w:tc>
      </w:tr>
    </w:tbl>
    <w:p w14:paraId="4301DF1D" w14:textId="77777777" w:rsidR="00D52CC7" w:rsidRPr="00D00F0C" w:rsidRDefault="00D52CC7" w:rsidP="001609D9">
      <w:pPr>
        <w:jc w:val="center"/>
        <w:rPr>
          <w:rFonts w:ascii="Times New Roman" w:hAnsi="Times New Roman"/>
          <w:color w:val="000000" w:themeColor="text1"/>
          <w:sz w:val="20"/>
          <w:szCs w:val="20"/>
        </w:rPr>
      </w:pPr>
    </w:p>
    <w:p w14:paraId="7525BD66" w14:textId="07A7E769" w:rsidR="00CB3CBD" w:rsidRPr="00D00F0C" w:rsidRDefault="00256B8D">
      <w:pPr>
        <w:ind w:firstLine="340"/>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 </w:t>
      </w:r>
    </w:p>
    <w:p w14:paraId="43DFE12C" w14:textId="77777777" w:rsidR="00CB3CBD" w:rsidRPr="00CE63D3" w:rsidRDefault="00256B8D" w:rsidP="003D0AAC">
      <w:pPr>
        <w:pStyle w:val="Heading1"/>
      </w:pPr>
      <w:r w:rsidRPr="00CE63D3">
        <w:t>Impact on service delivery</w:t>
      </w:r>
    </w:p>
    <w:p w14:paraId="7ECE3D35" w14:textId="6AC365DB" w:rsidR="00CB3CBD" w:rsidRPr="00D00F0C" w:rsidRDefault="00256B8D" w:rsidP="00A01E7C">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Staff were asked to assess the effect of their absence on service delivery. Results showed that </w:t>
      </w:r>
      <w:r w:rsidR="000350DD" w:rsidRPr="00D00F0C">
        <w:rPr>
          <w:rFonts w:ascii="Times New Roman" w:hAnsi="Times New Roman"/>
          <w:color w:val="000000" w:themeColor="text1"/>
          <w:sz w:val="20"/>
          <w:szCs w:val="20"/>
        </w:rPr>
        <w:t>9</w:t>
      </w:r>
      <w:r w:rsidRPr="00D00F0C">
        <w:rPr>
          <w:rFonts w:ascii="Times New Roman" w:hAnsi="Times New Roman"/>
          <w:color w:val="000000" w:themeColor="text1"/>
          <w:sz w:val="20"/>
          <w:szCs w:val="20"/>
        </w:rPr>
        <w:t xml:space="preserve">% </w:t>
      </w:r>
      <w:r w:rsidR="00A46F60" w:rsidRPr="00D00F0C">
        <w:rPr>
          <w:rFonts w:ascii="Times New Roman" w:hAnsi="Times New Roman"/>
          <w:color w:val="000000" w:themeColor="text1"/>
          <w:sz w:val="20"/>
          <w:szCs w:val="20"/>
        </w:rPr>
        <w:t>(N=</w:t>
      </w:r>
      <w:r w:rsidR="006C0F9D" w:rsidRPr="00D00F0C">
        <w:rPr>
          <w:rFonts w:ascii="Times New Roman" w:hAnsi="Times New Roman"/>
          <w:color w:val="000000" w:themeColor="text1"/>
          <w:sz w:val="20"/>
          <w:szCs w:val="20"/>
        </w:rPr>
        <w:t>17</w:t>
      </w:r>
      <w:r w:rsidR="00A46F60"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of the service would suffer a severe impact</w:t>
      </w:r>
      <w:r w:rsidR="00AF3840" w:rsidRPr="00D00F0C">
        <w:rPr>
          <w:rFonts w:ascii="Times New Roman" w:hAnsi="Times New Roman"/>
          <w:color w:val="000000" w:themeColor="text1"/>
          <w:sz w:val="20"/>
          <w:szCs w:val="20"/>
        </w:rPr>
        <w:t xml:space="preserve">. This could </w:t>
      </w:r>
      <w:r w:rsidRPr="00D00F0C">
        <w:rPr>
          <w:rFonts w:ascii="Times New Roman" w:hAnsi="Times New Roman"/>
          <w:color w:val="000000" w:themeColor="text1"/>
          <w:sz w:val="20"/>
          <w:szCs w:val="20"/>
        </w:rPr>
        <w:t>increas</w:t>
      </w:r>
      <w:r w:rsidR="00AF3840" w:rsidRPr="00D00F0C">
        <w:rPr>
          <w:rFonts w:ascii="Times New Roman" w:hAnsi="Times New Roman"/>
          <w:color w:val="000000" w:themeColor="text1"/>
          <w:sz w:val="20"/>
          <w:szCs w:val="20"/>
        </w:rPr>
        <w:t>e</w:t>
      </w:r>
      <w:r w:rsidRPr="00D00F0C">
        <w:rPr>
          <w:rFonts w:ascii="Times New Roman" w:hAnsi="Times New Roman"/>
          <w:color w:val="000000" w:themeColor="text1"/>
          <w:sz w:val="20"/>
          <w:szCs w:val="20"/>
        </w:rPr>
        <w:t xml:space="preserve"> to </w:t>
      </w:r>
      <w:r w:rsidR="009E31A5" w:rsidRPr="00D00F0C">
        <w:rPr>
          <w:rFonts w:ascii="Times New Roman" w:hAnsi="Times New Roman"/>
          <w:color w:val="000000" w:themeColor="text1"/>
          <w:sz w:val="20"/>
          <w:szCs w:val="20"/>
        </w:rPr>
        <w:t>5</w:t>
      </w:r>
      <w:r w:rsidR="006E44F8" w:rsidRPr="00D00F0C">
        <w:rPr>
          <w:rFonts w:ascii="Times New Roman" w:hAnsi="Times New Roman"/>
          <w:color w:val="000000" w:themeColor="text1"/>
          <w:sz w:val="20"/>
          <w:szCs w:val="20"/>
        </w:rPr>
        <w:t>0</w:t>
      </w:r>
      <w:r w:rsidRPr="00D00F0C">
        <w:rPr>
          <w:rFonts w:ascii="Times New Roman" w:hAnsi="Times New Roman"/>
          <w:color w:val="000000" w:themeColor="text1"/>
          <w:sz w:val="20"/>
          <w:szCs w:val="20"/>
        </w:rPr>
        <w:t xml:space="preserve">% </w:t>
      </w:r>
      <w:r w:rsidR="00A46F60" w:rsidRPr="00D00F0C">
        <w:rPr>
          <w:rFonts w:ascii="Times New Roman" w:hAnsi="Times New Roman"/>
          <w:color w:val="000000" w:themeColor="text1"/>
          <w:sz w:val="20"/>
          <w:szCs w:val="20"/>
        </w:rPr>
        <w:t>(N=</w:t>
      </w:r>
      <w:r w:rsidR="00C40711" w:rsidRPr="00D00F0C">
        <w:rPr>
          <w:rFonts w:ascii="Times New Roman" w:hAnsi="Times New Roman"/>
          <w:color w:val="000000" w:themeColor="text1"/>
          <w:sz w:val="20"/>
          <w:szCs w:val="20"/>
        </w:rPr>
        <w:t>98</w:t>
      </w:r>
      <w:r w:rsidR="00A46F60" w:rsidRPr="00D00F0C">
        <w:rPr>
          <w:rFonts w:ascii="Times New Roman" w:hAnsi="Times New Roman"/>
          <w:color w:val="000000" w:themeColor="text1"/>
          <w:sz w:val="20"/>
          <w:szCs w:val="20"/>
        </w:rPr>
        <w:t>)</w:t>
      </w:r>
      <w:r w:rsidR="00AF3840" w:rsidRPr="00D00F0C">
        <w:rPr>
          <w:rFonts w:ascii="Times New Roman" w:hAnsi="Times New Roman"/>
          <w:color w:val="000000" w:themeColor="text1"/>
          <w:sz w:val="20"/>
          <w:szCs w:val="20"/>
        </w:rPr>
        <w:t>,</w:t>
      </w:r>
      <w:r w:rsidR="00A46F60"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if moderate and severe impact percentages were combined</w:t>
      </w:r>
      <w:r w:rsidR="008D66DA" w:rsidRPr="00D00F0C">
        <w:rPr>
          <w:rFonts w:ascii="Times New Roman" w:hAnsi="Times New Roman"/>
          <w:color w:val="000000" w:themeColor="text1"/>
          <w:sz w:val="20"/>
          <w:szCs w:val="20"/>
        </w:rPr>
        <w:t xml:space="preserve"> (see Table </w:t>
      </w:r>
      <w:r w:rsidR="0086026C" w:rsidRPr="00D00F0C">
        <w:rPr>
          <w:rFonts w:ascii="Times New Roman" w:hAnsi="Times New Roman"/>
          <w:color w:val="000000" w:themeColor="text1"/>
          <w:sz w:val="20"/>
          <w:szCs w:val="20"/>
        </w:rPr>
        <w:t>2</w:t>
      </w:r>
      <w:r w:rsidR="008D66DA"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This is primarily because some of staff working on this island are the only providers trained for the service so if the member of staff is absent then the service would become unavailable. </w:t>
      </w:r>
    </w:p>
    <w:p w14:paraId="0799DD7D" w14:textId="77777777" w:rsidR="00A40C60" w:rsidRPr="00D00F0C" w:rsidRDefault="00A40C60" w:rsidP="00EB6CFD">
      <w:pPr>
        <w:ind w:firstLine="426"/>
        <w:jc w:val="both"/>
        <w:rPr>
          <w:rFonts w:ascii="Times New Roman" w:hAnsi="Times New Roman"/>
          <w:color w:val="000000" w:themeColor="text1"/>
          <w:sz w:val="20"/>
          <w:szCs w:val="20"/>
        </w:rPr>
      </w:pPr>
    </w:p>
    <w:p w14:paraId="490F0D7E" w14:textId="652772E0" w:rsidR="00CB3CBD" w:rsidRPr="00D00F0C" w:rsidRDefault="00256B8D">
      <w:pPr>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Table </w:t>
      </w:r>
      <w:r w:rsidR="0086026C" w:rsidRPr="00D00F0C">
        <w:rPr>
          <w:rFonts w:ascii="Times New Roman" w:hAnsi="Times New Roman"/>
          <w:color w:val="000000" w:themeColor="text1"/>
          <w:sz w:val="20"/>
          <w:szCs w:val="20"/>
        </w:rPr>
        <w:t>2</w:t>
      </w:r>
      <w:r w:rsidRPr="00D00F0C">
        <w:rPr>
          <w:rFonts w:ascii="Times New Roman" w:hAnsi="Times New Roman"/>
          <w:color w:val="000000" w:themeColor="text1"/>
          <w:sz w:val="20"/>
          <w:szCs w:val="20"/>
        </w:rPr>
        <w:tab/>
        <w:t>Severity impact on the HCS following individual staff absences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98" w:type="dxa"/>
        </w:tblCellMar>
        <w:tblLook w:val="04A0" w:firstRow="1" w:lastRow="0" w:firstColumn="1" w:lastColumn="0" w:noHBand="0" w:noVBand="1"/>
      </w:tblPr>
      <w:tblGrid>
        <w:gridCol w:w="3652"/>
        <w:gridCol w:w="2835"/>
        <w:gridCol w:w="2693"/>
      </w:tblGrid>
      <w:tr w:rsidR="006250E5" w:rsidRPr="00F60F44" w14:paraId="242E66E3" w14:textId="77777777" w:rsidTr="00270873">
        <w:tc>
          <w:tcPr>
            <w:tcW w:w="3652" w:type="dxa"/>
            <w:shd w:val="clear" w:color="auto" w:fill="auto"/>
          </w:tcPr>
          <w:p w14:paraId="28E577D6"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
                <w:bCs/>
                <w:color w:val="000000" w:themeColor="text1"/>
                <w:sz w:val="18"/>
                <w:szCs w:val="18"/>
              </w:rPr>
              <w:t>Severity impact</w:t>
            </w:r>
          </w:p>
        </w:tc>
        <w:tc>
          <w:tcPr>
            <w:tcW w:w="2835" w:type="dxa"/>
            <w:shd w:val="clear" w:color="auto" w:fill="auto"/>
          </w:tcPr>
          <w:p w14:paraId="063314C1"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
                <w:bCs/>
                <w:color w:val="000000" w:themeColor="text1"/>
                <w:sz w:val="18"/>
                <w:szCs w:val="18"/>
              </w:rPr>
              <w:t>Count (person)</w:t>
            </w:r>
          </w:p>
        </w:tc>
        <w:tc>
          <w:tcPr>
            <w:tcW w:w="2693" w:type="dxa"/>
            <w:shd w:val="clear" w:color="auto" w:fill="auto"/>
          </w:tcPr>
          <w:p w14:paraId="70AFD294"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
                <w:bCs/>
                <w:color w:val="000000" w:themeColor="text1"/>
                <w:sz w:val="18"/>
                <w:szCs w:val="18"/>
              </w:rPr>
              <w:t>Proportion</w:t>
            </w:r>
          </w:p>
        </w:tc>
      </w:tr>
      <w:tr w:rsidR="006250E5" w:rsidRPr="00F60F44" w14:paraId="3395883D" w14:textId="77777777" w:rsidTr="00270873">
        <w:tc>
          <w:tcPr>
            <w:tcW w:w="3652" w:type="dxa"/>
            <w:shd w:val="clear" w:color="auto" w:fill="auto"/>
          </w:tcPr>
          <w:p w14:paraId="232DD454"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Cs/>
                <w:color w:val="000000" w:themeColor="text1"/>
                <w:sz w:val="18"/>
                <w:szCs w:val="18"/>
              </w:rPr>
              <w:t>Moderate</w:t>
            </w:r>
          </w:p>
        </w:tc>
        <w:tc>
          <w:tcPr>
            <w:tcW w:w="2835" w:type="dxa"/>
            <w:shd w:val="clear" w:color="auto" w:fill="auto"/>
          </w:tcPr>
          <w:p w14:paraId="30376765"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81</w:t>
            </w:r>
          </w:p>
        </w:tc>
        <w:tc>
          <w:tcPr>
            <w:tcW w:w="2693" w:type="dxa"/>
            <w:shd w:val="clear" w:color="auto" w:fill="auto"/>
          </w:tcPr>
          <w:p w14:paraId="58864F1A"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41%</w:t>
            </w:r>
          </w:p>
        </w:tc>
      </w:tr>
      <w:tr w:rsidR="006250E5" w:rsidRPr="00F60F44" w14:paraId="3A087A69" w14:textId="77777777" w:rsidTr="00270873">
        <w:tc>
          <w:tcPr>
            <w:tcW w:w="3652" w:type="dxa"/>
            <w:shd w:val="clear" w:color="auto" w:fill="auto"/>
          </w:tcPr>
          <w:p w14:paraId="0A98664D"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Cs/>
                <w:color w:val="000000" w:themeColor="text1"/>
                <w:sz w:val="18"/>
                <w:szCs w:val="18"/>
              </w:rPr>
              <w:t>Limited</w:t>
            </w:r>
          </w:p>
        </w:tc>
        <w:tc>
          <w:tcPr>
            <w:tcW w:w="2835" w:type="dxa"/>
            <w:shd w:val="clear" w:color="auto" w:fill="auto"/>
          </w:tcPr>
          <w:p w14:paraId="13995F28"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62</w:t>
            </w:r>
          </w:p>
        </w:tc>
        <w:tc>
          <w:tcPr>
            <w:tcW w:w="2693" w:type="dxa"/>
            <w:shd w:val="clear" w:color="auto" w:fill="auto"/>
          </w:tcPr>
          <w:p w14:paraId="7DE44A6F"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31%</w:t>
            </w:r>
          </w:p>
        </w:tc>
      </w:tr>
      <w:tr w:rsidR="006250E5" w:rsidRPr="00F60F44" w14:paraId="6C2EFED6" w14:textId="77777777" w:rsidTr="00270873">
        <w:tc>
          <w:tcPr>
            <w:tcW w:w="3652" w:type="dxa"/>
            <w:shd w:val="clear" w:color="auto" w:fill="auto"/>
          </w:tcPr>
          <w:p w14:paraId="724CF22C"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Cs/>
                <w:color w:val="000000" w:themeColor="text1"/>
                <w:sz w:val="18"/>
                <w:szCs w:val="18"/>
              </w:rPr>
              <w:t>Not sure</w:t>
            </w:r>
          </w:p>
        </w:tc>
        <w:tc>
          <w:tcPr>
            <w:tcW w:w="2835" w:type="dxa"/>
            <w:shd w:val="clear" w:color="auto" w:fill="auto"/>
          </w:tcPr>
          <w:p w14:paraId="0CF36EA2"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31</w:t>
            </w:r>
          </w:p>
        </w:tc>
        <w:tc>
          <w:tcPr>
            <w:tcW w:w="2693" w:type="dxa"/>
            <w:shd w:val="clear" w:color="auto" w:fill="auto"/>
          </w:tcPr>
          <w:p w14:paraId="71E7FF03"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16%</w:t>
            </w:r>
          </w:p>
        </w:tc>
      </w:tr>
      <w:tr w:rsidR="006250E5" w:rsidRPr="00F60F44" w14:paraId="35D566BB" w14:textId="77777777" w:rsidTr="00270873">
        <w:tc>
          <w:tcPr>
            <w:tcW w:w="3652" w:type="dxa"/>
            <w:shd w:val="clear" w:color="auto" w:fill="auto"/>
          </w:tcPr>
          <w:p w14:paraId="61F3558C"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Cs/>
                <w:color w:val="000000" w:themeColor="text1"/>
                <w:sz w:val="18"/>
                <w:szCs w:val="18"/>
              </w:rPr>
              <w:t>Severe</w:t>
            </w:r>
          </w:p>
        </w:tc>
        <w:tc>
          <w:tcPr>
            <w:tcW w:w="2835" w:type="dxa"/>
            <w:shd w:val="clear" w:color="auto" w:fill="auto"/>
          </w:tcPr>
          <w:p w14:paraId="4F25B4CC"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17</w:t>
            </w:r>
          </w:p>
        </w:tc>
        <w:tc>
          <w:tcPr>
            <w:tcW w:w="2693" w:type="dxa"/>
            <w:shd w:val="clear" w:color="auto" w:fill="auto"/>
          </w:tcPr>
          <w:p w14:paraId="7495E740"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9%</w:t>
            </w:r>
          </w:p>
        </w:tc>
      </w:tr>
      <w:tr w:rsidR="006250E5" w:rsidRPr="00F60F44" w14:paraId="52758526" w14:textId="77777777" w:rsidTr="00270873">
        <w:tc>
          <w:tcPr>
            <w:tcW w:w="3652" w:type="dxa"/>
            <w:shd w:val="clear" w:color="auto" w:fill="auto"/>
          </w:tcPr>
          <w:p w14:paraId="56D2DDBD" w14:textId="77777777" w:rsidR="006250E5" w:rsidRPr="00F60F44" w:rsidRDefault="006250E5" w:rsidP="00270873">
            <w:pPr>
              <w:spacing w:line="240" w:lineRule="auto"/>
              <w:jc w:val="both"/>
              <w:rPr>
                <w:rFonts w:ascii="Times New Roman" w:hAnsi="Times New Roman"/>
                <w:b/>
                <w:bCs/>
                <w:color w:val="000000" w:themeColor="text1"/>
                <w:sz w:val="18"/>
                <w:szCs w:val="18"/>
              </w:rPr>
            </w:pPr>
            <w:r w:rsidRPr="00F60F44">
              <w:rPr>
                <w:rFonts w:ascii="Times New Roman" w:hAnsi="Times New Roman"/>
                <w:bCs/>
                <w:color w:val="000000" w:themeColor="text1"/>
                <w:sz w:val="18"/>
                <w:szCs w:val="18"/>
              </w:rPr>
              <w:t>No impact</w:t>
            </w:r>
          </w:p>
        </w:tc>
        <w:tc>
          <w:tcPr>
            <w:tcW w:w="2835" w:type="dxa"/>
            <w:shd w:val="clear" w:color="auto" w:fill="auto"/>
          </w:tcPr>
          <w:p w14:paraId="72917246"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4</w:t>
            </w:r>
          </w:p>
        </w:tc>
        <w:tc>
          <w:tcPr>
            <w:tcW w:w="2693" w:type="dxa"/>
            <w:shd w:val="clear" w:color="auto" w:fill="auto"/>
          </w:tcPr>
          <w:p w14:paraId="50D9E6BB"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2%</w:t>
            </w:r>
          </w:p>
        </w:tc>
      </w:tr>
      <w:tr w:rsidR="006250E5" w:rsidRPr="00F60F44" w14:paraId="71241E02" w14:textId="77777777" w:rsidTr="00270873">
        <w:tc>
          <w:tcPr>
            <w:tcW w:w="3652" w:type="dxa"/>
            <w:shd w:val="clear" w:color="auto" w:fill="auto"/>
          </w:tcPr>
          <w:p w14:paraId="0181EE42" w14:textId="77777777" w:rsidR="006250E5" w:rsidRPr="00F60F44" w:rsidRDefault="006250E5" w:rsidP="00270873">
            <w:pPr>
              <w:spacing w:line="240" w:lineRule="auto"/>
              <w:jc w:val="both"/>
              <w:rPr>
                <w:rFonts w:ascii="Times New Roman" w:hAnsi="Times New Roman"/>
                <w:bCs/>
                <w:color w:val="000000" w:themeColor="text1"/>
                <w:sz w:val="18"/>
                <w:szCs w:val="18"/>
              </w:rPr>
            </w:pPr>
            <w:r w:rsidRPr="00F60F44">
              <w:rPr>
                <w:rFonts w:ascii="Times New Roman" w:hAnsi="Times New Roman"/>
                <w:bCs/>
                <w:color w:val="000000" w:themeColor="text1"/>
                <w:sz w:val="18"/>
                <w:szCs w:val="18"/>
              </w:rPr>
              <w:t>Other*</w:t>
            </w:r>
          </w:p>
        </w:tc>
        <w:tc>
          <w:tcPr>
            <w:tcW w:w="2835" w:type="dxa"/>
            <w:shd w:val="clear" w:color="auto" w:fill="auto"/>
          </w:tcPr>
          <w:p w14:paraId="709DF938"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2</w:t>
            </w:r>
          </w:p>
        </w:tc>
        <w:tc>
          <w:tcPr>
            <w:tcW w:w="2693" w:type="dxa"/>
            <w:shd w:val="clear" w:color="auto" w:fill="auto"/>
          </w:tcPr>
          <w:p w14:paraId="776ECFBB" w14:textId="77777777" w:rsidR="006250E5" w:rsidRPr="00F60F44" w:rsidRDefault="006250E5"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w:t>
            </w:r>
          </w:p>
        </w:tc>
      </w:tr>
      <w:tr w:rsidR="006250E5" w:rsidRPr="00F60F44" w14:paraId="21E637CB" w14:textId="77777777" w:rsidTr="00270873">
        <w:tc>
          <w:tcPr>
            <w:tcW w:w="3652" w:type="dxa"/>
            <w:shd w:val="clear" w:color="auto" w:fill="auto"/>
          </w:tcPr>
          <w:p w14:paraId="11A03448" w14:textId="77777777" w:rsidR="006250E5" w:rsidRPr="00F60F44" w:rsidRDefault="006250E5" w:rsidP="00270873">
            <w:pPr>
              <w:spacing w:line="240" w:lineRule="auto"/>
              <w:jc w:val="both"/>
              <w:rPr>
                <w:rFonts w:ascii="Times New Roman" w:hAnsi="Times New Roman"/>
                <w:b/>
                <w:color w:val="000000" w:themeColor="text1"/>
                <w:sz w:val="18"/>
                <w:szCs w:val="18"/>
              </w:rPr>
            </w:pPr>
            <w:r w:rsidRPr="00F60F44">
              <w:rPr>
                <w:rFonts w:ascii="Times New Roman" w:hAnsi="Times New Roman"/>
                <w:b/>
                <w:color w:val="000000" w:themeColor="text1"/>
                <w:sz w:val="18"/>
                <w:szCs w:val="18"/>
              </w:rPr>
              <w:t>Grand total</w:t>
            </w:r>
          </w:p>
        </w:tc>
        <w:tc>
          <w:tcPr>
            <w:tcW w:w="2835" w:type="dxa"/>
            <w:shd w:val="clear" w:color="auto" w:fill="auto"/>
          </w:tcPr>
          <w:p w14:paraId="4A0263E1" w14:textId="77777777" w:rsidR="006250E5" w:rsidRPr="00F60F44" w:rsidRDefault="006250E5" w:rsidP="00270873">
            <w:pPr>
              <w:spacing w:line="240" w:lineRule="auto"/>
              <w:jc w:val="both"/>
              <w:rPr>
                <w:rFonts w:ascii="Times New Roman" w:hAnsi="Times New Roman"/>
                <w:b/>
                <w:color w:val="000000" w:themeColor="text1"/>
                <w:sz w:val="18"/>
                <w:szCs w:val="18"/>
              </w:rPr>
            </w:pPr>
            <w:r w:rsidRPr="00F60F44">
              <w:rPr>
                <w:rFonts w:ascii="Times New Roman" w:hAnsi="Times New Roman"/>
                <w:b/>
                <w:color w:val="000000" w:themeColor="text1"/>
                <w:sz w:val="18"/>
                <w:szCs w:val="18"/>
              </w:rPr>
              <w:t>197</w:t>
            </w:r>
          </w:p>
        </w:tc>
        <w:tc>
          <w:tcPr>
            <w:tcW w:w="2693" w:type="dxa"/>
            <w:shd w:val="clear" w:color="auto" w:fill="auto"/>
          </w:tcPr>
          <w:p w14:paraId="58BE91A4" w14:textId="77777777" w:rsidR="006250E5" w:rsidRPr="00F60F44" w:rsidRDefault="006250E5" w:rsidP="00270873">
            <w:pPr>
              <w:spacing w:line="240" w:lineRule="auto"/>
              <w:jc w:val="both"/>
              <w:rPr>
                <w:rFonts w:ascii="Times New Roman" w:hAnsi="Times New Roman"/>
                <w:b/>
                <w:color w:val="000000" w:themeColor="text1"/>
                <w:sz w:val="18"/>
                <w:szCs w:val="18"/>
              </w:rPr>
            </w:pPr>
            <w:r w:rsidRPr="00F60F44">
              <w:rPr>
                <w:rFonts w:ascii="Times New Roman" w:hAnsi="Times New Roman"/>
                <w:b/>
                <w:color w:val="000000" w:themeColor="text1"/>
                <w:sz w:val="18"/>
                <w:szCs w:val="18"/>
              </w:rPr>
              <w:t>100%</w:t>
            </w:r>
          </w:p>
        </w:tc>
      </w:tr>
    </w:tbl>
    <w:p w14:paraId="705F2E71" w14:textId="7DC01DA8" w:rsidR="00CB3CBD" w:rsidRPr="00DE0F5B" w:rsidRDefault="00DE0F5B">
      <w:pPr>
        <w:jc w:val="both"/>
        <w:rPr>
          <w:rFonts w:ascii="Times New Roman" w:hAnsi="Times New Roman"/>
          <w:bCs/>
          <w:i/>
          <w:iCs/>
          <w:color w:val="000000" w:themeColor="text1"/>
          <w:sz w:val="18"/>
          <w:szCs w:val="18"/>
        </w:rPr>
      </w:pPr>
      <w:r w:rsidRPr="00F60F44">
        <w:rPr>
          <w:rFonts w:ascii="Times New Roman" w:hAnsi="Times New Roman"/>
          <w:bCs/>
          <w:i/>
          <w:iCs/>
          <w:color w:val="000000" w:themeColor="text1"/>
          <w:sz w:val="18"/>
          <w:szCs w:val="18"/>
        </w:rPr>
        <w:t>* Other: Participant who did not specify</w:t>
      </w:r>
    </w:p>
    <w:p w14:paraId="3203FB18" w14:textId="1AA2F031" w:rsidR="000D3A1E" w:rsidRPr="00D00F0C" w:rsidRDefault="000D3A1E" w:rsidP="000D3A1E">
      <w:pPr>
        <w:jc w:val="both"/>
        <w:rPr>
          <w:rFonts w:ascii="Times New Roman" w:hAnsi="Times New Roman"/>
          <w:bCs/>
          <w:color w:val="000000" w:themeColor="text1"/>
          <w:sz w:val="20"/>
          <w:szCs w:val="20"/>
        </w:rPr>
      </w:pPr>
      <w:r w:rsidRPr="00D00F0C">
        <w:rPr>
          <w:rFonts w:ascii="Times New Roman" w:hAnsi="Times New Roman"/>
          <w:bCs/>
          <w:color w:val="000000" w:themeColor="text1"/>
          <w:sz w:val="20"/>
          <w:szCs w:val="20"/>
        </w:rPr>
        <w:t xml:space="preserve">Table </w:t>
      </w:r>
      <w:r w:rsidR="0086026C" w:rsidRPr="00D00F0C">
        <w:rPr>
          <w:rFonts w:ascii="Times New Roman" w:hAnsi="Times New Roman"/>
          <w:bCs/>
          <w:color w:val="000000" w:themeColor="text1"/>
          <w:sz w:val="20"/>
          <w:szCs w:val="20"/>
        </w:rPr>
        <w:t>3</w:t>
      </w:r>
      <w:r w:rsidRPr="00D00F0C">
        <w:rPr>
          <w:rFonts w:ascii="Times New Roman" w:hAnsi="Times New Roman"/>
          <w:bCs/>
          <w:color w:val="000000" w:themeColor="text1"/>
          <w:sz w:val="20"/>
          <w:szCs w:val="20"/>
        </w:rPr>
        <w:t>.</w:t>
      </w:r>
      <w:r w:rsidRPr="00D00F0C">
        <w:rPr>
          <w:rFonts w:ascii="Times New Roman" w:hAnsi="Times New Roman"/>
          <w:bCs/>
          <w:color w:val="000000" w:themeColor="text1"/>
          <w:sz w:val="20"/>
          <w:szCs w:val="20"/>
        </w:rPr>
        <w:tab/>
        <w:t>Services that would be affected</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98" w:type="dxa"/>
        </w:tblCellMar>
        <w:tblLook w:val="04A0" w:firstRow="1" w:lastRow="0" w:firstColumn="1" w:lastColumn="0" w:noHBand="0" w:noVBand="1"/>
      </w:tblPr>
      <w:tblGrid>
        <w:gridCol w:w="6345"/>
        <w:gridCol w:w="1276"/>
        <w:gridCol w:w="1559"/>
      </w:tblGrid>
      <w:tr w:rsidR="002B2AB6" w:rsidRPr="00F60F44" w14:paraId="422D3EF1" w14:textId="77777777" w:rsidTr="00270873">
        <w:trPr>
          <w:trHeight w:val="300"/>
        </w:trPr>
        <w:tc>
          <w:tcPr>
            <w:tcW w:w="6345" w:type="dxa"/>
            <w:shd w:val="clear" w:color="auto" w:fill="auto"/>
            <w:noWrap/>
          </w:tcPr>
          <w:p w14:paraId="6E92AD6D" w14:textId="77777777" w:rsidR="002B2AB6" w:rsidRPr="00F60F44" w:rsidRDefault="002B2AB6" w:rsidP="00270873">
            <w:pPr>
              <w:spacing w:line="240" w:lineRule="auto"/>
              <w:jc w:val="center"/>
              <w:rPr>
                <w:rFonts w:ascii="Times New Roman" w:eastAsia="SimSun" w:hAnsi="Times New Roman"/>
                <w:b/>
                <w:iCs/>
                <w:color w:val="000000" w:themeColor="text1"/>
                <w:sz w:val="18"/>
                <w:szCs w:val="18"/>
              </w:rPr>
            </w:pPr>
            <w:r w:rsidRPr="00F60F44">
              <w:rPr>
                <w:rFonts w:ascii="Times New Roman" w:eastAsia="SimSun" w:hAnsi="Times New Roman"/>
                <w:b/>
                <w:iCs/>
                <w:color w:val="000000" w:themeColor="text1"/>
                <w:sz w:val="18"/>
                <w:szCs w:val="18"/>
              </w:rPr>
              <w:t>Services that would be affected</w:t>
            </w:r>
          </w:p>
        </w:tc>
        <w:tc>
          <w:tcPr>
            <w:tcW w:w="1276" w:type="dxa"/>
            <w:shd w:val="clear" w:color="auto" w:fill="auto"/>
          </w:tcPr>
          <w:p w14:paraId="0C141CD2" w14:textId="77777777" w:rsidR="002B2AB6" w:rsidRPr="00F60F44" w:rsidRDefault="002B2AB6" w:rsidP="00270873">
            <w:pPr>
              <w:spacing w:line="240" w:lineRule="auto"/>
              <w:jc w:val="center"/>
              <w:rPr>
                <w:rFonts w:ascii="Times New Roman" w:eastAsia="SimSun" w:hAnsi="Times New Roman"/>
                <w:b/>
                <w:iCs/>
                <w:color w:val="000000" w:themeColor="text1"/>
                <w:sz w:val="18"/>
                <w:szCs w:val="18"/>
              </w:rPr>
            </w:pPr>
            <w:r w:rsidRPr="00F60F44">
              <w:rPr>
                <w:rFonts w:ascii="Times New Roman" w:eastAsia="SimSun" w:hAnsi="Times New Roman"/>
                <w:b/>
                <w:iCs/>
                <w:color w:val="000000" w:themeColor="text1"/>
                <w:sz w:val="18"/>
                <w:szCs w:val="18"/>
              </w:rPr>
              <w:t>Count (person)</w:t>
            </w:r>
          </w:p>
        </w:tc>
        <w:tc>
          <w:tcPr>
            <w:tcW w:w="1559" w:type="dxa"/>
            <w:shd w:val="clear" w:color="auto" w:fill="auto"/>
          </w:tcPr>
          <w:p w14:paraId="7AA25F41" w14:textId="77777777" w:rsidR="002B2AB6" w:rsidRPr="00F60F44" w:rsidRDefault="002B2AB6" w:rsidP="00270873">
            <w:pPr>
              <w:spacing w:line="240" w:lineRule="auto"/>
              <w:rPr>
                <w:rFonts w:ascii="Times New Roman" w:eastAsia="SimSun" w:hAnsi="Times New Roman"/>
                <w:b/>
                <w:bCs/>
                <w:iCs/>
                <w:color w:val="000000" w:themeColor="text1"/>
                <w:sz w:val="18"/>
                <w:szCs w:val="18"/>
              </w:rPr>
            </w:pPr>
            <w:r w:rsidRPr="00F60F44">
              <w:rPr>
                <w:rFonts w:ascii="Times New Roman" w:eastAsia="SimSun" w:hAnsi="Times New Roman"/>
                <w:b/>
                <w:bCs/>
                <w:iCs/>
                <w:color w:val="000000" w:themeColor="text1"/>
                <w:sz w:val="18"/>
                <w:szCs w:val="18"/>
              </w:rPr>
              <w:t>Proportion</w:t>
            </w:r>
          </w:p>
        </w:tc>
      </w:tr>
      <w:tr w:rsidR="002B2AB6" w:rsidRPr="00F60F44" w14:paraId="57DDE882" w14:textId="77777777" w:rsidTr="00270873">
        <w:trPr>
          <w:trHeight w:val="300"/>
        </w:trPr>
        <w:tc>
          <w:tcPr>
            <w:tcW w:w="6345" w:type="dxa"/>
            <w:shd w:val="clear" w:color="auto" w:fill="auto"/>
            <w:noWrap/>
          </w:tcPr>
          <w:p w14:paraId="5CD486FB" w14:textId="77777777" w:rsidR="002B2AB6" w:rsidRPr="00F60F44" w:rsidRDefault="002B2AB6" w:rsidP="00270873">
            <w:pPr>
              <w:spacing w:line="240" w:lineRule="auto"/>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Computer to access electronic patient records, email, phone line.</w:t>
            </w:r>
          </w:p>
        </w:tc>
        <w:tc>
          <w:tcPr>
            <w:tcW w:w="1276" w:type="dxa"/>
            <w:shd w:val="clear" w:color="auto" w:fill="auto"/>
            <w:noWrap/>
          </w:tcPr>
          <w:p w14:paraId="604B2672"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25</w:t>
            </w:r>
          </w:p>
        </w:tc>
        <w:tc>
          <w:tcPr>
            <w:tcW w:w="1559" w:type="dxa"/>
            <w:shd w:val="clear" w:color="auto" w:fill="auto"/>
            <w:noWrap/>
          </w:tcPr>
          <w:p w14:paraId="3E0EC665"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13%</w:t>
            </w:r>
          </w:p>
        </w:tc>
      </w:tr>
      <w:tr w:rsidR="002B2AB6" w:rsidRPr="00F60F44" w14:paraId="47EC8882" w14:textId="77777777" w:rsidTr="00270873">
        <w:trPr>
          <w:trHeight w:val="300"/>
        </w:trPr>
        <w:tc>
          <w:tcPr>
            <w:tcW w:w="6345" w:type="dxa"/>
            <w:shd w:val="clear" w:color="auto" w:fill="auto"/>
            <w:noWrap/>
          </w:tcPr>
          <w:p w14:paraId="772D9891"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Feeding &amp; IV pumps</w:t>
            </w:r>
          </w:p>
        </w:tc>
        <w:tc>
          <w:tcPr>
            <w:tcW w:w="1276" w:type="dxa"/>
            <w:shd w:val="clear" w:color="auto" w:fill="auto"/>
            <w:noWrap/>
          </w:tcPr>
          <w:p w14:paraId="2B42EE9C"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11</w:t>
            </w:r>
          </w:p>
        </w:tc>
        <w:tc>
          <w:tcPr>
            <w:tcW w:w="1559" w:type="dxa"/>
            <w:shd w:val="clear" w:color="auto" w:fill="auto"/>
            <w:noWrap/>
          </w:tcPr>
          <w:p w14:paraId="41C89AEF"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6%</w:t>
            </w:r>
          </w:p>
        </w:tc>
      </w:tr>
      <w:tr w:rsidR="002B2AB6" w:rsidRPr="00F60F44" w14:paraId="6EC64D39" w14:textId="77777777" w:rsidTr="00270873">
        <w:trPr>
          <w:trHeight w:val="300"/>
        </w:trPr>
        <w:tc>
          <w:tcPr>
            <w:tcW w:w="6345" w:type="dxa"/>
            <w:shd w:val="clear" w:color="auto" w:fill="auto"/>
            <w:noWrap/>
          </w:tcPr>
          <w:p w14:paraId="583DBA38"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lastRenderedPageBreak/>
              <w:t xml:space="preserve"> ECG &amp; Ventilators</w:t>
            </w:r>
          </w:p>
        </w:tc>
        <w:tc>
          <w:tcPr>
            <w:tcW w:w="1276" w:type="dxa"/>
            <w:shd w:val="clear" w:color="auto" w:fill="auto"/>
            <w:noWrap/>
          </w:tcPr>
          <w:p w14:paraId="531DCBC3"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9</w:t>
            </w:r>
          </w:p>
        </w:tc>
        <w:tc>
          <w:tcPr>
            <w:tcW w:w="1559" w:type="dxa"/>
            <w:shd w:val="clear" w:color="auto" w:fill="auto"/>
            <w:noWrap/>
          </w:tcPr>
          <w:p w14:paraId="391ED461"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5%</w:t>
            </w:r>
          </w:p>
        </w:tc>
      </w:tr>
      <w:tr w:rsidR="002B2AB6" w:rsidRPr="00F60F44" w14:paraId="2FCBAD9D" w14:textId="77777777" w:rsidTr="00270873">
        <w:trPr>
          <w:trHeight w:val="300"/>
        </w:trPr>
        <w:tc>
          <w:tcPr>
            <w:tcW w:w="6345" w:type="dxa"/>
            <w:shd w:val="clear" w:color="auto" w:fill="auto"/>
            <w:noWrap/>
          </w:tcPr>
          <w:p w14:paraId="488D888E"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Diagnostic imaging. E.g. X-ray, CT scan and MRI</w:t>
            </w:r>
          </w:p>
        </w:tc>
        <w:tc>
          <w:tcPr>
            <w:tcW w:w="1276" w:type="dxa"/>
            <w:shd w:val="clear" w:color="auto" w:fill="auto"/>
            <w:noWrap/>
          </w:tcPr>
          <w:p w14:paraId="78BC8B5F"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8</w:t>
            </w:r>
          </w:p>
        </w:tc>
        <w:tc>
          <w:tcPr>
            <w:tcW w:w="1559" w:type="dxa"/>
            <w:shd w:val="clear" w:color="auto" w:fill="auto"/>
            <w:noWrap/>
          </w:tcPr>
          <w:p w14:paraId="743BA8E7"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4%</w:t>
            </w:r>
          </w:p>
        </w:tc>
      </w:tr>
      <w:tr w:rsidR="002B2AB6" w:rsidRPr="00F60F44" w14:paraId="6AEDD81B" w14:textId="77777777" w:rsidTr="00270873">
        <w:trPr>
          <w:trHeight w:val="300"/>
        </w:trPr>
        <w:tc>
          <w:tcPr>
            <w:tcW w:w="6345" w:type="dxa"/>
            <w:shd w:val="clear" w:color="auto" w:fill="auto"/>
            <w:noWrap/>
          </w:tcPr>
          <w:p w14:paraId="33D03814" w14:textId="77777777" w:rsidR="002B2AB6" w:rsidRPr="00F60F44" w:rsidRDefault="002B2AB6" w:rsidP="00270873">
            <w:pPr>
              <w:spacing w:line="240" w:lineRule="auto"/>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Biochemistry/haematology/transfusion analysers, manual blood cross matching</w:t>
            </w:r>
          </w:p>
        </w:tc>
        <w:tc>
          <w:tcPr>
            <w:tcW w:w="1276" w:type="dxa"/>
            <w:shd w:val="clear" w:color="auto" w:fill="auto"/>
            <w:noWrap/>
          </w:tcPr>
          <w:p w14:paraId="56041B26"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5</w:t>
            </w:r>
          </w:p>
        </w:tc>
        <w:tc>
          <w:tcPr>
            <w:tcW w:w="1559" w:type="dxa"/>
            <w:shd w:val="clear" w:color="auto" w:fill="auto"/>
            <w:noWrap/>
          </w:tcPr>
          <w:p w14:paraId="7692705F"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w:t>
            </w:r>
          </w:p>
        </w:tc>
      </w:tr>
      <w:tr w:rsidR="002B2AB6" w:rsidRPr="00F60F44" w14:paraId="10AF4085" w14:textId="77777777" w:rsidTr="00270873">
        <w:trPr>
          <w:trHeight w:val="300"/>
        </w:trPr>
        <w:tc>
          <w:tcPr>
            <w:tcW w:w="6345" w:type="dxa"/>
            <w:shd w:val="clear" w:color="auto" w:fill="auto"/>
            <w:noWrap/>
          </w:tcPr>
          <w:p w14:paraId="41887DB8"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Dialysis machines</w:t>
            </w:r>
          </w:p>
        </w:tc>
        <w:tc>
          <w:tcPr>
            <w:tcW w:w="1276" w:type="dxa"/>
            <w:shd w:val="clear" w:color="auto" w:fill="auto"/>
            <w:noWrap/>
          </w:tcPr>
          <w:p w14:paraId="2C4BC3B4"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5</w:t>
            </w:r>
          </w:p>
        </w:tc>
        <w:tc>
          <w:tcPr>
            <w:tcW w:w="1559" w:type="dxa"/>
            <w:shd w:val="clear" w:color="auto" w:fill="auto"/>
            <w:noWrap/>
          </w:tcPr>
          <w:p w14:paraId="719F8B48"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w:t>
            </w:r>
          </w:p>
        </w:tc>
      </w:tr>
      <w:tr w:rsidR="002B2AB6" w:rsidRPr="00F60F44" w14:paraId="349C4178" w14:textId="77777777" w:rsidTr="00270873">
        <w:trPr>
          <w:trHeight w:val="300"/>
        </w:trPr>
        <w:tc>
          <w:tcPr>
            <w:tcW w:w="6345" w:type="dxa"/>
            <w:shd w:val="clear" w:color="auto" w:fill="auto"/>
            <w:noWrap/>
          </w:tcPr>
          <w:p w14:paraId="2E4AEF6E"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Medication supply</w:t>
            </w:r>
          </w:p>
        </w:tc>
        <w:tc>
          <w:tcPr>
            <w:tcW w:w="1276" w:type="dxa"/>
            <w:shd w:val="clear" w:color="auto" w:fill="auto"/>
            <w:noWrap/>
          </w:tcPr>
          <w:p w14:paraId="0BD022E2"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4</w:t>
            </w:r>
          </w:p>
        </w:tc>
        <w:tc>
          <w:tcPr>
            <w:tcW w:w="1559" w:type="dxa"/>
            <w:shd w:val="clear" w:color="auto" w:fill="auto"/>
            <w:noWrap/>
          </w:tcPr>
          <w:p w14:paraId="4AD6FC5C"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w:t>
            </w:r>
          </w:p>
        </w:tc>
      </w:tr>
      <w:tr w:rsidR="002B2AB6" w:rsidRPr="00F60F44" w14:paraId="07674811" w14:textId="77777777" w:rsidTr="00270873">
        <w:trPr>
          <w:trHeight w:val="300"/>
        </w:trPr>
        <w:tc>
          <w:tcPr>
            <w:tcW w:w="6345" w:type="dxa"/>
            <w:shd w:val="clear" w:color="auto" w:fill="auto"/>
            <w:noWrap/>
          </w:tcPr>
          <w:p w14:paraId="69886F95"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Anaesthetic provision &amp; sterile preparation services</w:t>
            </w:r>
          </w:p>
        </w:tc>
        <w:tc>
          <w:tcPr>
            <w:tcW w:w="1276" w:type="dxa"/>
            <w:shd w:val="clear" w:color="auto" w:fill="auto"/>
            <w:noWrap/>
          </w:tcPr>
          <w:p w14:paraId="322DA2E9"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4</w:t>
            </w:r>
          </w:p>
        </w:tc>
        <w:tc>
          <w:tcPr>
            <w:tcW w:w="1559" w:type="dxa"/>
            <w:shd w:val="clear" w:color="auto" w:fill="auto"/>
            <w:noWrap/>
          </w:tcPr>
          <w:p w14:paraId="1BCFA12F"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w:t>
            </w:r>
          </w:p>
        </w:tc>
      </w:tr>
      <w:tr w:rsidR="002B2AB6" w:rsidRPr="00F60F44" w14:paraId="779E2681" w14:textId="77777777" w:rsidTr="00270873">
        <w:trPr>
          <w:trHeight w:val="300"/>
        </w:trPr>
        <w:tc>
          <w:tcPr>
            <w:tcW w:w="6345" w:type="dxa"/>
            <w:shd w:val="clear" w:color="auto" w:fill="auto"/>
            <w:noWrap/>
          </w:tcPr>
          <w:p w14:paraId="20446C4D"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Obstetrics machines</w:t>
            </w:r>
          </w:p>
        </w:tc>
        <w:tc>
          <w:tcPr>
            <w:tcW w:w="1276" w:type="dxa"/>
            <w:shd w:val="clear" w:color="auto" w:fill="auto"/>
            <w:noWrap/>
          </w:tcPr>
          <w:p w14:paraId="7BFB7B51"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3</w:t>
            </w:r>
          </w:p>
        </w:tc>
        <w:tc>
          <w:tcPr>
            <w:tcW w:w="1559" w:type="dxa"/>
            <w:shd w:val="clear" w:color="auto" w:fill="auto"/>
            <w:noWrap/>
          </w:tcPr>
          <w:p w14:paraId="79B6DF36"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w:t>
            </w:r>
          </w:p>
        </w:tc>
      </w:tr>
      <w:tr w:rsidR="002B2AB6" w:rsidRPr="00F60F44" w14:paraId="5408A9CD" w14:textId="77777777" w:rsidTr="00270873">
        <w:trPr>
          <w:trHeight w:val="300"/>
        </w:trPr>
        <w:tc>
          <w:tcPr>
            <w:tcW w:w="6345" w:type="dxa"/>
            <w:shd w:val="clear" w:color="auto" w:fill="auto"/>
            <w:noWrap/>
          </w:tcPr>
          <w:p w14:paraId="093827DD"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Defibrillator</w:t>
            </w:r>
          </w:p>
        </w:tc>
        <w:tc>
          <w:tcPr>
            <w:tcW w:w="1276" w:type="dxa"/>
            <w:shd w:val="clear" w:color="auto" w:fill="auto"/>
            <w:noWrap/>
          </w:tcPr>
          <w:p w14:paraId="4A5E0CA5"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3</w:t>
            </w:r>
          </w:p>
        </w:tc>
        <w:tc>
          <w:tcPr>
            <w:tcW w:w="1559" w:type="dxa"/>
            <w:shd w:val="clear" w:color="auto" w:fill="auto"/>
            <w:noWrap/>
          </w:tcPr>
          <w:p w14:paraId="1517FB19"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w:t>
            </w:r>
          </w:p>
        </w:tc>
      </w:tr>
      <w:tr w:rsidR="002B2AB6" w:rsidRPr="00F60F44" w14:paraId="6EE027E7" w14:textId="77777777" w:rsidTr="00270873">
        <w:trPr>
          <w:trHeight w:val="300"/>
        </w:trPr>
        <w:tc>
          <w:tcPr>
            <w:tcW w:w="6345" w:type="dxa"/>
            <w:shd w:val="clear" w:color="auto" w:fill="auto"/>
            <w:noWrap/>
          </w:tcPr>
          <w:p w14:paraId="6B66EE65"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Chemotherapy systems</w:t>
            </w:r>
          </w:p>
        </w:tc>
        <w:tc>
          <w:tcPr>
            <w:tcW w:w="1276" w:type="dxa"/>
            <w:shd w:val="clear" w:color="auto" w:fill="auto"/>
            <w:noWrap/>
          </w:tcPr>
          <w:p w14:paraId="66D4791F"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w:t>
            </w:r>
          </w:p>
        </w:tc>
        <w:tc>
          <w:tcPr>
            <w:tcW w:w="1559" w:type="dxa"/>
            <w:shd w:val="clear" w:color="auto" w:fill="auto"/>
            <w:noWrap/>
          </w:tcPr>
          <w:p w14:paraId="003791C7"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w:t>
            </w:r>
          </w:p>
        </w:tc>
      </w:tr>
      <w:tr w:rsidR="002B2AB6" w:rsidRPr="00F60F44" w14:paraId="6EE6DCEC" w14:textId="77777777" w:rsidTr="00270873">
        <w:trPr>
          <w:trHeight w:val="300"/>
        </w:trPr>
        <w:tc>
          <w:tcPr>
            <w:tcW w:w="6345" w:type="dxa"/>
            <w:shd w:val="clear" w:color="auto" w:fill="auto"/>
            <w:noWrap/>
          </w:tcPr>
          <w:p w14:paraId="2867B3FE"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Other*</w:t>
            </w:r>
          </w:p>
        </w:tc>
        <w:tc>
          <w:tcPr>
            <w:tcW w:w="1276" w:type="dxa"/>
            <w:shd w:val="clear" w:color="auto" w:fill="auto"/>
            <w:noWrap/>
          </w:tcPr>
          <w:p w14:paraId="2D70EEDE"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119</w:t>
            </w:r>
          </w:p>
        </w:tc>
        <w:tc>
          <w:tcPr>
            <w:tcW w:w="1559" w:type="dxa"/>
            <w:shd w:val="clear" w:color="auto" w:fill="auto"/>
            <w:noWrap/>
          </w:tcPr>
          <w:p w14:paraId="60887B16" w14:textId="77777777" w:rsidR="002B2AB6" w:rsidRPr="00F60F44" w:rsidRDefault="002B2AB6"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60%</w:t>
            </w:r>
          </w:p>
        </w:tc>
      </w:tr>
      <w:tr w:rsidR="002B2AB6" w:rsidRPr="00F60F44" w14:paraId="2FF1733A" w14:textId="77777777" w:rsidTr="00270873">
        <w:trPr>
          <w:trHeight w:val="300"/>
        </w:trPr>
        <w:tc>
          <w:tcPr>
            <w:tcW w:w="6345" w:type="dxa"/>
            <w:shd w:val="clear" w:color="auto" w:fill="auto"/>
            <w:noWrap/>
          </w:tcPr>
          <w:p w14:paraId="29B63316" w14:textId="77777777" w:rsidR="002B2AB6" w:rsidRPr="00F60F44" w:rsidRDefault="002B2AB6" w:rsidP="00270873">
            <w:pPr>
              <w:spacing w:line="240" w:lineRule="auto"/>
              <w:jc w:val="both"/>
              <w:rPr>
                <w:rFonts w:ascii="Times New Roman" w:eastAsia="SimSun" w:hAnsi="Times New Roman"/>
                <w:iCs/>
                <w:color w:val="000000" w:themeColor="text1"/>
                <w:sz w:val="18"/>
                <w:szCs w:val="18"/>
              </w:rPr>
            </w:pPr>
            <w:r w:rsidRPr="00F60F44">
              <w:rPr>
                <w:rFonts w:ascii="Times New Roman" w:eastAsia="SimSun" w:hAnsi="Times New Roman"/>
                <w:iCs/>
                <w:color w:val="000000" w:themeColor="text1"/>
                <w:sz w:val="18"/>
                <w:szCs w:val="18"/>
              </w:rPr>
              <w:t>Grand total</w:t>
            </w:r>
          </w:p>
        </w:tc>
        <w:tc>
          <w:tcPr>
            <w:tcW w:w="1276" w:type="dxa"/>
            <w:shd w:val="clear" w:color="auto" w:fill="auto"/>
            <w:noWrap/>
          </w:tcPr>
          <w:p w14:paraId="4DD29574" w14:textId="77777777" w:rsidR="002B2AB6" w:rsidRPr="00F60F44" w:rsidRDefault="002B2AB6" w:rsidP="00270873">
            <w:pPr>
              <w:spacing w:line="240" w:lineRule="auto"/>
              <w:jc w:val="both"/>
              <w:rPr>
                <w:rFonts w:ascii="Times New Roman" w:hAnsi="Times New Roman"/>
                <w:b/>
                <w:bCs/>
                <w:color w:val="000000" w:themeColor="text1"/>
                <w:sz w:val="18"/>
                <w:szCs w:val="18"/>
              </w:rPr>
            </w:pPr>
            <w:r w:rsidRPr="00F60F44">
              <w:rPr>
                <w:rFonts w:ascii="Times New Roman" w:hAnsi="Times New Roman"/>
                <w:b/>
                <w:bCs/>
                <w:color w:val="000000" w:themeColor="text1"/>
                <w:sz w:val="18"/>
                <w:szCs w:val="18"/>
              </w:rPr>
              <w:t>197</w:t>
            </w:r>
          </w:p>
        </w:tc>
        <w:tc>
          <w:tcPr>
            <w:tcW w:w="1559" w:type="dxa"/>
            <w:shd w:val="clear" w:color="auto" w:fill="auto"/>
            <w:noWrap/>
          </w:tcPr>
          <w:p w14:paraId="22BC6167" w14:textId="77777777" w:rsidR="002B2AB6" w:rsidRPr="00F60F44" w:rsidRDefault="002B2AB6" w:rsidP="00270873">
            <w:pPr>
              <w:spacing w:line="240" w:lineRule="auto"/>
              <w:jc w:val="both"/>
              <w:rPr>
                <w:rFonts w:ascii="Times New Roman" w:hAnsi="Times New Roman"/>
                <w:b/>
                <w:color w:val="000000" w:themeColor="text1"/>
                <w:sz w:val="18"/>
                <w:szCs w:val="18"/>
              </w:rPr>
            </w:pPr>
            <w:r w:rsidRPr="00F60F44">
              <w:rPr>
                <w:rFonts w:ascii="Times New Roman" w:hAnsi="Times New Roman"/>
                <w:b/>
                <w:color w:val="000000" w:themeColor="text1"/>
                <w:sz w:val="18"/>
                <w:szCs w:val="18"/>
              </w:rPr>
              <w:t>100%</w:t>
            </w:r>
          </w:p>
        </w:tc>
      </w:tr>
    </w:tbl>
    <w:p w14:paraId="54FA4D79" w14:textId="2E6E48B6" w:rsidR="00D71FB2" w:rsidRPr="001F6F71" w:rsidRDefault="001F6F71">
      <w:pPr>
        <w:jc w:val="both"/>
        <w:rPr>
          <w:rFonts w:ascii="Times New Roman" w:hAnsi="Times New Roman"/>
          <w:bCs/>
          <w:i/>
          <w:iCs/>
          <w:color w:val="000000" w:themeColor="text1"/>
          <w:sz w:val="18"/>
          <w:szCs w:val="18"/>
        </w:rPr>
      </w:pPr>
      <w:r w:rsidRPr="00F60F44">
        <w:rPr>
          <w:rFonts w:ascii="Times New Roman" w:hAnsi="Times New Roman"/>
          <w:bCs/>
          <w:i/>
          <w:iCs/>
          <w:color w:val="000000" w:themeColor="text1"/>
          <w:sz w:val="18"/>
          <w:szCs w:val="18"/>
        </w:rPr>
        <w:t>* Other: Participant who did not specify</w:t>
      </w:r>
    </w:p>
    <w:p w14:paraId="0E85A82E" w14:textId="183F71B8" w:rsidR="00CB3CBD" w:rsidRPr="00CE63D3" w:rsidRDefault="00256B8D" w:rsidP="003D0AAC">
      <w:pPr>
        <w:pStyle w:val="Heading1"/>
      </w:pPr>
      <w:r w:rsidRPr="00CE63D3">
        <w:t>Incentives</w:t>
      </w:r>
    </w:p>
    <w:p w14:paraId="0DAA6962" w14:textId="6D8F48F3" w:rsidR="00F16AFC" w:rsidRPr="00D00F0C" w:rsidRDefault="00B24783">
      <w:pPr>
        <w:ind w:firstLine="426"/>
        <w:jc w:val="both"/>
        <w:rPr>
          <w:rFonts w:ascii="Times New Roman" w:hAnsi="Times New Roman"/>
          <w:bCs/>
          <w:color w:val="000000" w:themeColor="text1"/>
          <w:sz w:val="20"/>
          <w:szCs w:val="20"/>
        </w:rPr>
      </w:pPr>
      <w:r w:rsidRPr="00D00F0C">
        <w:rPr>
          <w:rFonts w:ascii="Times New Roman" w:hAnsi="Times New Roman"/>
          <w:bCs/>
          <w:color w:val="000000" w:themeColor="text1"/>
          <w:sz w:val="20"/>
          <w:szCs w:val="20"/>
        </w:rPr>
        <w:t xml:space="preserve">Table </w:t>
      </w:r>
      <w:r w:rsidR="0086026C" w:rsidRPr="00D00F0C">
        <w:rPr>
          <w:rFonts w:ascii="Times New Roman" w:hAnsi="Times New Roman"/>
          <w:bCs/>
          <w:color w:val="000000" w:themeColor="text1"/>
          <w:sz w:val="20"/>
          <w:szCs w:val="20"/>
        </w:rPr>
        <w:t xml:space="preserve">4 </w:t>
      </w:r>
      <w:r w:rsidRPr="00D00F0C">
        <w:rPr>
          <w:rFonts w:ascii="Times New Roman" w:hAnsi="Times New Roman"/>
          <w:bCs/>
          <w:color w:val="000000" w:themeColor="text1"/>
          <w:sz w:val="20"/>
          <w:szCs w:val="20"/>
        </w:rPr>
        <w:t xml:space="preserve">presents the factors that could improve staff attendance during extreme events. </w:t>
      </w:r>
      <w:r w:rsidR="00966D15" w:rsidRPr="00D00F0C">
        <w:rPr>
          <w:rFonts w:ascii="Times New Roman" w:hAnsi="Times New Roman"/>
          <w:bCs/>
          <w:color w:val="000000" w:themeColor="text1"/>
          <w:sz w:val="20"/>
          <w:szCs w:val="20"/>
        </w:rPr>
        <w:t xml:space="preserve">Participants had </w:t>
      </w:r>
      <w:r w:rsidR="008909E7" w:rsidRPr="00D00F0C">
        <w:rPr>
          <w:rFonts w:ascii="Times New Roman" w:hAnsi="Times New Roman"/>
          <w:bCs/>
          <w:color w:val="000000" w:themeColor="text1"/>
          <w:sz w:val="20"/>
          <w:szCs w:val="20"/>
        </w:rPr>
        <w:t>various concerns most of which are related to different risk scenarios such as extreme weather events</w:t>
      </w:r>
      <w:r w:rsidR="004C1CE6" w:rsidRPr="00D00F0C">
        <w:rPr>
          <w:rFonts w:ascii="Times New Roman" w:hAnsi="Times New Roman"/>
          <w:bCs/>
          <w:color w:val="000000" w:themeColor="text1"/>
          <w:sz w:val="20"/>
          <w:szCs w:val="20"/>
        </w:rPr>
        <w:t xml:space="preserve"> and pandemics. </w:t>
      </w:r>
      <w:r w:rsidR="00D42910" w:rsidRPr="00D00F0C">
        <w:rPr>
          <w:rFonts w:ascii="Times New Roman" w:hAnsi="Times New Roman"/>
          <w:bCs/>
          <w:color w:val="000000" w:themeColor="text1"/>
          <w:sz w:val="20"/>
          <w:szCs w:val="20"/>
        </w:rPr>
        <w:t xml:space="preserve">For example, </w:t>
      </w:r>
      <w:r w:rsidR="00713BEA" w:rsidRPr="00D00F0C">
        <w:rPr>
          <w:rFonts w:ascii="Times New Roman" w:hAnsi="Times New Roman"/>
          <w:bCs/>
          <w:color w:val="000000" w:themeColor="text1"/>
          <w:sz w:val="20"/>
          <w:szCs w:val="20"/>
        </w:rPr>
        <w:t xml:space="preserve">22% of the staff (N=44) </w:t>
      </w:r>
      <w:r w:rsidR="0058407F" w:rsidRPr="00D00F0C">
        <w:rPr>
          <w:rFonts w:ascii="Times New Roman" w:hAnsi="Times New Roman"/>
          <w:bCs/>
          <w:color w:val="000000" w:themeColor="text1"/>
          <w:sz w:val="20"/>
          <w:szCs w:val="20"/>
        </w:rPr>
        <w:t>considered extreme weather events (e.g. snow and floods) thought of alternative transport</w:t>
      </w:r>
      <w:r w:rsidR="00EF6262" w:rsidRPr="00D00F0C">
        <w:rPr>
          <w:rFonts w:ascii="Times New Roman" w:hAnsi="Times New Roman"/>
          <w:bCs/>
          <w:color w:val="000000" w:themeColor="text1"/>
          <w:sz w:val="20"/>
          <w:szCs w:val="20"/>
        </w:rPr>
        <w:t xml:space="preserve"> </w:t>
      </w:r>
      <w:r w:rsidR="00C1608C" w:rsidRPr="00D00F0C">
        <w:rPr>
          <w:rFonts w:ascii="Times New Roman" w:hAnsi="Times New Roman"/>
          <w:bCs/>
          <w:color w:val="000000" w:themeColor="text1"/>
          <w:sz w:val="20"/>
          <w:szCs w:val="20"/>
        </w:rPr>
        <w:t>could be a way to help them overcoming road</w:t>
      </w:r>
      <w:r w:rsidR="004C7C50" w:rsidRPr="00D00F0C">
        <w:rPr>
          <w:rFonts w:ascii="Times New Roman" w:hAnsi="Times New Roman"/>
          <w:bCs/>
          <w:color w:val="000000" w:themeColor="text1"/>
          <w:sz w:val="20"/>
          <w:szCs w:val="20"/>
        </w:rPr>
        <w:t>s risks</w:t>
      </w:r>
      <w:r w:rsidR="00093C54" w:rsidRPr="00D00F0C">
        <w:rPr>
          <w:rFonts w:ascii="Times New Roman" w:hAnsi="Times New Roman"/>
          <w:bCs/>
          <w:color w:val="000000" w:themeColor="text1"/>
          <w:sz w:val="20"/>
          <w:szCs w:val="20"/>
        </w:rPr>
        <w:t xml:space="preserve">. Staff elaborated on this by </w:t>
      </w:r>
      <w:r w:rsidR="00277863" w:rsidRPr="00D00F0C">
        <w:rPr>
          <w:rFonts w:ascii="Times New Roman" w:hAnsi="Times New Roman"/>
          <w:bCs/>
          <w:color w:val="000000" w:themeColor="text1"/>
          <w:sz w:val="20"/>
          <w:szCs w:val="20"/>
        </w:rPr>
        <w:t xml:space="preserve">requesting the enhancement of </w:t>
      </w:r>
      <w:r w:rsidR="00093C54" w:rsidRPr="00D00F0C">
        <w:rPr>
          <w:rFonts w:ascii="Times New Roman" w:hAnsi="Times New Roman"/>
          <w:bCs/>
          <w:color w:val="000000" w:themeColor="text1"/>
          <w:sz w:val="20"/>
          <w:szCs w:val="20"/>
        </w:rPr>
        <w:t xml:space="preserve">road safety </w:t>
      </w:r>
      <w:r w:rsidR="008140C7" w:rsidRPr="00D00F0C">
        <w:rPr>
          <w:rFonts w:ascii="Times New Roman" w:hAnsi="Times New Roman"/>
          <w:bCs/>
          <w:color w:val="000000" w:themeColor="text1"/>
          <w:sz w:val="20"/>
          <w:szCs w:val="20"/>
        </w:rPr>
        <w:t xml:space="preserve">(e.g. use of salt/grit) </w:t>
      </w:r>
      <w:r w:rsidR="00850BB6" w:rsidRPr="00D00F0C">
        <w:rPr>
          <w:rFonts w:ascii="Times New Roman" w:hAnsi="Times New Roman"/>
          <w:bCs/>
          <w:color w:val="000000" w:themeColor="text1"/>
          <w:sz w:val="20"/>
          <w:szCs w:val="20"/>
        </w:rPr>
        <w:t>as part of the emegreny plan and preparedness procedures</w:t>
      </w:r>
      <w:r w:rsidR="00277863" w:rsidRPr="00D00F0C">
        <w:rPr>
          <w:rFonts w:ascii="Times New Roman" w:hAnsi="Times New Roman"/>
          <w:bCs/>
          <w:color w:val="000000" w:themeColor="text1"/>
          <w:sz w:val="20"/>
          <w:szCs w:val="20"/>
        </w:rPr>
        <w:t xml:space="preserve">. </w:t>
      </w:r>
      <w:r w:rsidR="003A58C7" w:rsidRPr="00D00F0C">
        <w:rPr>
          <w:rFonts w:ascii="Times New Roman" w:hAnsi="Times New Roman"/>
          <w:bCs/>
          <w:color w:val="000000" w:themeColor="text1"/>
          <w:sz w:val="20"/>
          <w:szCs w:val="20"/>
        </w:rPr>
        <w:t>W</w:t>
      </w:r>
      <w:r w:rsidR="0058407F" w:rsidRPr="00D00F0C">
        <w:rPr>
          <w:rFonts w:ascii="Times New Roman" w:hAnsi="Times New Roman"/>
          <w:bCs/>
          <w:color w:val="000000" w:themeColor="text1"/>
          <w:sz w:val="20"/>
          <w:szCs w:val="20"/>
        </w:rPr>
        <w:t xml:space="preserve">hilst </w:t>
      </w:r>
      <w:r w:rsidR="00AE523B" w:rsidRPr="00D00F0C">
        <w:rPr>
          <w:rFonts w:ascii="Times New Roman" w:hAnsi="Times New Roman"/>
          <w:bCs/>
          <w:color w:val="000000" w:themeColor="text1"/>
          <w:sz w:val="20"/>
          <w:szCs w:val="20"/>
        </w:rPr>
        <w:t xml:space="preserve">4% (N=8) </w:t>
      </w:r>
      <w:r w:rsidR="0058407F" w:rsidRPr="00D00F0C">
        <w:rPr>
          <w:rFonts w:ascii="Times New Roman" w:hAnsi="Times New Roman"/>
          <w:bCs/>
          <w:color w:val="000000" w:themeColor="text1"/>
          <w:sz w:val="20"/>
          <w:szCs w:val="20"/>
        </w:rPr>
        <w:t xml:space="preserve">thought of pandemics </w:t>
      </w:r>
      <w:r w:rsidR="00151C8B" w:rsidRPr="00D00F0C">
        <w:rPr>
          <w:rFonts w:ascii="Times New Roman" w:hAnsi="Times New Roman"/>
          <w:bCs/>
          <w:color w:val="000000" w:themeColor="text1"/>
          <w:sz w:val="20"/>
          <w:szCs w:val="20"/>
        </w:rPr>
        <w:t xml:space="preserve">expressed needs to protect themselves and their families by ensuring that workplace provides them with </w:t>
      </w:r>
      <w:r w:rsidR="00C1297C" w:rsidRPr="00D00F0C">
        <w:rPr>
          <w:rFonts w:ascii="Times New Roman" w:hAnsi="Times New Roman"/>
          <w:bCs/>
          <w:color w:val="000000" w:themeColor="text1"/>
          <w:sz w:val="20"/>
          <w:szCs w:val="20"/>
        </w:rPr>
        <w:t>adequate PPEs</w:t>
      </w:r>
      <w:r w:rsidR="00256B8D" w:rsidRPr="00D00F0C">
        <w:rPr>
          <w:rFonts w:ascii="Times New Roman" w:hAnsi="Times New Roman"/>
          <w:bCs/>
          <w:color w:val="000000" w:themeColor="text1"/>
          <w:sz w:val="20"/>
          <w:szCs w:val="20"/>
        </w:rPr>
        <w:t xml:space="preserve"> </w:t>
      </w:r>
      <w:r w:rsidR="00151C8B" w:rsidRPr="00D00F0C">
        <w:rPr>
          <w:rFonts w:ascii="Times New Roman" w:hAnsi="Times New Roman"/>
          <w:bCs/>
          <w:color w:val="000000" w:themeColor="text1"/>
          <w:sz w:val="20"/>
          <w:szCs w:val="20"/>
        </w:rPr>
        <w:t xml:space="preserve">during their duties. </w:t>
      </w:r>
      <w:r w:rsidR="00A12A4C" w:rsidRPr="00D00F0C">
        <w:rPr>
          <w:rFonts w:ascii="Times New Roman" w:hAnsi="Times New Roman"/>
          <w:bCs/>
          <w:color w:val="000000" w:themeColor="text1"/>
          <w:sz w:val="20"/>
          <w:szCs w:val="20"/>
        </w:rPr>
        <w:t xml:space="preserve">They </w:t>
      </w:r>
      <w:r w:rsidR="0045680C" w:rsidRPr="00D00F0C">
        <w:rPr>
          <w:rFonts w:ascii="Times New Roman" w:hAnsi="Times New Roman"/>
          <w:bCs/>
          <w:color w:val="000000" w:themeColor="text1"/>
          <w:sz w:val="20"/>
          <w:szCs w:val="20"/>
        </w:rPr>
        <w:t>und</w:t>
      </w:r>
      <w:r w:rsidR="00A12A4C" w:rsidRPr="00D00F0C">
        <w:rPr>
          <w:rFonts w:ascii="Times New Roman" w:hAnsi="Times New Roman"/>
          <w:bCs/>
          <w:color w:val="000000" w:themeColor="text1"/>
          <w:sz w:val="20"/>
          <w:szCs w:val="20"/>
        </w:rPr>
        <w:t xml:space="preserve">erstand that by being exposed to certain diseases they could risk their health, so they need clear guidance on how to keep safe and healthy in certain major incidents. This </w:t>
      </w:r>
      <w:r w:rsidR="00BE6995" w:rsidRPr="00D00F0C">
        <w:rPr>
          <w:rFonts w:ascii="Times New Roman" w:hAnsi="Times New Roman"/>
          <w:bCs/>
          <w:color w:val="000000" w:themeColor="text1"/>
          <w:sz w:val="20"/>
          <w:szCs w:val="20"/>
        </w:rPr>
        <w:t xml:space="preserve">opinion </w:t>
      </w:r>
      <w:r w:rsidR="0045680C" w:rsidRPr="00D00F0C">
        <w:rPr>
          <w:rFonts w:ascii="Times New Roman" w:hAnsi="Times New Roman"/>
          <w:bCs/>
          <w:color w:val="000000" w:themeColor="text1"/>
          <w:sz w:val="20"/>
          <w:szCs w:val="20"/>
        </w:rPr>
        <w:t xml:space="preserve">was most probably </w:t>
      </w:r>
      <w:r w:rsidR="00BE6995" w:rsidRPr="00D00F0C">
        <w:rPr>
          <w:rFonts w:ascii="Times New Roman" w:hAnsi="Times New Roman"/>
          <w:bCs/>
          <w:color w:val="000000" w:themeColor="text1"/>
          <w:sz w:val="20"/>
          <w:szCs w:val="20"/>
        </w:rPr>
        <w:t xml:space="preserve">influenced by the experience of Italian </w:t>
      </w:r>
      <w:r w:rsidR="00EF66DC" w:rsidRPr="00D00F0C">
        <w:rPr>
          <w:rFonts w:ascii="Times New Roman" w:hAnsi="Times New Roman"/>
          <w:bCs/>
          <w:color w:val="000000" w:themeColor="text1"/>
          <w:sz w:val="20"/>
          <w:szCs w:val="20"/>
        </w:rPr>
        <w:t xml:space="preserve">hospitals, which </w:t>
      </w:r>
      <w:r w:rsidR="00A12A4C" w:rsidRPr="00D00F0C">
        <w:rPr>
          <w:rFonts w:ascii="Times New Roman" w:hAnsi="Times New Roman"/>
          <w:bCs/>
          <w:color w:val="000000" w:themeColor="text1"/>
          <w:sz w:val="20"/>
          <w:szCs w:val="20"/>
        </w:rPr>
        <w:t>lost more than 100 doct</w:t>
      </w:r>
      <w:r w:rsidR="00477B34">
        <w:rPr>
          <w:rFonts w:ascii="Times New Roman" w:hAnsi="Times New Roman"/>
          <w:bCs/>
          <w:color w:val="000000" w:themeColor="text1"/>
          <w:sz w:val="20"/>
          <w:szCs w:val="20"/>
        </w:rPr>
        <w:t>ors and nurses to the COVID-19 (Lockwood, 2020)</w:t>
      </w:r>
      <w:r w:rsidR="00BB3C65" w:rsidRPr="00D00F0C">
        <w:rPr>
          <w:rFonts w:ascii="Times New Roman" w:hAnsi="Times New Roman"/>
          <w:bCs/>
          <w:color w:val="000000" w:themeColor="text1"/>
          <w:sz w:val="20"/>
          <w:szCs w:val="20"/>
        </w:rPr>
        <w:t xml:space="preserve"> around the same period of the data collection. </w:t>
      </w:r>
    </w:p>
    <w:p w14:paraId="45032B63" w14:textId="76EDD8EA" w:rsidR="00CB3CBD" w:rsidRPr="00D00F0C" w:rsidRDefault="00BB3C65">
      <w:pPr>
        <w:ind w:firstLine="426"/>
        <w:jc w:val="both"/>
        <w:rPr>
          <w:rFonts w:ascii="Times New Roman" w:hAnsi="Times New Roman"/>
          <w:bCs/>
          <w:color w:val="000000" w:themeColor="text1"/>
          <w:sz w:val="20"/>
          <w:szCs w:val="20"/>
        </w:rPr>
      </w:pPr>
      <w:r w:rsidRPr="00D00F0C">
        <w:rPr>
          <w:rFonts w:ascii="Times New Roman" w:hAnsi="Times New Roman"/>
          <w:bCs/>
          <w:color w:val="000000" w:themeColor="text1"/>
          <w:sz w:val="20"/>
          <w:szCs w:val="20"/>
        </w:rPr>
        <w:t xml:space="preserve">One </w:t>
      </w:r>
      <w:r w:rsidR="0075217E" w:rsidRPr="00D00F0C">
        <w:rPr>
          <w:rFonts w:ascii="Times New Roman" w:hAnsi="Times New Roman"/>
          <w:bCs/>
          <w:color w:val="000000" w:themeColor="text1"/>
          <w:sz w:val="20"/>
          <w:szCs w:val="20"/>
        </w:rPr>
        <w:t xml:space="preserve">participant </w:t>
      </w:r>
      <w:r w:rsidR="00B03648" w:rsidRPr="00D00F0C">
        <w:rPr>
          <w:rFonts w:ascii="Times New Roman" w:hAnsi="Times New Roman"/>
          <w:bCs/>
          <w:color w:val="000000" w:themeColor="text1"/>
          <w:sz w:val="20"/>
          <w:szCs w:val="20"/>
        </w:rPr>
        <w:t xml:space="preserve">articulated </w:t>
      </w:r>
      <w:r w:rsidRPr="00D00F0C">
        <w:rPr>
          <w:rFonts w:ascii="Times New Roman" w:hAnsi="Times New Roman"/>
          <w:bCs/>
          <w:color w:val="000000" w:themeColor="text1"/>
          <w:sz w:val="20"/>
          <w:szCs w:val="20"/>
        </w:rPr>
        <w:t>that some managers only focus on performance and targets so much so that they can be blind to the safety of their employees</w:t>
      </w:r>
      <w:r w:rsidR="00285E68" w:rsidRPr="00D00F0C">
        <w:rPr>
          <w:rFonts w:ascii="Times New Roman" w:hAnsi="Times New Roman"/>
          <w:bCs/>
          <w:color w:val="000000" w:themeColor="text1"/>
          <w:sz w:val="20"/>
          <w:szCs w:val="20"/>
        </w:rPr>
        <w:t xml:space="preserve"> referring to the absolute measures set by the NHS to monitor performance</w:t>
      </w:r>
      <w:r w:rsidR="00046795" w:rsidRPr="00D00F0C">
        <w:rPr>
          <w:rFonts w:ascii="Times New Roman" w:hAnsi="Times New Roman"/>
          <w:bCs/>
          <w:color w:val="000000" w:themeColor="text1"/>
          <w:sz w:val="20"/>
          <w:szCs w:val="20"/>
        </w:rPr>
        <w:t xml:space="preserve"> (e.g. 4-hour waiting time policy)</w:t>
      </w:r>
      <w:r w:rsidR="00285E68" w:rsidRPr="00D00F0C">
        <w:rPr>
          <w:rFonts w:ascii="Times New Roman" w:hAnsi="Times New Roman"/>
          <w:bCs/>
          <w:color w:val="000000" w:themeColor="text1"/>
          <w:sz w:val="20"/>
          <w:szCs w:val="20"/>
        </w:rPr>
        <w:t xml:space="preserve">. </w:t>
      </w:r>
      <w:r w:rsidRPr="00D00F0C">
        <w:rPr>
          <w:rFonts w:ascii="Times New Roman" w:hAnsi="Times New Roman"/>
          <w:bCs/>
          <w:color w:val="000000" w:themeColor="text1"/>
          <w:sz w:val="20"/>
          <w:szCs w:val="20"/>
        </w:rPr>
        <w:t>Leaders and managers should assess the nature and severity of the situation and take actions whilst considering the safety of their staff.</w:t>
      </w:r>
      <w:r w:rsidR="00023C37" w:rsidRPr="00D00F0C">
        <w:rPr>
          <w:rFonts w:ascii="Times New Roman" w:hAnsi="Times New Roman"/>
          <w:bCs/>
          <w:color w:val="000000" w:themeColor="text1"/>
          <w:sz w:val="20"/>
          <w:szCs w:val="20"/>
        </w:rPr>
        <w:t xml:space="preserve"> Participants </w:t>
      </w:r>
      <w:r w:rsidR="002E4D3D" w:rsidRPr="00D00F0C">
        <w:rPr>
          <w:rFonts w:ascii="Times New Roman" w:hAnsi="Times New Roman"/>
          <w:bCs/>
          <w:color w:val="000000" w:themeColor="text1"/>
          <w:sz w:val="20"/>
          <w:szCs w:val="20"/>
        </w:rPr>
        <w:t xml:space="preserve">highlighted the issue of childcare and suggested </w:t>
      </w:r>
      <w:r w:rsidR="00023C37" w:rsidRPr="00D00F0C">
        <w:rPr>
          <w:rFonts w:ascii="Times New Roman" w:hAnsi="Times New Roman"/>
          <w:bCs/>
          <w:color w:val="000000" w:themeColor="text1"/>
          <w:sz w:val="20"/>
          <w:szCs w:val="20"/>
        </w:rPr>
        <w:t>flexible working hours</w:t>
      </w:r>
      <w:r w:rsidR="001E09F1" w:rsidRPr="00D00F0C">
        <w:rPr>
          <w:rFonts w:ascii="Times New Roman" w:hAnsi="Times New Roman"/>
          <w:bCs/>
          <w:color w:val="000000" w:themeColor="text1"/>
          <w:sz w:val="20"/>
          <w:szCs w:val="20"/>
        </w:rPr>
        <w:t xml:space="preserve"> </w:t>
      </w:r>
      <w:r w:rsidR="00C87CC5" w:rsidRPr="00D00F0C">
        <w:rPr>
          <w:rFonts w:ascii="Times New Roman" w:hAnsi="Times New Roman"/>
          <w:bCs/>
          <w:color w:val="000000" w:themeColor="text1"/>
          <w:sz w:val="20"/>
          <w:szCs w:val="20"/>
        </w:rPr>
        <w:t xml:space="preserve">(e.g. early and late working shifts) </w:t>
      </w:r>
      <w:r w:rsidR="001E09F1" w:rsidRPr="00D00F0C">
        <w:rPr>
          <w:rFonts w:ascii="Times New Roman" w:hAnsi="Times New Roman"/>
          <w:bCs/>
          <w:color w:val="000000" w:themeColor="text1"/>
          <w:sz w:val="20"/>
          <w:szCs w:val="20"/>
        </w:rPr>
        <w:t xml:space="preserve">instead of </w:t>
      </w:r>
      <w:r w:rsidR="00CB5594" w:rsidRPr="00D00F0C">
        <w:rPr>
          <w:rFonts w:ascii="Times New Roman" w:hAnsi="Times New Roman"/>
          <w:bCs/>
          <w:color w:val="000000" w:themeColor="text1"/>
          <w:sz w:val="20"/>
          <w:szCs w:val="20"/>
        </w:rPr>
        <w:t xml:space="preserve">typical </w:t>
      </w:r>
      <w:r w:rsidR="001E09F1" w:rsidRPr="00D00F0C">
        <w:rPr>
          <w:rFonts w:ascii="Times New Roman" w:hAnsi="Times New Roman"/>
          <w:bCs/>
          <w:color w:val="000000" w:themeColor="text1"/>
          <w:sz w:val="20"/>
          <w:szCs w:val="20"/>
        </w:rPr>
        <w:t xml:space="preserve">fixed </w:t>
      </w:r>
      <w:r w:rsidR="00505F86" w:rsidRPr="00D00F0C">
        <w:rPr>
          <w:rFonts w:ascii="Times New Roman" w:hAnsi="Times New Roman"/>
          <w:bCs/>
          <w:color w:val="000000" w:themeColor="text1"/>
          <w:sz w:val="20"/>
          <w:szCs w:val="20"/>
        </w:rPr>
        <w:t>‘</w:t>
      </w:r>
      <w:r w:rsidR="00023C37" w:rsidRPr="00D00F0C">
        <w:rPr>
          <w:rFonts w:ascii="Times New Roman" w:hAnsi="Times New Roman"/>
          <w:bCs/>
          <w:color w:val="000000" w:themeColor="text1"/>
          <w:sz w:val="20"/>
          <w:szCs w:val="20"/>
        </w:rPr>
        <w:t>9</w:t>
      </w:r>
      <w:r w:rsidR="001E09F1" w:rsidRPr="00D00F0C">
        <w:rPr>
          <w:rFonts w:ascii="Times New Roman" w:hAnsi="Times New Roman"/>
          <w:bCs/>
          <w:color w:val="000000" w:themeColor="text1"/>
          <w:sz w:val="20"/>
          <w:szCs w:val="20"/>
        </w:rPr>
        <w:t>:00</w:t>
      </w:r>
      <w:r w:rsidR="00023C37" w:rsidRPr="00D00F0C">
        <w:rPr>
          <w:rFonts w:ascii="Times New Roman" w:hAnsi="Times New Roman"/>
          <w:bCs/>
          <w:color w:val="000000" w:themeColor="text1"/>
          <w:sz w:val="20"/>
          <w:szCs w:val="20"/>
        </w:rPr>
        <w:t xml:space="preserve"> am to 5</w:t>
      </w:r>
      <w:r w:rsidR="001E09F1" w:rsidRPr="00D00F0C">
        <w:rPr>
          <w:rFonts w:ascii="Times New Roman" w:hAnsi="Times New Roman"/>
          <w:bCs/>
          <w:color w:val="000000" w:themeColor="text1"/>
          <w:sz w:val="20"/>
          <w:szCs w:val="20"/>
        </w:rPr>
        <w:t>:00</w:t>
      </w:r>
      <w:r w:rsidR="00023C37" w:rsidRPr="00D00F0C">
        <w:rPr>
          <w:rFonts w:ascii="Times New Roman" w:hAnsi="Times New Roman"/>
          <w:bCs/>
          <w:color w:val="000000" w:themeColor="text1"/>
          <w:sz w:val="20"/>
          <w:szCs w:val="20"/>
        </w:rPr>
        <w:t xml:space="preserve"> pm</w:t>
      </w:r>
      <w:r w:rsidR="00505F86" w:rsidRPr="00D00F0C">
        <w:rPr>
          <w:rFonts w:ascii="Times New Roman" w:hAnsi="Times New Roman"/>
          <w:bCs/>
          <w:color w:val="000000" w:themeColor="text1"/>
          <w:sz w:val="20"/>
          <w:szCs w:val="20"/>
        </w:rPr>
        <w:t>’</w:t>
      </w:r>
      <w:r w:rsidR="00A65259" w:rsidRPr="00D00F0C">
        <w:rPr>
          <w:rFonts w:ascii="Times New Roman" w:hAnsi="Times New Roman"/>
          <w:bCs/>
          <w:color w:val="000000" w:themeColor="text1"/>
          <w:sz w:val="20"/>
          <w:szCs w:val="20"/>
        </w:rPr>
        <w:t xml:space="preserve"> </w:t>
      </w:r>
      <w:r w:rsidR="001220D3" w:rsidRPr="00D00F0C">
        <w:rPr>
          <w:rFonts w:ascii="Times New Roman" w:hAnsi="Times New Roman"/>
          <w:bCs/>
          <w:color w:val="000000" w:themeColor="text1"/>
          <w:sz w:val="20"/>
          <w:szCs w:val="20"/>
        </w:rPr>
        <w:t>suggesting that t</w:t>
      </w:r>
      <w:r w:rsidR="00023C37" w:rsidRPr="00D00F0C">
        <w:rPr>
          <w:rFonts w:ascii="Times New Roman" w:hAnsi="Times New Roman"/>
          <w:bCs/>
          <w:color w:val="000000" w:themeColor="text1"/>
          <w:sz w:val="20"/>
          <w:szCs w:val="20"/>
        </w:rPr>
        <w:t>his could not only improve staff attendance but also resolve issues of childcare.</w:t>
      </w:r>
      <w:r w:rsidR="00CB5594" w:rsidRPr="00D00F0C">
        <w:rPr>
          <w:rFonts w:ascii="Times New Roman" w:hAnsi="Times New Roman"/>
          <w:bCs/>
          <w:color w:val="000000" w:themeColor="text1"/>
          <w:sz w:val="20"/>
          <w:szCs w:val="20"/>
        </w:rPr>
        <w:t xml:space="preserve"> </w:t>
      </w:r>
      <w:r w:rsidR="00CB5594" w:rsidRPr="00D00F0C">
        <w:rPr>
          <w:rFonts w:ascii="Times New Roman" w:hAnsi="Times New Roman"/>
          <w:bCs/>
          <w:color w:val="000000" w:themeColor="text1"/>
          <w:sz w:val="20"/>
          <w:szCs w:val="20"/>
        </w:rPr>
        <w:lastRenderedPageBreak/>
        <w:t xml:space="preserve">Approximately </w:t>
      </w:r>
      <w:r w:rsidR="00C1297C" w:rsidRPr="00D00F0C">
        <w:rPr>
          <w:rFonts w:ascii="Times New Roman" w:hAnsi="Times New Roman"/>
          <w:bCs/>
          <w:color w:val="000000" w:themeColor="text1"/>
          <w:sz w:val="20"/>
          <w:szCs w:val="20"/>
        </w:rPr>
        <w:t>11</w:t>
      </w:r>
      <w:r w:rsidR="00A04ECC" w:rsidRPr="00D00F0C">
        <w:rPr>
          <w:rFonts w:ascii="Times New Roman" w:hAnsi="Times New Roman"/>
          <w:bCs/>
          <w:color w:val="000000" w:themeColor="text1"/>
          <w:sz w:val="20"/>
          <w:szCs w:val="20"/>
        </w:rPr>
        <w:t>% (N=</w:t>
      </w:r>
      <w:r w:rsidR="00C1297C" w:rsidRPr="00D00F0C">
        <w:rPr>
          <w:rFonts w:ascii="Times New Roman" w:hAnsi="Times New Roman"/>
          <w:bCs/>
          <w:color w:val="000000" w:themeColor="text1"/>
          <w:sz w:val="20"/>
          <w:szCs w:val="20"/>
        </w:rPr>
        <w:t>22</w:t>
      </w:r>
      <w:r w:rsidR="00A04ECC" w:rsidRPr="00D00F0C">
        <w:rPr>
          <w:rFonts w:ascii="Times New Roman" w:hAnsi="Times New Roman"/>
          <w:bCs/>
          <w:color w:val="000000" w:themeColor="text1"/>
          <w:sz w:val="20"/>
          <w:szCs w:val="20"/>
        </w:rPr>
        <w:t xml:space="preserve">) of the participants </w:t>
      </w:r>
      <w:r w:rsidR="00AF3B36" w:rsidRPr="00D00F0C">
        <w:rPr>
          <w:rFonts w:ascii="Times New Roman" w:hAnsi="Times New Roman"/>
          <w:bCs/>
          <w:color w:val="000000" w:themeColor="text1"/>
          <w:sz w:val="20"/>
          <w:szCs w:val="20"/>
        </w:rPr>
        <w:t xml:space="preserve">reported they are carers for children or elderly </w:t>
      </w:r>
      <w:r w:rsidR="00954666" w:rsidRPr="00D00F0C">
        <w:rPr>
          <w:rFonts w:ascii="Times New Roman" w:hAnsi="Times New Roman"/>
          <w:bCs/>
          <w:color w:val="000000" w:themeColor="text1"/>
          <w:sz w:val="20"/>
          <w:szCs w:val="20"/>
        </w:rPr>
        <w:t>stating that flexib</w:t>
      </w:r>
      <w:r w:rsidR="00163D2D" w:rsidRPr="00D00F0C">
        <w:rPr>
          <w:rFonts w:ascii="Times New Roman" w:hAnsi="Times New Roman"/>
          <w:bCs/>
          <w:color w:val="000000" w:themeColor="text1"/>
          <w:sz w:val="20"/>
          <w:szCs w:val="20"/>
        </w:rPr>
        <w:t>le work and provision of care</w:t>
      </w:r>
      <w:r w:rsidR="004327F9" w:rsidRPr="00D00F0C">
        <w:rPr>
          <w:rFonts w:ascii="Times New Roman" w:hAnsi="Times New Roman"/>
          <w:bCs/>
          <w:color w:val="000000" w:themeColor="text1"/>
          <w:sz w:val="20"/>
          <w:szCs w:val="20"/>
        </w:rPr>
        <w:t xml:space="preserve"> assistance will enhance their attendance. This explains the </w:t>
      </w:r>
      <w:r w:rsidR="002B4984" w:rsidRPr="00D00F0C">
        <w:rPr>
          <w:rFonts w:ascii="Times New Roman" w:hAnsi="Times New Roman"/>
          <w:bCs/>
          <w:color w:val="000000" w:themeColor="text1"/>
          <w:sz w:val="20"/>
          <w:szCs w:val="20"/>
        </w:rPr>
        <w:t xml:space="preserve">reason for which the UK authorities </w:t>
      </w:r>
      <w:r w:rsidR="00467944" w:rsidRPr="00D00F0C">
        <w:rPr>
          <w:rFonts w:ascii="Times New Roman" w:hAnsi="Times New Roman"/>
          <w:bCs/>
          <w:color w:val="000000" w:themeColor="text1"/>
          <w:sz w:val="20"/>
          <w:szCs w:val="20"/>
        </w:rPr>
        <w:t>decided to keep schools open for ‘keyworkers’</w:t>
      </w:r>
      <w:r w:rsidR="00656561" w:rsidRPr="00D00F0C">
        <w:rPr>
          <w:rFonts w:ascii="Times New Roman" w:hAnsi="Times New Roman"/>
          <w:bCs/>
          <w:color w:val="000000" w:themeColor="text1"/>
          <w:sz w:val="20"/>
          <w:szCs w:val="20"/>
        </w:rPr>
        <w:t xml:space="preserve"> despite the loackdowns spring and late 2020 and early </w:t>
      </w:r>
      <w:r w:rsidR="006C25E8" w:rsidRPr="00D00F0C">
        <w:rPr>
          <w:rFonts w:ascii="Times New Roman" w:hAnsi="Times New Roman"/>
          <w:bCs/>
          <w:color w:val="000000" w:themeColor="text1"/>
          <w:sz w:val="20"/>
          <w:szCs w:val="20"/>
        </w:rPr>
        <w:t>2021</w:t>
      </w:r>
      <w:r w:rsidR="006E178C" w:rsidRPr="00D00F0C">
        <w:rPr>
          <w:rFonts w:ascii="Times New Roman" w:hAnsi="Times New Roman"/>
          <w:bCs/>
          <w:color w:val="000000" w:themeColor="text1"/>
          <w:sz w:val="20"/>
          <w:szCs w:val="20"/>
        </w:rPr>
        <w:t xml:space="preserve"> where schools had to make arrangements to </w:t>
      </w:r>
      <w:r w:rsidR="00B672E8" w:rsidRPr="00D00F0C">
        <w:rPr>
          <w:rFonts w:ascii="Times New Roman" w:hAnsi="Times New Roman"/>
          <w:bCs/>
          <w:color w:val="000000" w:themeColor="text1"/>
          <w:sz w:val="20"/>
          <w:szCs w:val="20"/>
        </w:rPr>
        <w:t xml:space="preserve">care for </w:t>
      </w:r>
      <w:r w:rsidR="00D340E5" w:rsidRPr="00D00F0C">
        <w:rPr>
          <w:rFonts w:ascii="Times New Roman" w:hAnsi="Times New Roman"/>
          <w:bCs/>
          <w:color w:val="000000" w:themeColor="text1"/>
          <w:sz w:val="20"/>
          <w:szCs w:val="20"/>
        </w:rPr>
        <w:t>their</w:t>
      </w:r>
      <w:r w:rsidR="0084021D" w:rsidRPr="00D00F0C">
        <w:rPr>
          <w:rFonts w:ascii="Times New Roman" w:hAnsi="Times New Roman"/>
          <w:bCs/>
          <w:color w:val="000000" w:themeColor="text1"/>
          <w:sz w:val="20"/>
          <w:szCs w:val="20"/>
        </w:rPr>
        <w:t xml:space="preserve"> </w:t>
      </w:r>
      <w:r w:rsidR="00B672E8" w:rsidRPr="00D00F0C">
        <w:rPr>
          <w:rFonts w:ascii="Times New Roman" w:hAnsi="Times New Roman"/>
          <w:bCs/>
          <w:color w:val="000000" w:themeColor="text1"/>
          <w:sz w:val="20"/>
          <w:szCs w:val="20"/>
        </w:rPr>
        <w:t>children</w:t>
      </w:r>
      <w:r w:rsidR="0084021D" w:rsidRPr="00D00F0C">
        <w:rPr>
          <w:rFonts w:ascii="Times New Roman" w:hAnsi="Times New Roman"/>
          <w:bCs/>
          <w:color w:val="000000" w:themeColor="text1"/>
          <w:sz w:val="20"/>
          <w:szCs w:val="20"/>
        </w:rPr>
        <w:t>.</w:t>
      </w:r>
    </w:p>
    <w:p w14:paraId="3A2D55DD" w14:textId="1DA76DA4" w:rsidR="00344054" w:rsidRPr="00D00F0C" w:rsidRDefault="008D0173" w:rsidP="00FB2F42">
      <w:pPr>
        <w:ind w:firstLine="426"/>
        <w:jc w:val="both"/>
        <w:rPr>
          <w:rFonts w:ascii="Times New Roman" w:hAnsi="Times New Roman"/>
          <w:bCs/>
          <w:color w:val="000000" w:themeColor="text1"/>
          <w:sz w:val="20"/>
          <w:szCs w:val="20"/>
        </w:rPr>
      </w:pPr>
      <w:r w:rsidRPr="00D00F0C">
        <w:rPr>
          <w:rFonts w:ascii="Times New Roman" w:hAnsi="Times New Roman"/>
          <w:bCs/>
          <w:color w:val="000000" w:themeColor="text1"/>
          <w:sz w:val="20"/>
          <w:szCs w:val="20"/>
        </w:rPr>
        <w:t xml:space="preserve">Participants connected their decision to attend workplace </w:t>
      </w:r>
      <w:r w:rsidR="001C01E1" w:rsidRPr="00D00F0C">
        <w:rPr>
          <w:rFonts w:ascii="Times New Roman" w:hAnsi="Times New Roman"/>
          <w:bCs/>
          <w:color w:val="000000" w:themeColor="text1"/>
          <w:sz w:val="20"/>
          <w:szCs w:val="20"/>
        </w:rPr>
        <w:t xml:space="preserve">to their </w:t>
      </w:r>
      <w:r w:rsidR="00671FB7" w:rsidRPr="00D00F0C">
        <w:rPr>
          <w:rFonts w:ascii="Times New Roman" w:hAnsi="Times New Roman"/>
          <w:bCs/>
          <w:color w:val="000000" w:themeColor="text1"/>
          <w:sz w:val="20"/>
          <w:szCs w:val="20"/>
        </w:rPr>
        <w:t xml:space="preserve">confidence </w:t>
      </w:r>
      <w:r w:rsidR="002A2BAF" w:rsidRPr="00D00F0C">
        <w:rPr>
          <w:rFonts w:ascii="Times New Roman" w:hAnsi="Times New Roman"/>
          <w:bCs/>
          <w:color w:val="000000" w:themeColor="text1"/>
          <w:sz w:val="20"/>
          <w:szCs w:val="20"/>
        </w:rPr>
        <w:t xml:space="preserve">and </w:t>
      </w:r>
      <w:r w:rsidR="001C01E1" w:rsidRPr="00D00F0C">
        <w:rPr>
          <w:rFonts w:ascii="Times New Roman" w:hAnsi="Times New Roman"/>
          <w:bCs/>
          <w:color w:val="000000" w:themeColor="text1"/>
          <w:sz w:val="20"/>
          <w:szCs w:val="20"/>
        </w:rPr>
        <w:t xml:space="preserve">ability </w:t>
      </w:r>
      <w:r w:rsidR="002A2BAF" w:rsidRPr="00D00F0C">
        <w:rPr>
          <w:rFonts w:ascii="Times New Roman" w:hAnsi="Times New Roman"/>
          <w:bCs/>
          <w:color w:val="000000" w:themeColor="text1"/>
          <w:sz w:val="20"/>
          <w:szCs w:val="20"/>
        </w:rPr>
        <w:t xml:space="preserve">to respond </w:t>
      </w:r>
      <w:r w:rsidR="0055487B" w:rsidRPr="00D00F0C">
        <w:rPr>
          <w:rFonts w:ascii="Times New Roman" w:hAnsi="Times New Roman"/>
          <w:bCs/>
          <w:color w:val="000000" w:themeColor="text1"/>
          <w:sz w:val="20"/>
          <w:szCs w:val="20"/>
        </w:rPr>
        <w:t xml:space="preserve">to </w:t>
      </w:r>
      <w:r w:rsidR="00FF3E81" w:rsidRPr="00D00F0C">
        <w:rPr>
          <w:rFonts w:ascii="Times New Roman" w:hAnsi="Times New Roman"/>
          <w:bCs/>
          <w:color w:val="000000" w:themeColor="text1"/>
          <w:sz w:val="20"/>
          <w:szCs w:val="20"/>
        </w:rPr>
        <w:t xml:space="preserve">training sessions and learning opportunities provide by their hospital. </w:t>
      </w:r>
      <w:r w:rsidR="00CB5B70" w:rsidRPr="00D00F0C">
        <w:rPr>
          <w:rFonts w:ascii="Times New Roman" w:hAnsi="Times New Roman"/>
          <w:bCs/>
          <w:color w:val="000000" w:themeColor="text1"/>
          <w:sz w:val="20"/>
          <w:szCs w:val="20"/>
        </w:rPr>
        <w:t xml:space="preserve">Approximately 3% </w:t>
      </w:r>
      <w:r w:rsidR="00EB5719" w:rsidRPr="00D00F0C">
        <w:rPr>
          <w:rFonts w:ascii="Times New Roman" w:hAnsi="Times New Roman"/>
          <w:bCs/>
          <w:color w:val="000000" w:themeColor="text1"/>
          <w:sz w:val="20"/>
          <w:szCs w:val="20"/>
        </w:rPr>
        <w:t xml:space="preserve">(N=6) </w:t>
      </w:r>
      <w:r w:rsidR="00CB5B70" w:rsidRPr="00D00F0C">
        <w:rPr>
          <w:rFonts w:ascii="Times New Roman" w:hAnsi="Times New Roman"/>
          <w:bCs/>
          <w:color w:val="000000" w:themeColor="text1"/>
          <w:sz w:val="20"/>
          <w:szCs w:val="20"/>
        </w:rPr>
        <w:t xml:space="preserve">emphasised the need to have regular </w:t>
      </w:r>
      <w:r w:rsidR="0046554F" w:rsidRPr="00D00F0C">
        <w:rPr>
          <w:rFonts w:ascii="Times New Roman" w:hAnsi="Times New Roman"/>
          <w:bCs/>
          <w:color w:val="000000" w:themeColor="text1"/>
          <w:sz w:val="20"/>
          <w:szCs w:val="20"/>
        </w:rPr>
        <w:t>training sessions to prov</w:t>
      </w:r>
      <w:r w:rsidR="00C571A3" w:rsidRPr="00D00F0C">
        <w:rPr>
          <w:rFonts w:ascii="Times New Roman" w:hAnsi="Times New Roman"/>
          <w:bCs/>
          <w:color w:val="000000" w:themeColor="text1"/>
          <w:sz w:val="20"/>
          <w:szCs w:val="20"/>
        </w:rPr>
        <w:t>ide</w:t>
      </w:r>
      <w:r w:rsidR="0046554F" w:rsidRPr="00D00F0C">
        <w:rPr>
          <w:rFonts w:ascii="Times New Roman" w:hAnsi="Times New Roman"/>
          <w:bCs/>
          <w:color w:val="000000" w:themeColor="text1"/>
          <w:sz w:val="20"/>
          <w:szCs w:val="20"/>
        </w:rPr>
        <w:t xml:space="preserve"> them with knowledge training</w:t>
      </w:r>
      <w:r w:rsidR="00C571A3" w:rsidRPr="00D00F0C">
        <w:rPr>
          <w:rFonts w:ascii="Times New Roman" w:hAnsi="Times New Roman"/>
          <w:bCs/>
          <w:color w:val="000000" w:themeColor="text1"/>
          <w:sz w:val="20"/>
          <w:szCs w:val="20"/>
        </w:rPr>
        <w:t xml:space="preserve"> about </w:t>
      </w:r>
      <w:r w:rsidR="0046554F" w:rsidRPr="00D00F0C">
        <w:rPr>
          <w:rFonts w:ascii="Times New Roman" w:hAnsi="Times New Roman"/>
          <w:bCs/>
          <w:color w:val="000000" w:themeColor="text1"/>
          <w:sz w:val="20"/>
          <w:szCs w:val="20"/>
        </w:rPr>
        <w:t xml:space="preserve">extreme events </w:t>
      </w:r>
      <w:r w:rsidR="00C571A3" w:rsidRPr="00D00F0C">
        <w:rPr>
          <w:rFonts w:ascii="Times New Roman" w:hAnsi="Times New Roman"/>
          <w:bCs/>
          <w:color w:val="000000" w:themeColor="text1"/>
          <w:sz w:val="20"/>
          <w:szCs w:val="20"/>
        </w:rPr>
        <w:t>and associated emergen</w:t>
      </w:r>
      <w:r w:rsidR="00EB5719" w:rsidRPr="00D00F0C">
        <w:rPr>
          <w:rFonts w:ascii="Times New Roman" w:hAnsi="Times New Roman"/>
          <w:bCs/>
          <w:color w:val="000000" w:themeColor="text1"/>
          <w:sz w:val="20"/>
          <w:szCs w:val="20"/>
        </w:rPr>
        <w:t>cies and how these can be managed.</w:t>
      </w:r>
      <w:r w:rsidR="00925711" w:rsidRPr="00D00F0C">
        <w:rPr>
          <w:rFonts w:ascii="Times New Roman" w:hAnsi="Times New Roman"/>
          <w:bCs/>
          <w:color w:val="000000" w:themeColor="text1"/>
          <w:sz w:val="20"/>
          <w:szCs w:val="20"/>
        </w:rPr>
        <w:t xml:space="preserve"> </w:t>
      </w:r>
      <w:r w:rsidR="00A514BA" w:rsidRPr="00D00F0C">
        <w:rPr>
          <w:rFonts w:ascii="Times New Roman" w:hAnsi="Times New Roman"/>
          <w:bCs/>
          <w:color w:val="000000" w:themeColor="text1"/>
          <w:sz w:val="20"/>
          <w:szCs w:val="20"/>
        </w:rPr>
        <w:t xml:space="preserve">Such training sessions should be comprehensive enough to include a variety of extreme events </w:t>
      </w:r>
      <w:r w:rsidR="004B3A10" w:rsidRPr="00D00F0C">
        <w:rPr>
          <w:rFonts w:ascii="Times New Roman" w:hAnsi="Times New Roman"/>
          <w:bCs/>
          <w:color w:val="000000" w:themeColor="text1"/>
          <w:sz w:val="20"/>
          <w:szCs w:val="20"/>
        </w:rPr>
        <w:t>as this has been articulated another issue that informs staff decision making (3%, N=6)</w:t>
      </w:r>
      <w:r w:rsidR="0057584D" w:rsidRPr="00D00F0C">
        <w:rPr>
          <w:rFonts w:ascii="Times New Roman" w:hAnsi="Times New Roman"/>
          <w:bCs/>
          <w:color w:val="000000" w:themeColor="text1"/>
          <w:sz w:val="20"/>
          <w:szCs w:val="20"/>
        </w:rPr>
        <w:t>.</w:t>
      </w:r>
    </w:p>
    <w:p w14:paraId="25A44990" w14:textId="77777777" w:rsidR="00CB3CBD" w:rsidRPr="00D00F0C" w:rsidRDefault="00CB3CBD">
      <w:pPr>
        <w:jc w:val="both"/>
        <w:rPr>
          <w:rFonts w:ascii="Times New Roman" w:hAnsi="Times New Roman"/>
          <w:color w:val="000000" w:themeColor="text1"/>
          <w:sz w:val="20"/>
          <w:szCs w:val="20"/>
        </w:rPr>
      </w:pPr>
    </w:p>
    <w:p w14:paraId="5C758E45" w14:textId="3B25DDF5" w:rsidR="00CB3CBD" w:rsidRPr="00D00F0C" w:rsidRDefault="00256B8D">
      <w:pPr>
        <w:jc w:val="both"/>
        <w:rPr>
          <w:rFonts w:ascii="Times New Roman" w:hAnsi="Times New Roman"/>
          <w:bCs/>
          <w:color w:val="000000" w:themeColor="text1"/>
          <w:sz w:val="20"/>
          <w:szCs w:val="20"/>
        </w:rPr>
      </w:pPr>
      <w:r w:rsidRPr="00D00F0C">
        <w:rPr>
          <w:rFonts w:ascii="Times New Roman" w:hAnsi="Times New Roman"/>
          <w:bCs/>
          <w:color w:val="000000" w:themeColor="text1"/>
          <w:sz w:val="20"/>
          <w:szCs w:val="20"/>
        </w:rPr>
        <w:t xml:space="preserve">Table </w:t>
      </w:r>
      <w:r w:rsidR="00060C20" w:rsidRPr="00D00F0C">
        <w:rPr>
          <w:rFonts w:ascii="Times New Roman" w:hAnsi="Times New Roman"/>
          <w:bCs/>
          <w:color w:val="000000" w:themeColor="text1"/>
          <w:sz w:val="20"/>
          <w:szCs w:val="20"/>
        </w:rPr>
        <w:t>4</w:t>
      </w:r>
      <w:r w:rsidRPr="00D00F0C">
        <w:rPr>
          <w:rFonts w:ascii="Times New Roman" w:hAnsi="Times New Roman"/>
          <w:bCs/>
          <w:color w:val="000000" w:themeColor="text1"/>
          <w:sz w:val="20"/>
          <w:szCs w:val="20"/>
        </w:rPr>
        <w:t>.</w:t>
      </w:r>
      <w:r w:rsidRPr="00D00F0C">
        <w:rPr>
          <w:rFonts w:ascii="Times New Roman" w:hAnsi="Times New Roman"/>
          <w:bCs/>
          <w:color w:val="000000" w:themeColor="text1"/>
          <w:sz w:val="20"/>
          <w:szCs w:val="20"/>
        </w:rPr>
        <w:tab/>
        <w:t>Staff opinions on how to improve attendance during extreme events.</w:t>
      </w:r>
    </w:p>
    <w:p w14:paraId="1CCE104F" w14:textId="7176D762" w:rsidR="001766CF" w:rsidRDefault="001766CF">
      <w:pPr>
        <w:jc w:val="both"/>
        <w:rPr>
          <w:rFonts w:ascii="Times New Roman" w:hAnsi="Times New Roman"/>
          <w:bCs/>
          <w:color w:val="000000" w:themeColor="text1"/>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98" w:type="dxa"/>
        </w:tblCellMar>
        <w:tblLook w:val="04A0" w:firstRow="1" w:lastRow="0" w:firstColumn="1" w:lastColumn="0" w:noHBand="0" w:noVBand="1"/>
      </w:tblPr>
      <w:tblGrid>
        <w:gridCol w:w="5665"/>
        <w:gridCol w:w="1560"/>
        <w:gridCol w:w="1842"/>
      </w:tblGrid>
      <w:tr w:rsidR="00EF5ED3" w:rsidRPr="00F60F44" w14:paraId="0C2DFE13" w14:textId="77777777" w:rsidTr="00270873">
        <w:trPr>
          <w:trHeight w:val="600"/>
        </w:trPr>
        <w:tc>
          <w:tcPr>
            <w:tcW w:w="5665" w:type="dxa"/>
            <w:shd w:val="clear" w:color="auto" w:fill="auto"/>
            <w:noWrap/>
          </w:tcPr>
          <w:p w14:paraId="11815555" w14:textId="77777777" w:rsidR="00EF5ED3" w:rsidRPr="00F60F44" w:rsidRDefault="00EF5ED3" w:rsidP="00270873">
            <w:pPr>
              <w:spacing w:line="240" w:lineRule="auto"/>
              <w:rPr>
                <w:rFonts w:ascii="Times New Roman" w:hAnsi="Times New Roman"/>
                <w:b/>
                <w:bCs/>
                <w:iCs/>
                <w:color w:val="000000" w:themeColor="text1"/>
                <w:sz w:val="18"/>
                <w:szCs w:val="18"/>
              </w:rPr>
            </w:pPr>
            <w:r w:rsidRPr="00F60F44">
              <w:rPr>
                <w:rFonts w:ascii="Times New Roman" w:hAnsi="Times New Roman"/>
                <w:b/>
                <w:iCs/>
                <w:color w:val="000000" w:themeColor="text1"/>
                <w:sz w:val="18"/>
                <w:szCs w:val="18"/>
              </w:rPr>
              <w:t>What would increase your chances to attend your workplace during extreme events?</w:t>
            </w:r>
          </w:p>
        </w:tc>
        <w:tc>
          <w:tcPr>
            <w:tcW w:w="1560" w:type="dxa"/>
            <w:shd w:val="clear" w:color="auto" w:fill="auto"/>
          </w:tcPr>
          <w:p w14:paraId="29B35028" w14:textId="77777777" w:rsidR="00EF5ED3" w:rsidRPr="00F60F44" w:rsidRDefault="00EF5ED3" w:rsidP="00270873">
            <w:pPr>
              <w:spacing w:line="240" w:lineRule="auto"/>
              <w:jc w:val="both"/>
              <w:rPr>
                <w:rFonts w:ascii="Times New Roman" w:hAnsi="Times New Roman"/>
                <w:b/>
                <w:bCs/>
                <w:color w:val="000000" w:themeColor="text1"/>
                <w:sz w:val="18"/>
                <w:szCs w:val="18"/>
              </w:rPr>
            </w:pPr>
            <w:r w:rsidRPr="00F60F44">
              <w:rPr>
                <w:rFonts w:ascii="Times New Roman" w:hAnsi="Times New Roman"/>
                <w:b/>
                <w:color w:val="000000" w:themeColor="text1"/>
                <w:sz w:val="18"/>
                <w:szCs w:val="18"/>
              </w:rPr>
              <w:t>Count (person)</w:t>
            </w:r>
          </w:p>
        </w:tc>
        <w:tc>
          <w:tcPr>
            <w:tcW w:w="1842" w:type="dxa"/>
            <w:shd w:val="clear" w:color="auto" w:fill="auto"/>
          </w:tcPr>
          <w:p w14:paraId="5F16E3CC" w14:textId="77777777" w:rsidR="00EF5ED3" w:rsidRPr="00F60F44" w:rsidRDefault="00EF5ED3" w:rsidP="00270873">
            <w:pPr>
              <w:spacing w:line="240" w:lineRule="auto"/>
              <w:jc w:val="both"/>
              <w:rPr>
                <w:rFonts w:ascii="Times New Roman" w:hAnsi="Times New Roman"/>
                <w:b/>
                <w:bCs/>
                <w:color w:val="000000" w:themeColor="text1"/>
                <w:sz w:val="18"/>
                <w:szCs w:val="18"/>
              </w:rPr>
            </w:pPr>
            <w:r w:rsidRPr="00F60F44">
              <w:rPr>
                <w:rFonts w:ascii="Times New Roman" w:hAnsi="Times New Roman"/>
                <w:b/>
                <w:bCs/>
                <w:color w:val="000000" w:themeColor="text1"/>
                <w:sz w:val="18"/>
                <w:szCs w:val="18"/>
              </w:rPr>
              <w:t>Proportion</w:t>
            </w:r>
          </w:p>
        </w:tc>
      </w:tr>
      <w:tr w:rsidR="00EF5ED3" w:rsidRPr="00F60F44" w14:paraId="076AE7AA" w14:textId="77777777" w:rsidTr="00270873">
        <w:trPr>
          <w:trHeight w:val="300"/>
        </w:trPr>
        <w:tc>
          <w:tcPr>
            <w:tcW w:w="5665" w:type="dxa"/>
            <w:shd w:val="clear" w:color="auto" w:fill="auto"/>
            <w:noWrap/>
          </w:tcPr>
          <w:p w14:paraId="5B78E722"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If alternative transport provided</w:t>
            </w:r>
          </w:p>
        </w:tc>
        <w:tc>
          <w:tcPr>
            <w:tcW w:w="1560" w:type="dxa"/>
            <w:shd w:val="clear" w:color="auto" w:fill="auto"/>
          </w:tcPr>
          <w:p w14:paraId="4847E116"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44</w:t>
            </w:r>
          </w:p>
        </w:tc>
        <w:tc>
          <w:tcPr>
            <w:tcW w:w="1842" w:type="dxa"/>
            <w:shd w:val="clear" w:color="auto" w:fill="auto"/>
          </w:tcPr>
          <w:p w14:paraId="0892EBC0"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22%</w:t>
            </w:r>
          </w:p>
        </w:tc>
      </w:tr>
      <w:tr w:rsidR="00EF5ED3" w:rsidRPr="00F60F44" w14:paraId="153B7A11" w14:textId="77777777" w:rsidTr="00270873">
        <w:trPr>
          <w:trHeight w:val="300"/>
        </w:trPr>
        <w:tc>
          <w:tcPr>
            <w:tcW w:w="5665" w:type="dxa"/>
            <w:shd w:val="clear" w:color="auto" w:fill="auto"/>
            <w:noWrap/>
          </w:tcPr>
          <w:p w14:paraId="2B46201A"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Childcare and elderly care provided</w:t>
            </w:r>
          </w:p>
        </w:tc>
        <w:tc>
          <w:tcPr>
            <w:tcW w:w="1560" w:type="dxa"/>
            <w:shd w:val="clear" w:color="auto" w:fill="auto"/>
          </w:tcPr>
          <w:p w14:paraId="3C4A59E4"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22</w:t>
            </w:r>
          </w:p>
        </w:tc>
        <w:tc>
          <w:tcPr>
            <w:tcW w:w="1842" w:type="dxa"/>
            <w:shd w:val="clear" w:color="auto" w:fill="auto"/>
          </w:tcPr>
          <w:p w14:paraId="0B674E82"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11%</w:t>
            </w:r>
          </w:p>
        </w:tc>
      </w:tr>
      <w:tr w:rsidR="00EF5ED3" w:rsidRPr="00F60F44" w14:paraId="0B989B42" w14:textId="77777777" w:rsidTr="00270873">
        <w:trPr>
          <w:trHeight w:val="300"/>
        </w:trPr>
        <w:tc>
          <w:tcPr>
            <w:tcW w:w="5665" w:type="dxa"/>
            <w:shd w:val="clear" w:color="auto" w:fill="auto"/>
            <w:noWrap/>
          </w:tcPr>
          <w:p w14:paraId="25C6916E"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Safer road</w:t>
            </w:r>
          </w:p>
        </w:tc>
        <w:tc>
          <w:tcPr>
            <w:tcW w:w="1560" w:type="dxa"/>
            <w:shd w:val="clear" w:color="auto" w:fill="auto"/>
          </w:tcPr>
          <w:p w14:paraId="4DC5E5BA"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12</w:t>
            </w:r>
          </w:p>
        </w:tc>
        <w:tc>
          <w:tcPr>
            <w:tcW w:w="1842" w:type="dxa"/>
            <w:shd w:val="clear" w:color="auto" w:fill="auto"/>
          </w:tcPr>
          <w:p w14:paraId="3C0AF653"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6%</w:t>
            </w:r>
          </w:p>
        </w:tc>
      </w:tr>
      <w:tr w:rsidR="00EF5ED3" w:rsidRPr="00F60F44" w14:paraId="6B808234" w14:textId="77777777" w:rsidTr="00270873">
        <w:trPr>
          <w:trHeight w:val="300"/>
        </w:trPr>
        <w:tc>
          <w:tcPr>
            <w:tcW w:w="5665" w:type="dxa"/>
            <w:shd w:val="clear" w:color="auto" w:fill="auto"/>
            <w:noWrap/>
          </w:tcPr>
          <w:p w14:paraId="7888E2ED"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Flexible work hours</w:t>
            </w:r>
          </w:p>
        </w:tc>
        <w:tc>
          <w:tcPr>
            <w:tcW w:w="1560" w:type="dxa"/>
            <w:shd w:val="clear" w:color="auto" w:fill="auto"/>
          </w:tcPr>
          <w:p w14:paraId="3676A7E4"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6</w:t>
            </w:r>
          </w:p>
        </w:tc>
        <w:tc>
          <w:tcPr>
            <w:tcW w:w="1842" w:type="dxa"/>
            <w:shd w:val="clear" w:color="auto" w:fill="auto"/>
          </w:tcPr>
          <w:p w14:paraId="0113B12B"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w:t>
            </w:r>
          </w:p>
        </w:tc>
      </w:tr>
      <w:tr w:rsidR="00EF5ED3" w:rsidRPr="00F60F44" w14:paraId="0F708180" w14:textId="77777777" w:rsidTr="00270873">
        <w:trPr>
          <w:trHeight w:val="300"/>
        </w:trPr>
        <w:tc>
          <w:tcPr>
            <w:tcW w:w="5665" w:type="dxa"/>
            <w:shd w:val="clear" w:color="auto" w:fill="auto"/>
            <w:noWrap/>
          </w:tcPr>
          <w:p w14:paraId="3C0FFEF3"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Work from home</w:t>
            </w:r>
          </w:p>
        </w:tc>
        <w:tc>
          <w:tcPr>
            <w:tcW w:w="1560" w:type="dxa"/>
            <w:shd w:val="clear" w:color="auto" w:fill="auto"/>
          </w:tcPr>
          <w:p w14:paraId="4CB4919C"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6</w:t>
            </w:r>
          </w:p>
        </w:tc>
        <w:tc>
          <w:tcPr>
            <w:tcW w:w="1842" w:type="dxa"/>
            <w:shd w:val="clear" w:color="auto" w:fill="auto"/>
          </w:tcPr>
          <w:p w14:paraId="4642E5A3"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w:t>
            </w:r>
          </w:p>
        </w:tc>
      </w:tr>
      <w:tr w:rsidR="00EF5ED3" w:rsidRPr="00F60F44" w14:paraId="175DF4A0" w14:textId="77777777" w:rsidTr="00270873">
        <w:trPr>
          <w:trHeight w:val="300"/>
        </w:trPr>
        <w:tc>
          <w:tcPr>
            <w:tcW w:w="5665" w:type="dxa"/>
            <w:shd w:val="clear" w:color="auto" w:fill="auto"/>
            <w:noWrap/>
          </w:tcPr>
          <w:p w14:paraId="6A24B276"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Adequate PPE</w:t>
            </w:r>
          </w:p>
        </w:tc>
        <w:tc>
          <w:tcPr>
            <w:tcW w:w="1560" w:type="dxa"/>
            <w:shd w:val="clear" w:color="auto" w:fill="auto"/>
          </w:tcPr>
          <w:p w14:paraId="1CDF4418"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8</w:t>
            </w:r>
          </w:p>
        </w:tc>
        <w:tc>
          <w:tcPr>
            <w:tcW w:w="1842" w:type="dxa"/>
            <w:shd w:val="clear" w:color="auto" w:fill="auto"/>
          </w:tcPr>
          <w:p w14:paraId="3C43FD6C"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4%</w:t>
            </w:r>
          </w:p>
        </w:tc>
      </w:tr>
      <w:tr w:rsidR="00EF5ED3" w:rsidRPr="00F60F44" w14:paraId="75A92FC1" w14:textId="77777777" w:rsidTr="00270873">
        <w:trPr>
          <w:trHeight w:val="300"/>
        </w:trPr>
        <w:tc>
          <w:tcPr>
            <w:tcW w:w="5665" w:type="dxa"/>
            <w:shd w:val="clear" w:color="auto" w:fill="auto"/>
            <w:noWrap/>
          </w:tcPr>
          <w:p w14:paraId="0A7E502E"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Depend on type of extreme event</w:t>
            </w:r>
          </w:p>
        </w:tc>
        <w:tc>
          <w:tcPr>
            <w:tcW w:w="1560" w:type="dxa"/>
            <w:shd w:val="clear" w:color="auto" w:fill="auto"/>
          </w:tcPr>
          <w:p w14:paraId="2AD6B513"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6</w:t>
            </w:r>
          </w:p>
        </w:tc>
        <w:tc>
          <w:tcPr>
            <w:tcW w:w="1842" w:type="dxa"/>
            <w:shd w:val="clear" w:color="auto" w:fill="auto"/>
          </w:tcPr>
          <w:p w14:paraId="09ED74DE"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w:t>
            </w:r>
          </w:p>
        </w:tc>
      </w:tr>
      <w:tr w:rsidR="00EF5ED3" w:rsidRPr="00F60F44" w14:paraId="16546F60" w14:textId="77777777" w:rsidTr="00270873">
        <w:trPr>
          <w:trHeight w:val="300"/>
        </w:trPr>
        <w:tc>
          <w:tcPr>
            <w:tcW w:w="5665" w:type="dxa"/>
            <w:shd w:val="clear" w:color="auto" w:fill="auto"/>
            <w:noWrap/>
          </w:tcPr>
          <w:p w14:paraId="7699E769"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Good communication from Team Leader / Managers</w:t>
            </w:r>
          </w:p>
        </w:tc>
        <w:tc>
          <w:tcPr>
            <w:tcW w:w="1560" w:type="dxa"/>
            <w:shd w:val="clear" w:color="auto" w:fill="auto"/>
          </w:tcPr>
          <w:p w14:paraId="094FA15B"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4</w:t>
            </w:r>
          </w:p>
        </w:tc>
        <w:tc>
          <w:tcPr>
            <w:tcW w:w="1842" w:type="dxa"/>
            <w:shd w:val="clear" w:color="auto" w:fill="auto"/>
          </w:tcPr>
          <w:p w14:paraId="4EEDDD6D"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w:t>
            </w:r>
          </w:p>
        </w:tc>
      </w:tr>
      <w:tr w:rsidR="00EF5ED3" w:rsidRPr="00F60F44" w14:paraId="7BB9E67C" w14:textId="77777777" w:rsidTr="00270873">
        <w:trPr>
          <w:trHeight w:val="300"/>
        </w:trPr>
        <w:tc>
          <w:tcPr>
            <w:tcW w:w="5665" w:type="dxa"/>
            <w:shd w:val="clear" w:color="auto" w:fill="auto"/>
            <w:noWrap/>
          </w:tcPr>
          <w:p w14:paraId="40416202"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Support from management</w:t>
            </w:r>
          </w:p>
        </w:tc>
        <w:tc>
          <w:tcPr>
            <w:tcW w:w="1560" w:type="dxa"/>
            <w:shd w:val="clear" w:color="auto" w:fill="auto"/>
          </w:tcPr>
          <w:p w14:paraId="2759C00B"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6</w:t>
            </w:r>
          </w:p>
        </w:tc>
        <w:tc>
          <w:tcPr>
            <w:tcW w:w="1842" w:type="dxa"/>
            <w:shd w:val="clear" w:color="auto" w:fill="auto"/>
          </w:tcPr>
          <w:p w14:paraId="39292D41"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w:t>
            </w:r>
          </w:p>
        </w:tc>
      </w:tr>
      <w:tr w:rsidR="00EF5ED3" w:rsidRPr="00F60F44" w14:paraId="1816CF38" w14:textId="77777777" w:rsidTr="00270873">
        <w:trPr>
          <w:trHeight w:val="300"/>
        </w:trPr>
        <w:tc>
          <w:tcPr>
            <w:tcW w:w="5665" w:type="dxa"/>
            <w:shd w:val="clear" w:color="auto" w:fill="auto"/>
            <w:noWrap/>
          </w:tcPr>
          <w:p w14:paraId="25CC1504"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Financial incentive</w:t>
            </w:r>
          </w:p>
        </w:tc>
        <w:tc>
          <w:tcPr>
            <w:tcW w:w="1560" w:type="dxa"/>
            <w:shd w:val="clear" w:color="auto" w:fill="auto"/>
          </w:tcPr>
          <w:p w14:paraId="214EF892"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3</w:t>
            </w:r>
          </w:p>
        </w:tc>
        <w:tc>
          <w:tcPr>
            <w:tcW w:w="1842" w:type="dxa"/>
            <w:shd w:val="clear" w:color="auto" w:fill="auto"/>
          </w:tcPr>
          <w:p w14:paraId="6DA2C2C4"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2%</w:t>
            </w:r>
          </w:p>
        </w:tc>
      </w:tr>
      <w:tr w:rsidR="00EF5ED3" w:rsidRPr="00F60F44" w14:paraId="1B4E8AA0" w14:textId="77777777" w:rsidTr="00270873">
        <w:trPr>
          <w:trHeight w:val="300"/>
        </w:trPr>
        <w:tc>
          <w:tcPr>
            <w:tcW w:w="5665" w:type="dxa"/>
            <w:shd w:val="clear" w:color="auto" w:fill="auto"/>
            <w:noWrap/>
          </w:tcPr>
          <w:p w14:paraId="3E184E1E"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Accommodation within the hospital</w:t>
            </w:r>
          </w:p>
        </w:tc>
        <w:tc>
          <w:tcPr>
            <w:tcW w:w="1560" w:type="dxa"/>
            <w:shd w:val="clear" w:color="auto" w:fill="auto"/>
          </w:tcPr>
          <w:p w14:paraId="4579A645"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2</w:t>
            </w:r>
          </w:p>
        </w:tc>
        <w:tc>
          <w:tcPr>
            <w:tcW w:w="1842" w:type="dxa"/>
            <w:shd w:val="clear" w:color="auto" w:fill="auto"/>
          </w:tcPr>
          <w:p w14:paraId="66EC88F2"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w:t>
            </w:r>
          </w:p>
        </w:tc>
      </w:tr>
      <w:tr w:rsidR="00EF5ED3" w:rsidRPr="00F60F44" w14:paraId="62B6D73F" w14:textId="77777777" w:rsidTr="00270873">
        <w:trPr>
          <w:trHeight w:val="300"/>
        </w:trPr>
        <w:tc>
          <w:tcPr>
            <w:tcW w:w="5665" w:type="dxa"/>
            <w:shd w:val="clear" w:color="auto" w:fill="auto"/>
            <w:noWrap/>
          </w:tcPr>
          <w:p w14:paraId="2F28E661"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Need to work basis</w:t>
            </w:r>
          </w:p>
        </w:tc>
        <w:tc>
          <w:tcPr>
            <w:tcW w:w="1560" w:type="dxa"/>
            <w:shd w:val="clear" w:color="auto" w:fill="auto"/>
          </w:tcPr>
          <w:p w14:paraId="4F1AF14D"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2</w:t>
            </w:r>
          </w:p>
        </w:tc>
        <w:tc>
          <w:tcPr>
            <w:tcW w:w="1842" w:type="dxa"/>
            <w:shd w:val="clear" w:color="auto" w:fill="auto"/>
          </w:tcPr>
          <w:p w14:paraId="57A7FD8C"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w:t>
            </w:r>
          </w:p>
        </w:tc>
      </w:tr>
      <w:tr w:rsidR="00EF5ED3" w:rsidRPr="00F60F44" w14:paraId="69F713A9" w14:textId="77777777" w:rsidTr="00270873">
        <w:trPr>
          <w:trHeight w:val="300"/>
        </w:trPr>
        <w:tc>
          <w:tcPr>
            <w:tcW w:w="5665" w:type="dxa"/>
            <w:shd w:val="clear" w:color="auto" w:fill="auto"/>
            <w:noWrap/>
          </w:tcPr>
          <w:p w14:paraId="1B6C819A"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lastRenderedPageBreak/>
              <w:t>No overtime pressure</w:t>
            </w:r>
          </w:p>
        </w:tc>
        <w:tc>
          <w:tcPr>
            <w:tcW w:w="1560" w:type="dxa"/>
            <w:shd w:val="clear" w:color="auto" w:fill="auto"/>
          </w:tcPr>
          <w:p w14:paraId="2CB4B222"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w:t>
            </w:r>
          </w:p>
        </w:tc>
        <w:tc>
          <w:tcPr>
            <w:tcW w:w="1842" w:type="dxa"/>
            <w:shd w:val="clear" w:color="auto" w:fill="auto"/>
          </w:tcPr>
          <w:p w14:paraId="2B229D3E"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w:t>
            </w:r>
          </w:p>
        </w:tc>
      </w:tr>
      <w:tr w:rsidR="00EF5ED3" w:rsidRPr="00F60F44" w14:paraId="47003322" w14:textId="77777777" w:rsidTr="00270873">
        <w:trPr>
          <w:trHeight w:val="300"/>
        </w:trPr>
        <w:tc>
          <w:tcPr>
            <w:tcW w:w="5665" w:type="dxa"/>
            <w:shd w:val="clear" w:color="auto" w:fill="auto"/>
            <w:noWrap/>
          </w:tcPr>
          <w:p w14:paraId="46BA26D1"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Emotional support</w:t>
            </w:r>
          </w:p>
        </w:tc>
        <w:tc>
          <w:tcPr>
            <w:tcW w:w="1560" w:type="dxa"/>
            <w:shd w:val="clear" w:color="auto" w:fill="auto"/>
          </w:tcPr>
          <w:p w14:paraId="6E6FF365"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w:t>
            </w:r>
          </w:p>
        </w:tc>
        <w:tc>
          <w:tcPr>
            <w:tcW w:w="1842" w:type="dxa"/>
            <w:shd w:val="clear" w:color="auto" w:fill="auto"/>
          </w:tcPr>
          <w:p w14:paraId="57D950DE"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w:t>
            </w:r>
          </w:p>
        </w:tc>
      </w:tr>
      <w:tr w:rsidR="00EF5ED3" w:rsidRPr="00F60F44" w14:paraId="0B459680" w14:textId="77777777" w:rsidTr="00270873">
        <w:trPr>
          <w:trHeight w:val="300"/>
        </w:trPr>
        <w:tc>
          <w:tcPr>
            <w:tcW w:w="5665" w:type="dxa"/>
            <w:shd w:val="clear" w:color="auto" w:fill="auto"/>
            <w:noWrap/>
          </w:tcPr>
          <w:p w14:paraId="6DB67B10"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Training</w:t>
            </w:r>
          </w:p>
        </w:tc>
        <w:tc>
          <w:tcPr>
            <w:tcW w:w="1560" w:type="dxa"/>
            <w:shd w:val="clear" w:color="auto" w:fill="auto"/>
          </w:tcPr>
          <w:p w14:paraId="0C9BFB3E"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1</w:t>
            </w:r>
          </w:p>
        </w:tc>
        <w:tc>
          <w:tcPr>
            <w:tcW w:w="1842" w:type="dxa"/>
            <w:shd w:val="clear" w:color="auto" w:fill="auto"/>
          </w:tcPr>
          <w:p w14:paraId="570238B0"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1%</w:t>
            </w:r>
          </w:p>
        </w:tc>
      </w:tr>
      <w:tr w:rsidR="00EF5ED3" w:rsidRPr="00F60F44" w14:paraId="37BC6369" w14:textId="77777777" w:rsidTr="00270873">
        <w:trPr>
          <w:trHeight w:val="300"/>
        </w:trPr>
        <w:tc>
          <w:tcPr>
            <w:tcW w:w="5665" w:type="dxa"/>
            <w:shd w:val="clear" w:color="auto" w:fill="auto"/>
            <w:noWrap/>
          </w:tcPr>
          <w:p w14:paraId="07AB68D2"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iCs/>
                <w:color w:val="000000" w:themeColor="text1"/>
                <w:sz w:val="18"/>
                <w:szCs w:val="18"/>
              </w:rPr>
              <w:t>Other*</w:t>
            </w:r>
          </w:p>
        </w:tc>
        <w:tc>
          <w:tcPr>
            <w:tcW w:w="1560" w:type="dxa"/>
            <w:shd w:val="clear" w:color="auto" w:fill="auto"/>
          </w:tcPr>
          <w:p w14:paraId="55E0FC3B"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color w:val="000000" w:themeColor="text1"/>
                <w:sz w:val="18"/>
                <w:szCs w:val="18"/>
              </w:rPr>
              <w:t>73</w:t>
            </w:r>
          </w:p>
        </w:tc>
        <w:tc>
          <w:tcPr>
            <w:tcW w:w="1842" w:type="dxa"/>
            <w:shd w:val="clear" w:color="auto" w:fill="auto"/>
          </w:tcPr>
          <w:p w14:paraId="33394943"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sz w:val="18"/>
                <w:szCs w:val="18"/>
              </w:rPr>
              <w:t>37%</w:t>
            </w:r>
          </w:p>
        </w:tc>
      </w:tr>
      <w:tr w:rsidR="00EF5ED3" w:rsidRPr="00F60F44" w14:paraId="7DD6E7D6" w14:textId="77777777" w:rsidTr="00270873">
        <w:trPr>
          <w:trHeight w:val="315"/>
        </w:trPr>
        <w:tc>
          <w:tcPr>
            <w:tcW w:w="5665" w:type="dxa"/>
            <w:shd w:val="clear" w:color="auto" w:fill="auto"/>
            <w:noWrap/>
          </w:tcPr>
          <w:p w14:paraId="513E8557" w14:textId="77777777" w:rsidR="00EF5ED3" w:rsidRPr="00F60F44" w:rsidRDefault="00EF5ED3" w:rsidP="00270873">
            <w:pPr>
              <w:spacing w:line="240" w:lineRule="auto"/>
              <w:rPr>
                <w:rFonts w:ascii="Times New Roman" w:hAnsi="Times New Roman"/>
                <w:iCs/>
                <w:color w:val="000000" w:themeColor="text1"/>
                <w:sz w:val="18"/>
                <w:szCs w:val="18"/>
              </w:rPr>
            </w:pPr>
            <w:r w:rsidRPr="00F60F44">
              <w:rPr>
                <w:rFonts w:ascii="Times New Roman" w:hAnsi="Times New Roman"/>
                <w:b/>
                <w:bCs/>
                <w:iCs/>
                <w:color w:val="000000" w:themeColor="text1"/>
                <w:sz w:val="18"/>
                <w:szCs w:val="18"/>
              </w:rPr>
              <w:t>Grand Total</w:t>
            </w:r>
          </w:p>
        </w:tc>
        <w:tc>
          <w:tcPr>
            <w:tcW w:w="1560" w:type="dxa"/>
            <w:shd w:val="clear" w:color="auto" w:fill="auto"/>
          </w:tcPr>
          <w:p w14:paraId="668E3E68"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b/>
                <w:bCs/>
                <w:color w:val="000000" w:themeColor="text1"/>
                <w:sz w:val="18"/>
                <w:szCs w:val="18"/>
              </w:rPr>
              <w:t>197</w:t>
            </w:r>
          </w:p>
        </w:tc>
        <w:tc>
          <w:tcPr>
            <w:tcW w:w="1842" w:type="dxa"/>
            <w:shd w:val="clear" w:color="auto" w:fill="auto"/>
          </w:tcPr>
          <w:p w14:paraId="79FD19E2" w14:textId="77777777" w:rsidR="00EF5ED3" w:rsidRPr="00F60F44" w:rsidRDefault="00EF5ED3" w:rsidP="00270873">
            <w:pPr>
              <w:spacing w:line="240" w:lineRule="auto"/>
              <w:jc w:val="both"/>
              <w:rPr>
                <w:rFonts w:ascii="Times New Roman" w:hAnsi="Times New Roman"/>
                <w:color w:val="000000" w:themeColor="text1"/>
                <w:sz w:val="18"/>
                <w:szCs w:val="18"/>
              </w:rPr>
            </w:pPr>
            <w:r w:rsidRPr="00F60F44">
              <w:rPr>
                <w:rFonts w:ascii="Times New Roman" w:hAnsi="Times New Roman"/>
                <w:b/>
                <w:bCs/>
                <w:color w:val="000000" w:themeColor="text1"/>
                <w:sz w:val="18"/>
                <w:szCs w:val="18"/>
              </w:rPr>
              <w:t>100%</w:t>
            </w:r>
          </w:p>
        </w:tc>
      </w:tr>
    </w:tbl>
    <w:p w14:paraId="7731C8DA" w14:textId="71DB36A4" w:rsidR="002B2AB6" w:rsidRPr="001C58A6" w:rsidRDefault="001C58A6">
      <w:pPr>
        <w:jc w:val="both"/>
        <w:rPr>
          <w:rFonts w:ascii="Times New Roman" w:hAnsi="Times New Roman"/>
          <w:bCs/>
          <w:i/>
          <w:iCs/>
          <w:color w:val="000000" w:themeColor="text1"/>
          <w:sz w:val="18"/>
          <w:szCs w:val="18"/>
        </w:rPr>
      </w:pPr>
      <w:r w:rsidRPr="00F60F44">
        <w:rPr>
          <w:rFonts w:ascii="Times New Roman" w:hAnsi="Times New Roman"/>
          <w:bCs/>
          <w:i/>
          <w:iCs/>
          <w:color w:val="000000" w:themeColor="text1"/>
          <w:sz w:val="18"/>
          <w:szCs w:val="18"/>
        </w:rPr>
        <w:t>* Other: Participant who did not specify</w:t>
      </w:r>
    </w:p>
    <w:p w14:paraId="0E566323" w14:textId="0944506D" w:rsidR="002F1179" w:rsidRPr="00CE63D3" w:rsidRDefault="001766CF" w:rsidP="003D0AAC">
      <w:pPr>
        <w:pStyle w:val="Heading1"/>
      </w:pPr>
      <w:r w:rsidRPr="00CE63D3">
        <w:t>Discussion</w:t>
      </w:r>
    </w:p>
    <w:p w14:paraId="04E4D1DB" w14:textId="54BE0D0E" w:rsidR="00CD571D" w:rsidRPr="00D00F0C" w:rsidRDefault="00C22ED1" w:rsidP="0044708E">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The findings suggest that the hospital has a good chance to enhance its staff attendance during extreme events. </w:t>
      </w:r>
      <w:r w:rsidR="00836E78" w:rsidRPr="00D00F0C">
        <w:rPr>
          <w:rFonts w:ascii="Times New Roman" w:hAnsi="Times New Roman"/>
          <w:color w:val="000000" w:themeColor="text1"/>
          <w:sz w:val="20"/>
          <w:szCs w:val="20"/>
        </w:rPr>
        <w:t xml:space="preserve">Staff are well motivated </w:t>
      </w:r>
      <w:r w:rsidR="007B4769" w:rsidRPr="00D00F0C">
        <w:rPr>
          <w:rFonts w:ascii="Times New Roman" w:hAnsi="Times New Roman"/>
          <w:color w:val="000000" w:themeColor="text1"/>
          <w:sz w:val="20"/>
          <w:szCs w:val="20"/>
        </w:rPr>
        <w:t xml:space="preserve">and are loyal to their hospitals as demonstrated by the </w:t>
      </w:r>
      <w:r w:rsidR="00B658AF" w:rsidRPr="00D00F0C">
        <w:rPr>
          <w:rFonts w:ascii="Times New Roman" w:hAnsi="Times New Roman"/>
          <w:color w:val="000000" w:themeColor="text1"/>
          <w:sz w:val="20"/>
          <w:szCs w:val="20"/>
        </w:rPr>
        <w:t xml:space="preserve">long experience they have in serving their hospital </w:t>
      </w:r>
      <w:r w:rsidR="008A264D" w:rsidRPr="00D00F0C">
        <w:rPr>
          <w:rFonts w:ascii="Times New Roman" w:hAnsi="Times New Roman"/>
          <w:color w:val="000000" w:themeColor="text1"/>
          <w:sz w:val="20"/>
          <w:szCs w:val="20"/>
        </w:rPr>
        <w:t xml:space="preserve">where </w:t>
      </w:r>
      <w:r w:rsidR="00E92851" w:rsidRPr="00D00F0C">
        <w:rPr>
          <w:rFonts w:ascii="Times New Roman" w:hAnsi="Times New Roman"/>
          <w:color w:val="000000" w:themeColor="text1"/>
          <w:sz w:val="20"/>
          <w:szCs w:val="20"/>
        </w:rPr>
        <w:t xml:space="preserve">66% (N=130) of the staff </w:t>
      </w:r>
      <w:r w:rsidR="008A264D" w:rsidRPr="00D00F0C">
        <w:rPr>
          <w:rFonts w:ascii="Times New Roman" w:hAnsi="Times New Roman"/>
          <w:color w:val="000000" w:themeColor="text1"/>
          <w:sz w:val="20"/>
          <w:szCs w:val="20"/>
        </w:rPr>
        <w:t>worked for at least 11 years</w:t>
      </w:r>
      <w:r w:rsidR="00124C9A" w:rsidRPr="00D00F0C">
        <w:rPr>
          <w:rFonts w:ascii="Times New Roman" w:hAnsi="Times New Roman"/>
          <w:color w:val="000000" w:themeColor="text1"/>
          <w:sz w:val="20"/>
          <w:szCs w:val="20"/>
        </w:rPr>
        <w:t xml:space="preserve"> and </w:t>
      </w:r>
      <w:r w:rsidR="009245AD" w:rsidRPr="00D00F0C">
        <w:rPr>
          <w:rFonts w:ascii="Times New Roman" w:hAnsi="Times New Roman"/>
          <w:color w:val="000000" w:themeColor="text1"/>
          <w:sz w:val="20"/>
          <w:szCs w:val="20"/>
        </w:rPr>
        <w:t xml:space="preserve">that 19% (N=39) </w:t>
      </w:r>
      <w:r w:rsidR="00124C9A" w:rsidRPr="00D00F0C">
        <w:rPr>
          <w:rFonts w:ascii="Times New Roman" w:hAnsi="Times New Roman"/>
          <w:color w:val="000000" w:themeColor="text1"/>
          <w:sz w:val="20"/>
          <w:szCs w:val="20"/>
        </w:rPr>
        <w:t>have</w:t>
      </w:r>
      <w:r w:rsidR="00E92851" w:rsidRPr="00D00F0C">
        <w:rPr>
          <w:rFonts w:ascii="Times New Roman" w:hAnsi="Times New Roman"/>
          <w:color w:val="000000" w:themeColor="text1"/>
          <w:sz w:val="20"/>
          <w:szCs w:val="20"/>
        </w:rPr>
        <w:t xml:space="preserve"> </w:t>
      </w:r>
      <w:r w:rsidR="009245AD" w:rsidRPr="00D00F0C">
        <w:rPr>
          <w:rFonts w:ascii="Times New Roman" w:hAnsi="Times New Roman"/>
          <w:color w:val="000000" w:themeColor="text1"/>
          <w:sz w:val="20"/>
          <w:szCs w:val="20"/>
        </w:rPr>
        <w:t xml:space="preserve">served for more than 30 years. </w:t>
      </w:r>
      <w:r w:rsidR="007433C2" w:rsidRPr="00D00F0C">
        <w:rPr>
          <w:rFonts w:ascii="Times New Roman" w:hAnsi="Times New Roman"/>
          <w:color w:val="000000" w:themeColor="text1"/>
          <w:sz w:val="20"/>
          <w:szCs w:val="20"/>
        </w:rPr>
        <w:t>This is an opportunity for the hospital</w:t>
      </w:r>
      <w:r w:rsidR="00C53BA5" w:rsidRPr="00D00F0C">
        <w:rPr>
          <w:rFonts w:ascii="Times New Roman" w:hAnsi="Times New Roman"/>
          <w:color w:val="000000" w:themeColor="text1"/>
          <w:sz w:val="20"/>
          <w:szCs w:val="20"/>
        </w:rPr>
        <w:t xml:space="preserve"> to build </w:t>
      </w:r>
      <w:r w:rsidR="0095657E" w:rsidRPr="00D00F0C">
        <w:rPr>
          <w:rFonts w:ascii="Times New Roman" w:hAnsi="Times New Roman"/>
          <w:color w:val="000000" w:themeColor="text1"/>
          <w:sz w:val="20"/>
          <w:szCs w:val="20"/>
        </w:rPr>
        <w:t xml:space="preserve">on to increase its staff attendance </w:t>
      </w:r>
      <w:r w:rsidR="00727DF9" w:rsidRPr="00D00F0C">
        <w:rPr>
          <w:rFonts w:ascii="Times New Roman" w:hAnsi="Times New Roman"/>
          <w:color w:val="000000" w:themeColor="text1"/>
          <w:sz w:val="20"/>
          <w:szCs w:val="20"/>
        </w:rPr>
        <w:t xml:space="preserve">during extreme events. </w:t>
      </w:r>
    </w:p>
    <w:p w14:paraId="0A4D3DF3" w14:textId="2CB35DDD" w:rsidR="00475531" w:rsidRPr="00D00F0C" w:rsidRDefault="00E03C31" w:rsidP="0044708E">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Staff </w:t>
      </w:r>
      <w:r w:rsidR="00BA545A" w:rsidRPr="00D00F0C">
        <w:rPr>
          <w:rFonts w:ascii="Times New Roman" w:hAnsi="Times New Roman"/>
          <w:color w:val="000000" w:themeColor="text1"/>
          <w:sz w:val="20"/>
          <w:szCs w:val="20"/>
        </w:rPr>
        <w:t xml:space="preserve">day-to-day </w:t>
      </w:r>
      <w:r w:rsidRPr="00D00F0C">
        <w:rPr>
          <w:rFonts w:ascii="Times New Roman" w:hAnsi="Times New Roman"/>
          <w:color w:val="000000" w:themeColor="text1"/>
          <w:sz w:val="20"/>
          <w:szCs w:val="20"/>
        </w:rPr>
        <w:t>workload and work stress are a</w:t>
      </w:r>
      <w:r w:rsidR="007B4769" w:rsidRPr="00D00F0C">
        <w:rPr>
          <w:rFonts w:ascii="Times New Roman" w:hAnsi="Times New Roman"/>
          <w:color w:val="000000" w:themeColor="text1"/>
          <w:sz w:val="20"/>
          <w:szCs w:val="20"/>
        </w:rPr>
        <w:t xml:space="preserve">mongst the factors that </w:t>
      </w:r>
      <w:r w:rsidR="00B84EB2" w:rsidRPr="00D00F0C">
        <w:rPr>
          <w:rFonts w:ascii="Times New Roman" w:hAnsi="Times New Roman"/>
          <w:color w:val="000000" w:themeColor="text1"/>
          <w:sz w:val="20"/>
          <w:szCs w:val="20"/>
        </w:rPr>
        <w:t xml:space="preserve">staff have highlighted as issues </w:t>
      </w:r>
      <w:r w:rsidR="00C520A8" w:rsidRPr="00D00F0C">
        <w:rPr>
          <w:rFonts w:ascii="Times New Roman" w:hAnsi="Times New Roman"/>
          <w:color w:val="000000" w:themeColor="text1"/>
          <w:sz w:val="20"/>
          <w:szCs w:val="20"/>
        </w:rPr>
        <w:t xml:space="preserve">that have the potential </w:t>
      </w:r>
      <w:r w:rsidR="008E4808" w:rsidRPr="00D00F0C">
        <w:rPr>
          <w:rFonts w:ascii="Times New Roman" w:hAnsi="Times New Roman"/>
          <w:color w:val="000000" w:themeColor="text1"/>
          <w:sz w:val="20"/>
          <w:szCs w:val="20"/>
        </w:rPr>
        <w:t xml:space="preserve">to affect </w:t>
      </w:r>
      <w:r w:rsidR="007B4769" w:rsidRPr="00D00F0C">
        <w:rPr>
          <w:rFonts w:ascii="Times New Roman" w:hAnsi="Times New Roman"/>
          <w:color w:val="000000" w:themeColor="text1"/>
          <w:sz w:val="20"/>
          <w:szCs w:val="20"/>
        </w:rPr>
        <w:t xml:space="preserve">capability to work effectively. </w:t>
      </w:r>
      <w:r w:rsidR="00B071BE" w:rsidRPr="00D00F0C">
        <w:rPr>
          <w:rFonts w:ascii="Times New Roman" w:hAnsi="Times New Roman"/>
          <w:color w:val="000000" w:themeColor="text1"/>
          <w:sz w:val="20"/>
          <w:szCs w:val="20"/>
        </w:rPr>
        <w:t xml:space="preserve">Almost half of the staff </w:t>
      </w:r>
      <w:r w:rsidR="00E321C8" w:rsidRPr="00D00F0C">
        <w:rPr>
          <w:rFonts w:ascii="Times New Roman" w:hAnsi="Times New Roman"/>
          <w:color w:val="000000" w:themeColor="text1"/>
          <w:sz w:val="20"/>
          <w:szCs w:val="20"/>
        </w:rPr>
        <w:t xml:space="preserve">(44%, N=86) </w:t>
      </w:r>
      <w:r w:rsidR="0053021D" w:rsidRPr="00D00F0C">
        <w:rPr>
          <w:rFonts w:ascii="Times New Roman" w:hAnsi="Times New Roman"/>
          <w:color w:val="000000" w:themeColor="text1"/>
          <w:sz w:val="20"/>
          <w:szCs w:val="20"/>
        </w:rPr>
        <w:t xml:space="preserve">work under substantial stress </w:t>
      </w:r>
      <w:r w:rsidR="00A6026A" w:rsidRPr="00D00F0C">
        <w:rPr>
          <w:rFonts w:ascii="Times New Roman" w:hAnsi="Times New Roman"/>
          <w:color w:val="000000" w:themeColor="text1"/>
          <w:sz w:val="20"/>
          <w:szCs w:val="20"/>
        </w:rPr>
        <w:t xml:space="preserve">indicating that </w:t>
      </w:r>
      <w:r w:rsidR="00F2378A" w:rsidRPr="00D00F0C">
        <w:rPr>
          <w:rFonts w:ascii="Times New Roman" w:hAnsi="Times New Roman"/>
          <w:color w:val="000000" w:themeColor="text1"/>
          <w:sz w:val="20"/>
          <w:szCs w:val="20"/>
        </w:rPr>
        <w:t xml:space="preserve">staff attendance might be dropped during extreme events </w:t>
      </w:r>
      <w:r w:rsidR="00C16A62" w:rsidRPr="00D00F0C">
        <w:rPr>
          <w:rFonts w:ascii="Times New Roman" w:hAnsi="Times New Roman"/>
          <w:color w:val="000000" w:themeColor="text1"/>
          <w:sz w:val="20"/>
          <w:szCs w:val="20"/>
        </w:rPr>
        <w:t>as experienced in international experiences (e.g. Japan)</w:t>
      </w:r>
      <w:r w:rsidR="00785942" w:rsidRPr="00D00F0C">
        <w:rPr>
          <w:rFonts w:ascii="Times New Roman" w:hAnsi="Times New Roman"/>
          <w:color w:val="000000" w:themeColor="text1"/>
          <w:sz w:val="20"/>
          <w:szCs w:val="20"/>
        </w:rPr>
        <w:t xml:space="preserve">. This drop </w:t>
      </w:r>
      <w:r w:rsidR="00206D28" w:rsidRPr="00D00F0C">
        <w:rPr>
          <w:rFonts w:ascii="Times New Roman" w:hAnsi="Times New Roman"/>
          <w:color w:val="000000" w:themeColor="text1"/>
          <w:sz w:val="20"/>
          <w:szCs w:val="20"/>
        </w:rPr>
        <w:t xml:space="preserve">is not due to willingness but due to incapability to attend. </w:t>
      </w:r>
      <w:r w:rsidR="00852B7A" w:rsidRPr="00D00F0C">
        <w:rPr>
          <w:rFonts w:ascii="Times New Roman" w:hAnsi="Times New Roman"/>
          <w:color w:val="000000" w:themeColor="text1"/>
          <w:sz w:val="20"/>
          <w:szCs w:val="20"/>
        </w:rPr>
        <w:t xml:space="preserve">Literature and experience revealed that </w:t>
      </w:r>
      <w:r w:rsidR="00680F00" w:rsidRPr="00D00F0C">
        <w:rPr>
          <w:rFonts w:ascii="Times New Roman" w:hAnsi="Times New Roman"/>
          <w:color w:val="000000" w:themeColor="text1"/>
          <w:sz w:val="20"/>
          <w:szCs w:val="20"/>
        </w:rPr>
        <w:t>staff tend to suffer</w:t>
      </w:r>
      <w:r w:rsidR="00784261" w:rsidRPr="00D00F0C">
        <w:rPr>
          <w:rFonts w:ascii="Times New Roman" w:hAnsi="Times New Roman"/>
          <w:color w:val="000000" w:themeColor="text1"/>
          <w:sz w:val="20"/>
          <w:szCs w:val="20"/>
        </w:rPr>
        <w:t xml:space="preserve"> post traumatic stredd disorder (PTSD) due to the extra </w:t>
      </w:r>
      <w:r w:rsidR="00C4533E" w:rsidRPr="00D00F0C">
        <w:rPr>
          <w:rFonts w:ascii="Times New Roman" w:hAnsi="Times New Roman"/>
          <w:color w:val="000000" w:themeColor="text1"/>
          <w:sz w:val="20"/>
          <w:szCs w:val="20"/>
        </w:rPr>
        <w:t xml:space="preserve">pressure they go through not just because of the </w:t>
      </w:r>
      <w:r w:rsidR="004760DF" w:rsidRPr="00D00F0C">
        <w:rPr>
          <w:rFonts w:ascii="Times New Roman" w:hAnsi="Times New Roman"/>
          <w:color w:val="000000" w:themeColor="text1"/>
          <w:sz w:val="20"/>
          <w:szCs w:val="20"/>
        </w:rPr>
        <w:t xml:space="preserve">extra </w:t>
      </w:r>
      <w:r w:rsidR="00C4533E" w:rsidRPr="00D00F0C">
        <w:rPr>
          <w:rFonts w:ascii="Times New Roman" w:hAnsi="Times New Roman"/>
          <w:color w:val="000000" w:themeColor="text1"/>
          <w:sz w:val="20"/>
          <w:szCs w:val="20"/>
        </w:rPr>
        <w:t xml:space="preserve">workload but </w:t>
      </w:r>
      <w:r w:rsidR="00556A72" w:rsidRPr="00D00F0C">
        <w:rPr>
          <w:rFonts w:ascii="Times New Roman" w:hAnsi="Times New Roman"/>
          <w:color w:val="000000" w:themeColor="text1"/>
          <w:sz w:val="20"/>
          <w:szCs w:val="20"/>
        </w:rPr>
        <w:t xml:space="preserve">also because of </w:t>
      </w:r>
      <w:r w:rsidR="00C4533E" w:rsidRPr="00D00F0C">
        <w:rPr>
          <w:rFonts w:ascii="Times New Roman" w:hAnsi="Times New Roman"/>
          <w:color w:val="000000" w:themeColor="text1"/>
          <w:sz w:val="20"/>
          <w:szCs w:val="20"/>
        </w:rPr>
        <w:t xml:space="preserve">the </w:t>
      </w:r>
      <w:r w:rsidR="0027038F" w:rsidRPr="00D00F0C">
        <w:rPr>
          <w:rFonts w:ascii="Times New Roman" w:hAnsi="Times New Roman"/>
          <w:color w:val="000000" w:themeColor="text1"/>
          <w:sz w:val="20"/>
          <w:szCs w:val="20"/>
        </w:rPr>
        <w:t xml:space="preserve">shocking </w:t>
      </w:r>
      <w:r w:rsidR="00C4533E" w:rsidRPr="00D00F0C">
        <w:rPr>
          <w:rFonts w:ascii="Times New Roman" w:hAnsi="Times New Roman"/>
          <w:color w:val="000000" w:themeColor="text1"/>
          <w:sz w:val="20"/>
          <w:szCs w:val="20"/>
        </w:rPr>
        <w:t>images</w:t>
      </w:r>
      <w:r w:rsidR="0027038F" w:rsidRPr="00D00F0C">
        <w:rPr>
          <w:rFonts w:ascii="Times New Roman" w:hAnsi="Times New Roman"/>
          <w:color w:val="000000" w:themeColor="text1"/>
          <w:sz w:val="20"/>
          <w:szCs w:val="20"/>
        </w:rPr>
        <w:t xml:space="preserve"> they might see or </w:t>
      </w:r>
      <w:r w:rsidR="00C50E78" w:rsidRPr="00D00F0C">
        <w:rPr>
          <w:rFonts w:ascii="Times New Roman" w:hAnsi="Times New Roman"/>
          <w:color w:val="000000" w:themeColor="text1"/>
          <w:sz w:val="20"/>
          <w:szCs w:val="20"/>
        </w:rPr>
        <w:t xml:space="preserve">even </w:t>
      </w:r>
      <w:r w:rsidR="0027038F" w:rsidRPr="00D00F0C">
        <w:rPr>
          <w:rFonts w:ascii="Times New Roman" w:hAnsi="Times New Roman"/>
          <w:color w:val="000000" w:themeColor="text1"/>
          <w:sz w:val="20"/>
          <w:szCs w:val="20"/>
        </w:rPr>
        <w:t xml:space="preserve">decisions they </w:t>
      </w:r>
      <w:r w:rsidR="00556A72" w:rsidRPr="00D00F0C">
        <w:rPr>
          <w:rFonts w:ascii="Times New Roman" w:hAnsi="Times New Roman"/>
          <w:color w:val="000000" w:themeColor="text1"/>
          <w:sz w:val="20"/>
          <w:szCs w:val="20"/>
        </w:rPr>
        <w:t xml:space="preserve">have to </w:t>
      </w:r>
      <w:r w:rsidR="006C78D6" w:rsidRPr="00D00F0C">
        <w:rPr>
          <w:rFonts w:ascii="Times New Roman" w:hAnsi="Times New Roman"/>
          <w:color w:val="000000" w:themeColor="text1"/>
          <w:sz w:val="20"/>
          <w:szCs w:val="20"/>
        </w:rPr>
        <w:t>take (e.g. prioritise care</w:t>
      </w:r>
      <w:r w:rsidR="00CD571D" w:rsidRPr="00D00F0C">
        <w:rPr>
          <w:rFonts w:ascii="Times New Roman" w:hAnsi="Times New Roman"/>
          <w:color w:val="000000" w:themeColor="text1"/>
          <w:sz w:val="20"/>
          <w:szCs w:val="20"/>
        </w:rPr>
        <w:t xml:space="preserve"> that can cause death of patients)</w:t>
      </w:r>
      <w:r w:rsidR="006C78D6" w:rsidRPr="00D00F0C">
        <w:rPr>
          <w:rFonts w:ascii="Times New Roman" w:hAnsi="Times New Roman"/>
          <w:color w:val="000000" w:themeColor="text1"/>
          <w:sz w:val="20"/>
          <w:szCs w:val="20"/>
        </w:rPr>
        <w:t xml:space="preserve">. </w:t>
      </w:r>
      <w:r w:rsidR="00C4533E" w:rsidRPr="00D00F0C">
        <w:rPr>
          <w:rFonts w:ascii="Times New Roman" w:hAnsi="Times New Roman"/>
          <w:color w:val="000000" w:themeColor="text1"/>
          <w:sz w:val="20"/>
          <w:szCs w:val="20"/>
        </w:rPr>
        <w:t xml:space="preserve"> </w:t>
      </w:r>
    </w:p>
    <w:p w14:paraId="61A574C8" w14:textId="7C5D3E14" w:rsidR="00A5225C" w:rsidRDefault="00C61840" w:rsidP="00C05516">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Living with the proximity of the hospital an</w:t>
      </w:r>
      <w:r w:rsidR="004163A3" w:rsidRPr="00D00F0C">
        <w:rPr>
          <w:rFonts w:ascii="Times New Roman" w:hAnsi="Times New Roman"/>
          <w:color w:val="000000" w:themeColor="text1"/>
          <w:sz w:val="20"/>
          <w:szCs w:val="20"/>
        </w:rPr>
        <w:t>d travel means have been also highlighted by staff. Approxmately third of the staff live within 10miles</w:t>
      </w:r>
      <w:r w:rsidR="00D7493E" w:rsidRPr="00D00F0C">
        <w:rPr>
          <w:rFonts w:ascii="Times New Roman" w:hAnsi="Times New Roman"/>
          <w:color w:val="000000" w:themeColor="text1"/>
          <w:sz w:val="20"/>
          <w:szCs w:val="20"/>
        </w:rPr>
        <w:t xml:space="preserve"> which means that they </w:t>
      </w:r>
      <w:r w:rsidR="00B75793" w:rsidRPr="00D00F0C">
        <w:rPr>
          <w:rFonts w:ascii="Times New Roman" w:hAnsi="Times New Roman"/>
          <w:color w:val="000000" w:themeColor="text1"/>
          <w:sz w:val="20"/>
          <w:szCs w:val="20"/>
        </w:rPr>
        <w:t xml:space="preserve">have higher chance to attend during extreme events; however, it also means that </w:t>
      </w:r>
      <w:r w:rsidR="00F643A4" w:rsidRPr="00D00F0C">
        <w:rPr>
          <w:rFonts w:ascii="Times New Roman" w:hAnsi="Times New Roman"/>
          <w:color w:val="000000" w:themeColor="text1"/>
          <w:sz w:val="20"/>
          <w:szCs w:val="20"/>
        </w:rPr>
        <w:t xml:space="preserve">66% </w:t>
      </w:r>
      <w:r w:rsidR="005365C3" w:rsidRPr="00D00F0C">
        <w:rPr>
          <w:rFonts w:ascii="Times New Roman" w:hAnsi="Times New Roman"/>
          <w:color w:val="000000" w:themeColor="text1"/>
          <w:sz w:val="20"/>
          <w:szCs w:val="20"/>
        </w:rPr>
        <w:t xml:space="preserve">at at risk of </w:t>
      </w:r>
      <w:r w:rsidR="00A0676B" w:rsidRPr="00D00F0C">
        <w:rPr>
          <w:rFonts w:ascii="Times New Roman" w:hAnsi="Times New Roman"/>
          <w:color w:val="000000" w:themeColor="text1"/>
          <w:sz w:val="20"/>
          <w:szCs w:val="20"/>
        </w:rPr>
        <w:t>incapability to reach their work place if road/railway networks are affected.</w:t>
      </w:r>
      <w:r w:rsidR="00587A51" w:rsidRPr="00D00F0C">
        <w:rPr>
          <w:rFonts w:ascii="Times New Roman" w:hAnsi="Times New Roman"/>
          <w:color w:val="000000" w:themeColor="text1"/>
          <w:sz w:val="20"/>
          <w:szCs w:val="20"/>
        </w:rPr>
        <w:t xml:space="preserve"> </w:t>
      </w:r>
      <w:r w:rsidR="009B29C0" w:rsidRPr="00D00F0C">
        <w:rPr>
          <w:rFonts w:ascii="Times New Roman" w:hAnsi="Times New Roman"/>
          <w:color w:val="000000" w:themeColor="text1"/>
          <w:sz w:val="20"/>
          <w:szCs w:val="20"/>
        </w:rPr>
        <w:t>Only a few staff members realised that road safety is an issues for them</w:t>
      </w:r>
      <w:r w:rsidR="0056529D" w:rsidRPr="00D00F0C">
        <w:rPr>
          <w:rFonts w:ascii="Times New Roman" w:hAnsi="Times New Roman"/>
          <w:color w:val="000000" w:themeColor="text1"/>
          <w:sz w:val="20"/>
          <w:szCs w:val="20"/>
        </w:rPr>
        <w:t xml:space="preserve">, actually this is </w:t>
      </w:r>
      <w:r w:rsidR="00587A51" w:rsidRPr="00D00F0C">
        <w:rPr>
          <w:rFonts w:ascii="Times New Roman" w:hAnsi="Times New Roman"/>
          <w:color w:val="000000" w:themeColor="text1"/>
          <w:sz w:val="20"/>
          <w:szCs w:val="20"/>
        </w:rPr>
        <w:t xml:space="preserve">a </w:t>
      </w:r>
      <w:r w:rsidR="003D662A" w:rsidRPr="00D00F0C">
        <w:rPr>
          <w:rFonts w:ascii="Times New Roman" w:hAnsi="Times New Roman"/>
          <w:color w:val="000000" w:themeColor="text1"/>
          <w:sz w:val="20"/>
          <w:szCs w:val="20"/>
        </w:rPr>
        <w:t>vulnerability</w:t>
      </w:r>
      <w:r w:rsidR="00587A51" w:rsidRPr="00D00F0C">
        <w:rPr>
          <w:rFonts w:ascii="Times New Roman" w:hAnsi="Times New Roman"/>
          <w:color w:val="000000" w:themeColor="text1"/>
          <w:sz w:val="20"/>
          <w:szCs w:val="20"/>
        </w:rPr>
        <w:t xml:space="preserve"> </w:t>
      </w:r>
      <w:r w:rsidR="003D662A" w:rsidRPr="00D00F0C">
        <w:rPr>
          <w:rFonts w:ascii="Times New Roman" w:hAnsi="Times New Roman"/>
          <w:color w:val="000000" w:themeColor="text1"/>
          <w:sz w:val="20"/>
          <w:szCs w:val="20"/>
        </w:rPr>
        <w:t>for the hospital</w:t>
      </w:r>
      <w:r w:rsidR="00173F76" w:rsidRPr="00D00F0C">
        <w:rPr>
          <w:rFonts w:ascii="Times New Roman" w:hAnsi="Times New Roman"/>
          <w:color w:val="000000" w:themeColor="text1"/>
          <w:sz w:val="20"/>
          <w:szCs w:val="20"/>
        </w:rPr>
        <w:t>, which needs to to plan for such a scenario</w:t>
      </w:r>
      <w:r w:rsidR="006B18CA" w:rsidRPr="00D00F0C">
        <w:rPr>
          <w:rFonts w:ascii="Times New Roman" w:hAnsi="Times New Roman"/>
          <w:color w:val="000000" w:themeColor="text1"/>
          <w:sz w:val="20"/>
          <w:szCs w:val="20"/>
        </w:rPr>
        <w:t xml:space="preserve"> by finding ways to increase staff attendance when things go wrong</w:t>
      </w:r>
      <w:r w:rsidR="00173F76" w:rsidRPr="00D00F0C">
        <w:rPr>
          <w:rFonts w:ascii="Times New Roman" w:hAnsi="Times New Roman"/>
          <w:color w:val="000000" w:themeColor="text1"/>
          <w:sz w:val="20"/>
          <w:szCs w:val="20"/>
        </w:rPr>
        <w:t>.</w:t>
      </w:r>
      <w:r w:rsidR="00280442" w:rsidRPr="00D00F0C">
        <w:rPr>
          <w:rFonts w:ascii="Times New Roman" w:hAnsi="Times New Roman"/>
          <w:color w:val="000000" w:themeColor="text1"/>
          <w:sz w:val="20"/>
          <w:szCs w:val="20"/>
        </w:rPr>
        <w:t xml:space="preserve"> Transportation </w:t>
      </w:r>
      <w:r w:rsidR="00113F04" w:rsidRPr="00D00F0C">
        <w:rPr>
          <w:rFonts w:ascii="Times New Roman" w:hAnsi="Times New Roman"/>
          <w:color w:val="000000" w:themeColor="text1"/>
          <w:sz w:val="20"/>
          <w:szCs w:val="20"/>
        </w:rPr>
        <w:t>networks are critical for hospital access not for staff but also for supplies</w:t>
      </w:r>
      <w:r w:rsidR="00FE3B90" w:rsidRPr="00D00F0C">
        <w:rPr>
          <w:rFonts w:ascii="Times New Roman" w:hAnsi="Times New Roman"/>
          <w:color w:val="000000" w:themeColor="text1"/>
          <w:sz w:val="20"/>
          <w:szCs w:val="20"/>
        </w:rPr>
        <w:t>, patients and relatives</w:t>
      </w:r>
      <w:r w:rsidR="00A5225C" w:rsidRPr="00D00F0C">
        <w:rPr>
          <w:rFonts w:ascii="Times New Roman" w:hAnsi="Times New Roman"/>
          <w:color w:val="000000" w:themeColor="text1"/>
          <w:sz w:val="20"/>
          <w:szCs w:val="20"/>
        </w:rPr>
        <w:t xml:space="preserve"> </w:t>
      </w:r>
      <w:r w:rsidR="00BE3D6A" w:rsidRPr="00D00F0C">
        <w:rPr>
          <w:rFonts w:ascii="Times New Roman" w:hAnsi="Times New Roman"/>
          <w:color w:val="000000" w:themeColor="text1"/>
          <w:sz w:val="20"/>
          <w:szCs w:val="20"/>
        </w:rPr>
        <w:t>(see Figure 1)</w:t>
      </w:r>
      <w:r w:rsidR="00FE3B90" w:rsidRPr="00D00F0C">
        <w:rPr>
          <w:rFonts w:ascii="Times New Roman" w:hAnsi="Times New Roman"/>
          <w:color w:val="000000" w:themeColor="text1"/>
          <w:sz w:val="20"/>
          <w:szCs w:val="20"/>
        </w:rPr>
        <w:t>.</w:t>
      </w:r>
    </w:p>
    <w:p w14:paraId="27F53D02" w14:textId="67123803" w:rsidR="00B071BE" w:rsidRPr="00D00F0C" w:rsidRDefault="00C93121" w:rsidP="00C05516">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Another contributor to staff attendance</w:t>
      </w:r>
      <w:r w:rsidR="00A24D83" w:rsidRPr="00D00F0C">
        <w:rPr>
          <w:rFonts w:ascii="Times New Roman" w:hAnsi="Times New Roman"/>
          <w:color w:val="000000" w:themeColor="text1"/>
          <w:sz w:val="20"/>
          <w:szCs w:val="20"/>
        </w:rPr>
        <w:t xml:space="preserve"> is dependencies. Approximately 40% of staff (N=77) have </w:t>
      </w:r>
      <w:r w:rsidR="00DA6567" w:rsidRPr="00D00F0C">
        <w:rPr>
          <w:rFonts w:ascii="Times New Roman" w:hAnsi="Times New Roman"/>
          <w:color w:val="000000" w:themeColor="text1"/>
          <w:sz w:val="20"/>
          <w:szCs w:val="20"/>
        </w:rPr>
        <w:t>dependents (children, parents etc.)</w:t>
      </w:r>
      <w:r w:rsidR="0070097B" w:rsidRPr="00D00F0C">
        <w:rPr>
          <w:rFonts w:ascii="Times New Roman" w:hAnsi="Times New Roman"/>
          <w:color w:val="000000" w:themeColor="text1"/>
          <w:sz w:val="20"/>
          <w:szCs w:val="20"/>
        </w:rPr>
        <w:t xml:space="preserve"> indicating another risk of incapability to attend hospital during </w:t>
      </w:r>
      <w:r w:rsidR="00A526D2" w:rsidRPr="00D00F0C">
        <w:rPr>
          <w:rFonts w:ascii="Times New Roman" w:hAnsi="Times New Roman"/>
          <w:color w:val="000000" w:themeColor="text1"/>
          <w:sz w:val="20"/>
          <w:szCs w:val="20"/>
        </w:rPr>
        <w:t xml:space="preserve">extreme events. </w:t>
      </w:r>
      <w:r w:rsidR="00BE3D6A" w:rsidRPr="00D00F0C">
        <w:rPr>
          <w:rFonts w:ascii="Times New Roman" w:hAnsi="Times New Roman"/>
          <w:color w:val="000000" w:themeColor="text1"/>
          <w:sz w:val="20"/>
          <w:szCs w:val="20"/>
        </w:rPr>
        <w:t xml:space="preserve">Hospitals </w:t>
      </w:r>
      <w:r w:rsidR="0072012D" w:rsidRPr="00D00F0C">
        <w:rPr>
          <w:rFonts w:ascii="Times New Roman" w:hAnsi="Times New Roman"/>
          <w:color w:val="000000" w:themeColor="text1"/>
          <w:sz w:val="20"/>
          <w:szCs w:val="20"/>
        </w:rPr>
        <w:t xml:space="preserve">might have some ability to reduce such risk by setting </w:t>
      </w:r>
      <w:r w:rsidR="00E10B58" w:rsidRPr="00D00F0C">
        <w:rPr>
          <w:rFonts w:ascii="Times New Roman" w:hAnsi="Times New Roman"/>
          <w:color w:val="000000" w:themeColor="text1"/>
          <w:sz w:val="20"/>
          <w:szCs w:val="20"/>
        </w:rPr>
        <w:t xml:space="preserve">childcare facilities for staff in their premises as some hospitals </w:t>
      </w:r>
      <w:r w:rsidR="00663B50" w:rsidRPr="00D00F0C">
        <w:rPr>
          <w:rFonts w:ascii="Times New Roman" w:hAnsi="Times New Roman"/>
          <w:color w:val="000000" w:themeColor="text1"/>
          <w:sz w:val="20"/>
          <w:szCs w:val="20"/>
        </w:rPr>
        <w:t xml:space="preserve">did during the 2016 Kumamoto Earthquake </w:t>
      </w:r>
      <w:r w:rsidR="006F3051">
        <w:rPr>
          <w:rFonts w:ascii="Times New Roman" w:hAnsi="Times New Roman"/>
          <w:color w:val="000000" w:themeColor="text1"/>
          <w:sz w:val="20"/>
          <w:szCs w:val="20"/>
        </w:rPr>
        <w:t xml:space="preserve">(Achour </w:t>
      </w:r>
      <w:r w:rsidR="008B0B86">
        <w:rPr>
          <w:rFonts w:ascii="Times New Roman" w:hAnsi="Times New Roman"/>
          <w:color w:val="000000" w:themeColor="text1"/>
          <w:sz w:val="20"/>
          <w:szCs w:val="20"/>
        </w:rPr>
        <w:t>and</w:t>
      </w:r>
      <w:r w:rsidR="006F3051">
        <w:rPr>
          <w:rFonts w:ascii="Times New Roman" w:hAnsi="Times New Roman"/>
          <w:color w:val="000000" w:themeColor="text1"/>
          <w:sz w:val="20"/>
          <w:szCs w:val="20"/>
        </w:rPr>
        <w:t xml:space="preserve"> </w:t>
      </w:r>
      <w:r w:rsidR="006F3051" w:rsidRPr="00D00F0C">
        <w:rPr>
          <w:rFonts w:ascii="Times New Roman" w:hAnsi="Times New Roman"/>
          <w:color w:val="000000" w:themeColor="text1"/>
          <w:sz w:val="20"/>
          <w:szCs w:val="20"/>
        </w:rPr>
        <w:t>Miyajima</w:t>
      </w:r>
      <w:r w:rsidR="006F3051">
        <w:rPr>
          <w:rFonts w:ascii="Times New Roman" w:hAnsi="Times New Roman"/>
          <w:color w:val="000000" w:themeColor="text1"/>
          <w:sz w:val="20"/>
          <w:szCs w:val="20"/>
        </w:rPr>
        <w:t>, 2020)</w:t>
      </w:r>
      <w:r w:rsidR="00663B50" w:rsidRPr="00D00F0C">
        <w:rPr>
          <w:rFonts w:ascii="Times New Roman" w:hAnsi="Times New Roman"/>
          <w:color w:val="000000" w:themeColor="text1"/>
          <w:sz w:val="20"/>
          <w:szCs w:val="20"/>
        </w:rPr>
        <w:t xml:space="preserve"> </w:t>
      </w:r>
      <w:r w:rsidR="00886BCF" w:rsidRPr="00D00F0C">
        <w:rPr>
          <w:rFonts w:ascii="Times New Roman" w:hAnsi="Times New Roman"/>
          <w:color w:val="000000" w:themeColor="text1"/>
          <w:sz w:val="20"/>
          <w:szCs w:val="20"/>
        </w:rPr>
        <w:t xml:space="preserve">During the COVID-19 pandemic the UK Government </w:t>
      </w:r>
      <w:r w:rsidR="00AC75C7" w:rsidRPr="00D00F0C">
        <w:rPr>
          <w:rFonts w:ascii="Times New Roman" w:hAnsi="Times New Roman"/>
          <w:color w:val="000000" w:themeColor="text1"/>
          <w:sz w:val="20"/>
          <w:szCs w:val="20"/>
        </w:rPr>
        <w:t>kept schools and childcare facilities open for keyworks</w:t>
      </w:r>
      <w:r w:rsidR="00F50CE6" w:rsidRPr="00D00F0C">
        <w:rPr>
          <w:rFonts w:ascii="Times New Roman" w:hAnsi="Times New Roman"/>
          <w:color w:val="000000" w:themeColor="text1"/>
          <w:sz w:val="20"/>
          <w:szCs w:val="20"/>
        </w:rPr>
        <w:t xml:space="preserve">’ children </w:t>
      </w:r>
      <w:r w:rsidR="00AC75C7" w:rsidRPr="00D00F0C">
        <w:rPr>
          <w:rFonts w:ascii="Times New Roman" w:hAnsi="Times New Roman"/>
          <w:color w:val="000000" w:themeColor="text1"/>
          <w:sz w:val="20"/>
          <w:szCs w:val="20"/>
        </w:rPr>
        <w:t>(e.g. hospital</w:t>
      </w:r>
      <w:r w:rsidR="00F50CE6" w:rsidRPr="00D00F0C">
        <w:rPr>
          <w:rFonts w:ascii="Times New Roman" w:hAnsi="Times New Roman"/>
          <w:color w:val="000000" w:themeColor="text1"/>
          <w:sz w:val="20"/>
          <w:szCs w:val="20"/>
        </w:rPr>
        <w:t xml:space="preserve"> and food supplie</w:t>
      </w:r>
      <w:r w:rsidR="00016EFE" w:rsidRPr="00D00F0C">
        <w:rPr>
          <w:rFonts w:ascii="Times New Roman" w:hAnsi="Times New Roman"/>
          <w:color w:val="000000" w:themeColor="text1"/>
          <w:sz w:val="20"/>
          <w:szCs w:val="20"/>
        </w:rPr>
        <w:t>rs</w:t>
      </w:r>
      <w:r w:rsidR="00F50CE6" w:rsidRPr="00D00F0C">
        <w:rPr>
          <w:rFonts w:ascii="Times New Roman" w:hAnsi="Times New Roman"/>
          <w:color w:val="000000" w:themeColor="text1"/>
          <w:sz w:val="20"/>
          <w:szCs w:val="20"/>
        </w:rPr>
        <w:t>)</w:t>
      </w:r>
      <w:r w:rsidR="001A0083" w:rsidRPr="00D00F0C">
        <w:rPr>
          <w:rFonts w:ascii="Times New Roman" w:hAnsi="Times New Roman"/>
          <w:color w:val="000000" w:themeColor="text1"/>
          <w:sz w:val="20"/>
          <w:szCs w:val="20"/>
        </w:rPr>
        <w:t xml:space="preserve"> which enhanced staff attendance; the challenge, however, </w:t>
      </w:r>
      <w:r w:rsidR="00016EFE" w:rsidRPr="00D00F0C">
        <w:rPr>
          <w:rFonts w:ascii="Times New Roman" w:hAnsi="Times New Roman"/>
          <w:color w:val="000000" w:themeColor="text1"/>
          <w:sz w:val="20"/>
          <w:szCs w:val="20"/>
        </w:rPr>
        <w:t xml:space="preserve">that it might be difficult for </w:t>
      </w:r>
      <w:r w:rsidR="001A0083" w:rsidRPr="00D00F0C">
        <w:rPr>
          <w:rFonts w:ascii="Times New Roman" w:hAnsi="Times New Roman"/>
          <w:color w:val="000000" w:themeColor="text1"/>
          <w:sz w:val="20"/>
          <w:szCs w:val="20"/>
        </w:rPr>
        <w:t xml:space="preserve">the </w:t>
      </w:r>
      <w:r w:rsidR="001A0083" w:rsidRPr="00D00F0C">
        <w:rPr>
          <w:rFonts w:ascii="Times New Roman" w:hAnsi="Times New Roman"/>
          <w:color w:val="000000" w:themeColor="text1"/>
          <w:sz w:val="20"/>
          <w:szCs w:val="20"/>
        </w:rPr>
        <w:lastRenderedPageBreak/>
        <w:t>G</w:t>
      </w:r>
      <w:r w:rsidR="006D4AF2" w:rsidRPr="00D00F0C">
        <w:rPr>
          <w:rFonts w:ascii="Times New Roman" w:hAnsi="Times New Roman"/>
          <w:color w:val="000000" w:themeColor="text1"/>
          <w:sz w:val="20"/>
          <w:szCs w:val="20"/>
        </w:rPr>
        <w:t xml:space="preserve">overnment to do the same for other extreme events. </w:t>
      </w:r>
      <w:r w:rsidR="00C173CC" w:rsidRPr="00D00F0C">
        <w:rPr>
          <w:rFonts w:ascii="Times New Roman" w:hAnsi="Times New Roman"/>
          <w:color w:val="000000" w:themeColor="text1"/>
          <w:sz w:val="20"/>
          <w:szCs w:val="20"/>
        </w:rPr>
        <w:t>Hospitals need therefore to develop their own solution to mitiate this risk</w:t>
      </w:r>
      <w:r w:rsidR="00CA0DFE" w:rsidRPr="00D00F0C">
        <w:rPr>
          <w:rFonts w:ascii="Times New Roman" w:hAnsi="Times New Roman"/>
          <w:color w:val="000000" w:themeColor="text1"/>
          <w:sz w:val="20"/>
          <w:szCs w:val="20"/>
        </w:rPr>
        <w:t>.</w:t>
      </w:r>
    </w:p>
    <w:p w14:paraId="11EE6B8A" w14:textId="0E49B725" w:rsidR="00E97104" w:rsidRPr="00D00F0C" w:rsidRDefault="002912F7" w:rsidP="0044708E">
      <w:pPr>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The study established the important role of non-clinical staff</w:t>
      </w:r>
      <w:r w:rsidR="000254CE" w:rsidRPr="00D00F0C">
        <w:rPr>
          <w:rFonts w:ascii="Times New Roman" w:hAnsi="Times New Roman"/>
          <w:color w:val="000000" w:themeColor="text1"/>
          <w:sz w:val="20"/>
          <w:szCs w:val="20"/>
        </w:rPr>
        <w:t xml:space="preserve">, approximately 40% (N=78) of staff </w:t>
      </w:r>
      <w:r w:rsidR="003360A4" w:rsidRPr="00D00F0C">
        <w:rPr>
          <w:rFonts w:ascii="Times New Roman" w:hAnsi="Times New Roman"/>
          <w:color w:val="000000" w:themeColor="text1"/>
          <w:sz w:val="20"/>
          <w:szCs w:val="20"/>
        </w:rPr>
        <w:t>indica</w:t>
      </w:r>
      <w:r w:rsidR="0027220F" w:rsidRPr="00D00F0C">
        <w:rPr>
          <w:rFonts w:ascii="Times New Roman" w:hAnsi="Times New Roman"/>
          <w:color w:val="000000" w:themeColor="text1"/>
          <w:sz w:val="20"/>
          <w:szCs w:val="20"/>
        </w:rPr>
        <w:t>ted that t</w:t>
      </w:r>
      <w:r w:rsidR="00BA3370" w:rsidRPr="00D00F0C">
        <w:rPr>
          <w:rFonts w:ascii="Times New Roman" w:hAnsi="Times New Roman"/>
          <w:color w:val="000000" w:themeColor="text1"/>
          <w:sz w:val="20"/>
          <w:szCs w:val="20"/>
        </w:rPr>
        <w:t>heir</w:t>
      </w:r>
      <w:r w:rsidR="005E2883" w:rsidRPr="00D00F0C">
        <w:rPr>
          <w:rFonts w:ascii="Times New Roman" w:hAnsi="Times New Roman"/>
          <w:color w:val="000000" w:themeColor="text1"/>
          <w:sz w:val="20"/>
          <w:szCs w:val="20"/>
        </w:rPr>
        <w:t xml:space="preserve"> absence affects the operation of particular services such </w:t>
      </w:r>
      <w:r w:rsidR="00C77396" w:rsidRPr="00D00F0C">
        <w:rPr>
          <w:rFonts w:ascii="Times New Roman" w:hAnsi="Times New Roman"/>
          <w:color w:val="000000" w:themeColor="text1"/>
          <w:sz w:val="20"/>
          <w:szCs w:val="20"/>
        </w:rPr>
        <w:t xml:space="preserve">computer and </w:t>
      </w:r>
      <w:r w:rsidR="00752386" w:rsidRPr="00D00F0C">
        <w:rPr>
          <w:rFonts w:ascii="Times New Roman" w:hAnsi="Times New Roman"/>
          <w:color w:val="000000" w:themeColor="text1"/>
          <w:sz w:val="20"/>
          <w:szCs w:val="20"/>
        </w:rPr>
        <w:t>IT networks (e.g. email</w:t>
      </w:r>
      <w:r w:rsidR="00C77396" w:rsidRPr="00D00F0C">
        <w:rPr>
          <w:rFonts w:ascii="Times New Roman" w:hAnsi="Times New Roman"/>
          <w:color w:val="000000" w:themeColor="text1"/>
          <w:sz w:val="20"/>
          <w:szCs w:val="20"/>
        </w:rPr>
        <w:t xml:space="preserve">, </w:t>
      </w:r>
      <w:r w:rsidR="00752386" w:rsidRPr="00D00F0C">
        <w:rPr>
          <w:rFonts w:ascii="Times New Roman" w:hAnsi="Times New Roman"/>
          <w:color w:val="000000" w:themeColor="text1"/>
          <w:sz w:val="20"/>
          <w:szCs w:val="20"/>
        </w:rPr>
        <w:t>phone line</w:t>
      </w:r>
      <w:r w:rsidR="00C77396" w:rsidRPr="00D00F0C">
        <w:rPr>
          <w:rFonts w:ascii="Times New Roman" w:hAnsi="Times New Roman"/>
          <w:color w:val="000000" w:themeColor="text1"/>
          <w:sz w:val="20"/>
          <w:szCs w:val="20"/>
        </w:rPr>
        <w:t>, patients records),</w:t>
      </w:r>
      <w:r w:rsidR="00752386" w:rsidRPr="00D00F0C">
        <w:rPr>
          <w:rFonts w:ascii="Times New Roman" w:hAnsi="Times New Roman"/>
          <w:color w:val="000000" w:themeColor="text1"/>
          <w:sz w:val="20"/>
          <w:szCs w:val="20"/>
        </w:rPr>
        <w:t xml:space="preserve"> CT, MRI, ECG and Ventillators</w:t>
      </w:r>
      <w:r w:rsidR="00211E30" w:rsidRPr="00D00F0C">
        <w:rPr>
          <w:rFonts w:ascii="Times New Roman" w:hAnsi="Times New Roman"/>
          <w:color w:val="000000" w:themeColor="text1"/>
          <w:sz w:val="20"/>
          <w:szCs w:val="20"/>
        </w:rPr>
        <w:t xml:space="preserve">. This enters in the complexity of staffing </w:t>
      </w:r>
      <w:r w:rsidR="0086285B" w:rsidRPr="00D00F0C">
        <w:rPr>
          <w:rFonts w:ascii="Times New Roman" w:hAnsi="Times New Roman"/>
          <w:color w:val="000000" w:themeColor="text1"/>
          <w:sz w:val="20"/>
          <w:szCs w:val="20"/>
        </w:rPr>
        <w:t xml:space="preserve">that is often overseen during extreme events. </w:t>
      </w:r>
      <w:r w:rsidR="00902C05" w:rsidRPr="00D00F0C">
        <w:rPr>
          <w:rFonts w:ascii="Times New Roman" w:hAnsi="Times New Roman"/>
          <w:color w:val="000000" w:themeColor="text1"/>
          <w:sz w:val="20"/>
          <w:szCs w:val="20"/>
        </w:rPr>
        <w:t xml:space="preserve">Achour and Miyajima (2020) </w:t>
      </w:r>
      <w:r w:rsidR="00BF1A38" w:rsidRPr="00D00F0C">
        <w:rPr>
          <w:rFonts w:ascii="Times New Roman" w:hAnsi="Times New Roman"/>
          <w:color w:val="000000" w:themeColor="text1"/>
          <w:sz w:val="20"/>
          <w:szCs w:val="20"/>
        </w:rPr>
        <w:t xml:space="preserve">argued that </w:t>
      </w:r>
      <w:r w:rsidR="00902C05" w:rsidRPr="00D00F0C">
        <w:rPr>
          <w:rFonts w:ascii="Times New Roman" w:hAnsi="Times New Roman"/>
          <w:color w:val="000000" w:themeColor="text1"/>
          <w:sz w:val="20"/>
          <w:szCs w:val="20"/>
        </w:rPr>
        <w:t xml:space="preserve">the </w:t>
      </w:r>
      <w:r w:rsidR="00952571" w:rsidRPr="00D00F0C">
        <w:rPr>
          <w:rFonts w:ascii="Times New Roman" w:hAnsi="Times New Roman"/>
          <w:color w:val="000000" w:themeColor="text1"/>
          <w:sz w:val="20"/>
          <w:szCs w:val="20"/>
        </w:rPr>
        <w:t>impact of these systems on the functionality of hospitals</w:t>
      </w:r>
      <w:r w:rsidR="00BF1A38" w:rsidRPr="00D00F0C">
        <w:rPr>
          <w:rFonts w:ascii="Times New Roman" w:hAnsi="Times New Roman"/>
          <w:color w:val="000000" w:themeColor="text1"/>
          <w:sz w:val="20"/>
          <w:szCs w:val="20"/>
        </w:rPr>
        <w:t xml:space="preserve"> can be major</w:t>
      </w:r>
      <w:r w:rsidR="00952571" w:rsidRPr="00D00F0C">
        <w:rPr>
          <w:rFonts w:ascii="Times New Roman" w:hAnsi="Times New Roman"/>
          <w:color w:val="000000" w:themeColor="text1"/>
          <w:sz w:val="20"/>
          <w:szCs w:val="20"/>
        </w:rPr>
        <w:t>.</w:t>
      </w:r>
    </w:p>
    <w:p w14:paraId="43C992F4" w14:textId="77777777" w:rsidR="001766CF" w:rsidRPr="00D00F0C" w:rsidRDefault="001766CF">
      <w:pPr>
        <w:jc w:val="both"/>
        <w:rPr>
          <w:rFonts w:ascii="Times New Roman" w:hAnsi="Times New Roman"/>
          <w:bCs/>
          <w:color w:val="000000" w:themeColor="text1"/>
          <w:sz w:val="20"/>
          <w:szCs w:val="20"/>
        </w:rPr>
      </w:pPr>
    </w:p>
    <w:p w14:paraId="0A5A4ACB" w14:textId="77777777" w:rsidR="00CB3CBD" w:rsidRPr="00CE63D3" w:rsidRDefault="00256B8D" w:rsidP="003D0AAC">
      <w:pPr>
        <w:pStyle w:val="Heading1"/>
      </w:pPr>
      <w:r w:rsidRPr="00CE63D3">
        <w:t>Conclusion</w:t>
      </w:r>
    </w:p>
    <w:p w14:paraId="44F405B8" w14:textId="4411472A" w:rsidR="00CB3CBD" w:rsidRPr="00D00F0C" w:rsidRDefault="00256B8D" w:rsidP="00035139">
      <w:pPr>
        <w:spacing w:before="240"/>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Healthcare services are one of the most intricate and vital services in the world. Their imperativeness lies in managing an enormous volume of patients from admission to discharge to maintain flow. </w:t>
      </w:r>
      <w:r w:rsidR="00E421B4" w:rsidRPr="00D00F0C">
        <w:rPr>
          <w:rFonts w:ascii="Times New Roman" w:hAnsi="Times New Roman"/>
          <w:color w:val="000000" w:themeColor="text1"/>
          <w:sz w:val="20"/>
          <w:szCs w:val="20"/>
        </w:rPr>
        <w:t>T</w:t>
      </w:r>
      <w:r w:rsidRPr="00D00F0C">
        <w:rPr>
          <w:rFonts w:ascii="Times New Roman" w:hAnsi="Times New Roman"/>
          <w:color w:val="000000" w:themeColor="text1"/>
          <w:sz w:val="20"/>
          <w:szCs w:val="20"/>
        </w:rPr>
        <w:t xml:space="preserve">he influx of </w:t>
      </w:r>
      <w:r w:rsidR="00E421B4" w:rsidRPr="00D00F0C">
        <w:rPr>
          <w:rFonts w:ascii="Times New Roman" w:hAnsi="Times New Roman"/>
          <w:bCs/>
          <w:color w:val="000000" w:themeColor="text1"/>
          <w:sz w:val="20"/>
          <w:szCs w:val="20"/>
        </w:rPr>
        <w:t>COVID-19</w:t>
      </w:r>
      <w:r w:rsidR="00E421B4" w:rsidRPr="00D00F0C">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patients drastically increase</w:t>
      </w:r>
      <w:r w:rsidR="002D477D" w:rsidRPr="00D00F0C">
        <w:rPr>
          <w:rFonts w:ascii="Times New Roman" w:hAnsi="Times New Roman"/>
          <w:color w:val="000000" w:themeColor="text1"/>
          <w:sz w:val="20"/>
          <w:szCs w:val="20"/>
        </w:rPr>
        <w:t>d</w:t>
      </w:r>
      <w:r w:rsidRPr="00D00F0C">
        <w:rPr>
          <w:rFonts w:ascii="Times New Roman" w:hAnsi="Times New Roman"/>
          <w:color w:val="000000" w:themeColor="text1"/>
          <w:sz w:val="20"/>
          <w:szCs w:val="20"/>
        </w:rPr>
        <w:t xml:space="preserve"> demand overwhelming the services. This becomes a situation with significantly higher demand than usual which needs to be matched with capacity and resources</w:t>
      </w:r>
      <w:r w:rsidR="00090E70"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staff</w:t>
      </w:r>
      <w:r w:rsidR="00765C94" w:rsidRPr="00D00F0C">
        <w:rPr>
          <w:rFonts w:ascii="Times New Roman" w:hAnsi="Times New Roman"/>
          <w:color w:val="000000" w:themeColor="text1"/>
          <w:sz w:val="20"/>
          <w:szCs w:val="20"/>
        </w:rPr>
        <w:t>ing level</w:t>
      </w:r>
      <w:r w:rsidRPr="00D00F0C">
        <w:rPr>
          <w:rFonts w:ascii="Times New Roman" w:hAnsi="Times New Roman"/>
          <w:color w:val="000000" w:themeColor="text1"/>
          <w:sz w:val="20"/>
          <w:szCs w:val="20"/>
        </w:rPr>
        <w:t xml:space="preserve"> need</w:t>
      </w:r>
      <w:r w:rsidR="00765C94" w:rsidRPr="00D00F0C">
        <w:rPr>
          <w:rFonts w:ascii="Times New Roman" w:hAnsi="Times New Roman"/>
          <w:color w:val="000000" w:themeColor="text1"/>
          <w:sz w:val="20"/>
          <w:szCs w:val="20"/>
        </w:rPr>
        <w:t>s</w:t>
      </w:r>
      <w:r w:rsidRPr="00D00F0C">
        <w:rPr>
          <w:rFonts w:ascii="Times New Roman" w:hAnsi="Times New Roman"/>
          <w:color w:val="000000" w:themeColor="text1"/>
          <w:sz w:val="20"/>
          <w:szCs w:val="20"/>
        </w:rPr>
        <w:t xml:space="preserve"> to be increased but this does not happen </w:t>
      </w:r>
      <w:r w:rsidR="005D150B" w:rsidRPr="00D00F0C">
        <w:rPr>
          <w:rFonts w:ascii="Times New Roman" w:hAnsi="Times New Roman"/>
          <w:color w:val="000000" w:themeColor="text1"/>
          <w:sz w:val="20"/>
          <w:szCs w:val="20"/>
        </w:rPr>
        <w:t xml:space="preserve">due to complexity of </w:t>
      </w:r>
      <w:r w:rsidRPr="00D00F0C">
        <w:rPr>
          <w:rFonts w:ascii="Times New Roman" w:hAnsi="Times New Roman"/>
          <w:color w:val="000000" w:themeColor="text1"/>
          <w:sz w:val="20"/>
          <w:szCs w:val="20"/>
        </w:rPr>
        <w:t>disaster</w:t>
      </w:r>
      <w:r w:rsidR="005D150B" w:rsidRPr="00D00F0C">
        <w:rPr>
          <w:rFonts w:ascii="Times New Roman" w:hAnsi="Times New Roman"/>
          <w:color w:val="000000" w:themeColor="text1"/>
          <w:sz w:val="20"/>
          <w:szCs w:val="20"/>
        </w:rPr>
        <w:t>s</w:t>
      </w:r>
      <w:r w:rsidR="00AD1F20" w:rsidRPr="00D00F0C">
        <w:rPr>
          <w:rFonts w:ascii="Times New Roman" w:hAnsi="Times New Roman"/>
          <w:color w:val="000000" w:themeColor="text1"/>
          <w:sz w:val="20"/>
          <w:szCs w:val="20"/>
        </w:rPr>
        <w:t xml:space="preserve">, which tend to affect </w:t>
      </w:r>
      <w:r w:rsidRPr="00D00F0C">
        <w:rPr>
          <w:rFonts w:ascii="Times New Roman" w:hAnsi="Times New Roman"/>
          <w:color w:val="000000" w:themeColor="text1"/>
          <w:sz w:val="20"/>
          <w:szCs w:val="20"/>
        </w:rPr>
        <w:t>patients and staff</w:t>
      </w:r>
      <w:r w:rsidR="00473547" w:rsidRPr="00D00F0C">
        <w:rPr>
          <w:rFonts w:ascii="Times New Roman" w:hAnsi="Times New Roman"/>
          <w:color w:val="000000" w:themeColor="text1"/>
          <w:sz w:val="20"/>
          <w:szCs w:val="20"/>
        </w:rPr>
        <w:t xml:space="preserve"> either directly (e.g. illness and injuries) or indirectly </w:t>
      </w:r>
      <w:r w:rsidR="004D159E" w:rsidRPr="00D00F0C">
        <w:rPr>
          <w:rFonts w:ascii="Times New Roman" w:hAnsi="Times New Roman"/>
          <w:color w:val="000000" w:themeColor="text1"/>
          <w:sz w:val="20"/>
          <w:szCs w:val="20"/>
        </w:rPr>
        <w:t>(e.g. dependencies, travel</w:t>
      </w:r>
      <w:r w:rsidR="00186C74" w:rsidRPr="00D00F0C">
        <w:rPr>
          <w:rFonts w:ascii="Times New Roman" w:hAnsi="Times New Roman"/>
          <w:color w:val="000000" w:themeColor="text1"/>
          <w:sz w:val="20"/>
          <w:szCs w:val="20"/>
        </w:rPr>
        <w:t xml:space="preserve"> etc.</w:t>
      </w:r>
      <w:r w:rsidR="004D159E" w:rsidRPr="00D00F0C">
        <w:rPr>
          <w:rFonts w:ascii="Times New Roman" w:hAnsi="Times New Roman"/>
          <w:color w:val="000000" w:themeColor="text1"/>
          <w:sz w:val="20"/>
          <w:szCs w:val="20"/>
        </w:rPr>
        <w:t>)</w:t>
      </w:r>
      <w:r w:rsidRPr="00D00F0C">
        <w:rPr>
          <w:rFonts w:ascii="Times New Roman" w:hAnsi="Times New Roman"/>
          <w:color w:val="000000" w:themeColor="text1"/>
          <w:sz w:val="20"/>
          <w:szCs w:val="20"/>
        </w:rPr>
        <w:t>.</w:t>
      </w:r>
      <w:r w:rsidRPr="00D00F0C">
        <w:rPr>
          <w:rFonts w:ascii="Times New Roman" w:hAnsi="Times New Roman"/>
          <w:bCs/>
          <w:color w:val="000000" w:themeColor="text1"/>
          <w:sz w:val="20"/>
          <w:szCs w:val="20"/>
        </w:rPr>
        <w:t xml:space="preserve"> The intricacy of healthcare facilities rises with the number of systems that they host and the inter-dependability between the system and the staff using the systems. This study established that vital equipment </w:t>
      </w:r>
      <w:r w:rsidR="0035045B" w:rsidRPr="00D00F0C">
        <w:rPr>
          <w:rFonts w:ascii="Times New Roman" w:hAnsi="Times New Roman"/>
          <w:bCs/>
          <w:color w:val="000000" w:themeColor="text1"/>
          <w:sz w:val="20"/>
          <w:szCs w:val="20"/>
        </w:rPr>
        <w:t xml:space="preserve">might </w:t>
      </w:r>
      <w:r w:rsidRPr="00D00F0C">
        <w:rPr>
          <w:rFonts w:ascii="Times New Roman" w:hAnsi="Times New Roman"/>
          <w:bCs/>
          <w:color w:val="000000" w:themeColor="text1"/>
          <w:sz w:val="20"/>
          <w:szCs w:val="20"/>
        </w:rPr>
        <w:t>cease to function such as the imaging scanners (MRI, CT and X-Ray) a</w:t>
      </w:r>
      <w:r w:rsidR="004628F5" w:rsidRPr="00D00F0C">
        <w:rPr>
          <w:rFonts w:ascii="Times New Roman" w:hAnsi="Times New Roman"/>
          <w:bCs/>
          <w:color w:val="000000" w:themeColor="text1"/>
          <w:sz w:val="20"/>
          <w:szCs w:val="20"/>
        </w:rPr>
        <w:t xml:space="preserve">nd </w:t>
      </w:r>
      <w:r w:rsidRPr="00D00F0C">
        <w:rPr>
          <w:rFonts w:ascii="Times New Roman" w:hAnsi="Times New Roman"/>
          <w:bCs/>
          <w:color w:val="000000" w:themeColor="text1"/>
          <w:sz w:val="20"/>
          <w:szCs w:val="20"/>
        </w:rPr>
        <w:t xml:space="preserve">key ventilators </w:t>
      </w:r>
      <w:r w:rsidR="004628F5" w:rsidRPr="00D00F0C">
        <w:rPr>
          <w:rFonts w:ascii="Times New Roman" w:hAnsi="Times New Roman"/>
          <w:bCs/>
          <w:color w:val="000000" w:themeColor="text1"/>
          <w:sz w:val="20"/>
          <w:szCs w:val="20"/>
        </w:rPr>
        <w:t>if</w:t>
      </w:r>
      <w:r w:rsidR="002F14DC" w:rsidRPr="00D00F0C">
        <w:rPr>
          <w:rFonts w:ascii="Times New Roman" w:hAnsi="Times New Roman"/>
          <w:bCs/>
          <w:color w:val="000000" w:themeColor="text1"/>
          <w:sz w:val="20"/>
          <w:szCs w:val="20"/>
        </w:rPr>
        <w:t xml:space="preserve"> specilised staff are absent.</w:t>
      </w:r>
      <w:r w:rsidRPr="00D00F0C">
        <w:rPr>
          <w:rFonts w:ascii="Times New Roman" w:hAnsi="Times New Roman"/>
          <w:bCs/>
          <w:color w:val="000000" w:themeColor="text1"/>
          <w:sz w:val="20"/>
          <w:szCs w:val="20"/>
        </w:rPr>
        <w:t xml:space="preserve"> </w:t>
      </w:r>
      <w:r w:rsidRPr="00D00F0C">
        <w:rPr>
          <w:rFonts w:ascii="Times New Roman" w:hAnsi="Times New Roman"/>
          <w:color w:val="000000" w:themeColor="text1"/>
          <w:sz w:val="20"/>
          <w:szCs w:val="20"/>
        </w:rPr>
        <w:t xml:space="preserve">Recent healthcare disruptions caused by COVID-19 highlighted the need to globally address a current preparedness plan and staff safety such as providing PPE. This study highlighted that staff </w:t>
      </w:r>
      <w:r w:rsidR="006309CF" w:rsidRPr="00D00F0C">
        <w:rPr>
          <w:rFonts w:ascii="Times New Roman" w:hAnsi="Times New Roman"/>
          <w:color w:val="000000" w:themeColor="text1"/>
          <w:sz w:val="20"/>
          <w:szCs w:val="20"/>
        </w:rPr>
        <w:t>attendance depends on many contributors such as workload</w:t>
      </w:r>
      <w:r w:rsidR="00813F52" w:rsidRPr="00D00F0C">
        <w:rPr>
          <w:rFonts w:ascii="Times New Roman" w:hAnsi="Times New Roman"/>
          <w:color w:val="000000" w:themeColor="text1"/>
          <w:sz w:val="20"/>
          <w:szCs w:val="20"/>
        </w:rPr>
        <w:t xml:space="preserve">, stress, motivation, proximity of work to </w:t>
      </w:r>
      <w:r w:rsidR="000D163F" w:rsidRPr="00D00F0C">
        <w:rPr>
          <w:rFonts w:ascii="Times New Roman" w:hAnsi="Times New Roman"/>
          <w:color w:val="000000" w:themeColor="text1"/>
          <w:sz w:val="20"/>
          <w:szCs w:val="20"/>
        </w:rPr>
        <w:t xml:space="preserve">home, </w:t>
      </w:r>
      <w:r w:rsidR="00813F52" w:rsidRPr="00D00F0C">
        <w:rPr>
          <w:rFonts w:ascii="Times New Roman" w:hAnsi="Times New Roman"/>
          <w:color w:val="000000" w:themeColor="text1"/>
          <w:sz w:val="20"/>
          <w:szCs w:val="20"/>
        </w:rPr>
        <w:t xml:space="preserve">transportation networks, </w:t>
      </w:r>
      <w:r w:rsidR="000D163F" w:rsidRPr="00D00F0C">
        <w:rPr>
          <w:rFonts w:ascii="Times New Roman" w:hAnsi="Times New Roman"/>
          <w:color w:val="000000" w:themeColor="text1"/>
          <w:sz w:val="20"/>
          <w:szCs w:val="20"/>
        </w:rPr>
        <w:t xml:space="preserve">and dependencies. </w:t>
      </w:r>
      <w:r w:rsidR="00B65685" w:rsidRPr="00D00F0C">
        <w:rPr>
          <w:rFonts w:ascii="Times New Roman" w:hAnsi="Times New Roman"/>
          <w:color w:val="000000" w:themeColor="text1"/>
          <w:sz w:val="20"/>
          <w:szCs w:val="20"/>
        </w:rPr>
        <w:t>The absence of a</w:t>
      </w:r>
      <w:r w:rsidR="00191631" w:rsidRPr="00D00F0C">
        <w:rPr>
          <w:rFonts w:ascii="Times New Roman" w:hAnsi="Times New Roman"/>
          <w:color w:val="000000" w:themeColor="text1"/>
          <w:sz w:val="20"/>
          <w:szCs w:val="20"/>
        </w:rPr>
        <w:t xml:space="preserve">ny staff member, despite their role, level or background will have an impact on the functionality of the hospital. </w:t>
      </w:r>
      <w:r w:rsidR="000D163F" w:rsidRPr="00D00F0C">
        <w:rPr>
          <w:rFonts w:ascii="Times New Roman" w:hAnsi="Times New Roman"/>
          <w:color w:val="000000" w:themeColor="text1"/>
          <w:sz w:val="20"/>
          <w:szCs w:val="20"/>
        </w:rPr>
        <w:t xml:space="preserve">The more hospitals </w:t>
      </w:r>
      <w:r w:rsidR="00B978B9" w:rsidRPr="00D00F0C">
        <w:rPr>
          <w:rFonts w:ascii="Times New Roman" w:hAnsi="Times New Roman"/>
          <w:color w:val="000000" w:themeColor="text1"/>
          <w:sz w:val="20"/>
          <w:szCs w:val="20"/>
        </w:rPr>
        <w:t xml:space="preserve">reduce risks of staff absence, </w:t>
      </w:r>
      <w:r w:rsidR="000D163F" w:rsidRPr="00D00F0C">
        <w:rPr>
          <w:rFonts w:ascii="Times New Roman" w:hAnsi="Times New Roman"/>
          <w:color w:val="000000" w:themeColor="text1"/>
          <w:sz w:val="20"/>
          <w:szCs w:val="20"/>
        </w:rPr>
        <w:t xml:space="preserve">the higher chance they have to </w:t>
      </w:r>
      <w:r w:rsidR="000D2F14" w:rsidRPr="00D00F0C">
        <w:rPr>
          <w:rFonts w:ascii="Times New Roman" w:hAnsi="Times New Roman"/>
          <w:color w:val="000000" w:themeColor="text1"/>
          <w:sz w:val="20"/>
          <w:szCs w:val="20"/>
        </w:rPr>
        <w:t>fu</w:t>
      </w:r>
      <w:r w:rsidR="00B86675" w:rsidRPr="00D00F0C">
        <w:rPr>
          <w:rFonts w:ascii="Times New Roman" w:hAnsi="Times New Roman"/>
          <w:color w:val="000000" w:themeColor="text1"/>
          <w:sz w:val="20"/>
          <w:szCs w:val="20"/>
        </w:rPr>
        <w:t xml:space="preserve">nction </w:t>
      </w:r>
      <w:r w:rsidR="00A43A46" w:rsidRPr="00D00F0C">
        <w:rPr>
          <w:rFonts w:ascii="Times New Roman" w:hAnsi="Times New Roman"/>
          <w:color w:val="000000" w:themeColor="text1"/>
          <w:sz w:val="20"/>
          <w:szCs w:val="20"/>
        </w:rPr>
        <w:t>effectively.</w:t>
      </w:r>
    </w:p>
    <w:p w14:paraId="7E77846E" w14:textId="553BB83D" w:rsidR="008544EF" w:rsidRDefault="008544EF" w:rsidP="00035139">
      <w:pPr>
        <w:spacing w:before="240"/>
        <w:ind w:firstLine="426"/>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This study </w:t>
      </w:r>
      <w:r w:rsidR="00502BCE" w:rsidRPr="00D00F0C">
        <w:rPr>
          <w:rFonts w:ascii="Times New Roman" w:hAnsi="Times New Roman"/>
          <w:color w:val="000000" w:themeColor="text1"/>
          <w:sz w:val="20"/>
          <w:szCs w:val="20"/>
        </w:rPr>
        <w:t>presents factors influencing staff attendance during an extreme event and the impact of staff attendance on the continuity of the healthcare service. Further research will need to be conducted in order to measure the capability of staff attendance</w:t>
      </w:r>
      <w:r w:rsidR="00DD2009" w:rsidRPr="00D00F0C">
        <w:rPr>
          <w:rFonts w:ascii="Times New Roman" w:hAnsi="Times New Roman"/>
          <w:color w:val="000000" w:themeColor="text1"/>
          <w:sz w:val="20"/>
          <w:szCs w:val="20"/>
        </w:rPr>
        <w:t>. This will be set as the next research plan.</w:t>
      </w:r>
    </w:p>
    <w:p w14:paraId="6F17CFED" w14:textId="357D32FA" w:rsidR="00B64019" w:rsidRPr="003D0AAC" w:rsidRDefault="00806F21" w:rsidP="003D0AAC">
      <w:pPr>
        <w:pStyle w:val="Heading2"/>
      </w:pPr>
      <w:r w:rsidRPr="003D0AAC">
        <w:t>Acknowledgement</w:t>
      </w:r>
    </w:p>
    <w:p w14:paraId="1F196588" w14:textId="33A98E9B" w:rsidR="00806F21" w:rsidRPr="00D00F0C" w:rsidRDefault="00806F21" w:rsidP="00035139">
      <w:pPr>
        <w:spacing w:before="240"/>
        <w:ind w:firstLine="426"/>
        <w:jc w:val="both"/>
        <w:rPr>
          <w:rFonts w:ascii="Times New Roman" w:hAnsi="Times New Roman"/>
          <w:b/>
          <w:color w:val="000000" w:themeColor="text1"/>
          <w:sz w:val="20"/>
          <w:szCs w:val="20"/>
        </w:rPr>
      </w:pPr>
      <w:r>
        <w:rPr>
          <w:rFonts w:ascii="Times New Roman" w:hAnsi="Times New Roman"/>
          <w:color w:val="000000" w:themeColor="text1"/>
          <w:sz w:val="20"/>
          <w:szCs w:val="20"/>
        </w:rPr>
        <w:t xml:space="preserve">The authors would like to thank all hospital staff for their time and </w:t>
      </w:r>
      <w:r w:rsidR="004A396E">
        <w:rPr>
          <w:rFonts w:ascii="Times New Roman" w:hAnsi="Times New Roman"/>
          <w:color w:val="000000" w:themeColor="text1"/>
          <w:sz w:val="20"/>
          <w:szCs w:val="20"/>
        </w:rPr>
        <w:t xml:space="preserve">cooperation. We also thank </w:t>
      </w:r>
      <w:r w:rsidR="00724BC4" w:rsidRPr="00724BC4">
        <w:rPr>
          <w:rFonts w:ascii="Times New Roman" w:hAnsi="Times New Roman"/>
          <w:color w:val="000000" w:themeColor="text1"/>
          <w:sz w:val="20"/>
          <w:szCs w:val="20"/>
        </w:rPr>
        <w:t>Dr Anthony Douglas Broadhurst, Emeritus Professor, University of KwaZulu-Natal</w:t>
      </w:r>
      <w:r w:rsidR="00631200">
        <w:rPr>
          <w:rFonts w:ascii="Times New Roman" w:hAnsi="Times New Roman"/>
          <w:color w:val="000000" w:themeColor="text1"/>
          <w:sz w:val="20"/>
          <w:szCs w:val="20"/>
        </w:rPr>
        <w:t xml:space="preserve"> for his </w:t>
      </w:r>
      <w:r w:rsidR="00637AB0">
        <w:rPr>
          <w:rFonts w:ascii="Times New Roman" w:hAnsi="Times New Roman"/>
          <w:color w:val="000000" w:themeColor="text1"/>
          <w:sz w:val="20"/>
          <w:szCs w:val="20"/>
        </w:rPr>
        <w:t>assistance</w:t>
      </w:r>
      <w:r w:rsidR="00631200">
        <w:rPr>
          <w:rFonts w:ascii="Times New Roman" w:hAnsi="Times New Roman"/>
          <w:color w:val="000000" w:themeColor="text1"/>
          <w:sz w:val="20"/>
          <w:szCs w:val="20"/>
        </w:rPr>
        <w:t xml:space="preserve"> </w:t>
      </w:r>
      <w:r w:rsidR="00637AB0">
        <w:rPr>
          <w:rFonts w:ascii="Times New Roman" w:hAnsi="Times New Roman"/>
          <w:color w:val="000000" w:themeColor="text1"/>
          <w:sz w:val="20"/>
          <w:szCs w:val="20"/>
        </w:rPr>
        <w:t xml:space="preserve">with reviewing and </w:t>
      </w:r>
      <w:r w:rsidR="00631200">
        <w:rPr>
          <w:rFonts w:ascii="Times New Roman" w:hAnsi="Times New Roman"/>
          <w:color w:val="000000" w:themeColor="text1"/>
          <w:sz w:val="20"/>
          <w:szCs w:val="20"/>
        </w:rPr>
        <w:t>edit</w:t>
      </w:r>
      <w:r w:rsidR="00637AB0">
        <w:rPr>
          <w:rFonts w:ascii="Times New Roman" w:hAnsi="Times New Roman"/>
          <w:color w:val="000000" w:themeColor="text1"/>
          <w:sz w:val="20"/>
          <w:szCs w:val="20"/>
        </w:rPr>
        <w:t xml:space="preserve">ing the manuscript. </w:t>
      </w:r>
    </w:p>
    <w:p w14:paraId="608C319E" w14:textId="77777777" w:rsidR="00CB3CBD" w:rsidRPr="00D00F0C" w:rsidRDefault="00CB3CBD" w:rsidP="00A61340">
      <w:pPr>
        <w:jc w:val="center"/>
        <w:rPr>
          <w:rFonts w:ascii="Times New Roman" w:hAnsi="Times New Roman"/>
          <w:bCs/>
          <w:color w:val="000000" w:themeColor="text1"/>
          <w:sz w:val="20"/>
          <w:szCs w:val="20"/>
        </w:rPr>
      </w:pPr>
    </w:p>
    <w:p w14:paraId="586AFCCC" w14:textId="77777777" w:rsidR="003D0AAC" w:rsidRDefault="003D0AAC">
      <w:pPr>
        <w:spacing w:line="259" w:lineRule="auto"/>
        <w:rPr>
          <w:rFonts w:ascii="Times New Roman" w:hAnsi="Times New Roman"/>
          <w:b/>
          <w:color w:val="000000" w:themeColor="text1"/>
          <w:sz w:val="28"/>
          <w:szCs w:val="28"/>
        </w:rPr>
      </w:pPr>
      <w:r>
        <w:br w:type="page"/>
      </w:r>
    </w:p>
    <w:p w14:paraId="7D586910" w14:textId="0173F42C" w:rsidR="00CB3CBD" w:rsidRPr="004D5D77" w:rsidRDefault="00256B8D" w:rsidP="003D0AAC">
      <w:pPr>
        <w:pStyle w:val="Heading1"/>
      </w:pPr>
      <w:r w:rsidRPr="004D5D77">
        <w:lastRenderedPageBreak/>
        <w:t>References</w:t>
      </w:r>
    </w:p>
    <w:p w14:paraId="69A3DFCD" w14:textId="72470AC9" w:rsidR="003E115D" w:rsidRDefault="003E115D" w:rsidP="00877BCD">
      <w:pPr>
        <w:pStyle w:val="Bibliography1"/>
        <w:spacing w:line="480" w:lineRule="auto"/>
        <w:ind w:left="284" w:hanging="284"/>
        <w:rPr>
          <w:rFonts w:ascii="Times New Roman" w:hAnsi="Times New Roman"/>
          <w:color w:val="000000" w:themeColor="text1"/>
          <w:sz w:val="20"/>
          <w:szCs w:val="20"/>
        </w:rPr>
      </w:pPr>
      <w:bookmarkStart w:id="0" w:name="_Hlk61596437"/>
      <w:r w:rsidRPr="00D00F0C">
        <w:rPr>
          <w:rFonts w:ascii="Times New Roman" w:hAnsi="Times New Roman"/>
          <w:color w:val="000000" w:themeColor="text1"/>
          <w:sz w:val="20"/>
          <w:szCs w:val="20"/>
        </w:rPr>
        <w:t xml:space="preserve">Achour N,  Miyajima M. </w:t>
      </w:r>
      <w:r w:rsidR="00AE23BF">
        <w:rPr>
          <w:rFonts w:ascii="Times New Roman" w:hAnsi="Times New Roman"/>
          <w:color w:val="000000" w:themeColor="text1"/>
          <w:sz w:val="20"/>
          <w:szCs w:val="20"/>
        </w:rPr>
        <w:t xml:space="preserve">(2020). </w:t>
      </w:r>
      <w:r w:rsidRPr="00D00F0C">
        <w:rPr>
          <w:rFonts w:ascii="Times New Roman" w:hAnsi="Times New Roman"/>
          <w:color w:val="000000" w:themeColor="text1"/>
          <w:sz w:val="20"/>
          <w:szCs w:val="20"/>
        </w:rPr>
        <w:t>Post-earthquake hospital</w:t>
      </w:r>
      <w:r>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 xml:space="preserve">functionality evaluation: The case of Kumamoto Earthquake 2016 . </w:t>
      </w:r>
      <w:r w:rsidRPr="00D00F0C">
        <w:rPr>
          <w:rFonts w:ascii="Times New Roman" w:hAnsi="Times New Roman"/>
          <w:i/>
          <w:iCs/>
          <w:color w:val="000000" w:themeColor="text1"/>
          <w:sz w:val="20"/>
          <w:szCs w:val="20"/>
        </w:rPr>
        <w:t xml:space="preserve">Earthquake Spectra, </w:t>
      </w:r>
      <w:r w:rsidRPr="00D00F0C">
        <w:rPr>
          <w:rFonts w:ascii="Times New Roman" w:hAnsi="Times New Roman"/>
          <w:color w:val="000000" w:themeColor="text1"/>
          <w:sz w:val="20"/>
          <w:szCs w:val="20"/>
        </w:rPr>
        <w:t>36(4), p. 1670-1694.</w:t>
      </w:r>
    </w:p>
    <w:p w14:paraId="18699292" w14:textId="26CB00B8" w:rsidR="005F1F87" w:rsidRPr="005F1F87" w:rsidRDefault="005F1F87" w:rsidP="00877BCD">
      <w:pPr>
        <w:ind w:left="284" w:hanging="284"/>
      </w:pPr>
      <w:r w:rsidRPr="00D00F0C">
        <w:rPr>
          <w:rFonts w:ascii="Times New Roman" w:hAnsi="Times New Roman"/>
          <w:color w:val="000000" w:themeColor="text1"/>
          <w:sz w:val="20"/>
          <w:szCs w:val="20"/>
        </w:rPr>
        <w:t xml:space="preserve">Achour N, Munokaran S, Baker F, Soetanto R. </w:t>
      </w:r>
      <w:r w:rsidR="00AE23BF">
        <w:rPr>
          <w:rFonts w:ascii="Times New Roman" w:hAnsi="Times New Roman"/>
          <w:color w:val="000000" w:themeColor="text1"/>
          <w:sz w:val="20"/>
          <w:szCs w:val="20"/>
        </w:rPr>
        <w:t xml:space="preserve">(2018). </w:t>
      </w:r>
      <w:r w:rsidRPr="00D00F0C">
        <w:rPr>
          <w:rFonts w:ascii="Times New Roman" w:hAnsi="Times New Roman"/>
          <w:color w:val="000000" w:themeColor="text1"/>
          <w:sz w:val="20"/>
          <w:szCs w:val="20"/>
        </w:rPr>
        <w:t xml:space="preserve">Staff Stress: The Sleeping Cell of Healthcare Failure. </w:t>
      </w:r>
      <w:r w:rsidRPr="00D00F0C">
        <w:rPr>
          <w:rFonts w:ascii="Times New Roman" w:hAnsi="Times New Roman"/>
          <w:i/>
          <w:color w:val="000000" w:themeColor="text1"/>
          <w:sz w:val="20"/>
          <w:szCs w:val="20"/>
        </w:rPr>
        <w:t>Procedia Engineering</w:t>
      </w:r>
      <w:r w:rsidRPr="00D00F0C">
        <w:rPr>
          <w:rFonts w:ascii="Times New Roman" w:hAnsi="Times New Roman"/>
          <w:color w:val="000000" w:themeColor="text1"/>
          <w:sz w:val="20"/>
          <w:szCs w:val="20"/>
        </w:rPr>
        <w:t>, 212, p. 459-466.</w:t>
      </w:r>
    </w:p>
    <w:p w14:paraId="43C395E1" w14:textId="22F8F2EB" w:rsidR="00CB3CBD" w:rsidRPr="00D00F0C" w:rsidRDefault="00AB38A5" w:rsidP="00877BCD">
      <w:pPr>
        <w:spacing w:line="480" w:lineRule="auto"/>
        <w:ind w:left="284" w:hanging="284"/>
        <w:jc w:val="both"/>
        <w:rPr>
          <w:rFonts w:ascii="Times New Roman" w:hAnsi="Times New Roman"/>
          <w:color w:val="000000" w:themeColor="text1"/>
          <w:sz w:val="20"/>
          <w:szCs w:val="20"/>
        </w:rPr>
      </w:pPr>
      <w:r w:rsidRPr="00D00F0C">
        <w:rPr>
          <w:rFonts w:ascii="Times New Roman" w:hAnsi="Times New Roman"/>
          <w:color w:val="000000" w:themeColor="text1"/>
          <w:sz w:val="20"/>
          <w:szCs w:val="20"/>
        </w:rPr>
        <w:t>Al Thobaity A, Alshammari</w:t>
      </w:r>
      <w:r w:rsidR="00256B8D" w:rsidRPr="00D00F0C">
        <w:rPr>
          <w:rFonts w:ascii="Times New Roman" w:hAnsi="Times New Roman"/>
          <w:color w:val="000000" w:themeColor="text1"/>
          <w:sz w:val="20"/>
          <w:szCs w:val="20"/>
        </w:rPr>
        <w:t xml:space="preserve"> F. </w:t>
      </w:r>
      <w:r w:rsidR="00AE23BF">
        <w:rPr>
          <w:rFonts w:ascii="Times New Roman" w:hAnsi="Times New Roman"/>
          <w:color w:val="000000" w:themeColor="text1"/>
          <w:sz w:val="20"/>
          <w:szCs w:val="20"/>
        </w:rPr>
        <w:t xml:space="preserve">(2020). </w:t>
      </w:r>
      <w:r w:rsidR="00256B8D" w:rsidRPr="00D00F0C">
        <w:rPr>
          <w:rFonts w:ascii="Times New Roman" w:hAnsi="Times New Roman"/>
          <w:color w:val="000000" w:themeColor="text1"/>
          <w:sz w:val="20"/>
          <w:szCs w:val="20"/>
        </w:rPr>
        <w:t xml:space="preserve">Nurses on the Frontline against the COVID-19 Pandemic: An Integrative Review. </w:t>
      </w:r>
      <w:r w:rsidR="00256B8D" w:rsidRPr="00D00F0C">
        <w:rPr>
          <w:rFonts w:ascii="Times New Roman" w:hAnsi="Times New Roman"/>
          <w:i/>
          <w:iCs/>
          <w:color w:val="000000" w:themeColor="text1"/>
          <w:sz w:val="20"/>
          <w:szCs w:val="20"/>
        </w:rPr>
        <w:t>Dubai Medical Journal</w:t>
      </w:r>
      <w:r w:rsidR="00256B8D" w:rsidRPr="00D00F0C">
        <w:rPr>
          <w:rFonts w:ascii="Times New Roman" w:hAnsi="Times New Roman"/>
          <w:color w:val="000000" w:themeColor="text1"/>
          <w:sz w:val="20"/>
          <w:szCs w:val="20"/>
        </w:rPr>
        <w:t xml:space="preserve">, </w:t>
      </w:r>
      <w:r w:rsidR="00663334">
        <w:rPr>
          <w:rFonts w:ascii="Times New Roman" w:hAnsi="Times New Roman"/>
          <w:color w:val="000000" w:themeColor="text1"/>
          <w:sz w:val="20"/>
          <w:szCs w:val="20"/>
        </w:rPr>
        <w:t xml:space="preserve">3(3), </w:t>
      </w:r>
      <w:r w:rsidR="00256B8D" w:rsidRPr="00D00F0C">
        <w:rPr>
          <w:rFonts w:ascii="Times New Roman" w:hAnsi="Times New Roman"/>
          <w:color w:val="000000" w:themeColor="text1"/>
          <w:sz w:val="20"/>
          <w:szCs w:val="20"/>
        </w:rPr>
        <w:t>1-6</w:t>
      </w:r>
      <w:r w:rsidRPr="00D00F0C">
        <w:rPr>
          <w:rFonts w:ascii="Times New Roman" w:hAnsi="Times New Roman"/>
          <w:color w:val="000000" w:themeColor="text1"/>
          <w:sz w:val="20"/>
          <w:szCs w:val="20"/>
        </w:rPr>
        <w:t>.</w:t>
      </w:r>
    </w:p>
    <w:p w14:paraId="1FC123D0" w14:textId="634D97D3" w:rsidR="00E748AC" w:rsidRPr="00D00F0C" w:rsidRDefault="00E748AC"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Chaffee M. </w:t>
      </w:r>
      <w:r w:rsidR="000837E2">
        <w:rPr>
          <w:rFonts w:ascii="Times New Roman" w:hAnsi="Times New Roman"/>
          <w:color w:val="000000" w:themeColor="text1"/>
          <w:sz w:val="20"/>
          <w:szCs w:val="20"/>
        </w:rPr>
        <w:t xml:space="preserve">(2009). </w:t>
      </w:r>
      <w:r w:rsidRPr="00D00F0C">
        <w:rPr>
          <w:rFonts w:ascii="Times New Roman" w:hAnsi="Times New Roman"/>
          <w:color w:val="000000" w:themeColor="text1"/>
          <w:sz w:val="20"/>
          <w:szCs w:val="20"/>
        </w:rPr>
        <w:t xml:space="preserve">Willingness of Health Care Personnel to Work in a Disaster: An Integrative Review of the Literature. </w:t>
      </w:r>
      <w:r w:rsidRPr="00D00F0C">
        <w:rPr>
          <w:rFonts w:ascii="Times New Roman" w:hAnsi="Times New Roman"/>
          <w:i/>
          <w:iCs/>
          <w:color w:val="000000" w:themeColor="text1"/>
          <w:sz w:val="20"/>
          <w:szCs w:val="20"/>
        </w:rPr>
        <w:t xml:space="preserve">Disaster Medicine and Public Health Preparedness, </w:t>
      </w:r>
      <w:r w:rsidRPr="00D00F0C">
        <w:rPr>
          <w:rFonts w:ascii="Times New Roman" w:hAnsi="Times New Roman"/>
          <w:color w:val="000000" w:themeColor="text1"/>
          <w:sz w:val="20"/>
          <w:szCs w:val="20"/>
        </w:rPr>
        <w:t>3(1), p. 42-56.</w:t>
      </w:r>
    </w:p>
    <w:p w14:paraId="23816578" w14:textId="46A26EBE" w:rsidR="00CB3CBD" w:rsidRPr="00D00F0C" w:rsidRDefault="00256B8D"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Cristiian B. </w:t>
      </w:r>
      <w:r w:rsidR="000837E2">
        <w:rPr>
          <w:rFonts w:ascii="Times New Roman" w:hAnsi="Times New Roman"/>
          <w:color w:val="000000" w:themeColor="text1"/>
          <w:sz w:val="20"/>
          <w:szCs w:val="20"/>
        </w:rPr>
        <w:t xml:space="preserve">(2018). </w:t>
      </w:r>
      <w:r w:rsidRPr="00D00F0C">
        <w:rPr>
          <w:rFonts w:ascii="Times New Roman" w:hAnsi="Times New Roman"/>
          <w:color w:val="000000" w:themeColor="text1"/>
          <w:sz w:val="20"/>
          <w:szCs w:val="20"/>
        </w:rPr>
        <w:t xml:space="preserve">Hospital Resilience: A Recent Concept in Disaster Preparedness. </w:t>
      </w:r>
      <w:r w:rsidRPr="00D00F0C">
        <w:rPr>
          <w:rFonts w:ascii="Times New Roman" w:hAnsi="Times New Roman"/>
          <w:i/>
          <w:iCs/>
          <w:color w:val="000000" w:themeColor="text1"/>
          <w:sz w:val="20"/>
          <w:szCs w:val="20"/>
        </w:rPr>
        <w:t xml:space="preserve">The Journal of Critical Care Medicine, </w:t>
      </w:r>
      <w:r w:rsidRPr="00D00F0C">
        <w:rPr>
          <w:rFonts w:ascii="Times New Roman" w:hAnsi="Times New Roman"/>
          <w:color w:val="000000" w:themeColor="text1"/>
          <w:sz w:val="20"/>
          <w:szCs w:val="20"/>
        </w:rPr>
        <w:t>4(3), p. 81</w:t>
      </w:r>
      <w:r w:rsidR="00AB38A5" w:rsidRPr="00D00F0C">
        <w:rPr>
          <w:rFonts w:ascii="Times New Roman" w:hAnsi="Times New Roman"/>
          <w:color w:val="000000" w:themeColor="text1"/>
          <w:sz w:val="20"/>
          <w:szCs w:val="20"/>
        </w:rPr>
        <w:t>.</w:t>
      </w:r>
    </w:p>
    <w:p w14:paraId="05DE6A76" w14:textId="7DD7F565" w:rsidR="00DD2290" w:rsidRDefault="007B4F16" w:rsidP="00877BCD">
      <w:pPr>
        <w:pStyle w:val="Bibliography1"/>
        <w:spacing w:line="480" w:lineRule="auto"/>
        <w:ind w:left="284" w:hanging="284"/>
        <w:rPr>
          <w:rFonts w:ascii="Times New Roman" w:hAnsi="Times New Roman"/>
          <w:color w:val="000000" w:themeColor="text1"/>
          <w:sz w:val="20"/>
          <w:szCs w:val="20"/>
        </w:rPr>
      </w:pPr>
      <w:r w:rsidRPr="007B4F16">
        <w:rPr>
          <w:rFonts w:ascii="Times New Roman" w:hAnsi="Times New Roman"/>
          <w:color w:val="000000" w:themeColor="text1"/>
          <w:sz w:val="20"/>
          <w:szCs w:val="20"/>
        </w:rPr>
        <w:t>Davidson</w:t>
      </w:r>
      <w:r w:rsidR="00644479">
        <w:rPr>
          <w:rFonts w:ascii="Times New Roman" w:hAnsi="Times New Roman"/>
          <w:color w:val="000000" w:themeColor="text1"/>
          <w:sz w:val="20"/>
          <w:szCs w:val="20"/>
        </w:rPr>
        <w:t>, J. E.,</w:t>
      </w:r>
      <w:r w:rsidRPr="007B4F16">
        <w:rPr>
          <w:rFonts w:ascii="Times New Roman" w:hAnsi="Times New Roman"/>
          <w:color w:val="000000" w:themeColor="text1"/>
          <w:sz w:val="20"/>
          <w:szCs w:val="20"/>
        </w:rPr>
        <w:t xml:space="preserve"> Sekayan, </w:t>
      </w:r>
      <w:r w:rsidR="00644479">
        <w:rPr>
          <w:rFonts w:ascii="Times New Roman" w:hAnsi="Times New Roman"/>
          <w:color w:val="000000" w:themeColor="text1"/>
          <w:sz w:val="20"/>
          <w:szCs w:val="20"/>
        </w:rPr>
        <w:t>A</w:t>
      </w:r>
      <w:r w:rsidR="00DC38E8">
        <w:rPr>
          <w:rFonts w:ascii="Times New Roman" w:hAnsi="Times New Roman"/>
          <w:color w:val="000000" w:themeColor="text1"/>
          <w:sz w:val="20"/>
          <w:szCs w:val="20"/>
        </w:rPr>
        <w:t>.</w:t>
      </w:r>
      <w:r w:rsidR="00644479">
        <w:rPr>
          <w:rFonts w:ascii="Times New Roman" w:hAnsi="Times New Roman"/>
          <w:color w:val="000000" w:themeColor="text1"/>
          <w:sz w:val="20"/>
          <w:szCs w:val="20"/>
        </w:rPr>
        <w:t xml:space="preserve">, </w:t>
      </w:r>
      <w:r w:rsidRPr="007B4F16">
        <w:rPr>
          <w:rFonts w:ascii="Times New Roman" w:hAnsi="Times New Roman"/>
          <w:color w:val="000000" w:themeColor="text1"/>
          <w:sz w:val="20"/>
          <w:szCs w:val="20"/>
        </w:rPr>
        <w:t xml:space="preserve">Agan, </w:t>
      </w:r>
      <w:r w:rsidR="00644479">
        <w:rPr>
          <w:rFonts w:ascii="Times New Roman" w:hAnsi="Times New Roman"/>
          <w:color w:val="000000" w:themeColor="text1"/>
          <w:sz w:val="20"/>
          <w:szCs w:val="20"/>
        </w:rPr>
        <w:t>D</w:t>
      </w:r>
      <w:r w:rsidR="00DC38E8">
        <w:rPr>
          <w:rFonts w:ascii="Times New Roman" w:hAnsi="Times New Roman"/>
          <w:color w:val="000000" w:themeColor="text1"/>
          <w:sz w:val="20"/>
          <w:szCs w:val="20"/>
        </w:rPr>
        <w:t>.</w:t>
      </w:r>
      <w:r w:rsidR="00644479">
        <w:rPr>
          <w:rFonts w:ascii="Times New Roman" w:hAnsi="Times New Roman"/>
          <w:color w:val="000000" w:themeColor="text1"/>
          <w:sz w:val="20"/>
          <w:szCs w:val="20"/>
        </w:rPr>
        <w:t xml:space="preserve">, </w:t>
      </w:r>
      <w:r w:rsidRPr="007B4F16">
        <w:rPr>
          <w:rFonts w:ascii="Times New Roman" w:hAnsi="Times New Roman"/>
          <w:color w:val="000000" w:themeColor="text1"/>
          <w:sz w:val="20"/>
          <w:szCs w:val="20"/>
        </w:rPr>
        <w:t xml:space="preserve">Good, </w:t>
      </w:r>
      <w:r w:rsidR="00644479">
        <w:rPr>
          <w:rFonts w:ascii="Times New Roman" w:hAnsi="Times New Roman"/>
          <w:color w:val="000000" w:themeColor="text1"/>
          <w:sz w:val="20"/>
          <w:szCs w:val="20"/>
        </w:rPr>
        <w:t xml:space="preserve">L., </w:t>
      </w:r>
      <w:r w:rsidRPr="007B4F16">
        <w:rPr>
          <w:rFonts w:ascii="Times New Roman" w:hAnsi="Times New Roman"/>
          <w:color w:val="000000" w:themeColor="text1"/>
          <w:sz w:val="20"/>
          <w:szCs w:val="20"/>
        </w:rPr>
        <w:t xml:space="preserve">Shaw, </w:t>
      </w:r>
      <w:r w:rsidR="00644479">
        <w:rPr>
          <w:rFonts w:ascii="Times New Roman" w:hAnsi="Times New Roman"/>
          <w:color w:val="000000" w:themeColor="text1"/>
          <w:sz w:val="20"/>
          <w:szCs w:val="20"/>
        </w:rPr>
        <w:t xml:space="preserve">D., and </w:t>
      </w:r>
      <w:r w:rsidRPr="007B4F16">
        <w:rPr>
          <w:rFonts w:ascii="Times New Roman" w:hAnsi="Times New Roman"/>
          <w:color w:val="000000" w:themeColor="text1"/>
          <w:sz w:val="20"/>
          <w:szCs w:val="20"/>
        </w:rPr>
        <w:t>Smilde</w:t>
      </w:r>
      <w:r w:rsidR="00644479">
        <w:rPr>
          <w:rFonts w:ascii="Times New Roman" w:hAnsi="Times New Roman"/>
          <w:color w:val="000000" w:themeColor="text1"/>
          <w:sz w:val="20"/>
          <w:szCs w:val="20"/>
        </w:rPr>
        <w:t>, R</w:t>
      </w:r>
      <w:r w:rsidR="00256B8D" w:rsidRPr="00DC38E8">
        <w:rPr>
          <w:rFonts w:ascii="Times New Roman" w:hAnsi="Times New Roman"/>
          <w:color w:val="000000" w:themeColor="text1"/>
          <w:sz w:val="20"/>
          <w:szCs w:val="20"/>
        </w:rPr>
        <w:t xml:space="preserve">. </w:t>
      </w:r>
      <w:r w:rsidR="00A62B86">
        <w:rPr>
          <w:rFonts w:ascii="Times New Roman" w:hAnsi="Times New Roman"/>
          <w:color w:val="000000" w:themeColor="text1"/>
          <w:sz w:val="20"/>
          <w:szCs w:val="20"/>
        </w:rPr>
        <w:t xml:space="preserve">(2009). </w:t>
      </w:r>
      <w:r w:rsidR="00256B8D" w:rsidRPr="00DC38E8">
        <w:rPr>
          <w:rFonts w:ascii="Times New Roman" w:hAnsi="Times New Roman"/>
          <w:color w:val="000000" w:themeColor="text1"/>
          <w:sz w:val="20"/>
          <w:szCs w:val="20"/>
        </w:rPr>
        <w:t>Disaster Dilemma</w:t>
      </w:r>
      <w:r w:rsidR="005524A6">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Factors Affecting Decision to Come to Work During a Natural Disaster. </w:t>
      </w:r>
      <w:r w:rsidR="00256B8D" w:rsidRPr="00D00F0C">
        <w:rPr>
          <w:rFonts w:ascii="Times New Roman" w:hAnsi="Times New Roman"/>
          <w:i/>
          <w:iCs/>
          <w:color w:val="000000" w:themeColor="text1"/>
          <w:sz w:val="20"/>
          <w:szCs w:val="20"/>
        </w:rPr>
        <w:t xml:space="preserve">Advanced Emergency Nursing Journal, </w:t>
      </w:r>
      <w:r w:rsidR="00256B8D" w:rsidRPr="00D00F0C">
        <w:rPr>
          <w:rFonts w:ascii="Times New Roman" w:hAnsi="Times New Roman"/>
          <w:color w:val="000000" w:themeColor="text1"/>
          <w:sz w:val="20"/>
          <w:szCs w:val="20"/>
        </w:rPr>
        <w:t>31(3), p. 248-257.</w:t>
      </w:r>
      <w:bookmarkStart w:id="1" w:name="_Hlk61597302"/>
    </w:p>
    <w:p w14:paraId="36CCAE9A" w14:textId="385DB724" w:rsidR="00CB3CBD" w:rsidRPr="00D00F0C" w:rsidRDefault="00D663CD"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Martens K</w:t>
      </w:r>
      <w:r w:rsidR="00256B8D" w:rsidRPr="00D00F0C">
        <w:rPr>
          <w:rFonts w:ascii="Times New Roman" w:hAnsi="Times New Roman"/>
          <w:color w:val="000000" w:themeColor="text1"/>
          <w:sz w:val="20"/>
          <w:szCs w:val="20"/>
        </w:rPr>
        <w:t xml:space="preserve"> A, Hantsch C</w:t>
      </w:r>
      <w:r w:rsidR="00D81D46">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E</w:t>
      </w:r>
      <w:r w:rsidR="00D81D46">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Stake</w:t>
      </w:r>
      <w:r w:rsidR="00D81D46">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C</w:t>
      </w:r>
      <w:r w:rsidR="00D81D46">
        <w:rPr>
          <w:rFonts w:ascii="Times New Roman" w:hAnsi="Times New Roman"/>
          <w:color w:val="000000" w:themeColor="text1"/>
          <w:sz w:val="20"/>
          <w:szCs w:val="20"/>
        </w:rPr>
        <w:t>.</w:t>
      </w:r>
      <w:r w:rsidR="00256B8D" w:rsidRPr="00D00F0C">
        <w:rPr>
          <w:rFonts w:ascii="Times New Roman" w:hAnsi="Times New Roman"/>
          <w:color w:val="000000" w:themeColor="text1"/>
          <w:sz w:val="20"/>
          <w:szCs w:val="20"/>
        </w:rPr>
        <w:t xml:space="preserve"> E. </w:t>
      </w:r>
      <w:r w:rsidR="000837E2">
        <w:rPr>
          <w:rFonts w:ascii="Times New Roman" w:hAnsi="Times New Roman"/>
          <w:color w:val="000000" w:themeColor="text1"/>
          <w:sz w:val="20"/>
          <w:szCs w:val="20"/>
        </w:rPr>
        <w:t xml:space="preserve">(2003). </w:t>
      </w:r>
      <w:r w:rsidR="00256B8D" w:rsidRPr="00D00F0C">
        <w:rPr>
          <w:rFonts w:ascii="Times New Roman" w:hAnsi="Times New Roman"/>
          <w:color w:val="000000" w:themeColor="text1"/>
          <w:sz w:val="20"/>
          <w:szCs w:val="20"/>
        </w:rPr>
        <w:t xml:space="preserve">Emergency preparedness survey: personnel availability and support needs. </w:t>
      </w:r>
      <w:r w:rsidR="00256B8D" w:rsidRPr="00D00F0C">
        <w:rPr>
          <w:rFonts w:ascii="Times New Roman" w:hAnsi="Times New Roman"/>
          <w:i/>
          <w:iCs/>
          <w:color w:val="000000" w:themeColor="text1"/>
          <w:sz w:val="20"/>
          <w:szCs w:val="20"/>
        </w:rPr>
        <w:t xml:space="preserve">Annals of Emergency Medicine, </w:t>
      </w:r>
      <w:r w:rsidR="00256B8D" w:rsidRPr="00D00F0C">
        <w:rPr>
          <w:rFonts w:ascii="Times New Roman" w:hAnsi="Times New Roman"/>
          <w:color w:val="000000" w:themeColor="text1"/>
          <w:sz w:val="20"/>
          <w:szCs w:val="20"/>
        </w:rPr>
        <w:t>42(4), p. 104-105</w:t>
      </w:r>
      <w:r w:rsidR="000837E2">
        <w:rPr>
          <w:rFonts w:ascii="Times New Roman" w:hAnsi="Times New Roman"/>
          <w:color w:val="000000" w:themeColor="text1"/>
          <w:sz w:val="20"/>
          <w:szCs w:val="20"/>
        </w:rPr>
        <w:t>.</w:t>
      </w:r>
    </w:p>
    <w:p w14:paraId="292FE2AA" w14:textId="2341B082" w:rsidR="003E115D" w:rsidRDefault="00256B8D"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Lockwood S. </w:t>
      </w:r>
      <w:r w:rsidR="007501D8">
        <w:rPr>
          <w:rFonts w:ascii="Times New Roman" w:hAnsi="Times New Roman"/>
          <w:color w:val="000000" w:themeColor="text1"/>
          <w:sz w:val="20"/>
          <w:szCs w:val="20"/>
        </w:rPr>
        <w:t xml:space="preserve">(2020). </w:t>
      </w:r>
      <w:r w:rsidRPr="00D00F0C">
        <w:rPr>
          <w:rFonts w:ascii="Times New Roman" w:hAnsi="Times New Roman"/>
          <w:i/>
          <w:iCs/>
          <w:color w:val="000000" w:themeColor="text1"/>
          <w:sz w:val="20"/>
          <w:szCs w:val="20"/>
        </w:rPr>
        <w:t xml:space="preserve">Coronavirus: Italy's doctors and nurses are in trauma over deaths of more than 100 colleagues. </w:t>
      </w:r>
      <w:r w:rsidRPr="00D00F0C">
        <w:rPr>
          <w:rFonts w:ascii="Times New Roman" w:hAnsi="Times New Roman"/>
          <w:color w:val="000000" w:themeColor="text1"/>
          <w:sz w:val="20"/>
          <w:szCs w:val="20"/>
        </w:rPr>
        <w:t xml:space="preserve">Available at: </w:t>
      </w:r>
      <w:hyperlink r:id="rId14" w:history="1">
        <w:r w:rsidR="007501D8" w:rsidRPr="001673B7">
          <w:rPr>
            <w:rStyle w:val="Hyperlink"/>
            <w:rFonts w:ascii="Times New Roman" w:hAnsi="Times New Roman"/>
            <w:sz w:val="20"/>
            <w:szCs w:val="20"/>
          </w:rPr>
          <w:t>https://news.sky.com/story/coronavirus-italys-doctors-and-nurses-are-in-trauma-over-deaths-of-more-than-100-colleagues-11968928</w:t>
        </w:r>
      </w:hyperlink>
      <w:r w:rsidR="003E115D" w:rsidRPr="007501D8">
        <w:rPr>
          <w:rFonts w:ascii="Times New Roman" w:hAnsi="Times New Roman"/>
          <w:color w:val="000000" w:themeColor="text1"/>
          <w:sz w:val="20"/>
          <w:szCs w:val="20"/>
        </w:rPr>
        <w:t>.</w:t>
      </w:r>
      <w:r w:rsidR="007501D8">
        <w:rPr>
          <w:rFonts w:ascii="Times New Roman" w:hAnsi="Times New Roman"/>
          <w:color w:val="000000" w:themeColor="text1"/>
          <w:sz w:val="20"/>
          <w:szCs w:val="20"/>
        </w:rPr>
        <w:t xml:space="preserve"> </w:t>
      </w:r>
      <w:r w:rsidR="003E115D" w:rsidRPr="007501D8">
        <w:rPr>
          <w:rFonts w:ascii="Times New Roman" w:hAnsi="Times New Roman"/>
          <w:color w:val="000000" w:themeColor="text1"/>
          <w:sz w:val="20"/>
          <w:szCs w:val="20"/>
        </w:rPr>
        <w:t>Accessed 06 April 2020</w:t>
      </w:r>
      <w:r w:rsidR="00AB38A5" w:rsidRPr="00D00F0C">
        <w:rPr>
          <w:rFonts w:ascii="Times New Roman" w:hAnsi="Times New Roman"/>
          <w:color w:val="000000" w:themeColor="text1"/>
          <w:sz w:val="20"/>
          <w:szCs w:val="20"/>
        </w:rPr>
        <w:t>.</w:t>
      </w:r>
      <w:bookmarkEnd w:id="0"/>
      <w:bookmarkEnd w:id="1"/>
    </w:p>
    <w:p w14:paraId="29E0BD59" w14:textId="682F967E" w:rsidR="00363CEB" w:rsidRPr="00D00F0C" w:rsidRDefault="00363CEB"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Ochi S</w:t>
      </w:r>
      <w:r w:rsidR="000F1CEE">
        <w:rPr>
          <w:rFonts w:ascii="Times New Roman" w:hAnsi="Times New Roman"/>
          <w:color w:val="000000" w:themeColor="text1"/>
          <w:sz w:val="20"/>
          <w:szCs w:val="20"/>
        </w:rPr>
        <w:t>.</w:t>
      </w:r>
      <w:r w:rsidRPr="00D00F0C">
        <w:rPr>
          <w:rFonts w:ascii="Times New Roman" w:hAnsi="Times New Roman"/>
          <w:color w:val="000000" w:themeColor="text1"/>
          <w:sz w:val="20"/>
          <w:szCs w:val="20"/>
        </w:rPr>
        <w:t>, Tsubokura, M</w:t>
      </w:r>
      <w:r w:rsidR="000F1CEE">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w:t>
      </w:r>
      <w:r w:rsidR="00274A94" w:rsidRPr="00274A94">
        <w:rPr>
          <w:rFonts w:ascii="Times New Roman" w:hAnsi="Times New Roman"/>
          <w:color w:val="000000" w:themeColor="text1"/>
          <w:sz w:val="20"/>
          <w:szCs w:val="20"/>
        </w:rPr>
        <w:t>Kato,</w:t>
      </w:r>
      <w:r w:rsidR="00971B92">
        <w:rPr>
          <w:rFonts w:ascii="Times New Roman" w:hAnsi="Times New Roman"/>
          <w:color w:val="000000" w:themeColor="text1"/>
          <w:sz w:val="20"/>
          <w:szCs w:val="20"/>
        </w:rPr>
        <w:t xml:space="preserve"> </w:t>
      </w:r>
      <w:r w:rsidR="00274A94" w:rsidRPr="00274A94">
        <w:rPr>
          <w:rFonts w:ascii="Times New Roman" w:hAnsi="Times New Roman"/>
          <w:color w:val="000000" w:themeColor="text1"/>
          <w:sz w:val="20"/>
          <w:szCs w:val="20"/>
        </w:rPr>
        <w:t>S</w:t>
      </w:r>
      <w:r w:rsidR="000F1CEE">
        <w:rPr>
          <w:rFonts w:ascii="Times New Roman" w:hAnsi="Times New Roman"/>
          <w:color w:val="000000" w:themeColor="text1"/>
          <w:sz w:val="20"/>
          <w:szCs w:val="20"/>
        </w:rPr>
        <w:t xml:space="preserve">., </w:t>
      </w:r>
      <w:r w:rsidR="00971B92">
        <w:rPr>
          <w:rFonts w:ascii="Times New Roman" w:hAnsi="Times New Roman"/>
          <w:color w:val="000000" w:themeColor="text1"/>
          <w:sz w:val="20"/>
          <w:szCs w:val="20"/>
        </w:rPr>
        <w:t xml:space="preserve"> </w:t>
      </w:r>
      <w:r w:rsidR="00274A94" w:rsidRPr="00274A94">
        <w:rPr>
          <w:rFonts w:ascii="Times New Roman" w:hAnsi="Times New Roman"/>
          <w:color w:val="000000" w:themeColor="text1"/>
          <w:sz w:val="20"/>
          <w:szCs w:val="20"/>
        </w:rPr>
        <w:t>Iwamoto,</w:t>
      </w:r>
      <w:r w:rsidR="00CD249C">
        <w:rPr>
          <w:rFonts w:ascii="Times New Roman" w:hAnsi="Times New Roman"/>
          <w:color w:val="000000" w:themeColor="text1"/>
          <w:sz w:val="20"/>
          <w:szCs w:val="20"/>
        </w:rPr>
        <w:t xml:space="preserve"> </w:t>
      </w:r>
      <w:r w:rsidR="00274A94" w:rsidRPr="00274A94">
        <w:rPr>
          <w:rFonts w:ascii="Times New Roman" w:hAnsi="Times New Roman"/>
          <w:color w:val="000000" w:themeColor="text1"/>
          <w:sz w:val="20"/>
          <w:szCs w:val="20"/>
        </w:rPr>
        <w:t>S</w:t>
      </w:r>
      <w:r w:rsidR="000F1CEE">
        <w:rPr>
          <w:rFonts w:ascii="Times New Roman" w:hAnsi="Times New Roman"/>
          <w:color w:val="000000" w:themeColor="text1"/>
          <w:sz w:val="20"/>
          <w:szCs w:val="20"/>
        </w:rPr>
        <w:t xml:space="preserve">., </w:t>
      </w:r>
      <w:r w:rsidR="00274A94" w:rsidRPr="00274A94">
        <w:rPr>
          <w:rFonts w:ascii="Times New Roman" w:hAnsi="Times New Roman"/>
          <w:color w:val="000000" w:themeColor="text1"/>
          <w:sz w:val="20"/>
          <w:szCs w:val="20"/>
        </w:rPr>
        <w:t>Ogata,</w:t>
      </w:r>
      <w:r w:rsidR="00071C9C">
        <w:rPr>
          <w:rFonts w:ascii="Times New Roman" w:hAnsi="Times New Roman"/>
          <w:color w:val="000000" w:themeColor="text1"/>
          <w:sz w:val="20"/>
          <w:szCs w:val="20"/>
        </w:rPr>
        <w:t xml:space="preserve"> S., </w:t>
      </w:r>
      <w:r w:rsidR="00274A94" w:rsidRPr="00274A94">
        <w:rPr>
          <w:rFonts w:ascii="Times New Roman" w:hAnsi="Times New Roman"/>
          <w:color w:val="000000" w:themeColor="text1"/>
          <w:sz w:val="20"/>
          <w:szCs w:val="20"/>
        </w:rPr>
        <w:t>Morita,</w:t>
      </w:r>
      <w:r w:rsidR="00071C9C">
        <w:rPr>
          <w:rFonts w:ascii="Times New Roman" w:hAnsi="Times New Roman"/>
          <w:color w:val="000000" w:themeColor="text1"/>
          <w:sz w:val="20"/>
          <w:szCs w:val="20"/>
        </w:rPr>
        <w:t xml:space="preserve"> T.,</w:t>
      </w:r>
      <w:r w:rsidR="009C14CC">
        <w:rPr>
          <w:rFonts w:ascii="Times New Roman" w:hAnsi="Times New Roman"/>
          <w:color w:val="000000" w:themeColor="text1"/>
          <w:sz w:val="20"/>
          <w:szCs w:val="20"/>
        </w:rPr>
        <w:t xml:space="preserve"> </w:t>
      </w:r>
      <w:r w:rsidR="0007235F" w:rsidRPr="0007235F">
        <w:rPr>
          <w:rFonts w:ascii="Times New Roman" w:hAnsi="Times New Roman"/>
          <w:color w:val="000000" w:themeColor="text1"/>
          <w:sz w:val="20"/>
          <w:szCs w:val="20"/>
        </w:rPr>
        <w:t>Shinichi Ogata,</w:t>
      </w:r>
      <w:r w:rsidR="009C14CC" w:rsidRPr="00EB0CB5">
        <w:rPr>
          <w:rFonts w:ascii="Times New Roman" w:hAnsi="Times New Roman"/>
          <w:color w:val="000000" w:themeColor="text1"/>
          <w:sz w:val="20"/>
          <w:szCs w:val="20"/>
        </w:rPr>
        <w:t xml:space="preserve"> S.,</w:t>
      </w:r>
      <w:r w:rsidR="00302509" w:rsidRPr="00EB0CB5">
        <w:rPr>
          <w:rFonts w:ascii="Times New Roman" w:hAnsi="Times New Roman"/>
          <w:color w:val="000000" w:themeColor="text1"/>
          <w:sz w:val="20"/>
          <w:szCs w:val="20"/>
        </w:rPr>
        <w:t xml:space="preserve"> </w:t>
      </w:r>
      <w:r w:rsidR="0007235F" w:rsidRPr="0007235F">
        <w:rPr>
          <w:rFonts w:ascii="Times New Roman" w:hAnsi="Times New Roman"/>
          <w:color w:val="000000" w:themeColor="text1"/>
          <w:sz w:val="20"/>
          <w:szCs w:val="20"/>
        </w:rPr>
        <w:t>Morita,</w:t>
      </w:r>
      <w:r w:rsidR="009C14CC" w:rsidRPr="00EB0CB5">
        <w:rPr>
          <w:rFonts w:ascii="Times New Roman" w:hAnsi="Times New Roman"/>
          <w:color w:val="000000" w:themeColor="text1"/>
          <w:sz w:val="20"/>
          <w:szCs w:val="20"/>
        </w:rPr>
        <w:t xml:space="preserve"> T., </w:t>
      </w:r>
      <w:r w:rsidR="0007235F" w:rsidRPr="0007235F">
        <w:rPr>
          <w:rFonts w:ascii="Times New Roman" w:hAnsi="Times New Roman"/>
          <w:color w:val="000000" w:themeColor="text1"/>
          <w:sz w:val="20"/>
          <w:szCs w:val="20"/>
        </w:rPr>
        <w:t>Hori,</w:t>
      </w:r>
      <w:r w:rsidR="00302509" w:rsidRPr="00EB0CB5">
        <w:rPr>
          <w:rFonts w:ascii="Times New Roman" w:hAnsi="Times New Roman"/>
          <w:color w:val="000000" w:themeColor="text1"/>
          <w:sz w:val="20"/>
          <w:szCs w:val="20"/>
        </w:rPr>
        <w:t xml:space="preserve"> A., </w:t>
      </w:r>
      <w:r w:rsidR="0007235F" w:rsidRPr="0007235F">
        <w:rPr>
          <w:rFonts w:ascii="Times New Roman" w:hAnsi="Times New Roman"/>
          <w:color w:val="000000" w:themeColor="text1"/>
          <w:sz w:val="20"/>
          <w:szCs w:val="20"/>
        </w:rPr>
        <w:t>Oikawa,</w:t>
      </w:r>
      <w:r w:rsidR="00302509" w:rsidRPr="00EB0CB5">
        <w:rPr>
          <w:rFonts w:ascii="Times New Roman" w:hAnsi="Times New Roman"/>
          <w:color w:val="000000" w:themeColor="text1"/>
          <w:sz w:val="20"/>
          <w:szCs w:val="20"/>
        </w:rPr>
        <w:t xml:space="preserve"> T., </w:t>
      </w:r>
      <w:r w:rsidR="0007235F" w:rsidRPr="0007235F">
        <w:rPr>
          <w:rFonts w:ascii="Times New Roman" w:hAnsi="Times New Roman"/>
          <w:color w:val="000000" w:themeColor="text1"/>
          <w:sz w:val="20"/>
          <w:szCs w:val="20"/>
        </w:rPr>
        <w:t>Watanabe,</w:t>
      </w:r>
      <w:r w:rsidR="00833493" w:rsidRPr="00EB0CB5">
        <w:rPr>
          <w:rFonts w:ascii="Times New Roman" w:hAnsi="Times New Roman"/>
          <w:color w:val="000000" w:themeColor="text1"/>
          <w:sz w:val="20"/>
          <w:szCs w:val="20"/>
        </w:rPr>
        <w:t xml:space="preserve"> Z., </w:t>
      </w:r>
      <w:r w:rsidR="0007235F" w:rsidRPr="0007235F">
        <w:rPr>
          <w:rFonts w:ascii="Times New Roman" w:hAnsi="Times New Roman"/>
          <w:color w:val="000000" w:themeColor="text1"/>
          <w:sz w:val="20"/>
          <w:szCs w:val="20"/>
        </w:rPr>
        <w:t>Kanazawa,</w:t>
      </w:r>
      <w:r w:rsidR="00833493" w:rsidRPr="00EB0CB5">
        <w:rPr>
          <w:rFonts w:ascii="Times New Roman" w:hAnsi="Times New Roman"/>
          <w:color w:val="000000" w:themeColor="text1"/>
          <w:sz w:val="20"/>
          <w:szCs w:val="20"/>
        </w:rPr>
        <w:t xml:space="preserve"> Y., </w:t>
      </w:r>
      <w:r w:rsidR="0007235F" w:rsidRPr="0007235F">
        <w:rPr>
          <w:rFonts w:ascii="Times New Roman" w:hAnsi="Times New Roman"/>
          <w:color w:val="000000" w:themeColor="text1"/>
          <w:sz w:val="20"/>
          <w:szCs w:val="20"/>
        </w:rPr>
        <w:t>Kumakawa,</w:t>
      </w:r>
      <w:r w:rsidR="00833493" w:rsidRPr="00EB0CB5">
        <w:rPr>
          <w:rFonts w:ascii="Times New Roman" w:hAnsi="Times New Roman"/>
          <w:color w:val="000000" w:themeColor="text1"/>
          <w:sz w:val="20"/>
          <w:szCs w:val="20"/>
        </w:rPr>
        <w:t xml:space="preserve"> H., </w:t>
      </w:r>
      <w:r w:rsidR="0007235F" w:rsidRPr="0007235F">
        <w:rPr>
          <w:rFonts w:ascii="Times New Roman" w:hAnsi="Times New Roman"/>
          <w:color w:val="000000" w:themeColor="text1"/>
          <w:sz w:val="20"/>
          <w:szCs w:val="20"/>
        </w:rPr>
        <w:t>Kuma,</w:t>
      </w:r>
      <w:r w:rsidR="00AA4321" w:rsidRPr="00EB0CB5">
        <w:rPr>
          <w:rFonts w:ascii="Times New Roman" w:hAnsi="Times New Roman"/>
          <w:color w:val="000000" w:themeColor="text1"/>
          <w:sz w:val="20"/>
          <w:szCs w:val="20"/>
        </w:rPr>
        <w:t xml:space="preserve"> Y., </w:t>
      </w:r>
      <w:r w:rsidR="0007235F" w:rsidRPr="0007235F">
        <w:rPr>
          <w:rFonts w:ascii="Times New Roman" w:hAnsi="Times New Roman"/>
          <w:color w:val="000000" w:themeColor="text1"/>
          <w:sz w:val="20"/>
          <w:szCs w:val="20"/>
        </w:rPr>
        <w:t>Kumakura,</w:t>
      </w:r>
      <w:r w:rsidR="00AA4321" w:rsidRPr="00EB0CB5">
        <w:rPr>
          <w:rFonts w:ascii="Times New Roman" w:hAnsi="Times New Roman"/>
          <w:color w:val="000000" w:themeColor="text1"/>
          <w:sz w:val="20"/>
          <w:szCs w:val="20"/>
        </w:rPr>
        <w:t xml:space="preserve"> T., </w:t>
      </w:r>
      <w:r w:rsidR="0007235F" w:rsidRPr="0007235F">
        <w:rPr>
          <w:rFonts w:ascii="Times New Roman" w:hAnsi="Times New Roman"/>
          <w:color w:val="000000" w:themeColor="text1"/>
          <w:sz w:val="20"/>
          <w:szCs w:val="20"/>
        </w:rPr>
        <w:t>Inomata,</w:t>
      </w:r>
      <w:r w:rsidR="00AA4321" w:rsidRPr="00EB0CB5">
        <w:rPr>
          <w:rFonts w:ascii="Times New Roman" w:hAnsi="Times New Roman"/>
          <w:color w:val="000000" w:themeColor="text1"/>
          <w:sz w:val="20"/>
          <w:szCs w:val="20"/>
        </w:rPr>
        <w:t xml:space="preserve"> Y., </w:t>
      </w:r>
      <w:r w:rsidR="0007235F" w:rsidRPr="0007235F">
        <w:rPr>
          <w:rFonts w:ascii="Times New Roman" w:hAnsi="Times New Roman"/>
          <w:color w:val="000000" w:themeColor="text1"/>
          <w:sz w:val="20"/>
          <w:szCs w:val="20"/>
        </w:rPr>
        <w:t>Kami,</w:t>
      </w:r>
      <w:r w:rsidR="00523F8E" w:rsidRPr="00EB0CB5">
        <w:rPr>
          <w:rFonts w:ascii="Times New Roman" w:hAnsi="Times New Roman"/>
          <w:color w:val="000000" w:themeColor="text1"/>
          <w:sz w:val="20"/>
          <w:szCs w:val="20"/>
        </w:rPr>
        <w:t xml:space="preserve"> M., </w:t>
      </w:r>
      <w:r w:rsidR="0007235F" w:rsidRPr="0007235F">
        <w:rPr>
          <w:rFonts w:ascii="Times New Roman" w:hAnsi="Times New Roman"/>
          <w:color w:val="000000" w:themeColor="text1"/>
          <w:sz w:val="20"/>
          <w:szCs w:val="20"/>
        </w:rPr>
        <w:t>Shineha,</w:t>
      </w:r>
      <w:r w:rsidR="00523F8E" w:rsidRPr="00EB0CB5">
        <w:rPr>
          <w:rFonts w:ascii="Times New Roman" w:hAnsi="Times New Roman"/>
          <w:color w:val="000000" w:themeColor="text1"/>
          <w:sz w:val="20"/>
          <w:szCs w:val="20"/>
        </w:rPr>
        <w:t xml:space="preserve"> R., and </w:t>
      </w:r>
      <w:r w:rsidR="0007235F" w:rsidRPr="0007235F">
        <w:rPr>
          <w:rFonts w:ascii="Times New Roman" w:hAnsi="Times New Roman"/>
          <w:color w:val="000000" w:themeColor="text1"/>
          <w:sz w:val="20"/>
          <w:szCs w:val="20"/>
        </w:rPr>
        <w:t>Saito</w:t>
      </w:r>
      <w:r w:rsidR="00523F8E" w:rsidRPr="00EB0CB5">
        <w:rPr>
          <w:rFonts w:ascii="Times New Roman" w:hAnsi="Times New Roman"/>
          <w:color w:val="000000" w:themeColor="text1"/>
          <w:sz w:val="20"/>
          <w:szCs w:val="20"/>
        </w:rPr>
        <w:t>, Y.</w:t>
      </w:r>
      <w:r w:rsidR="00EB0CB5">
        <w:rPr>
          <w:rFonts w:ascii="Times New Roman" w:hAnsi="Times New Roman"/>
          <w:color w:val="000000" w:themeColor="text1"/>
          <w:sz w:val="20"/>
          <w:szCs w:val="20"/>
        </w:rPr>
        <w:t xml:space="preserve"> </w:t>
      </w:r>
      <w:r w:rsidR="00274A94">
        <w:rPr>
          <w:rFonts w:ascii="Times New Roman" w:hAnsi="Times New Roman"/>
          <w:color w:val="000000" w:themeColor="text1"/>
          <w:sz w:val="20"/>
          <w:szCs w:val="20"/>
        </w:rPr>
        <w:t xml:space="preserve">(2016). </w:t>
      </w:r>
      <w:r w:rsidRPr="00D00F0C">
        <w:rPr>
          <w:rFonts w:ascii="Times New Roman" w:hAnsi="Times New Roman"/>
          <w:color w:val="000000" w:themeColor="text1"/>
          <w:sz w:val="20"/>
          <w:szCs w:val="20"/>
        </w:rPr>
        <w:t xml:space="preserve">Hospital Staff Shortage after the 2011 Triple Disaster in Fukushima, Japan-An Earthquake, Tsunamis, and Nuclear Power Plant Accident: A Case of the Soso District. </w:t>
      </w:r>
      <w:r w:rsidRPr="00D00F0C">
        <w:rPr>
          <w:rFonts w:ascii="Times New Roman" w:hAnsi="Times New Roman"/>
          <w:i/>
          <w:iCs/>
          <w:color w:val="000000" w:themeColor="text1"/>
          <w:sz w:val="20"/>
          <w:szCs w:val="20"/>
        </w:rPr>
        <w:t xml:space="preserve">Plos one, </w:t>
      </w:r>
      <w:r w:rsidRPr="00D00F0C">
        <w:rPr>
          <w:rFonts w:ascii="Times New Roman" w:hAnsi="Times New Roman"/>
          <w:color w:val="000000" w:themeColor="text1"/>
          <w:sz w:val="20"/>
          <w:szCs w:val="20"/>
        </w:rPr>
        <w:t>11(10), p. 12, 2016.</w:t>
      </w:r>
    </w:p>
    <w:p w14:paraId="1093C190" w14:textId="3F0813DB" w:rsidR="00EF4475" w:rsidRDefault="00EF4475"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Powell T. </w:t>
      </w:r>
      <w:r w:rsidR="00194CA4">
        <w:rPr>
          <w:rFonts w:ascii="Times New Roman" w:hAnsi="Times New Roman"/>
          <w:color w:val="000000" w:themeColor="text1"/>
          <w:sz w:val="20"/>
          <w:szCs w:val="20"/>
        </w:rPr>
        <w:t xml:space="preserve">(2008). </w:t>
      </w:r>
      <w:r w:rsidRPr="00D00F0C">
        <w:rPr>
          <w:rFonts w:ascii="Times New Roman" w:hAnsi="Times New Roman"/>
          <w:color w:val="000000" w:themeColor="text1"/>
          <w:sz w:val="20"/>
          <w:szCs w:val="20"/>
        </w:rPr>
        <w:t xml:space="preserve">Carrots and Sticks: Keeping Healthcare Workers on the Job in a Public Health Disaster,. </w:t>
      </w:r>
      <w:r w:rsidRPr="00D00F0C">
        <w:rPr>
          <w:rFonts w:ascii="Times New Roman" w:hAnsi="Times New Roman"/>
          <w:i/>
          <w:iCs/>
          <w:color w:val="000000" w:themeColor="text1"/>
          <w:sz w:val="20"/>
          <w:szCs w:val="20"/>
        </w:rPr>
        <w:t xml:space="preserve">The American Journal of Bioethics, </w:t>
      </w:r>
      <w:r w:rsidRPr="00D00F0C">
        <w:rPr>
          <w:rFonts w:ascii="Times New Roman" w:hAnsi="Times New Roman"/>
          <w:color w:val="000000" w:themeColor="text1"/>
          <w:sz w:val="20"/>
          <w:szCs w:val="20"/>
        </w:rPr>
        <w:t>8(8), p. 20-21.</w:t>
      </w:r>
    </w:p>
    <w:p w14:paraId="326FA5B3" w14:textId="533EED5A" w:rsidR="00DD2290" w:rsidRPr="00D00F0C" w:rsidRDefault="00DD2290"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lastRenderedPageBreak/>
        <w:t>Qureshi K</w:t>
      </w:r>
      <w:r w:rsidR="00A37D41">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A</w:t>
      </w:r>
      <w:r w:rsidR="00A37D41">
        <w:rPr>
          <w:rFonts w:ascii="Times New Roman" w:hAnsi="Times New Roman"/>
          <w:color w:val="000000" w:themeColor="text1"/>
          <w:sz w:val="20"/>
          <w:szCs w:val="20"/>
        </w:rPr>
        <w:t>.</w:t>
      </w:r>
      <w:r w:rsidRPr="00D00F0C">
        <w:rPr>
          <w:rFonts w:ascii="Times New Roman" w:hAnsi="Times New Roman"/>
          <w:color w:val="000000" w:themeColor="text1"/>
          <w:sz w:val="20"/>
          <w:szCs w:val="20"/>
        </w:rPr>
        <w:t>, Merrill J</w:t>
      </w:r>
      <w:r w:rsidR="00A37D41">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A</w:t>
      </w:r>
      <w:r w:rsidR="00A37D41">
        <w:rPr>
          <w:rFonts w:ascii="Times New Roman" w:hAnsi="Times New Roman"/>
          <w:color w:val="000000" w:themeColor="text1"/>
          <w:sz w:val="20"/>
          <w:szCs w:val="20"/>
        </w:rPr>
        <w:t>.</w:t>
      </w:r>
      <w:r w:rsidRPr="00D00F0C">
        <w:rPr>
          <w:rFonts w:ascii="Times New Roman" w:hAnsi="Times New Roman"/>
          <w:color w:val="000000" w:themeColor="text1"/>
          <w:sz w:val="20"/>
          <w:szCs w:val="20"/>
        </w:rPr>
        <w:t>, Gershon R</w:t>
      </w:r>
      <w:r w:rsidR="00A37D41">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R</w:t>
      </w:r>
      <w:r w:rsidR="00A37D41">
        <w:rPr>
          <w:rFonts w:ascii="Times New Roman" w:hAnsi="Times New Roman"/>
          <w:color w:val="000000" w:themeColor="text1"/>
          <w:sz w:val="20"/>
          <w:szCs w:val="20"/>
        </w:rPr>
        <w:t>.</w:t>
      </w:r>
      <w:r w:rsidRPr="00D00F0C">
        <w:rPr>
          <w:rFonts w:ascii="Times New Roman" w:hAnsi="Times New Roman"/>
          <w:color w:val="000000" w:themeColor="text1"/>
          <w:sz w:val="20"/>
          <w:szCs w:val="20"/>
        </w:rPr>
        <w:t>, Calero-Breckheimer A.</w:t>
      </w:r>
      <w:r w:rsidR="00A37D41">
        <w:rPr>
          <w:rFonts w:ascii="Times New Roman" w:hAnsi="Times New Roman"/>
          <w:color w:val="000000" w:themeColor="text1"/>
          <w:sz w:val="20"/>
          <w:szCs w:val="20"/>
        </w:rPr>
        <w:t xml:space="preserve"> (2002).</w:t>
      </w:r>
      <w:r w:rsidRPr="00D00F0C">
        <w:rPr>
          <w:rFonts w:ascii="Times New Roman" w:hAnsi="Times New Roman"/>
          <w:color w:val="000000" w:themeColor="text1"/>
          <w:sz w:val="20"/>
          <w:szCs w:val="20"/>
        </w:rPr>
        <w:t xml:space="preserve">  Emergency preparedness training for public health nurses: a pilot study. </w:t>
      </w:r>
      <w:r w:rsidRPr="00D00F0C">
        <w:rPr>
          <w:rFonts w:ascii="Times New Roman" w:hAnsi="Times New Roman"/>
          <w:i/>
          <w:iCs/>
          <w:color w:val="000000" w:themeColor="text1"/>
          <w:sz w:val="20"/>
          <w:szCs w:val="20"/>
        </w:rPr>
        <w:t xml:space="preserve">Journal of Urban Health, </w:t>
      </w:r>
      <w:r w:rsidRPr="00D00F0C">
        <w:rPr>
          <w:rFonts w:ascii="Times New Roman" w:hAnsi="Times New Roman"/>
          <w:color w:val="000000" w:themeColor="text1"/>
          <w:sz w:val="20"/>
          <w:szCs w:val="20"/>
        </w:rPr>
        <w:t>1(79), p. 413-6.</w:t>
      </w:r>
    </w:p>
    <w:p w14:paraId="287FE630" w14:textId="4787618C" w:rsidR="003E115D" w:rsidRDefault="003E115D"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UNICEF </w:t>
      </w:r>
      <w:r w:rsidR="00EF3AF5">
        <w:rPr>
          <w:rFonts w:ascii="Times New Roman" w:hAnsi="Times New Roman"/>
          <w:color w:val="000000" w:themeColor="text1"/>
          <w:sz w:val="20"/>
          <w:szCs w:val="20"/>
        </w:rPr>
        <w:t>(</w:t>
      </w:r>
      <w:r w:rsidRPr="00D00F0C">
        <w:rPr>
          <w:rFonts w:ascii="Times New Roman" w:hAnsi="Times New Roman"/>
          <w:color w:val="000000" w:themeColor="text1"/>
          <w:sz w:val="20"/>
          <w:szCs w:val="20"/>
        </w:rPr>
        <w:t>2020</w:t>
      </w:r>
      <w:r w:rsidR="00EF3AF5">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w:t>
      </w:r>
      <w:r w:rsidRPr="00D00F0C">
        <w:rPr>
          <w:rFonts w:ascii="Times New Roman" w:hAnsi="Times New Roman"/>
          <w:i/>
          <w:iCs/>
          <w:color w:val="000000" w:themeColor="text1"/>
          <w:sz w:val="20"/>
          <w:szCs w:val="20"/>
        </w:rPr>
        <w:t xml:space="preserve">COVID-19 highlights nurses’ vulnerability as backbone to health services worldwide. </w:t>
      </w:r>
      <w:r w:rsidRPr="00D00F0C">
        <w:rPr>
          <w:rFonts w:ascii="Times New Roman" w:hAnsi="Times New Roman"/>
          <w:color w:val="000000" w:themeColor="text1"/>
          <w:sz w:val="20"/>
          <w:szCs w:val="20"/>
        </w:rPr>
        <w:t xml:space="preserve">Available at: </w:t>
      </w:r>
      <w:hyperlink r:id="rId15" w:history="1">
        <w:r w:rsidR="00086263" w:rsidRPr="001673B7">
          <w:rPr>
            <w:rStyle w:val="Hyperlink"/>
            <w:rFonts w:ascii="Times New Roman" w:hAnsi="Times New Roman"/>
            <w:sz w:val="20"/>
            <w:szCs w:val="20"/>
          </w:rPr>
          <w:t>https://news.un.org/en/story/2020/04/1061232</w:t>
        </w:r>
      </w:hyperlink>
      <w:r w:rsidRPr="00D00F0C">
        <w:rPr>
          <w:rFonts w:ascii="Times New Roman" w:hAnsi="Times New Roman"/>
          <w:color w:val="000000" w:themeColor="text1"/>
          <w:sz w:val="20"/>
          <w:szCs w:val="20"/>
        </w:rPr>
        <w:t>.</w:t>
      </w:r>
      <w:r w:rsidR="00086263">
        <w:rPr>
          <w:rFonts w:ascii="Times New Roman" w:hAnsi="Times New Roman"/>
          <w:color w:val="000000" w:themeColor="text1"/>
          <w:sz w:val="20"/>
          <w:szCs w:val="20"/>
        </w:rPr>
        <w:t xml:space="preserve"> </w:t>
      </w:r>
      <w:r w:rsidRPr="00D00F0C">
        <w:rPr>
          <w:rFonts w:ascii="Times New Roman" w:hAnsi="Times New Roman"/>
          <w:color w:val="000000" w:themeColor="text1"/>
          <w:sz w:val="20"/>
          <w:szCs w:val="20"/>
        </w:rPr>
        <w:t>Accessed 10 April 2020.</w:t>
      </w:r>
    </w:p>
    <w:p w14:paraId="614C19DC" w14:textId="6B12A48C" w:rsidR="00DD2290" w:rsidRPr="00D00F0C" w:rsidRDefault="00DD2290"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Steffen C, Masterson L, Christos S, Kordick M.  </w:t>
      </w:r>
      <w:r w:rsidR="0049204C">
        <w:rPr>
          <w:rFonts w:ascii="Times New Roman" w:hAnsi="Times New Roman"/>
          <w:color w:val="000000" w:themeColor="text1"/>
          <w:sz w:val="20"/>
          <w:szCs w:val="20"/>
        </w:rPr>
        <w:t xml:space="preserve">(2004). </w:t>
      </w:r>
      <w:r w:rsidRPr="00D00F0C">
        <w:rPr>
          <w:rFonts w:ascii="Times New Roman" w:hAnsi="Times New Roman"/>
          <w:color w:val="000000" w:themeColor="text1"/>
          <w:sz w:val="20"/>
          <w:szCs w:val="20"/>
        </w:rPr>
        <w:t xml:space="preserve">Willingness to respond: A survey of emergency department personnel and their predicted participation in mass casualty terrorist events. </w:t>
      </w:r>
      <w:r w:rsidRPr="00D00F0C">
        <w:rPr>
          <w:rFonts w:ascii="Times New Roman" w:hAnsi="Times New Roman"/>
          <w:i/>
          <w:iCs/>
          <w:color w:val="000000" w:themeColor="text1"/>
          <w:sz w:val="20"/>
          <w:szCs w:val="20"/>
        </w:rPr>
        <w:t xml:space="preserve">Annals of Emergency Medicine, </w:t>
      </w:r>
      <w:r w:rsidRPr="00D00F0C">
        <w:rPr>
          <w:rFonts w:ascii="Times New Roman" w:hAnsi="Times New Roman"/>
          <w:color w:val="000000" w:themeColor="text1"/>
          <w:sz w:val="20"/>
          <w:szCs w:val="20"/>
        </w:rPr>
        <w:t>44(4), p. S34.</w:t>
      </w:r>
    </w:p>
    <w:p w14:paraId="18ABD1C0" w14:textId="2A3E3534" w:rsidR="00086263" w:rsidRDefault="00086263" w:rsidP="00877BCD">
      <w:pPr>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Unison </w:t>
      </w:r>
      <w:r w:rsidR="007A17E4">
        <w:rPr>
          <w:rFonts w:ascii="Times New Roman" w:hAnsi="Times New Roman"/>
          <w:color w:val="000000" w:themeColor="text1"/>
          <w:sz w:val="20"/>
          <w:szCs w:val="20"/>
        </w:rPr>
        <w:t>(</w:t>
      </w:r>
      <w:r w:rsidRPr="00D00F0C">
        <w:rPr>
          <w:rFonts w:ascii="Times New Roman" w:hAnsi="Times New Roman"/>
          <w:color w:val="000000" w:themeColor="text1"/>
          <w:sz w:val="20"/>
          <w:szCs w:val="20"/>
        </w:rPr>
        <w:t>2021</w:t>
      </w:r>
      <w:r w:rsidR="007A17E4">
        <w:rPr>
          <w:rFonts w:ascii="Times New Roman" w:hAnsi="Times New Roman"/>
          <w:color w:val="000000" w:themeColor="text1"/>
          <w:sz w:val="20"/>
          <w:szCs w:val="20"/>
        </w:rPr>
        <w:t>)</w:t>
      </w:r>
      <w:r w:rsidRPr="00D00F0C">
        <w:rPr>
          <w:rFonts w:ascii="Times New Roman" w:hAnsi="Times New Roman"/>
          <w:color w:val="000000" w:themeColor="text1"/>
          <w:sz w:val="20"/>
          <w:szCs w:val="20"/>
        </w:rPr>
        <w:t xml:space="preserve">. COVID-19 advice for health workers. Available at: </w:t>
      </w:r>
      <w:hyperlink r:id="rId16" w:history="1">
        <w:r w:rsidR="007A17E4" w:rsidRPr="001673B7">
          <w:rPr>
            <w:rStyle w:val="Hyperlink"/>
            <w:rFonts w:ascii="Times New Roman" w:hAnsi="Times New Roman"/>
            <w:sz w:val="20"/>
            <w:szCs w:val="20"/>
          </w:rPr>
          <w:t>https://www.unison.org.uk/at-work/health-care/big-issues/covid-19-advice-health-workers/</w:t>
        </w:r>
      </w:hyperlink>
      <w:r w:rsidRPr="00D00F0C">
        <w:rPr>
          <w:rFonts w:ascii="Times New Roman" w:hAnsi="Times New Roman"/>
          <w:color w:val="000000" w:themeColor="text1"/>
          <w:sz w:val="20"/>
          <w:szCs w:val="20"/>
        </w:rPr>
        <w:t>. Accessed 03 January 2021.</w:t>
      </w:r>
    </w:p>
    <w:p w14:paraId="4C29F9C5" w14:textId="30A25C07" w:rsidR="00DD2290" w:rsidRPr="00D00F0C" w:rsidRDefault="00DD2290" w:rsidP="00877BCD">
      <w:pPr>
        <w:pStyle w:val="Bibliography1"/>
        <w:spacing w:line="480" w:lineRule="auto"/>
        <w:ind w:left="284" w:hanging="284"/>
        <w:rPr>
          <w:rFonts w:ascii="Times New Roman" w:hAnsi="Times New Roman"/>
          <w:color w:val="000000" w:themeColor="text1"/>
          <w:sz w:val="20"/>
          <w:szCs w:val="20"/>
        </w:rPr>
      </w:pPr>
      <w:r w:rsidRPr="00D00F0C">
        <w:rPr>
          <w:rFonts w:ascii="Times New Roman" w:hAnsi="Times New Roman"/>
          <w:color w:val="000000" w:themeColor="text1"/>
          <w:sz w:val="20"/>
          <w:szCs w:val="20"/>
        </w:rPr>
        <w:t xml:space="preserve">Unlu A, Kapucu N, Sahin B. </w:t>
      </w:r>
      <w:r w:rsidR="007A17E4">
        <w:rPr>
          <w:rFonts w:ascii="Times New Roman" w:hAnsi="Times New Roman"/>
          <w:color w:val="000000" w:themeColor="text1"/>
          <w:sz w:val="20"/>
          <w:szCs w:val="20"/>
        </w:rPr>
        <w:t xml:space="preserve">(2010). </w:t>
      </w:r>
      <w:r w:rsidRPr="00D00F0C">
        <w:rPr>
          <w:rFonts w:ascii="Times New Roman" w:hAnsi="Times New Roman"/>
          <w:color w:val="000000" w:themeColor="text1"/>
          <w:sz w:val="20"/>
          <w:szCs w:val="20"/>
        </w:rPr>
        <w:t xml:space="preserve">Disaster and crisis management in Turkey: a need for a unified crisis management system. </w:t>
      </w:r>
      <w:r w:rsidRPr="00D00F0C">
        <w:rPr>
          <w:rFonts w:ascii="Times New Roman" w:hAnsi="Times New Roman"/>
          <w:i/>
          <w:iCs/>
          <w:color w:val="000000" w:themeColor="text1"/>
          <w:sz w:val="20"/>
          <w:szCs w:val="20"/>
        </w:rPr>
        <w:t xml:space="preserve">Disaster Prevention and Management: An International Journal, </w:t>
      </w:r>
      <w:r w:rsidRPr="00D00F0C">
        <w:rPr>
          <w:rFonts w:ascii="Times New Roman" w:hAnsi="Times New Roman"/>
          <w:color w:val="000000" w:themeColor="text1"/>
          <w:sz w:val="20"/>
          <w:szCs w:val="20"/>
        </w:rPr>
        <w:t>19(2), p. 155-174.</w:t>
      </w:r>
    </w:p>
    <w:p w14:paraId="6B6B92C2" w14:textId="7872ADCB" w:rsidR="00CD4565" w:rsidRPr="00D00F0C" w:rsidRDefault="00EF4475" w:rsidP="00877BCD">
      <w:pPr>
        <w:pStyle w:val="Bibliography1"/>
        <w:spacing w:line="480" w:lineRule="auto"/>
        <w:ind w:left="284" w:hanging="284"/>
        <w:rPr>
          <w:rFonts w:ascii="Times New Roman" w:hAnsi="Times New Roman"/>
          <w:color w:val="000000" w:themeColor="text1"/>
          <w:sz w:val="20"/>
          <w:szCs w:val="20"/>
        </w:rPr>
      </w:pPr>
      <w:bookmarkStart w:id="2" w:name="_Hlk60864900"/>
      <w:r w:rsidRPr="00D00F0C">
        <w:rPr>
          <w:rFonts w:ascii="Times New Roman" w:hAnsi="Times New Roman"/>
          <w:color w:val="000000" w:themeColor="text1"/>
          <w:sz w:val="20"/>
          <w:szCs w:val="20"/>
        </w:rPr>
        <w:t xml:space="preserve">Valdez C D, Nichols </w:t>
      </w:r>
      <w:bookmarkEnd w:id="2"/>
      <w:r w:rsidRPr="00D00F0C">
        <w:rPr>
          <w:rFonts w:ascii="Times New Roman" w:hAnsi="Times New Roman"/>
          <w:color w:val="000000" w:themeColor="text1"/>
          <w:sz w:val="20"/>
          <w:szCs w:val="20"/>
        </w:rPr>
        <w:t xml:space="preserve">T W. </w:t>
      </w:r>
      <w:r w:rsidR="007A17E4">
        <w:rPr>
          <w:rFonts w:ascii="Times New Roman" w:hAnsi="Times New Roman"/>
          <w:color w:val="000000" w:themeColor="text1"/>
          <w:sz w:val="20"/>
          <w:szCs w:val="20"/>
        </w:rPr>
        <w:t xml:space="preserve">(2013). </w:t>
      </w:r>
      <w:r w:rsidRPr="00D00F0C">
        <w:rPr>
          <w:rFonts w:ascii="Times New Roman" w:hAnsi="Times New Roman"/>
          <w:color w:val="000000" w:themeColor="text1"/>
          <w:sz w:val="20"/>
          <w:szCs w:val="20"/>
        </w:rPr>
        <w:t xml:space="preserve">Motivating Healthcare Workers to Work During a Crisis. </w:t>
      </w:r>
      <w:r w:rsidRPr="00D00F0C">
        <w:rPr>
          <w:rFonts w:ascii="Times New Roman" w:hAnsi="Times New Roman"/>
          <w:i/>
          <w:iCs/>
          <w:color w:val="000000" w:themeColor="text1"/>
          <w:sz w:val="20"/>
          <w:szCs w:val="20"/>
        </w:rPr>
        <w:t xml:space="preserve">Journal of Management Policy and Practice, </w:t>
      </w:r>
      <w:r w:rsidRPr="00D00F0C">
        <w:rPr>
          <w:rFonts w:ascii="Times New Roman" w:hAnsi="Times New Roman"/>
          <w:color w:val="000000" w:themeColor="text1"/>
          <w:sz w:val="20"/>
          <w:szCs w:val="20"/>
        </w:rPr>
        <w:t>14(4), p. 43-51</w:t>
      </w:r>
      <w:r w:rsidR="007A17E4">
        <w:rPr>
          <w:rFonts w:ascii="Times New Roman" w:hAnsi="Times New Roman"/>
          <w:color w:val="000000" w:themeColor="text1"/>
          <w:sz w:val="20"/>
          <w:szCs w:val="20"/>
        </w:rPr>
        <w:t>.</w:t>
      </w:r>
    </w:p>
    <w:sectPr w:rsidR="00CD4565" w:rsidRPr="00D00F0C" w:rsidSect="00D00F0C">
      <w:headerReference w:type="default" r:id="rId17"/>
      <w:footerReference w:type="default" r:id="rId18"/>
      <w:pgSz w:w="11907" w:h="16834"/>
      <w:pgMar w:top="1361" w:right="1361" w:bottom="1361" w:left="1361" w:header="720" w:footer="397"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E8AD" w14:textId="77777777" w:rsidR="00CA1A49" w:rsidRDefault="00CA1A49">
      <w:pPr>
        <w:spacing w:after="0" w:line="240" w:lineRule="auto"/>
      </w:pPr>
      <w:r>
        <w:separator/>
      </w:r>
    </w:p>
  </w:endnote>
  <w:endnote w:type="continuationSeparator" w:id="0">
    <w:p w14:paraId="4FEE2663" w14:textId="77777777" w:rsidR="00CA1A49" w:rsidRDefault="00CA1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99705" w14:textId="4B3E77A4" w:rsidR="00160C86" w:rsidRDefault="00160C86">
    <w:pPr>
      <w:pStyle w:val="Footer"/>
      <w:jc w:val="center"/>
    </w:pPr>
    <w:r>
      <w:fldChar w:fldCharType="begin"/>
    </w:r>
    <w:r>
      <w:instrText xml:space="preserve"> PAGE   \* MERGEFORMAT </w:instrText>
    </w:r>
    <w:r>
      <w:fldChar w:fldCharType="separate"/>
    </w:r>
    <w:r w:rsidR="00FF6C53">
      <w:rPr>
        <w:noProof/>
      </w:rPr>
      <w:t>11</w:t>
    </w:r>
    <w:r>
      <w:fldChar w:fldCharType="end"/>
    </w:r>
  </w:p>
  <w:p w14:paraId="1EB36034" w14:textId="77777777" w:rsidR="00160C86" w:rsidRDefault="00160C86">
    <w:pPr>
      <w:pStyle w:val="Footer"/>
      <w:jc w:val="righ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7BAF3" w14:textId="77777777" w:rsidR="00CA1A49" w:rsidRDefault="00CA1A49">
      <w:pPr>
        <w:spacing w:after="0" w:line="240" w:lineRule="auto"/>
      </w:pPr>
      <w:r>
        <w:separator/>
      </w:r>
    </w:p>
  </w:footnote>
  <w:footnote w:type="continuationSeparator" w:id="0">
    <w:p w14:paraId="482E828F" w14:textId="77777777" w:rsidR="00CA1A49" w:rsidRDefault="00CA1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ADF0" w14:textId="54824332" w:rsidR="00874BAA" w:rsidRDefault="00874BAA" w:rsidP="005C7ADB">
    <w:pPr>
      <w:pStyle w:val="Header"/>
      <w:spacing w:after="0" w:line="240" w:lineRule="auto"/>
      <w:rPr>
        <w:sz w:val="20"/>
        <w:szCs w:val="20"/>
      </w:rPr>
    </w:pPr>
    <w:r w:rsidRPr="005C7ADB">
      <w:rPr>
        <w:sz w:val="20"/>
        <w:szCs w:val="20"/>
      </w:rPr>
      <w:t>Ali, A and Achour, N (2022). Healthcare resilience to extreme events: A hospital staff perspective. Turkish Red Crescent Journal of Medicine</w:t>
    </w:r>
    <w:r w:rsidR="002B4E59" w:rsidRPr="005C7ADB">
      <w:rPr>
        <w:sz w:val="20"/>
        <w:szCs w:val="20"/>
      </w:rPr>
      <w:t xml:space="preserve">. DOI: </w:t>
    </w:r>
    <w:r w:rsidR="005C7ADB" w:rsidRPr="005C7ADB">
      <w:rPr>
        <w:sz w:val="20"/>
        <w:szCs w:val="20"/>
      </w:rPr>
      <w:t>https://doi.org/</w:t>
    </w:r>
    <w:r w:rsidR="002B4E59" w:rsidRPr="005C7ADB">
      <w:rPr>
        <w:sz w:val="20"/>
        <w:szCs w:val="20"/>
      </w:rPr>
      <w:t>10.1080/19396368.2022.1873457</w:t>
    </w:r>
    <w:r w:rsidR="005C7ADB" w:rsidRPr="005C7ADB">
      <w:rPr>
        <w:sz w:val="20"/>
        <w:szCs w:val="20"/>
      </w:rPr>
      <w:t>. [</w:t>
    </w:r>
    <w:r w:rsidR="005C7ADB" w:rsidRPr="005C7ADB">
      <w:rPr>
        <w:i/>
        <w:iCs/>
        <w:sz w:val="20"/>
        <w:szCs w:val="20"/>
      </w:rPr>
      <w:t>In Press</w:t>
    </w:r>
    <w:r w:rsidR="005C7ADB" w:rsidRPr="005C7ADB">
      <w:rPr>
        <w:sz w:val="20"/>
        <w:szCs w:val="20"/>
      </w:rPr>
      <w:t>]</w:t>
    </w:r>
  </w:p>
  <w:p w14:paraId="2458C0D7" w14:textId="7BEAAC41" w:rsidR="00BB01FA" w:rsidRDefault="00BB01FA" w:rsidP="005C7ADB">
    <w:pPr>
      <w:pStyle w:val="Header"/>
      <w:spacing w:after="0" w:line="240" w:lineRule="auto"/>
      <w:rPr>
        <w:sz w:val="20"/>
        <w:szCs w:val="20"/>
      </w:rPr>
    </w:pPr>
  </w:p>
  <w:p w14:paraId="74DF23A2" w14:textId="77777777" w:rsidR="00BB01FA" w:rsidRPr="005C7ADB" w:rsidRDefault="00BB01FA" w:rsidP="005C7ADB">
    <w:pPr>
      <w:pStyle w:val="Header"/>
      <w:spacing w:after="0" w:line="240"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50390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C1C5EC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D96EB7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C86C7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59AFA0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3E426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0CB91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78353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030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25222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A0260E"/>
    <w:multiLevelType w:val="multilevel"/>
    <w:tmpl w:val="2C04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293A66"/>
    <w:multiLevelType w:val="multilevel"/>
    <w:tmpl w:val="26293A66"/>
    <w:lvl w:ilvl="0">
      <w:start w:val="1"/>
      <w:numFmt w:val="upperLetter"/>
      <w:pStyle w:val="StyleActivityBlack"/>
      <w:lvlText w:val="ACTIVITY %1."/>
      <w:lvlJc w:val="center"/>
      <w:pPr>
        <w:ind w:left="1182"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86A27EE"/>
    <w:multiLevelType w:val="singleLevel"/>
    <w:tmpl w:val="286A27EE"/>
    <w:lvl w:ilvl="0">
      <w:start w:val="1"/>
      <w:numFmt w:val="bullet"/>
      <w:pStyle w:val="bullet"/>
      <w:lvlText w:val=""/>
      <w:lvlJc w:val="left"/>
      <w:pPr>
        <w:tabs>
          <w:tab w:val="left" w:pos="567"/>
        </w:tabs>
        <w:ind w:left="567" w:hanging="567"/>
      </w:pPr>
      <w:rPr>
        <w:rFonts w:ascii="Symbol" w:hAnsi="Symbol" w:hint="default"/>
      </w:rPr>
    </w:lvl>
  </w:abstractNum>
  <w:abstractNum w:abstractNumId="13" w15:restartNumberingAfterBreak="0">
    <w:nsid w:val="63225447"/>
    <w:multiLevelType w:val="multilevel"/>
    <w:tmpl w:val="63225447"/>
    <w:lvl w:ilvl="0">
      <w:start w:val="1"/>
      <w:numFmt w:val="bullet"/>
      <w:pStyle w:val="Bullet0"/>
      <w:lvlText w:val=""/>
      <w:lvlJc w:val="left"/>
      <w:pPr>
        <w:tabs>
          <w:tab w:val="left" w:pos="1304"/>
        </w:tabs>
        <w:ind w:left="1304" w:hanging="284"/>
      </w:pPr>
      <w:rPr>
        <w:rFonts w:ascii="Symbol" w:hAnsi="Symbol" w:hint="default"/>
      </w:rPr>
    </w:lvl>
    <w:lvl w:ilvl="1">
      <w:start w:val="1"/>
      <w:numFmt w:val="bullet"/>
      <w:lvlText w:val="o"/>
      <w:lvlJc w:val="left"/>
      <w:pPr>
        <w:tabs>
          <w:tab w:val="left" w:pos="3594"/>
        </w:tabs>
        <w:ind w:left="3594" w:hanging="360"/>
      </w:pPr>
      <w:rPr>
        <w:rFonts w:ascii="Courier New" w:hAnsi="Courier New" w:hint="default"/>
      </w:rPr>
    </w:lvl>
    <w:lvl w:ilvl="2">
      <w:start w:val="1"/>
      <w:numFmt w:val="bullet"/>
      <w:lvlText w:val=""/>
      <w:lvlJc w:val="left"/>
      <w:pPr>
        <w:tabs>
          <w:tab w:val="left" w:pos="4314"/>
        </w:tabs>
        <w:ind w:left="4314" w:hanging="360"/>
      </w:pPr>
      <w:rPr>
        <w:rFonts w:ascii="Wingdings" w:hAnsi="Wingdings" w:hint="default"/>
      </w:rPr>
    </w:lvl>
    <w:lvl w:ilvl="3">
      <w:start w:val="1"/>
      <w:numFmt w:val="bullet"/>
      <w:lvlText w:val=""/>
      <w:lvlJc w:val="left"/>
      <w:pPr>
        <w:tabs>
          <w:tab w:val="left" w:pos="5034"/>
        </w:tabs>
        <w:ind w:left="5034" w:hanging="360"/>
      </w:pPr>
      <w:rPr>
        <w:rFonts w:ascii="Symbol" w:hAnsi="Symbol" w:hint="default"/>
      </w:rPr>
    </w:lvl>
    <w:lvl w:ilvl="4">
      <w:start w:val="1"/>
      <w:numFmt w:val="bullet"/>
      <w:lvlText w:val="o"/>
      <w:lvlJc w:val="left"/>
      <w:pPr>
        <w:tabs>
          <w:tab w:val="left" w:pos="5754"/>
        </w:tabs>
        <w:ind w:left="5754" w:hanging="360"/>
      </w:pPr>
      <w:rPr>
        <w:rFonts w:ascii="Courier New" w:hAnsi="Courier New" w:hint="default"/>
      </w:rPr>
    </w:lvl>
    <w:lvl w:ilvl="5">
      <w:start w:val="1"/>
      <w:numFmt w:val="bullet"/>
      <w:lvlText w:val=""/>
      <w:lvlJc w:val="left"/>
      <w:pPr>
        <w:tabs>
          <w:tab w:val="left" w:pos="6474"/>
        </w:tabs>
        <w:ind w:left="6474" w:hanging="360"/>
      </w:pPr>
      <w:rPr>
        <w:rFonts w:ascii="Wingdings" w:hAnsi="Wingdings" w:hint="default"/>
      </w:rPr>
    </w:lvl>
    <w:lvl w:ilvl="6">
      <w:start w:val="1"/>
      <w:numFmt w:val="bullet"/>
      <w:lvlText w:val=""/>
      <w:lvlJc w:val="left"/>
      <w:pPr>
        <w:tabs>
          <w:tab w:val="left" w:pos="7194"/>
        </w:tabs>
        <w:ind w:left="7194" w:hanging="360"/>
      </w:pPr>
      <w:rPr>
        <w:rFonts w:ascii="Symbol" w:hAnsi="Symbol" w:hint="default"/>
      </w:rPr>
    </w:lvl>
    <w:lvl w:ilvl="7">
      <w:start w:val="1"/>
      <w:numFmt w:val="bullet"/>
      <w:lvlText w:val="o"/>
      <w:lvlJc w:val="left"/>
      <w:pPr>
        <w:tabs>
          <w:tab w:val="left" w:pos="7914"/>
        </w:tabs>
        <w:ind w:left="7914" w:hanging="360"/>
      </w:pPr>
      <w:rPr>
        <w:rFonts w:ascii="Courier New" w:hAnsi="Courier New" w:hint="default"/>
      </w:rPr>
    </w:lvl>
    <w:lvl w:ilvl="8">
      <w:start w:val="1"/>
      <w:numFmt w:val="bullet"/>
      <w:lvlText w:val=""/>
      <w:lvlJc w:val="left"/>
      <w:pPr>
        <w:tabs>
          <w:tab w:val="left" w:pos="8634"/>
        </w:tabs>
        <w:ind w:left="8634" w:hanging="360"/>
      </w:pPr>
      <w:rPr>
        <w:rFonts w:ascii="Wingdings" w:hAnsi="Wingdings" w:hint="default"/>
      </w:rPr>
    </w:lvl>
  </w:abstractNum>
  <w:abstractNum w:abstractNumId="14" w15:restartNumberingAfterBreak="0">
    <w:nsid w:val="6334165C"/>
    <w:multiLevelType w:val="multilevel"/>
    <w:tmpl w:val="6334165C"/>
    <w:lvl w:ilvl="0">
      <w:start w:val="1"/>
      <w:numFmt w:val="decimal"/>
      <w:pStyle w:val="ListParagraph"/>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5" w15:restartNumberingAfterBreak="0">
    <w:nsid w:val="6907758F"/>
    <w:multiLevelType w:val="multilevel"/>
    <w:tmpl w:val="6907758F"/>
    <w:lvl w:ilvl="0">
      <w:start w:val="1"/>
      <w:numFmt w:val="decimal"/>
      <w:lvlText w:val="%1."/>
      <w:lvlJc w:val="left"/>
      <w:pPr>
        <w:tabs>
          <w:tab w:val="left" w:pos="6095"/>
        </w:tabs>
      </w:pPr>
      <w:rPr>
        <w:rFonts w:cs="Times New Roman"/>
      </w:rPr>
    </w:lvl>
    <w:lvl w:ilvl="1">
      <w:start w:val="1"/>
      <w:numFmt w:val="decimal"/>
      <w:lvlText w:val="%1.%2"/>
      <w:lvlJc w:val="left"/>
      <w:pPr>
        <w:tabs>
          <w:tab w:val="left" w:pos="0"/>
        </w:tabs>
      </w:pPr>
      <w:rPr>
        <w:rFonts w:cs="Times New Roman"/>
        <w:b/>
        <w:bCs w:val="0"/>
        <w:i w:val="0"/>
        <w:iCs w:val="0"/>
        <w:caps w:val="0"/>
        <w:smallCaps w:val="0"/>
        <w:strike w:val="0"/>
        <w:dstrike w:val="0"/>
        <w:vanish w:val="0"/>
        <w:color w:val="000000"/>
        <w:spacing w:val="0"/>
        <w:kern w:val="0"/>
        <w:position w:val="0"/>
        <w:u w:val="none"/>
        <w:vertAlign w:val="baseline"/>
      </w:rPr>
    </w:lvl>
    <w:lvl w:ilvl="2">
      <w:start w:val="1"/>
      <w:numFmt w:val="decimal"/>
      <w:pStyle w:val="Heading3"/>
      <w:lvlText w:val="%1.%2.%3"/>
      <w:lvlJc w:val="left"/>
      <w:pPr>
        <w:tabs>
          <w:tab w:val="left" w:pos="737"/>
        </w:tabs>
        <w:ind w:left="737" w:hanging="737"/>
      </w:pPr>
      <w:rPr>
        <w:rFonts w:cs="Times New Roman"/>
      </w:rPr>
    </w:lvl>
    <w:lvl w:ilvl="3">
      <w:start w:val="1"/>
      <w:numFmt w:val="decimal"/>
      <w:lvlText w:val="%1.%2.%3.%4"/>
      <w:lvlJc w:val="left"/>
      <w:pPr>
        <w:tabs>
          <w:tab w:val="left" w:pos="0"/>
        </w:tabs>
      </w:pPr>
      <w:rPr>
        <w:rFonts w:cs="Times New Roman"/>
      </w:rPr>
    </w:lvl>
    <w:lvl w:ilvl="4">
      <w:start w:val="1"/>
      <w:numFmt w:val="decimal"/>
      <w:pStyle w:val="Heading5"/>
      <w:lvlText w:val="%1.%2.%3.%4.%5"/>
      <w:lvlJc w:val="left"/>
      <w:pPr>
        <w:tabs>
          <w:tab w:val="left" w:pos="0"/>
        </w:tabs>
      </w:pPr>
      <w:rPr>
        <w:rFonts w:cs="Times New Roman"/>
      </w:rPr>
    </w:lvl>
    <w:lvl w:ilvl="5">
      <w:start w:val="1"/>
      <w:numFmt w:val="decimal"/>
      <w:pStyle w:val="Heading6"/>
      <w:lvlText w:val="%1.%2.%3.%4.%5.%6"/>
      <w:lvlJc w:val="left"/>
      <w:pPr>
        <w:tabs>
          <w:tab w:val="left" w:pos="0"/>
        </w:tabs>
      </w:pPr>
      <w:rPr>
        <w:rFonts w:cs="Times New Roman"/>
      </w:rPr>
    </w:lvl>
    <w:lvl w:ilvl="6">
      <w:start w:val="1"/>
      <w:numFmt w:val="decimal"/>
      <w:pStyle w:val="Heading7"/>
      <w:lvlText w:val="%1.%2.%3.%4.%5.%6.%7"/>
      <w:lvlJc w:val="left"/>
      <w:pPr>
        <w:tabs>
          <w:tab w:val="left" w:pos="0"/>
        </w:tabs>
      </w:pPr>
      <w:rPr>
        <w:rFonts w:cs="Times New Roman"/>
      </w:rPr>
    </w:lvl>
    <w:lvl w:ilvl="7">
      <w:start w:val="1"/>
      <w:numFmt w:val="decimal"/>
      <w:pStyle w:val="Heading8"/>
      <w:lvlText w:val="%1.%2.%3.%4.%5.%6.%7.%8"/>
      <w:lvlJc w:val="left"/>
      <w:pPr>
        <w:tabs>
          <w:tab w:val="left" w:pos="0"/>
        </w:tabs>
      </w:pPr>
      <w:rPr>
        <w:rFonts w:cs="Times New Roman"/>
      </w:rPr>
    </w:lvl>
    <w:lvl w:ilvl="8">
      <w:start w:val="1"/>
      <w:numFmt w:val="decimal"/>
      <w:pStyle w:val="Heading9"/>
      <w:lvlText w:val="%1.%2.%3.%4.%5.%6.%7.%8.%9"/>
      <w:lvlJc w:val="left"/>
      <w:pPr>
        <w:tabs>
          <w:tab w:val="left" w:pos="0"/>
        </w:tabs>
      </w:pPr>
      <w:rPr>
        <w:rFonts w:cs="Times New Roman"/>
      </w:rPr>
    </w:lvl>
  </w:abstractNum>
  <w:abstractNum w:abstractNumId="16" w15:restartNumberingAfterBreak="0">
    <w:nsid w:val="6F597CC3"/>
    <w:multiLevelType w:val="hybridMultilevel"/>
    <w:tmpl w:val="94340006"/>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2"/>
  </w:num>
  <w:num w:numId="4">
    <w:abstractNumId w:val="13"/>
  </w:num>
  <w:num w:numId="5">
    <w:abstractNumId w:val="11"/>
    <w:lvlOverride w:ilvl="0">
      <w:lvl w:ilvl="0" w:tentative="1">
        <w:start w:val="1"/>
        <w:numFmt w:val="upperLetter"/>
        <w:pStyle w:val="StyleActivityBlack"/>
        <w:suff w:val="nothing"/>
        <w:lvlText w:val="ACTIVITY %1."/>
        <w:lvlJc w:val="center"/>
        <w:pPr>
          <w:ind w:left="1418" w:hanging="596"/>
        </w:pPr>
        <w:rPr>
          <w:rFonts w:cs="Times New Roman" w:hint="default"/>
        </w:rPr>
      </w:lvl>
    </w:lvlOverride>
    <w:lvlOverride w:ilvl="1">
      <w:lvl w:ilvl="1" w:tentative="1">
        <w:start w:val="1"/>
        <w:numFmt w:val="lowerLetter"/>
        <w:lvlText w:val="%2."/>
        <w:lvlJc w:val="left"/>
        <w:pPr>
          <w:ind w:left="1440" w:hanging="360"/>
        </w:pPr>
        <w:rPr>
          <w:rFonts w:cs="Times New Roman"/>
        </w:rPr>
      </w:lvl>
    </w:lvlOverride>
    <w:lvlOverride w:ilvl="2">
      <w:lvl w:ilvl="2" w:tentative="1">
        <w:start w:val="1"/>
        <w:numFmt w:val="lowerRoman"/>
        <w:lvlText w:val="%3."/>
        <w:lvlJc w:val="right"/>
        <w:pPr>
          <w:ind w:left="2160" w:hanging="180"/>
        </w:pPr>
        <w:rPr>
          <w:rFonts w:cs="Times New Roman"/>
        </w:rPr>
      </w:lvl>
    </w:lvlOverride>
    <w:lvlOverride w:ilvl="3">
      <w:lvl w:ilvl="3" w:tentative="1">
        <w:start w:val="1"/>
        <w:numFmt w:val="decimal"/>
        <w:lvlText w:val="%4."/>
        <w:lvlJc w:val="left"/>
        <w:pPr>
          <w:ind w:left="2880" w:hanging="360"/>
        </w:pPr>
        <w:rPr>
          <w:rFonts w:cs="Times New Roman"/>
        </w:rPr>
      </w:lvl>
    </w:lvlOverride>
    <w:lvlOverride w:ilvl="4">
      <w:lvl w:ilvl="4" w:tentative="1">
        <w:start w:val="1"/>
        <w:numFmt w:val="lowerLetter"/>
        <w:lvlText w:val="%5."/>
        <w:lvlJc w:val="left"/>
        <w:pPr>
          <w:ind w:left="3600" w:hanging="360"/>
        </w:pPr>
        <w:rPr>
          <w:rFonts w:cs="Times New Roman"/>
        </w:rPr>
      </w:lvl>
    </w:lvlOverride>
    <w:lvlOverride w:ilvl="5">
      <w:lvl w:ilvl="5" w:tentative="1">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6">
    <w:abstractNumId w:val="16"/>
  </w:num>
  <w:num w:numId="7">
    <w:abstractNumId w:val="1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34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YxN7YwB1LGZibmpko6SsGpxcWZ+XkgBSa1AJpr1X0sAAAA"/>
  </w:docVars>
  <w:rsids>
    <w:rsidRoot w:val="008849DC"/>
    <w:rsid w:val="00000773"/>
    <w:rsid w:val="000028F6"/>
    <w:rsid w:val="00002CC3"/>
    <w:rsid w:val="000031D3"/>
    <w:rsid w:val="00003CFE"/>
    <w:rsid w:val="00006809"/>
    <w:rsid w:val="00006F75"/>
    <w:rsid w:val="00007890"/>
    <w:rsid w:val="0001047B"/>
    <w:rsid w:val="000105D8"/>
    <w:rsid w:val="0001067F"/>
    <w:rsid w:val="00010EFD"/>
    <w:rsid w:val="0001185E"/>
    <w:rsid w:val="00011B9A"/>
    <w:rsid w:val="00012545"/>
    <w:rsid w:val="0001259E"/>
    <w:rsid w:val="0001268B"/>
    <w:rsid w:val="00012EB9"/>
    <w:rsid w:val="00012FD5"/>
    <w:rsid w:val="00013D53"/>
    <w:rsid w:val="000145BE"/>
    <w:rsid w:val="00014AE5"/>
    <w:rsid w:val="00014D52"/>
    <w:rsid w:val="00014FA0"/>
    <w:rsid w:val="0001526E"/>
    <w:rsid w:val="00015654"/>
    <w:rsid w:val="000158FF"/>
    <w:rsid w:val="00016D9C"/>
    <w:rsid w:val="00016EFE"/>
    <w:rsid w:val="00017034"/>
    <w:rsid w:val="00017666"/>
    <w:rsid w:val="00017FB6"/>
    <w:rsid w:val="00020340"/>
    <w:rsid w:val="00020EDC"/>
    <w:rsid w:val="00021B9E"/>
    <w:rsid w:val="000220C2"/>
    <w:rsid w:val="00022123"/>
    <w:rsid w:val="000221E1"/>
    <w:rsid w:val="000221F2"/>
    <w:rsid w:val="000221F4"/>
    <w:rsid w:val="000223B3"/>
    <w:rsid w:val="00023A84"/>
    <w:rsid w:val="00023C37"/>
    <w:rsid w:val="00023DF8"/>
    <w:rsid w:val="00023E79"/>
    <w:rsid w:val="00023EC3"/>
    <w:rsid w:val="00024CCC"/>
    <w:rsid w:val="000254CE"/>
    <w:rsid w:val="000256E3"/>
    <w:rsid w:val="00025A21"/>
    <w:rsid w:val="00025F1B"/>
    <w:rsid w:val="00026116"/>
    <w:rsid w:val="000261E7"/>
    <w:rsid w:val="0002636E"/>
    <w:rsid w:val="0002677B"/>
    <w:rsid w:val="00026F0F"/>
    <w:rsid w:val="0002711E"/>
    <w:rsid w:val="0002780A"/>
    <w:rsid w:val="000279BD"/>
    <w:rsid w:val="00027AC1"/>
    <w:rsid w:val="0003033A"/>
    <w:rsid w:val="00030499"/>
    <w:rsid w:val="00031B6D"/>
    <w:rsid w:val="00032086"/>
    <w:rsid w:val="00032154"/>
    <w:rsid w:val="0003240F"/>
    <w:rsid w:val="00032487"/>
    <w:rsid w:val="00032E9A"/>
    <w:rsid w:val="0003442B"/>
    <w:rsid w:val="0003447F"/>
    <w:rsid w:val="00034EFC"/>
    <w:rsid w:val="000350DD"/>
    <w:rsid w:val="00035139"/>
    <w:rsid w:val="000357CE"/>
    <w:rsid w:val="000358C5"/>
    <w:rsid w:val="00035FE5"/>
    <w:rsid w:val="000365A1"/>
    <w:rsid w:val="00036641"/>
    <w:rsid w:val="00036CF9"/>
    <w:rsid w:val="00037CA4"/>
    <w:rsid w:val="00040063"/>
    <w:rsid w:val="0004073A"/>
    <w:rsid w:val="000408D7"/>
    <w:rsid w:val="000418BF"/>
    <w:rsid w:val="000420C7"/>
    <w:rsid w:val="00042320"/>
    <w:rsid w:val="00043922"/>
    <w:rsid w:val="0004485E"/>
    <w:rsid w:val="00044E40"/>
    <w:rsid w:val="000456C7"/>
    <w:rsid w:val="00045FA3"/>
    <w:rsid w:val="00046795"/>
    <w:rsid w:val="00047C1D"/>
    <w:rsid w:val="00050A70"/>
    <w:rsid w:val="00050A81"/>
    <w:rsid w:val="00050D1D"/>
    <w:rsid w:val="000517CF"/>
    <w:rsid w:val="0005198E"/>
    <w:rsid w:val="00051EBA"/>
    <w:rsid w:val="00052FD2"/>
    <w:rsid w:val="00053515"/>
    <w:rsid w:val="00053CCA"/>
    <w:rsid w:val="00054A9F"/>
    <w:rsid w:val="0005552A"/>
    <w:rsid w:val="0005596F"/>
    <w:rsid w:val="00056036"/>
    <w:rsid w:val="000561A8"/>
    <w:rsid w:val="00057050"/>
    <w:rsid w:val="0005731B"/>
    <w:rsid w:val="0005788E"/>
    <w:rsid w:val="00057D51"/>
    <w:rsid w:val="000607E0"/>
    <w:rsid w:val="00060C20"/>
    <w:rsid w:val="0006142D"/>
    <w:rsid w:val="00061B89"/>
    <w:rsid w:val="000620A0"/>
    <w:rsid w:val="00063199"/>
    <w:rsid w:val="000633C1"/>
    <w:rsid w:val="00064604"/>
    <w:rsid w:val="00065102"/>
    <w:rsid w:val="0006551A"/>
    <w:rsid w:val="0006634B"/>
    <w:rsid w:val="000667E6"/>
    <w:rsid w:val="00067D57"/>
    <w:rsid w:val="00067DD2"/>
    <w:rsid w:val="00070625"/>
    <w:rsid w:val="0007074B"/>
    <w:rsid w:val="000707FE"/>
    <w:rsid w:val="00070D0F"/>
    <w:rsid w:val="00071C9C"/>
    <w:rsid w:val="0007235F"/>
    <w:rsid w:val="00072AD7"/>
    <w:rsid w:val="000737D9"/>
    <w:rsid w:val="00073FFC"/>
    <w:rsid w:val="00074CAC"/>
    <w:rsid w:val="00075ECD"/>
    <w:rsid w:val="0007611A"/>
    <w:rsid w:val="000763D9"/>
    <w:rsid w:val="000767C2"/>
    <w:rsid w:val="00077FE3"/>
    <w:rsid w:val="00081D76"/>
    <w:rsid w:val="00083565"/>
    <w:rsid w:val="000836E8"/>
    <w:rsid w:val="0008375C"/>
    <w:rsid w:val="000837C9"/>
    <w:rsid w:val="000837E2"/>
    <w:rsid w:val="00084406"/>
    <w:rsid w:val="00084ABB"/>
    <w:rsid w:val="0008543A"/>
    <w:rsid w:val="00085567"/>
    <w:rsid w:val="00086048"/>
    <w:rsid w:val="00086263"/>
    <w:rsid w:val="000874F2"/>
    <w:rsid w:val="00087638"/>
    <w:rsid w:val="00087B1F"/>
    <w:rsid w:val="00090049"/>
    <w:rsid w:val="00090180"/>
    <w:rsid w:val="000905CC"/>
    <w:rsid w:val="00090A30"/>
    <w:rsid w:val="00090E70"/>
    <w:rsid w:val="00090FBE"/>
    <w:rsid w:val="00091376"/>
    <w:rsid w:val="0009229B"/>
    <w:rsid w:val="00093C54"/>
    <w:rsid w:val="00093F56"/>
    <w:rsid w:val="00094C3B"/>
    <w:rsid w:val="000954E6"/>
    <w:rsid w:val="0009552D"/>
    <w:rsid w:val="0009566A"/>
    <w:rsid w:val="00095AB1"/>
    <w:rsid w:val="000962D6"/>
    <w:rsid w:val="00097137"/>
    <w:rsid w:val="00097FD1"/>
    <w:rsid w:val="000A0A17"/>
    <w:rsid w:val="000A0CE5"/>
    <w:rsid w:val="000A0DA7"/>
    <w:rsid w:val="000A0DB4"/>
    <w:rsid w:val="000A0E4B"/>
    <w:rsid w:val="000A12F4"/>
    <w:rsid w:val="000A197C"/>
    <w:rsid w:val="000A2795"/>
    <w:rsid w:val="000A3B81"/>
    <w:rsid w:val="000A3DAF"/>
    <w:rsid w:val="000A461D"/>
    <w:rsid w:val="000A4AB4"/>
    <w:rsid w:val="000A4AF2"/>
    <w:rsid w:val="000A4D90"/>
    <w:rsid w:val="000A590F"/>
    <w:rsid w:val="000A5A35"/>
    <w:rsid w:val="000A77F4"/>
    <w:rsid w:val="000A7F81"/>
    <w:rsid w:val="000B034C"/>
    <w:rsid w:val="000B24CF"/>
    <w:rsid w:val="000B33E3"/>
    <w:rsid w:val="000B533F"/>
    <w:rsid w:val="000B579B"/>
    <w:rsid w:val="000B6997"/>
    <w:rsid w:val="000B7FB9"/>
    <w:rsid w:val="000C04F9"/>
    <w:rsid w:val="000C0942"/>
    <w:rsid w:val="000C0CED"/>
    <w:rsid w:val="000C18E7"/>
    <w:rsid w:val="000C1C76"/>
    <w:rsid w:val="000C209A"/>
    <w:rsid w:val="000C24D5"/>
    <w:rsid w:val="000C25EB"/>
    <w:rsid w:val="000C2924"/>
    <w:rsid w:val="000C3614"/>
    <w:rsid w:val="000C41AB"/>
    <w:rsid w:val="000C585B"/>
    <w:rsid w:val="000C59D8"/>
    <w:rsid w:val="000C5F18"/>
    <w:rsid w:val="000C60FF"/>
    <w:rsid w:val="000C6897"/>
    <w:rsid w:val="000C6D53"/>
    <w:rsid w:val="000D0455"/>
    <w:rsid w:val="000D0982"/>
    <w:rsid w:val="000D09AD"/>
    <w:rsid w:val="000D163F"/>
    <w:rsid w:val="000D2296"/>
    <w:rsid w:val="000D2411"/>
    <w:rsid w:val="000D248E"/>
    <w:rsid w:val="000D29CD"/>
    <w:rsid w:val="000D2AAC"/>
    <w:rsid w:val="000D2BD1"/>
    <w:rsid w:val="000D2EC7"/>
    <w:rsid w:val="000D2F14"/>
    <w:rsid w:val="000D3254"/>
    <w:rsid w:val="000D3A1E"/>
    <w:rsid w:val="000D40A7"/>
    <w:rsid w:val="000D4443"/>
    <w:rsid w:val="000D4BB3"/>
    <w:rsid w:val="000D55D7"/>
    <w:rsid w:val="000D57D5"/>
    <w:rsid w:val="000D5B3F"/>
    <w:rsid w:val="000D65F9"/>
    <w:rsid w:val="000D72E7"/>
    <w:rsid w:val="000D74F7"/>
    <w:rsid w:val="000D7B5C"/>
    <w:rsid w:val="000E1F1F"/>
    <w:rsid w:val="000E21DD"/>
    <w:rsid w:val="000E24A5"/>
    <w:rsid w:val="000E2B40"/>
    <w:rsid w:val="000E3669"/>
    <w:rsid w:val="000E3CBF"/>
    <w:rsid w:val="000E4271"/>
    <w:rsid w:val="000E447B"/>
    <w:rsid w:val="000E4DC0"/>
    <w:rsid w:val="000E4EE8"/>
    <w:rsid w:val="000E58CB"/>
    <w:rsid w:val="000E60D0"/>
    <w:rsid w:val="000E6B6E"/>
    <w:rsid w:val="000E72AB"/>
    <w:rsid w:val="000F00E5"/>
    <w:rsid w:val="000F1CEE"/>
    <w:rsid w:val="000F2424"/>
    <w:rsid w:val="000F248A"/>
    <w:rsid w:val="000F3454"/>
    <w:rsid w:val="000F3A34"/>
    <w:rsid w:val="000F3A7B"/>
    <w:rsid w:val="000F49A2"/>
    <w:rsid w:val="000F4AD7"/>
    <w:rsid w:val="000F5038"/>
    <w:rsid w:val="000F58D6"/>
    <w:rsid w:val="000F62D1"/>
    <w:rsid w:val="000F6780"/>
    <w:rsid w:val="000F6B8F"/>
    <w:rsid w:val="000F6F28"/>
    <w:rsid w:val="00100285"/>
    <w:rsid w:val="0010041F"/>
    <w:rsid w:val="0010064D"/>
    <w:rsid w:val="00100C0D"/>
    <w:rsid w:val="001025F6"/>
    <w:rsid w:val="0010347A"/>
    <w:rsid w:val="00104023"/>
    <w:rsid w:val="0010519D"/>
    <w:rsid w:val="001058BA"/>
    <w:rsid w:val="00105E60"/>
    <w:rsid w:val="00107141"/>
    <w:rsid w:val="001078E4"/>
    <w:rsid w:val="00107E1F"/>
    <w:rsid w:val="00110950"/>
    <w:rsid w:val="00110D6F"/>
    <w:rsid w:val="00111F29"/>
    <w:rsid w:val="00112E54"/>
    <w:rsid w:val="001135CA"/>
    <w:rsid w:val="00113A39"/>
    <w:rsid w:val="00113A9D"/>
    <w:rsid w:val="00113DA4"/>
    <w:rsid w:val="00113F04"/>
    <w:rsid w:val="00114582"/>
    <w:rsid w:val="001155EF"/>
    <w:rsid w:val="00115BE5"/>
    <w:rsid w:val="00116C46"/>
    <w:rsid w:val="00116E69"/>
    <w:rsid w:val="00116E8B"/>
    <w:rsid w:val="00120022"/>
    <w:rsid w:val="00120BA7"/>
    <w:rsid w:val="00120EAB"/>
    <w:rsid w:val="00120EAC"/>
    <w:rsid w:val="001220A4"/>
    <w:rsid w:val="001220D3"/>
    <w:rsid w:val="00122558"/>
    <w:rsid w:val="0012385F"/>
    <w:rsid w:val="001238A3"/>
    <w:rsid w:val="00123FD2"/>
    <w:rsid w:val="0012426E"/>
    <w:rsid w:val="001244E9"/>
    <w:rsid w:val="00124A24"/>
    <w:rsid w:val="00124C9A"/>
    <w:rsid w:val="00125402"/>
    <w:rsid w:val="001254D7"/>
    <w:rsid w:val="00125D69"/>
    <w:rsid w:val="00126223"/>
    <w:rsid w:val="001268E5"/>
    <w:rsid w:val="001269D5"/>
    <w:rsid w:val="00127919"/>
    <w:rsid w:val="00127A68"/>
    <w:rsid w:val="00127C1E"/>
    <w:rsid w:val="001313FC"/>
    <w:rsid w:val="00131955"/>
    <w:rsid w:val="00131D23"/>
    <w:rsid w:val="00132012"/>
    <w:rsid w:val="001325AC"/>
    <w:rsid w:val="001331FE"/>
    <w:rsid w:val="0013439D"/>
    <w:rsid w:val="00134EC9"/>
    <w:rsid w:val="00135A25"/>
    <w:rsid w:val="00135A54"/>
    <w:rsid w:val="00137E53"/>
    <w:rsid w:val="00140F57"/>
    <w:rsid w:val="001412F8"/>
    <w:rsid w:val="00141AC2"/>
    <w:rsid w:val="00141D74"/>
    <w:rsid w:val="00141DBB"/>
    <w:rsid w:val="001428DA"/>
    <w:rsid w:val="00142BE3"/>
    <w:rsid w:val="001435F4"/>
    <w:rsid w:val="00144DF5"/>
    <w:rsid w:val="00145BAB"/>
    <w:rsid w:val="001464F5"/>
    <w:rsid w:val="00146B20"/>
    <w:rsid w:val="00146FCA"/>
    <w:rsid w:val="001470AB"/>
    <w:rsid w:val="001470CE"/>
    <w:rsid w:val="00147EDF"/>
    <w:rsid w:val="00150F8C"/>
    <w:rsid w:val="001514AC"/>
    <w:rsid w:val="0015183B"/>
    <w:rsid w:val="0015198D"/>
    <w:rsid w:val="00151C8B"/>
    <w:rsid w:val="00151F72"/>
    <w:rsid w:val="0015202C"/>
    <w:rsid w:val="00152164"/>
    <w:rsid w:val="00152C8A"/>
    <w:rsid w:val="00153385"/>
    <w:rsid w:val="00153827"/>
    <w:rsid w:val="00153890"/>
    <w:rsid w:val="00154012"/>
    <w:rsid w:val="0015444B"/>
    <w:rsid w:val="00154E5A"/>
    <w:rsid w:val="001556D0"/>
    <w:rsid w:val="00155BF5"/>
    <w:rsid w:val="00155EC7"/>
    <w:rsid w:val="001562B9"/>
    <w:rsid w:val="00156D8A"/>
    <w:rsid w:val="00157168"/>
    <w:rsid w:val="00157177"/>
    <w:rsid w:val="001571D5"/>
    <w:rsid w:val="00157662"/>
    <w:rsid w:val="00160781"/>
    <w:rsid w:val="001609D9"/>
    <w:rsid w:val="00160C86"/>
    <w:rsid w:val="0016112A"/>
    <w:rsid w:val="00161630"/>
    <w:rsid w:val="001617EF"/>
    <w:rsid w:val="00161A48"/>
    <w:rsid w:val="00161C52"/>
    <w:rsid w:val="001628AF"/>
    <w:rsid w:val="00162E69"/>
    <w:rsid w:val="001637EB"/>
    <w:rsid w:val="00163D2D"/>
    <w:rsid w:val="0016420E"/>
    <w:rsid w:val="00164913"/>
    <w:rsid w:val="0016531F"/>
    <w:rsid w:val="00166329"/>
    <w:rsid w:val="001664FD"/>
    <w:rsid w:val="0016679D"/>
    <w:rsid w:val="00166E6B"/>
    <w:rsid w:val="00167864"/>
    <w:rsid w:val="00167926"/>
    <w:rsid w:val="00167E16"/>
    <w:rsid w:val="00167E36"/>
    <w:rsid w:val="00167F28"/>
    <w:rsid w:val="001704E3"/>
    <w:rsid w:val="00170AD4"/>
    <w:rsid w:val="00170DCC"/>
    <w:rsid w:val="00171FB0"/>
    <w:rsid w:val="001734BB"/>
    <w:rsid w:val="00173F76"/>
    <w:rsid w:val="001740A7"/>
    <w:rsid w:val="001745FF"/>
    <w:rsid w:val="0017590D"/>
    <w:rsid w:val="00175B2E"/>
    <w:rsid w:val="00175D58"/>
    <w:rsid w:val="00175F74"/>
    <w:rsid w:val="00176585"/>
    <w:rsid w:val="001766CF"/>
    <w:rsid w:val="00176FC0"/>
    <w:rsid w:val="0017746F"/>
    <w:rsid w:val="001774AE"/>
    <w:rsid w:val="00177EDB"/>
    <w:rsid w:val="00177FF8"/>
    <w:rsid w:val="00180525"/>
    <w:rsid w:val="00180D1D"/>
    <w:rsid w:val="001826AC"/>
    <w:rsid w:val="00182E03"/>
    <w:rsid w:val="00183710"/>
    <w:rsid w:val="0018428F"/>
    <w:rsid w:val="00184A20"/>
    <w:rsid w:val="00184B9A"/>
    <w:rsid w:val="001851CB"/>
    <w:rsid w:val="00185569"/>
    <w:rsid w:val="00186400"/>
    <w:rsid w:val="001866DA"/>
    <w:rsid w:val="00186C74"/>
    <w:rsid w:val="00187910"/>
    <w:rsid w:val="001907FB"/>
    <w:rsid w:val="00191631"/>
    <w:rsid w:val="00193669"/>
    <w:rsid w:val="00193953"/>
    <w:rsid w:val="00193F0E"/>
    <w:rsid w:val="00194CA4"/>
    <w:rsid w:val="0019640C"/>
    <w:rsid w:val="00196707"/>
    <w:rsid w:val="0019697F"/>
    <w:rsid w:val="001969A0"/>
    <w:rsid w:val="001972AD"/>
    <w:rsid w:val="00197C7F"/>
    <w:rsid w:val="001A0083"/>
    <w:rsid w:val="001A0705"/>
    <w:rsid w:val="001A0EB7"/>
    <w:rsid w:val="001A1DC7"/>
    <w:rsid w:val="001A28FD"/>
    <w:rsid w:val="001A2E04"/>
    <w:rsid w:val="001A3188"/>
    <w:rsid w:val="001A3CC1"/>
    <w:rsid w:val="001A4123"/>
    <w:rsid w:val="001A46B9"/>
    <w:rsid w:val="001A5513"/>
    <w:rsid w:val="001A5698"/>
    <w:rsid w:val="001A58D4"/>
    <w:rsid w:val="001A5963"/>
    <w:rsid w:val="001A64FA"/>
    <w:rsid w:val="001A6F51"/>
    <w:rsid w:val="001A70AB"/>
    <w:rsid w:val="001A78B0"/>
    <w:rsid w:val="001A7EAE"/>
    <w:rsid w:val="001B069A"/>
    <w:rsid w:val="001B0B4A"/>
    <w:rsid w:val="001B147C"/>
    <w:rsid w:val="001B26CA"/>
    <w:rsid w:val="001B3245"/>
    <w:rsid w:val="001B3788"/>
    <w:rsid w:val="001B54ED"/>
    <w:rsid w:val="001B558D"/>
    <w:rsid w:val="001B5B9C"/>
    <w:rsid w:val="001B5C4F"/>
    <w:rsid w:val="001B5FA1"/>
    <w:rsid w:val="001B673F"/>
    <w:rsid w:val="001B6C62"/>
    <w:rsid w:val="001B7C8D"/>
    <w:rsid w:val="001C0058"/>
    <w:rsid w:val="001C01E1"/>
    <w:rsid w:val="001C06FB"/>
    <w:rsid w:val="001C0CDD"/>
    <w:rsid w:val="001C12C1"/>
    <w:rsid w:val="001C1435"/>
    <w:rsid w:val="001C149E"/>
    <w:rsid w:val="001C14F2"/>
    <w:rsid w:val="001C1505"/>
    <w:rsid w:val="001C16EC"/>
    <w:rsid w:val="001C1E2B"/>
    <w:rsid w:val="001C2B4B"/>
    <w:rsid w:val="001C2C8D"/>
    <w:rsid w:val="001C2D2C"/>
    <w:rsid w:val="001C3708"/>
    <w:rsid w:val="001C3E2F"/>
    <w:rsid w:val="001C46AC"/>
    <w:rsid w:val="001C4ED2"/>
    <w:rsid w:val="001C50A0"/>
    <w:rsid w:val="001C535A"/>
    <w:rsid w:val="001C579F"/>
    <w:rsid w:val="001C58A6"/>
    <w:rsid w:val="001C5D30"/>
    <w:rsid w:val="001C6EBB"/>
    <w:rsid w:val="001C757D"/>
    <w:rsid w:val="001D0CC3"/>
    <w:rsid w:val="001D0F89"/>
    <w:rsid w:val="001D15CF"/>
    <w:rsid w:val="001D193F"/>
    <w:rsid w:val="001D1A6C"/>
    <w:rsid w:val="001D244E"/>
    <w:rsid w:val="001D2BA3"/>
    <w:rsid w:val="001D318F"/>
    <w:rsid w:val="001D3477"/>
    <w:rsid w:val="001D3C65"/>
    <w:rsid w:val="001D4204"/>
    <w:rsid w:val="001D4934"/>
    <w:rsid w:val="001D4CC2"/>
    <w:rsid w:val="001D5340"/>
    <w:rsid w:val="001D5FF2"/>
    <w:rsid w:val="001D70DE"/>
    <w:rsid w:val="001D733C"/>
    <w:rsid w:val="001E0348"/>
    <w:rsid w:val="001E09F1"/>
    <w:rsid w:val="001E0C67"/>
    <w:rsid w:val="001E1057"/>
    <w:rsid w:val="001E113C"/>
    <w:rsid w:val="001E11D0"/>
    <w:rsid w:val="001E1474"/>
    <w:rsid w:val="001E417F"/>
    <w:rsid w:val="001E67D1"/>
    <w:rsid w:val="001F091E"/>
    <w:rsid w:val="001F0B60"/>
    <w:rsid w:val="001F0F42"/>
    <w:rsid w:val="001F1178"/>
    <w:rsid w:val="001F13E4"/>
    <w:rsid w:val="001F1ADA"/>
    <w:rsid w:val="001F1C6A"/>
    <w:rsid w:val="001F3201"/>
    <w:rsid w:val="001F32CD"/>
    <w:rsid w:val="001F3713"/>
    <w:rsid w:val="001F3ACD"/>
    <w:rsid w:val="001F49DF"/>
    <w:rsid w:val="001F4CBB"/>
    <w:rsid w:val="001F5F5A"/>
    <w:rsid w:val="001F6F71"/>
    <w:rsid w:val="001F729D"/>
    <w:rsid w:val="001F7829"/>
    <w:rsid w:val="00200408"/>
    <w:rsid w:val="002005E5"/>
    <w:rsid w:val="0020101C"/>
    <w:rsid w:val="002012A5"/>
    <w:rsid w:val="00201785"/>
    <w:rsid w:val="002017B7"/>
    <w:rsid w:val="00202112"/>
    <w:rsid w:val="00202401"/>
    <w:rsid w:val="002030E1"/>
    <w:rsid w:val="00203C0B"/>
    <w:rsid w:val="002042D6"/>
    <w:rsid w:val="002051BC"/>
    <w:rsid w:val="002057A7"/>
    <w:rsid w:val="00205D40"/>
    <w:rsid w:val="0020641F"/>
    <w:rsid w:val="00206588"/>
    <w:rsid w:val="0020686E"/>
    <w:rsid w:val="00206B3E"/>
    <w:rsid w:val="00206C50"/>
    <w:rsid w:val="00206D28"/>
    <w:rsid w:val="00207466"/>
    <w:rsid w:val="002075BD"/>
    <w:rsid w:val="00207E1E"/>
    <w:rsid w:val="00210917"/>
    <w:rsid w:val="00211E30"/>
    <w:rsid w:val="002127C5"/>
    <w:rsid w:val="00212F72"/>
    <w:rsid w:val="002132E6"/>
    <w:rsid w:val="00213905"/>
    <w:rsid w:val="00213CCC"/>
    <w:rsid w:val="00214832"/>
    <w:rsid w:val="00216A1D"/>
    <w:rsid w:val="00216C43"/>
    <w:rsid w:val="00216E74"/>
    <w:rsid w:val="00217440"/>
    <w:rsid w:val="00217F3C"/>
    <w:rsid w:val="00220633"/>
    <w:rsid w:val="002209AC"/>
    <w:rsid w:val="002224E2"/>
    <w:rsid w:val="002228C3"/>
    <w:rsid w:val="002246C4"/>
    <w:rsid w:val="00224841"/>
    <w:rsid w:val="00224B9C"/>
    <w:rsid w:val="002256EE"/>
    <w:rsid w:val="0022588B"/>
    <w:rsid w:val="00226238"/>
    <w:rsid w:val="00226457"/>
    <w:rsid w:val="00226F29"/>
    <w:rsid w:val="002275E6"/>
    <w:rsid w:val="002277FF"/>
    <w:rsid w:val="00227847"/>
    <w:rsid w:val="00227C3E"/>
    <w:rsid w:val="0023006D"/>
    <w:rsid w:val="00231407"/>
    <w:rsid w:val="0023152F"/>
    <w:rsid w:val="002322EC"/>
    <w:rsid w:val="002323F5"/>
    <w:rsid w:val="00232414"/>
    <w:rsid w:val="00232454"/>
    <w:rsid w:val="002332E4"/>
    <w:rsid w:val="0023438E"/>
    <w:rsid w:val="002345FE"/>
    <w:rsid w:val="00235030"/>
    <w:rsid w:val="0023548E"/>
    <w:rsid w:val="002360D0"/>
    <w:rsid w:val="0023794F"/>
    <w:rsid w:val="002402D6"/>
    <w:rsid w:val="00240DE2"/>
    <w:rsid w:val="002415AF"/>
    <w:rsid w:val="00241EDD"/>
    <w:rsid w:val="0024229A"/>
    <w:rsid w:val="002429D3"/>
    <w:rsid w:val="00242D77"/>
    <w:rsid w:val="002439D3"/>
    <w:rsid w:val="00243AFF"/>
    <w:rsid w:val="002449D2"/>
    <w:rsid w:val="00244B7F"/>
    <w:rsid w:val="0024549A"/>
    <w:rsid w:val="00245978"/>
    <w:rsid w:val="00245FB0"/>
    <w:rsid w:val="00246722"/>
    <w:rsid w:val="00247C9E"/>
    <w:rsid w:val="00247F27"/>
    <w:rsid w:val="002509C9"/>
    <w:rsid w:val="0025252B"/>
    <w:rsid w:val="002533AF"/>
    <w:rsid w:val="002537D3"/>
    <w:rsid w:val="00254AF4"/>
    <w:rsid w:val="00254FF8"/>
    <w:rsid w:val="002559D0"/>
    <w:rsid w:val="00255BDA"/>
    <w:rsid w:val="00255D8F"/>
    <w:rsid w:val="00256B8D"/>
    <w:rsid w:val="00256DB2"/>
    <w:rsid w:val="0026072E"/>
    <w:rsid w:val="00260A86"/>
    <w:rsid w:val="00260B62"/>
    <w:rsid w:val="002614A8"/>
    <w:rsid w:val="00262903"/>
    <w:rsid w:val="002629C7"/>
    <w:rsid w:val="00263CDE"/>
    <w:rsid w:val="002642D8"/>
    <w:rsid w:val="00265700"/>
    <w:rsid w:val="00265A0F"/>
    <w:rsid w:val="0026689F"/>
    <w:rsid w:val="00267E72"/>
    <w:rsid w:val="00270177"/>
    <w:rsid w:val="0027038F"/>
    <w:rsid w:val="002705AE"/>
    <w:rsid w:val="0027095F"/>
    <w:rsid w:val="002710A4"/>
    <w:rsid w:val="0027190C"/>
    <w:rsid w:val="00271EA4"/>
    <w:rsid w:val="00272162"/>
    <w:rsid w:val="0027220F"/>
    <w:rsid w:val="0027235E"/>
    <w:rsid w:val="002723AE"/>
    <w:rsid w:val="00272418"/>
    <w:rsid w:val="002725D4"/>
    <w:rsid w:val="0027317B"/>
    <w:rsid w:val="002733C1"/>
    <w:rsid w:val="00273FAD"/>
    <w:rsid w:val="0027437C"/>
    <w:rsid w:val="002746FF"/>
    <w:rsid w:val="00274A94"/>
    <w:rsid w:val="00275B48"/>
    <w:rsid w:val="002764C5"/>
    <w:rsid w:val="00276F67"/>
    <w:rsid w:val="002773AF"/>
    <w:rsid w:val="00277863"/>
    <w:rsid w:val="002779A4"/>
    <w:rsid w:val="00277B62"/>
    <w:rsid w:val="00280442"/>
    <w:rsid w:val="002831C7"/>
    <w:rsid w:val="002831DD"/>
    <w:rsid w:val="002846EB"/>
    <w:rsid w:val="00285A3C"/>
    <w:rsid w:val="00285E68"/>
    <w:rsid w:val="002864A6"/>
    <w:rsid w:val="00286BAC"/>
    <w:rsid w:val="00286D4E"/>
    <w:rsid w:val="00287EE2"/>
    <w:rsid w:val="00287F91"/>
    <w:rsid w:val="00287FF5"/>
    <w:rsid w:val="00290143"/>
    <w:rsid w:val="00290732"/>
    <w:rsid w:val="0029074C"/>
    <w:rsid w:val="00291258"/>
    <w:rsid w:val="002912F7"/>
    <w:rsid w:val="00292190"/>
    <w:rsid w:val="00293265"/>
    <w:rsid w:val="00293CB0"/>
    <w:rsid w:val="00293D40"/>
    <w:rsid w:val="00293EE0"/>
    <w:rsid w:val="00294253"/>
    <w:rsid w:val="00294776"/>
    <w:rsid w:val="002951BD"/>
    <w:rsid w:val="00295B77"/>
    <w:rsid w:val="00296F4C"/>
    <w:rsid w:val="002972D9"/>
    <w:rsid w:val="002A03FD"/>
    <w:rsid w:val="002A0F13"/>
    <w:rsid w:val="002A1BDB"/>
    <w:rsid w:val="002A1C16"/>
    <w:rsid w:val="002A2357"/>
    <w:rsid w:val="002A2497"/>
    <w:rsid w:val="002A2568"/>
    <w:rsid w:val="002A2612"/>
    <w:rsid w:val="002A2BAF"/>
    <w:rsid w:val="002A416C"/>
    <w:rsid w:val="002A4F16"/>
    <w:rsid w:val="002A5527"/>
    <w:rsid w:val="002A578B"/>
    <w:rsid w:val="002A63A0"/>
    <w:rsid w:val="002A65BE"/>
    <w:rsid w:val="002A6727"/>
    <w:rsid w:val="002A794B"/>
    <w:rsid w:val="002B00B9"/>
    <w:rsid w:val="002B00DC"/>
    <w:rsid w:val="002B038F"/>
    <w:rsid w:val="002B06EB"/>
    <w:rsid w:val="002B09BE"/>
    <w:rsid w:val="002B0AB3"/>
    <w:rsid w:val="002B0ABD"/>
    <w:rsid w:val="002B1602"/>
    <w:rsid w:val="002B16B7"/>
    <w:rsid w:val="002B2AB6"/>
    <w:rsid w:val="002B2AE2"/>
    <w:rsid w:val="002B2C7E"/>
    <w:rsid w:val="002B398C"/>
    <w:rsid w:val="002B3CF7"/>
    <w:rsid w:val="002B4687"/>
    <w:rsid w:val="002B48EA"/>
    <w:rsid w:val="002B4984"/>
    <w:rsid w:val="002B4C5A"/>
    <w:rsid w:val="002B4CCA"/>
    <w:rsid w:val="002B4CF4"/>
    <w:rsid w:val="002B4E59"/>
    <w:rsid w:val="002B50A8"/>
    <w:rsid w:val="002B6D2B"/>
    <w:rsid w:val="002B6FCC"/>
    <w:rsid w:val="002C0376"/>
    <w:rsid w:val="002C073E"/>
    <w:rsid w:val="002C1182"/>
    <w:rsid w:val="002C126C"/>
    <w:rsid w:val="002C1909"/>
    <w:rsid w:val="002C1DFD"/>
    <w:rsid w:val="002C1F8A"/>
    <w:rsid w:val="002C2AF1"/>
    <w:rsid w:val="002C2C72"/>
    <w:rsid w:val="002C2F20"/>
    <w:rsid w:val="002C3372"/>
    <w:rsid w:val="002C33C8"/>
    <w:rsid w:val="002C394F"/>
    <w:rsid w:val="002C3E76"/>
    <w:rsid w:val="002C41F2"/>
    <w:rsid w:val="002C4DD9"/>
    <w:rsid w:val="002C50FD"/>
    <w:rsid w:val="002D087A"/>
    <w:rsid w:val="002D0926"/>
    <w:rsid w:val="002D093B"/>
    <w:rsid w:val="002D0BB0"/>
    <w:rsid w:val="002D10F9"/>
    <w:rsid w:val="002D32CA"/>
    <w:rsid w:val="002D3BBF"/>
    <w:rsid w:val="002D477D"/>
    <w:rsid w:val="002D4841"/>
    <w:rsid w:val="002D4D88"/>
    <w:rsid w:val="002D5442"/>
    <w:rsid w:val="002D57AE"/>
    <w:rsid w:val="002D5A93"/>
    <w:rsid w:val="002D6845"/>
    <w:rsid w:val="002D69A7"/>
    <w:rsid w:val="002D6DBB"/>
    <w:rsid w:val="002D7718"/>
    <w:rsid w:val="002D7F89"/>
    <w:rsid w:val="002E03AB"/>
    <w:rsid w:val="002E17F9"/>
    <w:rsid w:val="002E1E25"/>
    <w:rsid w:val="002E3707"/>
    <w:rsid w:val="002E3930"/>
    <w:rsid w:val="002E4AC3"/>
    <w:rsid w:val="002E4D3D"/>
    <w:rsid w:val="002E5753"/>
    <w:rsid w:val="002E62C2"/>
    <w:rsid w:val="002E665A"/>
    <w:rsid w:val="002E6CC5"/>
    <w:rsid w:val="002F0568"/>
    <w:rsid w:val="002F1179"/>
    <w:rsid w:val="002F14DC"/>
    <w:rsid w:val="002F1CC8"/>
    <w:rsid w:val="002F219A"/>
    <w:rsid w:val="002F2359"/>
    <w:rsid w:val="002F54A7"/>
    <w:rsid w:val="002F5E1F"/>
    <w:rsid w:val="002F6266"/>
    <w:rsid w:val="002F6DF7"/>
    <w:rsid w:val="002F7175"/>
    <w:rsid w:val="002F7F4A"/>
    <w:rsid w:val="003002A5"/>
    <w:rsid w:val="00300A79"/>
    <w:rsid w:val="00300D0A"/>
    <w:rsid w:val="003018ED"/>
    <w:rsid w:val="00301A00"/>
    <w:rsid w:val="00301CFF"/>
    <w:rsid w:val="00302509"/>
    <w:rsid w:val="00302CA5"/>
    <w:rsid w:val="0030391F"/>
    <w:rsid w:val="00303C77"/>
    <w:rsid w:val="0030403D"/>
    <w:rsid w:val="003046AC"/>
    <w:rsid w:val="00305C6B"/>
    <w:rsid w:val="00305F5A"/>
    <w:rsid w:val="003060EB"/>
    <w:rsid w:val="0030613C"/>
    <w:rsid w:val="00306825"/>
    <w:rsid w:val="003071FB"/>
    <w:rsid w:val="00307200"/>
    <w:rsid w:val="0030725C"/>
    <w:rsid w:val="003072F8"/>
    <w:rsid w:val="0030738A"/>
    <w:rsid w:val="00307DB0"/>
    <w:rsid w:val="00310502"/>
    <w:rsid w:val="0031073E"/>
    <w:rsid w:val="0031083E"/>
    <w:rsid w:val="00311177"/>
    <w:rsid w:val="00311193"/>
    <w:rsid w:val="003111DC"/>
    <w:rsid w:val="003121A5"/>
    <w:rsid w:val="00312D90"/>
    <w:rsid w:val="00313BB5"/>
    <w:rsid w:val="00313EA5"/>
    <w:rsid w:val="00314354"/>
    <w:rsid w:val="0031448D"/>
    <w:rsid w:val="0031450F"/>
    <w:rsid w:val="003146F1"/>
    <w:rsid w:val="00314908"/>
    <w:rsid w:val="0031517D"/>
    <w:rsid w:val="00315830"/>
    <w:rsid w:val="0031610C"/>
    <w:rsid w:val="00316A36"/>
    <w:rsid w:val="00316CA8"/>
    <w:rsid w:val="00316DFE"/>
    <w:rsid w:val="00317868"/>
    <w:rsid w:val="00317A00"/>
    <w:rsid w:val="00317E9E"/>
    <w:rsid w:val="00320052"/>
    <w:rsid w:val="003204D2"/>
    <w:rsid w:val="00320ED4"/>
    <w:rsid w:val="003211A8"/>
    <w:rsid w:val="003215DD"/>
    <w:rsid w:val="00321945"/>
    <w:rsid w:val="0032194F"/>
    <w:rsid w:val="00322F25"/>
    <w:rsid w:val="003230B8"/>
    <w:rsid w:val="00323645"/>
    <w:rsid w:val="00323835"/>
    <w:rsid w:val="00323936"/>
    <w:rsid w:val="00323A9D"/>
    <w:rsid w:val="00324553"/>
    <w:rsid w:val="00324AFB"/>
    <w:rsid w:val="00324CC6"/>
    <w:rsid w:val="00324E18"/>
    <w:rsid w:val="0032553F"/>
    <w:rsid w:val="00326161"/>
    <w:rsid w:val="003262A3"/>
    <w:rsid w:val="00326DA8"/>
    <w:rsid w:val="0032734C"/>
    <w:rsid w:val="0032758F"/>
    <w:rsid w:val="003275AC"/>
    <w:rsid w:val="0032783F"/>
    <w:rsid w:val="00327A2A"/>
    <w:rsid w:val="0033059E"/>
    <w:rsid w:val="00330836"/>
    <w:rsid w:val="00331BF5"/>
    <w:rsid w:val="00331F97"/>
    <w:rsid w:val="0033243D"/>
    <w:rsid w:val="00332AD3"/>
    <w:rsid w:val="00333144"/>
    <w:rsid w:val="00333333"/>
    <w:rsid w:val="003357C5"/>
    <w:rsid w:val="003360A4"/>
    <w:rsid w:val="00336365"/>
    <w:rsid w:val="00337983"/>
    <w:rsid w:val="003379E8"/>
    <w:rsid w:val="00340887"/>
    <w:rsid w:val="003419B1"/>
    <w:rsid w:val="0034207E"/>
    <w:rsid w:val="003426C5"/>
    <w:rsid w:val="00343662"/>
    <w:rsid w:val="00344054"/>
    <w:rsid w:val="003443BB"/>
    <w:rsid w:val="003448F4"/>
    <w:rsid w:val="00344BCF"/>
    <w:rsid w:val="00345567"/>
    <w:rsid w:val="0034621A"/>
    <w:rsid w:val="003470A2"/>
    <w:rsid w:val="00347FAD"/>
    <w:rsid w:val="0035045B"/>
    <w:rsid w:val="003511EC"/>
    <w:rsid w:val="00351AC6"/>
    <w:rsid w:val="00351C9B"/>
    <w:rsid w:val="003525FF"/>
    <w:rsid w:val="00352C75"/>
    <w:rsid w:val="00352D74"/>
    <w:rsid w:val="003530B9"/>
    <w:rsid w:val="003567A6"/>
    <w:rsid w:val="0035720C"/>
    <w:rsid w:val="00357445"/>
    <w:rsid w:val="003602D0"/>
    <w:rsid w:val="0036177D"/>
    <w:rsid w:val="00363A32"/>
    <w:rsid w:val="00363A3D"/>
    <w:rsid w:val="00363CEB"/>
    <w:rsid w:val="00364B1C"/>
    <w:rsid w:val="00364B5A"/>
    <w:rsid w:val="00364BA1"/>
    <w:rsid w:val="003668BE"/>
    <w:rsid w:val="00366BF9"/>
    <w:rsid w:val="00366EA5"/>
    <w:rsid w:val="00366F48"/>
    <w:rsid w:val="003673BE"/>
    <w:rsid w:val="0037189D"/>
    <w:rsid w:val="0037216E"/>
    <w:rsid w:val="0037317F"/>
    <w:rsid w:val="00373243"/>
    <w:rsid w:val="003737A7"/>
    <w:rsid w:val="00373FD6"/>
    <w:rsid w:val="00375A72"/>
    <w:rsid w:val="00375FBB"/>
    <w:rsid w:val="003763A3"/>
    <w:rsid w:val="00380A43"/>
    <w:rsid w:val="00381486"/>
    <w:rsid w:val="00382D63"/>
    <w:rsid w:val="00382F1F"/>
    <w:rsid w:val="00383C11"/>
    <w:rsid w:val="00384507"/>
    <w:rsid w:val="00384E52"/>
    <w:rsid w:val="003852DC"/>
    <w:rsid w:val="00385DF7"/>
    <w:rsid w:val="00386610"/>
    <w:rsid w:val="003868AD"/>
    <w:rsid w:val="003871DD"/>
    <w:rsid w:val="003872F0"/>
    <w:rsid w:val="003900B1"/>
    <w:rsid w:val="00391236"/>
    <w:rsid w:val="003918B1"/>
    <w:rsid w:val="00391DD9"/>
    <w:rsid w:val="003920C0"/>
    <w:rsid w:val="00392936"/>
    <w:rsid w:val="00392D62"/>
    <w:rsid w:val="00393078"/>
    <w:rsid w:val="003937E4"/>
    <w:rsid w:val="003939B7"/>
    <w:rsid w:val="00393F53"/>
    <w:rsid w:val="00394498"/>
    <w:rsid w:val="00394921"/>
    <w:rsid w:val="00395657"/>
    <w:rsid w:val="00395B65"/>
    <w:rsid w:val="00395BC6"/>
    <w:rsid w:val="00395F66"/>
    <w:rsid w:val="003962D6"/>
    <w:rsid w:val="00396893"/>
    <w:rsid w:val="00397B18"/>
    <w:rsid w:val="00397FA9"/>
    <w:rsid w:val="003A15AD"/>
    <w:rsid w:val="003A1AE3"/>
    <w:rsid w:val="003A1EF4"/>
    <w:rsid w:val="003A24D3"/>
    <w:rsid w:val="003A2508"/>
    <w:rsid w:val="003A3066"/>
    <w:rsid w:val="003A3D8C"/>
    <w:rsid w:val="003A4178"/>
    <w:rsid w:val="003A4487"/>
    <w:rsid w:val="003A58C7"/>
    <w:rsid w:val="003A5AFC"/>
    <w:rsid w:val="003A5BCD"/>
    <w:rsid w:val="003A61C8"/>
    <w:rsid w:val="003A68D4"/>
    <w:rsid w:val="003A6CAE"/>
    <w:rsid w:val="003A7CF2"/>
    <w:rsid w:val="003A7CF6"/>
    <w:rsid w:val="003B0888"/>
    <w:rsid w:val="003B08B6"/>
    <w:rsid w:val="003B09C3"/>
    <w:rsid w:val="003B169D"/>
    <w:rsid w:val="003B16D8"/>
    <w:rsid w:val="003B1934"/>
    <w:rsid w:val="003B28DE"/>
    <w:rsid w:val="003B3169"/>
    <w:rsid w:val="003B3307"/>
    <w:rsid w:val="003B373F"/>
    <w:rsid w:val="003B3B18"/>
    <w:rsid w:val="003B406B"/>
    <w:rsid w:val="003B4F42"/>
    <w:rsid w:val="003B533B"/>
    <w:rsid w:val="003B5B43"/>
    <w:rsid w:val="003B667B"/>
    <w:rsid w:val="003B68A0"/>
    <w:rsid w:val="003B70E6"/>
    <w:rsid w:val="003C06A1"/>
    <w:rsid w:val="003C1305"/>
    <w:rsid w:val="003C2C74"/>
    <w:rsid w:val="003C2DD9"/>
    <w:rsid w:val="003C2E09"/>
    <w:rsid w:val="003C2E53"/>
    <w:rsid w:val="003C3EE1"/>
    <w:rsid w:val="003C4569"/>
    <w:rsid w:val="003C4DE9"/>
    <w:rsid w:val="003C6BFF"/>
    <w:rsid w:val="003C7A2D"/>
    <w:rsid w:val="003C7DDF"/>
    <w:rsid w:val="003D0920"/>
    <w:rsid w:val="003D09D2"/>
    <w:rsid w:val="003D0AAC"/>
    <w:rsid w:val="003D1A3B"/>
    <w:rsid w:val="003D21C0"/>
    <w:rsid w:val="003D2857"/>
    <w:rsid w:val="003D289A"/>
    <w:rsid w:val="003D2A23"/>
    <w:rsid w:val="003D308B"/>
    <w:rsid w:val="003D31CD"/>
    <w:rsid w:val="003D3586"/>
    <w:rsid w:val="003D36DD"/>
    <w:rsid w:val="003D4431"/>
    <w:rsid w:val="003D5D86"/>
    <w:rsid w:val="003D5F92"/>
    <w:rsid w:val="003D662A"/>
    <w:rsid w:val="003D665E"/>
    <w:rsid w:val="003D7356"/>
    <w:rsid w:val="003E046B"/>
    <w:rsid w:val="003E0860"/>
    <w:rsid w:val="003E0B60"/>
    <w:rsid w:val="003E0E57"/>
    <w:rsid w:val="003E115D"/>
    <w:rsid w:val="003E23C2"/>
    <w:rsid w:val="003E2B76"/>
    <w:rsid w:val="003E33B7"/>
    <w:rsid w:val="003E4192"/>
    <w:rsid w:val="003E4C31"/>
    <w:rsid w:val="003E4DF1"/>
    <w:rsid w:val="003E4F2F"/>
    <w:rsid w:val="003E7247"/>
    <w:rsid w:val="003E757A"/>
    <w:rsid w:val="003E7581"/>
    <w:rsid w:val="003E7CBA"/>
    <w:rsid w:val="003F04A1"/>
    <w:rsid w:val="003F0856"/>
    <w:rsid w:val="003F0A1B"/>
    <w:rsid w:val="003F0A7C"/>
    <w:rsid w:val="003F15D2"/>
    <w:rsid w:val="003F1DB9"/>
    <w:rsid w:val="003F277B"/>
    <w:rsid w:val="003F290F"/>
    <w:rsid w:val="003F2CC2"/>
    <w:rsid w:val="003F3731"/>
    <w:rsid w:val="003F3D16"/>
    <w:rsid w:val="003F4B0F"/>
    <w:rsid w:val="003F51ED"/>
    <w:rsid w:val="003F58FD"/>
    <w:rsid w:val="003F5BE9"/>
    <w:rsid w:val="003F6053"/>
    <w:rsid w:val="003F6275"/>
    <w:rsid w:val="003F7396"/>
    <w:rsid w:val="00400944"/>
    <w:rsid w:val="004011F9"/>
    <w:rsid w:val="004013F0"/>
    <w:rsid w:val="0040150E"/>
    <w:rsid w:val="00401E4C"/>
    <w:rsid w:val="00402054"/>
    <w:rsid w:val="00402130"/>
    <w:rsid w:val="004021CC"/>
    <w:rsid w:val="00402F58"/>
    <w:rsid w:val="00403220"/>
    <w:rsid w:val="00403EAD"/>
    <w:rsid w:val="00404041"/>
    <w:rsid w:val="00404E5D"/>
    <w:rsid w:val="004059C4"/>
    <w:rsid w:val="00405BFF"/>
    <w:rsid w:val="0040690C"/>
    <w:rsid w:val="004073DC"/>
    <w:rsid w:val="00407CD9"/>
    <w:rsid w:val="004108B6"/>
    <w:rsid w:val="00411475"/>
    <w:rsid w:val="00411797"/>
    <w:rsid w:val="00411EDA"/>
    <w:rsid w:val="00411EFC"/>
    <w:rsid w:val="00412319"/>
    <w:rsid w:val="00412546"/>
    <w:rsid w:val="004125D0"/>
    <w:rsid w:val="004127A6"/>
    <w:rsid w:val="00412CA6"/>
    <w:rsid w:val="00412E0E"/>
    <w:rsid w:val="004131DA"/>
    <w:rsid w:val="00413D05"/>
    <w:rsid w:val="00414531"/>
    <w:rsid w:val="004145C3"/>
    <w:rsid w:val="004152D4"/>
    <w:rsid w:val="00415C92"/>
    <w:rsid w:val="004163A3"/>
    <w:rsid w:val="00416703"/>
    <w:rsid w:val="004169EB"/>
    <w:rsid w:val="00416C8E"/>
    <w:rsid w:val="004179D3"/>
    <w:rsid w:val="00417B76"/>
    <w:rsid w:val="004201EF"/>
    <w:rsid w:val="004213FE"/>
    <w:rsid w:val="00421725"/>
    <w:rsid w:val="00421C43"/>
    <w:rsid w:val="00422567"/>
    <w:rsid w:val="00422AEE"/>
    <w:rsid w:val="0042397D"/>
    <w:rsid w:val="00423D44"/>
    <w:rsid w:val="00423DD5"/>
    <w:rsid w:val="00423EA4"/>
    <w:rsid w:val="004243C7"/>
    <w:rsid w:val="00424477"/>
    <w:rsid w:val="00424CFE"/>
    <w:rsid w:val="00424E5E"/>
    <w:rsid w:val="0042527E"/>
    <w:rsid w:val="00425DA5"/>
    <w:rsid w:val="00425F18"/>
    <w:rsid w:val="00425FA9"/>
    <w:rsid w:val="00426F63"/>
    <w:rsid w:val="00427630"/>
    <w:rsid w:val="004308AF"/>
    <w:rsid w:val="004309FF"/>
    <w:rsid w:val="00430F3E"/>
    <w:rsid w:val="00431D9D"/>
    <w:rsid w:val="00432444"/>
    <w:rsid w:val="004327F9"/>
    <w:rsid w:val="0043288E"/>
    <w:rsid w:val="0043451D"/>
    <w:rsid w:val="004347D0"/>
    <w:rsid w:val="00434CF6"/>
    <w:rsid w:val="00434D42"/>
    <w:rsid w:val="00435777"/>
    <w:rsid w:val="004358D8"/>
    <w:rsid w:val="00436024"/>
    <w:rsid w:val="0043793D"/>
    <w:rsid w:val="0044010C"/>
    <w:rsid w:val="00440194"/>
    <w:rsid w:val="004408FF"/>
    <w:rsid w:val="00440CDB"/>
    <w:rsid w:val="00441441"/>
    <w:rsid w:val="004426EA"/>
    <w:rsid w:val="00444B26"/>
    <w:rsid w:val="00444BA1"/>
    <w:rsid w:val="0044559D"/>
    <w:rsid w:val="00445746"/>
    <w:rsid w:val="00445F9E"/>
    <w:rsid w:val="0044708E"/>
    <w:rsid w:val="00447FE2"/>
    <w:rsid w:val="004510BE"/>
    <w:rsid w:val="004513E2"/>
    <w:rsid w:val="00452D69"/>
    <w:rsid w:val="00453F1A"/>
    <w:rsid w:val="004543A0"/>
    <w:rsid w:val="00454ACD"/>
    <w:rsid w:val="00455D6D"/>
    <w:rsid w:val="00455E85"/>
    <w:rsid w:val="00456614"/>
    <w:rsid w:val="0045680C"/>
    <w:rsid w:val="00457187"/>
    <w:rsid w:val="00457810"/>
    <w:rsid w:val="00457CF1"/>
    <w:rsid w:val="00460B1C"/>
    <w:rsid w:val="00461688"/>
    <w:rsid w:val="00461784"/>
    <w:rsid w:val="00461898"/>
    <w:rsid w:val="004620C7"/>
    <w:rsid w:val="004628F5"/>
    <w:rsid w:val="00463823"/>
    <w:rsid w:val="004639D6"/>
    <w:rsid w:val="00463F33"/>
    <w:rsid w:val="00464047"/>
    <w:rsid w:val="0046419E"/>
    <w:rsid w:val="00464313"/>
    <w:rsid w:val="00465445"/>
    <w:rsid w:val="0046554F"/>
    <w:rsid w:val="0046580C"/>
    <w:rsid w:val="00465CA4"/>
    <w:rsid w:val="00466127"/>
    <w:rsid w:val="004664D7"/>
    <w:rsid w:val="00466991"/>
    <w:rsid w:val="00466E72"/>
    <w:rsid w:val="004672D0"/>
    <w:rsid w:val="00467944"/>
    <w:rsid w:val="00467A4B"/>
    <w:rsid w:val="00467C93"/>
    <w:rsid w:val="00470C86"/>
    <w:rsid w:val="00471067"/>
    <w:rsid w:val="00472965"/>
    <w:rsid w:val="004729DE"/>
    <w:rsid w:val="00473547"/>
    <w:rsid w:val="00473697"/>
    <w:rsid w:val="004740BF"/>
    <w:rsid w:val="00474413"/>
    <w:rsid w:val="00474C4D"/>
    <w:rsid w:val="00474ECB"/>
    <w:rsid w:val="00475463"/>
    <w:rsid w:val="00475531"/>
    <w:rsid w:val="00475A6A"/>
    <w:rsid w:val="004760B5"/>
    <w:rsid w:val="004760DF"/>
    <w:rsid w:val="00476226"/>
    <w:rsid w:val="00476882"/>
    <w:rsid w:val="00476AAD"/>
    <w:rsid w:val="004771EC"/>
    <w:rsid w:val="00477294"/>
    <w:rsid w:val="00477722"/>
    <w:rsid w:val="00477B34"/>
    <w:rsid w:val="004803AC"/>
    <w:rsid w:val="00481512"/>
    <w:rsid w:val="00482110"/>
    <w:rsid w:val="0048290C"/>
    <w:rsid w:val="00483DF9"/>
    <w:rsid w:val="00484A10"/>
    <w:rsid w:val="00484C89"/>
    <w:rsid w:val="004862D5"/>
    <w:rsid w:val="0048670F"/>
    <w:rsid w:val="00486CEB"/>
    <w:rsid w:val="0048739F"/>
    <w:rsid w:val="004903EE"/>
    <w:rsid w:val="004907B0"/>
    <w:rsid w:val="00490E6B"/>
    <w:rsid w:val="00491E49"/>
    <w:rsid w:val="0049204C"/>
    <w:rsid w:val="004924E7"/>
    <w:rsid w:val="00493305"/>
    <w:rsid w:val="004935DF"/>
    <w:rsid w:val="00493E91"/>
    <w:rsid w:val="0049413C"/>
    <w:rsid w:val="004945FC"/>
    <w:rsid w:val="00494AD5"/>
    <w:rsid w:val="00494E24"/>
    <w:rsid w:val="00496BB0"/>
    <w:rsid w:val="0049731E"/>
    <w:rsid w:val="00497B4D"/>
    <w:rsid w:val="004A00A4"/>
    <w:rsid w:val="004A00B5"/>
    <w:rsid w:val="004A04A6"/>
    <w:rsid w:val="004A0736"/>
    <w:rsid w:val="004A0C71"/>
    <w:rsid w:val="004A24C1"/>
    <w:rsid w:val="004A28A2"/>
    <w:rsid w:val="004A2B76"/>
    <w:rsid w:val="004A388B"/>
    <w:rsid w:val="004A396E"/>
    <w:rsid w:val="004A3BAE"/>
    <w:rsid w:val="004A44F7"/>
    <w:rsid w:val="004A4956"/>
    <w:rsid w:val="004A4BE0"/>
    <w:rsid w:val="004A568D"/>
    <w:rsid w:val="004A5DEA"/>
    <w:rsid w:val="004A6460"/>
    <w:rsid w:val="004A697B"/>
    <w:rsid w:val="004A6FBA"/>
    <w:rsid w:val="004A792C"/>
    <w:rsid w:val="004B007D"/>
    <w:rsid w:val="004B0B76"/>
    <w:rsid w:val="004B1437"/>
    <w:rsid w:val="004B162A"/>
    <w:rsid w:val="004B1FA2"/>
    <w:rsid w:val="004B2799"/>
    <w:rsid w:val="004B3163"/>
    <w:rsid w:val="004B3A10"/>
    <w:rsid w:val="004B3B54"/>
    <w:rsid w:val="004B3E3D"/>
    <w:rsid w:val="004B42FC"/>
    <w:rsid w:val="004B4377"/>
    <w:rsid w:val="004B451A"/>
    <w:rsid w:val="004B4546"/>
    <w:rsid w:val="004B4BE4"/>
    <w:rsid w:val="004B512E"/>
    <w:rsid w:val="004B5352"/>
    <w:rsid w:val="004B5989"/>
    <w:rsid w:val="004B5CC2"/>
    <w:rsid w:val="004B649A"/>
    <w:rsid w:val="004B6715"/>
    <w:rsid w:val="004B73A2"/>
    <w:rsid w:val="004B74BA"/>
    <w:rsid w:val="004B74E0"/>
    <w:rsid w:val="004B7B12"/>
    <w:rsid w:val="004B7C56"/>
    <w:rsid w:val="004C005E"/>
    <w:rsid w:val="004C1B39"/>
    <w:rsid w:val="004C1CE6"/>
    <w:rsid w:val="004C269D"/>
    <w:rsid w:val="004C2FFE"/>
    <w:rsid w:val="004C3602"/>
    <w:rsid w:val="004C51FF"/>
    <w:rsid w:val="004C53C4"/>
    <w:rsid w:val="004C55AA"/>
    <w:rsid w:val="004C6B2B"/>
    <w:rsid w:val="004C7C50"/>
    <w:rsid w:val="004D00F5"/>
    <w:rsid w:val="004D0AAD"/>
    <w:rsid w:val="004D0CE5"/>
    <w:rsid w:val="004D1370"/>
    <w:rsid w:val="004D159E"/>
    <w:rsid w:val="004D1B31"/>
    <w:rsid w:val="004D1DF4"/>
    <w:rsid w:val="004D2243"/>
    <w:rsid w:val="004D22FE"/>
    <w:rsid w:val="004D2944"/>
    <w:rsid w:val="004D2D07"/>
    <w:rsid w:val="004D3A63"/>
    <w:rsid w:val="004D3C21"/>
    <w:rsid w:val="004D4AE9"/>
    <w:rsid w:val="004D506D"/>
    <w:rsid w:val="004D5115"/>
    <w:rsid w:val="004D5D77"/>
    <w:rsid w:val="004D6A58"/>
    <w:rsid w:val="004D6BEB"/>
    <w:rsid w:val="004D71F9"/>
    <w:rsid w:val="004D7648"/>
    <w:rsid w:val="004D7880"/>
    <w:rsid w:val="004D7970"/>
    <w:rsid w:val="004E0D9A"/>
    <w:rsid w:val="004E1216"/>
    <w:rsid w:val="004E128B"/>
    <w:rsid w:val="004E12A8"/>
    <w:rsid w:val="004E1343"/>
    <w:rsid w:val="004E1930"/>
    <w:rsid w:val="004E1DFD"/>
    <w:rsid w:val="004E3138"/>
    <w:rsid w:val="004E470F"/>
    <w:rsid w:val="004E4C1E"/>
    <w:rsid w:val="004E4F02"/>
    <w:rsid w:val="004E4F26"/>
    <w:rsid w:val="004E5039"/>
    <w:rsid w:val="004E5499"/>
    <w:rsid w:val="004E54F0"/>
    <w:rsid w:val="004E5894"/>
    <w:rsid w:val="004E59D5"/>
    <w:rsid w:val="004E7423"/>
    <w:rsid w:val="004F01DE"/>
    <w:rsid w:val="004F02C6"/>
    <w:rsid w:val="004F0505"/>
    <w:rsid w:val="004F0853"/>
    <w:rsid w:val="004F0C61"/>
    <w:rsid w:val="004F1AB4"/>
    <w:rsid w:val="004F1B83"/>
    <w:rsid w:val="004F2767"/>
    <w:rsid w:val="004F2E93"/>
    <w:rsid w:val="004F2FC9"/>
    <w:rsid w:val="004F32CA"/>
    <w:rsid w:val="004F333F"/>
    <w:rsid w:val="004F3A24"/>
    <w:rsid w:val="004F3EFD"/>
    <w:rsid w:val="004F46E5"/>
    <w:rsid w:val="004F4AE7"/>
    <w:rsid w:val="004F65A2"/>
    <w:rsid w:val="004F6DB1"/>
    <w:rsid w:val="004F7516"/>
    <w:rsid w:val="004F7844"/>
    <w:rsid w:val="0050029A"/>
    <w:rsid w:val="005008EF"/>
    <w:rsid w:val="00500A16"/>
    <w:rsid w:val="0050225D"/>
    <w:rsid w:val="0050250D"/>
    <w:rsid w:val="00502BCE"/>
    <w:rsid w:val="00503CB9"/>
    <w:rsid w:val="00505179"/>
    <w:rsid w:val="005052EA"/>
    <w:rsid w:val="00505794"/>
    <w:rsid w:val="00505F86"/>
    <w:rsid w:val="00510676"/>
    <w:rsid w:val="00510C35"/>
    <w:rsid w:val="00513B65"/>
    <w:rsid w:val="005152FA"/>
    <w:rsid w:val="0051595B"/>
    <w:rsid w:val="0051632B"/>
    <w:rsid w:val="005165A5"/>
    <w:rsid w:val="005168BF"/>
    <w:rsid w:val="00516C75"/>
    <w:rsid w:val="005173E3"/>
    <w:rsid w:val="00517BD4"/>
    <w:rsid w:val="005200ED"/>
    <w:rsid w:val="00520C0E"/>
    <w:rsid w:val="00520D38"/>
    <w:rsid w:val="00520E9B"/>
    <w:rsid w:val="00521553"/>
    <w:rsid w:val="00522497"/>
    <w:rsid w:val="005237BF"/>
    <w:rsid w:val="005238BA"/>
    <w:rsid w:val="00523F8E"/>
    <w:rsid w:val="005241CE"/>
    <w:rsid w:val="0052451D"/>
    <w:rsid w:val="005248C3"/>
    <w:rsid w:val="005250CE"/>
    <w:rsid w:val="005251C2"/>
    <w:rsid w:val="0052660A"/>
    <w:rsid w:val="005267AF"/>
    <w:rsid w:val="005279C3"/>
    <w:rsid w:val="00527A63"/>
    <w:rsid w:val="00527E01"/>
    <w:rsid w:val="00530085"/>
    <w:rsid w:val="0053021D"/>
    <w:rsid w:val="0053079E"/>
    <w:rsid w:val="0053084F"/>
    <w:rsid w:val="00531215"/>
    <w:rsid w:val="0053194B"/>
    <w:rsid w:val="00531B20"/>
    <w:rsid w:val="00531B95"/>
    <w:rsid w:val="0053279A"/>
    <w:rsid w:val="00533BA0"/>
    <w:rsid w:val="00534B8A"/>
    <w:rsid w:val="00534E5A"/>
    <w:rsid w:val="00535F82"/>
    <w:rsid w:val="005365C3"/>
    <w:rsid w:val="00536B20"/>
    <w:rsid w:val="00536C3C"/>
    <w:rsid w:val="0053702E"/>
    <w:rsid w:val="00537139"/>
    <w:rsid w:val="00537B39"/>
    <w:rsid w:val="00537D80"/>
    <w:rsid w:val="00540235"/>
    <w:rsid w:val="00540CBB"/>
    <w:rsid w:val="005414D6"/>
    <w:rsid w:val="00541B6B"/>
    <w:rsid w:val="0054247B"/>
    <w:rsid w:val="00542929"/>
    <w:rsid w:val="00542A99"/>
    <w:rsid w:val="00543058"/>
    <w:rsid w:val="0054394D"/>
    <w:rsid w:val="00544163"/>
    <w:rsid w:val="00544818"/>
    <w:rsid w:val="00545536"/>
    <w:rsid w:val="00545A10"/>
    <w:rsid w:val="00546225"/>
    <w:rsid w:val="00546494"/>
    <w:rsid w:val="00546EB4"/>
    <w:rsid w:val="0054708D"/>
    <w:rsid w:val="005470A1"/>
    <w:rsid w:val="00547F46"/>
    <w:rsid w:val="00550187"/>
    <w:rsid w:val="0055020A"/>
    <w:rsid w:val="00550731"/>
    <w:rsid w:val="00550750"/>
    <w:rsid w:val="0055096D"/>
    <w:rsid w:val="005509AD"/>
    <w:rsid w:val="00550B4B"/>
    <w:rsid w:val="00550BA8"/>
    <w:rsid w:val="00551479"/>
    <w:rsid w:val="005524A6"/>
    <w:rsid w:val="005537F3"/>
    <w:rsid w:val="00553C1C"/>
    <w:rsid w:val="0055487B"/>
    <w:rsid w:val="00555DEE"/>
    <w:rsid w:val="00556763"/>
    <w:rsid w:val="0055691F"/>
    <w:rsid w:val="00556A72"/>
    <w:rsid w:val="00556BA8"/>
    <w:rsid w:val="005603DD"/>
    <w:rsid w:val="005603F9"/>
    <w:rsid w:val="00560F3D"/>
    <w:rsid w:val="005615FA"/>
    <w:rsid w:val="005615FE"/>
    <w:rsid w:val="0056190E"/>
    <w:rsid w:val="005619A7"/>
    <w:rsid w:val="00562416"/>
    <w:rsid w:val="00563045"/>
    <w:rsid w:val="005634C6"/>
    <w:rsid w:val="00564338"/>
    <w:rsid w:val="0056529D"/>
    <w:rsid w:val="005657D0"/>
    <w:rsid w:val="00565B85"/>
    <w:rsid w:val="005668A1"/>
    <w:rsid w:val="005669C5"/>
    <w:rsid w:val="00566AEE"/>
    <w:rsid w:val="00566CAF"/>
    <w:rsid w:val="00567164"/>
    <w:rsid w:val="0056745A"/>
    <w:rsid w:val="00570055"/>
    <w:rsid w:val="0057162C"/>
    <w:rsid w:val="00571F52"/>
    <w:rsid w:val="00571F88"/>
    <w:rsid w:val="005724B4"/>
    <w:rsid w:val="00572B9B"/>
    <w:rsid w:val="0057339B"/>
    <w:rsid w:val="00573DBB"/>
    <w:rsid w:val="0057477C"/>
    <w:rsid w:val="00574795"/>
    <w:rsid w:val="00574B99"/>
    <w:rsid w:val="00574C8A"/>
    <w:rsid w:val="005756CD"/>
    <w:rsid w:val="0057584D"/>
    <w:rsid w:val="00575D5B"/>
    <w:rsid w:val="00576B89"/>
    <w:rsid w:val="00577418"/>
    <w:rsid w:val="0057747C"/>
    <w:rsid w:val="0057781D"/>
    <w:rsid w:val="00577BFE"/>
    <w:rsid w:val="00580AA9"/>
    <w:rsid w:val="0058102D"/>
    <w:rsid w:val="005810EB"/>
    <w:rsid w:val="00581346"/>
    <w:rsid w:val="005815A6"/>
    <w:rsid w:val="005817F9"/>
    <w:rsid w:val="00582139"/>
    <w:rsid w:val="00582C1B"/>
    <w:rsid w:val="00582F42"/>
    <w:rsid w:val="00583405"/>
    <w:rsid w:val="00583608"/>
    <w:rsid w:val="00583794"/>
    <w:rsid w:val="00583B0A"/>
    <w:rsid w:val="00583D70"/>
    <w:rsid w:val="00583FC3"/>
    <w:rsid w:val="0058407F"/>
    <w:rsid w:val="0058461C"/>
    <w:rsid w:val="00584770"/>
    <w:rsid w:val="00584F76"/>
    <w:rsid w:val="00585306"/>
    <w:rsid w:val="0058572C"/>
    <w:rsid w:val="00586542"/>
    <w:rsid w:val="00586562"/>
    <w:rsid w:val="0058680C"/>
    <w:rsid w:val="00586A26"/>
    <w:rsid w:val="00587029"/>
    <w:rsid w:val="00587A51"/>
    <w:rsid w:val="00590425"/>
    <w:rsid w:val="0059083C"/>
    <w:rsid w:val="00590857"/>
    <w:rsid w:val="005910AD"/>
    <w:rsid w:val="005927FB"/>
    <w:rsid w:val="00593355"/>
    <w:rsid w:val="00594924"/>
    <w:rsid w:val="00595FD7"/>
    <w:rsid w:val="0059622C"/>
    <w:rsid w:val="00596ABB"/>
    <w:rsid w:val="00596CFB"/>
    <w:rsid w:val="00597978"/>
    <w:rsid w:val="00597B06"/>
    <w:rsid w:val="005A0739"/>
    <w:rsid w:val="005A0BC1"/>
    <w:rsid w:val="005A0C8A"/>
    <w:rsid w:val="005A1FFF"/>
    <w:rsid w:val="005A26AD"/>
    <w:rsid w:val="005A2EC0"/>
    <w:rsid w:val="005A3196"/>
    <w:rsid w:val="005A32EB"/>
    <w:rsid w:val="005A3C3A"/>
    <w:rsid w:val="005A3CD8"/>
    <w:rsid w:val="005A40B4"/>
    <w:rsid w:val="005A50BF"/>
    <w:rsid w:val="005A549D"/>
    <w:rsid w:val="005A7040"/>
    <w:rsid w:val="005A7D20"/>
    <w:rsid w:val="005B0394"/>
    <w:rsid w:val="005B0575"/>
    <w:rsid w:val="005B220C"/>
    <w:rsid w:val="005B4036"/>
    <w:rsid w:val="005B4D9C"/>
    <w:rsid w:val="005B527B"/>
    <w:rsid w:val="005B5B1C"/>
    <w:rsid w:val="005B6DC4"/>
    <w:rsid w:val="005B6F1F"/>
    <w:rsid w:val="005B7AD1"/>
    <w:rsid w:val="005B7DB0"/>
    <w:rsid w:val="005C1A5F"/>
    <w:rsid w:val="005C266D"/>
    <w:rsid w:val="005C31B4"/>
    <w:rsid w:val="005C3C32"/>
    <w:rsid w:val="005C452E"/>
    <w:rsid w:val="005C5D9E"/>
    <w:rsid w:val="005C5E41"/>
    <w:rsid w:val="005C5F2E"/>
    <w:rsid w:val="005C672D"/>
    <w:rsid w:val="005C67FE"/>
    <w:rsid w:val="005C6F16"/>
    <w:rsid w:val="005C7362"/>
    <w:rsid w:val="005C7ADB"/>
    <w:rsid w:val="005D03E6"/>
    <w:rsid w:val="005D0A0F"/>
    <w:rsid w:val="005D0D19"/>
    <w:rsid w:val="005D150B"/>
    <w:rsid w:val="005D19A9"/>
    <w:rsid w:val="005D1EA4"/>
    <w:rsid w:val="005D2264"/>
    <w:rsid w:val="005D2444"/>
    <w:rsid w:val="005D2493"/>
    <w:rsid w:val="005D34C1"/>
    <w:rsid w:val="005D44A0"/>
    <w:rsid w:val="005D44B3"/>
    <w:rsid w:val="005D4C9F"/>
    <w:rsid w:val="005D590E"/>
    <w:rsid w:val="005D5E30"/>
    <w:rsid w:val="005D6DA1"/>
    <w:rsid w:val="005D7702"/>
    <w:rsid w:val="005E01F1"/>
    <w:rsid w:val="005E0883"/>
    <w:rsid w:val="005E095A"/>
    <w:rsid w:val="005E1ED4"/>
    <w:rsid w:val="005E234A"/>
    <w:rsid w:val="005E2712"/>
    <w:rsid w:val="005E2883"/>
    <w:rsid w:val="005E3669"/>
    <w:rsid w:val="005E3C1E"/>
    <w:rsid w:val="005E4A12"/>
    <w:rsid w:val="005E5686"/>
    <w:rsid w:val="005E5B43"/>
    <w:rsid w:val="005E5D39"/>
    <w:rsid w:val="005E6BE4"/>
    <w:rsid w:val="005E6F4C"/>
    <w:rsid w:val="005E7313"/>
    <w:rsid w:val="005E75F9"/>
    <w:rsid w:val="005E7D1C"/>
    <w:rsid w:val="005F038C"/>
    <w:rsid w:val="005F1055"/>
    <w:rsid w:val="005F14CD"/>
    <w:rsid w:val="005F178C"/>
    <w:rsid w:val="005F180A"/>
    <w:rsid w:val="005F1BC5"/>
    <w:rsid w:val="005F1F87"/>
    <w:rsid w:val="005F20EF"/>
    <w:rsid w:val="005F270A"/>
    <w:rsid w:val="005F29A5"/>
    <w:rsid w:val="005F2BB4"/>
    <w:rsid w:val="005F3920"/>
    <w:rsid w:val="005F5A6F"/>
    <w:rsid w:val="005F5B39"/>
    <w:rsid w:val="005F6305"/>
    <w:rsid w:val="005F711C"/>
    <w:rsid w:val="00600E08"/>
    <w:rsid w:val="006019A2"/>
    <w:rsid w:val="00601BCA"/>
    <w:rsid w:val="00601C05"/>
    <w:rsid w:val="00601DF1"/>
    <w:rsid w:val="00601F90"/>
    <w:rsid w:val="00602054"/>
    <w:rsid w:val="00602165"/>
    <w:rsid w:val="006021DA"/>
    <w:rsid w:val="00602361"/>
    <w:rsid w:val="0060261D"/>
    <w:rsid w:val="00602DE5"/>
    <w:rsid w:val="00603090"/>
    <w:rsid w:val="0060394D"/>
    <w:rsid w:val="00604BF4"/>
    <w:rsid w:val="00604E51"/>
    <w:rsid w:val="00604ED9"/>
    <w:rsid w:val="0060532B"/>
    <w:rsid w:val="00605AD0"/>
    <w:rsid w:val="00606207"/>
    <w:rsid w:val="00606778"/>
    <w:rsid w:val="00606C42"/>
    <w:rsid w:val="00606F52"/>
    <w:rsid w:val="00607239"/>
    <w:rsid w:val="00607608"/>
    <w:rsid w:val="00607F0F"/>
    <w:rsid w:val="0061022D"/>
    <w:rsid w:val="00610340"/>
    <w:rsid w:val="00611164"/>
    <w:rsid w:val="0061125E"/>
    <w:rsid w:val="006120F8"/>
    <w:rsid w:val="006130EC"/>
    <w:rsid w:val="006133B1"/>
    <w:rsid w:val="00613866"/>
    <w:rsid w:val="00613DDD"/>
    <w:rsid w:val="00613EF3"/>
    <w:rsid w:val="006141B3"/>
    <w:rsid w:val="00614442"/>
    <w:rsid w:val="0061538F"/>
    <w:rsid w:val="00615636"/>
    <w:rsid w:val="0061589D"/>
    <w:rsid w:val="006160EC"/>
    <w:rsid w:val="006166DA"/>
    <w:rsid w:val="00616801"/>
    <w:rsid w:val="00616B8E"/>
    <w:rsid w:val="006173AD"/>
    <w:rsid w:val="0061764B"/>
    <w:rsid w:val="00617C68"/>
    <w:rsid w:val="00620AFD"/>
    <w:rsid w:val="00620CB0"/>
    <w:rsid w:val="006218F3"/>
    <w:rsid w:val="00622951"/>
    <w:rsid w:val="00623183"/>
    <w:rsid w:val="00623499"/>
    <w:rsid w:val="0062379E"/>
    <w:rsid w:val="00624867"/>
    <w:rsid w:val="00624BFD"/>
    <w:rsid w:val="00624F00"/>
    <w:rsid w:val="006250E5"/>
    <w:rsid w:val="00625948"/>
    <w:rsid w:val="00625B8D"/>
    <w:rsid w:val="00626B64"/>
    <w:rsid w:val="00627063"/>
    <w:rsid w:val="00627C9E"/>
    <w:rsid w:val="00627D5F"/>
    <w:rsid w:val="0063082C"/>
    <w:rsid w:val="006309CF"/>
    <w:rsid w:val="00631200"/>
    <w:rsid w:val="00631681"/>
    <w:rsid w:val="006318C4"/>
    <w:rsid w:val="0063192D"/>
    <w:rsid w:val="00631D03"/>
    <w:rsid w:val="00631D95"/>
    <w:rsid w:val="00631F24"/>
    <w:rsid w:val="0063239E"/>
    <w:rsid w:val="0063257C"/>
    <w:rsid w:val="00632780"/>
    <w:rsid w:val="0063289F"/>
    <w:rsid w:val="00634230"/>
    <w:rsid w:val="00634AA3"/>
    <w:rsid w:val="00634D43"/>
    <w:rsid w:val="006360A5"/>
    <w:rsid w:val="0063615F"/>
    <w:rsid w:val="0063691C"/>
    <w:rsid w:val="006376C5"/>
    <w:rsid w:val="00637AB0"/>
    <w:rsid w:val="00640124"/>
    <w:rsid w:val="00640548"/>
    <w:rsid w:val="0064056A"/>
    <w:rsid w:val="0064070B"/>
    <w:rsid w:val="00640771"/>
    <w:rsid w:val="006408F7"/>
    <w:rsid w:val="006413AB"/>
    <w:rsid w:val="006415FB"/>
    <w:rsid w:val="006416B9"/>
    <w:rsid w:val="00642764"/>
    <w:rsid w:val="00642A67"/>
    <w:rsid w:val="00643F4E"/>
    <w:rsid w:val="00644211"/>
    <w:rsid w:val="00644440"/>
    <w:rsid w:val="00644479"/>
    <w:rsid w:val="00644623"/>
    <w:rsid w:val="00645B58"/>
    <w:rsid w:val="006463E1"/>
    <w:rsid w:val="006463FE"/>
    <w:rsid w:val="00646687"/>
    <w:rsid w:val="006468DC"/>
    <w:rsid w:val="00646F05"/>
    <w:rsid w:val="0064797B"/>
    <w:rsid w:val="006507B3"/>
    <w:rsid w:val="00650D0F"/>
    <w:rsid w:val="00650D28"/>
    <w:rsid w:val="00651889"/>
    <w:rsid w:val="00652078"/>
    <w:rsid w:val="006530C0"/>
    <w:rsid w:val="00653755"/>
    <w:rsid w:val="00653CCD"/>
    <w:rsid w:val="00653F94"/>
    <w:rsid w:val="0065460B"/>
    <w:rsid w:val="00654727"/>
    <w:rsid w:val="00654D24"/>
    <w:rsid w:val="00655070"/>
    <w:rsid w:val="00655206"/>
    <w:rsid w:val="00655E1D"/>
    <w:rsid w:val="006561C3"/>
    <w:rsid w:val="00656561"/>
    <w:rsid w:val="0065663C"/>
    <w:rsid w:val="00656C50"/>
    <w:rsid w:val="006571A7"/>
    <w:rsid w:val="006571A9"/>
    <w:rsid w:val="0065779A"/>
    <w:rsid w:val="006578A3"/>
    <w:rsid w:val="0066001A"/>
    <w:rsid w:val="00660802"/>
    <w:rsid w:val="00660BFA"/>
    <w:rsid w:val="00662A2B"/>
    <w:rsid w:val="00662A99"/>
    <w:rsid w:val="00662FF9"/>
    <w:rsid w:val="00663334"/>
    <w:rsid w:val="006638B7"/>
    <w:rsid w:val="00663B50"/>
    <w:rsid w:val="00663BBE"/>
    <w:rsid w:val="006641BA"/>
    <w:rsid w:val="0066494A"/>
    <w:rsid w:val="00664B2C"/>
    <w:rsid w:val="00664B3C"/>
    <w:rsid w:val="00665587"/>
    <w:rsid w:val="00665A53"/>
    <w:rsid w:val="00665F8C"/>
    <w:rsid w:val="00665FE0"/>
    <w:rsid w:val="0066663A"/>
    <w:rsid w:val="0066668A"/>
    <w:rsid w:val="00666BA8"/>
    <w:rsid w:val="00666BC7"/>
    <w:rsid w:val="00666D45"/>
    <w:rsid w:val="00666E86"/>
    <w:rsid w:val="00670378"/>
    <w:rsid w:val="0067097C"/>
    <w:rsid w:val="00670AAA"/>
    <w:rsid w:val="00670C9F"/>
    <w:rsid w:val="00670D53"/>
    <w:rsid w:val="00671446"/>
    <w:rsid w:val="00671FB7"/>
    <w:rsid w:val="0067339B"/>
    <w:rsid w:val="006733B0"/>
    <w:rsid w:val="00673F28"/>
    <w:rsid w:val="006750E0"/>
    <w:rsid w:val="00675C45"/>
    <w:rsid w:val="00677CC2"/>
    <w:rsid w:val="006803EF"/>
    <w:rsid w:val="00680CDB"/>
    <w:rsid w:val="00680F00"/>
    <w:rsid w:val="00681DCB"/>
    <w:rsid w:val="006824B8"/>
    <w:rsid w:val="00682AE1"/>
    <w:rsid w:val="006830C8"/>
    <w:rsid w:val="0068479C"/>
    <w:rsid w:val="00684985"/>
    <w:rsid w:val="00685707"/>
    <w:rsid w:val="00685D83"/>
    <w:rsid w:val="006863FC"/>
    <w:rsid w:val="006869DF"/>
    <w:rsid w:val="00686A8F"/>
    <w:rsid w:val="00686B41"/>
    <w:rsid w:val="00687A5B"/>
    <w:rsid w:val="00687CD1"/>
    <w:rsid w:val="00690684"/>
    <w:rsid w:val="00690720"/>
    <w:rsid w:val="00691297"/>
    <w:rsid w:val="0069176C"/>
    <w:rsid w:val="006918EF"/>
    <w:rsid w:val="00692676"/>
    <w:rsid w:val="0069286F"/>
    <w:rsid w:val="006938E1"/>
    <w:rsid w:val="00693A5B"/>
    <w:rsid w:val="00693BF8"/>
    <w:rsid w:val="006944A6"/>
    <w:rsid w:val="00694C95"/>
    <w:rsid w:val="0069596E"/>
    <w:rsid w:val="00695ADB"/>
    <w:rsid w:val="00695C69"/>
    <w:rsid w:val="006963DF"/>
    <w:rsid w:val="006979FE"/>
    <w:rsid w:val="00697A75"/>
    <w:rsid w:val="00697EB6"/>
    <w:rsid w:val="006A0763"/>
    <w:rsid w:val="006A097A"/>
    <w:rsid w:val="006A0B9B"/>
    <w:rsid w:val="006A1229"/>
    <w:rsid w:val="006A16C1"/>
    <w:rsid w:val="006A194D"/>
    <w:rsid w:val="006A1B88"/>
    <w:rsid w:val="006A1C01"/>
    <w:rsid w:val="006A1D96"/>
    <w:rsid w:val="006A2DF3"/>
    <w:rsid w:val="006A365B"/>
    <w:rsid w:val="006A3BE5"/>
    <w:rsid w:val="006A45B9"/>
    <w:rsid w:val="006A5450"/>
    <w:rsid w:val="006A5C26"/>
    <w:rsid w:val="006A5DB5"/>
    <w:rsid w:val="006A61FC"/>
    <w:rsid w:val="006A6639"/>
    <w:rsid w:val="006A6C6C"/>
    <w:rsid w:val="006A6D9F"/>
    <w:rsid w:val="006A70AF"/>
    <w:rsid w:val="006A76FD"/>
    <w:rsid w:val="006A77ED"/>
    <w:rsid w:val="006B18CA"/>
    <w:rsid w:val="006B2512"/>
    <w:rsid w:val="006B425A"/>
    <w:rsid w:val="006B456F"/>
    <w:rsid w:val="006B4F46"/>
    <w:rsid w:val="006B56D8"/>
    <w:rsid w:val="006B749F"/>
    <w:rsid w:val="006B796E"/>
    <w:rsid w:val="006C0613"/>
    <w:rsid w:val="006C09E6"/>
    <w:rsid w:val="006C0F9D"/>
    <w:rsid w:val="006C201F"/>
    <w:rsid w:val="006C25E8"/>
    <w:rsid w:val="006C3255"/>
    <w:rsid w:val="006C373F"/>
    <w:rsid w:val="006C461F"/>
    <w:rsid w:val="006C4BB2"/>
    <w:rsid w:val="006C5B35"/>
    <w:rsid w:val="006C5D02"/>
    <w:rsid w:val="006C66B5"/>
    <w:rsid w:val="006C675D"/>
    <w:rsid w:val="006C698C"/>
    <w:rsid w:val="006C78D6"/>
    <w:rsid w:val="006D052C"/>
    <w:rsid w:val="006D1117"/>
    <w:rsid w:val="006D14BC"/>
    <w:rsid w:val="006D1FF0"/>
    <w:rsid w:val="006D2ACD"/>
    <w:rsid w:val="006D2E7D"/>
    <w:rsid w:val="006D39F6"/>
    <w:rsid w:val="006D4892"/>
    <w:rsid w:val="006D4AF2"/>
    <w:rsid w:val="006D5616"/>
    <w:rsid w:val="006D5E8A"/>
    <w:rsid w:val="006D6390"/>
    <w:rsid w:val="006D6FE6"/>
    <w:rsid w:val="006D75A7"/>
    <w:rsid w:val="006D7A34"/>
    <w:rsid w:val="006E01DE"/>
    <w:rsid w:val="006E1264"/>
    <w:rsid w:val="006E1324"/>
    <w:rsid w:val="006E178C"/>
    <w:rsid w:val="006E273C"/>
    <w:rsid w:val="006E2A0D"/>
    <w:rsid w:val="006E2E8E"/>
    <w:rsid w:val="006E3A93"/>
    <w:rsid w:val="006E3D6D"/>
    <w:rsid w:val="006E4406"/>
    <w:rsid w:val="006E44F8"/>
    <w:rsid w:val="006E4E68"/>
    <w:rsid w:val="006E5FFC"/>
    <w:rsid w:val="006E65BE"/>
    <w:rsid w:val="006E7847"/>
    <w:rsid w:val="006E7995"/>
    <w:rsid w:val="006F00D8"/>
    <w:rsid w:val="006F02AC"/>
    <w:rsid w:val="006F03B8"/>
    <w:rsid w:val="006F0C8E"/>
    <w:rsid w:val="006F18F0"/>
    <w:rsid w:val="006F1E58"/>
    <w:rsid w:val="006F259E"/>
    <w:rsid w:val="006F2787"/>
    <w:rsid w:val="006F2A09"/>
    <w:rsid w:val="006F2FED"/>
    <w:rsid w:val="006F3051"/>
    <w:rsid w:val="006F3E93"/>
    <w:rsid w:val="006F3EF0"/>
    <w:rsid w:val="006F4005"/>
    <w:rsid w:val="006F5598"/>
    <w:rsid w:val="006F5BD0"/>
    <w:rsid w:val="006F5E3D"/>
    <w:rsid w:val="006F66C3"/>
    <w:rsid w:val="006F78B6"/>
    <w:rsid w:val="006F7EAB"/>
    <w:rsid w:val="0070097B"/>
    <w:rsid w:val="0070103E"/>
    <w:rsid w:val="00701783"/>
    <w:rsid w:val="00702732"/>
    <w:rsid w:val="007034C7"/>
    <w:rsid w:val="00703C02"/>
    <w:rsid w:val="00703C05"/>
    <w:rsid w:val="0070550D"/>
    <w:rsid w:val="00706B90"/>
    <w:rsid w:val="00706DEB"/>
    <w:rsid w:val="00707464"/>
    <w:rsid w:val="007075CB"/>
    <w:rsid w:val="00707D1B"/>
    <w:rsid w:val="00710221"/>
    <w:rsid w:val="007102B4"/>
    <w:rsid w:val="007102F6"/>
    <w:rsid w:val="00712410"/>
    <w:rsid w:val="0071255A"/>
    <w:rsid w:val="00712E1D"/>
    <w:rsid w:val="00713613"/>
    <w:rsid w:val="007137FA"/>
    <w:rsid w:val="00713BEA"/>
    <w:rsid w:val="00715714"/>
    <w:rsid w:val="00715A5E"/>
    <w:rsid w:val="00716C36"/>
    <w:rsid w:val="00717614"/>
    <w:rsid w:val="00717BC8"/>
    <w:rsid w:val="00717D40"/>
    <w:rsid w:val="00717EE0"/>
    <w:rsid w:val="0072012D"/>
    <w:rsid w:val="0072162B"/>
    <w:rsid w:val="00722EEF"/>
    <w:rsid w:val="0072330E"/>
    <w:rsid w:val="007237D3"/>
    <w:rsid w:val="00724BC4"/>
    <w:rsid w:val="00725583"/>
    <w:rsid w:val="0072582F"/>
    <w:rsid w:val="00725841"/>
    <w:rsid w:val="0072598F"/>
    <w:rsid w:val="00725D08"/>
    <w:rsid w:val="00727B41"/>
    <w:rsid w:val="00727DF9"/>
    <w:rsid w:val="00730322"/>
    <w:rsid w:val="007317A4"/>
    <w:rsid w:val="00732841"/>
    <w:rsid w:val="007329A3"/>
    <w:rsid w:val="00732D6B"/>
    <w:rsid w:val="00733A36"/>
    <w:rsid w:val="00734325"/>
    <w:rsid w:val="00734FFB"/>
    <w:rsid w:val="0073618B"/>
    <w:rsid w:val="007361A5"/>
    <w:rsid w:val="007365A9"/>
    <w:rsid w:val="0073677E"/>
    <w:rsid w:val="00736CD4"/>
    <w:rsid w:val="007374C7"/>
    <w:rsid w:val="007404A8"/>
    <w:rsid w:val="00740686"/>
    <w:rsid w:val="00740707"/>
    <w:rsid w:val="00740E6F"/>
    <w:rsid w:val="0074149E"/>
    <w:rsid w:val="0074222C"/>
    <w:rsid w:val="00742BFC"/>
    <w:rsid w:val="007430AA"/>
    <w:rsid w:val="007433C2"/>
    <w:rsid w:val="00743FC9"/>
    <w:rsid w:val="00744649"/>
    <w:rsid w:val="007446EE"/>
    <w:rsid w:val="00745803"/>
    <w:rsid w:val="0074601E"/>
    <w:rsid w:val="007464F6"/>
    <w:rsid w:val="007465D3"/>
    <w:rsid w:val="00747968"/>
    <w:rsid w:val="007501D8"/>
    <w:rsid w:val="00750BA1"/>
    <w:rsid w:val="00750D98"/>
    <w:rsid w:val="00751AF9"/>
    <w:rsid w:val="0075217E"/>
    <w:rsid w:val="0075217F"/>
    <w:rsid w:val="00752386"/>
    <w:rsid w:val="007536E6"/>
    <w:rsid w:val="007547D3"/>
    <w:rsid w:val="007550B4"/>
    <w:rsid w:val="007558CB"/>
    <w:rsid w:val="0075643A"/>
    <w:rsid w:val="007564C0"/>
    <w:rsid w:val="00756792"/>
    <w:rsid w:val="00756F4F"/>
    <w:rsid w:val="0075746C"/>
    <w:rsid w:val="0075752B"/>
    <w:rsid w:val="007576A3"/>
    <w:rsid w:val="007579E0"/>
    <w:rsid w:val="00757EB1"/>
    <w:rsid w:val="00760C67"/>
    <w:rsid w:val="00762124"/>
    <w:rsid w:val="00762777"/>
    <w:rsid w:val="00762779"/>
    <w:rsid w:val="00763851"/>
    <w:rsid w:val="0076459D"/>
    <w:rsid w:val="00764741"/>
    <w:rsid w:val="00764865"/>
    <w:rsid w:val="007648B9"/>
    <w:rsid w:val="0076494C"/>
    <w:rsid w:val="00764CAA"/>
    <w:rsid w:val="00764E7B"/>
    <w:rsid w:val="00765248"/>
    <w:rsid w:val="00765C94"/>
    <w:rsid w:val="00770159"/>
    <w:rsid w:val="0077038F"/>
    <w:rsid w:val="007706D7"/>
    <w:rsid w:val="0077080C"/>
    <w:rsid w:val="00770D85"/>
    <w:rsid w:val="00770FCC"/>
    <w:rsid w:val="00771083"/>
    <w:rsid w:val="00772C13"/>
    <w:rsid w:val="00773409"/>
    <w:rsid w:val="00774696"/>
    <w:rsid w:val="00774E42"/>
    <w:rsid w:val="00774FA4"/>
    <w:rsid w:val="00775150"/>
    <w:rsid w:val="007759EF"/>
    <w:rsid w:val="00775C0F"/>
    <w:rsid w:val="007768C8"/>
    <w:rsid w:val="00776E8E"/>
    <w:rsid w:val="0078005A"/>
    <w:rsid w:val="00780199"/>
    <w:rsid w:val="00780346"/>
    <w:rsid w:val="00780536"/>
    <w:rsid w:val="007811DC"/>
    <w:rsid w:val="00781420"/>
    <w:rsid w:val="00781432"/>
    <w:rsid w:val="0078175A"/>
    <w:rsid w:val="00781CAC"/>
    <w:rsid w:val="00783BFF"/>
    <w:rsid w:val="00784261"/>
    <w:rsid w:val="00784893"/>
    <w:rsid w:val="0078494B"/>
    <w:rsid w:val="00784C9D"/>
    <w:rsid w:val="00784E3D"/>
    <w:rsid w:val="0078507C"/>
    <w:rsid w:val="00785942"/>
    <w:rsid w:val="00785EE1"/>
    <w:rsid w:val="007861FF"/>
    <w:rsid w:val="007865BF"/>
    <w:rsid w:val="0078771B"/>
    <w:rsid w:val="007878AF"/>
    <w:rsid w:val="0079045B"/>
    <w:rsid w:val="007905EB"/>
    <w:rsid w:val="00791965"/>
    <w:rsid w:val="00791F13"/>
    <w:rsid w:val="00793E2E"/>
    <w:rsid w:val="00793EF1"/>
    <w:rsid w:val="007947B5"/>
    <w:rsid w:val="00794E3A"/>
    <w:rsid w:val="0079669D"/>
    <w:rsid w:val="00796A70"/>
    <w:rsid w:val="00796CE7"/>
    <w:rsid w:val="00796E3B"/>
    <w:rsid w:val="007972DC"/>
    <w:rsid w:val="00797886"/>
    <w:rsid w:val="00797E22"/>
    <w:rsid w:val="007A039F"/>
    <w:rsid w:val="007A0E6F"/>
    <w:rsid w:val="007A12B4"/>
    <w:rsid w:val="007A17E4"/>
    <w:rsid w:val="007A1968"/>
    <w:rsid w:val="007A2593"/>
    <w:rsid w:val="007A2723"/>
    <w:rsid w:val="007A2858"/>
    <w:rsid w:val="007A2E28"/>
    <w:rsid w:val="007A33A5"/>
    <w:rsid w:val="007A4176"/>
    <w:rsid w:val="007A4383"/>
    <w:rsid w:val="007A48DE"/>
    <w:rsid w:val="007A51C2"/>
    <w:rsid w:val="007A571E"/>
    <w:rsid w:val="007A5CBF"/>
    <w:rsid w:val="007A5D27"/>
    <w:rsid w:val="007A63E4"/>
    <w:rsid w:val="007A64F5"/>
    <w:rsid w:val="007A7207"/>
    <w:rsid w:val="007A7BEE"/>
    <w:rsid w:val="007B022E"/>
    <w:rsid w:val="007B14E9"/>
    <w:rsid w:val="007B1633"/>
    <w:rsid w:val="007B1A34"/>
    <w:rsid w:val="007B2102"/>
    <w:rsid w:val="007B2275"/>
    <w:rsid w:val="007B2E75"/>
    <w:rsid w:val="007B2F68"/>
    <w:rsid w:val="007B3BD8"/>
    <w:rsid w:val="007B3D80"/>
    <w:rsid w:val="007B4769"/>
    <w:rsid w:val="007B4F16"/>
    <w:rsid w:val="007B541E"/>
    <w:rsid w:val="007B591D"/>
    <w:rsid w:val="007B5E93"/>
    <w:rsid w:val="007B66AC"/>
    <w:rsid w:val="007B6855"/>
    <w:rsid w:val="007B7521"/>
    <w:rsid w:val="007B7865"/>
    <w:rsid w:val="007B7885"/>
    <w:rsid w:val="007B78C5"/>
    <w:rsid w:val="007C0891"/>
    <w:rsid w:val="007C0B0A"/>
    <w:rsid w:val="007C0C0F"/>
    <w:rsid w:val="007C17BF"/>
    <w:rsid w:val="007C18BB"/>
    <w:rsid w:val="007C1AB4"/>
    <w:rsid w:val="007C1F8A"/>
    <w:rsid w:val="007C238B"/>
    <w:rsid w:val="007C2820"/>
    <w:rsid w:val="007C31EF"/>
    <w:rsid w:val="007C33EB"/>
    <w:rsid w:val="007C3DA3"/>
    <w:rsid w:val="007C404A"/>
    <w:rsid w:val="007C40E9"/>
    <w:rsid w:val="007C4430"/>
    <w:rsid w:val="007C4B96"/>
    <w:rsid w:val="007C4F64"/>
    <w:rsid w:val="007C5ED5"/>
    <w:rsid w:val="007D098D"/>
    <w:rsid w:val="007D0A41"/>
    <w:rsid w:val="007D1B85"/>
    <w:rsid w:val="007D1DDD"/>
    <w:rsid w:val="007D21A0"/>
    <w:rsid w:val="007D231A"/>
    <w:rsid w:val="007D2F3C"/>
    <w:rsid w:val="007D4320"/>
    <w:rsid w:val="007D47E4"/>
    <w:rsid w:val="007D598A"/>
    <w:rsid w:val="007D5E0B"/>
    <w:rsid w:val="007D711A"/>
    <w:rsid w:val="007D7571"/>
    <w:rsid w:val="007D7C18"/>
    <w:rsid w:val="007E0731"/>
    <w:rsid w:val="007E09F7"/>
    <w:rsid w:val="007E16FA"/>
    <w:rsid w:val="007E16FC"/>
    <w:rsid w:val="007E1DEF"/>
    <w:rsid w:val="007E34CB"/>
    <w:rsid w:val="007E373C"/>
    <w:rsid w:val="007E3813"/>
    <w:rsid w:val="007E444B"/>
    <w:rsid w:val="007E4BA8"/>
    <w:rsid w:val="007E4DD6"/>
    <w:rsid w:val="007E59AE"/>
    <w:rsid w:val="007E6433"/>
    <w:rsid w:val="007E67C2"/>
    <w:rsid w:val="007E6DD1"/>
    <w:rsid w:val="007E78B5"/>
    <w:rsid w:val="007F013A"/>
    <w:rsid w:val="007F01CA"/>
    <w:rsid w:val="007F0938"/>
    <w:rsid w:val="007F0D51"/>
    <w:rsid w:val="007F1926"/>
    <w:rsid w:val="007F2AE6"/>
    <w:rsid w:val="007F2B45"/>
    <w:rsid w:val="007F42DB"/>
    <w:rsid w:val="007F464E"/>
    <w:rsid w:val="007F5102"/>
    <w:rsid w:val="007F6351"/>
    <w:rsid w:val="007F68A8"/>
    <w:rsid w:val="008006B2"/>
    <w:rsid w:val="008014B9"/>
    <w:rsid w:val="00801589"/>
    <w:rsid w:val="00801B74"/>
    <w:rsid w:val="00801F57"/>
    <w:rsid w:val="00801FB9"/>
    <w:rsid w:val="0080219B"/>
    <w:rsid w:val="00802831"/>
    <w:rsid w:val="00802A2E"/>
    <w:rsid w:val="00802E06"/>
    <w:rsid w:val="0080377D"/>
    <w:rsid w:val="008038CB"/>
    <w:rsid w:val="00803A0B"/>
    <w:rsid w:val="0080421C"/>
    <w:rsid w:val="008050B8"/>
    <w:rsid w:val="008056ED"/>
    <w:rsid w:val="00805DAC"/>
    <w:rsid w:val="00806589"/>
    <w:rsid w:val="00806F21"/>
    <w:rsid w:val="00807166"/>
    <w:rsid w:val="008071B0"/>
    <w:rsid w:val="00810062"/>
    <w:rsid w:val="00811825"/>
    <w:rsid w:val="00811868"/>
    <w:rsid w:val="0081191B"/>
    <w:rsid w:val="00811BF6"/>
    <w:rsid w:val="00811F64"/>
    <w:rsid w:val="00812A86"/>
    <w:rsid w:val="008138B7"/>
    <w:rsid w:val="00813D77"/>
    <w:rsid w:val="00813F52"/>
    <w:rsid w:val="008140C7"/>
    <w:rsid w:val="00814B25"/>
    <w:rsid w:val="00815369"/>
    <w:rsid w:val="008155AA"/>
    <w:rsid w:val="008168BB"/>
    <w:rsid w:val="00816FAE"/>
    <w:rsid w:val="00817380"/>
    <w:rsid w:val="00817AFC"/>
    <w:rsid w:val="00820FE6"/>
    <w:rsid w:val="008214AA"/>
    <w:rsid w:val="008221A0"/>
    <w:rsid w:val="00822F6C"/>
    <w:rsid w:val="008235D9"/>
    <w:rsid w:val="00823AAC"/>
    <w:rsid w:val="0082470A"/>
    <w:rsid w:val="0082572B"/>
    <w:rsid w:val="00825E20"/>
    <w:rsid w:val="00825F35"/>
    <w:rsid w:val="00826007"/>
    <w:rsid w:val="0082679F"/>
    <w:rsid w:val="008277B0"/>
    <w:rsid w:val="0082789C"/>
    <w:rsid w:val="00827F97"/>
    <w:rsid w:val="00831607"/>
    <w:rsid w:val="00831877"/>
    <w:rsid w:val="00833493"/>
    <w:rsid w:val="00833547"/>
    <w:rsid w:val="00833A9D"/>
    <w:rsid w:val="0083436A"/>
    <w:rsid w:val="00835644"/>
    <w:rsid w:val="00835733"/>
    <w:rsid w:val="00836E78"/>
    <w:rsid w:val="008371F7"/>
    <w:rsid w:val="00837C68"/>
    <w:rsid w:val="00837F38"/>
    <w:rsid w:val="0084021D"/>
    <w:rsid w:val="008403CE"/>
    <w:rsid w:val="00842454"/>
    <w:rsid w:val="00842B45"/>
    <w:rsid w:val="008435C7"/>
    <w:rsid w:val="0084372B"/>
    <w:rsid w:val="00843BA9"/>
    <w:rsid w:val="00845561"/>
    <w:rsid w:val="00845961"/>
    <w:rsid w:val="008459A1"/>
    <w:rsid w:val="00846176"/>
    <w:rsid w:val="008461DB"/>
    <w:rsid w:val="00846650"/>
    <w:rsid w:val="00846FEA"/>
    <w:rsid w:val="00847B38"/>
    <w:rsid w:val="00847B49"/>
    <w:rsid w:val="00850B73"/>
    <w:rsid w:val="00850BB6"/>
    <w:rsid w:val="00851394"/>
    <w:rsid w:val="008514E6"/>
    <w:rsid w:val="00851AF1"/>
    <w:rsid w:val="008526BD"/>
    <w:rsid w:val="00852B7A"/>
    <w:rsid w:val="00852CA5"/>
    <w:rsid w:val="00852D36"/>
    <w:rsid w:val="00852FE1"/>
    <w:rsid w:val="00853150"/>
    <w:rsid w:val="00853951"/>
    <w:rsid w:val="008544EF"/>
    <w:rsid w:val="008547C3"/>
    <w:rsid w:val="008548A6"/>
    <w:rsid w:val="00855190"/>
    <w:rsid w:val="008563C2"/>
    <w:rsid w:val="0085715C"/>
    <w:rsid w:val="00857542"/>
    <w:rsid w:val="0086026C"/>
    <w:rsid w:val="0086046D"/>
    <w:rsid w:val="008606FD"/>
    <w:rsid w:val="0086259C"/>
    <w:rsid w:val="008625E4"/>
    <w:rsid w:val="0086285B"/>
    <w:rsid w:val="00864069"/>
    <w:rsid w:val="00864258"/>
    <w:rsid w:val="0086432E"/>
    <w:rsid w:val="00864D57"/>
    <w:rsid w:val="008664C6"/>
    <w:rsid w:val="0086684F"/>
    <w:rsid w:val="00866B7A"/>
    <w:rsid w:val="0086772B"/>
    <w:rsid w:val="008701B2"/>
    <w:rsid w:val="00870319"/>
    <w:rsid w:val="008709AF"/>
    <w:rsid w:val="00870A6B"/>
    <w:rsid w:val="00870F73"/>
    <w:rsid w:val="008710D5"/>
    <w:rsid w:val="008718D4"/>
    <w:rsid w:val="0087251D"/>
    <w:rsid w:val="00872632"/>
    <w:rsid w:val="00872E05"/>
    <w:rsid w:val="008735F9"/>
    <w:rsid w:val="00873607"/>
    <w:rsid w:val="00873B30"/>
    <w:rsid w:val="00873D62"/>
    <w:rsid w:val="00873E04"/>
    <w:rsid w:val="00874214"/>
    <w:rsid w:val="00874BAA"/>
    <w:rsid w:val="008750EF"/>
    <w:rsid w:val="008752E9"/>
    <w:rsid w:val="0087575C"/>
    <w:rsid w:val="00876053"/>
    <w:rsid w:val="00877BCD"/>
    <w:rsid w:val="00877EC2"/>
    <w:rsid w:val="00880102"/>
    <w:rsid w:val="00880A24"/>
    <w:rsid w:val="00881259"/>
    <w:rsid w:val="00882CB0"/>
    <w:rsid w:val="008843A0"/>
    <w:rsid w:val="008849DC"/>
    <w:rsid w:val="00886911"/>
    <w:rsid w:val="00886BCF"/>
    <w:rsid w:val="0088752D"/>
    <w:rsid w:val="0088769C"/>
    <w:rsid w:val="00887766"/>
    <w:rsid w:val="0089072A"/>
    <w:rsid w:val="008909E7"/>
    <w:rsid w:val="00891942"/>
    <w:rsid w:val="00891EA9"/>
    <w:rsid w:val="00893138"/>
    <w:rsid w:val="008933C7"/>
    <w:rsid w:val="00894110"/>
    <w:rsid w:val="008946F9"/>
    <w:rsid w:val="00894A82"/>
    <w:rsid w:val="00895FA3"/>
    <w:rsid w:val="00896B4E"/>
    <w:rsid w:val="00897B69"/>
    <w:rsid w:val="00897D70"/>
    <w:rsid w:val="00897E5F"/>
    <w:rsid w:val="008A019E"/>
    <w:rsid w:val="008A0900"/>
    <w:rsid w:val="008A10F6"/>
    <w:rsid w:val="008A1785"/>
    <w:rsid w:val="008A23DF"/>
    <w:rsid w:val="008A264D"/>
    <w:rsid w:val="008A26D8"/>
    <w:rsid w:val="008A29C5"/>
    <w:rsid w:val="008A34B8"/>
    <w:rsid w:val="008A37DE"/>
    <w:rsid w:val="008A3806"/>
    <w:rsid w:val="008A3A00"/>
    <w:rsid w:val="008A6669"/>
    <w:rsid w:val="008A7192"/>
    <w:rsid w:val="008A7F4E"/>
    <w:rsid w:val="008B0B86"/>
    <w:rsid w:val="008B0D14"/>
    <w:rsid w:val="008B1DB4"/>
    <w:rsid w:val="008B2062"/>
    <w:rsid w:val="008B24DC"/>
    <w:rsid w:val="008B2BD0"/>
    <w:rsid w:val="008B2F6D"/>
    <w:rsid w:val="008B3AB0"/>
    <w:rsid w:val="008B46CD"/>
    <w:rsid w:val="008B48D0"/>
    <w:rsid w:val="008B5182"/>
    <w:rsid w:val="008B56A9"/>
    <w:rsid w:val="008B5776"/>
    <w:rsid w:val="008B5B9B"/>
    <w:rsid w:val="008B5F07"/>
    <w:rsid w:val="008B681F"/>
    <w:rsid w:val="008B687F"/>
    <w:rsid w:val="008B728F"/>
    <w:rsid w:val="008B76C2"/>
    <w:rsid w:val="008B7B6D"/>
    <w:rsid w:val="008C0A7F"/>
    <w:rsid w:val="008C1F33"/>
    <w:rsid w:val="008C3326"/>
    <w:rsid w:val="008C3796"/>
    <w:rsid w:val="008C39A2"/>
    <w:rsid w:val="008C49A6"/>
    <w:rsid w:val="008C5722"/>
    <w:rsid w:val="008C5C72"/>
    <w:rsid w:val="008C5C94"/>
    <w:rsid w:val="008C5F1B"/>
    <w:rsid w:val="008C7420"/>
    <w:rsid w:val="008C7877"/>
    <w:rsid w:val="008D0173"/>
    <w:rsid w:val="008D0BCE"/>
    <w:rsid w:val="008D0DF3"/>
    <w:rsid w:val="008D1834"/>
    <w:rsid w:val="008D1BE4"/>
    <w:rsid w:val="008D2500"/>
    <w:rsid w:val="008D28A7"/>
    <w:rsid w:val="008D2DE6"/>
    <w:rsid w:val="008D34BD"/>
    <w:rsid w:val="008D3B39"/>
    <w:rsid w:val="008D54B1"/>
    <w:rsid w:val="008D5F63"/>
    <w:rsid w:val="008D624A"/>
    <w:rsid w:val="008D65D5"/>
    <w:rsid w:val="008D66DA"/>
    <w:rsid w:val="008D69B4"/>
    <w:rsid w:val="008D6CD0"/>
    <w:rsid w:val="008D706F"/>
    <w:rsid w:val="008D78F9"/>
    <w:rsid w:val="008E1857"/>
    <w:rsid w:val="008E2301"/>
    <w:rsid w:val="008E23EB"/>
    <w:rsid w:val="008E29B6"/>
    <w:rsid w:val="008E2C21"/>
    <w:rsid w:val="008E2C81"/>
    <w:rsid w:val="008E30A2"/>
    <w:rsid w:val="008E35E0"/>
    <w:rsid w:val="008E4808"/>
    <w:rsid w:val="008E4AEF"/>
    <w:rsid w:val="008E531C"/>
    <w:rsid w:val="008E5471"/>
    <w:rsid w:val="008E6C7D"/>
    <w:rsid w:val="008F02AD"/>
    <w:rsid w:val="008F089C"/>
    <w:rsid w:val="008F1464"/>
    <w:rsid w:val="008F2521"/>
    <w:rsid w:val="008F2836"/>
    <w:rsid w:val="008F2B04"/>
    <w:rsid w:val="008F2C9A"/>
    <w:rsid w:val="008F3209"/>
    <w:rsid w:val="008F501A"/>
    <w:rsid w:val="008F5189"/>
    <w:rsid w:val="008F5237"/>
    <w:rsid w:val="008F52B6"/>
    <w:rsid w:val="008F67FD"/>
    <w:rsid w:val="008F7A27"/>
    <w:rsid w:val="00900E1F"/>
    <w:rsid w:val="00900F25"/>
    <w:rsid w:val="00900F65"/>
    <w:rsid w:val="00902BC1"/>
    <w:rsid w:val="00902C05"/>
    <w:rsid w:val="00903016"/>
    <w:rsid w:val="0090496D"/>
    <w:rsid w:val="009051BE"/>
    <w:rsid w:val="00905372"/>
    <w:rsid w:val="00905C5E"/>
    <w:rsid w:val="0090616F"/>
    <w:rsid w:val="00906699"/>
    <w:rsid w:val="00906B00"/>
    <w:rsid w:val="009119F5"/>
    <w:rsid w:val="0091239D"/>
    <w:rsid w:val="00912FA5"/>
    <w:rsid w:val="00913D7B"/>
    <w:rsid w:val="00914F42"/>
    <w:rsid w:val="00915C9B"/>
    <w:rsid w:val="0091642F"/>
    <w:rsid w:val="009164D0"/>
    <w:rsid w:val="00916782"/>
    <w:rsid w:val="009167DA"/>
    <w:rsid w:val="00917304"/>
    <w:rsid w:val="00917907"/>
    <w:rsid w:val="00917B1A"/>
    <w:rsid w:val="0092025F"/>
    <w:rsid w:val="00920B3C"/>
    <w:rsid w:val="00920EB4"/>
    <w:rsid w:val="00921C21"/>
    <w:rsid w:val="00922929"/>
    <w:rsid w:val="00922D0E"/>
    <w:rsid w:val="00923257"/>
    <w:rsid w:val="00923B92"/>
    <w:rsid w:val="0092455E"/>
    <w:rsid w:val="009245AD"/>
    <w:rsid w:val="00924E05"/>
    <w:rsid w:val="00924EB5"/>
    <w:rsid w:val="00925222"/>
    <w:rsid w:val="00925711"/>
    <w:rsid w:val="00925882"/>
    <w:rsid w:val="009261D8"/>
    <w:rsid w:val="009262F8"/>
    <w:rsid w:val="009263CB"/>
    <w:rsid w:val="00926965"/>
    <w:rsid w:val="00926A59"/>
    <w:rsid w:val="0092717D"/>
    <w:rsid w:val="00927538"/>
    <w:rsid w:val="00927662"/>
    <w:rsid w:val="00927E2D"/>
    <w:rsid w:val="009316FF"/>
    <w:rsid w:val="00931820"/>
    <w:rsid w:val="00932602"/>
    <w:rsid w:val="009326DF"/>
    <w:rsid w:val="009327B4"/>
    <w:rsid w:val="00932C6C"/>
    <w:rsid w:val="00933234"/>
    <w:rsid w:val="00933F88"/>
    <w:rsid w:val="00934225"/>
    <w:rsid w:val="00934874"/>
    <w:rsid w:val="0093514E"/>
    <w:rsid w:val="009354EA"/>
    <w:rsid w:val="009365D0"/>
    <w:rsid w:val="00937DAD"/>
    <w:rsid w:val="0094047A"/>
    <w:rsid w:val="00940576"/>
    <w:rsid w:val="00940B98"/>
    <w:rsid w:val="00940E7E"/>
    <w:rsid w:val="00941731"/>
    <w:rsid w:val="00942768"/>
    <w:rsid w:val="00942923"/>
    <w:rsid w:val="00942BEE"/>
    <w:rsid w:val="00943CA2"/>
    <w:rsid w:val="00944664"/>
    <w:rsid w:val="00944BF4"/>
    <w:rsid w:val="0094539F"/>
    <w:rsid w:val="00945E33"/>
    <w:rsid w:val="009462CB"/>
    <w:rsid w:val="00946486"/>
    <w:rsid w:val="00946981"/>
    <w:rsid w:val="00946D3F"/>
    <w:rsid w:val="009474B0"/>
    <w:rsid w:val="00947A7C"/>
    <w:rsid w:val="0095025D"/>
    <w:rsid w:val="00950310"/>
    <w:rsid w:val="00950B8E"/>
    <w:rsid w:val="009517C7"/>
    <w:rsid w:val="00951AD7"/>
    <w:rsid w:val="00951EE9"/>
    <w:rsid w:val="00952571"/>
    <w:rsid w:val="0095296B"/>
    <w:rsid w:val="00952B6D"/>
    <w:rsid w:val="009531C4"/>
    <w:rsid w:val="00953E28"/>
    <w:rsid w:val="009544FD"/>
    <w:rsid w:val="00954666"/>
    <w:rsid w:val="00954CB5"/>
    <w:rsid w:val="00954E5B"/>
    <w:rsid w:val="00954F03"/>
    <w:rsid w:val="0095657E"/>
    <w:rsid w:val="00957341"/>
    <w:rsid w:val="00960F78"/>
    <w:rsid w:val="00960F94"/>
    <w:rsid w:val="0096103C"/>
    <w:rsid w:val="00963321"/>
    <w:rsid w:val="009634BB"/>
    <w:rsid w:val="00963A57"/>
    <w:rsid w:val="009641F1"/>
    <w:rsid w:val="0096444F"/>
    <w:rsid w:val="009644AA"/>
    <w:rsid w:val="00965337"/>
    <w:rsid w:val="00965A8E"/>
    <w:rsid w:val="00966D15"/>
    <w:rsid w:val="00966DC7"/>
    <w:rsid w:val="009675EC"/>
    <w:rsid w:val="0096767B"/>
    <w:rsid w:val="009678BC"/>
    <w:rsid w:val="009718D2"/>
    <w:rsid w:val="00971B92"/>
    <w:rsid w:val="00971BBC"/>
    <w:rsid w:val="00971C47"/>
    <w:rsid w:val="0097283C"/>
    <w:rsid w:val="00972DB2"/>
    <w:rsid w:val="00972E64"/>
    <w:rsid w:val="00973235"/>
    <w:rsid w:val="0097352A"/>
    <w:rsid w:val="009735D3"/>
    <w:rsid w:val="00974FBA"/>
    <w:rsid w:val="00975F27"/>
    <w:rsid w:val="0097611D"/>
    <w:rsid w:val="009764BE"/>
    <w:rsid w:val="00976CA3"/>
    <w:rsid w:val="00977608"/>
    <w:rsid w:val="009776AF"/>
    <w:rsid w:val="00977935"/>
    <w:rsid w:val="00977EEF"/>
    <w:rsid w:val="00980E24"/>
    <w:rsid w:val="00981140"/>
    <w:rsid w:val="00981404"/>
    <w:rsid w:val="00981A0E"/>
    <w:rsid w:val="00981FCF"/>
    <w:rsid w:val="00982A8E"/>
    <w:rsid w:val="00983283"/>
    <w:rsid w:val="009833F3"/>
    <w:rsid w:val="0098348C"/>
    <w:rsid w:val="00983563"/>
    <w:rsid w:val="00983BF6"/>
    <w:rsid w:val="00983C3D"/>
    <w:rsid w:val="00983DBF"/>
    <w:rsid w:val="009841EF"/>
    <w:rsid w:val="00985BC3"/>
    <w:rsid w:val="00986200"/>
    <w:rsid w:val="0098748D"/>
    <w:rsid w:val="009874A8"/>
    <w:rsid w:val="00987970"/>
    <w:rsid w:val="00987D49"/>
    <w:rsid w:val="009903F3"/>
    <w:rsid w:val="0099054A"/>
    <w:rsid w:val="0099101E"/>
    <w:rsid w:val="0099159B"/>
    <w:rsid w:val="00991AB1"/>
    <w:rsid w:val="00992C8E"/>
    <w:rsid w:val="00992CAB"/>
    <w:rsid w:val="00993237"/>
    <w:rsid w:val="009949DC"/>
    <w:rsid w:val="00994CC6"/>
    <w:rsid w:val="00994EF2"/>
    <w:rsid w:val="00994EF5"/>
    <w:rsid w:val="00994F3E"/>
    <w:rsid w:val="0099536D"/>
    <w:rsid w:val="00995F1A"/>
    <w:rsid w:val="009963DA"/>
    <w:rsid w:val="00996775"/>
    <w:rsid w:val="0099699F"/>
    <w:rsid w:val="00996B6B"/>
    <w:rsid w:val="00996D93"/>
    <w:rsid w:val="00997712"/>
    <w:rsid w:val="00997EE2"/>
    <w:rsid w:val="009A0868"/>
    <w:rsid w:val="009A0BC6"/>
    <w:rsid w:val="009A0EA0"/>
    <w:rsid w:val="009A198D"/>
    <w:rsid w:val="009A3318"/>
    <w:rsid w:val="009A3C7F"/>
    <w:rsid w:val="009A4814"/>
    <w:rsid w:val="009A4DCA"/>
    <w:rsid w:val="009A54D4"/>
    <w:rsid w:val="009A6262"/>
    <w:rsid w:val="009A69CB"/>
    <w:rsid w:val="009A69E4"/>
    <w:rsid w:val="009A6D5D"/>
    <w:rsid w:val="009A7126"/>
    <w:rsid w:val="009A7ACC"/>
    <w:rsid w:val="009A7ADE"/>
    <w:rsid w:val="009A7E72"/>
    <w:rsid w:val="009B083E"/>
    <w:rsid w:val="009B0F9F"/>
    <w:rsid w:val="009B14FE"/>
    <w:rsid w:val="009B1787"/>
    <w:rsid w:val="009B1DE2"/>
    <w:rsid w:val="009B1F7F"/>
    <w:rsid w:val="009B284B"/>
    <w:rsid w:val="009B29C0"/>
    <w:rsid w:val="009B2BC1"/>
    <w:rsid w:val="009B2CDA"/>
    <w:rsid w:val="009B3B55"/>
    <w:rsid w:val="009B4728"/>
    <w:rsid w:val="009B4963"/>
    <w:rsid w:val="009B4FA4"/>
    <w:rsid w:val="009B5558"/>
    <w:rsid w:val="009B620E"/>
    <w:rsid w:val="009B6AC6"/>
    <w:rsid w:val="009C0097"/>
    <w:rsid w:val="009C0117"/>
    <w:rsid w:val="009C016E"/>
    <w:rsid w:val="009C045A"/>
    <w:rsid w:val="009C0516"/>
    <w:rsid w:val="009C076E"/>
    <w:rsid w:val="009C0B17"/>
    <w:rsid w:val="009C0C4B"/>
    <w:rsid w:val="009C14CC"/>
    <w:rsid w:val="009C1BB0"/>
    <w:rsid w:val="009C1D28"/>
    <w:rsid w:val="009C240E"/>
    <w:rsid w:val="009C24CD"/>
    <w:rsid w:val="009C25FA"/>
    <w:rsid w:val="009C3712"/>
    <w:rsid w:val="009C3907"/>
    <w:rsid w:val="009C3F28"/>
    <w:rsid w:val="009C4DD6"/>
    <w:rsid w:val="009C510E"/>
    <w:rsid w:val="009C5554"/>
    <w:rsid w:val="009C734C"/>
    <w:rsid w:val="009C73C6"/>
    <w:rsid w:val="009C7EDB"/>
    <w:rsid w:val="009D09A1"/>
    <w:rsid w:val="009D110E"/>
    <w:rsid w:val="009D1810"/>
    <w:rsid w:val="009D1B54"/>
    <w:rsid w:val="009D2223"/>
    <w:rsid w:val="009D2A7F"/>
    <w:rsid w:val="009D2F3A"/>
    <w:rsid w:val="009D3657"/>
    <w:rsid w:val="009D3A19"/>
    <w:rsid w:val="009D4375"/>
    <w:rsid w:val="009D4440"/>
    <w:rsid w:val="009D4DA5"/>
    <w:rsid w:val="009D5272"/>
    <w:rsid w:val="009D5505"/>
    <w:rsid w:val="009D557A"/>
    <w:rsid w:val="009D5C75"/>
    <w:rsid w:val="009D664C"/>
    <w:rsid w:val="009D6F20"/>
    <w:rsid w:val="009E02CE"/>
    <w:rsid w:val="009E1654"/>
    <w:rsid w:val="009E18AA"/>
    <w:rsid w:val="009E1C88"/>
    <w:rsid w:val="009E2797"/>
    <w:rsid w:val="009E2F24"/>
    <w:rsid w:val="009E31A5"/>
    <w:rsid w:val="009E3C82"/>
    <w:rsid w:val="009E4338"/>
    <w:rsid w:val="009E4EEA"/>
    <w:rsid w:val="009E5DAD"/>
    <w:rsid w:val="009E6735"/>
    <w:rsid w:val="009E6871"/>
    <w:rsid w:val="009E6EB4"/>
    <w:rsid w:val="009E7CB4"/>
    <w:rsid w:val="009F0081"/>
    <w:rsid w:val="009F027C"/>
    <w:rsid w:val="009F1D52"/>
    <w:rsid w:val="009F237B"/>
    <w:rsid w:val="009F338E"/>
    <w:rsid w:val="009F3829"/>
    <w:rsid w:val="009F448F"/>
    <w:rsid w:val="009F465E"/>
    <w:rsid w:val="009F491E"/>
    <w:rsid w:val="009F4D57"/>
    <w:rsid w:val="009F5193"/>
    <w:rsid w:val="009F5489"/>
    <w:rsid w:val="009F575F"/>
    <w:rsid w:val="009F5979"/>
    <w:rsid w:val="009F6FD4"/>
    <w:rsid w:val="009F769D"/>
    <w:rsid w:val="009F76A4"/>
    <w:rsid w:val="009F7D8E"/>
    <w:rsid w:val="00A008B1"/>
    <w:rsid w:val="00A0092D"/>
    <w:rsid w:val="00A00A75"/>
    <w:rsid w:val="00A00D82"/>
    <w:rsid w:val="00A016AC"/>
    <w:rsid w:val="00A016DF"/>
    <w:rsid w:val="00A0194D"/>
    <w:rsid w:val="00A01DE8"/>
    <w:rsid w:val="00A01E7C"/>
    <w:rsid w:val="00A02442"/>
    <w:rsid w:val="00A02C93"/>
    <w:rsid w:val="00A02CB0"/>
    <w:rsid w:val="00A02FA6"/>
    <w:rsid w:val="00A04DA6"/>
    <w:rsid w:val="00A04ECC"/>
    <w:rsid w:val="00A056A0"/>
    <w:rsid w:val="00A05A62"/>
    <w:rsid w:val="00A063C1"/>
    <w:rsid w:val="00A0676B"/>
    <w:rsid w:val="00A0687F"/>
    <w:rsid w:val="00A0697C"/>
    <w:rsid w:val="00A07145"/>
    <w:rsid w:val="00A07C97"/>
    <w:rsid w:val="00A10C71"/>
    <w:rsid w:val="00A10CEE"/>
    <w:rsid w:val="00A10F4E"/>
    <w:rsid w:val="00A11AE8"/>
    <w:rsid w:val="00A12A4C"/>
    <w:rsid w:val="00A12DEF"/>
    <w:rsid w:val="00A1351A"/>
    <w:rsid w:val="00A13740"/>
    <w:rsid w:val="00A142CF"/>
    <w:rsid w:val="00A14E57"/>
    <w:rsid w:val="00A15530"/>
    <w:rsid w:val="00A158A2"/>
    <w:rsid w:val="00A15B49"/>
    <w:rsid w:val="00A15BD3"/>
    <w:rsid w:val="00A16715"/>
    <w:rsid w:val="00A16A52"/>
    <w:rsid w:val="00A20232"/>
    <w:rsid w:val="00A203C3"/>
    <w:rsid w:val="00A20D98"/>
    <w:rsid w:val="00A21755"/>
    <w:rsid w:val="00A22EEB"/>
    <w:rsid w:val="00A23386"/>
    <w:rsid w:val="00A234C2"/>
    <w:rsid w:val="00A2406C"/>
    <w:rsid w:val="00A24186"/>
    <w:rsid w:val="00A24D83"/>
    <w:rsid w:val="00A25889"/>
    <w:rsid w:val="00A26414"/>
    <w:rsid w:val="00A27681"/>
    <w:rsid w:val="00A30648"/>
    <w:rsid w:val="00A3164E"/>
    <w:rsid w:val="00A3186B"/>
    <w:rsid w:val="00A318F3"/>
    <w:rsid w:val="00A31A1E"/>
    <w:rsid w:val="00A31A56"/>
    <w:rsid w:val="00A31D18"/>
    <w:rsid w:val="00A327FD"/>
    <w:rsid w:val="00A33F31"/>
    <w:rsid w:val="00A34B42"/>
    <w:rsid w:val="00A34B4A"/>
    <w:rsid w:val="00A34FFB"/>
    <w:rsid w:val="00A354EE"/>
    <w:rsid w:val="00A354F8"/>
    <w:rsid w:val="00A3563E"/>
    <w:rsid w:val="00A35A9E"/>
    <w:rsid w:val="00A35B02"/>
    <w:rsid w:val="00A35B57"/>
    <w:rsid w:val="00A35CA4"/>
    <w:rsid w:val="00A369EE"/>
    <w:rsid w:val="00A37D24"/>
    <w:rsid w:val="00A37D41"/>
    <w:rsid w:val="00A4091A"/>
    <w:rsid w:val="00A40C60"/>
    <w:rsid w:val="00A40DB7"/>
    <w:rsid w:val="00A4136D"/>
    <w:rsid w:val="00A4202E"/>
    <w:rsid w:val="00A421C6"/>
    <w:rsid w:val="00A426F2"/>
    <w:rsid w:val="00A429C1"/>
    <w:rsid w:val="00A42FA4"/>
    <w:rsid w:val="00A43016"/>
    <w:rsid w:val="00A4332B"/>
    <w:rsid w:val="00A43A46"/>
    <w:rsid w:val="00A446F2"/>
    <w:rsid w:val="00A44A86"/>
    <w:rsid w:val="00A4519C"/>
    <w:rsid w:val="00A458C7"/>
    <w:rsid w:val="00A46688"/>
    <w:rsid w:val="00A46BF1"/>
    <w:rsid w:val="00A46E4D"/>
    <w:rsid w:val="00A46F60"/>
    <w:rsid w:val="00A4776A"/>
    <w:rsid w:val="00A47DBA"/>
    <w:rsid w:val="00A47E71"/>
    <w:rsid w:val="00A50C16"/>
    <w:rsid w:val="00A514BA"/>
    <w:rsid w:val="00A5214A"/>
    <w:rsid w:val="00A5225C"/>
    <w:rsid w:val="00A526A5"/>
    <w:rsid w:val="00A526D2"/>
    <w:rsid w:val="00A52C17"/>
    <w:rsid w:val="00A53540"/>
    <w:rsid w:val="00A53652"/>
    <w:rsid w:val="00A5439D"/>
    <w:rsid w:val="00A563DE"/>
    <w:rsid w:val="00A56484"/>
    <w:rsid w:val="00A56986"/>
    <w:rsid w:val="00A56E5F"/>
    <w:rsid w:val="00A5761D"/>
    <w:rsid w:val="00A57662"/>
    <w:rsid w:val="00A577F0"/>
    <w:rsid w:val="00A57D8E"/>
    <w:rsid w:val="00A6026A"/>
    <w:rsid w:val="00A60F31"/>
    <w:rsid w:val="00A61340"/>
    <w:rsid w:val="00A61942"/>
    <w:rsid w:val="00A61B19"/>
    <w:rsid w:val="00A62B86"/>
    <w:rsid w:val="00A62CD1"/>
    <w:rsid w:val="00A63221"/>
    <w:rsid w:val="00A637A9"/>
    <w:rsid w:val="00A63B21"/>
    <w:rsid w:val="00A63F32"/>
    <w:rsid w:val="00A64979"/>
    <w:rsid w:val="00A651D9"/>
    <w:rsid w:val="00A65259"/>
    <w:rsid w:val="00A65516"/>
    <w:rsid w:val="00A65CDD"/>
    <w:rsid w:val="00A6647E"/>
    <w:rsid w:val="00A673DA"/>
    <w:rsid w:val="00A679C8"/>
    <w:rsid w:val="00A67F2A"/>
    <w:rsid w:val="00A701BA"/>
    <w:rsid w:val="00A70369"/>
    <w:rsid w:val="00A71769"/>
    <w:rsid w:val="00A71BDC"/>
    <w:rsid w:val="00A71BE8"/>
    <w:rsid w:val="00A71DDD"/>
    <w:rsid w:val="00A71EFB"/>
    <w:rsid w:val="00A722D9"/>
    <w:rsid w:val="00A72D13"/>
    <w:rsid w:val="00A7315D"/>
    <w:rsid w:val="00A733B8"/>
    <w:rsid w:val="00A74F23"/>
    <w:rsid w:val="00A74FB1"/>
    <w:rsid w:val="00A76122"/>
    <w:rsid w:val="00A76176"/>
    <w:rsid w:val="00A772A0"/>
    <w:rsid w:val="00A77720"/>
    <w:rsid w:val="00A80014"/>
    <w:rsid w:val="00A8058D"/>
    <w:rsid w:val="00A80997"/>
    <w:rsid w:val="00A8149D"/>
    <w:rsid w:val="00A81752"/>
    <w:rsid w:val="00A81C40"/>
    <w:rsid w:val="00A82099"/>
    <w:rsid w:val="00A820C5"/>
    <w:rsid w:val="00A824B8"/>
    <w:rsid w:val="00A824F2"/>
    <w:rsid w:val="00A83973"/>
    <w:rsid w:val="00A84208"/>
    <w:rsid w:val="00A847D1"/>
    <w:rsid w:val="00A84B28"/>
    <w:rsid w:val="00A857D3"/>
    <w:rsid w:val="00A85F50"/>
    <w:rsid w:val="00A86442"/>
    <w:rsid w:val="00A86528"/>
    <w:rsid w:val="00A87BAC"/>
    <w:rsid w:val="00A901D0"/>
    <w:rsid w:val="00A90C37"/>
    <w:rsid w:val="00A90D15"/>
    <w:rsid w:val="00A924EF"/>
    <w:rsid w:val="00A92B92"/>
    <w:rsid w:val="00A94077"/>
    <w:rsid w:val="00A9515B"/>
    <w:rsid w:val="00A9666B"/>
    <w:rsid w:val="00A966C3"/>
    <w:rsid w:val="00AA148A"/>
    <w:rsid w:val="00AA155B"/>
    <w:rsid w:val="00AA1CC9"/>
    <w:rsid w:val="00AA2627"/>
    <w:rsid w:val="00AA343E"/>
    <w:rsid w:val="00AA36E8"/>
    <w:rsid w:val="00AA3A41"/>
    <w:rsid w:val="00AA3E95"/>
    <w:rsid w:val="00AA4321"/>
    <w:rsid w:val="00AA45EE"/>
    <w:rsid w:val="00AA47D6"/>
    <w:rsid w:val="00AA4AC6"/>
    <w:rsid w:val="00AA4B40"/>
    <w:rsid w:val="00AA4C80"/>
    <w:rsid w:val="00AA50E3"/>
    <w:rsid w:val="00AA5531"/>
    <w:rsid w:val="00AA5BD5"/>
    <w:rsid w:val="00AA77DB"/>
    <w:rsid w:val="00AA78F6"/>
    <w:rsid w:val="00AB06DC"/>
    <w:rsid w:val="00AB0E7D"/>
    <w:rsid w:val="00AB1219"/>
    <w:rsid w:val="00AB1D3B"/>
    <w:rsid w:val="00AB21F5"/>
    <w:rsid w:val="00AB2B07"/>
    <w:rsid w:val="00AB2C21"/>
    <w:rsid w:val="00AB38A5"/>
    <w:rsid w:val="00AB3AEB"/>
    <w:rsid w:val="00AB57EC"/>
    <w:rsid w:val="00AB583C"/>
    <w:rsid w:val="00AB644E"/>
    <w:rsid w:val="00AB6D02"/>
    <w:rsid w:val="00AB6E24"/>
    <w:rsid w:val="00AB71EC"/>
    <w:rsid w:val="00AB72BD"/>
    <w:rsid w:val="00AB74AB"/>
    <w:rsid w:val="00AC1964"/>
    <w:rsid w:val="00AC1DC7"/>
    <w:rsid w:val="00AC257B"/>
    <w:rsid w:val="00AC4102"/>
    <w:rsid w:val="00AC4756"/>
    <w:rsid w:val="00AC4BB9"/>
    <w:rsid w:val="00AC5174"/>
    <w:rsid w:val="00AC5838"/>
    <w:rsid w:val="00AC6198"/>
    <w:rsid w:val="00AC684B"/>
    <w:rsid w:val="00AC69D4"/>
    <w:rsid w:val="00AC7078"/>
    <w:rsid w:val="00AC75C7"/>
    <w:rsid w:val="00AC77FF"/>
    <w:rsid w:val="00AC7ED6"/>
    <w:rsid w:val="00AD113A"/>
    <w:rsid w:val="00AD1F20"/>
    <w:rsid w:val="00AD23B8"/>
    <w:rsid w:val="00AD308B"/>
    <w:rsid w:val="00AD33CD"/>
    <w:rsid w:val="00AD3D1F"/>
    <w:rsid w:val="00AD4D37"/>
    <w:rsid w:val="00AD4FFD"/>
    <w:rsid w:val="00AD537E"/>
    <w:rsid w:val="00AD5787"/>
    <w:rsid w:val="00AD6CF3"/>
    <w:rsid w:val="00AD785B"/>
    <w:rsid w:val="00AD7F61"/>
    <w:rsid w:val="00AD7FF3"/>
    <w:rsid w:val="00AE1215"/>
    <w:rsid w:val="00AE1996"/>
    <w:rsid w:val="00AE19BD"/>
    <w:rsid w:val="00AE21E7"/>
    <w:rsid w:val="00AE23BF"/>
    <w:rsid w:val="00AE2C84"/>
    <w:rsid w:val="00AE2DD4"/>
    <w:rsid w:val="00AE4AFE"/>
    <w:rsid w:val="00AE4E17"/>
    <w:rsid w:val="00AE523B"/>
    <w:rsid w:val="00AE54D3"/>
    <w:rsid w:val="00AE5EE8"/>
    <w:rsid w:val="00AE5F40"/>
    <w:rsid w:val="00AE6522"/>
    <w:rsid w:val="00AE6666"/>
    <w:rsid w:val="00AE6F18"/>
    <w:rsid w:val="00AE6F64"/>
    <w:rsid w:val="00AE7041"/>
    <w:rsid w:val="00AE78BB"/>
    <w:rsid w:val="00AE7B31"/>
    <w:rsid w:val="00AE7C3C"/>
    <w:rsid w:val="00AF00CC"/>
    <w:rsid w:val="00AF0461"/>
    <w:rsid w:val="00AF05C3"/>
    <w:rsid w:val="00AF091C"/>
    <w:rsid w:val="00AF1571"/>
    <w:rsid w:val="00AF1CAF"/>
    <w:rsid w:val="00AF2598"/>
    <w:rsid w:val="00AF34BB"/>
    <w:rsid w:val="00AF3592"/>
    <w:rsid w:val="00AF3840"/>
    <w:rsid w:val="00AF3842"/>
    <w:rsid w:val="00AF3B36"/>
    <w:rsid w:val="00AF423A"/>
    <w:rsid w:val="00AF4AF8"/>
    <w:rsid w:val="00AF508D"/>
    <w:rsid w:val="00AF5235"/>
    <w:rsid w:val="00AF5CA2"/>
    <w:rsid w:val="00AF5D8D"/>
    <w:rsid w:val="00AF61E0"/>
    <w:rsid w:val="00AF649D"/>
    <w:rsid w:val="00AF6A00"/>
    <w:rsid w:val="00AF71B8"/>
    <w:rsid w:val="00AF7469"/>
    <w:rsid w:val="00AF7743"/>
    <w:rsid w:val="00AF78C0"/>
    <w:rsid w:val="00AF795A"/>
    <w:rsid w:val="00AF7A1F"/>
    <w:rsid w:val="00AF7A9D"/>
    <w:rsid w:val="00AF7ACE"/>
    <w:rsid w:val="00AF7D32"/>
    <w:rsid w:val="00B0057B"/>
    <w:rsid w:val="00B007DD"/>
    <w:rsid w:val="00B014DA"/>
    <w:rsid w:val="00B01B1A"/>
    <w:rsid w:val="00B01ECF"/>
    <w:rsid w:val="00B0299F"/>
    <w:rsid w:val="00B03044"/>
    <w:rsid w:val="00B0355E"/>
    <w:rsid w:val="00B03648"/>
    <w:rsid w:val="00B039DF"/>
    <w:rsid w:val="00B04A0C"/>
    <w:rsid w:val="00B071BE"/>
    <w:rsid w:val="00B0739D"/>
    <w:rsid w:val="00B07466"/>
    <w:rsid w:val="00B07641"/>
    <w:rsid w:val="00B07D26"/>
    <w:rsid w:val="00B10241"/>
    <w:rsid w:val="00B11171"/>
    <w:rsid w:val="00B133D4"/>
    <w:rsid w:val="00B13790"/>
    <w:rsid w:val="00B13875"/>
    <w:rsid w:val="00B15029"/>
    <w:rsid w:val="00B16BF2"/>
    <w:rsid w:val="00B2027C"/>
    <w:rsid w:val="00B20341"/>
    <w:rsid w:val="00B2041C"/>
    <w:rsid w:val="00B216E2"/>
    <w:rsid w:val="00B21AFC"/>
    <w:rsid w:val="00B21D10"/>
    <w:rsid w:val="00B21F3F"/>
    <w:rsid w:val="00B23604"/>
    <w:rsid w:val="00B23999"/>
    <w:rsid w:val="00B24783"/>
    <w:rsid w:val="00B24DFA"/>
    <w:rsid w:val="00B252E3"/>
    <w:rsid w:val="00B258F2"/>
    <w:rsid w:val="00B25C0C"/>
    <w:rsid w:val="00B25FBB"/>
    <w:rsid w:val="00B273E8"/>
    <w:rsid w:val="00B275D2"/>
    <w:rsid w:val="00B27E28"/>
    <w:rsid w:val="00B30A7D"/>
    <w:rsid w:val="00B312D1"/>
    <w:rsid w:val="00B31FCA"/>
    <w:rsid w:val="00B323E5"/>
    <w:rsid w:val="00B32782"/>
    <w:rsid w:val="00B32F21"/>
    <w:rsid w:val="00B331D5"/>
    <w:rsid w:val="00B334D6"/>
    <w:rsid w:val="00B33F46"/>
    <w:rsid w:val="00B34D68"/>
    <w:rsid w:val="00B34FEB"/>
    <w:rsid w:val="00B358FE"/>
    <w:rsid w:val="00B35C5C"/>
    <w:rsid w:val="00B35DEC"/>
    <w:rsid w:val="00B36289"/>
    <w:rsid w:val="00B36F54"/>
    <w:rsid w:val="00B37634"/>
    <w:rsid w:val="00B400F3"/>
    <w:rsid w:val="00B406E6"/>
    <w:rsid w:val="00B40C20"/>
    <w:rsid w:val="00B41260"/>
    <w:rsid w:val="00B41270"/>
    <w:rsid w:val="00B42A7D"/>
    <w:rsid w:val="00B434B1"/>
    <w:rsid w:val="00B435DF"/>
    <w:rsid w:val="00B43844"/>
    <w:rsid w:val="00B43998"/>
    <w:rsid w:val="00B44382"/>
    <w:rsid w:val="00B449D1"/>
    <w:rsid w:val="00B44A8F"/>
    <w:rsid w:val="00B450B5"/>
    <w:rsid w:val="00B47147"/>
    <w:rsid w:val="00B47ABC"/>
    <w:rsid w:val="00B50026"/>
    <w:rsid w:val="00B50C0B"/>
    <w:rsid w:val="00B510E8"/>
    <w:rsid w:val="00B5112C"/>
    <w:rsid w:val="00B51768"/>
    <w:rsid w:val="00B51795"/>
    <w:rsid w:val="00B522E5"/>
    <w:rsid w:val="00B52416"/>
    <w:rsid w:val="00B524B8"/>
    <w:rsid w:val="00B526CD"/>
    <w:rsid w:val="00B52C12"/>
    <w:rsid w:val="00B52C27"/>
    <w:rsid w:val="00B536FF"/>
    <w:rsid w:val="00B53853"/>
    <w:rsid w:val="00B53A41"/>
    <w:rsid w:val="00B53CAA"/>
    <w:rsid w:val="00B53EEC"/>
    <w:rsid w:val="00B54006"/>
    <w:rsid w:val="00B541F4"/>
    <w:rsid w:val="00B5539A"/>
    <w:rsid w:val="00B558FA"/>
    <w:rsid w:val="00B563D8"/>
    <w:rsid w:val="00B56718"/>
    <w:rsid w:val="00B575C7"/>
    <w:rsid w:val="00B60574"/>
    <w:rsid w:val="00B606A6"/>
    <w:rsid w:val="00B607E0"/>
    <w:rsid w:val="00B6121C"/>
    <w:rsid w:val="00B61BEB"/>
    <w:rsid w:val="00B61BF7"/>
    <w:rsid w:val="00B61E7E"/>
    <w:rsid w:val="00B61F79"/>
    <w:rsid w:val="00B6254B"/>
    <w:rsid w:val="00B62B25"/>
    <w:rsid w:val="00B62D98"/>
    <w:rsid w:val="00B62FB8"/>
    <w:rsid w:val="00B64019"/>
    <w:rsid w:val="00B6407E"/>
    <w:rsid w:val="00B641CC"/>
    <w:rsid w:val="00B65685"/>
    <w:rsid w:val="00B658AF"/>
    <w:rsid w:val="00B65A9B"/>
    <w:rsid w:val="00B66F31"/>
    <w:rsid w:val="00B672E8"/>
    <w:rsid w:val="00B67718"/>
    <w:rsid w:val="00B701A5"/>
    <w:rsid w:val="00B7040F"/>
    <w:rsid w:val="00B707E5"/>
    <w:rsid w:val="00B70A30"/>
    <w:rsid w:val="00B70E87"/>
    <w:rsid w:val="00B72791"/>
    <w:rsid w:val="00B7383E"/>
    <w:rsid w:val="00B73C19"/>
    <w:rsid w:val="00B73CEF"/>
    <w:rsid w:val="00B73DCE"/>
    <w:rsid w:val="00B73F00"/>
    <w:rsid w:val="00B7413D"/>
    <w:rsid w:val="00B7454A"/>
    <w:rsid w:val="00B749BC"/>
    <w:rsid w:val="00B74A4B"/>
    <w:rsid w:val="00B74FD2"/>
    <w:rsid w:val="00B75793"/>
    <w:rsid w:val="00B763A3"/>
    <w:rsid w:val="00B768B0"/>
    <w:rsid w:val="00B768D1"/>
    <w:rsid w:val="00B7719F"/>
    <w:rsid w:val="00B80785"/>
    <w:rsid w:val="00B80C31"/>
    <w:rsid w:val="00B8165B"/>
    <w:rsid w:val="00B83054"/>
    <w:rsid w:val="00B8314F"/>
    <w:rsid w:val="00B832E1"/>
    <w:rsid w:val="00B847F4"/>
    <w:rsid w:val="00B84EB2"/>
    <w:rsid w:val="00B85262"/>
    <w:rsid w:val="00B859AF"/>
    <w:rsid w:val="00B85A5F"/>
    <w:rsid w:val="00B85F5E"/>
    <w:rsid w:val="00B86096"/>
    <w:rsid w:val="00B861AE"/>
    <w:rsid w:val="00B86675"/>
    <w:rsid w:val="00B86AB9"/>
    <w:rsid w:val="00B86E31"/>
    <w:rsid w:val="00B873F0"/>
    <w:rsid w:val="00B8769E"/>
    <w:rsid w:val="00B901F6"/>
    <w:rsid w:val="00B90234"/>
    <w:rsid w:val="00B906B5"/>
    <w:rsid w:val="00B91104"/>
    <w:rsid w:val="00B91ACE"/>
    <w:rsid w:val="00B92062"/>
    <w:rsid w:val="00B92950"/>
    <w:rsid w:val="00B92B22"/>
    <w:rsid w:val="00B937A1"/>
    <w:rsid w:val="00B93F3C"/>
    <w:rsid w:val="00B95B01"/>
    <w:rsid w:val="00B95ED4"/>
    <w:rsid w:val="00B961F1"/>
    <w:rsid w:val="00B96CEF"/>
    <w:rsid w:val="00B978B9"/>
    <w:rsid w:val="00B9796D"/>
    <w:rsid w:val="00BA0054"/>
    <w:rsid w:val="00BA120A"/>
    <w:rsid w:val="00BA1D8B"/>
    <w:rsid w:val="00BA219F"/>
    <w:rsid w:val="00BA2A26"/>
    <w:rsid w:val="00BA3370"/>
    <w:rsid w:val="00BA3B02"/>
    <w:rsid w:val="00BA3D3B"/>
    <w:rsid w:val="00BA40C3"/>
    <w:rsid w:val="00BA545A"/>
    <w:rsid w:val="00BA5DCE"/>
    <w:rsid w:val="00BA68CB"/>
    <w:rsid w:val="00BA76C9"/>
    <w:rsid w:val="00BA78BB"/>
    <w:rsid w:val="00BA7D98"/>
    <w:rsid w:val="00BB01FA"/>
    <w:rsid w:val="00BB2A2F"/>
    <w:rsid w:val="00BB32CA"/>
    <w:rsid w:val="00BB3373"/>
    <w:rsid w:val="00BB3C65"/>
    <w:rsid w:val="00BB496F"/>
    <w:rsid w:val="00BB6065"/>
    <w:rsid w:val="00BB62F9"/>
    <w:rsid w:val="00BB696A"/>
    <w:rsid w:val="00BB774E"/>
    <w:rsid w:val="00BB7DE5"/>
    <w:rsid w:val="00BC07D1"/>
    <w:rsid w:val="00BC0A18"/>
    <w:rsid w:val="00BC0AF9"/>
    <w:rsid w:val="00BC1EFC"/>
    <w:rsid w:val="00BC226F"/>
    <w:rsid w:val="00BC22B1"/>
    <w:rsid w:val="00BC241F"/>
    <w:rsid w:val="00BC294B"/>
    <w:rsid w:val="00BC2A53"/>
    <w:rsid w:val="00BC3A08"/>
    <w:rsid w:val="00BC3C44"/>
    <w:rsid w:val="00BC3F3C"/>
    <w:rsid w:val="00BC42C8"/>
    <w:rsid w:val="00BC51DB"/>
    <w:rsid w:val="00BC59C8"/>
    <w:rsid w:val="00BC6FAE"/>
    <w:rsid w:val="00BC7031"/>
    <w:rsid w:val="00BC7403"/>
    <w:rsid w:val="00BC794C"/>
    <w:rsid w:val="00BC7E64"/>
    <w:rsid w:val="00BD067C"/>
    <w:rsid w:val="00BD1020"/>
    <w:rsid w:val="00BD3B00"/>
    <w:rsid w:val="00BD432B"/>
    <w:rsid w:val="00BD49A0"/>
    <w:rsid w:val="00BD5039"/>
    <w:rsid w:val="00BD6102"/>
    <w:rsid w:val="00BD65D9"/>
    <w:rsid w:val="00BD6ABB"/>
    <w:rsid w:val="00BD6F2C"/>
    <w:rsid w:val="00BD72C2"/>
    <w:rsid w:val="00BD7524"/>
    <w:rsid w:val="00BD7A41"/>
    <w:rsid w:val="00BD7C85"/>
    <w:rsid w:val="00BE031E"/>
    <w:rsid w:val="00BE0BDD"/>
    <w:rsid w:val="00BE1034"/>
    <w:rsid w:val="00BE125E"/>
    <w:rsid w:val="00BE1E4C"/>
    <w:rsid w:val="00BE2392"/>
    <w:rsid w:val="00BE2595"/>
    <w:rsid w:val="00BE3D6A"/>
    <w:rsid w:val="00BE404B"/>
    <w:rsid w:val="00BE57AA"/>
    <w:rsid w:val="00BE58F4"/>
    <w:rsid w:val="00BE6208"/>
    <w:rsid w:val="00BE6995"/>
    <w:rsid w:val="00BE7FDA"/>
    <w:rsid w:val="00BF04C3"/>
    <w:rsid w:val="00BF1783"/>
    <w:rsid w:val="00BF1A38"/>
    <w:rsid w:val="00BF1A82"/>
    <w:rsid w:val="00BF2598"/>
    <w:rsid w:val="00BF2C8D"/>
    <w:rsid w:val="00BF306A"/>
    <w:rsid w:val="00BF36BB"/>
    <w:rsid w:val="00BF3BEF"/>
    <w:rsid w:val="00BF3C1D"/>
    <w:rsid w:val="00BF3F59"/>
    <w:rsid w:val="00BF5500"/>
    <w:rsid w:val="00BF5DF0"/>
    <w:rsid w:val="00BF675F"/>
    <w:rsid w:val="00BF6AC5"/>
    <w:rsid w:val="00BF7242"/>
    <w:rsid w:val="00BF732A"/>
    <w:rsid w:val="00C001C4"/>
    <w:rsid w:val="00C005FB"/>
    <w:rsid w:val="00C0064B"/>
    <w:rsid w:val="00C01FB6"/>
    <w:rsid w:val="00C021B8"/>
    <w:rsid w:val="00C021F5"/>
    <w:rsid w:val="00C02E7B"/>
    <w:rsid w:val="00C035FB"/>
    <w:rsid w:val="00C0378F"/>
    <w:rsid w:val="00C03794"/>
    <w:rsid w:val="00C038C8"/>
    <w:rsid w:val="00C03AB6"/>
    <w:rsid w:val="00C03B5F"/>
    <w:rsid w:val="00C04020"/>
    <w:rsid w:val="00C04A9A"/>
    <w:rsid w:val="00C04DEB"/>
    <w:rsid w:val="00C051B4"/>
    <w:rsid w:val="00C05516"/>
    <w:rsid w:val="00C062D5"/>
    <w:rsid w:val="00C067A5"/>
    <w:rsid w:val="00C069B7"/>
    <w:rsid w:val="00C07246"/>
    <w:rsid w:val="00C07487"/>
    <w:rsid w:val="00C07810"/>
    <w:rsid w:val="00C10CC2"/>
    <w:rsid w:val="00C11154"/>
    <w:rsid w:val="00C1188E"/>
    <w:rsid w:val="00C12525"/>
    <w:rsid w:val="00C127F1"/>
    <w:rsid w:val="00C12893"/>
    <w:rsid w:val="00C1297C"/>
    <w:rsid w:val="00C13754"/>
    <w:rsid w:val="00C13F53"/>
    <w:rsid w:val="00C14153"/>
    <w:rsid w:val="00C142E5"/>
    <w:rsid w:val="00C149CE"/>
    <w:rsid w:val="00C1608C"/>
    <w:rsid w:val="00C160C0"/>
    <w:rsid w:val="00C161A8"/>
    <w:rsid w:val="00C161DE"/>
    <w:rsid w:val="00C16A62"/>
    <w:rsid w:val="00C16B25"/>
    <w:rsid w:val="00C173CC"/>
    <w:rsid w:val="00C17D70"/>
    <w:rsid w:val="00C20726"/>
    <w:rsid w:val="00C20B6F"/>
    <w:rsid w:val="00C21058"/>
    <w:rsid w:val="00C213C1"/>
    <w:rsid w:val="00C22E49"/>
    <w:rsid w:val="00C22ED1"/>
    <w:rsid w:val="00C2322B"/>
    <w:rsid w:val="00C23364"/>
    <w:rsid w:val="00C2341C"/>
    <w:rsid w:val="00C234E7"/>
    <w:rsid w:val="00C235B0"/>
    <w:rsid w:val="00C236BB"/>
    <w:rsid w:val="00C24B39"/>
    <w:rsid w:val="00C24D26"/>
    <w:rsid w:val="00C24FC3"/>
    <w:rsid w:val="00C24FC7"/>
    <w:rsid w:val="00C25B91"/>
    <w:rsid w:val="00C26C6D"/>
    <w:rsid w:val="00C26F98"/>
    <w:rsid w:val="00C26FF0"/>
    <w:rsid w:val="00C30108"/>
    <w:rsid w:val="00C309E8"/>
    <w:rsid w:val="00C30A64"/>
    <w:rsid w:val="00C313E8"/>
    <w:rsid w:val="00C314F4"/>
    <w:rsid w:val="00C31F76"/>
    <w:rsid w:val="00C325E8"/>
    <w:rsid w:val="00C32BE6"/>
    <w:rsid w:val="00C34258"/>
    <w:rsid w:val="00C351BD"/>
    <w:rsid w:val="00C3543D"/>
    <w:rsid w:val="00C35E47"/>
    <w:rsid w:val="00C363C0"/>
    <w:rsid w:val="00C363C9"/>
    <w:rsid w:val="00C3756E"/>
    <w:rsid w:val="00C37921"/>
    <w:rsid w:val="00C40711"/>
    <w:rsid w:val="00C408AF"/>
    <w:rsid w:val="00C410CC"/>
    <w:rsid w:val="00C42823"/>
    <w:rsid w:val="00C42EB6"/>
    <w:rsid w:val="00C431A0"/>
    <w:rsid w:val="00C441FA"/>
    <w:rsid w:val="00C44216"/>
    <w:rsid w:val="00C446D7"/>
    <w:rsid w:val="00C449B6"/>
    <w:rsid w:val="00C44B76"/>
    <w:rsid w:val="00C4533E"/>
    <w:rsid w:val="00C45BAF"/>
    <w:rsid w:val="00C466E2"/>
    <w:rsid w:val="00C46CBC"/>
    <w:rsid w:val="00C472F5"/>
    <w:rsid w:val="00C4748A"/>
    <w:rsid w:val="00C50E78"/>
    <w:rsid w:val="00C5100B"/>
    <w:rsid w:val="00C51A82"/>
    <w:rsid w:val="00C520A8"/>
    <w:rsid w:val="00C522F2"/>
    <w:rsid w:val="00C52863"/>
    <w:rsid w:val="00C52A5A"/>
    <w:rsid w:val="00C530AC"/>
    <w:rsid w:val="00C53BA5"/>
    <w:rsid w:val="00C53D68"/>
    <w:rsid w:val="00C5406A"/>
    <w:rsid w:val="00C545B5"/>
    <w:rsid w:val="00C545E5"/>
    <w:rsid w:val="00C54E14"/>
    <w:rsid w:val="00C550CB"/>
    <w:rsid w:val="00C56050"/>
    <w:rsid w:val="00C566E9"/>
    <w:rsid w:val="00C56BF9"/>
    <w:rsid w:val="00C571A3"/>
    <w:rsid w:val="00C6016E"/>
    <w:rsid w:val="00C60444"/>
    <w:rsid w:val="00C61013"/>
    <w:rsid w:val="00C61051"/>
    <w:rsid w:val="00C61840"/>
    <w:rsid w:val="00C62000"/>
    <w:rsid w:val="00C6261B"/>
    <w:rsid w:val="00C62BB5"/>
    <w:rsid w:val="00C6444E"/>
    <w:rsid w:val="00C64B92"/>
    <w:rsid w:val="00C65266"/>
    <w:rsid w:val="00C6546A"/>
    <w:rsid w:val="00C6573C"/>
    <w:rsid w:val="00C66040"/>
    <w:rsid w:val="00C66439"/>
    <w:rsid w:val="00C6664F"/>
    <w:rsid w:val="00C66985"/>
    <w:rsid w:val="00C66C44"/>
    <w:rsid w:val="00C6720D"/>
    <w:rsid w:val="00C70196"/>
    <w:rsid w:val="00C701CA"/>
    <w:rsid w:val="00C712A1"/>
    <w:rsid w:val="00C7274F"/>
    <w:rsid w:val="00C73D4E"/>
    <w:rsid w:val="00C73FBC"/>
    <w:rsid w:val="00C74376"/>
    <w:rsid w:val="00C745B5"/>
    <w:rsid w:val="00C74AC9"/>
    <w:rsid w:val="00C74E12"/>
    <w:rsid w:val="00C77396"/>
    <w:rsid w:val="00C77B60"/>
    <w:rsid w:val="00C80722"/>
    <w:rsid w:val="00C807CF"/>
    <w:rsid w:val="00C80AF9"/>
    <w:rsid w:val="00C80C8A"/>
    <w:rsid w:val="00C8105B"/>
    <w:rsid w:val="00C810EF"/>
    <w:rsid w:val="00C81380"/>
    <w:rsid w:val="00C81587"/>
    <w:rsid w:val="00C819C2"/>
    <w:rsid w:val="00C82CF9"/>
    <w:rsid w:val="00C83727"/>
    <w:rsid w:val="00C83847"/>
    <w:rsid w:val="00C8447E"/>
    <w:rsid w:val="00C844F9"/>
    <w:rsid w:val="00C846A6"/>
    <w:rsid w:val="00C84F9D"/>
    <w:rsid w:val="00C8531D"/>
    <w:rsid w:val="00C87558"/>
    <w:rsid w:val="00C87CC5"/>
    <w:rsid w:val="00C9014B"/>
    <w:rsid w:val="00C92AC8"/>
    <w:rsid w:val="00C93121"/>
    <w:rsid w:val="00C93393"/>
    <w:rsid w:val="00C93467"/>
    <w:rsid w:val="00C934F1"/>
    <w:rsid w:val="00C938AD"/>
    <w:rsid w:val="00C94AA5"/>
    <w:rsid w:val="00C94F08"/>
    <w:rsid w:val="00C95AAE"/>
    <w:rsid w:val="00C95F16"/>
    <w:rsid w:val="00C962E4"/>
    <w:rsid w:val="00C9755A"/>
    <w:rsid w:val="00C975DD"/>
    <w:rsid w:val="00C97A9A"/>
    <w:rsid w:val="00CA04D8"/>
    <w:rsid w:val="00CA0DFE"/>
    <w:rsid w:val="00CA0FF8"/>
    <w:rsid w:val="00CA1603"/>
    <w:rsid w:val="00CA1A49"/>
    <w:rsid w:val="00CA2195"/>
    <w:rsid w:val="00CA272D"/>
    <w:rsid w:val="00CA3076"/>
    <w:rsid w:val="00CA3628"/>
    <w:rsid w:val="00CA3C9A"/>
    <w:rsid w:val="00CA3EF5"/>
    <w:rsid w:val="00CA5AFB"/>
    <w:rsid w:val="00CA5FFE"/>
    <w:rsid w:val="00CA6FD8"/>
    <w:rsid w:val="00CA73E1"/>
    <w:rsid w:val="00CB076F"/>
    <w:rsid w:val="00CB14BB"/>
    <w:rsid w:val="00CB1BBC"/>
    <w:rsid w:val="00CB1CD3"/>
    <w:rsid w:val="00CB3CBD"/>
    <w:rsid w:val="00CB48C2"/>
    <w:rsid w:val="00CB4B13"/>
    <w:rsid w:val="00CB4D27"/>
    <w:rsid w:val="00CB50E6"/>
    <w:rsid w:val="00CB52F9"/>
    <w:rsid w:val="00CB5594"/>
    <w:rsid w:val="00CB583C"/>
    <w:rsid w:val="00CB59A3"/>
    <w:rsid w:val="00CB5B70"/>
    <w:rsid w:val="00CB5B9D"/>
    <w:rsid w:val="00CB5DFF"/>
    <w:rsid w:val="00CB621F"/>
    <w:rsid w:val="00CB628E"/>
    <w:rsid w:val="00CB68AF"/>
    <w:rsid w:val="00CB6F1A"/>
    <w:rsid w:val="00CB7106"/>
    <w:rsid w:val="00CB73B0"/>
    <w:rsid w:val="00CC09CE"/>
    <w:rsid w:val="00CC0C9F"/>
    <w:rsid w:val="00CC1FAE"/>
    <w:rsid w:val="00CC2A3C"/>
    <w:rsid w:val="00CC2C43"/>
    <w:rsid w:val="00CC2F5B"/>
    <w:rsid w:val="00CC42C6"/>
    <w:rsid w:val="00CC4C31"/>
    <w:rsid w:val="00CC4DF7"/>
    <w:rsid w:val="00CC5D22"/>
    <w:rsid w:val="00CC6043"/>
    <w:rsid w:val="00CC6288"/>
    <w:rsid w:val="00CC628D"/>
    <w:rsid w:val="00CC728A"/>
    <w:rsid w:val="00CC73AE"/>
    <w:rsid w:val="00CC75CA"/>
    <w:rsid w:val="00CC79D2"/>
    <w:rsid w:val="00CC7CFB"/>
    <w:rsid w:val="00CD0104"/>
    <w:rsid w:val="00CD02CB"/>
    <w:rsid w:val="00CD03AC"/>
    <w:rsid w:val="00CD08BB"/>
    <w:rsid w:val="00CD0CC3"/>
    <w:rsid w:val="00CD168E"/>
    <w:rsid w:val="00CD249C"/>
    <w:rsid w:val="00CD259C"/>
    <w:rsid w:val="00CD25B0"/>
    <w:rsid w:val="00CD2E4E"/>
    <w:rsid w:val="00CD339C"/>
    <w:rsid w:val="00CD3A17"/>
    <w:rsid w:val="00CD3E49"/>
    <w:rsid w:val="00CD4053"/>
    <w:rsid w:val="00CD40E2"/>
    <w:rsid w:val="00CD4476"/>
    <w:rsid w:val="00CD44C2"/>
    <w:rsid w:val="00CD4565"/>
    <w:rsid w:val="00CD492B"/>
    <w:rsid w:val="00CD4C11"/>
    <w:rsid w:val="00CD4E3B"/>
    <w:rsid w:val="00CD511A"/>
    <w:rsid w:val="00CD571D"/>
    <w:rsid w:val="00CD6140"/>
    <w:rsid w:val="00CD7C12"/>
    <w:rsid w:val="00CD7FB0"/>
    <w:rsid w:val="00CE112B"/>
    <w:rsid w:val="00CE1D95"/>
    <w:rsid w:val="00CE2018"/>
    <w:rsid w:val="00CE29B2"/>
    <w:rsid w:val="00CE34DA"/>
    <w:rsid w:val="00CE4061"/>
    <w:rsid w:val="00CE4F93"/>
    <w:rsid w:val="00CE5884"/>
    <w:rsid w:val="00CE63D3"/>
    <w:rsid w:val="00CE645F"/>
    <w:rsid w:val="00CE671D"/>
    <w:rsid w:val="00CE6DB0"/>
    <w:rsid w:val="00CE6E81"/>
    <w:rsid w:val="00CE6FFB"/>
    <w:rsid w:val="00CE716A"/>
    <w:rsid w:val="00CF1006"/>
    <w:rsid w:val="00CF10CB"/>
    <w:rsid w:val="00CF1B10"/>
    <w:rsid w:val="00CF1F28"/>
    <w:rsid w:val="00CF21AA"/>
    <w:rsid w:val="00CF26C5"/>
    <w:rsid w:val="00CF2987"/>
    <w:rsid w:val="00CF2F05"/>
    <w:rsid w:val="00CF40DC"/>
    <w:rsid w:val="00CF4B86"/>
    <w:rsid w:val="00CF4DE9"/>
    <w:rsid w:val="00CF6914"/>
    <w:rsid w:val="00CF720C"/>
    <w:rsid w:val="00CF7542"/>
    <w:rsid w:val="00D006B7"/>
    <w:rsid w:val="00D00F0C"/>
    <w:rsid w:val="00D01427"/>
    <w:rsid w:val="00D01585"/>
    <w:rsid w:val="00D0184D"/>
    <w:rsid w:val="00D01BCA"/>
    <w:rsid w:val="00D020F5"/>
    <w:rsid w:val="00D024FF"/>
    <w:rsid w:val="00D031D8"/>
    <w:rsid w:val="00D0329E"/>
    <w:rsid w:val="00D048D8"/>
    <w:rsid w:val="00D05947"/>
    <w:rsid w:val="00D05CCE"/>
    <w:rsid w:val="00D076CF"/>
    <w:rsid w:val="00D10BD8"/>
    <w:rsid w:val="00D11B57"/>
    <w:rsid w:val="00D121B1"/>
    <w:rsid w:val="00D12C98"/>
    <w:rsid w:val="00D12CCE"/>
    <w:rsid w:val="00D141C6"/>
    <w:rsid w:val="00D14430"/>
    <w:rsid w:val="00D14676"/>
    <w:rsid w:val="00D14ACF"/>
    <w:rsid w:val="00D152E3"/>
    <w:rsid w:val="00D15458"/>
    <w:rsid w:val="00D15918"/>
    <w:rsid w:val="00D16A0C"/>
    <w:rsid w:val="00D16A90"/>
    <w:rsid w:val="00D200F5"/>
    <w:rsid w:val="00D204CE"/>
    <w:rsid w:val="00D20731"/>
    <w:rsid w:val="00D21704"/>
    <w:rsid w:val="00D22131"/>
    <w:rsid w:val="00D23178"/>
    <w:rsid w:val="00D235D4"/>
    <w:rsid w:val="00D23987"/>
    <w:rsid w:val="00D23D5F"/>
    <w:rsid w:val="00D24395"/>
    <w:rsid w:val="00D24E76"/>
    <w:rsid w:val="00D25709"/>
    <w:rsid w:val="00D25728"/>
    <w:rsid w:val="00D25F7E"/>
    <w:rsid w:val="00D26589"/>
    <w:rsid w:val="00D274EA"/>
    <w:rsid w:val="00D27EA1"/>
    <w:rsid w:val="00D30F28"/>
    <w:rsid w:val="00D31585"/>
    <w:rsid w:val="00D315E5"/>
    <w:rsid w:val="00D325DF"/>
    <w:rsid w:val="00D326CB"/>
    <w:rsid w:val="00D32B7B"/>
    <w:rsid w:val="00D32DB1"/>
    <w:rsid w:val="00D32E58"/>
    <w:rsid w:val="00D32E6F"/>
    <w:rsid w:val="00D3351D"/>
    <w:rsid w:val="00D33F3E"/>
    <w:rsid w:val="00D340E5"/>
    <w:rsid w:val="00D3501B"/>
    <w:rsid w:val="00D358E1"/>
    <w:rsid w:val="00D35AF9"/>
    <w:rsid w:val="00D36274"/>
    <w:rsid w:val="00D366AE"/>
    <w:rsid w:val="00D36D11"/>
    <w:rsid w:val="00D36F18"/>
    <w:rsid w:val="00D3720B"/>
    <w:rsid w:val="00D40329"/>
    <w:rsid w:val="00D405A2"/>
    <w:rsid w:val="00D4108E"/>
    <w:rsid w:val="00D42910"/>
    <w:rsid w:val="00D42E02"/>
    <w:rsid w:val="00D43918"/>
    <w:rsid w:val="00D43B82"/>
    <w:rsid w:val="00D43DFA"/>
    <w:rsid w:val="00D44373"/>
    <w:rsid w:val="00D44467"/>
    <w:rsid w:val="00D45E32"/>
    <w:rsid w:val="00D4726C"/>
    <w:rsid w:val="00D477F4"/>
    <w:rsid w:val="00D47855"/>
    <w:rsid w:val="00D47EDD"/>
    <w:rsid w:val="00D50322"/>
    <w:rsid w:val="00D5035A"/>
    <w:rsid w:val="00D505BC"/>
    <w:rsid w:val="00D52B4B"/>
    <w:rsid w:val="00D52CC7"/>
    <w:rsid w:val="00D531D7"/>
    <w:rsid w:val="00D538EC"/>
    <w:rsid w:val="00D5435F"/>
    <w:rsid w:val="00D55137"/>
    <w:rsid w:val="00D5525A"/>
    <w:rsid w:val="00D55520"/>
    <w:rsid w:val="00D55614"/>
    <w:rsid w:val="00D55F90"/>
    <w:rsid w:val="00D56259"/>
    <w:rsid w:val="00D5627B"/>
    <w:rsid w:val="00D566B3"/>
    <w:rsid w:val="00D56BE2"/>
    <w:rsid w:val="00D57321"/>
    <w:rsid w:val="00D57B14"/>
    <w:rsid w:val="00D57DDD"/>
    <w:rsid w:val="00D60A59"/>
    <w:rsid w:val="00D60EAF"/>
    <w:rsid w:val="00D61124"/>
    <w:rsid w:val="00D617D6"/>
    <w:rsid w:val="00D61B49"/>
    <w:rsid w:val="00D61DA9"/>
    <w:rsid w:val="00D6238D"/>
    <w:rsid w:val="00D6255D"/>
    <w:rsid w:val="00D62F81"/>
    <w:rsid w:val="00D63838"/>
    <w:rsid w:val="00D63B3F"/>
    <w:rsid w:val="00D63E9D"/>
    <w:rsid w:val="00D64591"/>
    <w:rsid w:val="00D64E49"/>
    <w:rsid w:val="00D658DE"/>
    <w:rsid w:val="00D65E85"/>
    <w:rsid w:val="00D663CD"/>
    <w:rsid w:val="00D67244"/>
    <w:rsid w:val="00D67F81"/>
    <w:rsid w:val="00D704D6"/>
    <w:rsid w:val="00D706DA"/>
    <w:rsid w:val="00D71A11"/>
    <w:rsid w:val="00D71EF6"/>
    <w:rsid w:val="00D71FB2"/>
    <w:rsid w:val="00D723F4"/>
    <w:rsid w:val="00D7254E"/>
    <w:rsid w:val="00D726B2"/>
    <w:rsid w:val="00D74312"/>
    <w:rsid w:val="00D7490B"/>
    <w:rsid w:val="00D7493E"/>
    <w:rsid w:val="00D74A97"/>
    <w:rsid w:val="00D756E8"/>
    <w:rsid w:val="00D75B4D"/>
    <w:rsid w:val="00D764DF"/>
    <w:rsid w:val="00D765B0"/>
    <w:rsid w:val="00D76C4E"/>
    <w:rsid w:val="00D77E11"/>
    <w:rsid w:val="00D80CF9"/>
    <w:rsid w:val="00D813ED"/>
    <w:rsid w:val="00D81968"/>
    <w:rsid w:val="00D81D46"/>
    <w:rsid w:val="00D83345"/>
    <w:rsid w:val="00D83488"/>
    <w:rsid w:val="00D83606"/>
    <w:rsid w:val="00D838A1"/>
    <w:rsid w:val="00D839C3"/>
    <w:rsid w:val="00D84620"/>
    <w:rsid w:val="00D85151"/>
    <w:rsid w:val="00D85CBE"/>
    <w:rsid w:val="00D85E00"/>
    <w:rsid w:val="00D863D1"/>
    <w:rsid w:val="00D87D47"/>
    <w:rsid w:val="00D87F68"/>
    <w:rsid w:val="00D90046"/>
    <w:rsid w:val="00D90265"/>
    <w:rsid w:val="00D90D60"/>
    <w:rsid w:val="00D9106A"/>
    <w:rsid w:val="00D9153B"/>
    <w:rsid w:val="00D91669"/>
    <w:rsid w:val="00D91C90"/>
    <w:rsid w:val="00D9236C"/>
    <w:rsid w:val="00D92754"/>
    <w:rsid w:val="00D92AD7"/>
    <w:rsid w:val="00D93D92"/>
    <w:rsid w:val="00D943D7"/>
    <w:rsid w:val="00D94F66"/>
    <w:rsid w:val="00D95327"/>
    <w:rsid w:val="00D95F95"/>
    <w:rsid w:val="00D967EB"/>
    <w:rsid w:val="00D96809"/>
    <w:rsid w:val="00D9684F"/>
    <w:rsid w:val="00D9745E"/>
    <w:rsid w:val="00DA0404"/>
    <w:rsid w:val="00DA05B3"/>
    <w:rsid w:val="00DA068B"/>
    <w:rsid w:val="00DA0A55"/>
    <w:rsid w:val="00DA1E7D"/>
    <w:rsid w:val="00DA2154"/>
    <w:rsid w:val="00DA25A2"/>
    <w:rsid w:val="00DA34AB"/>
    <w:rsid w:val="00DA441F"/>
    <w:rsid w:val="00DA4C09"/>
    <w:rsid w:val="00DA4FDE"/>
    <w:rsid w:val="00DA514C"/>
    <w:rsid w:val="00DA5F3F"/>
    <w:rsid w:val="00DA6567"/>
    <w:rsid w:val="00DA6F02"/>
    <w:rsid w:val="00DA700A"/>
    <w:rsid w:val="00DB0544"/>
    <w:rsid w:val="00DB0CD1"/>
    <w:rsid w:val="00DB0DC6"/>
    <w:rsid w:val="00DB179C"/>
    <w:rsid w:val="00DB19A2"/>
    <w:rsid w:val="00DB19AD"/>
    <w:rsid w:val="00DB1E22"/>
    <w:rsid w:val="00DB2ACB"/>
    <w:rsid w:val="00DB2AE4"/>
    <w:rsid w:val="00DB339B"/>
    <w:rsid w:val="00DB34B9"/>
    <w:rsid w:val="00DB3EE3"/>
    <w:rsid w:val="00DB4062"/>
    <w:rsid w:val="00DB531D"/>
    <w:rsid w:val="00DB5730"/>
    <w:rsid w:val="00DB599C"/>
    <w:rsid w:val="00DB5E4B"/>
    <w:rsid w:val="00DB6AEC"/>
    <w:rsid w:val="00DB7035"/>
    <w:rsid w:val="00DB7516"/>
    <w:rsid w:val="00DB76EB"/>
    <w:rsid w:val="00DC0A54"/>
    <w:rsid w:val="00DC0AC6"/>
    <w:rsid w:val="00DC0B16"/>
    <w:rsid w:val="00DC186E"/>
    <w:rsid w:val="00DC21E9"/>
    <w:rsid w:val="00DC2FCC"/>
    <w:rsid w:val="00DC3714"/>
    <w:rsid w:val="00DC38E8"/>
    <w:rsid w:val="00DC3F31"/>
    <w:rsid w:val="00DC4BE5"/>
    <w:rsid w:val="00DC5821"/>
    <w:rsid w:val="00DC587D"/>
    <w:rsid w:val="00DC638A"/>
    <w:rsid w:val="00DC6AC9"/>
    <w:rsid w:val="00DC6B9D"/>
    <w:rsid w:val="00DC709D"/>
    <w:rsid w:val="00DC72BF"/>
    <w:rsid w:val="00DC7544"/>
    <w:rsid w:val="00DD0CCB"/>
    <w:rsid w:val="00DD1771"/>
    <w:rsid w:val="00DD19C5"/>
    <w:rsid w:val="00DD1A76"/>
    <w:rsid w:val="00DD2009"/>
    <w:rsid w:val="00DD2223"/>
    <w:rsid w:val="00DD2290"/>
    <w:rsid w:val="00DD27A8"/>
    <w:rsid w:val="00DD525D"/>
    <w:rsid w:val="00DD6399"/>
    <w:rsid w:val="00DD6610"/>
    <w:rsid w:val="00DD6CC8"/>
    <w:rsid w:val="00DD714E"/>
    <w:rsid w:val="00DE0E63"/>
    <w:rsid w:val="00DE0F5B"/>
    <w:rsid w:val="00DE1C33"/>
    <w:rsid w:val="00DE3848"/>
    <w:rsid w:val="00DE3C86"/>
    <w:rsid w:val="00DE43EE"/>
    <w:rsid w:val="00DE4F5F"/>
    <w:rsid w:val="00DE5CE9"/>
    <w:rsid w:val="00DE609D"/>
    <w:rsid w:val="00DE6F87"/>
    <w:rsid w:val="00DF0A4F"/>
    <w:rsid w:val="00DF0E8D"/>
    <w:rsid w:val="00DF1D0A"/>
    <w:rsid w:val="00DF1E27"/>
    <w:rsid w:val="00DF23BD"/>
    <w:rsid w:val="00DF25FC"/>
    <w:rsid w:val="00DF2AC5"/>
    <w:rsid w:val="00DF43FC"/>
    <w:rsid w:val="00DF5F92"/>
    <w:rsid w:val="00DF6403"/>
    <w:rsid w:val="00DF73D6"/>
    <w:rsid w:val="00DF742F"/>
    <w:rsid w:val="00DF74F6"/>
    <w:rsid w:val="00E0015A"/>
    <w:rsid w:val="00E0077F"/>
    <w:rsid w:val="00E01337"/>
    <w:rsid w:val="00E015FA"/>
    <w:rsid w:val="00E019E7"/>
    <w:rsid w:val="00E025B0"/>
    <w:rsid w:val="00E028F4"/>
    <w:rsid w:val="00E02A09"/>
    <w:rsid w:val="00E0322B"/>
    <w:rsid w:val="00E03A66"/>
    <w:rsid w:val="00E03C31"/>
    <w:rsid w:val="00E03C64"/>
    <w:rsid w:val="00E043B0"/>
    <w:rsid w:val="00E046F3"/>
    <w:rsid w:val="00E05E2A"/>
    <w:rsid w:val="00E0688C"/>
    <w:rsid w:val="00E072FA"/>
    <w:rsid w:val="00E0782A"/>
    <w:rsid w:val="00E07C77"/>
    <w:rsid w:val="00E07D63"/>
    <w:rsid w:val="00E07E6B"/>
    <w:rsid w:val="00E07E97"/>
    <w:rsid w:val="00E10B58"/>
    <w:rsid w:val="00E114B0"/>
    <w:rsid w:val="00E12371"/>
    <w:rsid w:val="00E12618"/>
    <w:rsid w:val="00E127FD"/>
    <w:rsid w:val="00E13C2A"/>
    <w:rsid w:val="00E13D92"/>
    <w:rsid w:val="00E1491B"/>
    <w:rsid w:val="00E14E99"/>
    <w:rsid w:val="00E14EC3"/>
    <w:rsid w:val="00E1554E"/>
    <w:rsid w:val="00E15A13"/>
    <w:rsid w:val="00E166AA"/>
    <w:rsid w:val="00E16DF8"/>
    <w:rsid w:val="00E17E55"/>
    <w:rsid w:val="00E20352"/>
    <w:rsid w:val="00E20FBD"/>
    <w:rsid w:val="00E212F3"/>
    <w:rsid w:val="00E2133C"/>
    <w:rsid w:val="00E216B2"/>
    <w:rsid w:val="00E221A9"/>
    <w:rsid w:val="00E22267"/>
    <w:rsid w:val="00E22A6F"/>
    <w:rsid w:val="00E22A9E"/>
    <w:rsid w:val="00E23735"/>
    <w:rsid w:val="00E24A37"/>
    <w:rsid w:val="00E252A0"/>
    <w:rsid w:val="00E2531F"/>
    <w:rsid w:val="00E25C2C"/>
    <w:rsid w:val="00E26BA7"/>
    <w:rsid w:val="00E2704E"/>
    <w:rsid w:val="00E279B1"/>
    <w:rsid w:val="00E27B2B"/>
    <w:rsid w:val="00E30CDD"/>
    <w:rsid w:val="00E31C9B"/>
    <w:rsid w:val="00E321C8"/>
    <w:rsid w:val="00E32792"/>
    <w:rsid w:val="00E32796"/>
    <w:rsid w:val="00E32AAB"/>
    <w:rsid w:val="00E32E94"/>
    <w:rsid w:val="00E33586"/>
    <w:rsid w:val="00E336C6"/>
    <w:rsid w:val="00E33771"/>
    <w:rsid w:val="00E337DD"/>
    <w:rsid w:val="00E33C42"/>
    <w:rsid w:val="00E35BF9"/>
    <w:rsid w:val="00E35CAE"/>
    <w:rsid w:val="00E35E34"/>
    <w:rsid w:val="00E35E3A"/>
    <w:rsid w:val="00E36CDA"/>
    <w:rsid w:val="00E36F73"/>
    <w:rsid w:val="00E371CF"/>
    <w:rsid w:val="00E37935"/>
    <w:rsid w:val="00E37A61"/>
    <w:rsid w:val="00E37F46"/>
    <w:rsid w:val="00E4020B"/>
    <w:rsid w:val="00E41744"/>
    <w:rsid w:val="00E417BB"/>
    <w:rsid w:val="00E421B4"/>
    <w:rsid w:val="00E435AD"/>
    <w:rsid w:val="00E43B5A"/>
    <w:rsid w:val="00E44776"/>
    <w:rsid w:val="00E45001"/>
    <w:rsid w:val="00E454C6"/>
    <w:rsid w:val="00E45605"/>
    <w:rsid w:val="00E4596C"/>
    <w:rsid w:val="00E46C2F"/>
    <w:rsid w:val="00E46CA1"/>
    <w:rsid w:val="00E47754"/>
    <w:rsid w:val="00E50D95"/>
    <w:rsid w:val="00E50F0A"/>
    <w:rsid w:val="00E50F57"/>
    <w:rsid w:val="00E50FA6"/>
    <w:rsid w:val="00E5107E"/>
    <w:rsid w:val="00E5149C"/>
    <w:rsid w:val="00E51666"/>
    <w:rsid w:val="00E5169C"/>
    <w:rsid w:val="00E53473"/>
    <w:rsid w:val="00E5366E"/>
    <w:rsid w:val="00E5373E"/>
    <w:rsid w:val="00E5379B"/>
    <w:rsid w:val="00E537CA"/>
    <w:rsid w:val="00E53929"/>
    <w:rsid w:val="00E541B7"/>
    <w:rsid w:val="00E54894"/>
    <w:rsid w:val="00E55299"/>
    <w:rsid w:val="00E55771"/>
    <w:rsid w:val="00E561A7"/>
    <w:rsid w:val="00E56379"/>
    <w:rsid w:val="00E57426"/>
    <w:rsid w:val="00E578EA"/>
    <w:rsid w:val="00E6025A"/>
    <w:rsid w:val="00E606ED"/>
    <w:rsid w:val="00E6072F"/>
    <w:rsid w:val="00E609E6"/>
    <w:rsid w:val="00E61A7C"/>
    <w:rsid w:val="00E61EA8"/>
    <w:rsid w:val="00E61F9B"/>
    <w:rsid w:val="00E61FEB"/>
    <w:rsid w:val="00E6298B"/>
    <w:rsid w:val="00E62A12"/>
    <w:rsid w:val="00E62A60"/>
    <w:rsid w:val="00E62AEA"/>
    <w:rsid w:val="00E62AFE"/>
    <w:rsid w:val="00E62B08"/>
    <w:rsid w:val="00E62B74"/>
    <w:rsid w:val="00E62BC3"/>
    <w:rsid w:val="00E631F4"/>
    <w:rsid w:val="00E632D5"/>
    <w:rsid w:val="00E63CC3"/>
    <w:rsid w:val="00E64442"/>
    <w:rsid w:val="00E64EE3"/>
    <w:rsid w:val="00E64FBB"/>
    <w:rsid w:val="00E65205"/>
    <w:rsid w:val="00E652AE"/>
    <w:rsid w:val="00E653D1"/>
    <w:rsid w:val="00E6545B"/>
    <w:rsid w:val="00E659BA"/>
    <w:rsid w:val="00E65B24"/>
    <w:rsid w:val="00E6608E"/>
    <w:rsid w:val="00E70277"/>
    <w:rsid w:val="00E704E4"/>
    <w:rsid w:val="00E70831"/>
    <w:rsid w:val="00E71EDE"/>
    <w:rsid w:val="00E72019"/>
    <w:rsid w:val="00E72409"/>
    <w:rsid w:val="00E7274A"/>
    <w:rsid w:val="00E7286D"/>
    <w:rsid w:val="00E7289E"/>
    <w:rsid w:val="00E72995"/>
    <w:rsid w:val="00E72B36"/>
    <w:rsid w:val="00E730EE"/>
    <w:rsid w:val="00E73607"/>
    <w:rsid w:val="00E73EA5"/>
    <w:rsid w:val="00E74078"/>
    <w:rsid w:val="00E748AC"/>
    <w:rsid w:val="00E754F3"/>
    <w:rsid w:val="00E75536"/>
    <w:rsid w:val="00E7565A"/>
    <w:rsid w:val="00E756DB"/>
    <w:rsid w:val="00E75EC0"/>
    <w:rsid w:val="00E762B2"/>
    <w:rsid w:val="00E76A75"/>
    <w:rsid w:val="00E77117"/>
    <w:rsid w:val="00E7739E"/>
    <w:rsid w:val="00E776CF"/>
    <w:rsid w:val="00E81774"/>
    <w:rsid w:val="00E81DFD"/>
    <w:rsid w:val="00E82337"/>
    <w:rsid w:val="00E83A1D"/>
    <w:rsid w:val="00E83E54"/>
    <w:rsid w:val="00E848A1"/>
    <w:rsid w:val="00E84CBE"/>
    <w:rsid w:val="00E84EA7"/>
    <w:rsid w:val="00E85508"/>
    <w:rsid w:val="00E85EB5"/>
    <w:rsid w:val="00E85FB1"/>
    <w:rsid w:val="00E9044E"/>
    <w:rsid w:val="00E90769"/>
    <w:rsid w:val="00E90CDC"/>
    <w:rsid w:val="00E913FC"/>
    <w:rsid w:val="00E914F5"/>
    <w:rsid w:val="00E9167D"/>
    <w:rsid w:val="00E91957"/>
    <w:rsid w:val="00E9242F"/>
    <w:rsid w:val="00E92480"/>
    <w:rsid w:val="00E92851"/>
    <w:rsid w:val="00E93480"/>
    <w:rsid w:val="00E9372F"/>
    <w:rsid w:val="00E93974"/>
    <w:rsid w:val="00E93F95"/>
    <w:rsid w:val="00E94D97"/>
    <w:rsid w:val="00E94EA0"/>
    <w:rsid w:val="00E95594"/>
    <w:rsid w:val="00E957AD"/>
    <w:rsid w:val="00E962D2"/>
    <w:rsid w:val="00E9649B"/>
    <w:rsid w:val="00E97104"/>
    <w:rsid w:val="00E97337"/>
    <w:rsid w:val="00E9779E"/>
    <w:rsid w:val="00E977D5"/>
    <w:rsid w:val="00E97D04"/>
    <w:rsid w:val="00E97EDB"/>
    <w:rsid w:val="00EA097D"/>
    <w:rsid w:val="00EA152E"/>
    <w:rsid w:val="00EA1989"/>
    <w:rsid w:val="00EA1A9E"/>
    <w:rsid w:val="00EA2F1C"/>
    <w:rsid w:val="00EA328E"/>
    <w:rsid w:val="00EA4023"/>
    <w:rsid w:val="00EA4046"/>
    <w:rsid w:val="00EA4087"/>
    <w:rsid w:val="00EA508E"/>
    <w:rsid w:val="00EA546B"/>
    <w:rsid w:val="00EA616D"/>
    <w:rsid w:val="00EB0148"/>
    <w:rsid w:val="00EB0CB5"/>
    <w:rsid w:val="00EB0D33"/>
    <w:rsid w:val="00EB1C97"/>
    <w:rsid w:val="00EB2348"/>
    <w:rsid w:val="00EB2577"/>
    <w:rsid w:val="00EB25E8"/>
    <w:rsid w:val="00EB3202"/>
    <w:rsid w:val="00EB399D"/>
    <w:rsid w:val="00EB3B38"/>
    <w:rsid w:val="00EB4884"/>
    <w:rsid w:val="00EB492E"/>
    <w:rsid w:val="00EB4BC1"/>
    <w:rsid w:val="00EB4FA9"/>
    <w:rsid w:val="00EB50CB"/>
    <w:rsid w:val="00EB5719"/>
    <w:rsid w:val="00EB5C1C"/>
    <w:rsid w:val="00EB663D"/>
    <w:rsid w:val="00EB6CFD"/>
    <w:rsid w:val="00EB753B"/>
    <w:rsid w:val="00EB7DBE"/>
    <w:rsid w:val="00EC0A18"/>
    <w:rsid w:val="00EC0F72"/>
    <w:rsid w:val="00EC10FB"/>
    <w:rsid w:val="00EC1133"/>
    <w:rsid w:val="00EC19B3"/>
    <w:rsid w:val="00EC21F6"/>
    <w:rsid w:val="00EC264B"/>
    <w:rsid w:val="00EC3788"/>
    <w:rsid w:val="00EC450C"/>
    <w:rsid w:val="00EC55D7"/>
    <w:rsid w:val="00EC5747"/>
    <w:rsid w:val="00EC63E7"/>
    <w:rsid w:val="00EC7001"/>
    <w:rsid w:val="00EC77E0"/>
    <w:rsid w:val="00ED0625"/>
    <w:rsid w:val="00ED0E07"/>
    <w:rsid w:val="00ED2E30"/>
    <w:rsid w:val="00ED334C"/>
    <w:rsid w:val="00ED3580"/>
    <w:rsid w:val="00ED39A2"/>
    <w:rsid w:val="00ED4086"/>
    <w:rsid w:val="00ED436E"/>
    <w:rsid w:val="00ED4715"/>
    <w:rsid w:val="00ED4B9F"/>
    <w:rsid w:val="00ED5719"/>
    <w:rsid w:val="00ED57DE"/>
    <w:rsid w:val="00ED5AF6"/>
    <w:rsid w:val="00ED68C8"/>
    <w:rsid w:val="00ED6953"/>
    <w:rsid w:val="00ED6A75"/>
    <w:rsid w:val="00ED6B1D"/>
    <w:rsid w:val="00EE153A"/>
    <w:rsid w:val="00EE18FF"/>
    <w:rsid w:val="00EE214D"/>
    <w:rsid w:val="00EE25FB"/>
    <w:rsid w:val="00EE311C"/>
    <w:rsid w:val="00EE4C5F"/>
    <w:rsid w:val="00EE4CF4"/>
    <w:rsid w:val="00EE554B"/>
    <w:rsid w:val="00EE581A"/>
    <w:rsid w:val="00EE5A71"/>
    <w:rsid w:val="00EE5AAA"/>
    <w:rsid w:val="00EE6129"/>
    <w:rsid w:val="00EE63D6"/>
    <w:rsid w:val="00EE7597"/>
    <w:rsid w:val="00EE78C7"/>
    <w:rsid w:val="00EE7D4D"/>
    <w:rsid w:val="00EF0149"/>
    <w:rsid w:val="00EF03AA"/>
    <w:rsid w:val="00EF03D0"/>
    <w:rsid w:val="00EF0AD2"/>
    <w:rsid w:val="00EF18C5"/>
    <w:rsid w:val="00EF2A87"/>
    <w:rsid w:val="00EF3AF5"/>
    <w:rsid w:val="00EF3BD1"/>
    <w:rsid w:val="00EF3D58"/>
    <w:rsid w:val="00EF3F39"/>
    <w:rsid w:val="00EF4475"/>
    <w:rsid w:val="00EF4C6C"/>
    <w:rsid w:val="00EF5AEB"/>
    <w:rsid w:val="00EF5ED3"/>
    <w:rsid w:val="00EF6262"/>
    <w:rsid w:val="00EF66DC"/>
    <w:rsid w:val="00EF79BD"/>
    <w:rsid w:val="00EF7A9B"/>
    <w:rsid w:val="00EF7D07"/>
    <w:rsid w:val="00F01093"/>
    <w:rsid w:val="00F01DA6"/>
    <w:rsid w:val="00F02347"/>
    <w:rsid w:val="00F02F80"/>
    <w:rsid w:val="00F03891"/>
    <w:rsid w:val="00F03902"/>
    <w:rsid w:val="00F04B5F"/>
    <w:rsid w:val="00F05DDC"/>
    <w:rsid w:val="00F07142"/>
    <w:rsid w:val="00F076B7"/>
    <w:rsid w:val="00F101DF"/>
    <w:rsid w:val="00F10403"/>
    <w:rsid w:val="00F1096D"/>
    <w:rsid w:val="00F12963"/>
    <w:rsid w:val="00F12A2D"/>
    <w:rsid w:val="00F135E7"/>
    <w:rsid w:val="00F13C31"/>
    <w:rsid w:val="00F13D0F"/>
    <w:rsid w:val="00F14259"/>
    <w:rsid w:val="00F147DC"/>
    <w:rsid w:val="00F150EB"/>
    <w:rsid w:val="00F15296"/>
    <w:rsid w:val="00F15A3E"/>
    <w:rsid w:val="00F160CD"/>
    <w:rsid w:val="00F1673F"/>
    <w:rsid w:val="00F16AC2"/>
    <w:rsid w:val="00F16AFC"/>
    <w:rsid w:val="00F17878"/>
    <w:rsid w:val="00F20405"/>
    <w:rsid w:val="00F2175E"/>
    <w:rsid w:val="00F21DF6"/>
    <w:rsid w:val="00F21DF9"/>
    <w:rsid w:val="00F22C8A"/>
    <w:rsid w:val="00F2378A"/>
    <w:rsid w:val="00F23BF5"/>
    <w:rsid w:val="00F23FD1"/>
    <w:rsid w:val="00F2441F"/>
    <w:rsid w:val="00F244DD"/>
    <w:rsid w:val="00F24A15"/>
    <w:rsid w:val="00F254CD"/>
    <w:rsid w:val="00F2673B"/>
    <w:rsid w:val="00F2711A"/>
    <w:rsid w:val="00F27554"/>
    <w:rsid w:val="00F303B0"/>
    <w:rsid w:val="00F30A56"/>
    <w:rsid w:val="00F30BCC"/>
    <w:rsid w:val="00F3188D"/>
    <w:rsid w:val="00F31C76"/>
    <w:rsid w:val="00F31DA6"/>
    <w:rsid w:val="00F31E36"/>
    <w:rsid w:val="00F3364F"/>
    <w:rsid w:val="00F342DC"/>
    <w:rsid w:val="00F35EF0"/>
    <w:rsid w:val="00F3643E"/>
    <w:rsid w:val="00F36F4D"/>
    <w:rsid w:val="00F40997"/>
    <w:rsid w:val="00F40A06"/>
    <w:rsid w:val="00F40ACB"/>
    <w:rsid w:val="00F40E25"/>
    <w:rsid w:val="00F40F4C"/>
    <w:rsid w:val="00F419FB"/>
    <w:rsid w:val="00F41D82"/>
    <w:rsid w:val="00F430FC"/>
    <w:rsid w:val="00F4333A"/>
    <w:rsid w:val="00F43AD4"/>
    <w:rsid w:val="00F43F2F"/>
    <w:rsid w:val="00F44035"/>
    <w:rsid w:val="00F44AA4"/>
    <w:rsid w:val="00F45690"/>
    <w:rsid w:val="00F459BB"/>
    <w:rsid w:val="00F45B82"/>
    <w:rsid w:val="00F45F01"/>
    <w:rsid w:val="00F46F1E"/>
    <w:rsid w:val="00F473F6"/>
    <w:rsid w:val="00F4798D"/>
    <w:rsid w:val="00F47F97"/>
    <w:rsid w:val="00F50289"/>
    <w:rsid w:val="00F50CE6"/>
    <w:rsid w:val="00F51046"/>
    <w:rsid w:val="00F5105F"/>
    <w:rsid w:val="00F51541"/>
    <w:rsid w:val="00F516FA"/>
    <w:rsid w:val="00F51724"/>
    <w:rsid w:val="00F517AB"/>
    <w:rsid w:val="00F518FF"/>
    <w:rsid w:val="00F52BA4"/>
    <w:rsid w:val="00F52C7A"/>
    <w:rsid w:val="00F536B0"/>
    <w:rsid w:val="00F537CB"/>
    <w:rsid w:val="00F54646"/>
    <w:rsid w:val="00F54BE5"/>
    <w:rsid w:val="00F558F8"/>
    <w:rsid w:val="00F60818"/>
    <w:rsid w:val="00F610FC"/>
    <w:rsid w:val="00F62739"/>
    <w:rsid w:val="00F62838"/>
    <w:rsid w:val="00F62D01"/>
    <w:rsid w:val="00F62D14"/>
    <w:rsid w:val="00F6400D"/>
    <w:rsid w:val="00F643A4"/>
    <w:rsid w:val="00F6515D"/>
    <w:rsid w:val="00F653C2"/>
    <w:rsid w:val="00F664F3"/>
    <w:rsid w:val="00F66878"/>
    <w:rsid w:val="00F6751C"/>
    <w:rsid w:val="00F67F47"/>
    <w:rsid w:val="00F70155"/>
    <w:rsid w:val="00F70CA2"/>
    <w:rsid w:val="00F724FD"/>
    <w:rsid w:val="00F72A3C"/>
    <w:rsid w:val="00F72B23"/>
    <w:rsid w:val="00F7379A"/>
    <w:rsid w:val="00F74094"/>
    <w:rsid w:val="00F7456D"/>
    <w:rsid w:val="00F74954"/>
    <w:rsid w:val="00F74FC3"/>
    <w:rsid w:val="00F758B2"/>
    <w:rsid w:val="00F76EAD"/>
    <w:rsid w:val="00F77FFA"/>
    <w:rsid w:val="00F80D08"/>
    <w:rsid w:val="00F80F72"/>
    <w:rsid w:val="00F81885"/>
    <w:rsid w:val="00F82219"/>
    <w:rsid w:val="00F823FD"/>
    <w:rsid w:val="00F82542"/>
    <w:rsid w:val="00F830BD"/>
    <w:rsid w:val="00F831A8"/>
    <w:rsid w:val="00F831B6"/>
    <w:rsid w:val="00F83B9A"/>
    <w:rsid w:val="00F84AC1"/>
    <w:rsid w:val="00F84F5F"/>
    <w:rsid w:val="00F862AA"/>
    <w:rsid w:val="00F870B4"/>
    <w:rsid w:val="00F87475"/>
    <w:rsid w:val="00F878AE"/>
    <w:rsid w:val="00F87DC4"/>
    <w:rsid w:val="00F90086"/>
    <w:rsid w:val="00F90665"/>
    <w:rsid w:val="00F90A4B"/>
    <w:rsid w:val="00F9115F"/>
    <w:rsid w:val="00F92456"/>
    <w:rsid w:val="00F93487"/>
    <w:rsid w:val="00F942A6"/>
    <w:rsid w:val="00F95317"/>
    <w:rsid w:val="00F95D2F"/>
    <w:rsid w:val="00F96391"/>
    <w:rsid w:val="00F96EC7"/>
    <w:rsid w:val="00F96F7D"/>
    <w:rsid w:val="00F97439"/>
    <w:rsid w:val="00FA0001"/>
    <w:rsid w:val="00FA023D"/>
    <w:rsid w:val="00FA031F"/>
    <w:rsid w:val="00FA09F2"/>
    <w:rsid w:val="00FA110F"/>
    <w:rsid w:val="00FA12CE"/>
    <w:rsid w:val="00FA15A0"/>
    <w:rsid w:val="00FA172D"/>
    <w:rsid w:val="00FA18B4"/>
    <w:rsid w:val="00FA2E04"/>
    <w:rsid w:val="00FA3B2D"/>
    <w:rsid w:val="00FA40F1"/>
    <w:rsid w:val="00FA4232"/>
    <w:rsid w:val="00FA459C"/>
    <w:rsid w:val="00FA4B69"/>
    <w:rsid w:val="00FA6291"/>
    <w:rsid w:val="00FA73AF"/>
    <w:rsid w:val="00FB1103"/>
    <w:rsid w:val="00FB1584"/>
    <w:rsid w:val="00FB1CF3"/>
    <w:rsid w:val="00FB212A"/>
    <w:rsid w:val="00FB2B89"/>
    <w:rsid w:val="00FB2F42"/>
    <w:rsid w:val="00FB3EC5"/>
    <w:rsid w:val="00FB41C3"/>
    <w:rsid w:val="00FB48F1"/>
    <w:rsid w:val="00FB4E6D"/>
    <w:rsid w:val="00FB539E"/>
    <w:rsid w:val="00FB5C4C"/>
    <w:rsid w:val="00FB60D4"/>
    <w:rsid w:val="00FB665C"/>
    <w:rsid w:val="00FB781E"/>
    <w:rsid w:val="00FB7DE8"/>
    <w:rsid w:val="00FB7F05"/>
    <w:rsid w:val="00FC05D6"/>
    <w:rsid w:val="00FC0FE5"/>
    <w:rsid w:val="00FC133A"/>
    <w:rsid w:val="00FC1386"/>
    <w:rsid w:val="00FC13BD"/>
    <w:rsid w:val="00FC1544"/>
    <w:rsid w:val="00FC1C84"/>
    <w:rsid w:val="00FC20DC"/>
    <w:rsid w:val="00FC329F"/>
    <w:rsid w:val="00FC33E5"/>
    <w:rsid w:val="00FC3D69"/>
    <w:rsid w:val="00FC3DB5"/>
    <w:rsid w:val="00FC3FFB"/>
    <w:rsid w:val="00FC53F2"/>
    <w:rsid w:val="00FC55F2"/>
    <w:rsid w:val="00FC5DAF"/>
    <w:rsid w:val="00FC7EF0"/>
    <w:rsid w:val="00FD040D"/>
    <w:rsid w:val="00FD0B8F"/>
    <w:rsid w:val="00FD0F0F"/>
    <w:rsid w:val="00FD127D"/>
    <w:rsid w:val="00FD1C75"/>
    <w:rsid w:val="00FD1CB4"/>
    <w:rsid w:val="00FD3C66"/>
    <w:rsid w:val="00FD40D4"/>
    <w:rsid w:val="00FD7413"/>
    <w:rsid w:val="00FD770D"/>
    <w:rsid w:val="00FD7BF4"/>
    <w:rsid w:val="00FD7E0E"/>
    <w:rsid w:val="00FE1514"/>
    <w:rsid w:val="00FE1EEE"/>
    <w:rsid w:val="00FE1FAE"/>
    <w:rsid w:val="00FE2A88"/>
    <w:rsid w:val="00FE3B90"/>
    <w:rsid w:val="00FE4196"/>
    <w:rsid w:val="00FE41F7"/>
    <w:rsid w:val="00FE55F8"/>
    <w:rsid w:val="00FE5677"/>
    <w:rsid w:val="00FE5858"/>
    <w:rsid w:val="00FE58DF"/>
    <w:rsid w:val="00FE5D5F"/>
    <w:rsid w:val="00FE5D6D"/>
    <w:rsid w:val="00FE5EB8"/>
    <w:rsid w:val="00FE633C"/>
    <w:rsid w:val="00FE72AE"/>
    <w:rsid w:val="00FE7BF4"/>
    <w:rsid w:val="00FF0412"/>
    <w:rsid w:val="00FF15F7"/>
    <w:rsid w:val="00FF1639"/>
    <w:rsid w:val="00FF1E75"/>
    <w:rsid w:val="00FF2660"/>
    <w:rsid w:val="00FF2EE0"/>
    <w:rsid w:val="00FF383B"/>
    <w:rsid w:val="00FF394D"/>
    <w:rsid w:val="00FF3D30"/>
    <w:rsid w:val="00FF3E81"/>
    <w:rsid w:val="00FF42F4"/>
    <w:rsid w:val="00FF53C8"/>
    <w:rsid w:val="00FF55FC"/>
    <w:rsid w:val="00FF62C7"/>
    <w:rsid w:val="00FF6C53"/>
    <w:rsid w:val="00FF6CAC"/>
    <w:rsid w:val="00FF7022"/>
    <w:rsid w:val="00FF71F3"/>
    <w:rsid w:val="22936277"/>
    <w:rsid w:val="43092547"/>
    <w:rsid w:val="7C2F0DC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40781D"/>
  <w15:docId w15:val="{B373099E-BC9D-4A95-AA06-D73E9B5F0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locked="1"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locked="1" w:semiHidden="1" w:unhideWhenUsed="1"/>
    <w:lsdException w:name="caption" w:semiHidden="1" w:unhideWhenUsed="1" w:qFormat="1"/>
    <w:lsdException w:name="table of figures" w:semiHidden="1" w:unhideWhenUsed="1" w:qFormat="1"/>
    <w:lsdException w:name="envelope address" w:locked="1" w:semiHidden="1" w:unhideWhenUsed="1"/>
    <w:lsdException w:name="envelope return" w:locked="1" w:semiHidden="1" w:unhideWhenUsed="1"/>
    <w:lsdException w:name="footnote reference" w:semiHidden="1" w:unhideWhenUsed="1" w:qFormat="1"/>
    <w:lsdException w:name="annotation reference" w:semiHidden="1" w:unhideWhenUsed="1" w:qFormat="1"/>
    <w:lsdException w:name="line number" w:locked="1"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locked="1" w:semiHidden="1" w:unhideWhenUsed="1"/>
    <w:lsdException w:name="macro" w:semiHidden="1" w:unhideWhenUsed="1"/>
    <w:lsdException w:name="toa heading" w:locked="1" w:semiHidden="1" w:unhideWhenUsed="1"/>
    <w:lsdException w:name="List" w:locked="1" w:semiHidden="1" w:unhideWhenUsed="1"/>
    <w:lsdException w:name="List Bullet" w:semiHidden="1" w:unhideWhenUsed="1"/>
    <w:lsdException w:name="List Number"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semiHidden="1" w:unhideWhenUsed="1" w:qFormat="1"/>
    <w:lsdException w:name="List Continue" w:locked="1" w:semiHidden="1" w:unhideWhenUsed="1"/>
    <w:lsdException w:name="List Continue 2" w:locked="1"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uiPriority="39" w:qFormat="1"/>
    <w:lsdException w:name="Table Theme" w:locked="1"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auto"/>
    </w:pPr>
    <w:rPr>
      <w:rFonts w:ascii="Arial" w:hAnsi="Arial"/>
      <w:sz w:val="24"/>
      <w:szCs w:val="24"/>
    </w:rPr>
  </w:style>
  <w:style w:type="paragraph" w:styleId="Heading1">
    <w:name w:val="heading 1"/>
    <w:basedOn w:val="Normal"/>
    <w:next w:val="Normal"/>
    <w:link w:val="Heading1Char"/>
    <w:qFormat/>
    <w:rsid w:val="003D0AAC"/>
    <w:pPr>
      <w:spacing w:before="120" w:after="120"/>
      <w:jc w:val="center"/>
      <w:outlineLvl w:val="0"/>
    </w:pPr>
    <w:rPr>
      <w:rFonts w:ascii="Times New Roman" w:hAnsi="Times New Roman"/>
      <w:b/>
      <w:color w:val="000000" w:themeColor="text1"/>
      <w:sz w:val="28"/>
      <w:szCs w:val="28"/>
    </w:rPr>
  </w:style>
  <w:style w:type="paragraph" w:styleId="Heading2">
    <w:name w:val="heading 2"/>
    <w:basedOn w:val="Normal"/>
    <w:next w:val="Normal"/>
    <w:qFormat/>
    <w:rsid w:val="003D0AAC"/>
    <w:pPr>
      <w:jc w:val="center"/>
      <w:outlineLvl w:val="1"/>
    </w:pPr>
    <w:rPr>
      <w:rFonts w:ascii="Times New Roman" w:hAnsi="Times New Roman"/>
      <w:b/>
      <w:color w:val="000000" w:themeColor="text1"/>
    </w:rPr>
  </w:style>
  <w:style w:type="paragraph" w:styleId="Heading3">
    <w:name w:val="heading 3"/>
    <w:basedOn w:val="Normal"/>
    <w:next w:val="Normal"/>
    <w:link w:val="Heading3Char"/>
    <w:qFormat/>
    <w:pPr>
      <w:keepNext/>
      <w:numPr>
        <w:ilvl w:val="2"/>
        <w:numId w:val="1"/>
      </w:numPr>
      <w:spacing w:before="120" w:after="240"/>
      <w:outlineLvl w:val="2"/>
    </w:pPr>
    <w:rPr>
      <w:rFonts w:eastAsia="SimSun"/>
      <w:b/>
      <w:bCs/>
      <w:szCs w:val="26"/>
    </w:rPr>
  </w:style>
  <w:style w:type="paragraph" w:styleId="Heading4">
    <w:name w:val="heading 4"/>
    <w:basedOn w:val="Heading5"/>
    <w:next w:val="Normal"/>
    <w:link w:val="Heading4Char"/>
    <w:qFormat/>
    <w:pPr>
      <w:outlineLvl w:val="3"/>
    </w:pPr>
    <w:rPr>
      <w:rFonts w:ascii="Arial" w:hAnsi="Arial"/>
      <w:sz w:val="24"/>
    </w:rPr>
  </w:style>
  <w:style w:type="paragraph" w:styleId="Heading5">
    <w:name w:val="heading 5"/>
    <w:basedOn w:val="Normal"/>
    <w:next w:val="Normal"/>
    <w:link w:val="Heading5Char"/>
    <w:qFormat/>
    <w:pPr>
      <w:numPr>
        <w:ilvl w:val="4"/>
        <w:numId w:val="1"/>
      </w:numPr>
      <w:spacing w:before="240" w:after="60"/>
      <w:outlineLvl w:val="4"/>
    </w:pPr>
    <w:rPr>
      <w:rFonts w:ascii="Calibri" w:eastAsia="SimSun" w:hAnsi="Calibri" w:cs="Arial"/>
      <w:bCs/>
      <w:i/>
      <w:iCs/>
      <w:sz w:val="22"/>
      <w:szCs w:val="26"/>
    </w:rPr>
  </w:style>
  <w:style w:type="paragraph" w:styleId="Heading6">
    <w:name w:val="heading 6"/>
    <w:basedOn w:val="Normal"/>
    <w:next w:val="Normal"/>
    <w:link w:val="Heading6Char"/>
    <w:qFormat/>
    <w:pPr>
      <w:numPr>
        <w:ilvl w:val="5"/>
        <w:numId w:val="1"/>
      </w:numPr>
      <w:spacing w:before="240" w:after="60"/>
      <w:outlineLvl w:val="5"/>
    </w:pPr>
    <w:rPr>
      <w:rFonts w:ascii="Calibri" w:eastAsia="SimSun" w:hAnsi="Calibri" w:cs="Arial"/>
      <w:b/>
      <w:bCs/>
      <w:sz w:val="22"/>
      <w:szCs w:val="22"/>
    </w:rPr>
  </w:style>
  <w:style w:type="paragraph" w:styleId="Heading7">
    <w:name w:val="heading 7"/>
    <w:basedOn w:val="Normal"/>
    <w:next w:val="Normal"/>
    <w:link w:val="Heading7Char"/>
    <w:qFormat/>
    <w:pPr>
      <w:numPr>
        <w:ilvl w:val="6"/>
        <w:numId w:val="1"/>
      </w:numPr>
      <w:spacing w:before="240" w:after="60"/>
      <w:outlineLvl w:val="6"/>
    </w:pPr>
    <w:rPr>
      <w:rFonts w:ascii="Calibri" w:eastAsia="SimSun" w:hAnsi="Calibri" w:cs="Arial"/>
    </w:rPr>
  </w:style>
  <w:style w:type="paragraph" w:styleId="Heading8">
    <w:name w:val="heading 8"/>
    <w:basedOn w:val="Normal"/>
    <w:next w:val="Normal"/>
    <w:link w:val="Heading8Char"/>
    <w:qFormat/>
    <w:pPr>
      <w:numPr>
        <w:ilvl w:val="7"/>
        <w:numId w:val="1"/>
      </w:numPr>
      <w:spacing w:before="240" w:after="60"/>
      <w:outlineLvl w:val="7"/>
    </w:pPr>
    <w:rPr>
      <w:rFonts w:ascii="Calibri" w:eastAsia="SimSun" w:hAnsi="Calibri" w:cs="Arial"/>
      <w:i/>
      <w:iCs/>
    </w:rPr>
  </w:style>
  <w:style w:type="paragraph" w:styleId="Heading9">
    <w:name w:val="heading 9"/>
    <w:basedOn w:val="Normal"/>
    <w:next w:val="Normal"/>
    <w:link w:val="Heading9Char"/>
    <w:qFormat/>
    <w:pPr>
      <w:numPr>
        <w:ilvl w:val="8"/>
        <w:numId w:val="1"/>
      </w:numPr>
      <w:spacing w:before="240" w:after="60"/>
      <w:outlineLvl w:val="8"/>
    </w:pPr>
    <w:rPr>
      <w:rFonts w:ascii="Cambria" w:eastAsia="SimSu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qFormat/>
    <w:pPr>
      <w:ind w:left="1440"/>
    </w:pPr>
    <w:rPr>
      <w:rFonts w:ascii="Calibri" w:hAnsi="Calibri" w:cs="Calibri"/>
      <w:sz w:val="18"/>
      <w:szCs w:val="18"/>
    </w:rPr>
  </w:style>
  <w:style w:type="paragraph" w:styleId="Caption">
    <w:name w:val="caption"/>
    <w:basedOn w:val="Normal"/>
    <w:next w:val="Normal"/>
    <w:qFormat/>
    <w:pPr>
      <w:spacing w:after="200"/>
    </w:pPr>
    <w:rPr>
      <w:i/>
      <w:iCs/>
      <w:color w:val="1F497D"/>
      <w:sz w:val="18"/>
      <w:szCs w:val="18"/>
    </w:rPr>
  </w:style>
  <w:style w:type="paragraph" w:styleId="CommentText">
    <w:name w:val="annotation text"/>
    <w:basedOn w:val="Normal"/>
    <w:link w:val="CommentTextChar"/>
    <w:qFormat/>
    <w:rPr>
      <w:sz w:val="20"/>
      <w:szCs w:val="20"/>
    </w:rPr>
  </w:style>
  <w:style w:type="paragraph" w:styleId="BodyTextIndent">
    <w:name w:val="Body Text Indent"/>
    <w:basedOn w:val="Normal"/>
    <w:link w:val="BodyTextIndentChar"/>
    <w:qFormat/>
    <w:pPr>
      <w:spacing w:after="120"/>
      <w:ind w:left="283"/>
    </w:pPr>
    <w:rPr>
      <w:rFonts w:ascii="Times New Roman" w:hAnsi="Times New Roman"/>
    </w:rPr>
  </w:style>
  <w:style w:type="paragraph" w:styleId="BlockText">
    <w:name w:val="Block Text"/>
    <w:basedOn w:val="Normal"/>
    <w:qFormat/>
    <w:pPr>
      <w:pBdr>
        <w:left w:val="single" w:sz="12" w:space="1" w:color="auto"/>
        <w:bottom w:val="single" w:sz="12" w:space="1" w:color="auto"/>
        <w:right w:val="single" w:sz="12" w:space="1" w:color="auto"/>
      </w:pBdr>
      <w:tabs>
        <w:tab w:val="right" w:pos="426"/>
      </w:tabs>
      <w:ind w:left="222" w:right="-142" w:hanging="364"/>
    </w:pPr>
    <w:rPr>
      <w:sz w:val="20"/>
      <w:szCs w:val="22"/>
    </w:rPr>
  </w:style>
  <w:style w:type="paragraph" w:styleId="TOC5">
    <w:name w:val="toc 5"/>
    <w:basedOn w:val="Normal"/>
    <w:next w:val="Normal"/>
    <w:qFormat/>
    <w:pPr>
      <w:ind w:left="960"/>
    </w:pPr>
    <w:rPr>
      <w:rFonts w:ascii="Calibri" w:hAnsi="Calibri" w:cs="Calibri"/>
      <w:sz w:val="18"/>
      <w:szCs w:val="18"/>
    </w:rPr>
  </w:style>
  <w:style w:type="paragraph" w:styleId="TOC3">
    <w:name w:val="toc 3"/>
    <w:basedOn w:val="Normal"/>
    <w:next w:val="Normal"/>
    <w:qFormat/>
    <w:pPr>
      <w:ind w:left="480"/>
    </w:pPr>
    <w:rPr>
      <w:rFonts w:ascii="Calibri" w:hAnsi="Calibri" w:cs="Calibri"/>
      <w:i/>
      <w:iCs/>
      <w:sz w:val="20"/>
      <w:szCs w:val="20"/>
    </w:rPr>
  </w:style>
  <w:style w:type="paragraph" w:styleId="TOC8">
    <w:name w:val="toc 8"/>
    <w:basedOn w:val="Normal"/>
    <w:next w:val="Normal"/>
    <w:qFormat/>
    <w:pPr>
      <w:ind w:left="1680"/>
    </w:pPr>
    <w:rPr>
      <w:rFonts w:ascii="Calibri" w:hAnsi="Calibri" w:cs="Calibri"/>
      <w:sz w:val="18"/>
      <w:szCs w:val="18"/>
    </w:rPr>
  </w:style>
  <w:style w:type="paragraph" w:styleId="BodyTextIndent2">
    <w:name w:val="Body Text Indent 2"/>
    <w:basedOn w:val="Normal"/>
    <w:link w:val="BodyTextIndent2Char"/>
    <w:qFormat/>
    <w:pPr>
      <w:spacing w:after="120" w:line="480" w:lineRule="auto"/>
      <w:ind w:left="283"/>
    </w:pPr>
    <w:rPr>
      <w:rFonts w:ascii="Times New Roman" w:hAnsi="Times New Roman"/>
    </w:rPr>
  </w:style>
  <w:style w:type="paragraph" w:styleId="EndnoteText">
    <w:name w:val="endnote text"/>
    <w:basedOn w:val="Normal"/>
    <w:link w:val="EndnoteTextChar"/>
    <w:semiHidden/>
    <w:qFormat/>
    <w:rPr>
      <w:sz w:val="20"/>
      <w:szCs w:val="20"/>
    </w:rPr>
  </w:style>
  <w:style w:type="paragraph" w:styleId="BalloonText">
    <w:name w:val="Balloon Text"/>
    <w:basedOn w:val="Normal"/>
    <w:semiHidden/>
    <w:qFormat/>
    <w:rPr>
      <w:rFonts w:ascii="Tahoma" w:hAnsi="Tahoma" w:cs="Tahoma"/>
      <w:sz w:val="16"/>
      <w:szCs w:val="16"/>
    </w:rPr>
  </w:style>
  <w:style w:type="paragraph" w:styleId="Footer">
    <w:name w:val="footer"/>
    <w:basedOn w:val="Normal"/>
    <w:link w:val="FooterChar"/>
    <w:qFormat/>
    <w:pPr>
      <w:tabs>
        <w:tab w:val="center" w:pos="4153"/>
        <w:tab w:val="right" w:pos="8306"/>
      </w:tabs>
    </w:pPr>
  </w:style>
  <w:style w:type="paragraph" w:styleId="Header">
    <w:name w:val="header"/>
    <w:basedOn w:val="Normal"/>
    <w:qFormat/>
    <w:pPr>
      <w:tabs>
        <w:tab w:val="center" w:pos="4153"/>
        <w:tab w:val="right" w:pos="8306"/>
      </w:tabs>
    </w:pPr>
  </w:style>
  <w:style w:type="paragraph" w:styleId="TOC1">
    <w:name w:val="toc 1"/>
    <w:basedOn w:val="Normal"/>
    <w:next w:val="Normal"/>
    <w:qFormat/>
    <w:pPr>
      <w:spacing w:before="120" w:after="120"/>
    </w:pPr>
    <w:rPr>
      <w:rFonts w:ascii="Calibri" w:hAnsi="Calibri" w:cs="Calibri"/>
      <w:b/>
      <w:bCs/>
      <w:caps/>
      <w:sz w:val="20"/>
      <w:szCs w:val="20"/>
    </w:rPr>
  </w:style>
  <w:style w:type="paragraph" w:styleId="TOC4">
    <w:name w:val="toc 4"/>
    <w:basedOn w:val="Normal"/>
    <w:next w:val="Normal"/>
    <w:qFormat/>
    <w:pPr>
      <w:ind w:left="720"/>
    </w:pPr>
    <w:rPr>
      <w:rFonts w:ascii="Calibri" w:hAnsi="Calibri" w:cs="Calibri"/>
      <w:sz w:val="18"/>
      <w:szCs w:val="18"/>
    </w:rPr>
  </w:style>
  <w:style w:type="paragraph" w:styleId="Subtitle">
    <w:name w:val="Subtitle"/>
    <w:basedOn w:val="Normal"/>
    <w:next w:val="Normal"/>
    <w:link w:val="SubtitleChar"/>
    <w:qFormat/>
    <w:rPr>
      <w:rFonts w:ascii="Calibri" w:eastAsia="SimSun" w:hAnsi="Calibri" w:cs="Arial"/>
      <w:color w:val="595959"/>
      <w:spacing w:val="15"/>
      <w:sz w:val="22"/>
      <w:szCs w:val="22"/>
    </w:rPr>
  </w:style>
  <w:style w:type="paragraph" w:styleId="FootnoteText">
    <w:name w:val="footnote text"/>
    <w:basedOn w:val="Normal"/>
    <w:link w:val="FootnoteTextChar"/>
    <w:qFormat/>
    <w:rPr>
      <w:rFonts w:ascii="Times" w:hAnsi="Times"/>
      <w:sz w:val="20"/>
      <w:szCs w:val="20"/>
    </w:rPr>
  </w:style>
  <w:style w:type="paragraph" w:styleId="TOC6">
    <w:name w:val="toc 6"/>
    <w:basedOn w:val="Normal"/>
    <w:next w:val="Normal"/>
    <w:qFormat/>
    <w:pPr>
      <w:ind w:left="1200"/>
    </w:pPr>
    <w:rPr>
      <w:rFonts w:ascii="Calibri" w:hAnsi="Calibri" w:cs="Calibri"/>
      <w:sz w:val="18"/>
      <w:szCs w:val="18"/>
    </w:rPr>
  </w:style>
  <w:style w:type="paragraph" w:styleId="BodyTextIndent3">
    <w:name w:val="Body Text Indent 3"/>
    <w:basedOn w:val="Normal"/>
    <w:link w:val="BodyTextIndent3Char"/>
    <w:qFormat/>
    <w:pPr>
      <w:spacing w:after="120"/>
      <w:ind w:left="283"/>
    </w:pPr>
    <w:rPr>
      <w:rFonts w:ascii="Times New Roman" w:hAnsi="Times New Roman"/>
      <w:sz w:val="16"/>
      <w:szCs w:val="16"/>
    </w:rPr>
  </w:style>
  <w:style w:type="paragraph" w:styleId="TableofFigures">
    <w:name w:val="table of figures"/>
    <w:basedOn w:val="Normal"/>
    <w:next w:val="Normal"/>
    <w:qFormat/>
  </w:style>
  <w:style w:type="paragraph" w:styleId="TOC2">
    <w:name w:val="toc 2"/>
    <w:basedOn w:val="Normal"/>
    <w:next w:val="Normal"/>
    <w:qFormat/>
    <w:pPr>
      <w:ind w:left="240"/>
    </w:pPr>
    <w:rPr>
      <w:rFonts w:ascii="Calibri" w:hAnsi="Calibri" w:cs="Calibri"/>
      <w:smallCaps/>
      <w:sz w:val="20"/>
      <w:szCs w:val="20"/>
    </w:rPr>
  </w:style>
  <w:style w:type="paragraph" w:styleId="TOC9">
    <w:name w:val="toc 9"/>
    <w:basedOn w:val="Normal"/>
    <w:next w:val="Normal"/>
    <w:qFormat/>
    <w:pPr>
      <w:ind w:left="1920"/>
    </w:pPr>
    <w:rPr>
      <w:rFonts w:ascii="Calibri" w:hAnsi="Calibri" w:cs="Calibri"/>
      <w:sz w:val="18"/>
      <w:szCs w:val="18"/>
    </w:rPr>
  </w:style>
  <w:style w:type="paragraph" w:styleId="NormalWeb">
    <w:name w:val="Normal (Web)"/>
    <w:basedOn w:val="Normal"/>
    <w:qFormat/>
    <w:pPr>
      <w:spacing w:after="192"/>
    </w:pPr>
    <w:rPr>
      <w:color w:val="333333"/>
    </w:rPr>
  </w:style>
  <w:style w:type="paragraph" w:styleId="Title">
    <w:name w:val="Title"/>
    <w:basedOn w:val="Normal"/>
    <w:link w:val="TitleChar"/>
    <w:qFormat/>
    <w:rsid w:val="003D0AAC"/>
    <w:pPr>
      <w:spacing w:before="240"/>
      <w:jc w:val="center"/>
    </w:pPr>
    <w:rPr>
      <w:rFonts w:ascii="Times New Roman" w:hAnsi="Times New Roman"/>
      <w:b/>
      <w:color w:val="000000" w:themeColor="text1"/>
      <w:sz w:val="32"/>
      <w:szCs w:val="32"/>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uiPriority w:val="39"/>
    <w:qFormat/>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rFonts w:cs="Times New Roman"/>
      <w:b/>
      <w:bCs/>
    </w:rPr>
  </w:style>
  <w:style w:type="character" w:styleId="EndnoteReference">
    <w:name w:val="endnote reference"/>
    <w:semiHidden/>
    <w:qFormat/>
    <w:rPr>
      <w:rFonts w:cs="Times New Roman"/>
      <w:vertAlign w:val="superscript"/>
    </w:rPr>
  </w:style>
  <w:style w:type="character" w:styleId="PageNumber">
    <w:name w:val="page number"/>
    <w:qFormat/>
    <w:rPr>
      <w:rFonts w:cs="Times New Roman"/>
    </w:rPr>
  </w:style>
  <w:style w:type="character" w:styleId="FollowedHyperlink">
    <w:name w:val="FollowedHyperlink"/>
    <w:qFormat/>
    <w:rPr>
      <w:rFonts w:ascii="Arial" w:hAnsi="Arial" w:cs="Times New Roman"/>
      <w:color w:val="7030A0"/>
      <w:sz w:val="22"/>
      <w:u w:val="single"/>
    </w:rPr>
  </w:style>
  <w:style w:type="character" w:styleId="Emphasis">
    <w:name w:val="Emphasis"/>
    <w:qFormat/>
    <w:rPr>
      <w:rFonts w:cs="Times New Roman"/>
      <w:i/>
      <w:iCs/>
    </w:rPr>
  </w:style>
  <w:style w:type="character" w:styleId="Hyperlink">
    <w:name w:val="Hyperlink"/>
    <w:qFormat/>
    <w:rPr>
      <w:rFonts w:ascii="Arial" w:hAnsi="Arial" w:cs="Times New Roman"/>
      <w:color w:val="0000FF"/>
      <w:sz w:val="22"/>
      <w:u w:val="single"/>
    </w:rPr>
  </w:style>
  <w:style w:type="character" w:styleId="CommentReference">
    <w:name w:val="annotation reference"/>
    <w:qFormat/>
    <w:rPr>
      <w:rFonts w:cs="Times New Roman"/>
      <w:sz w:val="16"/>
      <w:szCs w:val="16"/>
    </w:rPr>
  </w:style>
  <w:style w:type="character" w:styleId="FootnoteReference">
    <w:name w:val="footnote reference"/>
    <w:qFormat/>
    <w:rPr>
      <w:rFonts w:cs="Times New Roman"/>
      <w:vertAlign w:val="superscript"/>
    </w:rPr>
  </w:style>
  <w:style w:type="table" w:customStyle="1" w:styleId="LightGrid-Accent11">
    <w:name w:val="Light Grid - Accent 11"/>
    <w:qFormat/>
    <w:rPr>
      <w:lang w:val="en-US" w:eastAsia="en-US"/>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Shading1-Accent11">
    <w:name w:val="Medium Shading 1 - Accent 11"/>
    <w:qFormat/>
    <w:rPr>
      <w:lang w:val="en-US" w:eastAsia="en-US"/>
    </w:rPr>
    <w:tblPr>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3-Accent11">
    <w:name w:val="Medium Grid 3 - Accent 11"/>
    <w:qFormat/>
    <w:rPr>
      <w:lang w:val="en-US" w:eastAsia="en-US"/>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styleId="ListParagraph">
    <w:name w:val="List Paragraph"/>
    <w:basedOn w:val="Normal"/>
    <w:qFormat/>
    <w:pPr>
      <w:numPr>
        <w:numId w:val="2"/>
      </w:numPr>
      <w:spacing w:after="200" w:line="276" w:lineRule="auto"/>
      <w:ind w:right="340"/>
    </w:pPr>
    <w:rPr>
      <w:rFonts w:cs="Calibri"/>
      <w:sz w:val="22"/>
      <w:szCs w:val="22"/>
      <w:lang w:eastAsia="en-US"/>
    </w:rPr>
  </w:style>
  <w:style w:type="character" w:customStyle="1" w:styleId="p1">
    <w:name w:val="p1"/>
    <w:qFormat/>
    <w:rPr>
      <w:rFonts w:cs="Times New Roman"/>
    </w:rPr>
  </w:style>
  <w:style w:type="paragraph" w:customStyle="1" w:styleId="normal1">
    <w:name w:val="normal 1"/>
    <w:basedOn w:val="Normal"/>
    <w:qFormat/>
    <w:pPr>
      <w:keepLines/>
      <w:spacing w:after="240"/>
      <w:ind w:left="720"/>
    </w:pPr>
    <w:rPr>
      <w:rFonts w:ascii="Times" w:hAnsi="Times"/>
      <w:szCs w:val="20"/>
    </w:rPr>
  </w:style>
  <w:style w:type="character" w:customStyle="1" w:styleId="Heading3Char">
    <w:name w:val="Heading 3 Char"/>
    <w:link w:val="Heading3"/>
    <w:qFormat/>
    <w:locked/>
    <w:rPr>
      <w:rFonts w:ascii="Arial" w:eastAsia="SimSun" w:hAnsi="Arial" w:cs="Times New Roman"/>
      <w:b/>
      <w:bCs/>
      <w:sz w:val="26"/>
      <w:szCs w:val="26"/>
    </w:rPr>
  </w:style>
  <w:style w:type="character" w:customStyle="1" w:styleId="Heading4Char">
    <w:name w:val="Heading 4 Char"/>
    <w:link w:val="Heading4"/>
    <w:qFormat/>
    <w:locked/>
    <w:rPr>
      <w:rFonts w:ascii="Arial" w:eastAsia="SimSun" w:hAnsi="Arial" w:cs="Arial"/>
      <w:bCs/>
      <w:i/>
      <w:iCs/>
      <w:sz w:val="26"/>
      <w:szCs w:val="26"/>
    </w:rPr>
  </w:style>
  <w:style w:type="character" w:customStyle="1" w:styleId="Heading5Char">
    <w:name w:val="Heading 5 Char"/>
    <w:link w:val="Heading5"/>
    <w:qFormat/>
    <w:locked/>
    <w:rPr>
      <w:rFonts w:ascii="Calibri" w:eastAsia="SimSun" w:hAnsi="Calibri" w:cs="Arial"/>
      <w:bCs/>
      <w:i/>
      <w:iCs/>
      <w:sz w:val="26"/>
      <w:szCs w:val="26"/>
    </w:rPr>
  </w:style>
  <w:style w:type="character" w:customStyle="1" w:styleId="Heading6Char">
    <w:name w:val="Heading 6 Char"/>
    <w:link w:val="Heading6"/>
    <w:qFormat/>
    <w:locked/>
    <w:rPr>
      <w:rFonts w:ascii="Calibri" w:eastAsia="SimSun" w:hAnsi="Calibri" w:cs="Arial"/>
      <w:b/>
      <w:bCs/>
      <w:sz w:val="22"/>
      <w:szCs w:val="22"/>
    </w:rPr>
  </w:style>
  <w:style w:type="character" w:customStyle="1" w:styleId="Heading7Char">
    <w:name w:val="Heading 7 Char"/>
    <w:link w:val="Heading7"/>
    <w:qFormat/>
    <w:locked/>
    <w:rPr>
      <w:rFonts w:ascii="Calibri" w:eastAsia="SimSun" w:hAnsi="Calibri" w:cs="Arial"/>
      <w:sz w:val="24"/>
      <w:szCs w:val="24"/>
    </w:rPr>
  </w:style>
  <w:style w:type="character" w:customStyle="1" w:styleId="Heading8Char">
    <w:name w:val="Heading 8 Char"/>
    <w:link w:val="Heading8"/>
    <w:qFormat/>
    <w:locked/>
    <w:rPr>
      <w:rFonts w:ascii="Calibri" w:eastAsia="SimSun" w:hAnsi="Calibri" w:cs="Arial"/>
      <w:i/>
      <w:iCs/>
      <w:sz w:val="24"/>
      <w:szCs w:val="24"/>
    </w:rPr>
  </w:style>
  <w:style w:type="character" w:customStyle="1" w:styleId="Heading9Char">
    <w:name w:val="Heading 9 Char"/>
    <w:link w:val="Heading9"/>
    <w:qFormat/>
    <w:locked/>
    <w:rPr>
      <w:rFonts w:ascii="Cambria" w:eastAsia="SimSun" w:hAnsi="Cambria" w:cs="Times New Roman"/>
      <w:sz w:val="22"/>
      <w:szCs w:val="22"/>
    </w:rPr>
  </w:style>
  <w:style w:type="paragraph" w:customStyle="1" w:styleId="TOCHeading1">
    <w:name w:val="TOC Heading1"/>
    <w:basedOn w:val="Heading1"/>
    <w:next w:val="Normal"/>
    <w:qFormat/>
    <w:pPr>
      <w:keepLines/>
      <w:spacing w:before="480" w:after="0" w:line="276" w:lineRule="auto"/>
      <w:outlineLvl w:val="9"/>
    </w:pPr>
    <w:rPr>
      <w:rFonts w:ascii="Cambria" w:eastAsia="SimSun" w:hAnsi="Cambria"/>
      <w:color w:val="365F91"/>
      <w:lang w:val="en-US" w:eastAsia="ja-JP"/>
    </w:rPr>
  </w:style>
  <w:style w:type="paragraph" w:customStyle="1" w:styleId="normalparagraph">
    <w:name w:val="normal paragraph"/>
    <w:link w:val="normalparagraphChar"/>
    <w:qFormat/>
    <w:pPr>
      <w:keepLines/>
      <w:spacing w:after="120" w:line="360" w:lineRule="auto"/>
      <w:ind w:left="737" w:right="567"/>
      <w:jc w:val="both"/>
    </w:pPr>
    <w:rPr>
      <w:rFonts w:ascii="Arial" w:hAnsi="Arial" w:cs="Arial"/>
      <w:sz w:val="24"/>
      <w:szCs w:val="24"/>
      <w:lang w:eastAsia="en-US"/>
    </w:rPr>
  </w:style>
  <w:style w:type="character" w:customStyle="1" w:styleId="normalparagraphChar">
    <w:name w:val="normal paragraph Char"/>
    <w:link w:val="normalparagraph"/>
    <w:qFormat/>
    <w:locked/>
    <w:rPr>
      <w:rFonts w:ascii="Arial" w:hAnsi="Arial" w:cs="Arial"/>
      <w:sz w:val="24"/>
      <w:szCs w:val="24"/>
      <w:lang w:val="en-GB" w:eastAsia="en-US" w:bidi="ar-SA"/>
    </w:rPr>
  </w:style>
  <w:style w:type="paragraph" w:customStyle="1" w:styleId="StyleHeading2Red">
    <w:name w:val="Style Heading 2 + Red"/>
    <w:basedOn w:val="Heading2"/>
    <w:qFormat/>
    <w:pPr>
      <w:tabs>
        <w:tab w:val="left" w:pos="720"/>
        <w:tab w:val="left" w:pos="1440"/>
      </w:tabs>
    </w:pPr>
    <w:rPr>
      <w:b w:val="0"/>
      <w:color w:val="FF0000"/>
      <w:lang w:eastAsia="en-US"/>
    </w:rPr>
  </w:style>
  <w:style w:type="paragraph" w:customStyle="1" w:styleId="StylenormalparagraphRed">
    <w:name w:val="Style normal paragraph + Red"/>
    <w:basedOn w:val="normalparagraph"/>
    <w:link w:val="StylenormalparagraphRedChar"/>
    <w:qFormat/>
    <w:rPr>
      <w:color w:val="FF0000"/>
    </w:rPr>
  </w:style>
  <w:style w:type="character" w:customStyle="1" w:styleId="StylenormalparagraphRedChar">
    <w:name w:val="Style normal paragraph + Red Char"/>
    <w:link w:val="StylenormalparagraphRed"/>
    <w:qFormat/>
    <w:locked/>
    <w:rPr>
      <w:rFonts w:ascii="Arial" w:hAnsi="Arial" w:cs="Arial"/>
      <w:color w:val="FF0000"/>
      <w:sz w:val="24"/>
      <w:szCs w:val="24"/>
      <w:lang w:val="en-GB" w:eastAsia="en-US" w:bidi="ar-SA"/>
    </w:rPr>
  </w:style>
  <w:style w:type="paragraph" w:customStyle="1" w:styleId="bullet">
    <w:name w:val="bullet"/>
    <w:basedOn w:val="Normal"/>
    <w:qFormat/>
    <w:pPr>
      <w:numPr>
        <w:numId w:val="3"/>
      </w:numPr>
      <w:tabs>
        <w:tab w:val="left" w:pos="720"/>
        <w:tab w:val="left" w:pos="1440"/>
        <w:tab w:val="left" w:pos="1871"/>
      </w:tabs>
      <w:spacing w:after="240" w:line="300" w:lineRule="atLeast"/>
      <w:ind w:left="1871" w:right="737"/>
    </w:pPr>
    <w:rPr>
      <w:rFonts w:cs="Arial"/>
      <w:color w:val="000000"/>
      <w:lang w:eastAsia="en-US"/>
    </w:rPr>
  </w:style>
  <w:style w:type="character" w:customStyle="1" w:styleId="BodyTextIndentChar">
    <w:name w:val="Body Text Indent Char"/>
    <w:link w:val="BodyTextIndent"/>
    <w:qFormat/>
    <w:locked/>
    <w:rPr>
      <w:rFonts w:cs="Times New Roman"/>
      <w:sz w:val="24"/>
      <w:szCs w:val="24"/>
    </w:rPr>
  </w:style>
  <w:style w:type="character" w:customStyle="1" w:styleId="TitleChar">
    <w:name w:val="Title Char"/>
    <w:link w:val="Title"/>
    <w:qFormat/>
    <w:locked/>
    <w:rsid w:val="003D0AAC"/>
    <w:rPr>
      <w:b/>
      <w:color w:val="000000" w:themeColor="text1"/>
      <w:sz w:val="32"/>
      <w:szCs w:val="32"/>
    </w:rPr>
  </w:style>
  <w:style w:type="character" w:customStyle="1" w:styleId="BodyTextIndent2Char">
    <w:name w:val="Body Text Indent 2 Char"/>
    <w:link w:val="BodyTextIndent2"/>
    <w:qFormat/>
    <w:locked/>
    <w:rPr>
      <w:rFonts w:cs="Times New Roman"/>
      <w:sz w:val="24"/>
      <w:szCs w:val="24"/>
    </w:rPr>
  </w:style>
  <w:style w:type="character" w:customStyle="1" w:styleId="BodyTextIndent3Char">
    <w:name w:val="Body Text Indent 3 Char"/>
    <w:link w:val="BodyTextIndent3"/>
    <w:qFormat/>
    <w:locked/>
    <w:rPr>
      <w:rFonts w:cs="Times New Roman"/>
      <w:sz w:val="16"/>
      <w:szCs w:val="16"/>
    </w:rPr>
  </w:style>
  <w:style w:type="paragraph" w:customStyle="1" w:styleId="Activity">
    <w:name w:val="Activity"/>
    <w:basedOn w:val="Normal"/>
    <w:qFormat/>
    <w:pPr>
      <w:keepNext/>
      <w:keepLines/>
      <w:pBdr>
        <w:top w:val="single" w:sz="4" w:space="1" w:color="auto"/>
        <w:left w:val="single" w:sz="4" w:space="4" w:color="auto"/>
        <w:bottom w:val="single" w:sz="4" w:space="1" w:color="auto"/>
        <w:right w:val="single" w:sz="4" w:space="4" w:color="auto"/>
      </w:pBdr>
      <w:shd w:val="clear" w:color="auto" w:fill="8DB3E2"/>
      <w:spacing w:before="240" w:after="240" w:line="288" w:lineRule="exact"/>
      <w:ind w:right="7371"/>
    </w:pPr>
    <w:rPr>
      <w:rFonts w:ascii="Times New Roman" w:hAnsi="Times New Roman"/>
      <w:b/>
      <w:bCs/>
      <w:lang w:eastAsia="en-US"/>
    </w:rPr>
  </w:style>
  <w:style w:type="paragraph" w:customStyle="1" w:styleId="StylenormalparagraphItalicBlack">
    <w:name w:val="Style normal paragraph + Italic Black"/>
    <w:basedOn w:val="normalparagraph"/>
    <w:qFormat/>
    <w:pPr>
      <w:spacing w:after="240"/>
    </w:pPr>
    <w:rPr>
      <w:i/>
      <w:iCs/>
      <w:color w:val="000000"/>
    </w:rPr>
  </w:style>
  <w:style w:type="paragraph" w:customStyle="1" w:styleId="StylenormalparagraphBoldItalicBlack">
    <w:name w:val="Style normal paragraph + Bold Italic Black"/>
    <w:basedOn w:val="normalparagraph"/>
    <w:qFormat/>
    <w:pPr>
      <w:spacing w:after="240"/>
    </w:pPr>
    <w:rPr>
      <w:b/>
      <w:bCs/>
      <w:i/>
      <w:iCs/>
      <w:color w:val="000000"/>
    </w:rPr>
  </w:style>
  <w:style w:type="paragraph" w:customStyle="1" w:styleId="StylebulletBlack">
    <w:name w:val="Style bullet + Black"/>
    <w:basedOn w:val="bullet"/>
    <w:qFormat/>
    <w:pPr>
      <w:numPr>
        <w:numId w:val="0"/>
      </w:numPr>
      <w:ind w:left="1871" w:hanging="360"/>
    </w:pPr>
  </w:style>
  <w:style w:type="paragraph" w:customStyle="1" w:styleId="spacer">
    <w:name w:val="spacer"/>
    <w:basedOn w:val="Normal"/>
    <w:qFormat/>
    <w:pPr>
      <w:tabs>
        <w:tab w:val="left" w:pos="720"/>
        <w:tab w:val="left" w:pos="1440"/>
      </w:tabs>
      <w:spacing w:line="220" w:lineRule="exact"/>
      <w:ind w:left="288"/>
    </w:pPr>
    <w:rPr>
      <w:rFonts w:ascii="Times New Roman" w:hAnsi="Times New Roman"/>
      <w:lang w:eastAsia="en-US"/>
    </w:rPr>
  </w:style>
  <w:style w:type="paragraph" w:customStyle="1" w:styleId="StylenormalparagraphBlack1">
    <w:name w:val="Style normal paragraph + Black1"/>
    <w:basedOn w:val="normalparagraph"/>
    <w:link w:val="StylenormalparagraphBlack1Char"/>
    <w:qFormat/>
    <w:pPr>
      <w:spacing w:after="240"/>
    </w:pPr>
    <w:rPr>
      <w:color w:val="000000"/>
    </w:rPr>
  </w:style>
  <w:style w:type="character" w:customStyle="1" w:styleId="StylenormalparagraphBlack1Char">
    <w:name w:val="Style normal paragraph + Black1 Char"/>
    <w:link w:val="StylenormalparagraphBlack1"/>
    <w:qFormat/>
    <w:locked/>
    <w:rPr>
      <w:rFonts w:ascii="Arial" w:hAnsi="Arial" w:cs="Arial"/>
      <w:color w:val="000000"/>
      <w:sz w:val="24"/>
      <w:szCs w:val="24"/>
      <w:lang w:val="en-GB" w:eastAsia="en-US" w:bidi="ar-SA"/>
    </w:rPr>
  </w:style>
  <w:style w:type="paragraph" w:customStyle="1" w:styleId="referencesparagraph">
    <w:name w:val="references paragraph"/>
    <w:qFormat/>
    <w:pPr>
      <w:keepNext/>
      <w:keepLines/>
      <w:spacing w:line="288" w:lineRule="exact"/>
      <w:ind w:left="2160" w:right="851"/>
      <w:jc w:val="both"/>
    </w:pPr>
    <w:rPr>
      <w:rFonts w:ascii="CG Times (W1)" w:hAnsi="CG Times (W1)" w:cs="CG Times (W1)"/>
      <w:lang w:eastAsia="en-US"/>
    </w:rPr>
  </w:style>
  <w:style w:type="paragraph" w:customStyle="1" w:styleId="ActivityPara">
    <w:name w:val="Activity Para"/>
    <w:basedOn w:val="Normal"/>
    <w:next w:val="Normal"/>
    <w:qFormat/>
    <w:pPr>
      <w:pBdr>
        <w:top w:val="single" w:sz="8" w:space="1" w:color="auto"/>
        <w:left w:val="single" w:sz="8" w:space="4" w:color="auto"/>
        <w:bottom w:val="single" w:sz="8" w:space="1" w:color="auto"/>
        <w:right w:val="single" w:sz="8" w:space="4" w:color="auto"/>
      </w:pBdr>
      <w:shd w:val="clear" w:color="auto" w:fill="8DB3E2"/>
      <w:spacing w:after="120"/>
      <w:ind w:left="851" w:right="680"/>
      <w:jc w:val="both"/>
    </w:pPr>
  </w:style>
  <w:style w:type="paragraph" w:customStyle="1" w:styleId="Bullet0">
    <w:name w:val="Bullet"/>
    <w:basedOn w:val="Normal"/>
    <w:link w:val="BulletCharChar"/>
    <w:qFormat/>
    <w:pPr>
      <w:numPr>
        <w:numId w:val="4"/>
      </w:numPr>
      <w:tabs>
        <w:tab w:val="left" w:pos="2520"/>
      </w:tabs>
      <w:spacing w:after="120"/>
      <w:jc w:val="both"/>
    </w:pPr>
    <w:rPr>
      <w:color w:val="000000"/>
      <w:szCs w:val="20"/>
      <w:lang w:eastAsia="en-US"/>
    </w:rPr>
  </w:style>
  <w:style w:type="character" w:customStyle="1" w:styleId="BulletCharChar">
    <w:name w:val="Bullet Char Char"/>
    <w:link w:val="Bullet0"/>
    <w:qFormat/>
    <w:locked/>
    <w:rPr>
      <w:rFonts w:ascii="Arial" w:hAnsi="Arial" w:cs="Times New Roman"/>
      <w:snapToGrid w:val="0"/>
      <w:color w:val="000000"/>
      <w:sz w:val="24"/>
      <w:lang w:val="zh-CN" w:eastAsia="en-US"/>
    </w:rPr>
  </w:style>
  <w:style w:type="paragraph" w:customStyle="1" w:styleId="littleheading">
    <w:name w:val="little heading"/>
    <w:qFormat/>
    <w:pPr>
      <w:spacing w:after="240" w:line="360" w:lineRule="auto"/>
      <w:ind w:right="1440"/>
    </w:pPr>
    <w:rPr>
      <w:rFonts w:ascii="Arial" w:hAnsi="Arial"/>
      <w:i/>
      <w:caps/>
      <w:sz w:val="22"/>
      <w:lang w:eastAsia="en-US"/>
    </w:rPr>
  </w:style>
  <w:style w:type="paragraph" w:customStyle="1" w:styleId="Default">
    <w:name w:val="Default"/>
    <w:qFormat/>
    <w:pPr>
      <w:autoSpaceDE w:val="0"/>
      <w:autoSpaceDN w:val="0"/>
      <w:adjustRightInd w:val="0"/>
      <w:spacing w:line="360" w:lineRule="auto"/>
    </w:pPr>
    <w:rPr>
      <w:rFonts w:ascii="Arial" w:hAnsi="Arial" w:cs="Arial"/>
      <w:color w:val="000000"/>
      <w:sz w:val="24"/>
      <w:szCs w:val="24"/>
    </w:rPr>
  </w:style>
  <w:style w:type="character" w:customStyle="1" w:styleId="CommentTextChar">
    <w:name w:val="Comment Text Char"/>
    <w:link w:val="CommentText"/>
    <w:qFormat/>
    <w:locked/>
    <w:rPr>
      <w:rFonts w:ascii="Arial" w:hAnsi="Arial" w:cs="Times New Roman"/>
    </w:rPr>
  </w:style>
  <w:style w:type="character" w:customStyle="1" w:styleId="CommentSubjectChar">
    <w:name w:val="Comment Subject Char"/>
    <w:link w:val="CommentSubject"/>
    <w:qFormat/>
    <w:locked/>
    <w:rPr>
      <w:rFonts w:ascii="Arial" w:hAnsi="Arial" w:cs="Times New Roman"/>
      <w:b/>
      <w:bCs/>
    </w:rPr>
  </w:style>
  <w:style w:type="paragraph" w:customStyle="1" w:styleId="StyleActivityBlack">
    <w:name w:val="Style Activity + Black"/>
    <w:basedOn w:val="Activity"/>
    <w:qFormat/>
    <w:pPr>
      <w:keepNext w:val="0"/>
      <w:keepLines w:val="0"/>
      <w:widowControl w:val="0"/>
      <w:numPr>
        <w:numId w:val="5"/>
      </w:numPr>
      <w:pBdr>
        <w:top w:val="single" w:sz="12" w:space="1" w:color="auto"/>
        <w:left w:val="single" w:sz="12" w:space="4" w:color="auto"/>
        <w:bottom w:val="single" w:sz="12" w:space="1" w:color="auto"/>
        <w:right w:val="single" w:sz="12" w:space="4" w:color="auto"/>
      </w:pBdr>
      <w:shd w:val="solid" w:color="E5B8B7" w:fill="FFFFFF"/>
      <w:spacing w:line="240" w:lineRule="auto"/>
      <w:ind w:left="1672" w:right="6804" w:hanging="595"/>
      <w:jc w:val="center"/>
    </w:pPr>
    <w:rPr>
      <w:caps/>
      <w:color w:val="C00000"/>
      <w:szCs w:val="20"/>
    </w:rPr>
  </w:style>
  <w:style w:type="paragraph" w:customStyle="1" w:styleId="ActivityDetail">
    <w:name w:val="Activity Detail"/>
    <w:basedOn w:val="normalparagraph"/>
    <w:link w:val="ActivityDetailChar"/>
    <w:qFormat/>
    <w:pPr>
      <w:keepLines w:val="0"/>
      <w:widowControl w:val="0"/>
      <w:pBdr>
        <w:top w:val="double" w:sz="12" w:space="12" w:color="auto"/>
        <w:left w:val="double" w:sz="12" w:space="12" w:color="auto"/>
        <w:bottom w:val="double" w:sz="12" w:space="12" w:color="auto"/>
        <w:right w:val="double" w:sz="12" w:space="12" w:color="auto"/>
      </w:pBdr>
      <w:shd w:val="clear" w:color="auto" w:fill="E5B8B7"/>
      <w:ind w:left="1304" w:right="1701"/>
    </w:pPr>
    <w:rPr>
      <w:color w:val="C00000"/>
    </w:rPr>
  </w:style>
  <w:style w:type="character" w:customStyle="1" w:styleId="ActivityDetailChar">
    <w:name w:val="Activity Detail Char"/>
    <w:link w:val="ActivityDetail"/>
    <w:qFormat/>
    <w:locked/>
    <w:rPr>
      <w:rFonts w:ascii="Arial" w:hAnsi="Arial" w:cs="Arial"/>
      <w:color w:val="C00000"/>
      <w:sz w:val="24"/>
      <w:szCs w:val="24"/>
      <w:shd w:val="clear" w:color="auto" w:fill="E5B8B7"/>
      <w:lang w:val="en-GB" w:eastAsia="en-US" w:bidi="ar-SA"/>
    </w:rPr>
  </w:style>
  <w:style w:type="character" w:customStyle="1" w:styleId="FootnoteTextChar">
    <w:name w:val="Footnote Text Char"/>
    <w:link w:val="FootnoteText"/>
    <w:qFormat/>
    <w:locked/>
    <w:rPr>
      <w:rFonts w:ascii="Times" w:eastAsia="Times New Roman" w:hAnsi="Times" w:cs="Times New Roman"/>
    </w:rPr>
  </w:style>
  <w:style w:type="character" w:customStyle="1" w:styleId="maintextblack1">
    <w:name w:val="maintext_black1"/>
    <w:qFormat/>
    <w:rPr>
      <w:rFonts w:ascii="Arial" w:hAnsi="Arial" w:cs="Arial"/>
      <w:color w:val="auto"/>
      <w:sz w:val="20"/>
      <w:szCs w:val="20"/>
      <w:u w:val="none"/>
    </w:rPr>
  </w:style>
  <w:style w:type="character" w:customStyle="1" w:styleId="FooterChar">
    <w:name w:val="Footer Char"/>
    <w:link w:val="Footer"/>
    <w:qFormat/>
    <w:locked/>
    <w:rPr>
      <w:rFonts w:ascii="Arial" w:hAnsi="Arial" w:cs="Times New Roman"/>
      <w:sz w:val="24"/>
      <w:szCs w:val="24"/>
    </w:rPr>
  </w:style>
  <w:style w:type="paragraph" w:customStyle="1" w:styleId="referenceparagraph">
    <w:name w:val="reference paragraph"/>
    <w:qFormat/>
    <w:pPr>
      <w:keepLines/>
      <w:spacing w:before="240" w:after="240" w:line="276" w:lineRule="exact"/>
      <w:ind w:left="432" w:right="432"/>
      <w:jc w:val="both"/>
    </w:pPr>
    <w:rPr>
      <w:rFonts w:ascii="Times" w:hAnsi="Times"/>
      <w:lang w:eastAsia="en-US"/>
    </w:rPr>
  </w:style>
  <w:style w:type="paragraph" w:customStyle="1" w:styleId="mainheading">
    <w:name w:val="main heading"/>
    <w:qFormat/>
    <w:pPr>
      <w:spacing w:after="480" w:line="240" w:lineRule="exact"/>
      <w:jc w:val="center"/>
    </w:pPr>
    <w:rPr>
      <w:rFonts w:ascii="Times" w:hAnsi="Times"/>
      <w:b/>
      <w:caps/>
      <w:sz w:val="24"/>
      <w:u w:val="double"/>
      <w:lang w:eastAsia="en-US"/>
    </w:rPr>
  </w:style>
  <w:style w:type="paragraph" w:customStyle="1" w:styleId="RefandBiblio">
    <w:name w:val="Ref and Biblio"/>
    <w:basedOn w:val="Normal"/>
    <w:qFormat/>
    <w:pPr>
      <w:spacing w:after="240"/>
      <w:ind w:left="1701" w:hanging="1701"/>
    </w:pPr>
    <w:rPr>
      <w:rFonts w:ascii="Times New Roman" w:hAnsi="Times New Roman"/>
      <w:szCs w:val="20"/>
      <w:lang w:eastAsia="en-US"/>
    </w:rPr>
  </w:style>
  <w:style w:type="paragraph" w:customStyle="1" w:styleId="xmsonormal">
    <w:name w:val="x_msonormal"/>
    <w:basedOn w:val="Normal"/>
    <w:qFormat/>
    <w:pPr>
      <w:spacing w:before="100" w:beforeAutospacing="1" w:after="100" w:afterAutospacing="1"/>
    </w:pPr>
    <w:rPr>
      <w:rFonts w:ascii="Times New Roman" w:hAnsi="Times New Roman"/>
    </w:rPr>
  </w:style>
  <w:style w:type="paragraph" w:customStyle="1" w:styleId="Bibliography1">
    <w:name w:val="Bibliography1"/>
    <w:basedOn w:val="Normal"/>
    <w:next w:val="Normal"/>
    <w:qFormat/>
  </w:style>
  <w:style w:type="character" w:customStyle="1" w:styleId="SubtitleChar">
    <w:name w:val="Subtitle Char"/>
    <w:link w:val="Subtitle"/>
    <w:qFormat/>
    <w:locked/>
    <w:rPr>
      <w:rFonts w:ascii="Calibri" w:eastAsia="SimSun" w:hAnsi="Calibri" w:cs="Arial"/>
      <w:color w:val="595959"/>
      <w:spacing w:val="15"/>
      <w:sz w:val="22"/>
      <w:szCs w:val="22"/>
    </w:rPr>
  </w:style>
  <w:style w:type="character" w:customStyle="1" w:styleId="EndnoteTextChar">
    <w:name w:val="Endnote Text Char"/>
    <w:link w:val="EndnoteText"/>
    <w:semiHidden/>
    <w:qFormat/>
    <w:locked/>
    <w:rPr>
      <w:rFonts w:ascii="Arial" w:hAnsi="Arial" w:cs="Times New Roman"/>
    </w:rPr>
  </w:style>
  <w:style w:type="character" w:customStyle="1" w:styleId="Heading1Char">
    <w:name w:val="Heading 1 Char"/>
    <w:link w:val="Heading1"/>
    <w:qFormat/>
    <w:locked/>
    <w:rsid w:val="003D0AAC"/>
    <w:rPr>
      <w:b/>
      <w:color w:val="000000" w:themeColor="text1"/>
      <w:sz w:val="28"/>
      <w:szCs w:val="28"/>
    </w:rPr>
  </w:style>
  <w:style w:type="table" w:customStyle="1" w:styleId="GridTable41">
    <w:name w:val="Grid Table 41"/>
    <w:qFormat/>
    <w:rPr>
      <w:lang w:val="en-US" w:eastAsia="en-US"/>
    </w:rPr>
    <w:tblP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GridTable6Colorful1">
    <w:name w:val="Grid Table 6 Colorful1"/>
    <w:qFormat/>
    <w:rPr>
      <w:color w:val="000000"/>
      <w:lang w:val="en-US" w:eastAsia="en-US"/>
    </w:rPr>
    <w:tblP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PlainTable21">
    <w:name w:val="Plain Table 21"/>
    <w:qFormat/>
    <w:rPr>
      <w:lang w:val="en-US" w:eastAsia="en-US"/>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GridTable5Dark-Accent21">
    <w:name w:val="Grid Table 5 Dark - Accent 21"/>
    <w:qFormat/>
    <w:rPr>
      <w:lang w:val="en-US" w:eastAsia="en-US"/>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style>
  <w:style w:type="table" w:customStyle="1" w:styleId="GridTable31">
    <w:name w:val="Grid Table 31"/>
    <w:qFormat/>
    <w:rPr>
      <w:lang w:val="en-US" w:eastAsia="en-US"/>
    </w:rPr>
    <w:tblP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GridTable7Colorful1">
    <w:name w:val="Grid Table 7 Colorful1"/>
    <w:qFormat/>
    <w:rPr>
      <w:color w:val="000000"/>
      <w:lang w:val="en-US" w:eastAsia="en-US"/>
    </w:rPr>
    <w:tblP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ListTable31">
    <w:name w:val="List Table 31"/>
    <w:qFormat/>
    <w:rPr>
      <w:lang w:val="en-US" w:eastAsia="en-US"/>
    </w:rPr>
    <w:tblPr>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7Colorful1">
    <w:name w:val="List Table 7 Colorful1"/>
    <w:qFormat/>
    <w:rPr>
      <w:color w:val="000000"/>
      <w:lang w:val="en-US" w:eastAsia="en-US"/>
    </w:rPr>
    <w:tblPr>
      <w:tblCellMar>
        <w:top w:w="0" w:type="dxa"/>
        <w:left w:w="108" w:type="dxa"/>
        <w:bottom w:w="0" w:type="dxa"/>
        <w:right w:w="108" w:type="dxa"/>
      </w:tblCellMar>
    </w:tblPr>
  </w:style>
  <w:style w:type="table" w:customStyle="1" w:styleId="ListTable4-Accent51">
    <w:name w:val="List Table 4 - Accent 51"/>
    <w:qFormat/>
    <w:rPr>
      <w:lang w:val="en-US" w:eastAsia="en-US"/>
    </w:rPr>
    <w:tblPr>
      <w:tblBorders>
        <w:top w:val="single" w:sz="4" w:space="0" w:color="92CDDC"/>
        <w:left w:val="single" w:sz="4" w:space="0" w:color="92CDDC"/>
        <w:bottom w:val="single" w:sz="4" w:space="0" w:color="92CDDC"/>
        <w:right w:val="single" w:sz="4" w:space="0" w:color="92CDDC"/>
        <w:insideH w:val="single" w:sz="4" w:space="0" w:color="92CDDC"/>
      </w:tblBorders>
      <w:tblCellMar>
        <w:top w:w="0" w:type="dxa"/>
        <w:left w:w="108" w:type="dxa"/>
        <w:bottom w:w="0" w:type="dxa"/>
        <w:right w:w="108" w:type="dxa"/>
      </w:tblCellMar>
    </w:tblPr>
  </w:style>
  <w:style w:type="table" w:customStyle="1" w:styleId="PlainTable11">
    <w:name w:val="Plain Table 11"/>
    <w:qFormat/>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dTable5Dark-Accent41">
    <w:name w:val="Grid Table 5 Dark - Accent 41"/>
    <w:qFormat/>
    <w:rPr>
      <w:lang w:val="en-US" w:eastAsia="en-US"/>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5DFEC"/>
    </w:tcPr>
  </w:style>
  <w:style w:type="table" w:customStyle="1" w:styleId="PlainTable31">
    <w:name w:val="Plain Table 31"/>
    <w:qFormat/>
    <w:rPr>
      <w:lang w:val="en-US" w:eastAsia="en-US"/>
    </w:rPr>
    <w:tblPr>
      <w:tblCellMar>
        <w:top w:w="0" w:type="dxa"/>
        <w:left w:w="108" w:type="dxa"/>
        <w:bottom w:w="0" w:type="dxa"/>
        <w:right w:w="108" w:type="dxa"/>
      </w:tblCellMar>
    </w:tblPr>
  </w:style>
  <w:style w:type="table" w:customStyle="1" w:styleId="TableGridLight1">
    <w:name w:val="Table Grid Light1"/>
    <w:qFormat/>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dTable3-Accent41">
    <w:name w:val="Grid Table 3 - Accent 41"/>
    <w:qFormat/>
    <w:rPr>
      <w:lang w:val="en-US" w:eastAsia="en-US"/>
    </w:rPr>
    <w:tblPr>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CD4565"/>
    <w:rPr>
      <w:color w:val="605E5C"/>
      <w:shd w:val="clear" w:color="auto" w:fill="E1DFDD"/>
    </w:rPr>
  </w:style>
  <w:style w:type="character" w:styleId="UnresolvedMention">
    <w:name w:val="Unresolved Mention"/>
    <w:basedOn w:val="DefaultParagraphFont"/>
    <w:uiPriority w:val="99"/>
    <w:semiHidden/>
    <w:unhideWhenUsed/>
    <w:rsid w:val="003E115D"/>
    <w:rPr>
      <w:color w:val="605E5C"/>
      <w:shd w:val="clear" w:color="auto" w:fill="E1DFDD"/>
    </w:rPr>
  </w:style>
  <w:style w:type="paragraph" w:styleId="Bibliography">
    <w:name w:val="Bibliography"/>
    <w:basedOn w:val="Normal"/>
    <w:next w:val="Normal"/>
    <w:uiPriority w:val="37"/>
    <w:semiHidden/>
    <w:unhideWhenUsed/>
    <w:rsid w:val="001C12C1"/>
  </w:style>
  <w:style w:type="paragraph" w:styleId="BodyText">
    <w:name w:val="Body Text"/>
    <w:basedOn w:val="Normal"/>
    <w:link w:val="BodyTextChar"/>
    <w:semiHidden/>
    <w:unhideWhenUsed/>
    <w:locked/>
    <w:rsid w:val="001C12C1"/>
    <w:pPr>
      <w:spacing w:after="120"/>
    </w:pPr>
  </w:style>
  <w:style w:type="character" w:customStyle="1" w:styleId="BodyTextChar">
    <w:name w:val="Body Text Char"/>
    <w:basedOn w:val="DefaultParagraphFont"/>
    <w:link w:val="BodyText"/>
    <w:semiHidden/>
    <w:rsid w:val="001C12C1"/>
    <w:rPr>
      <w:rFonts w:ascii="Arial" w:hAnsi="Arial"/>
      <w:sz w:val="24"/>
      <w:szCs w:val="24"/>
    </w:rPr>
  </w:style>
  <w:style w:type="paragraph" w:styleId="BodyText2">
    <w:name w:val="Body Text 2"/>
    <w:basedOn w:val="Normal"/>
    <w:link w:val="BodyText2Char"/>
    <w:semiHidden/>
    <w:unhideWhenUsed/>
    <w:locked/>
    <w:rsid w:val="001C12C1"/>
    <w:pPr>
      <w:spacing w:after="120" w:line="480" w:lineRule="auto"/>
    </w:pPr>
  </w:style>
  <w:style w:type="character" w:customStyle="1" w:styleId="BodyText2Char">
    <w:name w:val="Body Text 2 Char"/>
    <w:basedOn w:val="DefaultParagraphFont"/>
    <w:link w:val="BodyText2"/>
    <w:semiHidden/>
    <w:rsid w:val="001C12C1"/>
    <w:rPr>
      <w:rFonts w:ascii="Arial" w:hAnsi="Arial"/>
      <w:sz w:val="24"/>
      <w:szCs w:val="24"/>
    </w:rPr>
  </w:style>
  <w:style w:type="paragraph" w:styleId="BodyText3">
    <w:name w:val="Body Text 3"/>
    <w:basedOn w:val="Normal"/>
    <w:link w:val="BodyText3Char"/>
    <w:semiHidden/>
    <w:unhideWhenUsed/>
    <w:locked/>
    <w:rsid w:val="001C12C1"/>
    <w:pPr>
      <w:spacing w:after="120"/>
    </w:pPr>
    <w:rPr>
      <w:sz w:val="16"/>
      <w:szCs w:val="16"/>
    </w:rPr>
  </w:style>
  <w:style w:type="character" w:customStyle="1" w:styleId="BodyText3Char">
    <w:name w:val="Body Text 3 Char"/>
    <w:basedOn w:val="DefaultParagraphFont"/>
    <w:link w:val="BodyText3"/>
    <w:semiHidden/>
    <w:rsid w:val="001C12C1"/>
    <w:rPr>
      <w:rFonts w:ascii="Arial" w:hAnsi="Arial"/>
      <w:sz w:val="16"/>
      <w:szCs w:val="16"/>
    </w:rPr>
  </w:style>
  <w:style w:type="paragraph" w:styleId="BodyTextFirstIndent">
    <w:name w:val="Body Text First Indent"/>
    <w:basedOn w:val="BodyText"/>
    <w:link w:val="BodyTextFirstIndentChar"/>
    <w:semiHidden/>
    <w:unhideWhenUsed/>
    <w:locked/>
    <w:rsid w:val="001C12C1"/>
    <w:pPr>
      <w:spacing w:after="160"/>
      <w:ind w:firstLine="360"/>
    </w:pPr>
  </w:style>
  <w:style w:type="character" w:customStyle="1" w:styleId="BodyTextFirstIndentChar">
    <w:name w:val="Body Text First Indent Char"/>
    <w:basedOn w:val="BodyTextChar"/>
    <w:link w:val="BodyTextFirstIndent"/>
    <w:semiHidden/>
    <w:rsid w:val="001C12C1"/>
    <w:rPr>
      <w:rFonts w:ascii="Arial" w:hAnsi="Arial"/>
      <w:sz w:val="24"/>
      <w:szCs w:val="24"/>
    </w:rPr>
  </w:style>
  <w:style w:type="paragraph" w:styleId="BodyTextFirstIndent2">
    <w:name w:val="Body Text First Indent 2"/>
    <w:basedOn w:val="BodyTextIndent"/>
    <w:link w:val="BodyTextFirstIndent2Char"/>
    <w:semiHidden/>
    <w:unhideWhenUsed/>
    <w:locked/>
    <w:rsid w:val="001C12C1"/>
    <w:pPr>
      <w:spacing w:after="160"/>
      <w:ind w:left="360" w:firstLine="360"/>
    </w:pPr>
    <w:rPr>
      <w:rFonts w:ascii="Arial" w:hAnsi="Arial"/>
    </w:rPr>
  </w:style>
  <w:style w:type="character" w:customStyle="1" w:styleId="BodyTextFirstIndent2Char">
    <w:name w:val="Body Text First Indent 2 Char"/>
    <w:basedOn w:val="BodyTextIndentChar"/>
    <w:link w:val="BodyTextFirstIndent2"/>
    <w:semiHidden/>
    <w:rsid w:val="001C12C1"/>
    <w:rPr>
      <w:rFonts w:ascii="Arial" w:hAnsi="Arial" w:cs="Times New Roman"/>
      <w:sz w:val="24"/>
      <w:szCs w:val="24"/>
    </w:rPr>
  </w:style>
  <w:style w:type="paragraph" w:styleId="Closing">
    <w:name w:val="Closing"/>
    <w:basedOn w:val="Normal"/>
    <w:link w:val="ClosingChar"/>
    <w:semiHidden/>
    <w:unhideWhenUsed/>
    <w:locked/>
    <w:rsid w:val="001C12C1"/>
    <w:pPr>
      <w:spacing w:after="0" w:line="240" w:lineRule="auto"/>
      <w:ind w:left="4252"/>
    </w:pPr>
  </w:style>
  <w:style w:type="character" w:customStyle="1" w:styleId="ClosingChar">
    <w:name w:val="Closing Char"/>
    <w:basedOn w:val="DefaultParagraphFont"/>
    <w:link w:val="Closing"/>
    <w:semiHidden/>
    <w:rsid w:val="001C12C1"/>
    <w:rPr>
      <w:rFonts w:ascii="Arial" w:hAnsi="Arial"/>
      <w:sz w:val="24"/>
      <w:szCs w:val="24"/>
    </w:rPr>
  </w:style>
  <w:style w:type="paragraph" w:styleId="Date">
    <w:name w:val="Date"/>
    <w:basedOn w:val="Normal"/>
    <w:next w:val="Normal"/>
    <w:link w:val="DateChar"/>
    <w:semiHidden/>
    <w:unhideWhenUsed/>
    <w:locked/>
    <w:rsid w:val="001C12C1"/>
  </w:style>
  <w:style w:type="character" w:customStyle="1" w:styleId="DateChar">
    <w:name w:val="Date Char"/>
    <w:basedOn w:val="DefaultParagraphFont"/>
    <w:link w:val="Date"/>
    <w:semiHidden/>
    <w:rsid w:val="001C12C1"/>
    <w:rPr>
      <w:rFonts w:ascii="Arial" w:hAnsi="Arial"/>
      <w:sz w:val="24"/>
      <w:szCs w:val="24"/>
    </w:rPr>
  </w:style>
  <w:style w:type="paragraph" w:styleId="DocumentMap">
    <w:name w:val="Document Map"/>
    <w:basedOn w:val="Normal"/>
    <w:link w:val="DocumentMapChar"/>
    <w:semiHidden/>
    <w:unhideWhenUsed/>
    <w:locked/>
    <w:rsid w:val="001C12C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C12C1"/>
    <w:rPr>
      <w:rFonts w:ascii="Segoe UI" w:hAnsi="Segoe UI" w:cs="Segoe UI"/>
      <w:sz w:val="16"/>
      <w:szCs w:val="16"/>
    </w:rPr>
  </w:style>
  <w:style w:type="paragraph" w:styleId="E-mailSignature">
    <w:name w:val="E-mail Signature"/>
    <w:basedOn w:val="Normal"/>
    <w:link w:val="E-mailSignatureChar"/>
    <w:semiHidden/>
    <w:unhideWhenUsed/>
    <w:locked/>
    <w:rsid w:val="001C12C1"/>
    <w:pPr>
      <w:spacing w:after="0" w:line="240" w:lineRule="auto"/>
    </w:pPr>
  </w:style>
  <w:style w:type="character" w:customStyle="1" w:styleId="E-mailSignatureChar">
    <w:name w:val="E-mail Signature Char"/>
    <w:basedOn w:val="DefaultParagraphFont"/>
    <w:link w:val="E-mailSignature"/>
    <w:semiHidden/>
    <w:rsid w:val="001C12C1"/>
    <w:rPr>
      <w:rFonts w:ascii="Arial" w:hAnsi="Arial"/>
      <w:sz w:val="24"/>
      <w:szCs w:val="24"/>
    </w:rPr>
  </w:style>
  <w:style w:type="paragraph" w:styleId="EnvelopeAddress">
    <w:name w:val="envelope address"/>
    <w:basedOn w:val="Normal"/>
    <w:semiHidden/>
    <w:unhideWhenUsed/>
    <w:locked/>
    <w:rsid w:val="001C12C1"/>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semiHidden/>
    <w:unhideWhenUsed/>
    <w:locked/>
    <w:rsid w:val="001C12C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1C12C1"/>
    <w:pPr>
      <w:spacing w:after="0" w:line="240" w:lineRule="auto"/>
    </w:pPr>
    <w:rPr>
      <w:i/>
      <w:iCs/>
    </w:rPr>
  </w:style>
  <w:style w:type="character" w:customStyle="1" w:styleId="HTMLAddressChar">
    <w:name w:val="HTML Address Char"/>
    <w:basedOn w:val="DefaultParagraphFont"/>
    <w:link w:val="HTMLAddress"/>
    <w:semiHidden/>
    <w:rsid w:val="001C12C1"/>
    <w:rPr>
      <w:rFonts w:ascii="Arial" w:hAnsi="Arial"/>
      <w:i/>
      <w:iCs/>
      <w:sz w:val="24"/>
      <w:szCs w:val="24"/>
    </w:rPr>
  </w:style>
  <w:style w:type="paragraph" w:styleId="HTMLPreformatted">
    <w:name w:val="HTML Preformatted"/>
    <w:basedOn w:val="Normal"/>
    <w:link w:val="HTMLPreformattedChar"/>
    <w:semiHidden/>
    <w:unhideWhenUsed/>
    <w:locked/>
    <w:rsid w:val="001C12C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C12C1"/>
    <w:rPr>
      <w:rFonts w:ascii="Consolas" w:hAnsi="Consolas"/>
    </w:rPr>
  </w:style>
  <w:style w:type="paragraph" w:styleId="Index1">
    <w:name w:val="index 1"/>
    <w:basedOn w:val="Normal"/>
    <w:next w:val="Normal"/>
    <w:autoRedefine/>
    <w:semiHidden/>
    <w:unhideWhenUsed/>
    <w:locked/>
    <w:rsid w:val="001C12C1"/>
    <w:pPr>
      <w:spacing w:after="0" w:line="240" w:lineRule="auto"/>
      <w:ind w:left="240" w:hanging="240"/>
    </w:pPr>
  </w:style>
  <w:style w:type="paragraph" w:styleId="Index2">
    <w:name w:val="index 2"/>
    <w:basedOn w:val="Normal"/>
    <w:next w:val="Normal"/>
    <w:autoRedefine/>
    <w:semiHidden/>
    <w:unhideWhenUsed/>
    <w:locked/>
    <w:rsid w:val="001C12C1"/>
    <w:pPr>
      <w:spacing w:after="0" w:line="240" w:lineRule="auto"/>
      <w:ind w:left="480" w:hanging="240"/>
    </w:pPr>
  </w:style>
  <w:style w:type="paragraph" w:styleId="Index3">
    <w:name w:val="index 3"/>
    <w:basedOn w:val="Normal"/>
    <w:next w:val="Normal"/>
    <w:autoRedefine/>
    <w:semiHidden/>
    <w:unhideWhenUsed/>
    <w:locked/>
    <w:rsid w:val="001C12C1"/>
    <w:pPr>
      <w:spacing w:after="0" w:line="240" w:lineRule="auto"/>
      <w:ind w:left="720" w:hanging="240"/>
    </w:pPr>
  </w:style>
  <w:style w:type="paragraph" w:styleId="Index4">
    <w:name w:val="index 4"/>
    <w:basedOn w:val="Normal"/>
    <w:next w:val="Normal"/>
    <w:autoRedefine/>
    <w:semiHidden/>
    <w:unhideWhenUsed/>
    <w:locked/>
    <w:rsid w:val="001C12C1"/>
    <w:pPr>
      <w:spacing w:after="0" w:line="240" w:lineRule="auto"/>
      <w:ind w:left="960" w:hanging="240"/>
    </w:pPr>
  </w:style>
  <w:style w:type="paragraph" w:styleId="Index5">
    <w:name w:val="index 5"/>
    <w:basedOn w:val="Normal"/>
    <w:next w:val="Normal"/>
    <w:autoRedefine/>
    <w:semiHidden/>
    <w:unhideWhenUsed/>
    <w:locked/>
    <w:rsid w:val="001C12C1"/>
    <w:pPr>
      <w:spacing w:after="0" w:line="240" w:lineRule="auto"/>
      <w:ind w:left="1200" w:hanging="240"/>
    </w:pPr>
  </w:style>
  <w:style w:type="paragraph" w:styleId="Index6">
    <w:name w:val="index 6"/>
    <w:basedOn w:val="Normal"/>
    <w:next w:val="Normal"/>
    <w:autoRedefine/>
    <w:semiHidden/>
    <w:unhideWhenUsed/>
    <w:locked/>
    <w:rsid w:val="001C12C1"/>
    <w:pPr>
      <w:spacing w:after="0" w:line="240" w:lineRule="auto"/>
      <w:ind w:left="1440" w:hanging="240"/>
    </w:pPr>
  </w:style>
  <w:style w:type="paragraph" w:styleId="Index7">
    <w:name w:val="index 7"/>
    <w:basedOn w:val="Normal"/>
    <w:next w:val="Normal"/>
    <w:autoRedefine/>
    <w:semiHidden/>
    <w:unhideWhenUsed/>
    <w:locked/>
    <w:rsid w:val="001C12C1"/>
    <w:pPr>
      <w:spacing w:after="0" w:line="240" w:lineRule="auto"/>
      <w:ind w:left="1680" w:hanging="240"/>
    </w:pPr>
  </w:style>
  <w:style w:type="paragraph" w:styleId="Index8">
    <w:name w:val="index 8"/>
    <w:basedOn w:val="Normal"/>
    <w:next w:val="Normal"/>
    <w:autoRedefine/>
    <w:semiHidden/>
    <w:unhideWhenUsed/>
    <w:locked/>
    <w:rsid w:val="001C12C1"/>
    <w:pPr>
      <w:spacing w:after="0" w:line="240" w:lineRule="auto"/>
      <w:ind w:left="1920" w:hanging="240"/>
    </w:pPr>
  </w:style>
  <w:style w:type="paragraph" w:styleId="Index9">
    <w:name w:val="index 9"/>
    <w:basedOn w:val="Normal"/>
    <w:next w:val="Normal"/>
    <w:autoRedefine/>
    <w:semiHidden/>
    <w:unhideWhenUsed/>
    <w:locked/>
    <w:rsid w:val="001C12C1"/>
    <w:pPr>
      <w:spacing w:after="0" w:line="240" w:lineRule="auto"/>
      <w:ind w:left="2160" w:hanging="240"/>
    </w:pPr>
  </w:style>
  <w:style w:type="paragraph" w:styleId="IndexHeading">
    <w:name w:val="index heading"/>
    <w:basedOn w:val="Normal"/>
    <w:next w:val="Index1"/>
    <w:semiHidden/>
    <w:unhideWhenUsed/>
    <w:locked/>
    <w:rsid w:val="001C12C1"/>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1C12C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99"/>
    <w:rsid w:val="001C12C1"/>
    <w:rPr>
      <w:rFonts w:ascii="Arial" w:hAnsi="Arial"/>
      <w:i/>
      <w:iCs/>
      <w:color w:val="4F81BD" w:themeColor="accent1"/>
      <w:sz w:val="24"/>
      <w:szCs w:val="24"/>
    </w:rPr>
  </w:style>
  <w:style w:type="paragraph" w:styleId="List">
    <w:name w:val="List"/>
    <w:basedOn w:val="Normal"/>
    <w:semiHidden/>
    <w:unhideWhenUsed/>
    <w:locked/>
    <w:rsid w:val="001C12C1"/>
    <w:pPr>
      <w:ind w:left="283" w:hanging="283"/>
      <w:contextualSpacing/>
    </w:pPr>
  </w:style>
  <w:style w:type="paragraph" w:styleId="List2">
    <w:name w:val="List 2"/>
    <w:basedOn w:val="Normal"/>
    <w:semiHidden/>
    <w:unhideWhenUsed/>
    <w:locked/>
    <w:rsid w:val="001C12C1"/>
    <w:pPr>
      <w:ind w:left="566" w:hanging="283"/>
      <w:contextualSpacing/>
    </w:pPr>
  </w:style>
  <w:style w:type="paragraph" w:styleId="List3">
    <w:name w:val="List 3"/>
    <w:basedOn w:val="Normal"/>
    <w:semiHidden/>
    <w:unhideWhenUsed/>
    <w:locked/>
    <w:rsid w:val="001C12C1"/>
    <w:pPr>
      <w:ind w:left="849" w:hanging="283"/>
      <w:contextualSpacing/>
    </w:pPr>
  </w:style>
  <w:style w:type="paragraph" w:styleId="List4">
    <w:name w:val="List 4"/>
    <w:basedOn w:val="Normal"/>
    <w:semiHidden/>
    <w:unhideWhenUsed/>
    <w:locked/>
    <w:rsid w:val="001C12C1"/>
    <w:pPr>
      <w:ind w:left="1132" w:hanging="283"/>
      <w:contextualSpacing/>
    </w:pPr>
  </w:style>
  <w:style w:type="paragraph" w:styleId="List5">
    <w:name w:val="List 5"/>
    <w:basedOn w:val="Normal"/>
    <w:semiHidden/>
    <w:unhideWhenUsed/>
    <w:locked/>
    <w:rsid w:val="001C12C1"/>
    <w:pPr>
      <w:ind w:left="1415" w:hanging="283"/>
      <w:contextualSpacing/>
    </w:pPr>
  </w:style>
  <w:style w:type="paragraph" w:styleId="ListBullet">
    <w:name w:val="List Bullet"/>
    <w:basedOn w:val="Normal"/>
    <w:semiHidden/>
    <w:unhideWhenUsed/>
    <w:rsid w:val="001C12C1"/>
    <w:pPr>
      <w:numPr>
        <w:numId w:val="8"/>
      </w:numPr>
      <w:contextualSpacing/>
    </w:pPr>
  </w:style>
  <w:style w:type="paragraph" w:styleId="ListBullet2">
    <w:name w:val="List Bullet 2"/>
    <w:basedOn w:val="Normal"/>
    <w:semiHidden/>
    <w:unhideWhenUsed/>
    <w:locked/>
    <w:rsid w:val="001C12C1"/>
    <w:pPr>
      <w:numPr>
        <w:numId w:val="9"/>
      </w:numPr>
      <w:contextualSpacing/>
    </w:pPr>
  </w:style>
  <w:style w:type="paragraph" w:styleId="ListBullet3">
    <w:name w:val="List Bullet 3"/>
    <w:basedOn w:val="Normal"/>
    <w:semiHidden/>
    <w:unhideWhenUsed/>
    <w:locked/>
    <w:rsid w:val="001C12C1"/>
    <w:pPr>
      <w:numPr>
        <w:numId w:val="10"/>
      </w:numPr>
      <w:contextualSpacing/>
    </w:pPr>
  </w:style>
  <w:style w:type="paragraph" w:styleId="ListBullet4">
    <w:name w:val="List Bullet 4"/>
    <w:basedOn w:val="Normal"/>
    <w:semiHidden/>
    <w:unhideWhenUsed/>
    <w:locked/>
    <w:rsid w:val="001C12C1"/>
    <w:pPr>
      <w:numPr>
        <w:numId w:val="11"/>
      </w:numPr>
      <w:contextualSpacing/>
    </w:pPr>
  </w:style>
  <w:style w:type="paragraph" w:styleId="ListBullet5">
    <w:name w:val="List Bullet 5"/>
    <w:basedOn w:val="Normal"/>
    <w:semiHidden/>
    <w:unhideWhenUsed/>
    <w:locked/>
    <w:rsid w:val="001C12C1"/>
    <w:pPr>
      <w:numPr>
        <w:numId w:val="12"/>
      </w:numPr>
      <w:contextualSpacing/>
    </w:pPr>
  </w:style>
  <w:style w:type="paragraph" w:styleId="ListContinue">
    <w:name w:val="List Continue"/>
    <w:basedOn w:val="Normal"/>
    <w:semiHidden/>
    <w:unhideWhenUsed/>
    <w:locked/>
    <w:rsid w:val="001C12C1"/>
    <w:pPr>
      <w:spacing w:after="120"/>
      <w:ind w:left="283"/>
      <w:contextualSpacing/>
    </w:pPr>
  </w:style>
  <w:style w:type="paragraph" w:styleId="ListContinue2">
    <w:name w:val="List Continue 2"/>
    <w:basedOn w:val="Normal"/>
    <w:semiHidden/>
    <w:unhideWhenUsed/>
    <w:locked/>
    <w:rsid w:val="001C12C1"/>
    <w:pPr>
      <w:spacing w:after="120"/>
      <w:ind w:left="566"/>
      <w:contextualSpacing/>
    </w:pPr>
  </w:style>
  <w:style w:type="paragraph" w:styleId="ListContinue3">
    <w:name w:val="List Continue 3"/>
    <w:basedOn w:val="Normal"/>
    <w:semiHidden/>
    <w:unhideWhenUsed/>
    <w:rsid w:val="001C12C1"/>
    <w:pPr>
      <w:spacing w:after="120"/>
      <w:ind w:left="849"/>
      <w:contextualSpacing/>
    </w:pPr>
  </w:style>
  <w:style w:type="paragraph" w:styleId="ListContinue4">
    <w:name w:val="List Continue 4"/>
    <w:basedOn w:val="Normal"/>
    <w:semiHidden/>
    <w:unhideWhenUsed/>
    <w:rsid w:val="001C12C1"/>
    <w:pPr>
      <w:spacing w:after="120"/>
      <w:ind w:left="1132"/>
      <w:contextualSpacing/>
    </w:pPr>
  </w:style>
  <w:style w:type="paragraph" w:styleId="ListContinue5">
    <w:name w:val="List Continue 5"/>
    <w:basedOn w:val="Normal"/>
    <w:semiHidden/>
    <w:unhideWhenUsed/>
    <w:rsid w:val="001C12C1"/>
    <w:pPr>
      <w:spacing w:after="120"/>
      <w:ind w:left="1415"/>
      <w:contextualSpacing/>
    </w:pPr>
  </w:style>
  <w:style w:type="paragraph" w:styleId="ListNumber">
    <w:name w:val="List Number"/>
    <w:basedOn w:val="Normal"/>
    <w:semiHidden/>
    <w:unhideWhenUsed/>
    <w:rsid w:val="001C12C1"/>
    <w:pPr>
      <w:numPr>
        <w:numId w:val="13"/>
      </w:numPr>
      <w:contextualSpacing/>
    </w:pPr>
  </w:style>
  <w:style w:type="paragraph" w:styleId="ListNumber2">
    <w:name w:val="List Number 2"/>
    <w:basedOn w:val="Normal"/>
    <w:semiHidden/>
    <w:unhideWhenUsed/>
    <w:locked/>
    <w:rsid w:val="001C12C1"/>
    <w:pPr>
      <w:numPr>
        <w:numId w:val="14"/>
      </w:numPr>
      <w:contextualSpacing/>
    </w:pPr>
  </w:style>
  <w:style w:type="paragraph" w:styleId="ListNumber3">
    <w:name w:val="List Number 3"/>
    <w:basedOn w:val="Normal"/>
    <w:semiHidden/>
    <w:unhideWhenUsed/>
    <w:locked/>
    <w:rsid w:val="001C12C1"/>
    <w:pPr>
      <w:numPr>
        <w:numId w:val="15"/>
      </w:numPr>
      <w:contextualSpacing/>
    </w:pPr>
  </w:style>
  <w:style w:type="paragraph" w:styleId="ListNumber4">
    <w:name w:val="List Number 4"/>
    <w:basedOn w:val="Normal"/>
    <w:semiHidden/>
    <w:unhideWhenUsed/>
    <w:locked/>
    <w:rsid w:val="001C12C1"/>
    <w:pPr>
      <w:numPr>
        <w:numId w:val="16"/>
      </w:numPr>
      <w:contextualSpacing/>
    </w:pPr>
  </w:style>
  <w:style w:type="paragraph" w:styleId="ListNumber5">
    <w:name w:val="List Number 5"/>
    <w:basedOn w:val="Normal"/>
    <w:semiHidden/>
    <w:unhideWhenUsed/>
    <w:locked/>
    <w:rsid w:val="001C12C1"/>
    <w:pPr>
      <w:numPr>
        <w:numId w:val="17"/>
      </w:numPr>
      <w:contextualSpacing/>
    </w:pPr>
  </w:style>
  <w:style w:type="paragraph" w:styleId="MacroText">
    <w:name w:val="macro"/>
    <w:link w:val="MacroTextChar"/>
    <w:semiHidden/>
    <w:unhideWhenUsed/>
    <w:rsid w:val="001C12C1"/>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nsolas" w:hAnsi="Consolas"/>
    </w:rPr>
  </w:style>
  <w:style w:type="character" w:customStyle="1" w:styleId="MacroTextChar">
    <w:name w:val="Macro Text Char"/>
    <w:basedOn w:val="DefaultParagraphFont"/>
    <w:link w:val="MacroText"/>
    <w:semiHidden/>
    <w:rsid w:val="001C12C1"/>
    <w:rPr>
      <w:rFonts w:ascii="Consolas" w:hAnsi="Consolas"/>
    </w:rPr>
  </w:style>
  <w:style w:type="paragraph" w:styleId="MessageHeader">
    <w:name w:val="Message Header"/>
    <w:basedOn w:val="Normal"/>
    <w:link w:val="MessageHeaderChar"/>
    <w:semiHidden/>
    <w:unhideWhenUsed/>
    <w:rsid w:val="001C12C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1C12C1"/>
    <w:rPr>
      <w:rFonts w:asciiTheme="majorHAnsi" w:eastAsiaTheme="majorEastAsia" w:hAnsiTheme="majorHAnsi" w:cstheme="majorBidi"/>
      <w:sz w:val="24"/>
      <w:szCs w:val="24"/>
      <w:shd w:val="pct20" w:color="auto" w:fill="auto"/>
    </w:rPr>
  </w:style>
  <w:style w:type="paragraph" w:styleId="NoSpacing">
    <w:name w:val="No Spacing"/>
    <w:uiPriority w:val="99"/>
    <w:rsid w:val="001C12C1"/>
    <w:pPr>
      <w:spacing w:after="0" w:line="240" w:lineRule="auto"/>
    </w:pPr>
    <w:rPr>
      <w:rFonts w:ascii="Arial" w:hAnsi="Arial"/>
      <w:sz w:val="24"/>
      <w:szCs w:val="24"/>
    </w:rPr>
  </w:style>
  <w:style w:type="paragraph" w:styleId="NormalIndent">
    <w:name w:val="Normal Indent"/>
    <w:basedOn w:val="Normal"/>
    <w:semiHidden/>
    <w:unhideWhenUsed/>
    <w:locked/>
    <w:rsid w:val="001C12C1"/>
    <w:pPr>
      <w:ind w:left="720"/>
    </w:pPr>
  </w:style>
  <w:style w:type="paragraph" w:styleId="NoteHeading">
    <w:name w:val="Note Heading"/>
    <w:basedOn w:val="Normal"/>
    <w:next w:val="Normal"/>
    <w:link w:val="NoteHeadingChar"/>
    <w:semiHidden/>
    <w:unhideWhenUsed/>
    <w:locked/>
    <w:rsid w:val="001C12C1"/>
    <w:pPr>
      <w:spacing w:after="0" w:line="240" w:lineRule="auto"/>
    </w:pPr>
  </w:style>
  <w:style w:type="character" w:customStyle="1" w:styleId="NoteHeadingChar">
    <w:name w:val="Note Heading Char"/>
    <w:basedOn w:val="DefaultParagraphFont"/>
    <w:link w:val="NoteHeading"/>
    <w:semiHidden/>
    <w:rsid w:val="001C12C1"/>
    <w:rPr>
      <w:rFonts w:ascii="Arial" w:hAnsi="Arial"/>
      <w:sz w:val="24"/>
      <w:szCs w:val="24"/>
    </w:rPr>
  </w:style>
  <w:style w:type="paragraph" w:styleId="PlainText">
    <w:name w:val="Plain Text"/>
    <w:basedOn w:val="Normal"/>
    <w:link w:val="PlainTextChar"/>
    <w:semiHidden/>
    <w:unhideWhenUsed/>
    <w:locked/>
    <w:rsid w:val="001C12C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C12C1"/>
    <w:rPr>
      <w:rFonts w:ascii="Consolas" w:hAnsi="Consolas"/>
      <w:sz w:val="21"/>
      <w:szCs w:val="21"/>
    </w:rPr>
  </w:style>
  <w:style w:type="paragraph" w:styleId="Quote">
    <w:name w:val="Quote"/>
    <w:basedOn w:val="Normal"/>
    <w:next w:val="Normal"/>
    <w:link w:val="QuoteChar"/>
    <w:uiPriority w:val="99"/>
    <w:rsid w:val="001C12C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99"/>
    <w:rsid w:val="001C12C1"/>
    <w:rPr>
      <w:rFonts w:ascii="Arial" w:hAnsi="Arial"/>
      <w:i/>
      <w:iCs/>
      <w:color w:val="404040" w:themeColor="text1" w:themeTint="BF"/>
      <w:sz w:val="24"/>
      <w:szCs w:val="24"/>
    </w:rPr>
  </w:style>
  <w:style w:type="paragraph" w:styleId="Salutation">
    <w:name w:val="Salutation"/>
    <w:basedOn w:val="Normal"/>
    <w:next w:val="Normal"/>
    <w:link w:val="SalutationChar"/>
    <w:semiHidden/>
    <w:unhideWhenUsed/>
    <w:locked/>
    <w:rsid w:val="001C12C1"/>
  </w:style>
  <w:style w:type="character" w:customStyle="1" w:styleId="SalutationChar">
    <w:name w:val="Salutation Char"/>
    <w:basedOn w:val="DefaultParagraphFont"/>
    <w:link w:val="Salutation"/>
    <w:semiHidden/>
    <w:rsid w:val="001C12C1"/>
    <w:rPr>
      <w:rFonts w:ascii="Arial" w:hAnsi="Arial"/>
      <w:sz w:val="24"/>
      <w:szCs w:val="24"/>
    </w:rPr>
  </w:style>
  <w:style w:type="paragraph" w:styleId="Signature">
    <w:name w:val="Signature"/>
    <w:basedOn w:val="Normal"/>
    <w:link w:val="SignatureChar"/>
    <w:semiHidden/>
    <w:unhideWhenUsed/>
    <w:locked/>
    <w:rsid w:val="001C12C1"/>
    <w:pPr>
      <w:spacing w:after="0" w:line="240" w:lineRule="auto"/>
      <w:ind w:left="4252"/>
    </w:pPr>
  </w:style>
  <w:style w:type="character" w:customStyle="1" w:styleId="SignatureChar">
    <w:name w:val="Signature Char"/>
    <w:basedOn w:val="DefaultParagraphFont"/>
    <w:link w:val="Signature"/>
    <w:semiHidden/>
    <w:rsid w:val="001C12C1"/>
    <w:rPr>
      <w:rFonts w:ascii="Arial" w:hAnsi="Arial"/>
      <w:sz w:val="24"/>
      <w:szCs w:val="24"/>
    </w:rPr>
  </w:style>
  <w:style w:type="paragraph" w:styleId="TableofAuthorities">
    <w:name w:val="table of authorities"/>
    <w:basedOn w:val="Normal"/>
    <w:next w:val="Normal"/>
    <w:semiHidden/>
    <w:unhideWhenUsed/>
    <w:locked/>
    <w:rsid w:val="001C12C1"/>
    <w:pPr>
      <w:spacing w:after="0"/>
      <w:ind w:left="240" w:hanging="240"/>
    </w:pPr>
  </w:style>
  <w:style w:type="paragraph" w:styleId="TOAHeading">
    <w:name w:val="toa heading"/>
    <w:basedOn w:val="Normal"/>
    <w:next w:val="Normal"/>
    <w:semiHidden/>
    <w:unhideWhenUsed/>
    <w:locked/>
    <w:rsid w:val="001C12C1"/>
    <w:pPr>
      <w:spacing w:before="120"/>
    </w:pPr>
    <w:rPr>
      <w:rFonts w:asciiTheme="majorHAnsi" w:eastAsiaTheme="majorEastAsia" w:hAnsiTheme="majorHAnsi" w:cstheme="majorBidi"/>
      <w:b/>
      <w:bCs/>
    </w:rPr>
  </w:style>
  <w:style w:type="paragraph" w:styleId="TOCHeading">
    <w:name w:val="TOC Heading"/>
    <w:basedOn w:val="Heading1"/>
    <w:next w:val="Normal"/>
    <w:uiPriority w:val="39"/>
    <w:semiHidden/>
    <w:unhideWhenUsed/>
    <w:qFormat/>
    <w:rsid w:val="001C12C1"/>
    <w:pPr>
      <w:keepNext/>
      <w:keepLines/>
      <w:spacing w:before="240" w:after="0"/>
      <w:jc w:val="left"/>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825620">
      <w:bodyDiv w:val="1"/>
      <w:marLeft w:val="0"/>
      <w:marRight w:val="0"/>
      <w:marTop w:val="0"/>
      <w:marBottom w:val="0"/>
      <w:divBdr>
        <w:top w:val="none" w:sz="0" w:space="0" w:color="auto"/>
        <w:left w:val="none" w:sz="0" w:space="0" w:color="auto"/>
        <w:bottom w:val="none" w:sz="0" w:space="0" w:color="auto"/>
        <w:right w:val="none" w:sz="0" w:space="0" w:color="auto"/>
      </w:divBdr>
    </w:div>
    <w:div w:id="701243177">
      <w:bodyDiv w:val="1"/>
      <w:marLeft w:val="0"/>
      <w:marRight w:val="0"/>
      <w:marTop w:val="0"/>
      <w:marBottom w:val="0"/>
      <w:divBdr>
        <w:top w:val="none" w:sz="0" w:space="0" w:color="auto"/>
        <w:left w:val="none" w:sz="0" w:space="0" w:color="auto"/>
        <w:bottom w:val="none" w:sz="0" w:space="0" w:color="auto"/>
        <w:right w:val="none" w:sz="0" w:space="0" w:color="auto"/>
      </w:divBdr>
    </w:div>
    <w:div w:id="1012419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ison.org.uk/at-work/health-care/big-issues/covid-19-advice-health-work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https://news.un.org/en/story/2020/04/1061232"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Nebil.Achour@aru.ac.uk" TargetMode="External"/><Relationship Id="rId14" Type="http://schemas.openxmlformats.org/officeDocument/2006/relationships/hyperlink" Target="https://news.sky.com/story/coronavirus-italys-doctors-and-nurses-are-in-trauma-over-deaths-of-more-than-100-colleagues-1196892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201\Desktop\MSc\Major%20Project\Results\results-for-extreme-event-V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201\Desktop\MSc\Major%20Project\Results\results-for-extreme-event-V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201\Desktop\MSc\Major%20Project\Results\results-for-extreme-event-V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[results-for-extreme-event-V4.xlsx]long hours stress!PivotTable1</c:name>
    <c:fmtId val="-1"/>
  </c:pivotSource>
  <c:chart>
    <c:autoTitleDeleted val="1"/>
    <c:plotArea>
      <c:layout>
        <c:manualLayout>
          <c:layoutTarget val="inner"/>
          <c:xMode val="edge"/>
          <c:yMode val="edge"/>
          <c:x val="0.17468626968503934"/>
          <c:y val="4.0567951318458417E-2"/>
          <c:w val="0.6695668545693152"/>
          <c:h val="0.95613603573386996"/>
        </c:manualLayout>
      </c:layout>
      <c:pieChart>
        <c:varyColors val="1"/>
        <c:ser>
          <c:idx val="0"/>
          <c:order val="0"/>
          <c:tx>
            <c:strRef>
              <c:f>'long hours stress'!$B$3</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3B1-46C2-AE61-0123AD91E10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3B1-46C2-AE61-0123AD91E10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3B1-46C2-AE61-0123AD91E10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3B1-46C2-AE61-0123AD91E10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3B1-46C2-AE61-0123AD91E102}"/>
              </c:ext>
            </c:extLst>
          </c:dPt>
          <c:dLbls>
            <c:dLbl>
              <c:idx val="0"/>
              <c:layout>
                <c:manualLayout>
                  <c:x val="-2.1306724976139346E-2"/>
                  <c:y val="0"/>
                </c:manualLayout>
              </c:layout>
              <c:tx>
                <c:rich>
                  <a:bodyPr/>
                  <a:lstStyle/>
                  <a:p>
                    <a:r>
                      <a:rPr lang="en-US" sz="900">
                        <a:latin typeface="Times New Roman" panose="02020603050405020304" pitchFamily="18" charset="0"/>
                        <a:cs typeface="Times New Roman" panose="02020603050405020304" pitchFamily="18" charset="0"/>
                      </a:rPr>
                      <a:t>Not sure </a:t>
                    </a:r>
                    <a:r>
                      <a:rPr lang="en-US" sz="900" baseline="0">
                        <a:latin typeface="Times New Roman" panose="02020603050405020304" pitchFamily="18" charset="0"/>
                        <a:cs typeface="Times New Roman" panose="02020603050405020304" pitchFamily="18" charset="0"/>
                      </a:rPr>
                      <a:t>7%</a:t>
                    </a:r>
                    <a:endParaRPr lang="en-US" sz="900">
                      <a:latin typeface="Times New Roman" panose="02020603050405020304" pitchFamily="18" charset="0"/>
                      <a:cs typeface="Times New Roman" panose="02020603050405020304" pitchFamily="18" charset="0"/>
                    </a:endParaRPr>
                  </a:p>
                </c:rich>
              </c:tx>
              <c:dLblPos val="bestFit"/>
              <c:showLegendKey val="1"/>
              <c:showVal val="0"/>
              <c:showCatName val="1"/>
              <c:showSerName val="0"/>
              <c:showPercent val="1"/>
              <c:showBubbleSize val="0"/>
              <c:extLst>
                <c:ext xmlns:c15="http://schemas.microsoft.com/office/drawing/2012/chart" uri="{CE6537A1-D6FC-4f65-9D91-7224C49458BB}">
                  <c15:layout>
                    <c:manualLayout>
                      <c:w val="0.19779121182295395"/>
                      <c:h val="0.10094658553076404"/>
                    </c:manualLayout>
                  </c15:layout>
                  <c15:showDataLabelsRange val="0"/>
                </c:ext>
                <c:ext xmlns:c16="http://schemas.microsoft.com/office/drawing/2014/chart" uri="{C3380CC4-5D6E-409C-BE32-E72D297353CC}">
                  <c16:uniqueId val="{00000001-43B1-46C2-AE61-0123AD91E102}"/>
                </c:ext>
              </c:extLst>
            </c:dLbl>
            <c:dLbl>
              <c:idx val="1"/>
              <c:layout>
                <c:manualLayout>
                  <c:x val="-2.9592803030303119E-2"/>
                  <c:y val="-8.4516565246788369E-2"/>
                </c:manualLayout>
              </c:layout>
              <c:tx>
                <c:rich>
                  <a:bodyPr rot="0" spcFirstLastPara="1" vertOverflow="ellipsis" vert="horz" wrap="square" lIns="38100" tIns="19050" rIns="38100" bIns="19050" anchor="ctr" anchorCtr="1">
                    <a:noAutofit/>
                  </a:bodyPr>
                  <a:lstStyle/>
                  <a:p>
                    <a:pPr>
                      <a:defRPr lang="zh-CN" sz="900" b="0" i="0" u="none" strike="noStrike" kern="1200" baseline="0">
                        <a:solidFill>
                          <a:schemeClr val="tx1">
                            <a:lumMod val="75000"/>
                            <a:lumOff val="25000"/>
                          </a:schemeClr>
                        </a:solidFill>
                        <a:latin typeface="+mn-lt"/>
                        <a:ea typeface="+mn-ea"/>
                        <a:cs typeface="+mn-cs"/>
                      </a:defRPr>
                    </a:pPr>
                    <a:r>
                      <a:rPr lang="en-US" sz="900">
                        <a:latin typeface="Times New Roman" panose="02020603050405020304" pitchFamily="18" charset="0"/>
                        <a:cs typeface="Times New Roman" panose="02020603050405020304" pitchFamily="18" charset="0"/>
                      </a:rPr>
                      <a:t>Somewhat agree
35%</a:t>
                    </a:r>
                  </a:p>
                </c:rich>
              </c:tx>
              <c:spPr>
                <a:noFill/>
                <a:ln>
                  <a:noFill/>
                </a:ln>
                <a:effectLst/>
              </c:spPr>
              <c:dLblPos val="bestFit"/>
              <c:showLegendKey val="1"/>
              <c:showVal val="0"/>
              <c:showCatName val="1"/>
              <c:showSerName val="0"/>
              <c:showPercent val="1"/>
              <c:showBubbleSize val="0"/>
              <c:extLst>
                <c:ext xmlns:c15="http://schemas.microsoft.com/office/drawing/2012/chart" uri="{CE6537A1-D6FC-4f65-9D91-7224C49458BB}">
                  <c15:layout>
                    <c:manualLayout>
                      <c:w val="0.18352757396802669"/>
                      <c:h val="0.15503718728870858"/>
                    </c:manualLayout>
                  </c15:layout>
                  <c15:showDataLabelsRange val="0"/>
                </c:ext>
                <c:ext xmlns:c16="http://schemas.microsoft.com/office/drawing/2014/chart" uri="{C3380CC4-5D6E-409C-BE32-E72D297353CC}">
                  <c16:uniqueId val="{00000003-43B1-46C2-AE61-0123AD91E102}"/>
                </c:ext>
              </c:extLst>
            </c:dLbl>
            <c:dLbl>
              <c:idx val="2"/>
              <c:layout>
                <c:manualLayout>
                  <c:x val="-5.6818181818181816E-2"/>
                  <c:y val="-6.7613252197430695E-3"/>
                </c:manualLayout>
              </c:layout>
              <c:tx>
                <c:rich>
                  <a:bodyPr/>
                  <a:lstStyle/>
                  <a:p>
                    <a:r>
                      <a:rPr lang="en-US" sz="900"/>
                      <a:t>Somewhat disagree
27%</a:t>
                    </a:r>
                  </a:p>
                </c:rich>
              </c:tx>
              <c:dLblPos val="bestFit"/>
              <c:showLegendKey val="1"/>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43B1-46C2-AE61-0123AD91E102}"/>
                </c:ext>
              </c:extLst>
            </c:dLbl>
            <c:dLbl>
              <c:idx val="3"/>
              <c:layout>
                <c:manualLayout>
                  <c:x val="-1.3020833333333343E-2"/>
                  <c:y val="-6.761325219743132E-3"/>
                </c:manualLayout>
              </c:layout>
              <c:tx>
                <c:rich>
                  <a:bodyPr/>
                  <a:lstStyle/>
                  <a:p>
                    <a:r>
                      <a:rPr lang="en-US" sz="900">
                        <a:latin typeface="Times New Roman" panose="02020603050405020304" pitchFamily="18" charset="0"/>
                        <a:cs typeface="Times New Roman" panose="02020603050405020304" pitchFamily="18" charset="0"/>
                      </a:rPr>
                      <a:t>Strongly agree
9%</a:t>
                    </a:r>
                  </a:p>
                </c:rich>
              </c:tx>
              <c:dLblPos val="bestFit"/>
              <c:showLegendKey val="1"/>
              <c:showVal val="0"/>
              <c:showCatName val="1"/>
              <c:showSerName val="0"/>
              <c:showPercent val="1"/>
              <c:showBubbleSize val="0"/>
              <c:extLst>
                <c:ext xmlns:c15="http://schemas.microsoft.com/office/drawing/2012/chart" uri="{CE6537A1-D6FC-4f65-9D91-7224C49458BB}">
                  <c15:layout>
                    <c:manualLayout>
                      <c:w val="0.17672113606537818"/>
                      <c:h val="0.10094658553076404"/>
                    </c:manualLayout>
                  </c15:layout>
                  <c15:showDataLabelsRange val="0"/>
                </c:ext>
                <c:ext xmlns:c16="http://schemas.microsoft.com/office/drawing/2014/chart" uri="{C3380CC4-5D6E-409C-BE32-E72D297353CC}">
                  <c16:uniqueId val="{00000007-43B1-46C2-AE61-0123AD91E102}"/>
                </c:ext>
              </c:extLst>
            </c:dLbl>
            <c:dLbl>
              <c:idx val="4"/>
              <c:layout>
                <c:manualLayout>
                  <c:x val="6.392045454545453E-2"/>
                  <c:y val="3.7187288708586883E-2"/>
                </c:manualLayout>
              </c:layout>
              <c:tx>
                <c:rich>
                  <a:bodyPr/>
                  <a:lstStyle/>
                  <a:p>
                    <a:r>
                      <a:rPr lang="en-US" sz="900"/>
                      <a:t>Strongly disagree
22%</a:t>
                    </a:r>
                  </a:p>
                </c:rich>
              </c:tx>
              <c:dLblPos val="bestFit"/>
              <c:showLegendKey val="1"/>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43B1-46C2-AE61-0123AD91E102}"/>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en-US"/>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'long hours stress'!$A$4:$A$9</c:f>
              <c:strCache>
                <c:ptCount val="5"/>
                <c:pt idx="0">
                  <c:v>Not sure</c:v>
                </c:pt>
                <c:pt idx="1">
                  <c:v>Somewhat agree</c:v>
                </c:pt>
                <c:pt idx="2">
                  <c:v>Somewhat disagree</c:v>
                </c:pt>
                <c:pt idx="3">
                  <c:v>Strongly agree</c:v>
                </c:pt>
                <c:pt idx="4">
                  <c:v>Strongly disagree</c:v>
                </c:pt>
              </c:strCache>
            </c:strRef>
          </c:cat>
          <c:val>
            <c:numRef>
              <c:f>'long hours stress'!$B$4:$B$9</c:f>
              <c:numCache>
                <c:formatCode>General</c:formatCode>
                <c:ptCount val="5"/>
                <c:pt idx="0">
                  <c:v>13</c:v>
                </c:pt>
                <c:pt idx="1">
                  <c:v>68</c:v>
                </c:pt>
                <c:pt idx="2">
                  <c:v>53</c:v>
                </c:pt>
                <c:pt idx="3">
                  <c:v>18</c:v>
                </c:pt>
                <c:pt idx="4">
                  <c:v>43</c:v>
                </c:pt>
              </c:numCache>
            </c:numRef>
          </c:val>
          <c:extLst>
            <c:ext xmlns:c16="http://schemas.microsoft.com/office/drawing/2014/chart" uri="{C3380CC4-5D6E-409C-BE32-E72D297353CC}">
              <c16:uniqueId val="{0000000A-43B1-46C2-AE61-0123AD91E102}"/>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endParaRPr lang="en-US"/>
    </a:p>
  </c:txPr>
  <c:externalData r:id="rId1">
    <c:autoUpdate val="0"/>
  </c:externalData>
  <c:extLst>
    <c:ext xmlns:c14="http://schemas.microsoft.com/office/drawing/2007/8/2/chart" uri="{781A3756-C4B2-4CAC-9D66-4F8BD8637D16}">
      <c14:pivotOptions>
        <c14:dropZoneFilter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[results-for-extreme-event-V4.xlsx]Sheet1!PivotTable1</c:name>
    <c:fmtId val="-1"/>
  </c:pivotSource>
  <c:chart>
    <c:autoTitleDeleted val="1"/>
    <c:plotArea>
      <c:layout>
        <c:manualLayout>
          <c:layoutTarget val="inner"/>
          <c:xMode val="edge"/>
          <c:yMode val="edge"/>
          <c:x val="0.17341985881301758"/>
          <c:y val="0"/>
          <c:w val="0.65733216389252969"/>
          <c:h val="1"/>
        </c:manualLayout>
      </c:layout>
      <c:pieChart>
        <c:varyColors val="1"/>
        <c:ser>
          <c:idx val="0"/>
          <c:order val="0"/>
          <c:tx>
            <c:strRef>
              <c:f>Sheet1!$B$3</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F85-4D23-87E2-F444C401B18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F85-4D23-87E2-F444C401B18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F85-4D23-87E2-F444C401B18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F85-4D23-87E2-F444C401B18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F85-4D23-87E2-F444C401B186}"/>
              </c:ext>
            </c:extLst>
          </c:dPt>
          <c:dLbls>
            <c:dLbl>
              <c:idx val="0"/>
              <c:layout>
                <c:manualLayout>
                  <c:x val="0.15137228622392163"/>
                  <c:y val="1.485148514851485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F85-4D23-87E2-F444C401B186}"/>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ext>
            </c:extLst>
          </c:dLbls>
          <c:cat>
            <c:strRef>
              <c:f>Sheet1!$A$4:$A$9</c:f>
              <c:strCache>
                <c:ptCount val="5"/>
                <c:pt idx="0">
                  <c:v>Not sure</c:v>
                </c:pt>
                <c:pt idx="1">
                  <c:v>Somewhat agree</c:v>
                </c:pt>
                <c:pt idx="2">
                  <c:v>Somewhat disagree</c:v>
                </c:pt>
                <c:pt idx="3">
                  <c:v>Strongly agree</c:v>
                </c:pt>
                <c:pt idx="4">
                  <c:v>Strongly disagree</c:v>
                </c:pt>
              </c:strCache>
            </c:strRef>
          </c:cat>
          <c:val>
            <c:numRef>
              <c:f>Sheet1!$B$4:$B$9</c:f>
              <c:numCache>
                <c:formatCode>General</c:formatCode>
                <c:ptCount val="5"/>
                <c:pt idx="0">
                  <c:v>12</c:v>
                </c:pt>
                <c:pt idx="1">
                  <c:v>81</c:v>
                </c:pt>
                <c:pt idx="2">
                  <c:v>8</c:v>
                </c:pt>
                <c:pt idx="3">
                  <c:v>94</c:v>
                </c:pt>
                <c:pt idx="4">
                  <c:v>2</c:v>
                </c:pt>
              </c:numCache>
            </c:numRef>
          </c:val>
          <c:extLst>
            <c:ext xmlns:c16="http://schemas.microsoft.com/office/drawing/2014/chart" uri="{C3380CC4-5D6E-409C-BE32-E72D297353CC}">
              <c16:uniqueId val="{0000000A-EF85-4D23-87E2-F444C401B186}"/>
            </c:ext>
          </c:extLst>
        </c:ser>
        <c:dLbls>
          <c:showLegendKey val="0"/>
          <c:showVal val="1"/>
          <c:showCatName val="1"/>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endParaRPr lang="en-US"/>
    </a:p>
  </c:txPr>
  <c:externalData r:id="rId1">
    <c:autoUpdate val="0"/>
  </c:externalData>
  <c:extLst>
    <c:ext xmlns:c14="http://schemas.microsoft.com/office/drawing/2007/8/2/chart" uri="{781A3756-C4B2-4CAC-9D66-4F8BD8637D16}">
      <c14:pivotOptions>
        <c14:dropZoneFilter val="1"/>
        <c14:dropZoneData val="1"/>
        <c14:dropZoneSeries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[results-for-extreme-event-V4.xlsx]Lost ability and willingness!PivotTable4</c:name>
    <c:fmtId val="-1"/>
  </c:pivotSource>
  <c:chart>
    <c:autoTitleDeleted val="1"/>
    <c:plotArea>
      <c:layout>
        <c:manualLayout>
          <c:layoutTarget val="inner"/>
          <c:xMode val="edge"/>
          <c:yMode val="edge"/>
          <c:x val="0.16353335621686654"/>
          <c:y val="6.7186291019980887E-2"/>
          <c:w val="0.63110166876432394"/>
          <c:h val="0.92050859971983279"/>
        </c:manualLayout>
      </c:layout>
      <c:pieChart>
        <c:varyColors val="1"/>
        <c:ser>
          <c:idx val="0"/>
          <c:order val="0"/>
          <c:tx>
            <c:strRef>
              <c:f>'Lost ability and willingness'!$B$3</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87A-4B6E-854B-A506759226F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87A-4B6E-854B-A506759226F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87A-4B6E-854B-A506759226F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87A-4B6E-854B-A506759226F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87A-4B6E-854B-A506759226F3}"/>
              </c:ext>
            </c:extLst>
          </c:dPt>
          <c:dLbls>
            <c:dLbl>
              <c:idx val="1"/>
              <c:layout>
                <c:manualLayout>
                  <c:x val="2.6393208444717198E-2"/>
                  <c:y val="2.408477842003853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87A-4B6E-854B-A506759226F3}"/>
                </c:ext>
              </c:extLst>
            </c:dLbl>
            <c:dLbl>
              <c:idx val="2"/>
              <c:layout>
                <c:manualLayout>
                  <c:x val="1.0755954052639061E-2"/>
                  <c:y val="5.75751369229135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87A-4B6E-854B-A506759226F3}"/>
                </c:ext>
              </c:extLst>
            </c:dLbl>
            <c:dLbl>
              <c:idx val="3"/>
              <c:layout>
                <c:manualLayout>
                  <c:x val="-2.3595783188924371E-2"/>
                  <c:y val="-2.433687841042991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87A-4B6E-854B-A506759226F3}"/>
                </c:ext>
              </c:extLst>
            </c:dLbl>
            <c:dLbl>
              <c:idx val="4"/>
              <c:layout>
                <c:manualLayout>
                  <c:x val="2.6084367426330624E-2"/>
                  <c:y val="-3.634310884549835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87A-4B6E-854B-A506759226F3}"/>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'Lost ability and willingness'!$A$4:$A$9</c:f>
              <c:strCache>
                <c:ptCount val="5"/>
                <c:pt idx="0">
                  <c:v>Strongly agree</c:v>
                </c:pt>
                <c:pt idx="1">
                  <c:v>Somewhat agree</c:v>
                </c:pt>
                <c:pt idx="2">
                  <c:v>Not sure</c:v>
                </c:pt>
                <c:pt idx="3">
                  <c:v>Somewhat disagree</c:v>
                </c:pt>
                <c:pt idx="4">
                  <c:v>Strongly disagree</c:v>
                </c:pt>
              </c:strCache>
            </c:strRef>
          </c:cat>
          <c:val>
            <c:numRef>
              <c:f>'Lost ability and willingness'!$B$4:$B$9</c:f>
              <c:numCache>
                <c:formatCode>General</c:formatCode>
                <c:ptCount val="5"/>
                <c:pt idx="0">
                  <c:v>4</c:v>
                </c:pt>
                <c:pt idx="1">
                  <c:v>12</c:v>
                </c:pt>
                <c:pt idx="2">
                  <c:v>9</c:v>
                </c:pt>
                <c:pt idx="3">
                  <c:v>56</c:v>
                </c:pt>
                <c:pt idx="4">
                  <c:v>114</c:v>
                </c:pt>
              </c:numCache>
            </c:numRef>
          </c:val>
          <c:extLst>
            <c:ext xmlns:c16="http://schemas.microsoft.com/office/drawing/2014/chart" uri="{C3380CC4-5D6E-409C-BE32-E72D297353CC}">
              <c16:uniqueId val="{0000000A-187A-4B6E-854B-A506759226F3}"/>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endParaRPr lang="en-US"/>
    </a:p>
  </c:txPr>
  <c:externalData r:id="rId1">
    <c:autoUpdate val="0"/>
  </c:externalData>
  <c:extLst>
    <c:ext xmlns:c14="http://schemas.microsoft.com/office/drawing/2007/8/2/chart" uri="{781A3756-C4B2-4CAC-9D66-4F8BD8637D16}">
      <c14:pivotOptions>
        <c14:dropZoneFilter val="1"/>
        <c14:dropZoneData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b:Source>
    <b:Tag>abc20</b:Tag>
    <b:SourceType>InternetSite</b:SourceType>
    <b:Guid>{1C31142E-ECA4-4453-AFA5-49BF0B4BEC68}</b:Guid>
    <b:Title>abcNEWS</b:Title>
    <b:Year>2020</b:Year>
    <b:YearAccessed>2020</b:YearAccessed>
    <b:MonthAccessed>07</b:MonthAccessed>
    <b:DayAccessed>07</b:DayAccessed>
    <b:URL>https://abcnews.go.com/Health/600-us-health-care-workers-died-covid-19/story?id=71132667</b:URL>
    <b:Author>
      <b:Author>
        <b:Corporate>abcNEWS</b:Corporate>
      </b:Author>
    </b:Author>
    <b:RefOrder>2</b:RefOrder>
  </b:Source>
  <b:Source>
    <b:Tag>Man20</b:Tag>
    <b:SourceType>InternetSite</b:SourceType>
    <b:Guid>{5D0FF7D9-4782-4A17-91A3-47CBA5781F89}</b:Guid>
    <b:Title>Health News</b:Title>
    <b:Year>2020</b:Year>
    <b:YearAccessed>2020</b:YearAccessed>
    <b:MonthAccessed>07</b:MonthAccessed>
    <b:DayAccessed>07</b:DayAccessed>
    <b:URL>https://uk.reuters.com/article/us-health-coronavirus-nurses/over-90000-health-workers-infected-with-covid-19-worldwide-nurses-group-idUKKBN22I1XH</b:URL>
    <b:Author>
      <b:Author>
        <b:NameList>
          <b:Person>
            <b:Last>Mantovani</b:Last>
            <b:First>Cecile</b:First>
          </b:Person>
        </b:NameList>
      </b:Author>
    </b:Author>
    <b:RefOrder>3</b:RefOrder>
  </b:Source>
  <b:Source>
    <b:Tag>Hin20</b:Tag>
    <b:SourceType>InternetSite</b:SourceType>
    <b:Guid>{C51C047B-9626-4011-8E8F-6808E41CABEF}</b:Guid>
    <b:Title>The fight against Coronavirus</b:Title>
    <b:Year>2020</b:Year>
    <b:YearAccessed>2020</b:YearAccessed>
    <b:MonthAccessed>07</b:MonthAccessed>
    <b:DayAccessed>08</b:DayAccessed>
    <b:URL>https://www.huffingtonpost.co.uk/entry/ventilators-coronavirus_uk_5e7cadd0c5b6cb08a928ef7e?guccounter=1&amp;guce_referrer=aHR0cHM6Ly93d3cuZ29vZ2xlLmNvbS8&amp;guce_referrer_sig=AQAAALeV2rEvwqimuG0vZ5_U0jMb3QwSEncbZtM6l_X4kUEnLA0onHHIXmkYJlByJiVppFuT6p9mBIJJMkNJcB_</b:URL>
    <b:Author>
      <b:Author>
        <b:NameList>
          <b:Person>
            <b:Last>Hinde</b:Last>
            <b:First>Natasha</b:First>
          </b:Person>
        </b:NameList>
      </b:Author>
    </b:Author>
    <b:RefOrder>4</b:RefOrder>
  </b:Source>
  <b:Source>
    <b:Tag>Jes20</b:Tag>
    <b:SourceType>InternetSite</b:SourceType>
    <b:Guid>{D5B5E910-80A4-40B7-BD17-F93E6112EAE7}</b:Guid>
    <b:Title>The Guardian</b:Title>
    <b:Year>2020</b:Year>
    <b:Author>
      <b:Author>
        <b:NameList>
          <b:Person>
            <b:Last>Glenza</b:Last>
            <b:First>Jessica</b:First>
          </b:Person>
        </b:NameList>
      </b:Author>
    </b:Author>
    <b:YearAccessed>2020</b:YearAccessed>
    <b:MonthAccessed>07</b:MonthAccessed>
    <b:DayAccessed>07</b:DayAccessed>
    <b:URL>https://www.theguardian.com/world/2020/jun/29/demand-ppe-soars-again-amid-shortage-us-cases-rise</b:URL>
    <b:RefOrder>5</b:RefOrder>
  </b:Source>
  <b:Source>
    <b:Tag>Dav09</b:Tag>
    <b:SourceType>JournalArticle</b:SourceType>
    <b:Guid>{59DD9E8D-500C-4EA4-BA05-3F902D67F234}</b:Guid>
    <b:Title>Disaster Dilemma Factors Affecting Decision to Come to Work During a</b:Title>
    <b:Year>2009</b:Year>
    <b:Author>
      <b:Author>
        <b:NameList>
          <b:Person>
            <b:Last>Davidson</b:Last>
            <b:Middle>E</b:Middle>
            <b:First>J</b:First>
          </b:Person>
          <b:Person>
            <b:Last>Sekayan</b:Last>
            <b:First>A</b:First>
          </b:Person>
          <b:Person>
            <b:Last>Agan</b:Last>
            <b:First>D</b:First>
          </b:Person>
          <b:Person>
            <b:Last>Good</b:Last>
            <b:First>L</b:First>
          </b:Person>
        </b:NameList>
      </b:Author>
    </b:Author>
    <b:RefOrder>6</b:RefOrder>
  </b:Source>
  <b:Source>
    <b:Tag>AlT20</b:Tag>
    <b:SourceType>JournalArticle</b:SourceType>
    <b:Guid>{62CC5895-CBA4-4158-B4D9-A9CFAE3C3604}</b:Guid>
    <b:Title>Nurses on the Frontline against the COVID-19 Pandemic: An Integrative Review</b:Title>
    <b:Year>2020</b:Year>
    <b:JournalName>Dubai Medical Journal</b:JournalName>
    <b:Pages>1-6</b:Pages>
    <b:Author>
      <b:Author>
        <b:NameList>
          <b:Person>
            <b:Last>Al Thobaity</b:Last>
            <b:First>Abdullelah</b:First>
          </b:Person>
          <b:Person>
            <b:Last>Alshammari</b:Last>
            <b:First>Farhan</b:First>
          </b:Person>
        </b:NameList>
      </b:Author>
    </b:Author>
    <b:RefOrder>1</b:RefOrder>
  </b:Source>
  <b:Source>
    <b:Tag>Mic20</b:Tag>
    <b:SourceType>InternetSite</b:SourceType>
    <b:Guid>{61AA28E2-92F5-48CC-847D-F014AC3E474D}</b:Guid>
    <b:Author>
      <b:Author>
        <b:Corporate>MichaelPage</b:Corporate>
      </b:Author>
    </b:Author>
    <b:Title>The Importance of Emotional Intelligence in the Work Place</b:Title>
    <b:Year>2020</b:Year>
    <b:YearAccessed>2020</b:YearAccessed>
    <b:MonthAccessed>07</b:MonthAccessed>
    <b:DayAccessed>08</b:DayAccessed>
    <b:URL>https://www.michaelpage.com/advice/management-advice/development-and-retention/importance-emotional-intelligence-work-place#:~:text=The%20skills%20involved%20in%20emotional,%2C%20empathy%2C%20and%20social%20skills.&amp;text=Embracing%20the%20nuances%20of%20hu</b:URL>
    <b:RefOrder>7</b:RefOrder>
  </b:Source>
  <b:Source>
    <b:Tag>Ham20</b:Tag>
    <b:SourceType>InternetSite</b:SourceType>
    <b:Guid>{8C40BF34-EE88-4F67-ABC1-C780B455AA06}</b:Guid>
    <b:Author>
      <b:Author>
        <b:Corporate>Hamilton medical</b:Corporate>
      </b:Author>
    </b:Author>
    <b:Title>Coronavirus: What are ventilators and why are they important?</b:Title>
    <b:Year>2020</b:Year>
    <b:YearAccessed>2020</b:YearAccessed>
    <b:MonthAccessed>07</b:MonthAccessed>
    <b:DayAccessed>07</b:DayAccessed>
    <b:URL>https://www.hamilton-medical.com/en_GB/?gclid=Cj0KCQjwupD4BRD4ARIsABJMmZ8OxMi5Gx7oLC6_AQoqNWgE5KXt_BN4Cyl9AhgCP2OfCtDeDxIfrDQaAluMEALw_wcB</b:URL>
    <b:RefOrder>8</b:RefOrder>
  </b:Source>
  <b:Source>
    <b:Tag>Uni21</b:Tag>
    <b:SourceType>InternetSite</b:SourceType>
    <b:Guid>{714BF7B7-94A1-4CF8-BC9B-D1A6837BDBEA}</b:Guid>
    <b:Title>COVID-19 advice for health workers</b:Title>
    <b:Year>2021</b:Year>
    <b:Author>
      <b:Author>
        <b:NameList>
          <b:Person>
            <b:Last>Unison</b:Last>
          </b:Person>
        </b:NameList>
      </b:Author>
    </b:Author>
    <b:InternetSiteTitle>UNISON</b:InternetSiteTitle>
    <b:Month>01</b:Month>
    <b:Day>03</b:Day>
    <b:URL>https://www.unison.org.uk/at-work/health-care/big-issues/covid-19-advice-health-workers/</b:URL>
    <b:RefOrder>9</b:RefOrder>
  </b:Source>
  <b:Source>
    <b:Tag>UNI20</b:Tag>
    <b:SourceType>InternetSite</b:SourceType>
    <b:Guid>{649E8F05-3CC3-45AC-BBD1-D90804EDD9FE}</b:Guid>
    <b:Title>COVID-19 highlights nurses' vulnerability as backbone to health services worldwide</b:Title>
    <b:Year>2020</b:Year>
    <b:Author>
      <b:Author>
        <b:Corporate>UNICEF</b:Corporate>
      </b:Author>
    </b:Author>
    <b:InternetSiteTitle>UNICEF</b:InternetSiteTitle>
    <b:Month>04</b:Month>
    <b:Day>10</b:Day>
    <b:URL>https://news.un.org/en/story/2020/02/1061232</b:URL>
    <b:RefOrder>10</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5672FF-6538-43D8-960C-BF00E747A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14</Pages>
  <Words>4048</Words>
  <Characters>22352</Characters>
  <Application>Microsoft Office Word</Application>
  <DocSecurity>0</DocSecurity>
  <Lines>434</Lines>
  <Paragraphs>213</Paragraphs>
  <ScaleCrop>false</ScaleCrop>
  <HeadingPairs>
    <vt:vector size="2" baseType="variant">
      <vt:variant>
        <vt:lpstr>Title</vt:lpstr>
      </vt:variant>
      <vt:variant>
        <vt:i4>1</vt:i4>
      </vt:variant>
    </vt:vector>
  </HeadingPairs>
  <TitlesOfParts>
    <vt:vector size="1" baseType="lpstr">
      <vt:lpstr>Module Guide Template</vt:lpstr>
    </vt:vector>
  </TitlesOfParts>
  <Company>Anglia Ruskin University</Company>
  <LinksUpToDate>false</LinksUpToDate>
  <CharactersWithSpaces>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Guide Template</dc:title>
  <dc:creator>Jon</dc:creator>
  <cp:lastModifiedBy>Blanshard, Lisa</cp:lastModifiedBy>
  <cp:revision>53</cp:revision>
  <cp:lastPrinted>2021-10-11T13:03:00Z</cp:lastPrinted>
  <dcterms:created xsi:type="dcterms:W3CDTF">2021-03-25T19:38:00Z</dcterms:created>
  <dcterms:modified xsi:type="dcterms:W3CDTF">2021-10-11T13:03:00Z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0x0101009B1249B6AD174E48A7B9A7BBBA68022B</vt:lpwstr>
  </property>
  <property fmtid="{D5CDD505-2E9C-101B-9397-08002B2CF9AE}" pid="4" name="_dlc_DocIdItemGuid">
    <vt:lpwstr>b320a3d5-2b34-441c-8f53-2afee370468d</vt:lpwstr>
  </property>
  <property fmtid="{D5CDD505-2E9C-101B-9397-08002B2CF9AE}" pid="5" name="Order">
    <vt:r8>8900</vt:r8>
  </property>
  <property fmtid="{D5CDD505-2E9C-101B-9397-08002B2CF9AE}" pid="6" name="TemplateUrl">
    <vt:lpwstr/>
  </property>
  <property fmtid="{D5CDD505-2E9C-101B-9397-08002B2CF9AE}" pid="7" name="xd_Signature">
    <vt:bool>false</vt:bool>
  </property>
  <property fmtid="{D5CDD505-2E9C-101B-9397-08002B2CF9AE}" pid="8" name="xd_ProgID">
    <vt:lpwstr/>
  </property>
  <property fmtid="{D5CDD505-2E9C-101B-9397-08002B2CF9AE}" pid="9" name="KSOProductBuildVer">
    <vt:lpwstr>2052-11.1.0.10228</vt:lpwstr>
  </property>
  <property fmtid="{D5CDD505-2E9C-101B-9397-08002B2CF9AE}" pid="10" name="PublishingExpirationDate">
    <vt:lpwstr/>
  </property>
  <property fmtid="{D5CDD505-2E9C-101B-9397-08002B2CF9AE}" pid="11" name="PublishingStartDate">
    <vt:lpwstr/>
  </property>
  <property fmtid="{D5CDD505-2E9C-101B-9397-08002B2CF9AE}" pid="12" name="_dlc_DocId">
    <vt:lpwstr>F6AFZE7XCV6M-24-42</vt:lpwstr>
  </property>
  <property fmtid="{D5CDD505-2E9C-101B-9397-08002B2CF9AE}" pid="13" name="_dlc_DocIdUrl">
    <vt:lpwstr>https://vle.anglia.ac.uk/modules/2014/MOD001774/TRI2-DL1/_layouts/DocIdRedir.aspx?ID=F6AFZE7XCV6M-24-42, F6AFZE7XCV6M-24-42</vt:lpwstr>
  </property>
  <property fmtid="{D5CDD505-2E9C-101B-9397-08002B2CF9AE}" pid="14" name="_dlc_DocIdPersistId">
    <vt:lpwstr>0</vt:lpwstr>
  </property>
</Properties>
</file>