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B6EA6" w14:textId="77777777" w:rsidR="002F6EA9" w:rsidRPr="0066444C" w:rsidRDefault="007670E6" w:rsidP="0066444C">
      <w:pPr>
        <w:pStyle w:val="Title"/>
      </w:pPr>
      <w:r w:rsidRPr="0066444C">
        <w:t>RISK OF PROGRESSION TO DIABETES AND MORTALITY IN OLDER PEOPLE WITH PREDIABETES: THE ENGLISH LONGITUDINAL STUDY ON AGEING</w:t>
      </w:r>
    </w:p>
    <w:p w14:paraId="05D05133" w14:textId="77777777" w:rsidR="002F6EA9" w:rsidRDefault="002F6EA9" w:rsidP="00D4507A">
      <w:pPr>
        <w:spacing w:after="0" w:line="480" w:lineRule="auto"/>
        <w:jc w:val="center"/>
        <w:rPr>
          <w:rFonts w:ascii="Arial" w:hAnsi="Arial" w:cs="Arial"/>
          <w:b/>
          <w:iCs/>
          <w:sz w:val="24"/>
          <w:szCs w:val="24"/>
          <w:lang w:val="en-US"/>
        </w:rPr>
      </w:pPr>
    </w:p>
    <w:p w14:paraId="5F1847F4" w14:textId="77777777" w:rsidR="002F6EA9" w:rsidRPr="005335B6" w:rsidRDefault="002F6EA9" w:rsidP="002F6EA9">
      <w:pPr>
        <w:spacing w:after="0" w:line="480" w:lineRule="auto"/>
        <w:jc w:val="both"/>
        <w:rPr>
          <w:rFonts w:ascii="Arial" w:hAnsi="Arial" w:cs="Arial"/>
          <w:bCs/>
          <w:iCs/>
          <w:sz w:val="24"/>
          <w:szCs w:val="24"/>
          <w:vertAlign w:val="superscript"/>
        </w:rPr>
      </w:pPr>
      <w:r w:rsidRPr="007670E6">
        <w:rPr>
          <w:rFonts w:ascii="Arial" w:hAnsi="Arial" w:cs="Arial"/>
          <w:bCs/>
          <w:iCs/>
          <w:sz w:val="24"/>
          <w:szCs w:val="24"/>
        </w:rPr>
        <w:t>Nicola Veronese</w:t>
      </w:r>
      <w:r>
        <w:rPr>
          <w:rFonts w:ascii="Arial" w:hAnsi="Arial" w:cs="Arial"/>
          <w:bCs/>
          <w:iCs/>
          <w:sz w:val="24"/>
          <w:szCs w:val="24"/>
          <w:vertAlign w:val="superscript"/>
        </w:rPr>
        <w:t>1</w:t>
      </w:r>
      <w:r w:rsidRPr="007670E6">
        <w:rPr>
          <w:rFonts w:ascii="Arial" w:hAnsi="Arial" w:cs="Arial"/>
          <w:bCs/>
          <w:iCs/>
          <w:sz w:val="24"/>
          <w:szCs w:val="24"/>
        </w:rPr>
        <w:t>, Marianna Noale</w:t>
      </w:r>
      <w:r>
        <w:rPr>
          <w:rFonts w:ascii="Arial" w:hAnsi="Arial" w:cs="Arial"/>
          <w:bCs/>
          <w:iCs/>
          <w:sz w:val="24"/>
          <w:szCs w:val="24"/>
          <w:vertAlign w:val="superscript"/>
        </w:rPr>
        <w:t>2</w:t>
      </w:r>
      <w:r w:rsidRPr="007670E6">
        <w:rPr>
          <w:rFonts w:ascii="Arial" w:hAnsi="Arial" w:cs="Arial"/>
          <w:bCs/>
          <w:iCs/>
          <w:sz w:val="24"/>
          <w:szCs w:val="24"/>
        </w:rPr>
        <w:t>, A</w:t>
      </w:r>
      <w:r>
        <w:rPr>
          <w:rFonts w:ascii="Arial" w:hAnsi="Arial" w:cs="Arial"/>
          <w:bCs/>
          <w:iCs/>
          <w:sz w:val="24"/>
          <w:szCs w:val="24"/>
        </w:rPr>
        <w:t>lan Sinclair</w:t>
      </w:r>
      <w:r w:rsidRPr="00BB369C">
        <w:rPr>
          <w:rFonts w:ascii="Arial" w:hAnsi="Arial" w:cs="Arial"/>
          <w:bCs/>
          <w:iCs/>
          <w:sz w:val="24"/>
          <w:szCs w:val="24"/>
          <w:vertAlign w:val="superscript"/>
        </w:rPr>
        <w:t>3</w:t>
      </w:r>
      <w:r>
        <w:rPr>
          <w:rFonts w:ascii="Arial" w:hAnsi="Arial" w:cs="Arial"/>
          <w:bCs/>
          <w:iCs/>
          <w:sz w:val="24"/>
          <w:szCs w:val="24"/>
        </w:rPr>
        <w:t>, Mario Barbagallo</w:t>
      </w:r>
      <w:r>
        <w:rPr>
          <w:rFonts w:ascii="Arial" w:hAnsi="Arial" w:cs="Arial"/>
          <w:bCs/>
          <w:iCs/>
          <w:sz w:val="24"/>
          <w:szCs w:val="24"/>
          <w:vertAlign w:val="superscript"/>
        </w:rPr>
        <w:t>1</w:t>
      </w:r>
      <w:r>
        <w:rPr>
          <w:rFonts w:ascii="Arial" w:hAnsi="Arial" w:cs="Arial"/>
          <w:bCs/>
          <w:iCs/>
          <w:sz w:val="24"/>
          <w:szCs w:val="24"/>
        </w:rPr>
        <w:t>, Ligia J. Dominguez</w:t>
      </w:r>
      <w:r>
        <w:rPr>
          <w:rFonts w:ascii="Arial" w:hAnsi="Arial" w:cs="Arial"/>
          <w:bCs/>
          <w:iCs/>
          <w:sz w:val="24"/>
          <w:szCs w:val="24"/>
          <w:vertAlign w:val="superscript"/>
        </w:rPr>
        <w:t>1</w:t>
      </w:r>
      <w:r>
        <w:rPr>
          <w:rFonts w:ascii="Arial" w:hAnsi="Arial" w:cs="Arial"/>
          <w:bCs/>
          <w:iCs/>
          <w:sz w:val="24"/>
          <w:szCs w:val="24"/>
        </w:rPr>
        <w:t>, Lee Smith</w:t>
      </w:r>
      <w:r>
        <w:rPr>
          <w:rFonts w:ascii="Arial" w:hAnsi="Arial" w:cs="Arial"/>
          <w:bCs/>
          <w:iCs/>
          <w:sz w:val="24"/>
          <w:szCs w:val="24"/>
          <w:vertAlign w:val="superscript"/>
        </w:rPr>
        <w:t>4</w:t>
      </w:r>
      <w:r>
        <w:rPr>
          <w:rFonts w:ascii="Arial" w:hAnsi="Arial" w:cs="Arial"/>
          <w:bCs/>
          <w:iCs/>
          <w:sz w:val="24"/>
          <w:szCs w:val="24"/>
        </w:rPr>
        <w:t>, Damiano Pizzol</w:t>
      </w:r>
      <w:r>
        <w:rPr>
          <w:rFonts w:ascii="Arial" w:hAnsi="Arial" w:cs="Arial"/>
          <w:bCs/>
          <w:iCs/>
          <w:sz w:val="24"/>
          <w:szCs w:val="24"/>
          <w:vertAlign w:val="superscript"/>
        </w:rPr>
        <w:t>5</w:t>
      </w:r>
      <w:r>
        <w:rPr>
          <w:rFonts w:ascii="Arial" w:hAnsi="Arial" w:cs="Arial"/>
          <w:bCs/>
          <w:iCs/>
          <w:sz w:val="24"/>
          <w:szCs w:val="24"/>
        </w:rPr>
        <w:t xml:space="preserve">, </w:t>
      </w:r>
      <w:r w:rsidRPr="00116EA2">
        <w:rPr>
          <w:rFonts w:ascii="Arial" w:hAnsi="Arial" w:cs="Arial"/>
          <w:bCs/>
          <w:iCs/>
          <w:sz w:val="24"/>
          <w:szCs w:val="24"/>
        </w:rPr>
        <w:t>Stefania Maggi</w:t>
      </w:r>
      <w:r>
        <w:rPr>
          <w:rFonts w:ascii="Arial" w:hAnsi="Arial" w:cs="Arial"/>
          <w:bCs/>
          <w:iCs/>
          <w:sz w:val="24"/>
          <w:szCs w:val="24"/>
          <w:vertAlign w:val="superscript"/>
        </w:rPr>
        <w:t>2</w:t>
      </w:r>
    </w:p>
    <w:p w14:paraId="418D485D" w14:textId="77777777" w:rsidR="002F6EA9" w:rsidRPr="005335B6" w:rsidRDefault="002F6EA9" w:rsidP="002F6EA9">
      <w:pPr>
        <w:spacing w:after="0" w:line="480" w:lineRule="auto"/>
        <w:jc w:val="both"/>
        <w:rPr>
          <w:rFonts w:ascii="Arial" w:hAnsi="Arial" w:cs="Arial"/>
          <w:b/>
          <w:bCs/>
          <w:i/>
          <w:sz w:val="24"/>
          <w:szCs w:val="24"/>
        </w:rPr>
      </w:pPr>
    </w:p>
    <w:p w14:paraId="641DE0C3" w14:textId="77777777" w:rsidR="002F6EA9" w:rsidRDefault="002F6EA9" w:rsidP="002F6EA9">
      <w:pPr>
        <w:spacing w:after="0" w:line="480" w:lineRule="auto"/>
        <w:jc w:val="both"/>
        <w:rPr>
          <w:rFonts w:ascii="Arial" w:hAnsi="Arial" w:cs="Arial"/>
          <w:iCs/>
          <w:sz w:val="24"/>
          <w:szCs w:val="24"/>
          <w:lang w:val="en-US"/>
        </w:rPr>
      </w:pPr>
      <w:r w:rsidRPr="005335B6">
        <w:rPr>
          <w:rFonts w:ascii="Arial" w:hAnsi="Arial" w:cs="Arial"/>
          <w:iCs/>
          <w:sz w:val="24"/>
          <w:szCs w:val="24"/>
          <w:lang w:val="en-US"/>
        </w:rPr>
        <w:t xml:space="preserve">1 Geriatric Unit, Department of Internal Medicine and Geriatrics, University of Palermo, Palermo, </w:t>
      </w:r>
      <w:proofErr w:type="gramStart"/>
      <w:r w:rsidRPr="005335B6">
        <w:rPr>
          <w:rFonts w:ascii="Arial" w:hAnsi="Arial" w:cs="Arial"/>
          <w:iCs/>
          <w:sz w:val="24"/>
          <w:szCs w:val="24"/>
          <w:lang w:val="en-US"/>
        </w:rPr>
        <w:t>Italy;</w:t>
      </w:r>
      <w:proofErr w:type="gramEnd"/>
      <w:r w:rsidRPr="005335B6">
        <w:rPr>
          <w:rFonts w:ascii="Arial" w:hAnsi="Arial" w:cs="Arial"/>
          <w:iCs/>
          <w:sz w:val="24"/>
          <w:szCs w:val="24"/>
          <w:lang w:val="en-US"/>
        </w:rPr>
        <w:t xml:space="preserve"> </w:t>
      </w:r>
    </w:p>
    <w:p w14:paraId="694495E5" w14:textId="77777777" w:rsidR="002F6EA9" w:rsidRDefault="002F6EA9" w:rsidP="002F6EA9">
      <w:pPr>
        <w:spacing w:after="0" w:line="480" w:lineRule="auto"/>
        <w:jc w:val="both"/>
        <w:rPr>
          <w:rFonts w:ascii="Arial" w:hAnsi="Arial" w:cs="Arial"/>
          <w:iCs/>
          <w:sz w:val="24"/>
          <w:szCs w:val="24"/>
          <w:lang w:val="en-US"/>
        </w:rPr>
      </w:pPr>
      <w:r>
        <w:rPr>
          <w:rFonts w:ascii="Arial" w:hAnsi="Arial" w:cs="Arial"/>
          <w:iCs/>
          <w:sz w:val="24"/>
          <w:szCs w:val="24"/>
          <w:lang w:val="en-US"/>
        </w:rPr>
        <w:t xml:space="preserve">2 </w:t>
      </w:r>
      <w:r w:rsidRPr="005335B6">
        <w:rPr>
          <w:rFonts w:ascii="Arial" w:hAnsi="Arial" w:cs="Arial"/>
          <w:iCs/>
          <w:sz w:val="24"/>
          <w:szCs w:val="24"/>
          <w:lang w:val="en-US"/>
        </w:rPr>
        <w:t xml:space="preserve">Aging Branch, Neuroscience Institute, National Research Council, Padua, </w:t>
      </w:r>
      <w:proofErr w:type="gramStart"/>
      <w:r w:rsidRPr="005335B6">
        <w:rPr>
          <w:rFonts w:ascii="Arial" w:hAnsi="Arial" w:cs="Arial"/>
          <w:iCs/>
          <w:sz w:val="24"/>
          <w:szCs w:val="24"/>
          <w:lang w:val="en-US"/>
        </w:rPr>
        <w:t>Italy;</w:t>
      </w:r>
      <w:proofErr w:type="gramEnd"/>
    </w:p>
    <w:p w14:paraId="0737521A" w14:textId="77777777" w:rsidR="002F6EA9" w:rsidRDefault="002F6EA9" w:rsidP="002F6EA9">
      <w:pPr>
        <w:spacing w:after="0" w:line="480" w:lineRule="auto"/>
        <w:jc w:val="both"/>
        <w:rPr>
          <w:rFonts w:ascii="Arial" w:hAnsi="Arial" w:cs="Arial"/>
          <w:iCs/>
          <w:sz w:val="24"/>
          <w:szCs w:val="24"/>
          <w:lang w:val="en-US"/>
        </w:rPr>
      </w:pPr>
      <w:r w:rsidRPr="00BB369C">
        <w:rPr>
          <w:rFonts w:ascii="Arial" w:hAnsi="Arial" w:cs="Arial"/>
          <w:iCs/>
          <w:sz w:val="24"/>
          <w:szCs w:val="24"/>
          <w:lang w:val="en-US"/>
        </w:rPr>
        <w:t>3 Foundation for Diabetes Research in Older People (</w:t>
      </w:r>
      <w:proofErr w:type="spellStart"/>
      <w:r w:rsidRPr="00BB369C">
        <w:rPr>
          <w:rFonts w:ascii="Arial" w:hAnsi="Arial" w:cs="Arial"/>
          <w:iCs/>
          <w:sz w:val="24"/>
          <w:szCs w:val="24"/>
          <w:lang w:val="en-US"/>
        </w:rPr>
        <w:t>fDROP</w:t>
      </w:r>
      <w:proofErr w:type="spellEnd"/>
      <w:r w:rsidRPr="00BB369C">
        <w:rPr>
          <w:rFonts w:ascii="Arial" w:hAnsi="Arial" w:cs="Arial"/>
          <w:iCs/>
          <w:sz w:val="24"/>
          <w:szCs w:val="24"/>
          <w:lang w:val="en-US"/>
        </w:rPr>
        <w:t>) and King's College London, London, UK</w:t>
      </w:r>
    </w:p>
    <w:p w14:paraId="7055761A" w14:textId="77777777" w:rsidR="002F6EA9" w:rsidRDefault="002F6EA9" w:rsidP="002F6EA9">
      <w:pPr>
        <w:spacing w:after="0" w:line="480" w:lineRule="auto"/>
        <w:jc w:val="both"/>
        <w:rPr>
          <w:rFonts w:ascii="Arial" w:hAnsi="Arial" w:cs="Arial"/>
          <w:iCs/>
          <w:sz w:val="24"/>
          <w:szCs w:val="24"/>
          <w:lang w:val="en-US"/>
        </w:rPr>
      </w:pPr>
      <w:r>
        <w:rPr>
          <w:rFonts w:ascii="Arial" w:hAnsi="Arial" w:cs="Arial"/>
          <w:iCs/>
          <w:sz w:val="24"/>
          <w:szCs w:val="24"/>
          <w:lang w:val="en-US"/>
        </w:rPr>
        <w:t xml:space="preserve">4 </w:t>
      </w:r>
      <w:r w:rsidRPr="00155AF4">
        <w:rPr>
          <w:rFonts w:ascii="Arial" w:hAnsi="Arial" w:cs="Arial"/>
          <w:iCs/>
          <w:sz w:val="24"/>
          <w:szCs w:val="24"/>
          <w:lang w:val="en-US"/>
        </w:rPr>
        <w:t xml:space="preserve">The Cambridge Centre for Sport and Exercise Sciences, Anglia Ruskin University, Cambridge, </w:t>
      </w:r>
      <w:proofErr w:type="gramStart"/>
      <w:r w:rsidRPr="00155AF4">
        <w:rPr>
          <w:rFonts w:ascii="Arial" w:hAnsi="Arial" w:cs="Arial"/>
          <w:iCs/>
          <w:sz w:val="24"/>
          <w:szCs w:val="24"/>
          <w:lang w:val="en-US"/>
        </w:rPr>
        <w:t>UK;</w:t>
      </w:r>
      <w:proofErr w:type="gramEnd"/>
    </w:p>
    <w:p w14:paraId="19A0A84D" w14:textId="77777777" w:rsidR="002F6EA9" w:rsidRDefault="002F6EA9" w:rsidP="002F6EA9">
      <w:pPr>
        <w:spacing w:after="0" w:line="480" w:lineRule="auto"/>
        <w:jc w:val="both"/>
        <w:rPr>
          <w:rFonts w:ascii="Arial" w:hAnsi="Arial" w:cs="Arial"/>
          <w:iCs/>
          <w:sz w:val="24"/>
          <w:szCs w:val="24"/>
          <w:lang w:val="en-US"/>
        </w:rPr>
      </w:pPr>
      <w:r>
        <w:rPr>
          <w:rFonts w:ascii="Arial" w:hAnsi="Arial" w:cs="Arial"/>
          <w:iCs/>
          <w:sz w:val="24"/>
          <w:szCs w:val="24"/>
          <w:lang w:val="en-US"/>
        </w:rPr>
        <w:t xml:space="preserve">5 </w:t>
      </w:r>
      <w:r w:rsidRPr="00533423">
        <w:rPr>
          <w:rFonts w:ascii="Arial" w:hAnsi="Arial" w:cs="Arial"/>
          <w:iCs/>
          <w:sz w:val="24"/>
          <w:szCs w:val="24"/>
          <w:lang w:val="en-US"/>
        </w:rPr>
        <w:t>Italian Agency for Development Cooperation - Khartoum, Sudan</w:t>
      </w:r>
      <w:r>
        <w:rPr>
          <w:rFonts w:ascii="Arial" w:hAnsi="Arial" w:cs="Arial"/>
          <w:iCs/>
          <w:sz w:val="24"/>
          <w:szCs w:val="24"/>
          <w:lang w:val="en-US"/>
        </w:rPr>
        <w:t xml:space="preserve">. </w:t>
      </w:r>
    </w:p>
    <w:p w14:paraId="43655855" w14:textId="77777777" w:rsidR="002F6EA9" w:rsidRDefault="002F6EA9" w:rsidP="002F6EA9">
      <w:pPr>
        <w:spacing w:after="0" w:line="480" w:lineRule="auto"/>
        <w:jc w:val="both"/>
        <w:rPr>
          <w:rFonts w:ascii="Arial" w:hAnsi="Arial" w:cs="Arial"/>
          <w:iCs/>
          <w:sz w:val="24"/>
          <w:szCs w:val="24"/>
          <w:lang w:val="en-US"/>
        </w:rPr>
      </w:pPr>
    </w:p>
    <w:p w14:paraId="21FA7DDC" w14:textId="77777777" w:rsidR="002F6EA9" w:rsidRDefault="002F6EA9" w:rsidP="002F6EA9">
      <w:pPr>
        <w:spacing w:after="0" w:line="480" w:lineRule="auto"/>
        <w:jc w:val="both"/>
        <w:rPr>
          <w:rFonts w:ascii="Arial" w:hAnsi="Arial" w:cs="Arial"/>
          <w:bCs/>
          <w:iCs/>
          <w:sz w:val="24"/>
          <w:szCs w:val="24"/>
          <w:lang w:val="en-US"/>
        </w:rPr>
      </w:pPr>
      <w:r w:rsidRPr="00837298">
        <w:rPr>
          <w:rFonts w:ascii="Arial" w:hAnsi="Arial" w:cs="Arial"/>
          <w:b/>
          <w:bCs/>
          <w:iCs/>
          <w:sz w:val="24"/>
          <w:szCs w:val="24"/>
          <w:lang w:val="en-US"/>
        </w:rPr>
        <w:t xml:space="preserve">Corresponding author: </w:t>
      </w:r>
      <w:r w:rsidRPr="00837298">
        <w:rPr>
          <w:rFonts w:ascii="Arial" w:hAnsi="Arial" w:cs="Arial"/>
          <w:bCs/>
          <w:iCs/>
          <w:sz w:val="24"/>
          <w:szCs w:val="24"/>
          <w:lang w:val="en-US"/>
        </w:rPr>
        <w:t>Nicola Veronese.</w:t>
      </w:r>
      <w:r w:rsidRPr="00837298">
        <w:rPr>
          <w:rFonts w:ascii="Arial" w:hAnsi="Arial" w:cs="Arial"/>
          <w:b/>
          <w:bCs/>
          <w:iCs/>
          <w:sz w:val="24"/>
          <w:szCs w:val="24"/>
          <w:lang w:val="en-US"/>
        </w:rPr>
        <w:t xml:space="preserve"> </w:t>
      </w:r>
      <w:r w:rsidRPr="00837298">
        <w:rPr>
          <w:rFonts w:ascii="Arial" w:hAnsi="Arial" w:cs="Arial"/>
          <w:bCs/>
          <w:iCs/>
          <w:sz w:val="24"/>
          <w:szCs w:val="24"/>
          <w:lang w:val="en-US"/>
        </w:rPr>
        <w:t xml:space="preserve">Geriatric Unit, Department of Internal Medicine and Geriatrics, University of Palermo, </w:t>
      </w:r>
      <w:r>
        <w:rPr>
          <w:rFonts w:ascii="Arial" w:hAnsi="Arial" w:cs="Arial"/>
          <w:bCs/>
          <w:iCs/>
          <w:sz w:val="24"/>
          <w:szCs w:val="24"/>
          <w:lang w:val="en-US"/>
        </w:rPr>
        <w:t xml:space="preserve">Via del </w:t>
      </w:r>
      <w:proofErr w:type="spellStart"/>
      <w:r>
        <w:rPr>
          <w:rFonts w:ascii="Arial" w:hAnsi="Arial" w:cs="Arial"/>
          <w:bCs/>
          <w:iCs/>
          <w:sz w:val="24"/>
          <w:szCs w:val="24"/>
          <w:lang w:val="en-US"/>
        </w:rPr>
        <w:t>Vespro</w:t>
      </w:r>
      <w:proofErr w:type="spellEnd"/>
      <w:r>
        <w:rPr>
          <w:rFonts w:ascii="Arial" w:hAnsi="Arial" w:cs="Arial"/>
          <w:bCs/>
          <w:iCs/>
          <w:sz w:val="24"/>
          <w:szCs w:val="24"/>
          <w:lang w:val="en-US"/>
        </w:rPr>
        <w:t>, 127</w:t>
      </w:r>
      <w:r w:rsidRPr="00837298">
        <w:rPr>
          <w:rFonts w:ascii="Arial" w:hAnsi="Arial" w:cs="Arial"/>
          <w:bCs/>
          <w:iCs/>
          <w:sz w:val="24"/>
          <w:szCs w:val="24"/>
          <w:lang w:val="en-US"/>
        </w:rPr>
        <w:t xml:space="preserve">, </w:t>
      </w:r>
      <w:r>
        <w:rPr>
          <w:rFonts w:ascii="Arial" w:hAnsi="Arial" w:cs="Arial"/>
          <w:bCs/>
          <w:iCs/>
          <w:sz w:val="24"/>
          <w:szCs w:val="24"/>
          <w:lang w:val="en-US"/>
        </w:rPr>
        <w:t xml:space="preserve">90127 </w:t>
      </w:r>
      <w:r w:rsidRPr="00837298">
        <w:rPr>
          <w:rFonts w:ascii="Arial" w:hAnsi="Arial" w:cs="Arial"/>
          <w:bCs/>
          <w:iCs/>
          <w:sz w:val="24"/>
          <w:szCs w:val="24"/>
          <w:lang w:val="en-US"/>
        </w:rPr>
        <w:t xml:space="preserve">Palermo, Italy.  Email: </w:t>
      </w:r>
      <w:hyperlink r:id="rId11" w:history="1">
        <w:r w:rsidRPr="00837298">
          <w:rPr>
            <w:rStyle w:val="Hyperlink"/>
            <w:rFonts w:ascii="Arial" w:hAnsi="Arial" w:cs="Arial"/>
            <w:bCs/>
            <w:iCs/>
            <w:sz w:val="24"/>
            <w:szCs w:val="24"/>
            <w:lang w:val="en-US"/>
          </w:rPr>
          <w:t>nicola.veronese@unipa.it</w:t>
        </w:r>
      </w:hyperlink>
      <w:r w:rsidRPr="00837298">
        <w:rPr>
          <w:rFonts w:ascii="Arial" w:hAnsi="Arial" w:cs="Arial"/>
          <w:bCs/>
          <w:iCs/>
          <w:sz w:val="24"/>
          <w:szCs w:val="24"/>
          <w:lang w:val="en-US"/>
        </w:rPr>
        <w:t xml:space="preserve"> </w:t>
      </w:r>
    </w:p>
    <w:p w14:paraId="1D2A16AE" w14:textId="69809B3D" w:rsidR="007670E6" w:rsidRPr="001D1A92" w:rsidRDefault="007670E6" w:rsidP="00D4507A">
      <w:pPr>
        <w:spacing w:after="0" w:line="480" w:lineRule="auto"/>
        <w:jc w:val="center"/>
        <w:rPr>
          <w:rFonts w:ascii="Arial" w:hAnsi="Arial" w:cs="Arial"/>
          <w:b/>
          <w:i/>
          <w:sz w:val="24"/>
          <w:szCs w:val="24"/>
          <w:lang w:val="en-US"/>
        </w:rPr>
      </w:pPr>
      <w:r w:rsidRPr="001D1A92">
        <w:rPr>
          <w:rFonts w:ascii="Arial" w:hAnsi="Arial" w:cs="Arial"/>
          <w:b/>
          <w:i/>
          <w:sz w:val="24"/>
          <w:szCs w:val="24"/>
          <w:lang w:val="en-US"/>
        </w:rPr>
        <w:br w:type="page"/>
      </w:r>
    </w:p>
    <w:p w14:paraId="213B2CC3" w14:textId="77777777" w:rsidR="00B66B57" w:rsidRPr="0066444C" w:rsidRDefault="00CA0D4A" w:rsidP="0066444C">
      <w:pPr>
        <w:pStyle w:val="Heading1"/>
      </w:pPr>
      <w:r w:rsidRPr="0066444C">
        <w:lastRenderedPageBreak/>
        <w:t>ABSTRACT</w:t>
      </w:r>
    </w:p>
    <w:p w14:paraId="4BC5357E" w14:textId="4735CAA4" w:rsidR="00EA0AA1" w:rsidRPr="001D1A92" w:rsidRDefault="00634160" w:rsidP="007448D9">
      <w:pPr>
        <w:spacing w:after="0" w:line="480" w:lineRule="auto"/>
        <w:jc w:val="both"/>
        <w:rPr>
          <w:rFonts w:ascii="Arial" w:hAnsi="Arial" w:cs="Arial"/>
          <w:bCs/>
          <w:iCs/>
          <w:sz w:val="24"/>
          <w:szCs w:val="24"/>
          <w:lang w:val="en-US"/>
        </w:rPr>
      </w:pPr>
      <w:r w:rsidRPr="001D1A92">
        <w:rPr>
          <w:rFonts w:ascii="Arial" w:hAnsi="Arial" w:cs="Arial"/>
          <w:b/>
          <w:iCs/>
          <w:sz w:val="24"/>
          <w:szCs w:val="24"/>
          <w:lang w:val="en-US"/>
        </w:rPr>
        <w:t>Aims</w:t>
      </w:r>
      <w:r w:rsidR="00B66B57" w:rsidRPr="001D1A92">
        <w:rPr>
          <w:rFonts w:ascii="Arial" w:hAnsi="Arial" w:cs="Arial"/>
          <w:b/>
          <w:iCs/>
          <w:sz w:val="24"/>
          <w:szCs w:val="24"/>
          <w:lang w:val="en-US"/>
        </w:rPr>
        <w:t xml:space="preserve">: </w:t>
      </w:r>
      <w:r w:rsidR="007448D9" w:rsidRPr="001D1A92">
        <w:rPr>
          <w:rFonts w:ascii="Arial" w:hAnsi="Arial" w:cs="Arial"/>
          <w:bCs/>
          <w:iCs/>
          <w:sz w:val="24"/>
          <w:szCs w:val="24"/>
          <w:lang w:val="en-US"/>
        </w:rPr>
        <w:t>Prediabetes is</w:t>
      </w:r>
      <w:r w:rsidR="00524EEF" w:rsidRPr="001D1A92">
        <w:rPr>
          <w:rFonts w:ascii="Arial" w:hAnsi="Arial" w:cs="Arial"/>
          <w:bCs/>
          <w:iCs/>
          <w:sz w:val="24"/>
          <w:szCs w:val="24"/>
          <w:lang w:val="en-US"/>
        </w:rPr>
        <w:t xml:space="preserve"> </w:t>
      </w:r>
      <w:r w:rsidR="007448D9" w:rsidRPr="001D1A92">
        <w:rPr>
          <w:rFonts w:ascii="Arial" w:hAnsi="Arial" w:cs="Arial"/>
          <w:bCs/>
          <w:iCs/>
          <w:sz w:val="24"/>
          <w:szCs w:val="24"/>
          <w:lang w:val="en-US"/>
        </w:rPr>
        <w:t xml:space="preserve">used to identify </w:t>
      </w:r>
      <w:r w:rsidR="00524EEF" w:rsidRPr="001D1A92">
        <w:rPr>
          <w:rFonts w:ascii="Arial" w:hAnsi="Arial" w:cs="Arial"/>
          <w:bCs/>
          <w:iCs/>
          <w:sz w:val="24"/>
          <w:szCs w:val="24"/>
          <w:lang w:val="en-US"/>
        </w:rPr>
        <w:t>people</w:t>
      </w:r>
      <w:r w:rsidR="007448D9" w:rsidRPr="001D1A92">
        <w:rPr>
          <w:rFonts w:ascii="Arial" w:hAnsi="Arial" w:cs="Arial"/>
          <w:bCs/>
          <w:iCs/>
          <w:sz w:val="24"/>
          <w:szCs w:val="24"/>
          <w:lang w:val="en-US"/>
        </w:rPr>
        <w:t xml:space="preserve"> at increased risk for diabetes. However, the </w:t>
      </w:r>
      <w:r w:rsidR="00524EEF" w:rsidRPr="001D1A92">
        <w:rPr>
          <w:rFonts w:ascii="Arial" w:hAnsi="Arial" w:cs="Arial"/>
          <w:bCs/>
          <w:iCs/>
          <w:sz w:val="24"/>
          <w:szCs w:val="24"/>
          <w:lang w:val="en-US"/>
        </w:rPr>
        <w:t xml:space="preserve">importance </w:t>
      </w:r>
      <w:r w:rsidR="007448D9" w:rsidRPr="001D1A92">
        <w:rPr>
          <w:rFonts w:ascii="Arial" w:hAnsi="Arial" w:cs="Arial"/>
          <w:bCs/>
          <w:iCs/>
          <w:sz w:val="24"/>
          <w:szCs w:val="24"/>
          <w:lang w:val="en-US"/>
        </w:rPr>
        <w:t xml:space="preserve">of prediabetes in older </w:t>
      </w:r>
      <w:r w:rsidR="00524EEF" w:rsidRPr="001D1A92">
        <w:rPr>
          <w:rFonts w:ascii="Arial" w:hAnsi="Arial" w:cs="Arial"/>
          <w:bCs/>
          <w:iCs/>
          <w:sz w:val="24"/>
          <w:szCs w:val="24"/>
          <w:lang w:val="en-US"/>
        </w:rPr>
        <w:t>population</w:t>
      </w:r>
      <w:r w:rsidR="00A34A4C" w:rsidRPr="001D1A92">
        <w:rPr>
          <w:rFonts w:ascii="Arial" w:hAnsi="Arial" w:cs="Arial"/>
          <w:bCs/>
          <w:iCs/>
          <w:sz w:val="24"/>
          <w:szCs w:val="24"/>
          <w:lang w:val="en-US"/>
        </w:rPr>
        <w:t>s</w:t>
      </w:r>
      <w:r w:rsidR="00524EEF" w:rsidRPr="001D1A92">
        <w:rPr>
          <w:rFonts w:ascii="Arial" w:hAnsi="Arial" w:cs="Arial"/>
          <w:bCs/>
          <w:iCs/>
          <w:sz w:val="24"/>
          <w:szCs w:val="24"/>
          <w:lang w:val="en-US"/>
        </w:rPr>
        <w:t xml:space="preserve"> is still poorly explored.</w:t>
      </w:r>
      <w:r w:rsidR="007448D9" w:rsidRPr="001D1A92">
        <w:rPr>
          <w:rFonts w:ascii="Arial" w:hAnsi="Arial" w:cs="Arial"/>
          <w:bCs/>
          <w:iCs/>
          <w:sz w:val="24"/>
          <w:szCs w:val="24"/>
          <w:lang w:val="en-US"/>
        </w:rPr>
        <w:t xml:space="preserve"> </w:t>
      </w:r>
      <w:r w:rsidR="00524EEF" w:rsidRPr="001D1A92">
        <w:rPr>
          <w:rFonts w:ascii="Arial" w:hAnsi="Arial" w:cs="Arial"/>
          <w:bCs/>
          <w:iCs/>
          <w:sz w:val="24"/>
          <w:szCs w:val="24"/>
          <w:lang w:val="en-US"/>
        </w:rPr>
        <w:t xml:space="preserve">Therefore, we aimed to investigate the prevalence of prediabetes, based on either glycated </w:t>
      </w:r>
      <w:proofErr w:type="spellStart"/>
      <w:r w:rsidR="00524EEF" w:rsidRPr="001D1A92">
        <w:rPr>
          <w:rFonts w:ascii="Arial" w:hAnsi="Arial" w:cs="Arial"/>
          <w:bCs/>
          <w:iCs/>
          <w:sz w:val="24"/>
          <w:szCs w:val="24"/>
          <w:lang w:val="en-US"/>
        </w:rPr>
        <w:t>h</w:t>
      </w:r>
      <w:r w:rsidR="00A34A4C" w:rsidRPr="001D1A92">
        <w:rPr>
          <w:rFonts w:ascii="Arial" w:hAnsi="Arial" w:cs="Arial"/>
          <w:bCs/>
          <w:iCs/>
          <w:sz w:val="24"/>
          <w:szCs w:val="24"/>
          <w:lang w:val="en-US"/>
        </w:rPr>
        <w:t>a</w:t>
      </w:r>
      <w:r w:rsidR="00524EEF" w:rsidRPr="001D1A92">
        <w:rPr>
          <w:rFonts w:ascii="Arial" w:hAnsi="Arial" w:cs="Arial"/>
          <w:bCs/>
          <w:iCs/>
          <w:sz w:val="24"/>
          <w:szCs w:val="24"/>
          <w:lang w:val="en-US"/>
        </w:rPr>
        <w:t>emoglobin</w:t>
      </w:r>
      <w:proofErr w:type="spellEnd"/>
      <w:r w:rsidR="00524EEF" w:rsidRPr="001D1A92">
        <w:rPr>
          <w:rFonts w:ascii="Arial" w:hAnsi="Arial" w:cs="Arial"/>
          <w:bCs/>
          <w:iCs/>
          <w:sz w:val="24"/>
          <w:szCs w:val="24"/>
          <w:lang w:val="en-US"/>
        </w:rPr>
        <w:t xml:space="preserve"> (HbA1c) levels or fasting glucose (FG) levels, or both and the progression of prediabetes to diabetes or to mortality in older participants of the English Longitudinal Study on Ageing.</w:t>
      </w:r>
    </w:p>
    <w:p w14:paraId="1B1FB442" w14:textId="3F769EEC" w:rsidR="00EA0AA1" w:rsidRPr="001D1A92" w:rsidRDefault="00634160" w:rsidP="007448D9">
      <w:pPr>
        <w:spacing w:after="0" w:line="480" w:lineRule="auto"/>
        <w:jc w:val="both"/>
        <w:rPr>
          <w:rFonts w:ascii="Arial" w:hAnsi="Arial" w:cs="Arial"/>
          <w:b/>
          <w:iCs/>
          <w:sz w:val="24"/>
          <w:szCs w:val="24"/>
          <w:lang w:val="en-US"/>
        </w:rPr>
      </w:pPr>
      <w:r w:rsidRPr="001D1A92">
        <w:rPr>
          <w:rFonts w:ascii="Arial" w:hAnsi="Arial" w:cs="Arial"/>
          <w:b/>
          <w:iCs/>
          <w:sz w:val="24"/>
          <w:szCs w:val="24"/>
          <w:lang w:val="en-US"/>
        </w:rPr>
        <w:t>Materials and m</w:t>
      </w:r>
      <w:r w:rsidR="00EA0AA1" w:rsidRPr="001D1A92">
        <w:rPr>
          <w:rFonts w:ascii="Arial" w:hAnsi="Arial" w:cs="Arial"/>
          <w:b/>
          <w:iCs/>
          <w:sz w:val="24"/>
          <w:szCs w:val="24"/>
          <w:lang w:val="en-US"/>
        </w:rPr>
        <w:t>ethods</w:t>
      </w:r>
      <w:r w:rsidR="00EA0AA1" w:rsidRPr="001D1A92">
        <w:rPr>
          <w:rFonts w:ascii="Arial" w:hAnsi="Arial" w:cs="Arial"/>
          <w:bCs/>
          <w:iCs/>
          <w:sz w:val="24"/>
          <w:szCs w:val="24"/>
          <w:lang w:val="en-US"/>
        </w:rPr>
        <w:t xml:space="preserve">: Prediabetes was categorized based on HbA1c levels (5.7%-6.4%) and/or FG levels (5.6-7.0 mmol/L). Information regarding mortality and diabetes were recorded during follow-up period of ten years. </w:t>
      </w:r>
      <w:r w:rsidR="00524EEF" w:rsidRPr="001D1A92">
        <w:rPr>
          <w:rFonts w:ascii="Arial" w:hAnsi="Arial" w:cs="Arial"/>
          <w:bCs/>
          <w:iCs/>
          <w:sz w:val="24"/>
          <w:szCs w:val="24"/>
          <w:lang w:val="en-US"/>
        </w:rPr>
        <w:t xml:space="preserve"> </w:t>
      </w:r>
      <w:r w:rsidR="00524EEF" w:rsidRPr="001D1A92">
        <w:rPr>
          <w:rFonts w:ascii="Arial" w:hAnsi="Arial" w:cs="Arial"/>
          <w:b/>
          <w:iCs/>
          <w:sz w:val="24"/>
          <w:szCs w:val="24"/>
          <w:lang w:val="en-US"/>
        </w:rPr>
        <w:t xml:space="preserve"> </w:t>
      </w:r>
    </w:p>
    <w:p w14:paraId="3228C368" w14:textId="6DE2C62E" w:rsidR="0032551C" w:rsidRPr="001D1A92" w:rsidRDefault="00634160" w:rsidP="007448D9">
      <w:pPr>
        <w:spacing w:after="0" w:line="480" w:lineRule="auto"/>
        <w:jc w:val="both"/>
        <w:rPr>
          <w:rFonts w:ascii="Arial" w:hAnsi="Arial" w:cs="Arial"/>
          <w:sz w:val="24"/>
          <w:szCs w:val="24"/>
          <w:lang w:val="en-US"/>
        </w:rPr>
      </w:pPr>
      <w:r w:rsidRPr="001D1A92">
        <w:rPr>
          <w:rFonts w:ascii="Arial" w:hAnsi="Arial" w:cs="Arial"/>
          <w:b/>
          <w:iCs/>
          <w:sz w:val="24"/>
          <w:szCs w:val="24"/>
          <w:lang w:val="en-US"/>
        </w:rPr>
        <w:t>Results</w:t>
      </w:r>
      <w:r w:rsidR="00EA0AA1" w:rsidRPr="001D1A92">
        <w:rPr>
          <w:rFonts w:ascii="Arial" w:hAnsi="Arial" w:cs="Arial"/>
          <w:b/>
          <w:iCs/>
          <w:sz w:val="24"/>
          <w:szCs w:val="24"/>
          <w:lang w:val="en-US"/>
        </w:rPr>
        <w:t xml:space="preserve">: </w:t>
      </w:r>
      <w:r w:rsidR="00EA0AA1" w:rsidRPr="001D1A92">
        <w:rPr>
          <w:rFonts w:ascii="Arial" w:hAnsi="Arial" w:cs="Arial"/>
          <w:bCs/>
          <w:iCs/>
          <w:sz w:val="24"/>
          <w:szCs w:val="24"/>
          <w:lang w:val="en-US"/>
        </w:rPr>
        <w:t xml:space="preserve">In </w:t>
      </w:r>
      <w:r w:rsidR="00EA0AA1" w:rsidRPr="001D1A92">
        <w:rPr>
          <w:rFonts w:ascii="Arial" w:hAnsi="Arial" w:cs="Arial"/>
          <w:sz w:val="24"/>
          <w:szCs w:val="24"/>
          <w:lang w:val="en-US"/>
        </w:rPr>
        <w:t>2027 participants (mean age: 70.6 years, 55.2% females)</w:t>
      </w:r>
      <w:r w:rsidR="001542E3" w:rsidRPr="001D1A92">
        <w:rPr>
          <w:rFonts w:ascii="Arial" w:hAnsi="Arial" w:cs="Arial"/>
          <w:sz w:val="24"/>
          <w:szCs w:val="24"/>
          <w:lang w:val="en-US"/>
        </w:rPr>
        <w:t xml:space="preserve">, the prevalence of prediabetes ranged between 5.9% to 31.1%. Over eight years of follow-up, 189 participants (5.4% of the initial population) developed diabetes and 606 (17.4%) died. </w:t>
      </w:r>
      <w:r w:rsidR="0032551C" w:rsidRPr="001D1A92">
        <w:rPr>
          <w:rFonts w:ascii="Arial" w:hAnsi="Arial" w:cs="Arial"/>
          <w:sz w:val="24"/>
          <w:szCs w:val="24"/>
          <w:lang w:val="en-US"/>
        </w:rPr>
        <w:t xml:space="preserve">Among 1403 people with HbA1c at the baseline &lt;5.7%, 33 developed diabetes and 138 died; </w:t>
      </w:r>
      <w:r w:rsidR="00A34A4C" w:rsidRPr="001D1A92">
        <w:rPr>
          <w:rFonts w:ascii="Arial" w:hAnsi="Arial" w:cs="Arial"/>
          <w:sz w:val="24"/>
          <w:szCs w:val="24"/>
          <w:lang w:val="en-US"/>
        </w:rPr>
        <w:t xml:space="preserve">in </w:t>
      </w:r>
      <w:proofErr w:type="gramStart"/>
      <w:r w:rsidR="00A34A4C" w:rsidRPr="001D1A92">
        <w:rPr>
          <w:rFonts w:ascii="Arial" w:hAnsi="Arial" w:cs="Arial"/>
          <w:sz w:val="24"/>
          <w:szCs w:val="24"/>
          <w:lang w:val="en-US"/>
        </w:rPr>
        <w:t xml:space="preserve">contrast, </w:t>
      </w:r>
      <w:r w:rsidR="0032551C" w:rsidRPr="001D1A92">
        <w:rPr>
          <w:rFonts w:ascii="Arial" w:hAnsi="Arial" w:cs="Arial"/>
          <w:sz w:val="24"/>
          <w:szCs w:val="24"/>
          <w:lang w:val="en-US"/>
        </w:rPr>
        <w:t xml:space="preserve"> among</w:t>
      </w:r>
      <w:proofErr w:type="gramEnd"/>
      <w:r w:rsidR="0032551C" w:rsidRPr="001D1A92">
        <w:rPr>
          <w:rFonts w:ascii="Arial" w:hAnsi="Arial" w:cs="Arial"/>
          <w:sz w:val="24"/>
          <w:szCs w:val="24"/>
          <w:lang w:val="en-US"/>
        </w:rPr>
        <w:t xml:space="preserve"> 479 participants with a diagnosis of prediabetes using a value of HbA1c between 5.7 and 6.4%, 62 developed diabetes and 56 died. Similarly, among 1657 people with normal values of FG at baseline 60 had a diagnosis of diabetes during follow-up and 163 died, compared to 225 with FG between 5.6 and 7.0 mmol/L in which 35 developed diabetes and 31 died. </w:t>
      </w:r>
    </w:p>
    <w:p w14:paraId="0318132C" w14:textId="723A0496" w:rsidR="00E33FB8" w:rsidRPr="001D1A92" w:rsidRDefault="00912EB8" w:rsidP="007448D9">
      <w:pPr>
        <w:spacing w:after="0" w:line="480" w:lineRule="auto"/>
        <w:jc w:val="both"/>
        <w:rPr>
          <w:rFonts w:ascii="Arial" w:hAnsi="Arial" w:cs="Arial"/>
          <w:bCs/>
          <w:sz w:val="24"/>
          <w:szCs w:val="24"/>
          <w:lang w:val="en-US"/>
        </w:rPr>
      </w:pPr>
      <w:r w:rsidRPr="001D1A92">
        <w:rPr>
          <w:rFonts w:ascii="Arial" w:hAnsi="Arial" w:cs="Arial"/>
          <w:b/>
          <w:bCs/>
          <w:sz w:val="24"/>
          <w:szCs w:val="24"/>
          <w:lang w:val="en-US"/>
        </w:rPr>
        <w:t>Conclusion</w:t>
      </w:r>
      <w:r w:rsidR="0032551C" w:rsidRPr="001D1A92">
        <w:rPr>
          <w:rFonts w:ascii="Arial" w:hAnsi="Arial" w:cs="Arial"/>
          <w:sz w:val="24"/>
          <w:szCs w:val="24"/>
          <w:lang w:val="en-US"/>
        </w:rPr>
        <w:t xml:space="preserve">: </w:t>
      </w:r>
      <w:r w:rsidR="00726B1E" w:rsidRPr="001D1A92">
        <w:rPr>
          <w:rFonts w:ascii="Arial" w:hAnsi="Arial" w:cs="Arial"/>
          <w:sz w:val="24"/>
          <w:szCs w:val="24"/>
          <w:lang w:val="en-US"/>
        </w:rPr>
        <w:t xml:space="preserve">The prevalence of prediabetes in older adults is high, but </w:t>
      </w:r>
      <w:r w:rsidR="00726B1E" w:rsidRPr="001D1A92">
        <w:rPr>
          <w:rFonts w:ascii="Arial" w:hAnsi="Arial" w:cs="Arial"/>
          <w:bCs/>
          <w:sz w:val="24"/>
          <w:szCs w:val="24"/>
          <w:lang w:val="en-US"/>
        </w:rPr>
        <w:t xml:space="preserve">the progression from prediabetes to diabetes is uncommon, whilst the regression to normoglycemia or the progression to death was more frequent. </w:t>
      </w:r>
    </w:p>
    <w:p w14:paraId="2D0E831D" w14:textId="77777777" w:rsidR="00E33FB8" w:rsidRPr="001D1A92" w:rsidRDefault="00E33FB8" w:rsidP="007448D9">
      <w:pPr>
        <w:spacing w:after="0" w:line="480" w:lineRule="auto"/>
        <w:jc w:val="both"/>
        <w:rPr>
          <w:rFonts w:ascii="Arial" w:hAnsi="Arial" w:cs="Arial"/>
          <w:bCs/>
          <w:sz w:val="24"/>
          <w:szCs w:val="24"/>
          <w:lang w:val="en-US"/>
        </w:rPr>
      </w:pPr>
    </w:p>
    <w:p w14:paraId="3044012D" w14:textId="03B5FDAB" w:rsidR="00CA0D4A" w:rsidRPr="001D1A92" w:rsidRDefault="00E33FB8" w:rsidP="007448D9">
      <w:pPr>
        <w:spacing w:after="0" w:line="480" w:lineRule="auto"/>
        <w:jc w:val="both"/>
        <w:rPr>
          <w:rFonts w:ascii="Arial" w:hAnsi="Arial" w:cs="Arial"/>
          <w:b/>
          <w:iCs/>
          <w:sz w:val="24"/>
          <w:szCs w:val="24"/>
          <w:lang w:val="en-US"/>
        </w:rPr>
      </w:pPr>
      <w:r w:rsidRPr="001D1A92">
        <w:rPr>
          <w:rFonts w:ascii="Arial" w:hAnsi="Arial" w:cs="Arial"/>
          <w:b/>
          <w:sz w:val="24"/>
          <w:szCs w:val="24"/>
          <w:lang w:val="en-US"/>
        </w:rPr>
        <w:t>Keywords</w:t>
      </w:r>
      <w:r w:rsidRPr="001D1A92">
        <w:rPr>
          <w:rFonts w:ascii="Arial" w:hAnsi="Arial" w:cs="Arial"/>
          <w:bCs/>
          <w:sz w:val="24"/>
          <w:szCs w:val="24"/>
          <w:lang w:val="en-US"/>
        </w:rPr>
        <w:t>: prediabetes; diabetes; older people; ELSA.</w:t>
      </w:r>
      <w:r w:rsidR="00CA0D4A" w:rsidRPr="001D1A92">
        <w:rPr>
          <w:rFonts w:ascii="Arial" w:hAnsi="Arial" w:cs="Arial"/>
          <w:b/>
          <w:iCs/>
          <w:sz w:val="24"/>
          <w:szCs w:val="24"/>
          <w:lang w:val="en-US"/>
        </w:rPr>
        <w:br w:type="page"/>
      </w:r>
    </w:p>
    <w:p w14:paraId="52C53A35" w14:textId="77777777" w:rsidR="009452D3" w:rsidRPr="001D1A92" w:rsidRDefault="009452D3" w:rsidP="009452D3">
      <w:pPr>
        <w:spacing w:after="0" w:line="480" w:lineRule="auto"/>
        <w:jc w:val="center"/>
        <w:rPr>
          <w:rFonts w:ascii="Arial" w:hAnsi="Arial" w:cs="Arial"/>
          <w:b/>
          <w:iCs/>
          <w:sz w:val="24"/>
          <w:szCs w:val="24"/>
          <w:lang w:val="en-US"/>
        </w:rPr>
      </w:pPr>
      <w:r w:rsidRPr="001D1A92">
        <w:rPr>
          <w:rFonts w:ascii="Arial" w:hAnsi="Arial" w:cs="Arial"/>
          <w:b/>
          <w:iCs/>
          <w:sz w:val="24"/>
          <w:szCs w:val="24"/>
          <w:lang w:val="en-US"/>
        </w:rPr>
        <w:lastRenderedPageBreak/>
        <w:t>KEY POINTS</w:t>
      </w:r>
    </w:p>
    <w:p w14:paraId="5E25507A" w14:textId="2FD9B2FF" w:rsidR="009452D3" w:rsidRPr="001D1A92" w:rsidRDefault="009452D3" w:rsidP="009452D3">
      <w:pPr>
        <w:pStyle w:val="ListParagraph"/>
        <w:numPr>
          <w:ilvl w:val="0"/>
          <w:numId w:val="2"/>
        </w:numPr>
        <w:spacing w:after="0" w:line="480" w:lineRule="auto"/>
        <w:jc w:val="both"/>
        <w:rPr>
          <w:rFonts w:ascii="Arial" w:hAnsi="Arial" w:cs="Arial"/>
          <w:b/>
          <w:iCs/>
          <w:sz w:val="24"/>
          <w:szCs w:val="24"/>
          <w:lang w:val="en-US"/>
        </w:rPr>
      </w:pPr>
      <w:r w:rsidRPr="001D1A92">
        <w:rPr>
          <w:rFonts w:ascii="Arial" w:hAnsi="Arial" w:cs="Arial"/>
          <w:bCs/>
          <w:iCs/>
          <w:sz w:val="24"/>
          <w:szCs w:val="24"/>
          <w:lang w:val="en-US"/>
        </w:rPr>
        <w:t xml:space="preserve">Pre-diabetes as </w:t>
      </w:r>
      <w:r w:rsidR="005F38E9" w:rsidRPr="001D1A92">
        <w:rPr>
          <w:rFonts w:ascii="Arial" w:hAnsi="Arial" w:cs="Arial"/>
          <w:bCs/>
          <w:iCs/>
          <w:sz w:val="24"/>
          <w:szCs w:val="24"/>
          <w:lang w:val="en-US"/>
        </w:rPr>
        <w:t xml:space="preserve">a </w:t>
      </w:r>
      <w:r w:rsidRPr="001D1A92">
        <w:rPr>
          <w:rFonts w:ascii="Arial" w:hAnsi="Arial" w:cs="Arial"/>
          <w:bCs/>
          <w:iCs/>
          <w:sz w:val="24"/>
          <w:szCs w:val="24"/>
          <w:lang w:val="en-US"/>
        </w:rPr>
        <w:t xml:space="preserve">risk factor for diabetes in older people is still </w:t>
      </w:r>
      <w:r w:rsidR="005F38E9" w:rsidRPr="001D1A92">
        <w:rPr>
          <w:rFonts w:ascii="Arial" w:hAnsi="Arial" w:cs="Arial"/>
          <w:bCs/>
          <w:iCs/>
          <w:sz w:val="24"/>
          <w:szCs w:val="24"/>
          <w:lang w:val="en-US"/>
        </w:rPr>
        <w:t>a prevalent topic</w:t>
      </w:r>
      <w:r w:rsidRPr="001D1A92">
        <w:rPr>
          <w:rFonts w:ascii="Arial" w:hAnsi="Arial" w:cs="Arial"/>
          <w:bCs/>
          <w:iCs/>
          <w:sz w:val="24"/>
          <w:szCs w:val="24"/>
          <w:lang w:val="en-US"/>
        </w:rPr>
        <w:t>.</w:t>
      </w:r>
    </w:p>
    <w:p w14:paraId="28575C64" w14:textId="4A51A4C0" w:rsidR="009452D3" w:rsidRPr="001D1A92" w:rsidRDefault="009452D3" w:rsidP="009452D3">
      <w:pPr>
        <w:pStyle w:val="ListParagraph"/>
        <w:numPr>
          <w:ilvl w:val="0"/>
          <w:numId w:val="2"/>
        </w:numPr>
        <w:spacing w:after="0" w:line="480" w:lineRule="auto"/>
        <w:jc w:val="both"/>
        <w:rPr>
          <w:rFonts w:ascii="Arial" w:hAnsi="Arial" w:cs="Arial"/>
          <w:b/>
          <w:iCs/>
          <w:sz w:val="24"/>
          <w:szCs w:val="24"/>
          <w:lang w:val="en-US"/>
        </w:rPr>
      </w:pPr>
      <w:r w:rsidRPr="001D1A92">
        <w:rPr>
          <w:rFonts w:ascii="Arial" w:hAnsi="Arial" w:cs="Arial"/>
          <w:bCs/>
          <w:iCs/>
          <w:sz w:val="24"/>
          <w:szCs w:val="24"/>
          <w:lang w:val="en-US"/>
        </w:rPr>
        <w:t>The prevalence of prediabetes in older adults is high, but the progression from prediabetes to diabetes is uncommon.</w:t>
      </w:r>
    </w:p>
    <w:p w14:paraId="4FD00E23" w14:textId="12C45226" w:rsidR="009452D3" w:rsidRPr="001D1A92" w:rsidRDefault="009452D3" w:rsidP="009452D3">
      <w:pPr>
        <w:pStyle w:val="ListParagraph"/>
        <w:numPr>
          <w:ilvl w:val="0"/>
          <w:numId w:val="2"/>
        </w:numPr>
        <w:spacing w:after="0" w:line="480" w:lineRule="auto"/>
        <w:jc w:val="both"/>
        <w:rPr>
          <w:rFonts w:ascii="Arial" w:hAnsi="Arial" w:cs="Arial"/>
          <w:b/>
          <w:iCs/>
          <w:sz w:val="24"/>
          <w:szCs w:val="24"/>
          <w:lang w:val="en-US"/>
        </w:rPr>
      </w:pPr>
      <w:r w:rsidRPr="001D1A92">
        <w:rPr>
          <w:rFonts w:ascii="Arial" w:hAnsi="Arial" w:cs="Arial"/>
          <w:bCs/>
          <w:iCs/>
          <w:sz w:val="24"/>
          <w:szCs w:val="24"/>
          <w:lang w:val="en-US"/>
        </w:rPr>
        <w:t xml:space="preserve">The regression from prediabetes to normoglycemia or the progression to death was </w:t>
      </w:r>
      <w:r w:rsidR="00A20860" w:rsidRPr="001D1A92">
        <w:rPr>
          <w:rFonts w:ascii="Arial" w:hAnsi="Arial" w:cs="Arial"/>
          <w:bCs/>
          <w:iCs/>
          <w:sz w:val="24"/>
          <w:szCs w:val="24"/>
          <w:lang w:val="en-US"/>
        </w:rPr>
        <w:t xml:space="preserve">a </w:t>
      </w:r>
      <w:r w:rsidRPr="001D1A92">
        <w:rPr>
          <w:rFonts w:ascii="Arial" w:hAnsi="Arial" w:cs="Arial"/>
          <w:bCs/>
          <w:iCs/>
          <w:sz w:val="24"/>
          <w:szCs w:val="24"/>
          <w:lang w:val="en-US"/>
        </w:rPr>
        <w:t>more frequent</w:t>
      </w:r>
      <w:r w:rsidR="00563777">
        <w:rPr>
          <w:rFonts w:ascii="Arial" w:hAnsi="Arial" w:cs="Arial"/>
          <w:bCs/>
          <w:iCs/>
          <w:sz w:val="24"/>
          <w:szCs w:val="24"/>
          <w:lang w:val="en-US"/>
        </w:rPr>
        <w:t xml:space="preserve"> </w:t>
      </w:r>
      <w:r w:rsidR="00A20860" w:rsidRPr="001D1A92">
        <w:rPr>
          <w:rFonts w:ascii="Arial" w:hAnsi="Arial" w:cs="Arial"/>
          <w:bCs/>
          <w:iCs/>
          <w:sz w:val="24"/>
          <w:szCs w:val="24"/>
          <w:lang w:val="en-US"/>
        </w:rPr>
        <w:t>finding.</w:t>
      </w:r>
      <w:r w:rsidRPr="001D1A92">
        <w:rPr>
          <w:rFonts w:ascii="Arial" w:hAnsi="Arial" w:cs="Arial"/>
          <w:b/>
          <w:iCs/>
          <w:sz w:val="24"/>
          <w:szCs w:val="24"/>
          <w:lang w:val="en-US"/>
        </w:rPr>
        <w:br w:type="page"/>
      </w:r>
    </w:p>
    <w:p w14:paraId="3F652C84" w14:textId="13B9892C" w:rsidR="003905BC" w:rsidRPr="001D1A92" w:rsidRDefault="00CA0D4A" w:rsidP="0066444C">
      <w:pPr>
        <w:pStyle w:val="Heading1"/>
      </w:pPr>
      <w:r w:rsidRPr="001D1A92">
        <w:lastRenderedPageBreak/>
        <w:t>INTRODUCTION</w:t>
      </w:r>
    </w:p>
    <w:p w14:paraId="7379CDF5" w14:textId="06CCBE2D" w:rsidR="003905BC" w:rsidRPr="001D1A92" w:rsidRDefault="002078FA" w:rsidP="003905BC">
      <w:pPr>
        <w:spacing w:after="0" w:line="480" w:lineRule="auto"/>
        <w:jc w:val="both"/>
        <w:rPr>
          <w:rFonts w:ascii="Arial" w:hAnsi="Arial" w:cs="Arial"/>
          <w:bCs/>
          <w:iCs/>
          <w:sz w:val="24"/>
          <w:szCs w:val="24"/>
          <w:lang w:val="en-US"/>
        </w:rPr>
      </w:pPr>
      <w:r w:rsidRPr="001D1A92">
        <w:rPr>
          <w:rFonts w:ascii="Arial" w:hAnsi="Arial" w:cs="Arial"/>
          <w:bCs/>
          <w:iCs/>
          <w:sz w:val="24"/>
          <w:szCs w:val="24"/>
          <w:lang w:val="en-US"/>
        </w:rPr>
        <w:t xml:space="preserve">Diabetes and prediabetes, a condition that usually precedes diabetes, </w:t>
      </w:r>
      <w:r w:rsidR="007D1102" w:rsidRPr="001D1A92">
        <w:rPr>
          <w:rFonts w:ascii="Arial" w:hAnsi="Arial" w:cs="Arial"/>
          <w:bCs/>
          <w:iCs/>
          <w:sz w:val="24"/>
          <w:szCs w:val="24"/>
          <w:lang w:val="en-US"/>
        </w:rPr>
        <w:t xml:space="preserve">have high prevalence rates </w:t>
      </w:r>
      <w:r w:rsidRPr="001D1A92">
        <w:rPr>
          <w:rFonts w:ascii="Arial" w:hAnsi="Arial" w:cs="Arial"/>
          <w:bCs/>
          <w:iCs/>
          <w:sz w:val="24"/>
          <w:szCs w:val="24"/>
          <w:lang w:val="en-US"/>
        </w:rPr>
        <w:t xml:space="preserve">in older people: for example, some epidemiological data </w:t>
      </w:r>
      <w:r w:rsidR="007D1102" w:rsidRPr="001D1A92">
        <w:rPr>
          <w:rFonts w:ascii="Arial" w:hAnsi="Arial" w:cs="Arial"/>
          <w:bCs/>
          <w:iCs/>
          <w:sz w:val="24"/>
          <w:szCs w:val="24"/>
          <w:lang w:val="en-US"/>
        </w:rPr>
        <w:t xml:space="preserve">have shown </w:t>
      </w:r>
      <w:r w:rsidRPr="001D1A92">
        <w:rPr>
          <w:rFonts w:ascii="Arial" w:hAnsi="Arial" w:cs="Arial"/>
          <w:bCs/>
          <w:iCs/>
          <w:sz w:val="24"/>
          <w:szCs w:val="24"/>
          <w:lang w:val="en-US"/>
        </w:rPr>
        <w:t xml:space="preserve">that in the </w:t>
      </w:r>
      <w:r w:rsidR="003905BC" w:rsidRPr="001D1A92">
        <w:rPr>
          <w:rFonts w:ascii="Arial" w:hAnsi="Arial" w:cs="Arial"/>
          <w:bCs/>
          <w:iCs/>
          <w:sz w:val="24"/>
          <w:szCs w:val="24"/>
          <w:lang w:val="en-US"/>
        </w:rPr>
        <w:t>US</w:t>
      </w:r>
      <w:r w:rsidRPr="001D1A92">
        <w:rPr>
          <w:rFonts w:ascii="Arial" w:hAnsi="Arial" w:cs="Arial"/>
          <w:bCs/>
          <w:iCs/>
          <w:sz w:val="24"/>
          <w:szCs w:val="24"/>
          <w:lang w:val="en-US"/>
        </w:rPr>
        <w:t xml:space="preserve"> about a quarter of older people have a diagnosis of</w:t>
      </w:r>
      <w:r w:rsidR="003905BC" w:rsidRPr="001D1A92">
        <w:rPr>
          <w:rFonts w:ascii="Arial" w:hAnsi="Arial" w:cs="Arial"/>
          <w:bCs/>
          <w:iCs/>
          <w:sz w:val="24"/>
          <w:szCs w:val="24"/>
          <w:lang w:val="en-US"/>
        </w:rPr>
        <w:t xml:space="preserve"> diabetes</w:t>
      </w:r>
      <w:r w:rsidRPr="001D1A92">
        <w:rPr>
          <w:rFonts w:ascii="Arial" w:hAnsi="Arial" w:cs="Arial"/>
          <w:bCs/>
          <w:iCs/>
          <w:sz w:val="24"/>
          <w:szCs w:val="24"/>
          <w:lang w:val="en-US"/>
        </w:rPr>
        <w:t xml:space="preserve"> and about</w:t>
      </w:r>
      <w:r w:rsidR="003905BC" w:rsidRPr="001D1A92">
        <w:rPr>
          <w:rFonts w:ascii="Arial" w:hAnsi="Arial" w:cs="Arial"/>
          <w:bCs/>
          <w:iCs/>
          <w:sz w:val="24"/>
          <w:szCs w:val="24"/>
          <w:lang w:val="en-US"/>
        </w:rPr>
        <w:t xml:space="preserve"> 50% meet </w:t>
      </w:r>
      <w:r w:rsidRPr="001D1A92">
        <w:rPr>
          <w:rFonts w:ascii="Arial" w:hAnsi="Arial" w:cs="Arial"/>
          <w:bCs/>
          <w:iCs/>
          <w:sz w:val="24"/>
          <w:szCs w:val="24"/>
          <w:lang w:val="en-US"/>
        </w:rPr>
        <w:t xml:space="preserve">the necessary </w:t>
      </w:r>
      <w:r w:rsidR="003905BC" w:rsidRPr="001D1A92">
        <w:rPr>
          <w:rFonts w:ascii="Arial" w:hAnsi="Arial" w:cs="Arial"/>
          <w:bCs/>
          <w:iCs/>
          <w:sz w:val="24"/>
          <w:szCs w:val="24"/>
          <w:lang w:val="en-US"/>
        </w:rPr>
        <w:t>criteria for prediabetes.</w:t>
      </w:r>
      <w:r w:rsidR="001B0CAC" w:rsidRPr="001D1A92">
        <w:rPr>
          <w:rFonts w:ascii="Arial" w:hAnsi="Arial" w:cs="Arial"/>
          <w:bCs/>
          <w:iCs/>
          <w:sz w:val="24"/>
          <w:szCs w:val="24"/>
          <w:lang w:val="en-US"/>
        </w:rPr>
        <w:fldChar w:fldCharType="begin"/>
      </w:r>
      <w:r w:rsidR="001B0CAC" w:rsidRPr="001D1A92">
        <w:rPr>
          <w:rFonts w:ascii="Arial" w:hAnsi="Arial" w:cs="Arial"/>
          <w:bCs/>
          <w:iCs/>
          <w:sz w:val="24"/>
          <w:szCs w:val="24"/>
          <w:lang w:val="en-US"/>
        </w:rPr>
        <w:instrText xml:space="preserve"> ADDIN EN.CITE &lt;EndNote&gt;&lt;Cite&gt;&lt;Author&gt;Wang&lt;/Author&gt;&lt;Year&gt;2021&lt;/Year&gt;&lt;RecNum&gt;10774&lt;/RecNum&gt;&lt;DisplayText&gt;[1]&lt;/DisplayText&gt;&lt;record&gt;&lt;rec-number&gt;10774&lt;/rec-number&gt;&lt;foreign-keys&gt;&lt;key app="EN" db-id="drpew5wfywra50esazbxawda2f59zaves90z" timestamp="1631116654"&gt;10774&lt;/key&gt;&lt;/foreign-keys&gt;&lt;ref-type name="Journal Article"&gt;17&lt;/ref-type&gt;&lt;contributors&gt;&lt;authors&gt;&lt;author&gt;Wang, Li&lt;/author&gt;&lt;author&gt;Li, Xiaoguang&lt;/author&gt;&lt;author&gt;Wang, Zhaoxin&lt;/author&gt;&lt;author&gt;Bancks, Michael P&lt;/author&gt;&lt;author&gt;Carnethon, Mercedes R&lt;/author&gt;&lt;author&gt;Greenland, Philip&lt;/author&gt;&lt;author&gt;Feng, Ying-Qing&lt;/author&gt;&lt;author&gt;Wang, Hui&lt;/author&gt;&lt;author&gt;Zhong, Victor W&lt;/author&gt;&lt;/authors&gt;&lt;/contributors&gt;&lt;titles&gt;&lt;title&gt;Trends in prevalence of diabetes and control of risk factors in diabetes among US adults, 1999-2018&lt;/title&gt;&lt;secondary-title&gt;JAMA&lt;/secondary-title&gt;&lt;/titles&gt;&lt;periodical&gt;&lt;full-title&gt;JAMA&lt;/full-title&gt;&lt;/periodical&gt;&lt;pages&gt;704-716&lt;/pages&gt;&lt;volume&gt;326&lt;/volume&gt;&lt;number&gt;8&lt;/number&gt;&lt;dates&gt;&lt;year&gt;2021&lt;/year&gt;&lt;/dates&gt;&lt;isbn&gt;0098-7484&lt;/isbn&gt;&lt;urls&gt;&lt;/urls&gt;&lt;/record&gt;&lt;/Cite&gt;&lt;/EndNote&gt;</w:instrText>
      </w:r>
      <w:r w:rsidR="001B0CAC" w:rsidRPr="001D1A92">
        <w:rPr>
          <w:rFonts w:ascii="Arial" w:hAnsi="Arial" w:cs="Arial"/>
          <w:bCs/>
          <w:iCs/>
          <w:sz w:val="24"/>
          <w:szCs w:val="24"/>
          <w:lang w:val="en-US"/>
        </w:rPr>
        <w:fldChar w:fldCharType="separate"/>
      </w:r>
      <w:r w:rsidR="001B0CAC" w:rsidRPr="001D1A92">
        <w:rPr>
          <w:rFonts w:ascii="Arial" w:hAnsi="Arial" w:cs="Arial"/>
          <w:bCs/>
          <w:iCs/>
          <w:noProof/>
          <w:sz w:val="24"/>
          <w:szCs w:val="24"/>
          <w:lang w:val="en-US"/>
        </w:rPr>
        <w:t>[1]</w:t>
      </w:r>
      <w:r w:rsidR="001B0CAC" w:rsidRPr="001D1A92">
        <w:rPr>
          <w:rFonts w:ascii="Arial" w:hAnsi="Arial" w:cs="Arial"/>
          <w:bCs/>
          <w:iCs/>
          <w:sz w:val="24"/>
          <w:szCs w:val="24"/>
          <w:lang w:val="en-US"/>
        </w:rPr>
        <w:fldChar w:fldCharType="end"/>
      </w:r>
      <w:r w:rsidR="00540137" w:rsidRPr="001D1A92">
        <w:rPr>
          <w:rFonts w:ascii="Arial" w:hAnsi="Arial" w:cs="Arial"/>
          <w:bCs/>
          <w:iCs/>
          <w:sz w:val="24"/>
          <w:szCs w:val="24"/>
          <w:lang w:val="en-US"/>
        </w:rPr>
        <w:t xml:space="preserve"> Similar figures are present in Europe.</w:t>
      </w:r>
      <w:r w:rsidR="00217D9B" w:rsidRPr="001D1A92">
        <w:rPr>
          <w:rFonts w:ascii="Arial" w:hAnsi="Arial" w:cs="Arial"/>
          <w:bCs/>
          <w:iCs/>
          <w:sz w:val="24"/>
          <w:szCs w:val="24"/>
          <w:lang w:val="en-US"/>
        </w:rPr>
        <w:fldChar w:fldCharType="begin"/>
      </w:r>
      <w:r w:rsidR="00217D9B" w:rsidRPr="001D1A92">
        <w:rPr>
          <w:rFonts w:ascii="Arial" w:hAnsi="Arial" w:cs="Arial"/>
          <w:bCs/>
          <w:iCs/>
          <w:sz w:val="24"/>
          <w:szCs w:val="24"/>
          <w:lang w:val="en-US"/>
        </w:rPr>
        <w:instrText xml:space="preserve"> ADDIN EN.CITE &lt;EndNote&gt;&lt;Cite&gt;&lt;Author&gt;Langholz&lt;/Author&gt;&lt;Year&gt;2021&lt;/Year&gt;&lt;RecNum&gt;10775&lt;/RecNum&gt;&lt;DisplayText&gt;[2]&lt;/DisplayText&gt;&lt;record&gt;&lt;rec-number&gt;10775&lt;/rec-number&gt;&lt;foreign-keys&gt;&lt;key app="EN" db-id="drpew5wfywra50esazbxawda2f59zaves90z" timestamp="1631116701"&gt;10775&lt;/key&gt;&lt;/foreign-keys&gt;&lt;ref-type name="Journal Article"&gt;17&lt;/ref-type&gt;&lt;contributors&gt;&lt;authors&gt;&lt;author&gt;Langholz, Petja Lyn&lt;/author&gt;&lt;author&gt;Wilsgaard, Tom&lt;/author&gt;&lt;author&gt;Njølstad, Inger&lt;/author&gt;&lt;author&gt;Jorde, Rolf&lt;/author&gt;&lt;author&gt;Hopstock, Laila Arnesdatter&lt;/author&gt;&lt;/authors&gt;&lt;/contributors&gt;&lt;titles&gt;&lt;title&gt;Trends in known and undiagnosed diabetes, HbA1c levels, cardiometabolic risk factors and diabetes treatment target achievement in repeated cross-sectional surveys: the population-based Tromsø Study 1994–2016&lt;/title&gt;&lt;secondary-title&gt;BMJ open&lt;/secondary-title&gt;&lt;/titles&gt;&lt;periodical&gt;&lt;full-title&gt;BMJ open&lt;/full-title&gt;&lt;/periodical&gt;&lt;pages&gt;e041846&lt;/pages&gt;&lt;volume&gt;11&lt;/volume&gt;&lt;number&gt;3&lt;/number&gt;&lt;dates&gt;&lt;year&gt;2021&lt;/year&gt;&lt;/dates&gt;&lt;isbn&gt;2044-6055&lt;/isbn&gt;&lt;urls&gt;&lt;/urls&gt;&lt;/record&gt;&lt;/Cite&gt;&lt;/EndNote&gt;</w:instrText>
      </w:r>
      <w:r w:rsidR="00217D9B" w:rsidRPr="001D1A92">
        <w:rPr>
          <w:rFonts w:ascii="Arial" w:hAnsi="Arial" w:cs="Arial"/>
          <w:bCs/>
          <w:iCs/>
          <w:sz w:val="24"/>
          <w:szCs w:val="24"/>
          <w:lang w:val="en-US"/>
        </w:rPr>
        <w:fldChar w:fldCharType="separate"/>
      </w:r>
      <w:r w:rsidR="00217D9B" w:rsidRPr="001D1A92">
        <w:rPr>
          <w:rFonts w:ascii="Arial" w:hAnsi="Arial" w:cs="Arial"/>
          <w:bCs/>
          <w:iCs/>
          <w:noProof/>
          <w:sz w:val="24"/>
          <w:szCs w:val="24"/>
          <w:lang w:val="en-US"/>
        </w:rPr>
        <w:t>[2]</w:t>
      </w:r>
      <w:r w:rsidR="00217D9B" w:rsidRPr="001D1A92">
        <w:rPr>
          <w:rFonts w:ascii="Arial" w:hAnsi="Arial" w:cs="Arial"/>
          <w:bCs/>
          <w:iCs/>
          <w:sz w:val="24"/>
          <w:szCs w:val="24"/>
          <w:lang w:val="en-US"/>
        </w:rPr>
        <w:fldChar w:fldCharType="end"/>
      </w:r>
      <w:r w:rsidR="00217D9B" w:rsidRPr="001D1A92">
        <w:rPr>
          <w:rFonts w:ascii="Arial" w:hAnsi="Arial" w:cs="Arial"/>
          <w:bCs/>
          <w:iCs/>
          <w:sz w:val="24"/>
          <w:szCs w:val="24"/>
          <w:lang w:val="en-US"/>
        </w:rPr>
        <w:t xml:space="preserve"> </w:t>
      </w:r>
    </w:p>
    <w:p w14:paraId="54D6C88C" w14:textId="4ED88949" w:rsidR="00540137" w:rsidRPr="001D1A92" w:rsidRDefault="00540137" w:rsidP="003905BC">
      <w:pPr>
        <w:spacing w:after="0" w:line="480" w:lineRule="auto"/>
        <w:jc w:val="both"/>
        <w:rPr>
          <w:rFonts w:ascii="Arial" w:hAnsi="Arial" w:cs="Arial"/>
          <w:bCs/>
          <w:iCs/>
          <w:sz w:val="24"/>
          <w:szCs w:val="24"/>
          <w:lang w:val="en-US"/>
        </w:rPr>
      </w:pPr>
    </w:p>
    <w:p w14:paraId="54C6AD4B" w14:textId="67A3CFC8" w:rsidR="003905BC" w:rsidRPr="001D1A92" w:rsidRDefault="00540137" w:rsidP="003905BC">
      <w:pPr>
        <w:spacing w:after="0" w:line="480" w:lineRule="auto"/>
        <w:jc w:val="both"/>
        <w:rPr>
          <w:rFonts w:ascii="Arial" w:hAnsi="Arial" w:cs="Arial"/>
          <w:bCs/>
          <w:iCs/>
          <w:sz w:val="24"/>
          <w:szCs w:val="24"/>
          <w:lang w:val="en-US"/>
        </w:rPr>
      </w:pPr>
      <w:r w:rsidRPr="001D1A92">
        <w:rPr>
          <w:rFonts w:ascii="Arial" w:hAnsi="Arial" w:cs="Arial"/>
          <w:bCs/>
          <w:iCs/>
          <w:sz w:val="24"/>
          <w:szCs w:val="24"/>
          <w:lang w:val="en-US"/>
        </w:rPr>
        <w:t>However, d</w:t>
      </w:r>
      <w:r w:rsidR="003905BC" w:rsidRPr="001D1A92">
        <w:rPr>
          <w:rFonts w:ascii="Arial" w:hAnsi="Arial" w:cs="Arial"/>
          <w:bCs/>
          <w:iCs/>
          <w:sz w:val="24"/>
          <w:szCs w:val="24"/>
          <w:lang w:val="en-US"/>
        </w:rPr>
        <w:t xml:space="preserve">espite the high </w:t>
      </w:r>
      <w:r w:rsidRPr="001D1A92">
        <w:rPr>
          <w:rFonts w:ascii="Arial" w:hAnsi="Arial" w:cs="Arial"/>
          <w:bCs/>
          <w:iCs/>
          <w:sz w:val="24"/>
          <w:szCs w:val="24"/>
          <w:lang w:val="en-US"/>
        </w:rPr>
        <w:t>epidemiological presence</w:t>
      </w:r>
      <w:r w:rsidR="003905BC" w:rsidRPr="001D1A92">
        <w:rPr>
          <w:rFonts w:ascii="Arial" w:hAnsi="Arial" w:cs="Arial"/>
          <w:bCs/>
          <w:iCs/>
          <w:sz w:val="24"/>
          <w:szCs w:val="24"/>
          <w:lang w:val="en-US"/>
        </w:rPr>
        <w:t xml:space="preserve"> of diabetes and prediabetes </w:t>
      </w:r>
      <w:r w:rsidRPr="001D1A92">
        <w:rPr>
          <w:rFonts w:ascii="Arial" w:hAnsi="Arial" w:cs="Arial"/>
          <w:bCs/>
          <w:iCs/>
          <w:sz w:val="24"/>
          <w:szCs w:val="24"/>
          <w:lang w:val="en-US"/>
        </w:rPr>
        <w:t>in</w:t>
      </w:r>
      <w:r w:rsidR="003905BC" w:rsidRPr="001D1A92">
        <w:rPr>
          <w:rFonts w:ascii="Arial" w:hAnsi="Arial" w:cs="Arial"/>
          <w:bCs/>
          <w:iCs/>
          <w:sz w:val="24"/>
          <w:szCs w:val="24"/>
          <w:lang w:val="en-US"/>
        </w:rPr>
        <w:t xml:space="preserve"> older </w:t>
      </w:r>
      <w:r w:rsidRPr="001D1A92">
        <w:rPr>
          <w:rFonts w:ascii="Arial" w:hAnsi="Arial" w:cs="Arial"/>
          <w:bCs/>
          <w:iCs/>
          <w:sz w:val="24"/>
          <w:szCs w:val="24"/>
          <w:lang w:val="en-US"/>
        </w:rPr>
        <w:t>people</w:t>
      </w:r>
      <w:r w:rsidR="003905BC" w:rsidRPr="001D1A92">
        <w:rPr>
          <w:rFonts w:ascii="Arial" w:hAnsi="Arial" w:cs="Arial"/>
          <w:bCs/>
          <w:iCs/>
          <w:sz w:val="24"/>
          <w:szCs w:val="24"/>
          <w:lang w:val="en-US"/>
        </w:rPr>
        <w:t xml:space="preserve">, </w:t>
      </w:r>
      <w:r w:rsidRPr="001D1A92">
        <w:rPr>
          <w:rFonts w:ascii="Arial" w:hAnsi="Arial" w:cs="Arial"/>
          <w:bCs/>
          <w:iCs/>
          <w:sz w:val="24"/>
          <w:szCs w:val="24"/>
          <w:lang w:val="en-US"/>
        </w:rPr>
        <w:t xml:space="preserve">the </w:t>
      </w:r>
      <w:r w:rsidR="005D7FD6" w:rsidRPr="001D1A92">
        <w:rPr>
          <w:rFonts w:ascii="Arial" w:hAnsi="Arial" w:cs="Arial"/>
          <w:bCs/>
          <w:iCs/>
          <w:sz w:val="24"/>
          <w:szCs w:val="24"/>
          <w:lang w:val="en-US"/>
        </w:rPr>
        <w:t xml:space="preserve">rate of </w:t>
      </w:r>
      <w:r w:rsidR="003905BC" w:rsidRPr="001D1A92">
        <w:rPr>
          <w:rFonts w:ascii="Arial" w:hAnsi="Arial" w:cs="Arial"/>
          <w:bCs/>
          <w:iCs/>
          <w:sz w:val="24"/>
          <w:szCs w:val="24"/>
          <w:lang w:val="en-US"/>
        </w:rPr>
        <w:t xml:space="preserve">progression </w:t>
      </w:r>
      <w:r w:rsidRPr="001D1A92">
        <w:rPr>
          <w:rFonts w:ascii="Arial" w:hAnsi="Arial" w:cs="Arial"/>
          <w:bCs/>
          <w:iCs/>
          <w:sz w:val="24"/>
          <w:szCs w:val="24"/>
          <w:lang w:val="en-US"/>
        </w:rPr>
        <w:t>from prediabetes to diabetes</w:t>
      </w:r>
      <w:r w:rsidR="003905BC" w:rsidRPr="001D1A92">
        <w:rPr>
          <w:rFonts w:ascii="Arial" w:hAnsi="Arial" w:cs="Arial"/>
          <w:bCs/>
          <w:iCs/>
          <w:sz w:val="24"/>
          <w:szCs w:val="24"/>
          <w:lang w:val="en-US"/>
        </w:rPr>
        <w:t xml:space="preserve"> over time is poorly </w:t>
      </w:r>
      <w:r w:rsidR="005D7FD6" w:rsidRPr="001D1A92">
        <w:rPr>
          <w:rFonts w:ascii="Arial" w:hAnsi="Arial" w:cs="Arial"/>
          <w:bCs/>
          <w:iCs/>
          <w:sz w:val="24"/>
          <w:szCs w:val="24"/>
          <w:lang w:val="en-US"/>
        </w:rPr>
        <w:t xml:space="preserve">understood </w:t>
      </w:r>
      <w:r w:rsidRPr="001D1A92">
        <w:rPr>
          <w:rFonts w:ascii="Arial" w:hAnsi="Arial" w:cs="Arial"/>
          <w:bCs/>
          <w:iCs/>
          <w:sz w:val="24"/>
          <w:szCs w:val="24"/>
          <w:lang w:val="en-US"/>
        </w:rPr>
        <w:t xml:space="preserve">in </w:t>
      </w:r>
      <w:r w:rsidR="005D7FD6" w:rsidRPr="001D1A92">
        <w:rPr>
          <w:rFonts w:ascii="Arial" w:hAnsi="Arial" w:cs="Arial"/>
          <w:bCs/>
          <w:iCs/>
          <w:sz w:val="24"/>
          <w:szCs w:val="24"/>
          <w:lang w:val="en-US"/>
        </w:rPr>
        <w:t xml:space="preserve">the </w:t>
      </w:r>
      <w:r w:rsidRPr="001D1A92">
        <w:rPr>
          <w:rFonts w:ascii="Arial" w:hAnsi="Arial" w:cs="Arial"/>
          <w:bCs/>
          <w:iCs/>
          <w:sz w:val="24"/>
          <w:szCs w:val="24"/>
          <w:lang w:val="en-US"/>
        </w:rPr>
        <w:t>older population</w:t>
      </w:r>
      <w:r w:rsidR="008E44D9" w:rsidRPr="001D1A92">
        <w:rPr>
          <w:rFonts w:ascii="Arial" w:hAnsi="Arial" w:cs="Arial"/>
          <w:bCs/>
          <w:iCs/>
          <w:sz w:val="24"/>
          <w:szCs w:val="24"/>
          <w:lang w:val="en-US"/>
        </w:rPr>
        <w:t xml:space="preserve"> </w:t>
      </w:r>
      <w:r w:rsidR="008E44D9" w:rsidRPr="001D1A92">
        <w:rPr>
          <w:rFonts w:ascii="Arial" w:hAnsi="Arial" w:cs="Arial"/>
          <w:bCs/>
          <w:iCs/>
          <w:sz w:val="24"/>
          <w:szCs w:val="24"/>
          <w:lang w:val="en-US"/>
        </w:rPr>
        <w:fldChar w:fldCharType="begin"/>
      </w:r>
      <w:r w:rsidR="00217D9B" w:rsidRPr="001D1A92">
        <w:rPr>
          <w:rFonts w:ascii="Arial" w:hAnsi="Arial" w:cs="Arial"/>
          <w:bCs/>
          <w:iCs/>
          <w:sz w:val="24"/>
          <w:szCs w:val="24"/>
          <w:lang w:val="en-US"/>
        </w:rPr>
        <w:instrText xml:space="preserve"> ADDIN EN.CITE &lt;EndNote&gt;&lt;Cite&gt;&lt;Author&gt;Sinclair&lt;/Author&gt;&lt;Year&gt;2015&lt;/Year&gt;&lt;RecNum&gt;10437&lt;/RecNum&gt;&lt;DisplayText&gt;[3]&lt;/DisplayText&gt;&lt;record&gt;&lt;rec-number&gt;10437&lt;/rec-number&gt;&lt;foreign-keys&gt;&lt;key app="EN" db-id="drpew5wfywra50esazbxawda2f59zaves90z" timestamp="1622211448"&gt;10437&lt;/key&gt;&lt;/foreign-keys&gt;&lt;ref-type name="Journal Article"&gt;17&lt;/ref-type&gt;&lt;contributors&gt;&lt;authors&gt;&lt;author&gt;Sinclair, Alan&lt;/author&gt;&lt;author&gt;Dunning, Trisha&lt;/author&gt;&lt;author&gt;Rodriguez-Mañas, Leocadio&lt;/author&gt;&lt;/authors&gt;&lt;/contributors&gt;&lt;titles&gt;&lt;title&gt;Diabetes in older people: new insights and remaining challenges&lt;/title&gt;&lt;secondary-title&gt;The lancet Diabetes &amp;amp; endocrinology&lt;/secondary-title&gt;&lt;/titles&gt;&lt;periodical&gt;&lt;full-title&gt;The lancet Diabetes &amp;amp; endocrinology&lt;/full-title&gt;&lt;/periodical&gt;&lt;pages&gt;275-285&lt;/pages&gt;&lt;volume&gt;3&lt;/volume&gt;&lt;number&gt;4&lt;/number&gt;&lt;dates&gt;&lt;year&gt;2015&lt;/year&gt;&lt;/dates&gt;&lt;isbn&gt;2213-8587&lt;/isbn&gt;&lt;urls&gt;&lt;/urls&gt;&lt;/record&gt;&lt;/Cite&gt;&lt;/EndNote&gt;</w:instrText>
      </w:r>
      <w:r w:rsidR="008E44D9" w:rsidRPr="001D1A92">
        <w:rPr>
          <w:rFonts w:ascii="Arial" w:hAnsi="Arial" w:cs="Arial"/>
          <w:bCs/>
          <w:iCs/>
          <w:sz w:val="24"/>
          <w:szCs w:val="24"/>
          <w:lang w:val="en-US"/>
        </w:rPr>
        <w:fldChar w:fldCharType="separate"/>
      </w:r>
      <w:r w:rsidR="00217D9B" w:rsidRPr="001D1A92">
        <w:rPr>
          <w:rFonts w:ascii="Arial" w:hAnsi="Arial" w:cs="Arial"/>
          <w:bCs/>
          <w:iCs/>
          <w:noProof/>
          <w:sz w:val="24"/>
          <w:szCs w:val="24"/>
          <w:lang w:val="en-US"/>
        </w:rPr>
        <w:t>[3]</w:t>
      </w:r>
      <w:r w:rsidR="008E44D9" w:rsidRPr="001D1A92">
        <w:rPr>
          <w:rFonts w:ascii="Arial" w:hAnsi="Arial" w:cs="Arial"/>
          <w:bCs/>
          <w:iCs/>
          <w:sz w:val="24"/>
          <w:szCs w:val="24"/>
          <w:lang w:val="en-US"/>
        </w:rPr>
        <w:fldChar w:fldCharType="end"/>
      </w:r>
      <w:r w:rsidRPr="001D1A92">
        <w:rPr>
          <w:rFonts w:ascii="Arial" w:hAnsi="Arial" w:cs="Arial"/>
          <w:bCs/>
          <w:iCs/>
          <w:sz w:val="24"/>
          <w:szCs w:val="24"/>
          <w:lang w:val="en-US"/>
        </w:rPr>
        <w:t xml:space="preserve"> and the </w:t>
      </w:r>
      <w:r w:rsidR="003905BC" w:rsidRPr="001D1A92">
        <w:rPr>
          <w:rFonts w:ascii="Arial" w:hAnsi="Arial" w:cs="Arial"/>
          <w:bCs/>
          <w:iCs/>
          <w:sz w:val="24"/>
          <w:szCs w:val="24"/>
          <w:lang w:val="en-US"/>
        </w:rPr>
        <w:t xml:space="preserve">prognostic implications of hyperglycemia among older adults </w:t>
      </w:r>
      <w:r w:rsidRPr="001D1A92">
        <w:rPr>
          <w:rFonts w:ascii="Arial" w:hAnsi="Arial" w:cs="Arial"/>
          <w:bCs/>
          <w:iCs/>
          <w:sz w:val="24"/>
          <w:szCs w:val="24"/>
          <w:lang w:val="en-US"/>
        </w:rPr>
        <w:t xml:space="preserve">is still </w:t>
      </w:r>
      <w:r w:rsidR="00601980" w:rsidRPr="001D1A92">
        <w:rPr>
          <w:rFonts w:ascii="Arial" w:hAnsi="Arial" w:cs="Arial"/>
          <w:bCs/>
          <w:iCs/>
          <w:sz w:val="24"/>
          <w:szCs w:val="24"/>
          <w:lang w:val="en-US"/>
        </w:rPr>
        <w:t>being clarified</w:t>
      </w:r>
      <w:r w:rsidR="003905BC" w:rsidRPr="001D1A92">
        <w:rPr>
          <w:rFonts w:ascii="Arial" w:hAnsi="Arial" w:cs="Arial"/>
          <w:bCs/>
          <w:iCs/>
          <w:sz w:val="24"/>
          <w:szCs w:val="24"/>
          <w:lang w:val="en-US"/>
        </w:rPr>
        <w:t>.</w:t>
      </w:r>
      <w:r w:rsidR="001E7C9F" w:rsidRPr="001D1A92">
        <w:rPr>
          <w:rFonts w:ascii="Arial" w:hAnsi="Arial" w:cs="Arial"/>
          <w:bCs/>
          <w:iCs/>
          <w:sz w:val="24"/>
          <w:szCs w:val="24"/>
          <w:lang w:val="en-US"/>
        </w:rPr>
        <w:fldChar w:fldCharType="begin"/>
      </w:r>
      <w:r w:rsidR="001E7C9F" w:rsidRPr="001D1A92">
        <w:rPr>
          <w:rFonts w:ascii="Arial" w:hAnsi="Arial" w:cs="Arial"/>
          <w:bCs/>
          <w:iCs/>
          <w:sz w:val="24"/>
          <w:szCs w:val="24"/>
          <w:lang w:val="en-US"/>
        </w:rPr>
        <w:instrText xml:space="preserve"> ADDIN EN.CITE &lt;EndNote&gt;&lt;Cite&gt;&lt;Author&gt;Sinclair&lt;/Author&gt;&lt;Year&gt;2021&lt;/Year&gt;&lt;RecNum&gt;10776&lt;/RecNum&gt;&lt;DisplayText&gt;[4]&lt;/DisplayText&gt;&lt;record&gt;&lt;rec-number&gt;10776&lt;/rec-number&gt;&lt;foreign-keys&gt;&lt;key app="EN" db-id="drpew5wfywra50esazbxawda2f59zaves90z" timestamp="1631116767"&gt;10776&lt;/key&gt;&lt;/foreign-keys&gt;&lt;ref-type name="Journal Article"&gt;17&lt;/ref-type&gt;&lt;contributors&gt;&lt;authors&gt;&lt;author&gt;Sinclair, Alan J&lt;/author&gt;&lt;/authors&gt;&lt;/contributors&gt;&lt;titles&gt;&lt;title&gt;Managing older people with diabetes—we need better evidence with wise interpretation!&lt;/title&gt;&lt;secondary-title&gt;Age and Ageing&lt;/secondary-title&gt;&lt;/titles&gt;&lt;periodical&gt;&lt;full-title&gt;Age and ageing&lt;/full-title&gt;&lt;/periodical&gt;&lt;dates&gt;&lt;year&gt;2021&lt;/year&gt;&lt;/dates&gt;&lt;urls&gt;&lt;/urls&gt;&lt;/record&gt;&lt;/Cite&gt;&lt;/EndNote&gt;</w:instrText>
      </w:r>
      <w:r w:rsidR="001E7C9F" w:rsidRPr="001D1A92">
        <w:rPr>
          <w:rFonts w:ascii="Arial" w:hAnsi="Arial" w:cs="Arial"/>
          <w:bCs/>
          <w:iCs/>
          <w:sz w:val="24"/>
          <w:szCs w:val="24"/>
          <w:lang w:val="en-US"/>
        </w:rPr>
        <w:fldChar w:fldCharType="separate"/>
      </w:r>
      <w:r w:rsidR="001E7C9F" w:rsidRPr="001D1A92">
        <w:rPr>
          <w:rFonts w:ascii="Arial" w:hAnsi="Arial" w:cs="Arial"/>
          <w:bCs/>
          <w:iCs/>
          <w:noProof/>
          <w:sz w:val="24"/>
          <w:szCs w:val="24"/>
          <w:lang w:val="en-US"/>
        </w:rPr>
        <w:t>[4]</w:t>
      </w:r>
      <w:r w:rsidR="001E7C9F" w:rsidRPr="001D1A92">
        <w:rPr>
          <w:rFonts w:ascii="Arial" w:hAnsi="Arial" w:cs="Arial"/>
          <w:bCs/>
          <w:iCs/>
          <w:sz w:val="24"/>
          <w:szCs w:val="24"/>
          <w:lang w:val="en-US"/>
        </w:rPr>
        <w:fldChar w:fldCharType="end"/>
      </w:r>
      <w:r w:rsidR="003905BC" w:rsidRPr="001D1A92">
        <w:rPr>
          <w:rFonts w:ascii="Arial" w:hAnsi="Arial" w:cs="Arial"/>
          <w:bCs/>
          <w:iCs/>
          <w:sz w:val="24"/>
          <w:szCs w:val="24"/>
          <w:lang w:val="en-US"/>
        </w:rPr>
        <w:t xml:space="preserve"> </w:t>
      </w:r>
    </w:p>
    <w:p w14:paraId="5271635C" w14:textId="62FDA280" w:rsidR="004D6780" w:rsidRPr="001D1A92" w:rsidRDefault="004D6780" w:rsidP="003905BC">
      <w:pPr>
        <w:spacing w:after="0" w:line="480" w:lineRule="auto"/>
        <w:jc w:val="both"/>
        <w:rPr>
          <w:rFonts w:ascii="Arial" w:hAnsi="Arial" w:cs="Arial"/>
          <w:bCs/>
          <w:iCs/>
          <w:sz w:val="24"/>
          <w:szCs w:val="24"/>
          <w:lang w:val="en-US"/>
        </w:rPr>
      </w:pPr>
    </w:p>
    <w:p w14:paraId="2A5F3F54" w14:textId="62625F0D" w:rsidR="00F24229" w:rsidRPr="001D1A92" w:rsidRDefault="004D6780" w:rsidP="003905BC">
      <w:pPr>
        <w:spacing w:after="0" w:line="480" w:lineRule="auto"/>
        <w:jc w:val="both"/>
        <w:rPr>
          <w:rFonts w:ascii="Arial" w:hAnsi="Arial" w:cs="Arial"/>
          <w:bCs/>
          <w:iCs/>
          <w:sz w:val="24"/>
          <w:szCs w:val="24"/>
          <w:lang w:val="en-US"/>
        </w:rPr>
      </w:pPr>
      <w:r w:rsidRPr="001D1A92">
        <w:rPr>
          <w:rFonts w:ascii="Arial" w:hAnsi="Arial" w:cs="Arial"/>
          <w:bCs/>
          <w:iCs/>
          <w:sz w:val="24"/>
          <w:szCs w:val="24"/>
          <w:lang w:val="en-US"/>
        </w:rPr>
        <w:t xml:space="preserve">In </w:t>
      </w:r>
      <w:r w:rsidR="00050263" w:rsidRPr="001D1A92">
        <w:rPr>
          <w:rFonts w:ascii="Arial" w:hAnsi="Arial" w:cs="Arial"/>
          <w:bCs/>
          <w:iCs/>
          <w:sz w:val="24"/>
          <w:szCs w:val="24"/>
          <w:lang w:val="en-US"/>
        </w:rPr>
        <w:t xml:space="preserve">addition, </w:t>
      </w:r>
      <w:r w:rsidR="003905BC" w:rsidRPr="001D1A92">
        <w:rPr>
          <w:rFonts w:ascii="Arial" w:hAnsi="Arial" w:cs="Arial"/>
          <w:bCs/>
          <w:iCs/>
          <w:sz w:val="24"/>
          <w:szCs w:val="24"/>
          <w:lang w:val="en-US"/>
        </w:rPr>
        <w:t>few</w:t>
      </w:r>
      <w:r w:rsidRPr="001D1A92">
        <w:rPr>
          <w:rFonts w:ascii="Arial" w:hAnsi="Arial" w:cs="Arial"/>
          <w:bCs/>
          <w:iCs/>
          <w:sz w:val="24"/>
          <w:szCs w:val="24"/>
          <w:lang w:val="en-US"/>
        </w:rPr>
        <w:t xml:space="preserve"> </w:t>
      </w:r>
      <w:r w:rsidR="003905BC" w:rsidRPr="001D1A92">
        <w:rPr>
          <w:rFonts w:ascii="Arial" w:hAnsi="Arial" w:cs="Arial"/>
          <w:bCs/>
          <w:iCs/>
          <w:sz w:val="24"/>
          <w:szCs w:val="24"/>
          <w:lang w:val="en-US"/>
        </w:rPr>
        <w:t>studies have examined the prognostic implications of different definitions of prediabetes</w:t>
      </w:r>
      <w:r w:rsidRPr="001D1A92">
        <w:rPr>
          <w:rFonts w:ascii="Arial" w:hAnsi="Arial" w:cs="Arial"/>
          <w:bCs/>
          <w:iCs/>
          <w:sz w:val="24"/>
          <w:szCs w:val="24"/>
          <w:lang w:val="en-US"/>
        </w:rPr>
        <w:t xml:space="preserve"> in older people</w:t>
      </w:r>
      <w:r w:rsidR="003905BC" w:rsidRPr="001D1A92">
        <w:rPr>
          <w:rFonts w:ascii="Arial" w:hAnsi="Arial" w:cs="Arial"/>
          <w:bCs/>
          <w:iCs/>
          <w:sz w:val="24"/>
          <w:szCs w:val="24"/>
          <w:lang w:val="en-US"/>
        </w:rPr>
        <w:t>.</w:t>
      </w:r>
      <w:r w:rsidRPr="001D1A92">
        <w:rPr>
          <w:rFonts w:ascii="Arial" w:hAnsi="Arial" w:cs="Arial"/>
          <w:bCs/>
          <w:iCs/>
          <w:sz w:val="24"/>
          <w:szCs w:val="24"/>
          <w:lang w:val="en-US"/>
        </w:rPr>
        <w:fldChar w:fldCharType="begin"/>
      </w:r>
      <w:r w:rsidR="001E7C9F" w:rsidRPr="001D1A92">
        <w:rPr>
          <w:rFonts w:ascii="Arial" w:hAnsi="Arial" w:cs="Arial"/>
          <w:bCs/>
          <w:iCs/>
          <w:sz w:val="24"/>
          <w:szCs w:val="24"/>
          <w:lang w:val="en-US"/>
        </w:rPr>
        <w:instrText xml:space="preserve"> ADDIN EN.CITE &lt;EndNote&gt;&lt;Cite&gt;&lt;Author&gt;Shang&lt;/Author&gt;&lt;Year&gt;2019&lt;/Year&gt;&lt;RecNum&gt;10439&lt;/RecNum&gt;&lt;DisplayText&gt;[5, 6]&lt;/DisplayText&gt;&lt;record&gt;&lt;rec-number&gt;10439&lt;/rec-number&gt;&lt;foreign-keys&gt;&lt;key app="EN" db-id="drpew5wfywra50esazbxawda2f59zaves90z" timestamp="1622211647"&gt;10439&lt;/key&gt;&lt;/foreign-keys&gt;&lt;ref-type name="Journal Article"&gt;17&lt;/ref-type&gt;&lt;contributors&gt;&lt;authors&gt;&lt;author&gt;Shang, Ying&lt;/author&gt;&lt;author&gt;Marseglia, Anna&lt;/author&gt;&lt;author&gt;Fratiglioni, Laura&lt;/author&gt;&lt;author&gt;Welmer, A</w:instrText>
      </w:r>
      <w:r w:rsidR="001E7C9F" w:rsidRPr="001D1A92">
        <w:rPr>
          <w:rFonts w:ascii="Cambria Math" w:hAnsi="Cambria Math" w:cs="Cambria Math"/>
          <w:bCs/>
          <w:iCs/>
          <w:sz w:val="24"/>
          <w:szCs w:val="24"/>
          <w:lang w:val="en-US"/>
        </w:rPr>
        <w:instrText>‐</w:instrText>
      </w:r>
      <w:r w:rsidR="001E7C9F" w:rsidRPr="001D1A92">
        <w:rPr>
          <w:rFonts w:ascii="Arial" w:hAnsi="Arial" w:cs="Arial"/>
          <w:bCs/>
          <w:iCs/>
          <w:sz w:val="24"/>
          <w:szCs w:val="24"/>
          <w:lang w:val="en-US"/>
        </w:rPr>
        <w:instrText>K&lt;/author&gt;&lt;author&gt;Wang, Rui&lt;/author&gt;&lt;author&gt;Wang, H</w:instrText>
      </w:r>
      <w:r w:rsidR="001E7C9F" w:rsidRPr="001D1A92">
        <w:rPr>
          <w:rFonts w:ascii="Cambria Math" w:hAnsi="Cambria Math" w:cs="Cambria Math"/>
          <w:bCs/>
          <w:iCs/>
          <w:sz w:val="24"/>
          <w:szCs w:val="24"/>
          <w:lang w:val="en-US"/>
        </w:rPr>
        <w:instrText>‐</w:instrText>
      </w:r>
      <w:r w:rsidR="001E7C9F" w:rsidRPr="001D1A92">
        <w:rPr>
          <w:rFonts w:ascii="Arial" w:hAnsi="Arial" w:cs="Arial"/>
          <w:bCs/>
          <w:iCs/>
          <w:sz w:val="24"/>
          <w:szCs w:val="24"/>
          <w:lang w:val="en-US"/>
        </w:rPr>
        <w:instrText>X&lt;/author&gt;&lt;author&gt;Xu, Weili&lt;/author&gt;&lt;/authors&gt;&lt;/contributors&gt;&lt;titles&gt;&lt;title&gt;Natural history of prediabetes in older adults from a population</w:instrText>
      </w:r>
      <w:r w:rsidR="001E7C9F" w:rsidRPr="001D1A92">
        <w:rPr>
          <w:rFonts w:ascii="Cambria Math" w:hAnsi="Cambria Math" w:cs="Cambria Math"/>
          <w:bCs/>
          <w:iCs/>
          <w:sz w:val="24"/>
          <w:szCs w:val="24"/>
          <w:lang w:val="en-US"/>
        </w:rPr>
        <w:instrText>‐</w:instrText>
      </w:r>
      <w:r w:rsidR="001E7C9F" w:rsidRPr="001D1A92">
        <w:rPr>
          <w:rFonts w:ascii="Arial" w:hAnsi="Arial" w:cs="Arial"/>
          <w:bCs/>
          <w:iCs/>
          <w:sz w:val="24"/>
          <w:szCs w:val="24"/>
          <w:lang w:val="en-US"/>
        </w:rPr>
        <w:instrText>based longitudinal study&lt;/title&gt;&lt;secondary-title&gt;Journal of internal medicine&lt;/secondary-title&gt;&lt;/titles&gt;&lt;periodical&gt;&lt;full-title&gt;Journal of Internal Medicine&lt;/full-title&gt;&lt;/periodical&gt;&lt;pages&gt;326-340&lt;/pages&gt;&lt;volume&gt;286&lt;/volume&gt;&lt;number&gt;3&lt;/number&gt;&lt;dates&gt;&lt;year&gt;2019&lt;/year&gt;&lt;/dates&gt;&lt;isbn&gt;0954-6820&lt;/isbn&gt;&lt;urls&gt;&lt;/urls&gt;&lt;/record&gt;&lt;/Cite&gt;&lt;Cite&gt;&lt;Author&gt;Motta&lt;/Author&gt;&lt;Year&gt;2010&lt;/Year&gt;&lt;RecNum&gt;10440&lt;/RecNum&gt;&lt;record&gt;&lt;rec-number&gt;10440&lt;/rec-number&gt;&lt;foreign-keys&gt;&lt;key app="EN" db-id="drpew5wfywra50esazbxawda2f59zaves90z" timestamp="1622211673"&gt;10440&lt;/key&gt;&lt;/foreign-keys&gt;&lt;ref-type name="Journal Article"&gt;17&lt;/ref-type&gt;&lt;contributors&gt;&lt;authors&gt;&lt;author&gt;Motta, M&lt;/author&gt;&lt;author&gt;Bennati, E&lt;/author&gt;&lt;author&gt;Cardillo, E&lt;/author&gt;&lt;author&gt;Ferlito, L&lt;/author&gt;&lt;author&gt;Malaguarnera, M&lt;/author&gt;&lt;/authors&gt;&lt;/contributors&gt;&lt;titles&gt;&lt;title&gt;The value of glycosylated hemoglobin (HbA1c) as a predictive risk factor in the diagnosis of diabetes mellitus (DM) in the elderly&lt;/title&gt;&lt;secondary-title&gt;Archives of gerontology and geriatrics&lt;/secondary-title&gt;&lt;/titles&gt;&lt;periodical&gt;&lt;full-title&gt;Archives of gerontology and geriatrics&lt;/full-title&gt;&lt;/periodical&gt;&lt;pages&gt;60-64&lt;/pages&gt;&lt;volume&gt;50&lt;/volume&gt;&lt;number&gt;1&lt;/number&gt;&lt;dates&gt;&lt;year&gt;2010&lt;/year&gt;&lt;/dates&gt;&lt;isbn&gt;0167-4943&lt;/isbn&gt;&lt;urls&gt;&lt;/urls&gt;&lt;/record&gt;&lt;/Cite&gt;&lt;/EndNote&gt;</w:instrText>
      </w:r>
      <w:r w:rsidRPr="001D1A92">
        <w:rPr>
          <w:rFonts w:ascii="Arial" w:hAnsi="Arial" w:cs="Arial"/>
          <w:bCs/>
          <w:iCs/>
          <w:sz w:val="24"/>
          <w:szCs w:val="24"/>
          <w:lang w:val="en-US"/>
        </w:rPr>
        <w:fldChar w:fldCharType="separate"/>
      </w:r>
      <w:r w:rsidR="001E7C9F" w:rsidRPr="001D1A92">
        <w:rPr>
          <w:rFonts w:ascii="Arial" w:hAnsi="Arial" w:cs="Arial"/>
          <w:bCs/>
          <w:iCs/>
          <w:noProof/>
          <w:sz w:val="24"/>
          <w:szCs w:val="24"/>
          <w:lang w:val="en-US"/>
        </w:rPr>
        <w:t>[5, 6]</w:t>
      </w:r>
      <w:r w:rsidRPr="001D1A92">
        <w:rPr>
          <w:rFonts w:ascii="Arial" w:hAnsi="Arial" w:cs="Arial"/>
          <w:bCs/>
          <w:iCs/>
          <w:sz w:val="24"/>
          <w:szCs w:val="24"/>
          <w:lang w:val="en-US"/>
        </w:rPr>
        <w:fldChar w:fldCharType="end"/>
      </w:r>
      <w:r w:rsidR="00050263" w:rsidRPr="001D1A92">
        <w:rPr>
          <w:rFonts w:ascii="Arial" w:hAnsi="Arial" w:cs="Arial"/>
          <w:bCs/>
          <w:iCs/>
          <w:sz w:val="24"/>
          <w:szCs w:val="24"/>
          <w:lang w:val="en-US"/>
        </w:rPr>
        <w:t xml:space="preserve">. </w:t>
      </w:r>
      <w:r w:rsidRPr="001D1A92">
        <w:rPr>
          <w:rFonts w:ascii="Arial" w:hAnsi="Arial" w:cs="Arial"/>
          <w:bCs/>
          <w:iCs/>
          <w:sz w:val="24"/>
          <w:szCs w:val="24"/>
          <w:lang w:val="en-US"/>
        </w:rPr>
        <w:t xml:space="preserve"> More recently, </w:t>
      </w:r>
      <w:r w:rsidR="00050263" w:rsidRPr="001D1A92">
        <w:rPr>
          <w:rFonts w:ascii="Arial" w:hAnsi="Arial" w:cs="Arial"/>
          <w:bCs/>
          <w:iCs/>
          <w:sz w:val="24"/>
          <w:szCs w:val="24"/>
          <w:lang w:val="en-US"/>
        </w:rPr>
        <w:t xml:space="preserve">data from large </w:t>
      </w:r>
      <w:r w:rsidRPr="001D1A92">
        <w:rPr>
          <w:rFonts w:ascii="Arial" w:hAnsi="Arial" w:cs="Arial"/>
          <w:bCs/>
          <w:iCs/>
          <w:sz w:val="24"/>
          <w:szCs w:val="24"/>
          <w:lang w:val="en-US"/>
        </w:rPr>
        <w:t xml:space="preserve">Atherosclerosis Risk in Communities (ARIC) Study found that prediabetes can be considered as </w:t>
      </w:r>
      <w:r w:rsidR="00050263" w:rsidRPr="001D1A92">
        <w:rPr>
          <w:rFonts w:ascii="Arial" w:hAnsi="Arial" w:cs="Arial"/>
          <w:bCs/>
          <w:iCs/>
          <w:sz w:val="24"/>
          <w:szCs w:val="24"/>
          <w:lang w:val="en-US"/>
        </w:rPr>
        <w:t xml:space="preserve">a </w:t>
      </w:r>
      <w:r w:rsidRPr="001D1A92">
        <w:rPr>
          <w:rFonts w:ascii="Arial" w:hAnsi="Arial" w:cs="Arial"/>
          <w:bCs/>
          <w:iCs/>
          <w:sz w:val="24"/>
          <w:szCs w:val="24"/>
          <w:lang w:val="en-US"/>
        </w:rPr>
        <w:t>risk factor for diabetes in older people, whilst the association with mortality is still not clear.</w:t>
      </w:r>
      <w:r w:rsidR="00F24229" w:rsidRPr="001D1A92">
        <w:rPr>
          <w:rFonts w:ascii="Arial" w:hAnsi="Arial" w:cs="Arial"/>
          <w:bCs/>
          <w:iCs/>
          <w:sz w:val="24"/>
          <w:szCs w:val="24"/>
          <w:lang w:val="en-US"/>
        </w:rPr>
        <w:fldChar w:fldCharType="begin"/>
      </w:r>
      <w:r w:rsidR="001E7C9F" w:rsidRPr="001D1A92">
        <w:rPr>
          <w:rFonts w:ascii="Arial" w:hAnsi="Arial" w:cs="Arial"/>
          <w:bCs/>
          <w:iCs/>
          <w:sz w:val="24"/>
          <w:szCs w:val="24"/>
          <w:lang w:val="en-US"/>
        </w:rPr>
        <w:instrText xml:space="preserve"> ADDIN EN.CITE &lt;EndNote&gt;&lt;Cite&gt;&lt;Author&gt;Rooney&lt;/Author&gt;&lt;Year&gt;2021&lt;/Year&gt;&lt;RecNum&gt;10431&lt;/RecNum&gt;&lt;DisplayText&gt;[7]&lt;/DisplayText&gt;&lt;record&gt;&lt;rec-number&gt;10431&lt;/rec-number&gt;&lt;foreign-keys&gt;&lt;key app="EN" db-id="drpew5wfywra50esazbxawda2f59zaves90z" timestamp="1622208655"&gt;10431&lt;/key&gt;&lt;/foreign-keys&gt;&lt;ref-type name="Journal Article"&gt;17&lt;/ref-type&gt;&lt;contributors&gt;&lt;authors&gt;&lt;author&gt;Rooney, Mary R&lt;/author&gt;&lt;author&gt;Rawlings, Andreea M&lt;/author&gt;&lt;author&gt;Pankow, James S&lt;/author&gt;&lt;author&gt;Tcheugui, Justin B Echouffo&lt;/author&gt;&lt;author&gt;Coresh, Josef&lt;/author&gt;&lt;author&gt;Sharrett, A Richey&lt;/author&gt;&lt;author&gt;Selvin, Elizabeth&lt;/author&gt;&lt;/authors&gt;&lt;/contributors&gt;&lt;titles&gt;&lt;title&gt;Risk of progression to diabetes among older adults with prediabetes&lt;/title&gt;&lt;secondary-title&gt;JAMA internal medicine&lt;/secondary-title&gt;&lt;/titles&gt;&lt;periodical&gt;&lt;full-title&gt;JAMA internal medicine&lt;/full-title&gt;&lt;/periodical&gt;&lt;pages&gt;511-519&lt;/pages&gt;&lt;volume&gt;181&lt;/volume&gt;&lt;number&gt;4&lt;/number&gt;&lt;dates&gt;&lt;year&gt;2021&lt;/year&gt;&lt;/dates&gt;&lt;isbn&gt;2168-6106&lt;/isbn&gt;&lt;urls&gt;&lt;/urls&gt;&lt;/record&gt;&lt;/Cite&gt;&lt;/EndNote&gt;</w:instrText>
      </w:r>
      <w:r w:rsidR="00F24229" w:rsidRPr="001D1A92">
        <w:rPr>
          <w:rFonts w:ascii="Arial" w:hAnsi="Arial" w:cs="Arial"/>
          <w:bCs/>
          <w:iCs/>
          <w:sz w:val="24"/>
          <w:szCs w:val="24"/>
          <w:lang w:val="en-US"/>
        </w:rPr>
        <w:fldChar w:fldCharType="separate"/>
      </w:r>
      <w:r w:rsidR="001E7C9F" w:rsidRPr="001D1A92">
        <w:rPr>
          <w:rFonts w:ascii="Arial" w:hAnsi="Arial" w:cs="Arial"/>
          <w:bCs/>
          <w:iCs/>
          <w:noProof/>
          <w:sz w:val="24"/>
          <w:szCs w:val="24"/>
          <w:lang w:val="en-US"/>
        </w:rPr>
        <w:t>[7]</w:t>
      </w:r>
      <w:r w:rsidR="00F24229" w:rsidRPr="001D1A92">
        <w:rPr>
          <w:rFonts w:ascii="Arial" w:hAnsi="Arial" w:cs="Arial"/>
          <w:bCs/>
          <w:iCs/>
          <w:sz w:val="24"/>
          <w:szCs w:val="24"/>
          <w:lang w:val="en-US"/>
        </w:rPr>
        <w:fldChar w:fldCharType="end"/>
      </w:r>
      <w:r w:rsidR="00050263" w:rsidRPr="001D1A92">
        <w:rPr>
          <w:rFonts w:ascii="Arial" w:hAnsi="Arial" w:cs="Arial"/>
          <w:bCs/>
          <w:iCs/>
          <w:sz w:val="24"/>
          <w:szCs w:val="24"/>
          <w:lang w:val="en-US"/>
        </w:rPr>
        <w:t>.</w:t>
      </w:r>
    </w:p>
    <w:p w14:paraId="451A5209" w14:textId="77777777" w:rsidR="00050263" w:rsidRPr="001D1A92" w:rsidRDefault="00050263" w:rsidP="003905BC">
      <w:pPr>
        <w:spacing w:after="0" w:line="480" w:lineRule="auto"/>
        <w:jc w:val="both"/>
        <w:rPr>
          <w:rFonts w:ascii="Arial" w:hAnsi="Arial" w:cs="Arial"/>
          <w:bCs/>
          <w:iCs/>
          <w:sz w:val="24"/>
          <w:szCs w:val="24"/>
          <w:lang w:val="en-US"/>
        </w:rPr>
      </w:pPr>
    </w:p>
    <w:p w14:paraId="23C6A8A2" w14:textId="207EA5B3" w:rsidR="003905BC" w:rsidRPr="001D1A92" w:rsidRDefault="00F24229" w:rsidP="003905BC">
      <w:pPr>
        <w:spacing w:after="0" w:line="480" w:lineRule="auto"/>
        <w:jc w:val="both"/>
        <w:rPr>
          <w:rFonts w:ascii="Arial" w:hAnsi="Arial" w:cs="Arial"/>
          <w:bCs/>
          <w:iCs/>
          <w:sz w:val="24"/>
          <w:szCs w:val="24"/>
          <w:lang w:val="en-US"/>
        </w:rPr>
      </w:pPr>
      <w:r w:rsidRPr="001D1A92">
        <w:rPr>
          <w:rFonts w:ascii="Arial" w:hAnsi="Arial" w:cs="Arial"/>
          <w:bCs/>
          <w:iCs/>
          <w:sz w:val="24"/>
          <w:szCs w:val="24"/>
          <w:lang w:val="en-US"/>
        </w:rPr>
        <w:t xml:space="preserve">However, </w:t>
      </w:r>
      <w:r w:rsidR="009917FE" w:rsidRPr="001D1A92">
        <w:rPr>
          <w:rFonts w:ascii="Arial" w:hAnsi="Arial" w:cs="Arial"/>
          <w:bCs/>
          <w:iCs/>
          <w:sz w:val="24"/>
          <w:szCs w:val="24"/>
          <w:lang w:val="en-US"/>
        </w:rPr>
        <w:t xml:space="preserve">we feel that </w:t>
      </w:r>
      <w:r w:rsidRPr="001D1A92">
        <w:rPr>
          <w:rFonts w:ascii="Arial" w:hAnsi="Arial" w:cs="Arial"/>
          <w:bCs/>
          <w:iCs/>
          <w:sz w:val="24"/>
          <w:szCs w:val="24"/>
          <w:lang w:val="en-US"/>
        </w:rPr>
        <w:t xml:space="preserve">a better knowledge of the natural history and the prognostic importance of </w:t>
      </w:r>
      <w:r w:rsidR="003905BC" w:rsidRPr="001D1A92">
        <w:rPr>
          <w:rFonts w:ascii="Arial" w:hAnsi="Arial" w:cs="Arial"/>
          <w:bCs/>
          <w:iCs/>
          <w:sz w:val="24"/>
          <w:szCs w:val="24"/>
          <w:lang w:val="en-US"/>
        </w:rPr>
        <w:t xml:space="preserve">prediabetes in later life has </w:t>
      </w:r>
      <w:r w:rsidRPr="001D1A92">
        <w:rPr>
          <w:rFonts w:ascii="Arial" w:hAnsi="Arial" w:cs="Arial"/>
          <w:bCs/>
          <w:iCs/>
          <w:sz w:val="24"/>
          <w:szCs w:val="24"/>
          <w:lang w:val="en-US"/>
        </w:rPr>
        <w:t xml:space="preserve">relevant clinical and public health </w:t>
      </w:r>
      <w:r w:rsidR="003905BC" w:rsidRPr="001D1A92">
        <w:rPr>
          <w:rFonts w:ascii="Arial" w:hAnsi="Arial" w:cs="Arial"/>
          <w:bCs/>
          <w:iCs/>
          <w:sz w:val="24"/>
          <w:szCs w:val="24"/>
          <w:lang w:val="en-US"/>
        </w:rPr>
        <w:t xml:space="preserve">implications for screening, diagnosis, and management of </w:t>
      </w:r>
      <w:r w:rsidRPr="001D1A92">
        <w:rPr>
          <w:rFonts w:ascii="Arial" w:hAnsi="Arial" w:cs="Arial"/>
          <w:bCs/>
          <w:iCs/>
          <w:sz w:val="24"/>
          <w:szCs w:val="24"/>
          <w:lang w:val="en-US"/>
        </w:rPr>
        <w:t>prediabetes</w:t>
      </w:r>
      <w:r w:rsidR="003905BC" w:rsidRPr="001D1A92">
        <w:rPr>
          <w:rFonts w:ascii="Arial" w:hAnsi="Arial" w:cs="Arial"/>
          <w:bCs/>
          <w:iCs/>
          <w:sz w:val="24"/>
          <w:szCs w:val="24"/>
          <w:lang w:val="en-US"/>
        </w:rPr>
        <w:t xml:space="preserve"> in older adults.</w:t>
      </w:r>
      <w:r w:rsidRPr="001D1A92">
        <w:rPr>
          <w:rFonts w:ascii="Arial" w:hAnsi="Arial" w:cs="Arial"/>
          <w:bCs/>
          <w:iCs/>
          <w:sz w:val="24"/>
          <w:szCs w:val="24"/>
          <w:lang w:val="en-US"/>
        </w:rPr>
        <w:fldChar w:fldCharType="begin"/>
      </w:r>
      <w:r w:rsidR="001E7C9F" w:rsidRPr="001D1A92">
        <w:rPr>
          <w:rFonts w:ascii="Arial" w:hAnsi="Arial" w:cs="Arial"/>
          <w:bCs/>
          <w:iCs/>
          <w:sz w:val="24"/>
          <w:szCs w:val="24"/>
          <w:lang w:val="en-US"/>
        </w:rPr>
        <w:instrText xml:space="preserve"> ADDIN EN.CITE &lt;EndNote&gt;&lt;Cite&gt;&lt;Author&gt;Rooney&lt;/Author&gt;&lt;Year&gt;2021&lt;/Year&gt;&lt;RecNum&gt;10431&lt;/RecNum&gt;&lt;DisplayText&gt;[7]&lt;/DisplayText&gt;&lt;record&gt;&lt;rec-number&gt;10431&lt;/rec-number&gt;&lt;foreign-keys&gt;&lt;key app="EN" db-id="drpew5wfywra50esazbxawda2f59zaves90z" timestamp="1622208655"&gt;10431&lt;/key&gt;&lt;/foreign-keys&gt;&lt;ref-type name="Journal Article"&gt;17&lt;/ref-type&gt;&lt;contributors&gt;&lt;authors&gt;&lt;author&gt;Rooney, Mary R&lt;/author&gt;&lt;author&gt;Rawlings, Andreea M&lt;/author&gt;&lt;author&gt;Pankow, James S&lt;/author&gt;&lt;author&gt;Tcheugui, Justin B Echouffo&lt;/author&gt;&lt;author&gt;Coresh, Josef&lt;/author&gt;&lt;author&gt;Sharrett, A Richey&lt;/author&gt;&lt;author&gt;Selvin, Elizabeth&lt;/author&gt;&lt;/authors&gt;&lt;/contributors&gt;&lt;titles&gt;&lt;title&gt;Risk of progression to diabetes among older adults with prediabetes&lt;/title&gt;&lt;secondary-title&gt;JAMA internal medicine&lt;/secondary-title&gt;&lt;/titles&gt;&lt;periodical&gt;&lt;full-title&gt;JAMA internal medicine&lt;/full-title&gt;&lt;/periodical&gt;&lt;pages&gt;511-519&lt;/pages&gt;&lt;volume&gt;181&lt;/volume&gt;&lt;number&gt;4&lt;/number&gt;&lt;dates&gt;&lt;year&gt;2021&lt;/year&gt;&lt;/dates&gt;&lt;isbn&gt;2168-6106&lt;/isbn&gt;&lt;urls&gt;&lt;/urls&gt;&lt;/record&gt;&lt;/Cite&gt;&lt;/EndNote&gt;</w:instrText>
      </w:r>
      <w:r w:rsidRPr="001D1A92">
        <w:rPr>
          <w:rFonts w:ascii="Arial" w:hAnsi="Arial" w:cs="Arial"/>
          <w:bCs/>
          <w:iCs/>
          <w:sz w:val="24"/>
          <w:szCs w:val="24"/>
          <w:lang w:val="en-US"/>
        </w:rPr>
        <w:fldChar w:fldCharType="separate"/>
      </w:r>
      <w:r w:rsidR="001E7C9F" w:rsidRPr="001D1A92">
        <w:rPr>
          <w:rFonts w:ascii="Arial" w:hAnsi="Arial" w:cs="Arial"/>
          <w:bCs/>
          <w:iCs/>
          <w:noProof/>
          <w:sz w:val="24"/>
          <w:szCs w:val="24"/>
          <w:lang w:val="en-US"/>
        </w:rPr>
        <w:t>[7]</w:t>
      </w:r>
      <w:r w:rsidRPr="001D1A92">
        <w:rPr>
          <w:rFonts w:ascii="Arial" w:hAnsi="Arial" w:cs="Arial"/>
          <w:bCs/>
          <w:iCs/>
          <w:sz w:val="24"/>
          <w:szCs w:val="24"/>
          <w:lang w:val="en-US"/>
        </w:rPr>
        <w:fldChar w:fldCharType="end"/>
      </w:r>
      <w:r w:rsidR="009917FE" w:rsidRPr="001D1A92">
        <w:rPr>
          <w:rFonts w:ascii="Arial" w:hAnsi="Arial" w:cs="Arial"/>
          <w:bCs/>
          <w:iCs/>
          <w:sz w:val="24"/>
          <w:szCs w:val="24"/>
          <w:lang w:val="en-US"/>
        </w:rPr>
        <w:t>.</w:t>
      </w:r>
      <w:r w:rsidR="003905BC" w:rsidRPr="001D1A92">
        <w:rPr>
          <w:rFonts w:ascii="Arial" w:hAnsi="Arial" w:cs="Arial"/>
          <w:bCs/>
          <w:iCs/>
          <w:sz w:val="24"/>
          <w:szCs w:val="24"/>
          <w:lang w:val="en-US"/>
        </w:rPr>
        <w:t xml:space="preserve"> </w:t>
      </w:r>
    </w:p>
    <w:p w14:paraId="3B5894F4" w14:textId="77777777" w:rsidR="00F24229" w:rsidRPr="001D1A92" w:rsidRDefault="00F24229" w:rsidP="003905BC">
      <w:pPr>
        <w:spacing w:after="0" w:line="480" w:lineRule="auto"/>
        <w:jc w:val="both"/>
        <w:rPr>
          <w:rFonts w:ascii="Arial" w:hAnsi="Arial" w:cs="Arial"/>
          <w:bCs/>
          <w:iCs/>
          <w:sz w:val="24"/>
          <w:szCs w:val="24"/>
          <w:lang w:val="en-US"/>
        </w:rPr>
      </w:pPr>
    </w:p>
    <w:p w14:paraId="3745748D" w14:textId="12102F46" w:rsidR="00CA0D4A" w:rsidRPr="001D1A92" w:rsidRDefault="00F24229" w:rsidP="003905BC">
      <w:pPr>
        <w:spacing w:after="0" w:line="480" w:lineRule="auto"/>
        <w:jc w:val="both"/>
        <w:rPr>
          <w:rFonts w:ascii="Arial" w:hAnsi="Arial" w:cs="Arial"/>
          <w:b/>
          <w:i/>
          <w:sz w:val="24"/>
          <w:szCs w:val="24"/>
          <w:lang w:val="en-US"/>
        </w:rPr>
      </w:pPr>
      <w:r w:rsidRPr="001D1A92">
        <w:rPr>
          <w:rFonts w:ascii="Arial" w:hAnsi="Arial" w:cs="Arial"/>
          <w:bCs/>
          <w:iCs/>
          <w:sz w:val="24"/>
          <w:szCs w:val="24"/>
          <w:lang w:val="en-US"/>
        </w:rPr>
        <w:t xml:space="preserve">Given this background, we aimed to investigate the </w:t>
      </w:r>
      <w:r w:rsidR="003905BC" w:rsidRPr="001D1A92">
        <w:rPr>
          <w:rFonts w:ascii="Arial" w:hAnsi="Arial" w:cs="Arial"/>
          <w:bCs/>
          <w:iCs/>
          <w:sz w:val="24"/>
          <w:szCs w:val="24"/>
          <w:lang w:val="en-US"/>
        </w:rPr>
        <w:t>prevalence of prediabetes</w:t>
      </w:r>
      <w:r w:rsidRPr="001D1A92">
        <w:rPr>
          <w:rFonts w:ascii="Arial" w:hAnsi="Arial" w:cs="Arial"/>
          <w:bCs/>
          <w:iCs/>
          <w:sz w:val="24"/>
          <w:szCs w:val="24"/>
          <w:lang w:val="en-US"/>
        </w:rPr>
        <w:t xml:space="preserve">, </w:t>
      </w:r>
      <w:r w:rsidR="003905BC" w:rsidRPr="001D1A92">
        <w:rPr>
          <w:rFonts w:ascii="Arial" w:hAnsi="Arial" w:cs="Arial"/>
          <w:bCs/>
          <w:iCs/>
          <w:sz w:val="24"/>
          <w:szCs w:val="24"/>
          <w:lang w:val="en-US"/>
        </w:rPr>
        <w:t xml:space="preserve">based on </w:t>
      </w:r>
      <w:r w:rsidR="00AA1D92" w:rsidRPr="001D1A92">
        <w:rPr>
          <w:rFonts w:ascii="Arial" w:hAnsi="Arial" w:cs="Arial"/>
          <w:bCs/>
          <w:iCs/>
          <w:sz w:val="24"/>
          <w:szCs w:val="24"/>
          <w:lang w:val="en-US"/>
        </w:rPr>
        <w:t xml:space="preserve">either </w:t>
      </w:r>
      <w:r w:rsidR="003905BC" w:rsidRPr="001D1A92">
        <w:rPr>
          <w:rFonts w:ascii="Arial" w:hAnsi="Arial" w:cs="Arial"/>
          <w:bCs/>
          <w:iCs/>
          <w:sz w:val="24"/>
          <w:szCs w:val="24"/>
          <w:lang w:val="en-US"/>
        </w:rPr>
        <w:t>glycated hemoglobin (HbA1c) levels</w:t>
      </w:r>
      <w:r w:rsidR="00AA1D92" w:rsidRPr="001D1A92">
        <w:rPr>
          <w:rFonts w:ascii="Arial" w:hAnsi="Arial" w:cs="Arial"/>
          <w:bCs/>
          <w:iCs/>
          <w:sz w:val="24"/>
          <w:szCs w:val="24"/>
          <w:lang w:val="en-US"/>
        </w:rPr>
        <w:t xml:space="preserve"> or </w:t>
      </w:r>
      <w:r w:rsidR="003905BC" w:rsidRPr="001D1A92">
        <w:rPr>
          <w:rFonts w:ascii="Arial" w:hAnsi="Arial" w:cs="Arial"/>
          <w:bCs/>
          <w:iCs/>
          <w:sz w:val="24"/>
          <w:szCs w:val="24"/>
          <w:lang w:val="en-US"/>
        </w:rPr>
        <w:t>fasting glucose (FG) levels, or both</w:t>
      </w:r>
      <w:r w:rsidRPr="001D1A92">
        <w:rPr>
          <w:rFonts w:ascii="Arial" w:hAnsi="Arial" w:cs="Arial"/>
          <w:bCs/>
          <w:iCs/>
          <w:sz w:val="24"/>
          <w:szCs w:val="24"/>
          <w:lang w:val="en-US"/>
        </w:rPr>
        <w:t xml:space="preserve"> and the progression of prediabetes to diabetes or to mortality in the English Longitudinal Study on Ageing, a large </w:t>
      </w:r>
      <w:r w:rsidR="0001413B" w:rsidRPr="001D1A92">
        <w:rPr>
          <w:rFonts w:ascii="Arial" w:hAnsi="Arial" w:cs="Arial"/>
          <w:bCs/>
          <w:iCs/>
          <w:sz w:val="24"/>
          <w:szCs w:val="24"/>
          <w:lang w:val="en-US"/>
        </w:rPr>
        <w:t xml:space="preserve">epidemiological </w:t>
      </w:r>
      <w:r w:rsidRPr="001D1A92">
        <w:rPr>
          <w:rFonts w:ascii="Arial" w:hAnsi="Arial" w:cs="Arial"/>
          <w:bCs/>
          <w:iCs/>
          <w:sz w:val="24"/>
          <w:szCs w:val="24"/>
          <w:lang w:val="en-US"/>
        </w:rPr>
        <w:t>study in older adults in the UK.</w:t>
      </w:r>
      <w:r w:rsidR="00F97A51" w:rsidRPr="001D1A92">
        <w:rPr>
          <w:rFonts w:ascii="Arial" w:hAnsi="Arial" w:cs="Arial"/>
          <w:bCs/>
          <w:iCs/>
          <w:sz w:val="24"/>
          <w:szCs w:val="24"/>
          <w:lang w:val="en-US"/>
        </w:rPr>
        <w:t xml:space="preserve"> </w:t>
      </w:r>
      <w:r w:rsidR="00F97A51" w:rsidRPr="001D1A92">
        <w:rPr>
          <w:rFonts w:ascii="Arial" w:hAnsi="Arial" w:cs="Arial"/>
          <w:bCs/>
          <w:iCs/>
          <w:sz w:val="24"/>
          <w:szCs w:val="24"/>
          <w:lang w:val="en-US"/>
        </w:rPr>
        <w:fldChar w:fldCharType="begin"/>
      </w:r>
      <w:r w:rsidR="001E7C9F" w:rsidRPr="001D1A92">
        <w:rPr>
          <w:rFonts w:ascii="Arial" w:hAnsi="Arial" w:cs="Arial"/>
          <w:bCs/>
          <w:iCs/>
          <w:sz w:val="24"/>
          <w:szCs w:val="24"/>
          <w:lang w:val="en-US"/>
        </w:rPr>
        <w:instrText xml:space="preserve"> ADDIN EN.CITE &lt;EndNote&gt;&lt;Cite&gt;&lt;Author&gt;Steptoe&lt;/Author&gt;&lt;Year&gt;2013&lt;/Year&gt;&lt;RecNum&gt;10430&lt;/RecNum&gt;&lt;DisplayText&gt;[8]&lt;/DisplayText&gt;&lt;record&gt;&lt;rec-number&gt;10430&lt;/rec-number&gt;&lt;foreign-keys&gt;&lt;key app="EN" db-id="drpew5wfywra50esazbxawda2f59zaves90z" timestamp="1622208432"&gt;10430&lt;/key&gt;&lt;/foreign-keys&gt;&lt;ref-type name="Journal Article"&gt;17&lt;/ref-type&gt;&lt;contributors&gt;&lt;authors&gt;&lt;author&gt;Steptoe, Andrew&lt;/author&gt;&lt;author&gt;Breeze, Elizabeth&lt;/author&gt;&lt;author&gt;Banks, James&lt;/author&gt;&lt;author&gt;Nazroo, James&lt;/author&gt;&lt;/authors&gt;&lt;/contributors&gt;&lt;titles&gt;&lt;title&gt;Cohort profile: the English longitudinal study of ageing&lt;/title&gt;&lt;secondary-title&gt;International journal of epidemiology&lt;/secondary-title&gt;&lt;/titles&gt;&lt;periodical&gt;&lt;full-title&gt;International journal of epidemiology&lt;/full-title&gt;&lt;/periodical&gt;&lt;pages&gt;1640-1648&lt;/pages&gt;&lt;volume&gt;42&lt;/volume&gt;&lt;number&gt;6&lt;/number&gt;&lt;dates&gt;&lt;year&gt;2013&lt;/year&gt;&lt;/dates&gt;&lt;isbn&gt;1464-3685&lt;/isbn&gt;&lt;urls&gt;&lt;/urls&gt;&lt;/record&gt;&lt;/Cite&gt;&lt;/EndNote&gt;</w:instrText>
      </w:r>
      <w:r w:rsidR="00F97A51" w:rsidRPr="001D1A92">
        <w:rPr>
          <w:rFonts w:ascii="Arial" w:hAnsi="Arial" w:cs="Arial"/>
          <w:bCs/>
          <w:iCs/>
          <w:sz w:val="24"/>
          <w:szCs w:val="24"/>
          <w:lang w:val="en-US"/>
        </w:rPr>
        <w:fldChar w:fldCharType="separate"/>
      </w:r>
      <w:r w:rsidR="001E7C9F" w:rsidRPr="001D1A92">
        <w:rPr>
          <w:rFonts w:ascii="Arial" w:hAnsi="Arial" w:cs="Arial"/>
          <w:bCs/>
          <w:iCs/>
          <w:noProof/>
          <w:sz w:val="24"/>
          <w:szCs w:val="24"/>
          <w:lang w:val="en-US"/>
        </w:rPr>
        <w:t>[8]</w:t>
      </w:r>
      <w:r w:rsidR="00F97A51" w:rsidRPr="001D1A92">
        <w:rPr>
          <w:rFonts w:ascii="Arial" w:hAnsi="Arial" w:cs="Arial"/>
          <w:bCs/>
          <w:iCs/>
          <w:sz w:val="24"/>
          <w:szCs w:val="24"/>
          <w:lang w:val="en-US"/>
        </w:rPr>
        <w:fldChar w:fldCharType="end"/>
      </w:r>
      <w:r w:rsidRPr="001D1A92">
        <w:rPr>
          <w:rFonts w:ascii="Arial" w:hAnsi="Arial" w:cs="Arial"/>
          <w:bCs/>
          <w:iCs/>
          <w:sz w:val="24"/>
          <w:szCs w:val="24"/>
          <w:lang w:val="en-US"/>
        </w:rPr>
        <w:t xml:space="preserve"> </w:t>
      </w:r>
    </w:p>
    <w:p w14:paraId="0980FCF9" w14:textId="77777777" w:rsidR="00F24229" w:rsidRPr="001D1A92" w:rsidRDefault="00F24229">
      <w:pPr>
        <w:rPr>
          <w:rFonts w:ascii="Arial" w:hAnsi="Arial" w:cs="Arial"/>
          <w:b/>
          <w:iCs/>
          <w:sz w:val="24"/>
          <w:szCs w:val="24"/>
          <w:lang w:val="en-US"/>
        </w:rPr>
      </w:pPr>
      <w:r w:rsidRPr="001D1A92">
        <w:rPr>
          <w:rFonts w:ascii="Arial" w:hAnsi="Arial" w:cs="Arial"/>
          <w:b/>
          <w:iCs/>
          <w:sz w:val="24"/>
          <w:szCs w:val="24"/>
          <w:lang w:val="en-US"/>
        </w:rPr>
        <w:br w:type="page"/>
      </w:r>
    </w:p>
    <w:p w14:paraId="0FC4FC48" w14:textId="2C31B1DC" w:rsidR="00CA0D4A" w:rsidRPr="001D1A92" w:rsidRDefault="00CA0D4A" w:rsidP="0066444C">
      <w:pPr>
        <w:pStyle w:val="Heading1"/>
        <w:rPr>
          <w:i/>
        </w:rPr>
      </w:pPr>
      <w:r w:rsidRPr="001D1A92">
        <w:lastRenderedPageBreak/>
        <w:t>MATERIALS AND METHODS</w:t>
      </w:r>
    </w:p>
    <w:p w14:paraId="2E93DFAD" w14:textId="77846967" w:rsidR="00CA0D4A" w:rsidRPr="0066444C" w:rsidRDefault="00B00A7B" w:rsidP="0066444C">
      <w:pPr>
        <w:pStyle w:val="Heading2"/>
      </w:pPr>
      <w:r w:rsidRPr="0066444C">
        <w:t>Study population</w:t>
      </w:r>
    </w:p>
    <w:p w14:paraId="3375D265" w14:textId="74DD907C" w:rsidR="00260715" w:rsidRPr="001D1A92" w:rsidRDefault="00260715" w:rsidP="00B64B03">
      <w:pPr>
        <w:spacing w:after="0" w:line="480" w:lineRule="auto"/>
        <w:jc w:val="both"/>
        <w:rPr>
          <w:rFonts w:ascii="Arial" w:hAnsi="Arial" w:cs="Arial"/>
          <w:bCs/>
          <w:iCs/>
          <w:sz w:val="24"/>
          <w:szCs w:val="24"/>
          <w:lang w:val="en-US"/>
        </w:rPr>
      </w:pPr>
      <w:r w:rsidRPr="001D1A92">
        <w:rPr>
          <w:rFonts w:ascii="Arial" w:hAnsi="Arial" w:cs="Arial"/>
          <w:bCs/>
          <w:iCs/>
          <w:sz w:val="24"/>
          <w:szCs w:val="24"/>
          <w:lang w:val="en-US"/>
        </w:rPr>
        <w:t xml:space="preserve">This </w:t>
      </w:r>
      <w:r w:rsidR="00B25996" w:rsidRPr="001D1A92">
        <w:rPr>
          <w:rFonts w:ascii="Arial" w:hAnsi="Arial" w:cs="Arial"/>
          <w:bCs/>
          <w:iCs/>
          <w:sz w:val="24"/>
          <w:szCs w:val="24"/>
          <w:lang w:val="en-US"/>
        </w:rPr>
        <w:t>study is based on</w:t>
      </w:r>
      <w:r w:rsidRPr="001D1A92">
        <w:rPr>
          <w:rFonts w:ascii="Arial" w:hAnsi="Arial" w:cs="Arial"/>
          <w:bCs/>
          <w:iCs/>
          <w:sz w:val="24"/>
          <w:szCs w:val="24"/>
          <w:lang w:val="en-US"/>
        </w:rPr>
        <w:t xml:space="preserve"> data </w:t>
      </w:r>
      <w:r w:rsidR="00B25996" w:rsidRPr="001D1A92">
        <w:rPr>
          <w:rFonts w:ascii="Arial" w:hAnsi="Arial" w:cs="Arial"/>
          <w:bCs/>
          <w:iCs/>
          <w:sz w:val="24"/>
          <w:szCs w:val="24"/>
          <w:lang w:val="en-US"/>
        </w:rPr>
        <w:t xml:space="preserve">from </w:t>
      </w:r>
      <w:r w:rsidR="005D3B45" w:rsidRPr="001D1A92">
        <w:rPr>
          <w:rFonts w:ascii="Arial" w:hAnsi="Arial" w:cs="Arial"/>
          <w:bCs/>
          <w:iCs/>
          <w:sz w:val="24"/>
          <w:szCs w:val="24"/>
          <w:lang w:val="en-US"/>
        </w:rPr>
        <w:t xml:space="preserve">the English Longitudinal Study on Ageing (ELSA) between </w:t>
      </w:r>
      <w:r w:rsidRPr="001D1A92">
        <w:rPr>
          <w:rFonts w:ascii="Arial" w:hAnsi="Arial" w:cs="Arial"/>
          <w:bCs/>
          <w:iCs/>
          <w:sz w:val="24"/>
          <w:szCs w:val="24"/>
          <w:lang w:val="en-US"/>
        </w:rPr>
        <w:t xml:space="preserve">wave 2 (2004–2005) </w:t>
      </w:r>
      <w:r w:rsidR="005D3B45" w:rsidRPr="001D1A92">
        <w:rPr>
          <w:rFonts w:ascii="Arial" w:hAnsi="Arial" w:cs="Arial"/>
          <w:bCs/>
          <w:iCs/>
          <w:sz w:val="24"/>
          <w:szCs w:val="24"/>
          <w:lang w:val="en-US"/>
        </w:rPr>
        <w:t>until</w:t>
      </w:r>
      <w:r w:rsidRPr="001D1A92">
        <w:rPr>
          <w:rFonts w:ascii="Arial" w:hAnsi="Arial" w:cs="Arial"/>
          <w:bCs/>
          <w:iCs/>
          <w:sz w:val="24"/>
          <w:szCs w:val="24"/>
          <w:lang w:val="en-US"/>
        </w:rPr>
        <w:t xml:space="preserve"> wave 7 (2014–2015</w:t>
      </w:r>
      <w:r w:rsidR="005D3B45" w:rsidRPr="001D1A92">
        <w:rPr>
          <w:rFonts w:ascii="Arial" w:hAnsi="Arial" w:cs="Arial"/>
          <w:bCs/>
          <w:iCs/>
          <w:sz w:val="24"/>
          <w:szCs w:val="24"/>
          <w:lang w:val="en-US"/>
        </w:rPr>
        <w:t>). The ELSA is</w:t>
      </w:r>
      <w:r w:rsidRPr="001D1A92">
        <w:rPr>
          <w:rFonts w:ascii="Arial" w:hAnsi="Arial" w:cs="Arial"/>
          <w:bCs/>
          <w:iCs/>
          <w:sz w:val="24"/>
          <w:szCs w:val="24"/>
          <w:lang w:val="en-US"/>
        </w:rPr>
        <w:t xml:space="preserve"> a prospective and nationally representative cohort of men and women living in England</w:t>
      </w:r>
      <w:r w:rsidR="005D3B45" w:rsidRPr="001D1A92">
        <w:rPr>
          <w:rFonts w:ascii="Arial" w:hAnsi="Arial" w:cs="Arial"/>
          <w:bCs/>
          <w:iCs/>
          <w:sz w:val="24"/>
          <w:szCs w:val="24"/>
          <w:lang w:val="en-US"/>
        </w:rPr>
        <w:t>.</w:t>
      </w:r>
      <w:r w:rsidR="005D3B45" w:rsidRPr="001D1A92">
        <w:rPr>
          <w:rFonts w:ascii="Arial" w:hAnsi="Arial" w:cs="Arial"/>
          <w:bCs/>
          <w:iCs/>
          <w:sz w:val="24"/>
          <w:szCs w:val="24"/>
          <w:lang w:val="en-US"/>
        </w:rPr>
        <w:fldChar w:fldCharType="begin"/>
      </w:r>
      <w:r w:rsidR="001E7C9F" w:rsidRPr="001D1A92">
        <w:rPr>
          <w:rFonts w:ascii="Arial" w:hAnsi="Arial" w:cs="Arial"/>
          <w:bCs/>
          <w:iCs/>
          <w:sz w:val="24"/>
          <w:szCs w:val="24"/>
          <w:lang w:val="en-US"/>
        </w:rPr>
        <w:instrText xml:space="preserve"> ADDIN EN.CITE &lt;EndNote&gt;&lt;Cite&gt;&lt;Author&gt;Steptoe&lt;/Author&gt;&lt;Year&gt;2013&lt;/Year&gt;&lt;RecNum&gt;10430&lt;/RecNum&gt;&lt;DisplayText&gt;[8]&lt;/DisplayText&gt;&lt;record&gt;&lt;rec-number&gt;10430&lt;/rec-number&gt;&lt;foreign-keys&gt;&lt;key app="EN" db-id="drpew5wfywra50esazbxawda2f59zaves90z" timestamp="1622208432"&gt;10430&lt;/key&gt;&lt;/foreign-keys&gt;&lt;ref-type name="Journal Article"&gt;17&lt;/ref-type&gt;&lt;contributors&gt;&lt;authors&gt;&lt;author&gt;Steptoe, Andrew&lt;/author&gt;&lt;author&gt;Breeze, Elizabeth&lt;/author&gt;&lt;author&gt;Banks, James&lt;/author&gt;&lt;author&gt;Nazroo, James&lt;/author&gt;&lt;/authors&gt;&lt;/contributors&gt;&lt;titles&gt;&lt;title&gt;Cohort profile: the English longitudinal study of ageing&lt;/title&gt;&lt;secondary-title&gt;International journal of epidemiology&lt;/secondary-title&gt;&lt;/titles&gt;&lt;periodical&gt;&lt;full-title&gt;International journal of epidemiology&lt;/full-title&gt;&lt;/periodical&gt;&lt;pages&gt;1640-1648&lt;/pages&gt;&lt;volume&gt;42&lt;/volume&gt;&lt;number&gt;6&lt;/number&gt;&lt;dates&gt;&lt;year&gt;2013&lt;/year&gt;&lt;/dates&gt;&lt;isbn&gt;1464-3685&lt;/isbn&gt;&lt;urls&gt;&lt;/urls&gt;&lt;/record&gt;&lt;/Cite&gt;&lt;/EndNote&gt;</w:instrText>
      </w:r>
      <w:r w:rsidR="005D3B45" w:rsidRPr="001D1A92">
        <w:rPr>
          <w:rFonts w:ascii="Arial" w:hAnsi="Arial" w:cs="Arial"/>
          <w:bCs/>
          <w:iCs/>
          <w:sz w:val="24"/>
          <w:szCs w:val="24"/>
          <w:lang w:val="en-US"/>
        </w:rPr>
        <w:fldChar w:fldCharType="separate"/>
      </w:r>
      <w:r w:rsidR="001E7C9F" w:rsidRPr="001D1A92">
        <w:rPr>
          <w:rFonts w:ascii="Arial" w:hAnsi="Arial" w:cs="Arial"/>
          <w:bCs/>
          <w:iCs/>
          <w:noProof/>
          <w:sz w:val="24"/>
          <w:szCs w:val="24"/>
          <w:lang w:val="en-US"/>
        </w:rPr>
        <w:t>[8]</w:t>
      </w:r>
      <w:r w:rsidR="005D3B45" w:rsidRPr="001D1A92">
        <w:rPr>
          <w:rFonts w:ascii="Arial" w:hAnsi="Arial" w:cs="Arial"/>
          <w:bCs/>
          <w:iCs/>
          <w:sz w:val="24"/>
          <w:szCs w:val="24"/>
          <w:lang w:val="en-US"/>
        </w:rPr>
        <w:fldChar w:fldCharType="end"/>
      </w:r>
      <w:r w:rsidR="005D3B45" w:rsidRPr="001D1A92">
        <w:rPr>
          <w:rFonts w:ascii="Arial" w:hAnsi="Arial" w:cs="Arial"/>
          <w:bCs/>
          <w:iCs/>
          <w:sz w:val="24"/>
          <w:szCs w:val="24"/>
          <w:lang w:val="en-US"/>
        </w:rPr>
        <w:t xml:space="preserve"> </w:t>
      </w:r>
      <w:r w:rsidRPr="001D1A92">
        <w:rPr>
          <w:rFonts w:ascii="Arial" w:hAnsi="Arial" w:cs="Arial"/>
          <w:bCs/>
          <w:iCs/>
          <w:sz w:val="24"/>
          <w:szCs w:val="24"/>
          <w:lang w:val="en-US"/>
        </w:rPr>
        <w:t xml:space="preserve">The ELSA was approved by the London </w:t>
      </w:r>
      <w:r w:rsidR="009C7C2B" w:rsidRPr="001D1A92">
        <w:rPr>
          <w:rFonts w:ascii="Arial" w:hAnsi="Arial" w:cs="Arial"/>
          <w:bCs/>
          <w:iCs/>
          <w:sz w:val="24"/>
          <w:szCs w:val="24"/>
          <w:lang w:val="en-US"/>
        </w:rPr>
        <w:t>Multicenter</w:t>
      </w:r>
      <w:r w:rsidRPr="001D1A92">
        <w:rPr>
          <w:rFonts w:ascii="Arial" w:hAnsi="Arial" w:cs="Arial"/>
          <w:bCs/>
          <w:iCs/>
          <w:sz w:val="24"/>
          <w:szCs w:val="24"/>
          <w:lang w:val="en-US"/>
        </w:rPr>
        <w:t xml:space="preserve"> Research Ethics Committee (MREC/01/2/91). Informed consent was obtained from all participants.</w:t>
      </w:r>
      <w:r w:rsidR="00737871" w:rsidRPr="001D1A92">
        <w:rPr>
          <w:rFonts w:ascii="Arial" w:hAnsi="Arial" w:cs="Arial"/>
          <w:bCs/>
          <w:iCs/>
          <w:sz w:val="24"/>
          <w:szCs w:val="24"/>
          <w:lang w:val="en-US"/>
        </w:rPr>
        <w:t xml:space="preserve"> For the aims of our </w:t>
      </w:r>
      <w:proofErr w:type="gramStart"/>
      <w:r w:rsidR="00737871" w:rsidRPr="001D1A92">
        <w:rPr>
          <w:rFonts w:ascii="Arial" w:hAnsi="Arial" w:cs="Arial"/>
          <w:bCs/>
          <w:iCs/>
          <w:sz w:val="24"/>
          <w:szCs w:val="24"/>
          <w:lang w:val="en-US"/>
        </w:rPr>
        <w:t>research</w:t>
      </w:r>
      <w:proofErr w:type="gramEnd"/>
      <w:r w:rsidR="00737871" w:rsidRPr="001D1A92">
        <w:rPr>
          <w:rFonts w:ascii="Arial" w:hAnsi="Arial" w:cs="Arial"/>
          <w:bCs/>
          <w:iCs/>
          <w:sz w:val="24"/>
          <w:szCs w:val="24"/>
          <w:lang w:val="en-US"/>
        </w:rPr>
        <w:t xml:space="preserve"> we included people older than 60 years, of both genders; people with </w:t>
      </w:r>
      <w:r w:rsidR="00737871" w:rsidRPr="001D1A92">
        <w:rPr>
          <w:rFonts w:ascii="Arial" w:hAnsi="Arial" w:cs="Arial"/>
          <w:sz w:val="24"/>
          <w:szCs w:val="24"/>
          <w:lang w:val="en-US"/>
        </w:rPr>
        <w:t xml:space="preserve">already a diagnosis of diabetes at baseline or with missing data during follow-up were excluded. </w:t>
      </w:r>
    </w:p>
    <w:p w14:paraId="628D9644" w14:textId="77777777" w:rsidR="00260715" w:rsidRPr="001D1A92" w:rsidRDefault="00260715" w:rsidP="00B64B03">
      <w:pPr>
        <w:spacing w:after="0" w:line="480" w:lineRule="auto"/>
        <w:jc w:val="both"/>
        <w:rPr>
          <w:rFonts w:ascii="Arial" w:hAnsi="Arial" w:cs="Arial"/>
          <w:bCs/>
          <w:iCs/>
          <w:sz w:val="24"/>
          <w:szCs w:val="24"/>
          <w:lang w:val="en-US"/>
        </w:rPr>
      </w:pPr>
    </w:p>
    <w:p w14:paraId="2DCC9958" w14:textId="4C486B23" w:rsidR="00B00A7B" w:rsidRPr="001D1A92" w:rsidRDefault="00B00A7B" w:rsidP="0066444C">
      <w:pPr>
        <w:pStyle w:val="Heading2"/>
      </w:pPr>
      <w:r w:rsidRPr="001D1A92">
        <w:t>Prediabetes identification</w:t>
      </w:r>
    </w:p>
    <w:p w14:paraId="3662ED28" w14:textId="67984AFC" w:rsidR="007A39F8" w:rsidRPr="001D1A92" w:rsidRDefault="007A39F8" w:rsidP="007A39F8">
      <w:pPr>
        <w:spacing w:after="0" w:line="480" w:lineRule="auto"/>
        <w:jc w:val="both"/>
        <w:rPr>
          <w:rFonts w:ascii="Arial" w:hAnsi="Arial" w:cs="Arial"/>
          <w:bCs/>
          <w:iCs/>
          <w:sz w:val="24"/>
          <w:szCs w:val="24"/>
          <w:lang w:val="en-US"/>
        </w:rPr>
      </w:pPr>
      <w:r w:rsidRPr="001D1A92">
        <w:rPr>
          <w:rFonts w:ascii="Arial" w:hAnsi="Arial" w:cs="Arial"/>
          <w:bCs/>
          <w:iCs/>
          <w:sz w:val="24"/>
          <w:szCs w:val="24"/>
          <w:lang w:val="en-US"/>
        </w:rPr>
        <w:t>Prediabetes was categorized according to the American Diabetes Association (ADA) criteria, based on HbA1c levels (5.7%-6.4%) and/or FG levels (5.6-7.0 mmol/L).</w:t>
      </w:r>
      <w:r w:rsidR="00B87C3F" w:rsidRPr="001D1A92">
        <w:rPr>
          <w:rFonts w:ascii="Arial" w:hAnsi="Arial" w:cs="Arial"/>
          <w:bCs/>
          <w:iCs/>
          <w:sz w:val="24"/>
          <w:szCs w:val="24"/>
          <w:lang w:val="en-US"/>
        </w:rPr>
        <w:fldChar w:fldCharType="begin"/>
      </w:r>
      <w:r w:rsidR="001E7C9F" w:rsidRPr="001D1A92">
        <w:rPr>
          <w:rFonts w:ascii="Arial" w:hAnsi="Arial" w:cs="Arial"/>
          <w:bCs/>
          <w:iCs/>
          <w:sz w:val="24"/>
          <w:szCs w:val="24"/>
          <w:lang w:val="en-US"/>
        </w:rPr>
        <w:instrText xml:space="preserve"> ADDIN EN.CITE &lt;EndNote&gt;&lt;Cite&gt;&lt;Author&gt;Rooney&lt;/Author&gt;&lt;Year&gt;2021&lt;/Year&gt;&lt;RecNum&gt;10431&lt;/RecNum&gt;&lt;DisplayText&gt;[7, 9]&lt;/DisplayText&gt;&lt;record&gt;&lt;rec-number&gt;10431&lt;/rec-number&gt;&lt;foreign-keys&gt;&lt;key app="EN" db-id="drpew5wfywra50esazbxawda2f59zaves90z" timestamp="1622208655"&gt;10431&lt;/key&gt;&lt;/foreign-keys&gt;&lt;ref-type name="Journal Article"&gt;17&lt;/ref-type&gt;&lt;contributors&gt;&lt;authors&gt;&lt;author&gt;Rooney, Mary R&lt;/author&gt;&lt;author&gt;Rawlings, Andreea M&lt;/author&gt;&lt;author&gt;Pankow, James S&lt;/author&gt;&lt;author&gt;Tcheugui, Justin B Echouffo&lt;/author&gt;&lt;author&gt;Coresh, Josef&lt;/author&gt;&lt;author&gt;Sharrett, A Richey&lt;/author&gt;&lt;author&gt;Selvin, Elizabeth&lt;/author&gt;&lt;/authors&gt;&lt;/contributors&gt;&lt;titles&gt;&lt;title&gt;Risk of progression to diabetes among older adults with prediabetes&lt;/title&gt;&lt;secondary-title&gt;JAMA internal medicine&lt;/secondary-title&gt;&lt;/titles&gt;&lt;periodical&gt;&lt;full-title&gt;JAMA internal medicine&lt;/full-title&gt;&lt;/periodical&gt;&lt;pages&gt;511-519&lt;/pages&gt;&lt;volume&gt;181&lt;/volume&gt;&lt;number&gt;4&lt;/number&gt;&lt;dates&gt;&lt;year&gt;2021&lt;/year&gt;&lt;/dates&gt;&lt;isbn&gt;2168-6106&lt;/isbn&gt;&lt;urls&gt;&lt;/urls&gt;&lt;/record&gt;&lt;/Cite&gt;&lt;Cite&gt;&lt;Author&gt;Association&lt;/Author&gt;&lt;Year&gt;2017&lt;/Year&gt;&lt;RecNum&gt;10432&lt;/RecNum&gt;&lt;record&gt;&lt;rec-number&gt;10432&lt;/rec-number&gt;&lt;foreign-keys&gt;&lt;key app="EN" db-id="drpew5wfywra50esazbxawda2f59zaves90z" timestamp="1622208727"&gt;10432&lt;/key&gt;&lt;/foreign-keys&gt;&lt;ref-type name="Journal Article"&gt;17&lt;/ref-type&gt;&lt;contributors&gt;&lt;authors&gt;&lt;author&gt;American Diabetes Association&lt;/author&gt;&lt;/authors&gt;&lt;/contributors&gt;&lt;titles&gt;&lt;title&gt;2. Classification and diagnosis of diabetes&lt;/title&gt;&lt;secondary-title&gt;Diabetes care&lt;/secondary-title&gt;&lt;/titles&gt;&lt;periodical&gt;&lt;full-title&gt;Diabetes care&lt;/full-title&gt;&lt;/periodical&gt;&lt;pages&gt;S11-S24&lt;/pages&gt;&lt;volume&gt;40&lt;/volume&gt;&lt;number&gt;Supplement 1&lt;/number&gt;&lt;dates&gt;&lt;year&gt;2017&lt;/year&gt;&lt;/dates&gt;&lt;isbn&gt;0149-5992&lt;/isbn&gt;&lt;urls&gt;&lt;/urls&gt;&lt;/record&gt;&lt;/Cite&gt;&lt;/EndNote&gt;</w:instrText>
      </w:r>
      <w:r w:rsidR="00B87C3F" w:rsidRPr="001D1A92">
        <w:rPr>
          <w:rFonts w:ascii="Arial" w:hAnsi="Arial" w:cs="Arial"/>
          <w:bCs/>
          <w:iCs/>
          <w:sz w:val="24"/>
          <w:szCs w:val="24"/>
          <w:lang w:val="en-US"/>
        </w:rPr>
        <w:fldChar w:fldCharType="separate"/>
      </w:r>
      <w:r w:rsidR="001E7C9F" w:rsidRPr="001D1A92">
        <w:rPr>
          <w:rFonts w:ascii="Arial" w:hAnsi="Arial" w:cs="Arial"/>
          <w:bCs/>
          <w:iCs/>
          <w:noProof/>
          <w:sz w:val="24"/>
          <w:szCs w:val="24"/>
          <w:lang w:val="en-US"/>
        </w:rPr>
        <w:t>[7, 9]</w:t>
      </w:r>
      <w:r w:rsidR="00B87C3F" w:rsidRPr="001D1A92">
        <w:rPr>
          <w:rFonts w:ascii="Arial" w:hAnsi="Arial" w:cs="Arial"/>
          <w:bCs/>
          <w:iCs/>
          <w:sz w:val="24"/>
          <w:szCs w:val="24"/>
          <w:lang w:val="en-US"/>
        </w:rPr>
        <w:fldChar w:fldCharType="end"/>
      </w:r>
    </w:p>
    <w:p w14:paraId="0F4E5B5E" w14:textId="77777777" w:rsidR="007A39F8" w:rsidRPr="001D1A92" w:rsidRDefault="007A39F8" w:rsidP="007A39F8">
      <w:pPr>
        <w:spacing w:after="0" w:line="480" w:lineRule="auto"/>
        <w:jc w:val="both"/>
        <w:rPr>
          <w:rFonts w:ascii="Arial" w:hAnsi="Arial" w:cs="Arial"/>
          <w:bCs/>
          <w:iCs/>
          <w:sz w:val="24"/>
          <w:szCs w:val="24"/>
          <w:lang w:val="en-US"/>
        </w:rPr>
      </w:pPr>
    </w:p>
    <w:p w14:paraId="6923AD6D" w14:textId="2B4B2CD0" w:rsidR="00B00A7B" w:rsidRPr="001D1A92" w:rsidRDefault="00B00A7B" w:rsidP="0066444C">
      <w:pPr>
        <w:pStyle w:val="Heading2"/>
      </w:pPr>
      <w:r w:rsidRPr="001D1A92">
        <w:t>Outcomes: diabetes and mortality</w:t>
      </w:r>
    </w:p>
    <w:p w14:paraId="586A11AB" w14:textId="7DB40290" w:rsidR="00B00A7B" w:rsidRPr="001D1A92" w:rsidRDefault="00EF19D7" w:rsidP="00B64B03">
      <w:pPr>
        <w:spacing w:after="0" w:line="480" w:lineRule="auto"/>
        <w:jc w:val="both"/>
        <w:rPr>
          <w:rFonts w:ascii="Arial" w:hAnsi="Arial" w:cs="Arial"/>
          <w:bCs/>
          <w:iCs/>
          <w:sz w:val="24"/>
          <w:szCs w:val="24"/>
          <w:lang w:val="en-US"/>
        </w:rPr>
      </w:pPr>
      <w:r w:rsidRPr="001D1A92">
        <w:rPr>
          <w:rFonts w:ascii="Arial" w:hAnsi="Arial" w:cs="Arial"/>
          <w:bCs/>
          <w:iCs/>
          <w:sz w:val="24"/>
          <w:szCs w:val="24"/>
          <w:lang w:val="en-US"/>
        </w:rPr>
        <w:t>At the baseline and during the follow-up, diabetes was defined as an HbA</w:t>
      </w:r>
      <w:r w:rsidRPr="001D1A92">
        <w:rPr>
          <w:rFonts w:ascii="Arial" w:hAnsi="Arial" w:cs="Arial"/>
          <w:bCs/>
          <w:iCs/>
          <w:sz w:val="24"/>
          <w:szCs w:val="24"/>
          <w:vertAlign w:val="subscript"/>
          <w:lang w:val="en-US"/>
        </w:rPr>
        <w:t>1</w:t>
      </w:r>
      <w:r w:rsidRPr="001D1A92">
        <w:rPr>
          <w:rFonts w:ascii="Arial" w:hAnsi="Arial" w:cs="Arial"/>
          <w:bCs/>
          <w:iCs/>
          <w:sz w:val="24"/>
          <w:szCs w:val="24"/>
          <w:lang w:val="en-US"/>
        </w:rPr>
        <w:t>c</w:t>
      </w:r>
      <w:r w:rsidR="000930FC" w:rsidRPr="001D1A92">
        <w:rPr>
          <w:rFonts w:ascii="Arial" w:hAnsi="Arial" w:cs="Arial"/>
          <w:bCs/>
          <w:iCs/>
          <w:sz w:val="24"/>
          <w:szCs w:val="24"/>
          <w:lang w:val="en-US"/>
        </w:rPr>
        <w:t xml:space="preserve"> </w:t>
      </w:r>
      <w:r w:rsidRPr="001D1A92">
        <w:rPr>
          <w:rFonts w:ascii="Arial" w:hAnsi="Arial" w:cs="Arial"/>
          <w:bCs/>
          <w:iCs/>
          <w:sz w:val="24"/>
          <w:szCs w:val="24"/>
          <w:lang w:val="en-US"/>
        </w:rPr>
        <w:t>level ≥47.</w:t>
      </w:r>
      <w:r w:rsidR="000930FC" w:rsidRPr="001D1A92">
        <w:rPr>
          <w:rFonts w:ascii="Arial" w:hAnsi="Arial" w:cs="Arial"/>
          <w:bCs/>
          <w:iCs/>
          <w:sz w:val="24"/>
          <w:szCs w:val="24"/>
          <w:lang w:val="en-US"/>
        </w:rPr>
        <w:t xml:space="preserve">5 </w:t>
      </w:r>
      <w:r w:rsidRPr="001D1A92">
        <w:rPr>
          <w:rFonts w:ascii="Arial" w:hAnsi="Arial" w:cs="Arial"/>
          <w:bCs/>
          <w:iCs/>
          <w:sz w:val="24"/>
          <w:szCs w:val="24"/>
          <w:lang w:val="en-US"/>
        </w:rPr>
        <w:t xml:space="preserve">mmol/mol (6.5%), a self-reported physician diagnosis of diabetes, the current use of glucose-lowering therapy or a value of fasting glucose (FG) </w:t>
      </w:r>
      <w:r w:rsidRPr="001D1A92">
        <w:rPr>
          <w:rFonts w:ascii="Arial" w:hAnsi="Arial" w:cs="Arial"/>
          <w:bCs/>
          <w:iCs/>
          <w:sz w:val="24"/>
          <w:szCs w:val="24"/>
          <w:u w:val="single"/>
          <w:lang w:val="en-US"/>
        </w:rPr>
        <w:t>&gt;</w:t>
      </w:r>
      <w:r w:rsidRPr="001D1A92">
        <w:rPr>
          <w:rFonts w:ascii="Arial" w:hAnsi="Arial" w:cs="Arial"/>
          <w:bCs/>
          <w:iCs/>
          <w:sz w:val="24"/>
          <w:szCs w:val="24"/>
          <w:lang w:val="en-US"/>
        </w:rPr>
        <w:t>126 mg/dl (</w:t>
      </w:r>
      <w:r w:rsidRPr="001D1A92">
        <w:rPr>
          <w:rFonts w:ascii="Arial" w:hAnsi="Arial" w:cs="Arial"/>
          <w:bCs/>
          <w:iCs/>
          <w:sz w:val="24"/>
          <w:szCs w:val="24"/>
          <w:u w:val="single"/>
          <w:lang w:val="en-US"/>
        </w:rPr>
        <w:t>&gt;</w:t>
      </w:r>
      <w:r w:rsidRPr="001D1A92">
        <w:rPr>
          <w:rFonts w:ascii="Arial" w:hAnsi="Arial" w:cs="Arial"/>
          <w:bCs/>
          <w:iCs/>
          <w:sz w:val="24"/>
          <w:szCs w:val="24"/>
          <w:lang w:val="en-US"/>
        </w:rPr>
        <w:t xml:space="preserve"> 7 mmol/L).</w:t>
      </w:r>
      <w:r w:rsidRPr="001D1A92">
        <w:rPr>
          <w:rFonts w:ascii="Arial" w:hAnsi="Arial" w:cs="Arial"/>
          <w:bCs/>
          <w:iCs/>
          <w:sz w:val="24"/>
          <w:szCs w:val="24"/>
          <w:lang w:val="en-US"/>
        </w:rPr>
        <w:fldChar w:fldCharType="begin"/>
      </w:r>
      <w:r w:rsidR="001E7C9F" w:rsidRPr="001D1A92">
        <w:rPr>
          <w:rFonts w:ascii="Arial" w:hAnsi="Arial" w:cs="Arial"/>
          <w:bCs/>
          <w:iCs/>
          <w:sz w:val="24"/>
          <w:szCs w:val="24"/>
          <w:lang w:val="en-US"/>
        </w:rPr>
        <w:instrText xml:space="preserve"> ADDIN EN.CITE &lt;EndNote&gt;&lt;Cite&gt;&lt;Author&gt;Association&lt;/Author&gt;&lt;Year&gt;2017&lt;/Year&gt;&lt;RecNum&gt;10432&lt;/RecNum&gt;&lt;DisplayText&gt;[9, 10]&lt;/DisplayText&gt;&lt;record&gt;&lt;rec-number&gt;10432&lt;/rec-number&gt;&lt;foreign-keys&gt;&lt;key app="EN" db-id="drpew5wfywra50esazbxawda2f59zaves90z" timestamp="1622208727"&gt;10432&lt;/key&gt;&lt;/foreign-keys&gt;&lt;ref-type name="Journal Article"&gt;17&lt;/ref-type&gt;&lt;contributors&gt;&lt;authors&gt;&lt;author&gt;American Diabetes Association&lt;/author&gt;&lt;/authors&gt;&lt;/contributors&gt;&lt;titles&gt;&lt;title&gt;2. Classification and diagnosis of diabetes&lt;/title&gt;&lt;secondary-title&gt;Diabetes care&lt;/secondary-title&gt;&lt;/titles&gt;&lt;periodical&gt;&lt;full-title&gt;Diabetes care&lt;/full-title&gt;&lt;/periodical&gt;&lt;pages&gt;S11-S24&lt;/pages&gt;&lt;volume&gt;40&lt;/volume&gt;&lt;number&gt;Supplement 1&lt;/number&gt;&lt;dates&gt;&lt;year&gt;2017&lt;/year&gt;&lt;/dates&gt;&lt;isbn&gt;0149-5992&lt;/isbn&gt;&lt;urls&gt;&lt;/urls&gt;&lt;/record&gt;&lt;/Cite&gt;&lt;Cite&gt;&lt;Author&gt;Zheng&lt;/Author&gt;&lt;Year&gt;2018&lt;/Year&gt;&lt;RecNum&gt;10433&lt;/RecNum&gt;&lt;record&gt;&lt;rec-number&gt;10433&lt;/rec-number&gt;&lt;foreign-keys&gt;&lt;key app="EN" db-id="drpew5wfywra50esazbxawda2f59zaves90z" timestamp="1622208884"&gt;10433&lt;/key&gt;&lt;/foreign-keys&gt;&lt;ref-type name="Journal Article"&gt;17&lt;/ref-type&gt;&lt;contributors&gt;&lt;authors&gt;&lt;author&gt;Zheng, Fanfan&lt;/author&gt;&lt;author&gt;Yan, Li&lt;/author&gt;&lt;author&gt;Yang, Zhenchun&lt;/author&gt;&lt;author&gt;Zhong, Baoliang&lt;/author&gt;&lt;author&gt;Xie, Wuxiang&lt;/author&gt;&lt;/authors&gt;&lt;/contributors&gt;&lt;titles&gt;&lt;title&gt;HbA 1c, diabetes and cognitive decline: the English Longitudinal Study of Ageing&lt;/title&gt;&lt;secondary-title&gt;Diabetologia&lt;/secondary-title&gt;&lt;/titles&gt;&lt;periodical&gt;&lt;full-title&gt;Diabetologia&lt;/full-title&gt;&lt;/periodical&gt;&lt;pages&gt;839-848&lt;/pages&gt;&lt;volume&gt;61&lt;/volume&gt;&lt;number&gt;4&lt;/number&gt;&lt;dates&gt;&lt;year&gt;2018&lt;/year&gt;&lt;/dates&gt;&lt;isbn&gt;1432-0428&lt;/isbn&gt;&lt;urls&gt;&lt;/urls&gt;&lt;/record&gt;&lt;/Cite&gt;&lt;/EndNote&gt;</w:instrText>
      </w:r>
      <w:r w:rsidRPr="001D1A92">
        <w:rPr>
          <w:rFonts w:ascii="Arial" w:hAnsi="Arial" w:cs="Arial"/>
          <w:bCs/>
          <w:iCs/>
          <w:sz w:val="24"/>
          <w:szCs w:val="24"/>
          <w:lang w:val="en-US"/>
        </w:rPr>
        <w:fldChar w:fldCharType="separate"/>
      </w:r>
      <w:r w:rsidR="001E7C9F" w:rsidRPr="001D1A92">
        <w:rPr>
          <w:rFonts w:ascii="Arial" w:hAnsi="Arial" w:cs="Arial"/>
          <w:bCs/>
          <w:iCs/>
          <w:noProof/>
          <w:sz w:val="24"/>
          <w:szCs w:val="24"/>
          <w:lang w:val="en-US"/>
        </w:rPr>
        <w:t>[9, 10]</w:t>
      </w:r>
      <w:r w:rsidRPr="001D1A92">
        <w:rPr>
          <w:rFonts w:ascii="Arial" w:hAnsi="Arial" w:cs="Arial"/>
          <w:bCs/>
          <w:iCs/>
          <w:sz w:val="24"/>
          <w:szCs w:val="24"/>
          <w:lang w:val="en-US"/>
        </w:rPr>
        <w:fldChar w:fldCharType="end"/>
      </w:r>
      <w:r w:rsidR="000810B1" w:rsidRPr="001D1A92">
        <w:rPr>
          <w:rFonts w:ascii="Arial" w:hAnsi="Arial" w:cs="Arial"/>
          <w:bCs/>
          <w:iCs/>
          <w:sz w:val="24"/>
          <w:szCs w:val="24"/>
          <w:lang w:val="en-US"/>
        </w:rPr>
        <w:t xml:space="preserve"> </w:t>
      </w:r>
      <w:r w:rsidR="00F97A51" w:rsidRPr="001D1A92">
        <w:rPr>
          <w:rFonts w:ascii="Arial" w:hAnsi="Arial" w:cs="Arial"/>
          <w:bCs/>
          <w:iCs/>
          <w:sz w:val="24"/>
          <w:szCs w:val="24"/>
          <w:lang w:val="en-US"/>
        </w:rPr>
        <w:t>Mortality</w:t>
      </w:r>
      <w:r w:rsidR="000810B1" w:rsidRPr="001D1A92">
        <w:rPr>
          <w:rFonts w:ascii="Arial" w:hAnsi="Arial" w:cs="Arial"/>
          <w:bCs/>
          <w:iCs/>
          <w:sz w:val="24"/>
          <w:szCs w:val="24"/>
          <w:lang w:val="en-US"/>
        </w:rPr>
        <w:t xml:space="preserve"> was assessed during the follow-up period using administrative data.</w:t>
      </w:r>
      <w:r w:rsidR="00EA488D" w:rsidRPr="001D1A92">
        <w:rPr>
          <w:rFonts w:ascii="Arial" w:hAnsi="Arial" w:cs="Arial"/>
          <w:bCs/>
          <w:iCs/>
          <w:sz w:val="24"/>
          <w:szCs w:val="24"/>
          <w:lang w:val="en-US"/>
        </w:rPr>
        <w:t xml:space="preserve"> </w:t>
      </w:r>
      <w:r w:rsidR="00EA488D" w:rsidRPr="001D1A92">
        <w:rPr>
          <w:rFonts w:ascii="Arial" w:hAnsi="Arial" w:cs="Arial"/>
          <w:bCs/>
          <w:iCs/>
          <w:sz w:val="24"/>
          <w:szCs w:val="24"/>
          <w:lang w:val="en-US"/>
        </w:rPr>
        <w:fldChar w:fldCharType="begin"/>
      </w:r>
      <w:r w:rsidR="001E7C9F" w:rsidRPr="001D1A92">
        <w:rPr>
          <w:rFonts w:ascii="Arial" w:hAnsi="Arial" w:cs="Arial"/>
          <w:bCs/>
          <w:iCs/>
          <w:sz w:val="24"/>
          <w:szCs w:val="24"/>
          <w:lang w:val="en-US"/>
        </w:rPr>
        <w:instrText xml:space="preserve"> ADDIN EN.CITE &lt;EndNote&gt;&lt;Cite&gt;&lt;Author&gt;Steptoe&lt;/Author&gt;&lt;Year&gt;2013&lt;/Year&gt;&lt;RecNum&gt;10430&lt;/RecNum&gt;&lt;DisplayText&gt;[8]&lt;/DisplayText&gt;&lt;record&gt;&lt;rec-number&gt;10430&lt;/rec-number&gt;&lt;foreign-keys&gt;&lt;key app="EN" db-id="drpew5wfywra50esazbxawda2f59zaves90z" timestamp="1622208432"&gt;10430&lt;/key&gt;&lt;/foreign-keys&gt;&lt;ref-type name="Journal Article"&gt;17&lt;/ref-type&gt;&lt;contributors&gt;&lt;authors&gt;&lt;author&gt;Steptoe, Andrew&lt;/author&gt;&lt;author&gt;Breeze, Elizabeth&lt;/author&gt;&lt;author&gt;Banks, James&lt;/author&gt;&lt;author&gt;Nazroo, James&lt;/author&gt;&lt;/authors&gt;&lt;/contributors&gt;&lt;titles&gt;&lt;title&gt;Cohort profile: the English longitudinal study of ageing&lt;/title&gt;&lt;secondary-title&gt;International journal of epidemiology&lt;/secondary-title&gt;&lt;/titles&gt;&lt;periodical&gt;&lt;full-title&gt;International journal of epidemiology&lt;/full-title&gt;&lt;/periodical&gt;&lt;pages&gt;1640-1648&lt;/pages&gt;&lt;volume&gt;42&lt;/volume&gt;&lt;number&gt;6&lt;/number&gt;&lt;dates&gt;&lt;year&gt;2013&lt;/year&gt;&lt;/dates&gt;&lt;isbn&gt;1464-3685&lt;/isbn&gt;&lt;urls&gt;&lt;/urls&gt;&lt;/record&gt;&lt;/Cite&gt;&lt;/EndNote&gt;</w:instrText>
      </w:r>
      <w:r w:rsidR="00EA488D" w:rsidRPr="001D1A92">
        <w:rPr>
          <w:rFonts w:ascii="Arial" w:hAnsi="Arial" w:cs="Arial"/>
          <w:bCs/>
          <w:iCs/>
          <w:sz w:val="24"/>
          <w:szCs w:val="24"/>
          <w:lang w:val="en-US"/>
        </w:rPr>
        <w:fldChar w:fldCharType="separate"/>
      </w:r>
      <w:r w:rsidR="001E7C9F" w:rsidRPr="001D1A92">
        <w:rPr>
          <w:rFonts w:ascii="Arial" w:hAnsi="Arial" w:cs="Arial"/>
          <w:bCs/>
          <w:iCs/>
          <w:noProof/>
          <w:sz w:val="24"/>
          <w:szCs w:val="24"/>
          <w:lang w:val="en-US"/>
        </w:rPr>
        <w:t>[8]</w:t>
      </w:r>
      <w:r w:rsidR="00EA488D" w:rsidRPr="001D1A92">
        <w:rPr>
          <w:rFonts w:ascii="Arial" w:hAnsi="Arial" w:cs="Arial"/>
          <w:bCs/>
          <w:iCs/>
          <w:sz w:val="24"/>
          <w:szCs w:val="24"/>
          <w:lang w:val="en-US"/>
        </w:rPr>
        <w:fldChar w:fldCharType="end"/>
      </w:r>
      <w:r w:rsidR="000810B1" w:rsidRPr="001D1A92">
        <w:rPr>
          <w:rFonts w:ascii="Arial" w:hAnsi="Arial" w:cs="Arial"/>
          <w:bCs/>
          <w:iCs/>
          <w:sz w:val="24"/>
          <w:szCs w:val="24"/>
          <w:lang w:val="en-US"/>
        </w:rPr>
        <w:t xml:space="preserve"> </w:t>
      </w:r>
      <w:r w:rsidRPr="001D1A92">
        <w:rPr>
          <w:rFonts w:ascii="Arial" w:hAnsi="Arial" w:cs="Arial"/>
          <w:bCs/>
          <w:iCs/>
          <w:sz w:val="24"/>
          <w:szCs w:val="24"/>
          <w:lang w:val="en-US"/>
        </w:rPr>
        <w:t xml:space="preserve"> </w:t>
      </w:r>
    </w:p>
    <w:p w14:paraId="5E029034" w14:textId="1CA69A1D" w:rsidR="00EF19D7" w:rsidRPr="001D1A92" w:rsidRDefault="00EF19D7" w:rsidP="00B64B03">
      <w:pPr>
        <w:spacing w:after="0" w:line="480" w:lineRule="auto"/>
        <w:jc w:val="both"/>
        <w:rPr>
          <w:rFonts w:ascii="Arial" w:hAnsi="Arial" w:cs="Arial"/>
          <w:bCs/>
          <w:iCs/>
          <w:sz w:val="24"/>
          <w:szCs w:val="24"/>
          <w:lang w:val="en-US"/>
        </w:rPr>
      </w:pPr>
    </w:p>
    <w:p w14:paraId="5FCC0520" w14:textId="76C3E273" w:rsidR="0076778F" w:rsidRPr="001D1A92" w:rsidRDefault="0076778F" w:rsidP="0066444C">
      <w:pPr>
        <w:pStyle w:val="Heading2"/>
      </w:pPr>
      <w:r w:rsidRPr="001D1A92">
        <w:t>Covariates</w:t>
      </w:r>
    </w:p>
    <w:p w14:paraId="3E7313D1" w14:textId="268CC699" w:rsidR="0076778F" w:rsidRPr="001D1A92" w:rsidRDefault="00B6224F" w:rsidP="00B64B03">
      <w:pPr>
        <w:spacing w:after="0" w:line="480" w:lineRule="auto"/>
        <w:jc w:val="both"/>
        <w:rPr>
          <w:rFonts w:ascii="Arial" w:hAnsi="Arial" w:cs="Arial"/>
          <w:bCs/>
          <w:iCs/>
          <w:sz w:val="24"/>
          <w:szCs w:val="24"/>
          <w:lang w:val="en-US"/>
        </w:rPr>
      </w:pPr>
      <w:r w:rsidRPr="001D1A92">
        <w:rPr>
          <w:rFonts w:ascii="Arial" w:hAnsi="Arial" w:cs="Arial"/>
          <w:bCs/>
          <w:iCs/>
          <w:sz w:val="24"/>
          <w:szCs w:val="24"/>
          <w:lang w:val="en-US"/>
        </w:rPr>
        <w:t xml:space="preserve">We reported, as descriptive parameters, several clinical information available in the ELSA database and in particular: educational level, categorized as education &gt;11 years of schooling vs. less; marital status; body mass index, categorized using the World Health Organization criteria; smoking status (present vs. other status); disability in one or more </w:t>
      </w:r>
      <w:r w:rsidR="001D03A9" w:rsidRPr="001D1A92">
        <w:rPr>
          <w:rFonts w:ascii="Arial" w:hAnsi="Arial" w:cs="Arial"/>
          <w:bCs/>
          <w:iCs/>
          <w:sz w:val="24"/>
          <w:szCs w:val="24"/>
          <w:lang w:val="en-US"/>
        </w:rPr>
        <w:t xml:space="preserve">of </w:t>
      </w:r>
      <w:r w:rsidRPr="001D1A92">
        <w:rPr>
          <w:rFonts w:ascii="Arial" w:hAnsi="Arial" w:cs="Arial"/>
          <w:bCs/>
          <w:iCs/>
          <w:sz w:val="24"/>
          <w:szCs w:val="24"/>
          <w:lang w:val="en-US"/>
        </w:rPr>
        <w:t>five activities of daily living; physical activity level</w:t>
      </w:r>
      <w:r w:rsidR="00483477" w:rsidRPr="001D1A92">
        <w:rPr>
          <w:rFonts w:ascii="Arial" w:hAnsi="Arial" w:cs="Arial"/>
          <w:bCs/>
          <w:iCs/>
          <w:sz w:val="24"/>
          <w:szCs w:val="24"/>
          <w:lang w:val="en-US"/>
        </w:rPr>
        <w:t xml:space="preserve"> </w:t>
      </w:r>
      <w:r w:rsidR="00483477" w:rsidRPr="001D1A92">
        <w:rPr>
          <w:rFonts w:ascii="Arial" w:hAnsi="Arial" w:cs="Arial"/>
          <w:bCs/>
          <w:iCs/>
          <w:sz w:val="24"/>
          <w:szCs w:val="24"/>
          <w:lang w:val="en-US"/>
        </w:rPr>
        <w:fldChar w:fldCharType="begin"/>
      </w:r>
      <w:r w:rsidR="001E7C9F" w:rsidRPr="001D1A92">
        <w:rPr>
          <w:rFonts w:ascii="Arial" w:hAnsi="Arial" w:cs="Arial"/>
          <w:bCs/>
          <w:iCs/>
          <w:sz w:val="24"/>
          <w:szCs w:val="24"/>
          <w:lang w:val="en-US"/>
        </w:rPr>
        <w:instrText xml:space="preserve"> ADDIN EN.CITE &lt;EndNote&gt;&lt;Cite&gt;&lt;Author&gt;Veronese&lt;/Author&gt;&lt;Year&gt;2017&lt;/Year&gt;&lt;RecNum&gt;8638&lt;/RecNum&gt;&lt;DisplayText&gt;[11]&lt;/DisplayText&gt;&lt;record&gt;&lt;rec-number&gt;8638&lt;/rec-number&gt;&lt;foreign-keys&gt;&lt;key app="EN" db-id="drpew5wfywra50esazbxawda2f59zaves90z" timestamp="1604758077"&gt;8638&lt;/key&gt;&lt;/foreign-keys&gt;&lt;ref-type name="Journal Article"&gt;17&lt;/ref-type&gt;&lt;contributors&gt;&lt;authors&gt;&lt;author&gt;Veronese, Nicola&lt;/author&gt;&lt;author&gt;Solmi, Marco&lt;/author&gt;&lt;author&gt;Maggi, Stefania&lt;/author&gt;&lt;author&gt;Noale, Marianna&lt;/author&gt;&lt;author&gt;Sergi, Giuseppe&lt;/author&gt;&lt;author&gt;Manzato, Enzo&lt;/author&gt;&lt;author&gt;Prina, A Matthew&lt;/author&gt;&lt;author&gt;Fornaro, Michele&lt;/author&gt;&lt;author&gt;Carvalho, André F&lt;/author&gt;&lt;author&gt;Stubbs, Brendon&lt;/author&gt;&lt;/authors&gt;&lt;/contributors&gt;&lt;titles&gt;&lt;title&gt;Frailty and incident depression in community</w:instrText>
      </w:r>
      <w:r w:rsidR="001E7C9F" w:rsidRPr="001D1A92">
        <w:rPr>
          <w:rFonts w:ascii="Cambria Math" w:hAnsi="Cambria Math" w:cs="Cambria Math"/>
          <w:bCs/>
          <w:iCs/>
          <w:sz w:val="24"/>
          <w:szCs w:val="24"/>
          <w:lang w:val="en-US"/>
        </w:rPr>
        <w:instrText>‐</w:instrText>
      </w:r>
      <w:r w:rsidR="001E7C9F" w:rsidRPr="001D1A92">
        <w:rPr>
          <w:rFonts w:ascii="Arial" w:hAnsi="Arial" w:cs="Arial"/>
          <w:bCs/>
          <w:iCs/>
          <w:sz w:val="24"/>
          <w:szCs w:val="24"/>
          <w:lang w:val="en-US"/>
        </w:rPr>
        <w:instrText>dwelling older people: results from the ELSA study&lt;/title&gt;&lt;secondary-title&gt;International journal of geriatric psychiatry&lt;/secondary-title&gt;&lt;/titles&gt;&lt;periodical&gt;&lt;full-title&gt;International journal of geriatric psychiatry&lt;/full-title&gt;&lt;/periodical&gt;&lt;pages&gt;e141-e149&lt;/pages&gt;&lt;volume&gt;32&lt;/volume&gt;&lt;number&gt;12&lt;/number&gt;&lt;dates&gt;&lt;year&gt;2017&lt;/year&gt;&lt;/dates&gt;&lt;isbn&gt;0885-6230&lt;/isbn&gt;&lt;urls&gt;&lt;/urls&gt;&lt;/record&gt;&lt;/Cite&gt;&lt;/EndNote&gt;</w:instrText>
      </w:r>
      <w:r w:rsidR="00483477" w:rsidRPr="001D1A92">
        <w:rPr>
          <w:rFonts w:ascii="Arial" w:hAnsi="Arial" w:cs="Arial"/>
          <w:bCs/>
          <w:iCs/>
          <w:sz w:val="24"/>
          <w:szCs w:val="24"/>
          <w:lang w:val="en-US"/>
        </w:rPr>
        <w:fldChar w:fldCharType="separate"/>
      </w:r>
      <w:r w:rsidR="001E7C9F" w:rsidRPr="001D1A92">
        <w:rPr>
          <w:rFonts w:ascii="Arial" w:hAnsi="Arial" w:cs="Arial"/>
          <w:bCs/>
          <w:iCs/>
          <w:noProof/>
          <w:sz w:val="24"/>
          <w:szCs w:val="24"/>
          <w:lang w:val="en-US"/>
        </w:rPr>
        <w:t>[11]</w:t>
      </w:r>
      <w:r w:rsidR="00483477" w:rsidRPr="001D1A92">
        <w:rPr>
          <w:rFonts w:ascii="Arial" w:hAnsi="Arial" w:cs="Arial"/>
          <w:bCs/>
          <w:iCs/>
          <w:sz w:val="24"/>
          <w:szCs w:val="24"/>
          <w:lang w:val="en-US"/>
        </w:rPr>
        <w:fldChar w:fldCharType="end"/>
      </w:r>
      <w:r w:rsidRPr="001D1A92">
        <w:rPr>
          <w:rFonts w:ascii="Arial" w:hAnsi="Arial" w:cs="Arial"/>
          <w:bCs/>
          <w:iCs/>
          <w:sz w:val="24"/>
          <w:szCs w:val="24"/>
          <w:lang w:val="en-US"/>
        </w:rPr>
        <w:t xml:space="preserve">, categorized </w:t>
      </w:r>
      <w:r w:rsidR="001D03A9" w:rsidRPr="001D1A92">
        <w:rPr>
          <w:rFonts w:ascii="Arial" w:hAnsi="Arial" w:cs="Arial"/>
          <w:bCs/>
          <w:iCs/>
          <w:sz w:val="24"/>
          <w:szCs w:val="24"/>
          <w:lang w:val="en-US"/>
        </w:rPr>
        <w:t xml:space="preserve">as </w:t>
      </w:r>
      <w:r w:rsidRPr="001D1A92">
        <w:rPr>
          <w:rFonts w:ascii="Arial" w:hAnsi="Arial" w:cs="Arial"/>
          <w:bCs/>
          <w:iCs/>
          <w:sz w:val="24"/>
          <w:szCs w:val="24"/>
          <w:lang w:val="en-US"/>
        </w:rPr>
        <w:t xml:space="preserve">sedentary, low, </w:t>
      </w:r>
      <w:r w:rsidRPr="001D1A92">
        <w:rPr>
          <w:rFonts w:ascii="Arial" w:hAnsi="Arial" w:cs="Arial"/>
          <w:bCs/>
          <w:iCs/>
          <w:sz w:val="24"/>
          <w:szCs w:val="24"/>
          <w:lang w:val="en-US"/>
        </w:rPr>
        <w:lastRenderedPageBreak/>
        <w:t>moderate or high level; and depressive symptoms, using a value of the Center for Epidemiologic Studies Depression Scale ≥4.</w:t>
      </w:r>
      <w:r w:rsidR="00483477" w:rsidRPr="001D1A92">
        <w:rPr>
          <w:rFonts w:ascii="Arial" w:hAnsi="Arial" w:cs="Arial"/>
          <w:bCs/>
          <w:iCs/>
          <w:sz w:val="24"/>
          <w:szCs w:val="24"/>
          <w:lang w:val="en-US"/>
        </w:rPr>
        <w:fldChar w:fldCharType="begin"/>
      </w:r>
      <w:r w:rsidR="001E7C9F" w:rsidRPr="001D1A92">
        <w:rPr>
          <w:rFonts w:ascii="Arial" w:hAnsi="Arial" w:cs="Arial"/>
          <w:bCs/>
          <w:iCs/>
          <w:sz w:val="24"/>
          <w:szCs w:val="24"/>
          <w:lang w:val="en-US"/>
        </w:rPr>
        <w:instrText xml:space="preserve"> ADDIN EN.CITE &lt;EndNote&gt;&lt;Cite&gt;&lt;Author&gt;Veronese&lt;/Author&gt;&lt;Year&gt;2017&lt;/Year&gt;&lt;RecNum&gt;8638&lt;/RecNum&gt;&lt;DisplayText&gt;[11]&lt;/DisplayText&gt;&lt;record&gt;&lt;rec-number&gt;8638&lt;/rec-number&gt;&lt;foreign-keys&gt;&lt;key app="EN" db-id="drpew5wfywra50esazbxawda2f59zaves90z" timestamp="1604758077"&gt;8638&lt;/key&gt;&lt;/foreign-keys&gt;&lt;ref-type name="Journal Article"&gt;17&lt;/ref-type&gt;&lt;contributors&gt;&lt;authors&gt;&lt;author&gt;Veronese, Nicola&lt;/author&gt;&lt;author&gt;Solmi, Marco&lt;/author&gt;&lt;author&gt;Maggi, Stefania&lt;/author&gt;&lt;author&gt;Noale, Marianna&lt;/author&gt;&lt;author&gt;Sergi, Giuseppe&lt;/author&gt;&lt;author&gt;Manzato, Enzo&lt;/author&gt;&lt;author&gt;Prina, A Matthew&lt;/author&gt;&lt;author&gt;Fornaro, Michele&lt;/author&gt;&lt;author&gt;Carvalho, André F&lt;/author&gt;&lt;author&gt;Stubbs, Brendon&lt;/author&gt;&lt;/authors&gt;&lt;/contributors&gt;&lt;titles&gt;&lt;title&gt;Frailty and incident depression in community</w:instrText>
      </w:r>
      <w:r w:rsidR="001E7C9F" w:rsidRPr="001D1A92">
        <w:rPr>
          <w:rFonts w:ascii="Cambria Math" w:hAnsi="Cambria Math" w:cs="Cambria Math"/>
          <w:bCs/>
          <w:iCs/>
          <w:sz w:val="24"/>
          <w:szCs w:val="24"/>
          <w:lang w:val="en-US"/>
        </w:rPr>
        <w:instrText>‐</w:instrText>
      </w:r>
      <w:r w:rsidR="001E7C9F" w:rsidRPr="001D1A92">
        <w:rPr>
          <w:rFonts w:ascii="Arial" w:hAnsi="Arial" w:cs="Arial"/>
          <w:bCs/>
          <w:iCs/>
          <w:sz w:val="24"/>
          <w:szCs w:val="24"/>
          <w:lang w:val="en-US"/>
        </w:rPr>
        <w:instrText>dwelling older people: results from the ELSA study&lt;/title&gt;&lt;secondary-title&gt;International journal of geriatric psychiatry&lt;/secondary-title&gt;&lt;/titles&gt;&lt;periodical&gt;&lt;full-title&gt;International journal of geriatric psychiatry&lt;/full-title&gt;&lt;/periodical&gt;&lt;pages&gt;e141-e149&lt;/pages&gt;&lt;volume&gt;32&lt;/volume&gt;&lt;number&gt;12&lt;/number&gt;&lt;dates&gt;&lt;year&gt;2017&lt;/year&gt;&lt;/dates&gt;&lt;isbn&gt;0885-6230&lt;/isbn&gt;&lt;urls&gt;&lt;/urls&gt;&lt;/record&gt;&lt;/Cite&gt;&lt;/EndNote&gt;</w:instrText>
      </w:r>
      <w:r w:rsidR="00483477" w:rsidRPr="001D1A92">
        <w:rPr>
          <w:rFonts w:ascii="Arial" w:hAnsi="Arial" w:cs="Arial"/>
          <w:bCs/>
          <w:iCs/>
          <w:sz w:val="24"/>
          <w:szCs w:val="24"/>
          <w:lang w:val="en-US"/>
        </w:rPr>
        <w:fldChar w:fldCharType="separate"/>
      </w:r>
      <w:r w:rsidR="001E7C9F" w:rsidRPr="001D1A92">
        <w:rPr>
          <w:rFonts w:ascii="Arial" w:hAnsi="Arial" w:cs="Arial"/>
          <w:bCs/>
          <w:iCs/>
          <w:noProof/>
          <w:sz w:val="24"/>
          <w:szCs w:val="24"/>
          <w:lang w:val="en-US"/>
        </w:rPr>
        <w:t>[11]</w:t>
      </w:r>
      <w:r w:rsidR="00483477" w:rsidRPr="001D1A92">
        <w:rPr>
          <w:rFonts w:ascii="Arial" w:hAnsi="Arial" w:cs="Arial"/>
          <w:bCs/>
          <w:iCs/>
          <w:sz w:val="24"/>
          <w:szCs w:val="24"/>
          <w:lang w:val="en-US"/>
        </w:rPr>
        <w:fldChar w:fldCharType="end"/>
      </w:r>
    </w:p>
    <w:p w14:paraId="4DD488CE" w14:textId="77777777" w:rsidR="00714C3E" w:rsidRPr="001D1A92" w:rsidRDefault="00714C3E" w:rsidP="00B64B03">
      <w:pPr>
        <w:spacing w:after="0" w:line="480" w:lineRule="auto"/>
        <w:jc w:val="both"/>
        <w:rPr>
          <w:rFonts w:ascii="Arial" w:hAnsi="Arial" w:cs="Arial"/>
          <w:b/>
          <w:i/>
          <w:sz w:val="24"/>
          <w:szCs w:val="24"/>
          <w:lang w:val="en-US"/>
        </w:rPr>
      </w:pPr>
    </w:p>
    <w:p w14:paraId="7A0A9A39" w14:textId="23429ED8" w:rsidR="0047101B" w:rsidRPr="001D1A92" w:rsidRDefault="0047101B" w:rsidP="0066444C">
      <w:pPr>
        <w:pStyle w:val="Heading2"/>
      </w:pPr>
      <w:r w:rsidRPr="001D1A92">
        <w:t>Statistical analyses</w:t>
      </w:r>
    </w:p>
    <w:p w14:paraId="03CB799E" w14:textId="77777777" w:rsidR="0047101B" w:rsidRPr="001D1A92" w:rsidRDefault="0047101B" w:rsidP="00B64B03">
      <w:pPr>
        <w:spacing w:after="0" w:line="480" w:lineRule="auto"/>
        <w:jc w:val="both"/>
        <w:rPr>
          <w:rFonts w:ascii="Arial" w:hAnsi="Arial" w:cs="Arial"/>
          <w:sz w:val="24"/>
          <w:szCs w:val="24"/>
          <w:lang w:val="en-US"/>
        </w:rPr>
      </w:pPr>
      <w:r w:rsidRPr="001D1A92">
        <w:rPr>
          <w:rFonts w:ascii="Arial" w:hAnsi="Arial" w:cs="Arial"/>
          <w:sz w:val="24"/>
          <w:szCs w:val="24"/>
          <w:lang w:val="en-US"/>
        </w:rPr>
        <w:t xml:space="preserve">The data were weighted using the person-level longitudinal weight, core sample, wave 2 (http://www.ifs.org.uk/ELSA). </w:t>
      </w:r>
    </w:p>
    <w:p w14:paraId="36F9C6DC" w14:textId="6E53BD15" w:rsidR="00F34BDF" w:rsidRPr="001D1A92" w:rsidRDefault="00F34BDF" w:rsidP="00C03D51">
      <w:pPr>
        <w:spacing w:after="0" w:line="480" w:lineRule="auto"/>
        <w:jc w:val="both"/>
        <w:rPr>
          <w:rFonts w:ascii="Arial" w:hAnsi="Arial" w:cs="Arial"/>
          <w:sz w:val="24"/>
          <w:szCs w:val="24"/>
          <w:lang w:val="en-US"/>
        </w:rPr>
      </w:pPr>
      <w:r w:rsidRPr="001D1A92">
        <w:rPr>
          <w:rFonts w:ascii="Arial" w:hAnsi="Arial" w:cs="Arial"/>
          <w:sz w:val="24"/>
          <w:szCs w:val="24"/>
          <w:lang w:val="en-US"/>
        </w:rPr>
        <w:t xml:space="preserve">Means and standard deviations (SD) or median and quartiles (Q1, Q3) were used to describe quantitative measures, while percentages and counts were used for categorical variables. </w:t>
      </w:r>
      <w:r w:rsidR="0047101B" w:rsidRPr="001D1A92">
        <w:rPr>
          <w:rFonts w:ascii="Arial" w:hAnsi="Arial" w:cs="Arial"/>
          <w:sz w:val="24"/>
          <w:szCs w:val="24"/>
          <w:lang w:val="en-US"/>
        </w:rPr>
        <w:t xml:space="preserve">Normal distributions of continuous variables were tested using the Kolmogorov–Smirnov test. </w:t>
      </w:r>
      <w:r w:rsidR="00F1152B" w:rsidRPr="001D1A92">
        <w:rPr>
          <w:rFonts w:ascii="Arial" w:hAnsi="Arial" w:cs="Arial"/>
          <w:sz w:val="24"/>
          <w:szCs w:val="24"/>
          <w:lang w:val="en-US"/>
        </w:rPr>
        <w:t xml:space="preserve">Characteristics of the study participants at the baseline (wave 2) were compared according to </w:t>
      </w:r>
      <w:r w:rsidRPr="001D1A92">
        <w:rPr>
          <w:rFonts w:ascii="Arial" w:hAnsi="Arial" w:cs="Arial"/>
          <w:sz w:val="24"/>
          <w:szCs w:val="24"/>
          <w:lang w:val="en-US"/>
        </w:rPr>
        <w:t xml:space="preserve">prediabetes status defined by </w:t>
      </w:r>
      <w:r w:rsidR="00F1152B" w:rsidRPr="001D1A92">
        <w:rPr>
          <w:rFonts w:ascii="Arial" w:hAnsi="Arial" w:cs="Arial"/>
          <w:sz w:val="24"/>
          <w:szCs w:val="24"/>
          <w:lang w:val="en-US"/>
        </w:rPr>
        <w:t>HbA1c (</w:t>
      </w:r>
      <w:r w:rsidR="00C03D51" w:rsidRPr="001D1A92">
        <w:rPr>
          <w:rFonts w:ascii="Arial" w:hAnsi="Arial" w:cs="Arial"/>
          <w:sz w:val="24"/>
          <w:szCs w:val="24"/>
          <w:lang w:val="en-US"/>
        </w:rPr>
        <w:t xml:space="preserve">&lt;5.7 vs 5.7-6.4%) </w:t>
      </w:r>
      <w:r w:rsidR="00F1152B" w:rsidRPr="001D1A92">
        <w:rPr>
          <w:rFonts w:ascii="Arial" w:hAnsi="Arial" w:cs="Arial"/>
          <w:sz w:val="24"/>
          <w:szCs w:val="24"/>
          <w:lang w:val="en-US"/>
        </w:rPr>
        <w:t xml:space="preserve">and </w:t>
      </w:r>
      <w:r w:rsidR="00941506" w:rsidRPr="001D1A92">
        <w:rPr>
          <w:rFonts w:ascii="Arial" w:hAnsi="Arial" w:cs="Arial"/>
          <w:sz w:val="24"/>
          <w:szCs w:val="24"/>
          <w:lang w:val="en-US"/>
        </w:rPr>
        <w:t xml:space="preserve">by </w:t>
      </w:r>
      <w:r w:rsidR="00F1152B" w:rsidRPr="001D1A92">
        <w:rPr>
          <w:rFonts w:ascii="Arial" w:hAnsi="Arial" w:cs="Arial"/>
          <w:sz w:val="24"/>
          <w:szCs w:val="24"/>
          <w:lang w:val="en-US"/>
        </w:rPr>
        <w:t xml:space="preserve">FG categories </w:t>
      </w:r>
      <w:r w:rsidR="00C03D51" w:rsidRPr="001D1A92">
        <w:rPr>
          <w:rFonts w:ascii="Arial" w:hAnsi="Arial" w:cs="Arial"/>
          <w:sz w:val="24"/>
          <w:szCs w:val="24"/>
          <w:lang w:val="en-US"/>
        </w:rPr>
        <w:t xml:space="preserve">(&lt;5.6 vs 5.6-7.0 mmol/L) </w:t>
      </w:r>
      <w:r w:rsidRPr="001D1A92">
        <w:rPr>
          <w:rFonts w:ascii="Arial" w:hAnsi="Arial" w:cs="Arial"/>
          <w:sz w:val="24"/>
          <w:szCs w:val="24"/>
          <w:lang w:val="en-US"/>
        </w:rPr>
        <w:t>considering</w:t>
      </w:r>
      <w:r w:rsidR="00C03D51" w:rsidRPr="001D1A92">
        <w:rPr>
          <w:rFonts w:ascii="Arial" w:hAnsi="Arial" w:cs="Arial"/>
          <w:sz w:val="24"/>
          <w:szCs w:val="24"/>
          <w:lang w:val="en-US"/>
        </w:rPr>
        <w:t xml:space="preserve"> the Chi-squared or Fisher exact tests for categorical </w:t>
      </w:r>
      <w:proofErr w:type="gramStart"/>
      <w:r w:rsidR="00C03D51" w:rsidRPr="001D1A92">
        <w:rPr>
          <w:rFonts w:ascii="Arial" w:hAnsi="Arial" w:cs="Arial"/>
          <w:sz w:val="24"/>
          <w:szCs w:val="24"/>
          <w:lang w:val="en-US"/>
        </w:rPr>
        <w:t xml:space="preserve">variables, </w:t>
      </w:r>
      <w:r w:rsidR="00941506" w:rsidRPr="001D1A92">
        <w:rPr>
          <w:rFonts w:ascii="Arial" w:hAnsi="Arial" w:cs="Arial"/>
          <w:sz w:val="24"/>
          <w:szCs w:val="24"/>
          <w:lang w:val="en-US"/>
        </w:rPr>
        <w:t>and</w:t>
      </w:r>
      <w:proofErr w:type="gramEnd"/>
      <w:r w:rsidR="00C03D51" w:rsidRPr="001D1A92">
        <w:rPr>
          <w:rFonts w:ascii="Arial" w:hAnsi="Arial" w:cs="Arial"/>
          <w:sz w:val="24"/>
          <w:szCs w:val="24"/>
          <w:lang w:val="en-US"/>
        </w:rPr>
        <w:t xml:space="preserve"> Generalized linear models after testing for </w:t>
      </w:r>
      <w:proofErr w:type="spellStart"/>
      <w:r w:rsidR="00C03D51" w:rsidRPr="001D1A92">
        <w:rPr>
          <w:rFonts w:ascii="Arial" w:hAnsi="Arial" w:cs="Arial"/>
          <w:sz w:val="24"/>
          <w:szCs w:val="24"/>
          <w:lang w:val="en-US"/>
        </w:rPr>
        <w:t>homoschedasticity</w:t>
      </w:r>
      <w:proofErr w:type="spellEnd"/>
      <w:r w:rsidR="00C03D51" w:rsidRPr="001D1A92">
        <w:rPr>
          <w:rFonts w:ascii="Arial" w:hAnsi="Arial" w:cs="Arial"/>
          <w:sz w:val="24"/>
          <w:szCs w:val="24"/>
          <w:lang w:val="en-US"/>
        </w:rPr>
        <w:t xml:space="preserve"> (</w:t>
      </w:r>
      <w:proofErr w:type="spellStart"/>
      <w:r w:rsidR="00C03D51" w:rsidRPr="001D1A92">
        <w:rPr>
          <w:rFonts w:ascii="Arial" w:hAnsi="Arial" w:cs="Arial"/>
          <w:sz w:val="24"/>
          <w:szCs w:val="24"/>
          <w:lang w:val="en-US"/>
        </w:rPr>
        <w:t>Levene</w:t>
      </w:r>
      <w:proofErr w:type="spellEnd"/>
      <w:r w:rsidR="00C03D51" w:rsidRPr="001D1A92">
        <w:rPr>
          <w:rFonts w:ascii="Arial" w:hAnsi="Arial" w:cs="Arial"/>
          <w:sz w:val="24"/>
          <w:szCs w:val="24"/>
          <w:lang w:val="en-US"/>
        </w:rPr>
        <w:t xml:space="preserve"> test) or Wilcoxon rank sum test for the continuous variables.</w:t>
      </w:r>
      <w:r w:rsidRPr="001D1A92">
        <w:rPr>
          <w:rFonts w:ascii="Arial" w:hAnsi="Arial" w:cs="Arial"/>
          <w:sz w:val="24"/>
          <w:szCs w:val="24"/>
          <w:lang w:val="en-US"/>
        </w:rPr>
        <w:t xml:space="preserve"> </w:t>
      </w:r>
    </w:p>
    <w:p w14:paraId="26AD5969" w14:textId="77777777" w:rsidR="00483477" w:rsidRPr="001D1A92" w:rsidRDefault="00483477" w:rsidP="00F34BDF">
      <w:pPr>
        <w:spacing w:after="0" w:line="480" w:lineRule="auto"/>
        <w:jc w:val="both"/>
        <w:rPr>
          <w:rFonts w:ascii="Arial" w:hAnsi="Arial" w:cs="Arial"/>
          <w:sz w:val="24"/>
          <w:szCs w:val="24"/>
          <w:lang w:val="en-US"/>
        </w:rPr>
      </w:pPr>
    </w:p>
    <w:p w14:paraId="65014DA9" w14:textId="2174E636" w:rsidR="00F34BDF" w:rsidRPr="001D1A92" w:rsidRDefault="00B25996" w:rsidP="00483477">
      <w:pPr>
        <w:spacing w:after="0" w:line="480" w:lineRule="auto"/>
        <w:jc w:val="both"/>
        <w:rPr>
          <w:rFonts w:ascii="Arial" w:hAnsi="Arial" w:cs="Arial"/>
          <w:sz w:val="24"/>
          <w:szCs w:val="24"/>
          <w:lang w:val="en-US"/>
        </w:rPr>
      </w:pPr>
      <w:r w:rsidRPr="001D1A92">
        <w:rPr>
          <w:rFonts w:ascii="Arial" w:hAnsi="Arial" w:cs="Arial"/>
          <w:sz w:val="24"/>
          <w:szCs w:val="24"/>
          <w:lang w:val="en-US"/>
        </w:rPr>
        <w:t>D</w:t>
      </w:r>
      <w:r w:rsidR="00F34BDF" w:rsidRPr="001D1A92">
        <w:rPr>
          <w:rFonts w:ascii="Arial" w:hAnsi="Arial" w:cs="Arial"/>
          <w:sz w:val="24"/>
          <w:szCs w:val="24"/>
          <w:lang w:val="en-US"/>
        </w:rPr>
        <w:t>iabetes and mortality</w:t>
      </w:r>
      <w:r w:rsidRPr="001D1A92">
        <w:rPr>
          <w:rFonts w:ascii="Arial" w:hAnsi="Arial" w:cs="Arial"/>
          <w:sz w:val="24"/>
          <w:szCs w:val="24"/>
          <w:lang w:val="en-US"/>
        </w:rPr>
        <w:t xml:space="preserve"> rates</w:t>
      </w:r>
      <w:r w:rsidR="00F34BDF" w:rsidRPr="001D1A92">
        <w:rPr>
          <w:rFonts w:ascii="Arial" w:hAnsi="Arial" w:cs="Arial"/>
          <w:sz w:val="24"/>
          <w:szCs w:val="24"/>
          <w:lang w:val="en-US"/>
        </w:rPr>
        <w:t xml:space="preserve"> w</w:t>
      </w:r>
      <w:r w:rsidRPr="001D1A92">
        <w:rPr>
          <w:rFonts w:ascii="Arial" w:hAnsi="Arial" w:cs="Arial"/>
          <w:sz w:val="24"/>
          <w:szCs w:val="24"/>
          <w:lang w:val="en-US"/>
        </w:rPr>
        <w:t>ere</w:t>
      </w:r>
      <w:r w:rsidR="00F34BDF" w:rsidRPr="001D1A92">
        <w:rPr>
          <w:rFonts w:ascii="Arial" w:hAnsi="Arial" w:cs="Arial"/>
          <w:sz w:val="24"/>
          <w:szCs w:val="24"/>
          <w:lang w:val="en-US"/>
        </w:rPr>
        <w:t xml:space="preserve"> estimated in terms of cumulative incidence proportion (%) and as incidence rates per 1,000 person-years, according to prediabetes status defined by HbA1c and FG categories. Sensitivity, specificity, positive predictive </w:t>
      </w:r>
      <w:proofErr w:type="gramStart"/>
      <w:r w:rsidR="00F34BDF" w:rsidRPr="001D1A92">
        <w:rPr>
          <w:rFonts w:ascii="Arial" w:hAnsi="Arial" w:cs="Arial"/>
          <w:sz w:val="24"/>
          <w:szCs w:val="24"/>
          <w:lang w:val="en-US"/>
        </w:rPr>
        <w:t>value</w:t>
      </w:r>
      <w:proofErr w:type="gramEnd"/>
      <w:r w:rsidR="00F34BDF" w:rsidRPr="001D1A92">
        <w:rPr>
          <w:rFonts w:ascii="Arial" w:hAnsi="Arial" w:cs="Arial"/>
          <w:sz w:val="24"/>
          <w:szCs w:val="24"/>
          <w:lang w:val="en-US"/>
        </w:rPr>
        <w:t xml:space="preserve"> and negative predictive value were calculated for each prediabetes definition in relation to diabetes incidence. </w:t>
      </w:r>
      <w:r w:rsidR="00941506" w:rsidRPr="001D1A92">
        <w:rPr>
          <w:rFonts w:ascii="Arial" w:hAnsi="Arial" w:cs="Arial"/>
          <w:sz w:val="24"/>
          <w:szCs w:val="24"/>
          <w:lang w:val="en-US"/>
        </w:rPr>
        <w:t>Cox proportional ha</w:t>
      </w:r>
      <w:r w:rsidR="00F34BDF" w:rsidRPr="001D1A92">
        <w:rPr>
          <w:rFonts w:ascii="Arial" w:hAnsi="Arial" w:cs="Arial"/>
          <w:sz w:val="24"/>
          <w:szCs w:val="24"/>
          <w:lang w:val="en-US"/>
        </w:rPr>
        <w:t xml:space="preserve">zard models </w:t>
      </w:r>
      <w:r w:rsidR="00941506" w:rsidRPr="001D1A92">
        <w:rPr>
          <w:rFonts w:ascii="Arial" w:hAnsi="Arial" w:cs="Arial"/>
          <w:sz w:val="24"/>
          <w:szCs w:val="24"/>
          <w:lang w:val="en-US"/>
        </w:rPr>
        <w:t xml:space="preserve">for competing risks </w:t>
      </w:r>
      <w:r w:rsidR="00F34BDF" w:rsidRPr="001D1A92">
        <w:rPr>
          <w:rFonts w:ascii="Arial" w:hAnsi="Arial" w:cs="Arial"/>
          <w:sz w:val="24"/>
          <w:szCs w:val="24"/>
          <w:lang w:val="en-US"/>
        </w:rPr>
        <w:t>were considered to estimate hazard ratios (HR) and 95% confidence intervals (95% CI)</w:t>
      </w:r>
      <w:r w:rsidR="00941506" w:rsidRPr="001D1A92">
        <w:rPr>
          <w:rFonts w:ascii="Arial" w:hAnsi="Arial" w:cs="Arial"/>
          <w:sz w:val="24"/>
          <w:szCs w:val="24"/>
          <w:lang w:val="en-US"/>
        </w:rPr>
        <w:t xml:space="preserve"> for different prediabetes categories</w:t>
      </w:r>
      <w:r w:rsidR="00F34BDF" w:rsidRPr="001D1A92">
        <w:rPr>
          <w:rFonts w:ascii="Arial" w:hAnsi="Arial" w:cs="Arial"/>
          <w:sz w:val="24"/>
          <w:szCs w:val="24"/>
          <w:lang w:val="en-US"/>
        </w:rPr>
        <w:t xml:space="preserve"> </w:t>
      </w:r>
      <w:r w:rsidR="00941506" w:rsidRPr="001D1A92">
        <w:rPr>
          <w:rFonts w:ascii="Arial" w:hAnsi="Arial" w:cs="Arial"/>
          <w:sz w:val="24"/>
          <w:szCs w:val="24"/>
          <w:lang w:val="en-US"/>
        </w:rPr>
        <w:t>in relation to diabetes and death outcomes. Models were evaluated by duplicating the dataset, giving each participant a separate observation for each outcome</w:t>
      </w:r>
      <w:r w:rsidR="00645C56" w:rsidRPr="001D1A92">
        <w:rPr>
          <w:rFonts w:ascii="Arial" w:hAnsi="Arial" w:cs="Arial"/>
          <w:sz w:val="24"/>
          <w:szCs w:val="24"/>
          <w:lang w:val="en-US"/>
        </w:rPr>
        <w:t>,</w:t>
      </w:r>
      <w:r w:rsidR="00941506" w:rsidRPr="001D1A92">
        <w:rPr>
          <w:rFonts w:ascii="Arial" w:hAnsi="Arial" w:cs="Arial"/>
          <w:sz w:val="24"/>
          <w:szCs w:val="24"/>
          <w:lang w:val="en-US"/>
        </w:rPr>
        <w:t xml:space="preserve"> as described by Lunn and McNeil</w:t>
      </w:r>
      <w:r w:rsidR="00483477" w:rsidRPr="001D1A92">
        <w:rPr>
          <w:rFonts w:ascii="Arial" w:hAnsi="Arial" w:cs="Arial"/>
          <w:sz w:val="24"/>
          <w:szCs w:val="24"/>
          <w:lang w:val="en-US"/>
        </w:rPr>
        <w:t xml:space="preserve"> </w:t>
      </w:r>
      <w:r w:rsidR="00483477" w:rsidRPr="001D1A92">
        <w:rPr>
          <w:rFonts w:ascii="Arial" w:hAnsi="Arial" w:cs="Arial"/>
          <w:sz w:val="24"/>
          <w:szCs w:val="24"/>
          <w:lang w:val="en-US"/>
        </w:rPr>
        <w:fldChar w:fldCharType="begin"/>
      </w:r>
      <w:r w:rsidR="001E7C9F" w:rsidRPr="001D1A92">
        <w:rPr>
          <w:rFonts w:ascii="Arial" w:hAnsi="Arial" w:cs="Arial"/>
          <w:sz w:val="24"/>
          <w:szCs w:val="24"/>
          <w:lang w:val="en-US"/>
        </w:rPr>
        <w:instrText xml:space="preserve"> ADDIN EN.CITE &lt;EndNote&gt;&lt;Cite&gt;&lt;Author&gt;Lunn&lt;/Author&gt;&lt;Year&gt;1995&lt;/Year&gt;&lt;RecNum&gt;10434&lt;/RecNum&gt;&lt;DisplayText&gt;[12]&lt;/DisplayText&gt;&lt;record&gt;&lt;rec-number&gt;10434&lt;/rec-number&gt;&lt;foreign-keys&gt;&lt;key app="EN" db-id="drpew5wfywra50esazbxawda2f59zaves90z" timestamp="1622209776"&gt;10434&lt;/key&gt;&lt;/foreign-keys&gt;&lt;ref-type name="Journal Article"&gt;17&lt;/ref-type&gt;&lt;contributors&gt;&lt;authors&gt;&lt;author&gt;Lunn, Mary&lt;/author&gt;&lt;author&gt;McNeil, Don&lt;/author&gt;&lt;/authors&gt;&lt;/contributors&gt;&lt;titles&gt;&lt;title&gt;Applying Cox regression to competing risks&lt;/title&gt;&lt;secondary-title&gt;Biometrics&lt;/secondary-title&gt;&lt;/titles&gt;&lt;periodical&gt;&lt;full-title&gt;Biometrics&lt;/full-title&gt;&lt;/periodical&gt;&lt;pages&gt;524-532&lt;/pages&gt;&lt;dates&gt;&lt;year&gt;1995&lt;/year&gt;&lt;/dates&gt;&lt;isbn&gt;0006-341X&lt;/isbn&gt;&lt;urls&gt;&lt;/urls&gt;&lt;/record&gt;&lt;/Cite&gt;&lt;/EndNote&gt;</w:instrText>
      </w:r>
      <w:r w:rsidR="00483477" w:rsidRPr="001D1A92">
        <w:rPr>
          <w:rFonts w:ascii="Arial" w:hAnsi="Arial" w:cs="Arial"/>
          <w:sz w:val="24"/>
          <w:szCs w:val="24"/>
          <w:lang w:val="en-US"/>
        </w:rPr>
        <w:fldChar w:fldCharType="separate"/>
      </w:r>
      <w:r w:rsidR="001E7C9F" w:rsidRPr="001D1A92">
        <w:rPr>
          <w:rFonts w:ascii="Arial" w:hAnsi="Arial" w:cs="Arial"/>
          <w:noProof/>
          <w:sz w:val="24"/>
          <w:szCs w:val="24"/>
          <w:lang w:val="en-US"/>
        </w:rPr>
        <w:t>[12]</w:t>
      </w:r>
      <w:r w:rsidR="00483477" w:rsidRPr="001D1A92">
        <w:rPr>
          <w:rFonts w:ascii="Arial" w:hAnsi="Arial" w:cs="Arial"/>
          <w:sz w:val="24"/>
          <w:szCs w:val="24"/>
          <w:lang w:val="en-US"/>
        </w:rPr>
        <w:fldChar w:fldCharType="end"/>
      </w:r>
      <w:r w:rsidR="00941506" w:rsidRPr="001D1A92">
        <w:rPr>
          <w:rFonts w:ascii="Arial" w:hAnsi="Arial" w:cs="Arial"/>
          <w:sz w:val="24"/>
          <w:szCs w:val="24"/>
          <w:lang w:val="en-US"/>
        </w:rPr>
        <w:t>, and were adjusted for age and sex of the study participants.</w:t>
      </w:r>
    </w:p>
    <w:p w14:paraId="009F800A" w14:textId="77777777" w:rsidR="00483477" w:rsidRPr="001D1A92" w:rsidRDefault="00483477" w:rsidP="00483477">
      <w:pPr>
        <w:spacing w:after="0" w:line="480" w:lineRule="auto"/>
        <w:jc w:val="both"/>
        <w:rPr>
          <w:rFonts w:ascii="Arial" w:hAnsi="Arial" w:cs="Arial"/>
          <w:sz w:val="24"/>
          <w:szCs w:val="24"/>
          <w:lang w:val="en-US"/>
        </w:rPr>
      </w:pPr>
    </w:p>
    <w:p w14:paraId="61FE53E3" w14:textId="46AD4792" w:rsidR="0047101B" w:rsidRPr="001D1A92" w:rsidRDefault="0047101B" w:rsidP="00483477">
      <w:pPr>
        <w:spacing w:after="0" w:line="480" w:lineRule="auto"/>
        <w:jc w:val="both"/>
        <w:rPr>
          <w:rFonts w:ascii="Arial" w:hAnsi="Arial" w:cs="Arial"/>
          <w:sz w:val="24"/>
          <w:szCs w:val="24"/>
          <w:lang w:val="en-US"/>
        </w:rPr>
      </w:pPr>
      <w:r w:rsidRPr="001D1A92">
        <w:rPr>
          <w:rFonts w:ascii="Arial" w:hAnsi="Arial" w:cs="Arial"/>
          <w:sz w:val="24"/>
          <w:szCs w:val="24"/>
          <w:lang w:val="en-US"/>
        </w:rPr>
        <w:lastRenderedPageBreak/>
        <w:t xml:space="preserve">All statistical tests were two-tailed, and a p-value &lt; 0.05 </w:t>
      </w:r>
      <w:proofErr w:type="gramStart"/>
      <w:r w:rsidRPr="001D1A92">
        <w:rPr>
          <w:rFonts w:ascii="Arial" w:hAnsi="Arial" w:cs="Arial"/>
          <w:sz w:val="24"/>
          <w:szCs w:val="24"/>
          <w:lang w:val="en-US"/>
        </w:rPr>
        <w:t>was considered to be</w:t>
      </w:r>
      <w:proofErr w:type="gramEnd"/>
      <w:r w:rsidRPr="001D1A92">
        <w:rPr>
          <w:rFonts w:ascii="Arial" w:hAnsi="Arial" w:cs="Arial"/>
          <w:sz w:val="24"/>
          <w:szCs w:val="24"/>
          <w:lang w:val="en-US"/>
        </w:rPr>
        <w:t xml:space="preserve"> statistically significant. All analyses were performed using the SAS 9.4 software.</w:t>
      </w:r>
    </w:p>
    <w:p w14:paraId="481ED47C" w14:textId="77777777" w:rsidR="00CF2E84" w:rsidRPr="001D1A92" w:rsidRDefault="00CF2E84">
      <w:pPr>
        <w:rPr>
          <w:rFonts w:ascii="Arial" w:hAnsi="Arial" w:cs="Arial"/>
          <w:b/>
          <w:iCs/>
          <w:sz w:val="24"/>
          <w:szCs w:val="24"/>
          <w:lang w:val="en-US"/>
        </w:rPr>
      </w:pPr>
      <w:r w:rsidRPr="001D1A92">
        <w:rPr>
          <w:rFonts w:ascii="Arial" w:hAnsi="Arial" w:cs="Arial"/>
          <w:b/>
          <w:iCs/>
          <w:sz w:val="24"/>
          <w:szCs w:val="24"/>
          <w:lang w:val="en-US"/>
        </w:rPr>
        <w:br w:type="page"/>
      </w:r>
    </w:p>
    <w:p w14:paraId="1211C71D" w14:textId="51265F32" w:rsidR="0047101B" w:rsidRPr="001D1A92" w:rsidRDefault="00CA0D4A" w:rsidP="0066444C">
      <w:pPr>
        <w:pStyle w:val="Heading1"/>
      </w:pPr>
      <w:r w:rsidRPr="001D1A92">
        <w:lastRenderedPageBreak/>
        <w:t>RESULTS</w:t>
      </w:r>
    </w:p>
    <w:p w14:paraId="3D6DB31D" w14:textId="761E6B3B" w:rsidR="006346C9" w:rsidRPr="001D1A92" w:rsidRDefault="006346C9" w:rsidP="0066444C">
      <w:pPr>
        <w:pStyle w:val="Heading2"/>
      </w:pPr>
      <w:r w:rsidRPr="001D1A92">
        <w:t>Sample selection</w:t>
      </w:r>
    </w:p>
    <w:p w14:paraId="4F105B35" w14:textId="642A525F" w:rsidR="008007F2" w:rsidRPr="001D1A92" w:rsidRDefault="00FA57D5" w:rsidP="00B64B03">
      <w:pPr>
        <w:spacing w:after="0" w:line="480" w:lineRule="auto"/>
        <w:jc w:val="both"/>
        <w:rPr>
          <w:rFonts w:ascii="Arial" w:hAnsi="Arial" w:cs="Arial"/>
          <w:sz w:val="24"/>
          <w:szCs w:val="24"/>
          <w:lang w:val="en-US"/>
        </w:rPr>
      </w:pPr>
      <w:r w:rsidRPr="001D1A92">
        <w:rPr>
          <w:rFonts w:ascii="Arial" w:hAnsi="Arial" w:cs="Arial"/>
          <w:sz w:val="24"/>
          <w:szCs w:val="24"/>
          <w:lang w:val="en-US"/>
        </w:rPr>
        <w:t>Of the 9432</w:t>
      </w:r>
      <w:r w:rsidR="00FA3FE6" w:rsidRPr="001D1A92">
        <w:rPr>
          <w:rFonts w:ascii="Arial" w:hAnsi="Arial" w:cs="Arial"/>
          <w:sz w:val="24"/>
          <w:szCs w:val="24"/>
          <w:lang w:val="en-US"/>
        </w:rPr>
        <w:t xml:space="preserve"> </w:t>
      </w:r>
      <w:r w:rsidRPr="001D1A92">
        <w:rPr>
          <w:rFonts w:ascii="Arial" w:hAnsi="Arial" w:cs="Arial"/>
          <w:sz w:val="24"/>
          <w:szCs w:val="24"/>
          <w:lang w:val="en-US"/>
        </w:rPr>
        <w:t xml:space="preserve">participants </w:t>
      </w:r>
      <w:r w:rsidR="006346C9" w:rsidRPr="001D1A92">
        <w:rPr>
          <w:rFonts w:ascii="Arial" w:hAnsi="Arial" w:cs="Arial"/>
          <w:sz w:val="24"/>
          <w:szCs w:val="24"/>
          <w:lang w:val="en-US"/>
        </w:rPr>
        <w:t>of</w:t>
      </w:r>
      <w:r w:rsidRPr="001D1A92">
        <w:rPr>
          <w:rFonts w:ascii="Arial" w:hAnsi="Arial" w:cs="Arial"/>
          <w:sz w:val="24"/>
          <w:szCs w:val="24"/>
          <w:lang w:val="en-US"/>
        </w:rPr>
        <w:t xml:space="preserve"> the wave 2 (baseline) of the ELSA study</w:t>
      </w:r>
      <w:r w:rsidR="00FA3FE6" w:rsidRPr="001D1A92">
        <w:rPr>
          <w:rFonts w:ascii="Arial" w:hAnsi="Arial" w:cs="Arial"/>
          <w:sz w:val="24"/>
          <w:szCs w:val="24"/>
          <w:lang w:val="en-US"/>
        </w:rPr>
        <w:t xml:space="preserve">, </w:t>
      </w:r>
      <w:r w:rsidR="004D2CD6" w:rsidRPr="001D1A92">
        <w:rPr>
          <w:rFonts w:ascii="Arial" w:hAnsi="Arial" w:cs="Arial"/>
          <w:sz w:val="24"/>
          <w:szCs w:val="24"/>
          <w:lang w:val="en-US"/>
        </w:rPr>
        <w:t xml:space="preserve">3186 were excluded because </w:t>
      </w:r>
      <w:r w:rsidR="00FD7705" w:rsidRPr="001D1A92">
        <w:rPr>
          <w:rFonts w:ascii="Arial" w:hAnsi="Arial" w:cs="Arial"/>
          <w:sz w:val="24"/>
          <w:szCs w:val="24"/>
          <w:lang w:val="en-US"/>
        </w:rPr>
        <w:t xml:space="preserve">of age </w:t>
      </w:r>
      <w:r w:rsidRPr="001D1A92">
        <w:rPr>
          <w:rFonts w:ascii="Arial" w:hAnsi="Arial" w:cs="Arial"/>
          <w:sz w:val="24"/>
          <w:szCs w:val="24"/>
          <w:lang w:val="en-US"/>
        </w:rPr>
        <w:t xml:space="preserve">younger than 60 years, </w:t>
      </w:r>
      <w:r w:rsidR="00AD1D3B" w:rsidRPr="001D1A92">
        <w:rPr>
          <w:rFonts w:ascii="Arial" w:hAnsi="Arial" w:cs="Arial"/>
          <w:sz w:val="24"/>
          <w:szCs w:val="24"/>
          <w:lang w:val="en-US"/>
        </w:rPr>
        <w:t>3684</w:t>
      </w:r>
      <w:r w:rsidRPr="001D1A92">
        <w:rPr>
          <w:rFonts w:ascii="Arial" w:hAnsi="Arial" w:cs="Arial"/>
          <w:sz w:val="24"/>
          <w:szCs w:val="24"/>
          <w:lang w:val="en-US"/>
        </w:rPr>
        <w:t xml:space="preserve"> because data related to HbA1c or FG were missing, 4</w:t>
      </w:r>
      <w:r w:rsidR="003243F7" w:rsidRPr="001D1A92">
        <w:rPr>
          <w:rFonts w:ascii="Arial" w:hAnsi="Arial" w:cs="Arial"/>
          <w:sz w:val="24"/>
          <w:szCs w:val="24"/>
          <w:lang w:val="en-US"/>
        </w:rPr>
        <w:t>42</w:t>
      </w:r>
      <w:r w:rsidRPr="001D1A92">
        <w:rPr>
          <w:rFonts w:ascii="Arial" w:hAnsi="Arial" w:cs="Arial"/>
          <w:sz w:val="24"/>
          <w:szCs w:val="24"/>
          <w:lang w:val="en-US"/>
        </w:rPr>
        <w:t xml:space="preserve"> had</w:t>
      </w:r>
      <w:r w:rsidR="006346C9" w:rsidRPr="001D1A92">
        <w:rPr>
          <w:rFonts w:ascii="Arial" w:hAnsi="Arial" w:cs="Arial"/>
          <w:sz w:val="24"/>
          <w:szCs w:val="24"/>
          <w:lang w:val="en-US"/>
        </w:rPr>
        <w:t xml:space="preserve"> already</w:t>
      </w:r>
      <w:r w:rsidR="00FA3FE6" w:rsidRPr="001D1A92">
        <w:rPr>
          <w:rFonts w:ascii="Arial" w:hAnsi="Arial" w:cs="Arial"/>
          <w:sz w:val="24"/>
          <w:szCs w:val="24"/>
          <w:lang w:val="en-US"/>
        </w:rPr>
        <w:t xml:space="preserve"> a diagnosis of diabetes </w:t>
      </w:r>
      <w:r w:rsidR="008007F2" w:rsidRPr="001D1A92">
        <w:rPr>
          <w:rFonts w:ascii="Arial" w:hAnsi="Arial" w:cs="Arial"/>
          <w:sz w:val="24"/>
          <w:szCs w:val="24"/>
          <w:lang w:val="en-US"/>
        </w:rPr>
        <w:t xml:space="preserve">(or </w:t>
      </w:r>
      <w:r w:rsidRPr="001D1A92">
        <w:rPr>
          <w:rFonts w:ascii="Arial" w:hAnsi="Arial" w:cs="Arial"/>
          <w:sz w:val="24"/>
          <w:szCs w:val="24"/>
          <w:lang w:val="en-US"/>
        </w:rPr>
        <w:t>the criteria for diabetes diagnosis were met</w:t>
      </w:r>
      <w:r w:rsidR="006346C9" w:rsidRPr="001D1A92">
        <w:rPr>
          <w:rFonts w:ascii="Arial" w:hAnsi="Arial" w:cs="Arial"/>
          <w:sz w:val="24"/>
          <w:szCs w:val="24"/>
          <w:lang w:val="en-US"/>
        </w:rPr>
        <w:t xml:space="preserve"> during the baseline assessment using </w:t>
      </w:r>
      <w:r w:rsidR="00D33614" w:rsidRPr="001D1A92">
        <w:rPr>
          <w:rFonts w:ascii="Arial" w:hAnsi="Arial" w:cs="Arial"/>
          <w:sz w:val="24"/>
          <w:szCs w:val="24"/>
          <w:lang w:val="en-US"/>
        </w:rPr>
        <w:t>FG</w:t>
      </w:r>
      <w:r w:rsidR="006346C9" w:rsidRPr="001D1A92">
        <w:rPr>
          <w:rFonts w:ascii="Arial" w:hAnsi="Arial" w:cs="Arial"/>
          <w:sz w:val="24"/>
          <w:szCs w:val="24"/>
          <w:lang w:val="en-US"/>
        </w:rPr>
        <w:t xml:space="preserve"> and/or HbA1c levels</w:t>
      </w:r>
      <w:r w:rsidR="008007F2" w:rsidRPr="001D1A92">
        <w:rPr>
          <w:rFonts w:ascii="Arial" w:hAnsi="Arial" w:cs="Arial"/>
          <w:sz w:val="24"/>
          <w:szCs w:val="24"/>
          <w:lang w:val="en-US"/>
        </w:rPr>
        <w:t>)</w:t>
      </w:r>
      <w:r w:rsidR="006346C9" w:rsidRPr="001D1A92">
        <w:rPr>
          <w:rFonts w:ascii="Arial" w:hAnsi="Arial" w:cs="Arial"/>
          <w:sz w:val="24"/>
          <w:szCs w:val="24"/>
          <w:lang w:val="en-US"/>
        </w:rPr>
        <w:t>.</w:t>
      </w:r>
      <w:r w:rsidR="00FA3FE6" w:rsidRPr="001D1A92">
        <w:rPr>
          <w:rFonts w:ascii="Arial" w:hAnsi="Arial" w:cs="Arial"/>
          <w:sz w:val="24"/>
          <w:szCs w:val="24"/>
          <w:lang w:val="en-US"/>
        </w:rPr>
        <w:t xml:space="preserve"> </w:t>
      </w:r>
      <w:r w:rsidR="006346C9" w:rsidRPr="001D1A92">
        <w:rPr>
          <w:rFonts w:ascii="Arial" w:hAnsi="Arial" w:cs="Arial"/>
          <w:sz w:val="24"/>
          <w:szCs w:val="24"/>
          <w:lang w:val="en-US"/>
        </w:rPr>
        <w:t xml:space="preserve">Finally, </w:t>
      </w:r>
      <w:r w:rsidRPr="001D1A92">
        <w:rPr>
          <w:rFonts w:ascii="Arial" w:hAnsi="Arial" w:cs="Arial"/>
          <w:sz w:val="24"/>
          <w:szCs w:val="24"/>
          <w:lang w:val="en-US"/>
        </w:rPr>
        <w:t xml:space="preserve">93 had missing data </w:t>
      </w:r>
      <w:r w:rsidR="006346C9" w:rsidRPr="001D1A92">
        <w:rPr>
          <w:rFonts w:ascii="Arial" w:hAnsi="Arial" w:cs="Arial"/>
          <w:sz w:val="24"/>
          <w:szCs w:val="24"/>
          <w:lang w:val="en-US"/>
        </w:rPr>
        <w:t>during</w:t>
      </w:r>
      <w:r w:rsidRPr="001D1A92">
        <w:rPr>
          <w:rFonts w:ascii="Arial" w:hAnsi="Arial" w:cs="Arial"/>
          <w:sz w:val="24"/>
          <w:szCs w:val="24"/>
          <w:lang w:val="en-US"/>
        </w:rPr>
        <w:t xml:space="preserve"> follow-up for diabetes or death</w:t>
      </w:r>
      <w:r w:rsidR="008007F2" w:rsidRPr="001D1A92">
        <w:rPr>
          <w:rFonts w:ascii="Arial" w:hAnsi="Arial" w:cs="Arial"/>
          <w:sz w:val="24"/>
          <w:szCs w:val="24"/>
          <w:lang w:val="en-US"/>
        </w:rPr>
        <w:t>.</w:t>
      </w:r>
      <w:r w:rsidRPr="001D1A92">
        <w:rPr>
          <w:rFonts w:ascii="Arial" w:hAnsi="Arial" w:cs="Arial"/>
          <w:sz w:val="24"/>
          <w:szCs w:val="24"/>
          <w:lang w:val="en-US"/>
        </w:rPr>
        <w:t xml:space="preserve"> </w:t>
      </w:r>
      <w:r w:rsidR="006346C9" w:rsidRPr="001D1A92">
        <w:rPr>
          <w:rFonts w:ascii="Arial" w:hAnsi="Arial" w:cs="Arial"/>
          <w:sz w:val="24"/>
          <w:szCs w:val="24"/>
          <w:lang w:val="en-US"/>
        </w:rPr>
        <w:t>Therefore, o</w:t>
      </w:r>
      <w:r w:rsidR="008007F2" w:rsidRPr="001D1A92">
        <w:rPr>
          <w:rFonts w:ascii="Arial" w:hAnsi="Arial" w:cs="Arial"/>
          <w:sz w:val="24"/>
          <w:szCs w:val="24"/>
          <w:lang w:val="en-US"/>
        </w:rPr>
        <w:t xml:space="preserve">ur analytic study population included </w:t>
      </w:r>
      <w:r w:rsidR="00AD1D3B" w:rsidRPr="001D1A92">
        <w:rPr>
          <w:rFonts w:ascii="Arial" w:hAnsi="Arial" w:cs="Arial"/>
          <w:sz w:val="24"/>
          <w:szCs w:val="24"/>
          <w:lang w:val="en-US"/>
        </w:rPr>
        <w:t>20</w:t>
      </w:r>
      <w:r w:rsidR="003243F7" w:rsidRPr="001D1A92">
        <w:rPr>
          <w:rFonts w:ascii="Arial" w:hAnsi="Arial" w:cs="Arial"/>
          <w:sz w:val="24"/>
          <w:szCs w:val="24"/>
          <w:lang w:val="en-US"/>
        </w:rPr>
        <w:t>27</w:t>
      </w:r>
      <w:r w:rsidR="002142AF" w:rsidRPr="001D1A92">
        <w:rPr>
          <w:rFonts w:ascii="Arial" w:hAnsi="Arial" w:cs="Arial"/>
          <w:sz w:val="24"/>
          <w:szCs w:val="24"/>
          <w:lang w:val="en-US"/>
        </w:rPr>
        <w:t xml:space="preserve"> older</w:t>
      </w:r>
      <w:r w:rsidR="008007F2" w:rsidRPr="001D1A92">
        <w:rPr>
          <w:rFonts w:ascii="Arial" w:hAnsi="Arial" w:cs="Arial"/>
          <w:sz w:val="24"/>
          <w:szCs w:val="24"/>
          <w:lang w:val="en-US"/>
        </w:rPr>
        <w:t xml:space="preserve"> </w:t>
      </w:r>
      <w:r w:rsidR="00126378" w:rsidRPr="001D1A92">
        <w:rPr>
          <w:rFonts w:ascii="Arial" w:hAnsi="Arial" w:cs="Arial"/>
          <w:sz w:val="24"/>
          <w:szCs w:val="24"/>
          <w:lang w:val="en-US"/>
        </w:rPr>
        <w:t xml:space="preserve">individuals </w:t>
      </w:r>
      <w:r w:rsidRPr="001D1A92">
        <w:rPr>
          <w:rFonts w:ascii="Arial" w:hAnsi="Arial" w:cs="Arial"/>
          <w:sz w:val="24"/>
          <w:szCs w:val="24"/>
          <w:lang w:val="en-US"/>
        </w:rPr>
        <w:t>(</w:t>
      </w:r>
      <w:r w:rsidR="00AE5E7B" w:rsidRPr="001D1A92">
        <w:rPr>
          <w:rFonts w:ascii="Arial" w:hAnsi="Arial" w:cs="Arial"/>
          <w:b/>
          <w:bCs/>
          <w:sz w:val="24"/>
          <w:szCs w:val="24"/>
          <w:lang w:val="en-US"/>
        </w:rPr>
        <w:t>Figure 1</w:t>
      </w:r>
      <w:r w:rsidR="004D2CD6" w:rsidRPr="001D1A92">
        <w:rPr>
          <w:rFonts w:ascii="Arial" w:hAnsi="Arial" w:cs="Arial"/>
          <w:sz w:val="24"/>
          <w:szCs w:val="24"/>
          <w:lang w:val="en-US"/>
        </w:rPr>
        <w:t xml:space="preserve">, </w:t>
      </w:r>
      <w:r w:rsidR="00C35529" w:rsidRPr="001D1A92">
        <w:rPr>
          <w:rFonts w:ascii="Arial" w:hAnsi="Arial" w:cs="Arial"/>
          <w:sz w:val="24"/>
          <w:szCs w:val="24"/>
          <w:lang w:val="en-US"/>
        </w:rPr>
        <w:t>un</w:t>
      </w:r>
      <w:r w:rsidR="004D2CD6" w:rsidRPr="001D1A92">
        <w:rPr>
          <w:rFonts w:ascii="Arial" w:hAnsi="Arial" w:cs="Arial"/>
          <w:sz w:val="24"/>
          <w:szCs w:val="24"/>
          <w:lang w:val="en-US"/>
        </w:rPr>
        <w:t>weighted data</w:t>
      </w:r>
      <w:r w:rsidRPr="001D1A92">
        <w:rPr>
          <w:rFonts w:ascii="Arial" w:hAnsi="Arial" w:cs="Arial"/>
          <w:sz w:val="24"/>
          <w:szCs w:val="24"/>
          <w:lang w:val="en-US"/>
        </w:rPr>
        <w:t>)</w:t>
      </w:r>
      <w:r w:rsidR="00F55914" w:rsidRPr="001D1A92">
        <w:rPr>
          <w:rFonts w:ascii="Arial" w:hAnsi="Arial" w:cs="Arial"/>
          <w:sz w:val="24"/>
          <w:szCs w:val="24"/>
          <w:lang w:val="en-US"/>
        </w:rPr>
        <w:t>.</w:t>
      </w:r>
    </w:p>
    <w:p w14:paraId="1CD06C1F" w14:textId="02D0B39D" w:rsidR="002142AF" w:rsidRPr="001D1A92" w:rsidRDefault="002142AF" w:rsidP="00B64B03">
      <w:pPr>
        <w:spacing w:after="0" w:line="480" w:lineRule="auto"/>
        <w:jc w:val="both"/>
        <w:rPr>
          <w:rFonts w:ascii="Arial" w:hAnsi="Arial" w:cs="Arial"/>
          <w:sz w:val="24"/>
          <w:szCs w:val="24"/>
          <w:lang w:val="en-US"/>
        </w:rPr>
      </w:pPr>
    </w:p>
    <w:p w14:paraId="1B87330D" w14:textId="7CD830AF" w:rsidR="002142AF" w:rsidRPr="001D1A92" w:rsidRDefault="002142AF" w:rsidP="0066444C">
      <w:pPr>
        <w:pStyle w:val="Heading2"/>
      </w:pPr>
      <w:r w:rsidRPr="001D1A92">
        <w:t>Baseline characteristics</w:t>
      </w:r>
    </w:p>
    <w:p w14:paraId="0CD0A8BB" w14:textId="1046B27B" w:rsidR="002142AF" w:rsidRPr="001D1A92" w:rsidRDefault="002142AF" w:rsidP="00B64B03">
      <w:pPr>
        <w:spacing w:after="0" w:line="480" w:lineRule="auto"/>
        <w:jc w:val="both"/>
        <w:rPr>
          <w:rFonts w:ascii="Arial" w:hAnsi="Arial" w:cs="Arial"/>
          <w:sz w:val="24"/>
          <w:szCs w:val="24"/>
          <w:lang w:val="en-US"/>
        </w:rPr>
      </w:pPr>
      <w:r w:rsidRPr="001D1A92">
        <w:rPr>
          <w:rFonts w:ascii="Arial" w:hAnsi="Arial" w:cs="Arial"/>
          <w:sz w:val="24"/>
          <w:szCs w:val="24"/>
          <w:lang w:val="en-US"/>
        </w:rPr>
        <w:t xml:space="preserve">The </w:t>
      </w:r>
      <w:r w:rsidR="00126378" w:rsidRPr="001D1A92">
        <w:rPr>
          <w:rFonts w:ascii="Arial" w:hAnsi="Arial" w:cs="Arial"/>
          <w:sz w:val="24"/>
          <w:szCs w:val="24"/>
          <w:lang w:val="en-US"/>
        </w:rPr>
        <w:t xml:space="preserve">mean age of the </w:t>
      </w:r>
      <w:r w:rsidRPr="001D1A92">
        <w:rPr>
          <w:rFonts w:ascii="Arial" w:hAnsi="Arial" w:cs="Arial"/>
          <w:sz w:val="24"/>
          <w:szCs w:val="24"/>
          <w:lang w:val="en-US"/>
        </w:rPr>
        <w:t xml:space="preserve">2027 </w:t>
      </w:r>
      <w:r w:rsidR="00126378" w:rsidRPr="001D1A92">
        <w:rPr>
          <w:rFonts w:ascii="Arial" w:hAnsi="Arial" w:cs="Arial"/>
          <w:sz w:val="24"/>
          <w:szCs w:val="24"/>
          <w:lang w:val="en-US"/>
        </w:rPr>
        <w:t>participants was</w:t>
      </w:r>
      <w:r w:rsidRPr="001D1A92">
        <w:rPr>
          <w:rFonts w:ascii="Arial" w:hAnsi="Arial" w:cs="Arial"/>
          <w:sz w:val="24"/>
          <w:szCs w:val="24"/>
          <w:lang w:val="en-US"/>
        </w:rPr>
        <w:t xml:space="preserve"> </w:t>
      </w:r>
      <w:r w:rsidR="009B768C" w:rsidRPr="001D1A92">
        <w:rPr>
          <w:rFonts w:ascii="Arial" w:hAnsi="Arial" w:cs="Arial"/>
          <w:sz w:val="24"/>
          <w:szCs w:val="24"/>
          <w:lang w:val="en-US"/>
        </w:rPr>
        <w:t>70.</w:t>
      </w:r>
      <w:r w:rsidR="00F73F77" w:rsidRPr="001D1A92">
        <w:rPr>
          <w:rFonts w:ascii="Arial" w:hAnsi="Arial" w:cs="Arial"/>
          <w:sz w:val="24"/>
          <w:szCs w:val="24"/>
          <w:lang w:val="en-US"/>
        </w:rPr>
        <w:t>6</w:t>
      </w:r>
      <w:r w:rsidR="009B768C" w:rsidRPr="001D1A92">
        <w:rPr>
          <w:rFonts w:ascii="Arial" w:hAnsi="Arial" w:cs="Arial"/>
          <w:sz w:val="24"/>
          <w:szCs w:val="24"/>
          <w:lang w:val="en-US"/>
        </w:rPr>
        <w:t>±</w:t>
      </w:r>
      <w:r w:rsidR="00346BDA" w:rsidRPr="001D1A92">
        <w:rPr>
          <w:rFonts w:ascii="Arial" w:hAnsi="Arial" w:cs="Arial"/>
          <w:sz w:val="24"/>
          <w:szCs w:val="24"/>
          <w:lang w:val="en-US"/>
        </w:rPr>
        <w:t xml:space="preserve">7.7 years (range: 60-90), </w:t>
      </w:r>
      <w:r w:rsidR="00126378" w:rsidRPr="001D1A92">
        <w:rPr>
          <w:rFonts w:ascii="Arial" w:hAnsi="Arial" w:cs="Arial"/>
          <w:sz w:val="24"/>
          <w:szCs w:val="24"/>
          <w:lang w:val="en-US"/>
        </w:rPr>
        <w:t xml:space="preserve">55.2% were </w:t>
      </w:r>
      <w:r w:rsidR="00346BDA" w:rsidRPr="001D1A92">
        <w:rPr>
          <w:rFonts w:ascii="Arial" w:hAnsi="Arial" w:cs="Arial"/>
          <w:sz w:val="24"/>
          <w:szCs w:val="24"/>
          <w:lang w:val="en-US"/>
        </w:rPr>
        <w:t xml:space="preserve">females. </w:t>
      </w:r>
      <w:r w:rsidR="00EE6AE8" w:rsidRPr="001D1A92">
        <w:rPr>
          <w:rFonts w:ascii="Arial" w:hAnsi="Arial" w:cs="Arial"/>
          <w:sz w:val="24"/>
          <w:szCs w:val="24"/>
          <w:lang w:val="en-US"/>
        </w:rPr>
        <w:t xml:space="preserve">As shown in </w:t>
      </w:r>
      <w:r w:rsidR="00EE6AE8" w:rsidRPr="001D1A92">
        <w:rPr>
          <w:rFonts w:ascii="Arial" w:hAnsi="Arial" w:cs="Arial"/>
          <w:b/>
          <w:bCs/>
          <w:sz w:val="24"/>
          <w:szCs w:val="24"/>
          <w:lang w:val="en-US"/>
        </w:rPr>
        <w:t>Supplementary Figure 1</w:t>
      </w:r>
      <w:r w:rsidR="00EE6AE8" w:rsidRPr="001D1A92">
        <w:rPr>
          <w:rFonts w:ascii="Arial" w:hAnsi="Arial" w:cs="Arial"/>
          <w:sz w:val="24"/>
          <w:szCs w:val="24"/>
          <w:lang w:val="en-US"/>
        </w:rPr>
        <w:t xml:space="preserve">, </w:t>
      </w:r>
      <w:r w:rsidR="00F73F77" w:rsidRPr="001D1A92">
        <w:rPr>
          <w:rFonts w:ascii="Arial" w:hAnsi="Arial" w:cs="Arial"/>
          <w:sz w:val="24"/>
          <w:szCs w:val="24"/>
          <w:lang w:val="en-US"/>
        </w:rPr>
        <w:t xml:space="preserve">the prevalence of prediabetes using </w:t>
      </w:r>
      <w:r w:rsidR="00DD0D15" w:rsidRPr="001D1A92">
        <w:rPr>
          <w:rFonts w:ascii="Arial" w:hAnsi="Arial" w:cs="Arial"/>
          <w:sz w:val="24"/>
          <w:szCs w:val="24"/>
          <w:lang w:val="en-US"/>
        </w:rPr>
        <w:t>a HbA1c between 5.7 and 6.4% was 25.5%, using a</w:t>
      </w:r>
      <w:r w:rsidR="00B770AF" w:rsidRPr="001D1A92">
        <w:rPr>
          <w:rFonts w:ascii="Arial" w:hAnsi="Arial" w:cs="Arial"/>
          <w:sz w:val="24"/>
          <w:szCs w:val="24"/>
          <w:lang w:val="en-US"/>
        </w:rPr>
        <w:t>n</w:t>
      </w:r>
      <w:r w:rsidR="00DD0D15" w:rsidRPr="001D1A92">
        <w:rPr>
          <w:rFonts w:ascii="Arial" w:hAnsi="Arial" w:cs="Arial"/>
          <w:sz w:val="24"/>
          <w:szCs w:val="24"/>
          <w:lang w:val="en-US"/>
        </w:rPr>
        <w:t xml:space="preserve"> FG between 5.6 and 7.0 mmol/L was 12%</w:t>
      </w:r>
      <w:r w:rsidR="00B770AF" w:rsidRPr="001D1A92">
        <w:rPr>
          <w:rFonts w:ascii="Arial" w:hAnsi="Arial" w:cs="Arial"/>
          <w:sz w:val="24"/>
          <w:szCs w:val="24"/>
          <w:lang w:val="en-US"/>
        </w:rPr>
        <w:t xml:space="preserve">, using one of the previous definitions was 31.1% and using </w:t>
      </w:r>
      <w:r w:rsidR="00122292" w:rsidRPr="001D1A92">
        <w:rPr>
          <w:rFonts w:ascii="Arial" w:hAnsi="Arial" w:cs="Arial"/>
          <w:sz w:val="24"/>
          <w:szCs w:val="24"/>
          <w:lang w:val="en-US"/>
        </w:rPr>
        <w:t xml:space="preserve">the combination of elevated HbA1c and FG was 5.9%. </w:t>
      </w:r>
    </w:p>
    <w:p w14:paraId="0B18E311" w14:textId="77777777" w:rsidR="000F7A7E" w:rsidRPr="001D1A92" w:rsidRDefault="000F7A7E" w:rsidP="00B64B03">
      <w:pPr>
        <w:spacing w:after="0" w:line="480" w:lineRule="auto"/>
        <w:jc w:val="both"/>
        <w:rPr>
          <w:rFonts w:ascii="Arial" w:hAnsi="Arial" w:cs="Arial"/>
          <w:b/>
          <w:bCs/>
          <w:sz w:val="24"/>
          <w:szCs w:val="24"/>
          <w:lang w:val="en-US"/>
        </w:rPr>
      </w:pPr>
    </w:p>
    <w:p w14:paraId="5D43218E" w14:textId="42F48462" w:rsidR="000F7A7E" w:rsidRPr="001D1A92" w:rsidRDefault="000F7A7E" w:rsidP="00B64B03">
      <w:pPr>
        <w:spacing w:after="0" w:line="480" w:lineRule="auto"/>
        <w:jc w:val="both"/>
        <w:rPr>
          <w:rFonts w:ascii="Arial" w:hAnsi="Arial" w:cs="Arial"/>
          <w:sz w:val="24"/>
          <w:szCs w:val="24"/>
          <w:lang w:val="en-US"/>
        </w:rPr>
      </w:pPr>
      <w:r w:rsidRPr="001D1A92">
        <w:rPr>
          <w:rFonts w:ascii="Arial" w:hAnsi="Arial" w:cs="Arial"/>
          <w:b/>
          <w:bCs/>
          <w:sz w:val="24"/>
          <w:szCs w:val="24"/>
          <w:lang w:val="en-US"/>
        </w:rPr>
        <w:t>Table 1</w:t>
      </w:r>
      <w:r w:rsidRPr="001D1A92">
        <w:rPr>
          <w:rFonts w:ascii="Arial" w:hAnsi="Arial" w:cs="Arial"/>
          <w:sz w:val="24"/>
          <w:szCs w:val="24"/>
          <w:lang w:val="en-US"/>
        </w:rPr>
        <w:t xml:space="preserve"> shows the main descriptive findings of the participants included, according to </w:t>
      </w:r>
      <w:r w:rsidR="00C85001" w:rsidRPr="001D1A92">
        <w:rPr>
          <w:rFonts w:ascii="Arial" w:hAnsi="Arial" w:cs="Arial"/>
          <w:sz w:val="24"/>
          <w:szCs w:val="24"/>
          <w:lang w:val="en-US"/>
        </w:rPr>
        <w:t xml:space="preserve">HbA1c or FG categories. People having prediabetes with HbA1c values of 5.7-6.4% were significantly older, more frequently </w:t>
      </w:r>
      <w:proofErr w:type="gramStart"/>
      <w:r w:rsidR="00C85001" w:rsidRPr="001D1A92">
        <w:rPr>
          <w:rFonts w:ascii="Arial" w:hAnsi="Arial" w:cs="Arial"/>
          <w:sz w:val="24"/>
          <w:szCs w:val="24"/>
          <w:lang w:val="en-US"/>
        </w:rPr>
        <w:t>obese</w:t>
      </w:r>
      <w:proofErr w:type="gramEnd"/>
      <w:r w:rsidR="00C85001" w:rsidRPr="001D1A92">
        <w:rPr>
          <w:rFonts w:ascii="Arial" w:hAnsi="Arial" w:cs="Arial"/>
          <w:sz w:val="24"/>
          <w:szCs w:val="24"/>
          <w:lang w:val="en-US"/>
        </w:rPr>
        <w:t xml:space="preserve"> and present smokers, disable</w:t>
      </w:r>
      <w:r w:rsidR="00A65843" w:rsidRPr="001D1A92">
        <w:rPr>
          <w:rFonts w:ascii="Arial" w:hAnsi="Arial" w:cs="Arial"/>
          <w:sz w:val="24"/>
          <w:szCs w:val="24"/>
          <w:lang w:val="en-US"/>
        </w:rPr>
        <w:t>d</w:t>
      </w:r>
      <w:r w:rsidR="00C85001" w:rsidRPr="001D1A92">
        <w:rPr>
          <w:rFonts w:ascii="Arial" w:hAnsi="Arial" w:cs="Arial"/>
          <w:sz w:val="24"/>
          <w:szCs w:val="24"/>
          <w:lang w:val="en-US"/>
        </w:rPr>
        <w:t>, sedentary and with a higher median number of comorbidities than their counterparts with normal levels</w:t>
      </w:r>
      <w:r w:rsidR="002A42F6" w:rsidRPr="001D1A92">
        <w:rPr>
          <w:rFonts w:ascii="Arial" w:hAnsi="Arial" w:cs="Arial"/>
          <w:sz w:val="24"/>
          <w:szCs w:val="24"/>
          <w:lang w:val="en-US"/>
        </w:rPr>
        <w:t xml:space="preserve"> of HbA1c.</w:t>
      </w:r>
      <w:r w:rsidR="00126378" w:rsidRPr="001D1A92">
        <w:rPr>
          <w:rFonts w:ascii="Arial" w:hAnsi="Arial" w:cs="Arial"/>
          <w:sz w:val="24"/>
          <w:szCs w:val="24"/>
          <w:lang w:val="en-US"/>
        </w:rPr>
        <w:t xml:space="preserve"> U</w:t>
      </w:r>
      <w:r w:rsidR="002A42F6" w:rsidRPr="001D1A92">
        <w:rPr>
          <w:rFonts w:ascii="Arial" w:hAnsi="Arial" w:cs="Arial"/>
          <w:sz w:val="24"/>
          <w:szCs w:val="24"/>
          <w:lang w:val="en-US"/>
        </w:rPr>
        <w:t xml:space="preserve">sing FG parameters, people with a diagnosis of prediabetes (5.6-7.0 mmol/L) were more educated, obese, and with a higher median number of comorbidities than their counterparts, whilst no differences emerged for the other characteristics investigated. </w:t>
      </w:r>
    </w:p>
    <w:p w14:paraId="25F5D7B1" w14:textId="636071D9" w:rsidR="008514FD" w:rsidRPr="001D1A92" w:rsidRDefault="008514FD" w:rsidP="00B64B03">
      <w:pPr>
        <w:spacing w:after="0" w:line="480" w:lineRule="auto"/>
        <w:jc w:val="both"/>
        <w:rPr>
          <w:rFonts w:ascii="Arial" w:hAnsi="Arial" w:cs="Arial"/>
          <w:sz w:val="24"/>
          <w:szCs w:val="24"/>
          <w:lang w:val="en-US"/>
        </w:rPr>
      </w:pPr>
    </w:p>
    <w:p w14:paraId="05FC75CA" w14:textId="3ACE2FBC" w:rsidR="008514FD" w:rsidRPr="001D1A92" w:rsidRDefault="008514FD" w:rsidP="00B64B03">
      <w:pPr>
        <w:spacing w:after="0" w:line="480" w:lineRule="auto"/>
        <w:jc w:val="both"/>
        <w:rPr>
          <w:rFonts w:ascii="Arial" w:hAnsi="Arial" w:cs="Arial"/>
          <w:sz w:val="24"/>
          <w:szCs w:val="24"/>
          <w:lang w:val="en-US"/>
        </w:rPr>
      </w:pPr>
    </w:p>
    <w:p w14:paraId="130A0D73" w14:textId="77777777" w:rsidR="00126378" w:rsidRPr="001D1A92" w:rsidRDefault="00126378" w:rsidP="00B64B03">
      <w:pPr>
        <w:spacing w:after="0" w:line="480" w:lineRule="auto"/>
        <w:jc w:val="both"/>
        <w:rPr>
          <w:rFonts w:ascii="Arial" w:hAnsi="Arial" w:cs="Arial"/>
          <w:sz w:val="24"/>
          <w:szCs w:val="24"/>
          <w:lang w:val="en-US"/>
        </w:rPr>
      </w:pPr>
    </w:p>
    <w:p w14:paraId="3CF8EA29" w14:textId="14783DD0" w:rsidR="008514FD" w:rsidRPr="001D1A92" w:rsidRDefault="008514FD" w:rsidP="0066444C">
      <w:pPr>
        <w:pStyle w:val="Heading2"/>
      </w:pPr>
      <w:r w:rsidRPr="001D1A92">
        <w:lastRenderedPageBreak/>
        <w:t>Follow-up data</w:t>
      </w:r>
    </w:p>
    <w:p w14:paraId="63E81F57" w14:textId="2219338A" w:rsidR="008514FD" w:rsidRPr="001D1A92" w:rsidRDefault="008514FD" w:rsidP="00B64B03">
      <w:pPr>
        <w:spacing w:after="0" w:line="480" w:lineRule="auto"/>
        <w:jc w:val="both"/>
        <w:rPr>
          <w:rFonts w:ascii="Arial" w:hAnsi="Arial" w:cs="Arial"/>
          <w:sz w:val="24"/>
          <w:szCs w:val="24"/>
          <w:lang w:val="en-US"/>
        </w:rPr>
      </w:pPr>
      <w:r w:rsidRPr="001D1A92">
        <w:rPr>
          <w:rFonts w:ascii="Arial" w:hAnsi="Arial" w:cs="Arial"/>
          <w:sz w:val="24"/>
          <w:szCs w:val="24"/>
          <w:lang w:val="en-US"/>
        </w:rPr>
        <w:t xml:space="preserve">Over eight years of follow-up, 189 participants (5.4% of the initial population) </w:t>
      </w:r>
      <w:r w:rsidR="00DF12BB" w:rsidRPr="001D1A92">
        <w:rPr>
          <w:rFonts w:ascii="Arial" w:hAnsi="Arial" w:cs="Arial"/>
          <w:sz w:val="24"/>
          <w:szCs w:val="24"/>
          <w:lang w:val="en-US"/>
        </w:rPr>
        <w:t xml:space="preserve">developed diabetes </w:t>
      </w:r>
      <w:r w:rsidRPr="001D1A92">
        <w:rPr>
          <w:rFonts w:ascii="Arial" w:hAnsi="Arial" w:cs="Arial"/>
          <w:sz w:val="24"/>
          <w:szCs w:val="24"/>
          <w:lang w:val="en-US"/>
        </w:rPr>
        <w:t xml:space="preserve">and 606 (17.4%) died. </w:t>
      </w:r>
    </w:p>
    <w:p w14:paraId="25647BE4" w14:textId="77777777" w:rsidR="004B265F" w:rsidRPr="001D1A92" w:rsidRDefault="004B265F" w:rsidP="00B64B03">
      <w:pPr>
        <w:spacing w:after="0" w:line="480" w:lineRule="auto"/>
        <w:jc w:val="both"/>
        <w:rPr>
          <w:rFonts w:ascii="Arial" w:hAnsi="Arial" w:cs="Arial"/>
          <w:sz w:val="24"/>
          <w:szCs w:val="24"/>
          <w:lang w:val="en-US"/>
        </w:rPr>
      </w:pPr>
    </w:p>
    <w:p w14:paraId="17BC292B" w14:textId="7BF7C56D" w:rsidR="000F26B9" w:rsidRPr="001D1A92" w:rsidRDefault="000F26B9" w:rsidP="00B64B03">
      <w:pPr>
        <w:spacing w:after="0" w:line="480" w:lineRule="auto"/>
        <w:jc w:val="both"/>
        <w:rPr>
          <w:rFonts w:ascii="Arial" w:hAnsi="Arial" w:cs="Arial"/>
          <w:sz w:val="24"/>
          <w:szCs w:val="24"/>
          <w:lang w:val="en-US"/>
        </w:rPr>
      </w:pPr>
      <w:r w:rsidRPr="001D1A92">
        <w:rPr>
          <w:rFonts w:ascii="Arial" w:hAnsi="Arial" w:cs="Arial"/>
          <w:sz w:val="24"/>
          <w:szCs w:val="24"/>
          <w:lang w:val="en-US"/>
        </w:rPr>
        <w:t xml:space="preserve">As shown in </w:t>
      </w:r>
      <w:r w:rsidRPr="001D1A92">
        <w:rPr>
          <w:rFonts w:ascii="Arial" w:hAnsi="Arial" w:cs="Arial"/>
          <w:b/>
          <w:bCs/>
          <w:sz w:val="24"/>
          <w:szCs w:val="24"/>
          <w:lang w:val="en-US"/>
        </w:rPr>
        <w:t>Supplementary Figure 2</w:t>
      </w:r>
      <w:r w:rsidRPr="001D1A92">
        <w:rPr>
          <w:rFonts w:ascii="Arial" w:hAnsi="Arial" w:cs="Arial"/>
          <w:sz w:val="24"/>
          <w:szCs w:val="24"/>
          <w:lang w:val="en-US"/>
        </w:rPr>
        <w:t xml:space="preserve">, among 1403 people with HbA1c at the baseline &lt;5.7%, 33 </w:t>
      </w:r>
      <w:r w:rsidR="00671CAC" w:rsidRPr="001D1A92">
        <w:rPr>
          <w:rFonts w:ascii="Arial" w:hAnsi="Arial" w:cs="Arial"/>
          <w:sz w:val="24"/>
          <w:szCs w:val="24"/>
          <w:lang w:val="en-US"/>
        </w:rPr>
        <w:t>developed diabetes</w:t>
      </w:r>
      <w:r w:rsidRPr="001D1A92">
        <w:rPr>
          <w:rFonts w:ascii="Arial" w:hAnsi="Arial" w:cs="Arial"/>
          <w:sz w:val="24"/>
          <w:szCs w:val="24"/>
          <w:lang w:val="en-US"/>
        </w:rPr>
        <w:t xml:space="preserve"> and 138 died; on the contrary, among 479 participants with a diagnosis of prediabetes using a value of HbA1c between 5.7 and 6.4%, 62 </w:t>
      </w:r>
      <w:r w:rsidR="00671CAC" w:rsidRPr="001D1A92">
        <w:rPr>
          <w:rFonts w:ascii="Arial" w:hAnsi="Arial" w:cs="Arial"/>
          <w:sz w:val="24"/>
          <w:szCs w:val="24"/>
          <w:lang w:val="en-US"/>
        </w:rPr>
        <w:t xml:space="preserve">developed diabetes </w:t>
      </w:r>
      <w:r w:rsidRPr="001D1A92">
        <w:rPr>
          <w:rFonts w:ascii="Arial" w:hAnsi="Arial" w:cs="Arial"/>
          <w:sz w:val="24"/>
          <w:szCs w:val="24"/>
          <w:lang w:val="en-US"/>
        </w:rPr>
        <w:t xml:space="preserve">and 56 died. </w:t>
      </w:r>
      <w:r w:rsidR="004B265F" w:rsidRPr="001D1A92">
        <w:rPr>
          <w:rFonts w:ascii="Arial" w:hAnsi="Arial" w:cs="Arial"/>
          <w:sz w:val="24"/>
          <w:szCs w:val="24"/>
          <w:lang w:val="en-US"/>
        </w:rPr>
        <w:t xml:space="preserve">Similarly, among 1657 people with normal values of FG at baseline 60 had a diagnosis of diabetes during follow-up and 163 died, compared to 225 with FG between 5.6 and 7.0 mmol/L in which 35 </w:t>
      </w:r>
      <w:r w:rsidR="00671CAC" w:rsidRPr="001D1A92">
        <w:rPr>
          <w:rFonts w:ascii="Arial" w:hAnsi="Arial" w:cs="Arial"/>
          <w:sz w:val="24"/>
          <w:szCs w:val="24"/>
          <w:lang w:val="en-US"/>
        </w:rPr>
        <w:t xml:space="preserve">developed diabetes </w:t>
      </w:r>
      <w:r w:rsidR="004B265F" w:rsidRPr="001D1A92">
        <w:rPr>
          <w:rFonts w:ascii="Arial" w:hAnsi="Arial" w:cs="Arial"/>
          <w:sz w:val="24"/>
          <w:szCs w:val="24"/>
          <w:lang w:val="en-US"/>
        </w:rPr>
        <w:t xml:space="preserve">and 31 died. </w:t>
      </w:r>
    </w:p>
    <w:p w14:paraId="09D93AB3" w14:textId="56762A3E" w:rsidR="00FC092B" w:rsidRPr="001D1A92" w:rsidRDefault="00FC092B" w:rsidP="00B64B03">
      <w:pPr>
        <w:spacing w:after="0" w:line="480" w:lineRule="auto"/>
        <w:jc w:val="both"/>
        <w:rPr>
          <w:rFonts w:ascii="Arial" w:hAnsi="Arial" w:cs="Arial"/>
          <w:sz w:val="24"/>
          <w:szCs w:val="24"/>
          <w:lang w:val="en-US"/>
        </w:rPr>
      </w:pPr>
    </w:p>
    <w:p w14:paraId="0E3F6996" w14:textId="582C29E7" w:rsidR="00FC092B" w:rsidRPr="001D1A92" w:rsidRDefault="00FC092B" w:rsidP="00B64B03">
      <w:pPr>
        <w:spacing w:after="0" w:line="480" w:lineRule="auto"/>
        <w:jc w:val="both"/>
        <w:rPr>
          <w:rFonts w:ascii="Arial" w:hAnsi="Arial" w:cs="Arial"/>
          <w:sz w:val="24"/>
          <w:szCs w:val="24"/>
          <w:lang w:val="en-US"/>
        </w:rPr>
      </w:pPr>
      <w:r w:rsidRPr="001D1A92">
        <w:rPr>
          <w:rFonts w:ascii="Arial" w:hAnsi="Arial" w:cs="Arial"/>
          <w:b/>
          <w:bCs/>
          <w:sz w:val="24"/>
          <w:szCs w:val="24"/>
          <w:lang w:val="en-US"/>
        </w:rPr>
        <w:t>Table 2</w:t>
      </w:r>
      <w:r w:rsidRPr="001D1A92">
        <w:rPr>
          <w:rFonts w:ascii="Arial" w:hAnsi="Arial" w:cs="Arial"/>
          <w:sz w:val="24"/>
          <w:szCs w:val="24"/>
          <w:lang w:val="en-US"/>
        </w:rPr>
        <w:t xml:space="preserve"> shows the incidence rates of diabetes and mortality, during the </w:t>
      </w:r>
      <w:r w:rsidR="001542E3" w:rsidRPr="001D1A92">
        <w:rPr>
          <w:rFonts w:ascii="Arial" w:hAnsi="Arial" w:cs="Arial"/>
          <w:sz w:val="24"/>
          <w:szCs w:val="24"/>
          <w:lang w:val="en-US"/>
        </w:rPr>
        <w:t>ten</w:t>
      </w:r>
      <w:r w:rsidRPr="001D1A92">
        <w:rPr>
          <w:rFonts w:ascii="Arial" w:hAnsi="Arial" w:cs="Arial"/>
          <w:sz w:val="24"/>
          <w:szCs w:val="24"/>
          <w:lang w:val="en-US"/>
        </w:rPr>
        <w:t xml:space="preserve"> years of follow-up, according to HbA1c and/or FG levels at baseline. </w:t>
      </w:r>
      <w:r w:rsidR="000B41CC" w:rsidRPr="001D1A92">
        <w:rPr>
          <w:rFonts w:ascii="Arial" w:hAnsi="Arial" w:cs="Arial"/>
          <w:sz w:val="24"/>
          <w:szCs w:val="24"/>
          <w:lang w:val="en-US"/>
        </w:rPr>
        <w:t>After adjusting for age and sex and u</w:t>
      </w:r>
      <w:r w:rsidRPr="001D1A92">
        <w:rPr>
          <w:rFonts w:ascii="Arial" w:hAnsi="Arial" w:cs="Arial"/>
          <w:sz w:val="24"/>
          <w:szCs w:val="24"/>
          <w:lang w:val="en-US"/>
        </w:rPr>
        <w:t>sing the definition of prediabetes of a HbA1c value between 5.7 and 6.4%, this condition led to a significant higher risk of diabetes (</w:t>
      </w:r>
      <w:proofErr w:type="spellStart"/>
      <w:r w:rsidRPr="001D1A92">
        <w:rPr>
          <w:rFonts w:ascii="Arial" w:hAnsi="Arial" w:cs="Arial"/>
          <w:sz w:val="24"/>
          <w:szCs w:val="24"/>
          <w:lang w:val="en-US"/>
        </w:rPr>
        <w:t>aHR</w:t>
      </w:r>
      <w:proofErr w:type="spellEnd"/>
      <w:r w:rsidRPr="001D1A92">
        <w:rPr>
          <w:rFonts w:ascii="Arial" w:hAnsi="Arial" w:cs="Arial"/>
          <w:sz w:val="24"/>
          <w:szCs w:val="24"/>
          <w:lang w:val="en-US"/>
        </w:rPr>
        <w:t>=4.82; 95%CI: 2.91-7.99; p&lt;0.0001), but not mortality (</w:t>
      </w:r>
      <w:proofErr w:type="spellStart"/>
      <w:r w:rsidRPr="001D1A92">
        <w:rPr>
          <w:rFonts w:ascii="Arial" w:hAnsi="Arial" w:cs="Arial"/>
          <w:sz w:val="24"/>
          <w:szCs w:val="24"/>
          <w:lang w:val="en-US"/>
        </w:rPr>
        <w:t>aHR</w:t>
      </w:r>
      <w:proofErr w:type="spellEnd"/>
      <w:r w:rsidRPr="001D1A92">
        <w:rPr>
          <w:rFonts w:ascii="Arial" w:hAnsi="Arial" w:cs="Arial"/>
          <w:sz w:val="24"/>
          <w:szCs w:val="24"/>
          <w:lang w:val="en-US"/>
        </w:rPr>
        <w:t xml:space="preserve">=1.15; 95%CI: 0.85-1.55; p=0.3794). </w:t>
      </w:r>
      <w:r w:rsidR="00DA1DC1" w:rsidRPr="001D1A92">
        <w:rPr>
          <w:rFonts w:ascii="Arial" w:hAnsi="Arial" w:cs="Arial"/>
          <w:sz w:val="24"/>
          <w:szCs w:val="24"/>
          <w:lang w:val="en-US"/>
        </w:rPr>
        <w:t>On the contrary, prediabetes using FG was able to predict both the onset of diabetes (</w:t>
      </w:r>
      <w:proofErr w:type="spellStart"/>
      <w:r w:rsidR="00DA1DC1" w:rsidRPr="001D1A92">
        <w:rPr>
          <w:rFonts w:ascii="Arial" w:hAnsi="Arial" w:cs="Arial"/>
          <w:sz w:val="24"/>
          <w:szCs w:val="24"/>
          <w:lang w:val="en-US"/>
        </w:rPr>
        <w:t>aHR</w:t>
      </w:r>
      <w:proofErr w:type="spellEnd"/>
      <w:r w:rsidR="00DA1DC1" w:rsidRPr="001D1A92">
        <w:rPr>
          <w:rFonts w:ascii="Arial" w:hAnsi="Arial" w:cs="Arial"/>
          <w:sz w:val="24"/>
          <w:szCs w:val="24"/>
          <w:lang w:val="en-US"/>
        </w:rPr>
        <w:t>=2.94; 95%CI: 1.71-5.07; p=0.0001) and mortality (</w:t>
      </w:r>
      <w:proofErr w:type="spellStart"/>
      <w:r w:rsidR="00DA1DC1" w:rsidRPr="001D1A92">
        <w:rPr>
          <w:rFonts w:ascii="Arial" w:hAnsi="Arial" w:cs="Arial"/>
          <w:sz w:val="24"/>
          <w:szCs w:val="24"/>
          <w:lang w:val="en-US"/>
        </w:rPr>
        <w:t>aHR</w:t>
      </w:r>
      <w:proofErr w:type="spellEnd"/>
      <w:r w:rsidR="00DA1DC1" w:rsidRPr="001D1A92">
        <w:rPr>
          <w:rFonts w:ascii="Arial" w:hAnsi="Arial" w:cs="Arial"/>
          <w:sz w:val="24"/>
          <w:szCs w:val="24"/>
          <w:lang w:val="en-US"/>
        </w:rPr>
        <w:t xml:space="preserve">=1.47; 95%CI: 1.02-2.13; p=0.0404). </w:t>
      </w:r>
      <w:r w:rsidR="00975AB2" w:rsidRPr="001D1A92">
        <w:rPr>
          <w:rFonts w:ascii="Arial" w:hAnsi="Arial" w:cs="Arial"/>
          <w:sz w:val="24"/>
          <w:szCs w:val="24"/>
          <w:lang w:val="en-US"/>
        </w:rPr>
        <w:t>Among the combinations possible, only the presence of both elevated HbA1c levels (5.7-6.4%) and FG (5.6-7 mmol/L) led to an increased risk of diabetes (</w:t>
      </w:r>
      <w:proofErr w:type="spellStart"/>
      <w:r w:rsidR="00975AB2" w:rsidRPr="001D1A92">
        <w:rPr>
          <w:rFonts w:ascii="Arial" w:hAnsi="Arial" w:cs="Arial"/>
          <w:sz w:val="24"/>
          <w:szCs w:val="24"/>
          <w:lang w:val="en-US"/>
        </w:rPr>
        <w:t>aHR</w:t>
      </w:r>
      <w:proofErr w:type="spellEnd"/>
      <w:r w:rsidR="00975AB2" w:rsidRPr="001D1A92">
        <w:rPr>
          <w:rFonts w:ascii="Arial" w:hAnsi="Arial" w:cs="Arial"/>
          <w:sz w:val="24"/>
          <w:szCs w:val="24"/>
          <w:lang w:val="en-US"/>
        </w:rPr>
        <w:t>=5.11; 95%CI: 2.83-9.23; p&lt;0.0001) and mortality (</w:t>
      </w:r>
      <w:proofErr w:type="spellStart"/>
      <w:r w:rsidR="00975AB2" w:rsidRPr="001D1A92">
        <w:rPr>
          <w:rFonts w:ascii="Arial" w:hAnsi="Arial" w:cs="Arial"/>
          <w:sz w:val="24"/>
          <w:szCs w:val="24"/>
          <w:lang w:val="en-US"/>
        </w:rPr>
        <w:t>aHR</w:t>
      </w:r>
      <w:proofErr w:type="spellEnd"/>
      <w:r w:rsidR="00975AB2" w:rsidRPr="001D1A92">
        <w:rPr>
          <w:rFonts w:ascii="Arial" w:hAnsi="Arial" w:cs="Arial"/>
          <w:sz w:val="24"/>
          <w:szCs w:val="24"/>
          <w:lang w:val="en-US"/>
        </w:rPr>
        <w:t>=1.65; 95%CI: 1.04-2.62; p=0.0351) (</w:t>
      </w:r>
      <w:r w:rsidR="00975AB2" w:rsidRPr="001D1A92">
        <w:rPr>
          <w:rFonts w:ascii="Arial" w:hAnsi="Arial" w:cs="Arial"/>
          <w:b/>
          <w:bCs/>
          <w:sz w:val="24"/>
          <w:szCs w:val="24"/>
          <w:lang w:val="en-US"/>
        </w:rPr>
        <w:t>Table 2</w:t>
      </w:r>
      <w:r w:rsidR="00975AB2" w:rsidRPr="001D1A92">
        <w:rPr>
          <w:rFonts w:ascii="Arial" w:hAnsi="Arial" w:cs="Arial"/>
          <w:sz w:val="24"/>
          <w:szCs w:val="24"/>
          <w:lang w:val="en-US"/>
        </w:rPr>
        <w:t xml:space="preserve">). </w:t>
      </w:r>
    </w:p>
    <w:p w14:paraId="539ACF7F" w14:textId="75170AC8" w:rsidR="00C2323B" w:rsidRPr="001D1A92" w:rsidRDefault="00C2323B" w:rsidP="00C2323B">
      <w:pPr>
        <w:spacing w:after="0" w:line="480" w:lineRule="auto"/>
        <w:jc w:val="both"/>
        <w:rPr>
          <w:rFonts w:ascii="Arial" w:hAnsi="Arial" w:cs="Arial"/>
          <w:sz w:val="24"/>
          <w:szCs w:val="24"/>
          <w:lang w:val="en-US"/>
        </w:rPr>
      </w:pPr>
    </w:p>
    <w:p w14:paraId="3857E941" w14:textId="0D800BCF" w:rsidR="00C2323B" w:rsidRPr="001D1A92" w:rsidRDefault="00C2323B" w:rsidP="00C2323B">
      <w:pPr>
        <w:spacing w:after="0" w:line="480" w:lineRule="auto"/>
        <w:jc w:val="both"/>
        <w:rPr>
          <w:rFonts w:ascii="Arial" w:hAnsi="Arial" w:cs="Arial"/>
          <w:b/>
          <w:sz w:val="24"/>
          <w:szCs w:val="24"/>
          <w:lang w:val="en-US"/>
        </w:rPr>
      </w:pPr>
      <w:r w:rsidRPr="001D1A92">
        <w:rPr>
          <w:rFonts w:ascii="Arial" w:hAnsi="Arial" w:cs="Arial"/>
          <w:sz w:val="24"/>
          <w:szCs w:val="24"/>
          <w:lang w:val="en-US"/>
        </w:rPr>
        <w:t xml:space="preserve">The performance of different definition of prediabetes in predicting incident diabetes is reported in </w:t>
      </w:r>
      <w:r w:rsidRPr="001D1A92">
        <w:rPr>
          <w:rFonts w:ascii="Arial" w:hAnsi="Arial" w:cs="Arial"/>
          <w:b/>
          <w:bCs/>
          <w:sz w:val="24"/>
          <w:szCs w:val="24"/>
          <w:lang w:val="en-US"/>
        </w:rPr>
        <w:t>Supplementary Table 1</w:t>
      </w:r>
      <w:r w:rsidRPr="001D1A92">
        <w:rPr>
          <w:rFonts w:ascii="Arial" w:hAnsi="Arial" w:cs="Arial"/>
          <w:sz w:val="24"/>
          <w:szCs w:val="24"/>
          <w:lang w:val="en-US"/>
        </w:rPr>
        <w:t xml:space="preserve">. The presence of one of either elevated HbA1c or FG had the best sensitivity in predicting diabetes (73.7%), whilst having both conditions had the </w:t>
      </w:r>
      <w:r w:rsidRPr="001D1A92">
        <w:rPr>
          <w:rFonts w:ascii="Arial" w:hAnsi="Arial" w:cs="Arial"/>
          <w:sz w:val="24"/>
          <w:szCs w:val="24"/>
          <w:lang w:val="en-US"/>
        </w:rPr>
        <w:lastRenderedPageBreak/>
        <w:t xml:space="preserve">best specificity value (95.3%). </w:t>
      </w:r>
      <w:r w:rsidR="0004779C" w:rsidRPr="001D1A92">
        <w:rPr>
          <w:rFonts w:ascii="Arial" w:hAnsi="Arial" w:cs="Arial"/>
          <w:sz w:val="24"/>
          <w:szCs w:val="24"/>
          <w:lang w:val="en-US"/>
        </w:rPr>
        <w:t xml:space="preserve">Of importance, all the definitions used (singular or in combination) had a high negative predictive value (&gt;95%). </w:t>
      </w:r>
    </w:p>
    <w:p w14:paraId="10059E15" w14:textId="1F9C2E98" w:rsidR="00C2323B" w:rsidRPr="001D1A92" w:rsidRDefault="00C2323B" w:rsidP="00B64B03">
      <w:pPr>
        <w:spacing w:after="0" w:line="480" w:lineRule="auto"/>
        <w:jc w:val="both"/>
        <w:rPr>
          <w:rFonts w:ascii="Arial" w:hAnsi="Arial" w:cs="Arial"/>
          <w:sz w:val="24"/>
          <w:szCs w:val="24"/>
          <w:lang w:val="en-US"/>
        </w:rPr>
      </w:pPr>
    </w:p>
    <w:p w14:paraId="3E4853F9" w14:textId="77777777" w:rsidR="004B265F" w:rsidRPr="001D1A92" w:rsidRDefault="004B265F" w:rsidP="00B64B03">
      <w:pPr>
        <w:spacing w:after="0" w:line="480" w:lineRule="auto"/>
        <w:jc w:val="both"/>
        <w:rPr>
          <w:rFonts w:ascii="Arial" w:hAnsi="Arial" w:cs="Arial"/>
          <w:sz w:val="24"/>
          <w:szCs w:val="24"/>
          <w:lang w:val="en-US"/>
        </w:rPr>
      </w:pPr>
    </w:p>
    <w:p w14:paraId="096D462E" w14:textId="77777777" w:rsidR="008E30F0" w:rsidRPr="001D1A92" w:rsidRDefault="008E30F0">
      <w:pPr>
        <w:rPr>
          <w:rFonts w:ascii="Arial" w:hAnsi="Arial" w:cs="Arial"/>
          <w:b/>
          <w:sz w:val="24"/>
          <w:szCs w:val="24"/>
          <w:lang w:val="en-US"/>
        </w:rPr>
      </w:pPr>
      <w:r w:rsidRPr="001D1A92">
        <w:rPr>
          <w:rFonts w:ascii="Arial" w:hAnsi="Arial" w:cs="Arial"/>
          <w:b/>
          <w:sz w:val="24"/>
          <w:szCs w:val="24"/>
          <w:lang w:val="en-US"/>
        </w:rPr>
        <w:br w:type="page"/>
      </w:r>
    </w:p>
    <w:p w14:paraId="621CB3E2" w14:textId="1DE8DCDA" w:rsidR="006D49C4" w:rsidRPr="001D1A92" w:rsidRDefault="00014887" w:rsidP="0066444C">
      <w:pPr>
        <w:pStyle w:val="Heading1"/>
      </w:pPr>
      <w:r w:rsidRPr="001D1A92">
        <w:lastRenderedPageBreak/>
        <w:t>DISCUSSION</w:t>
      </w:r>
    </w:p>
    <w:p w14:paraId="125042BB" w14:textId="726990DC" w:rsidR="000C58ED" w:rsidRPr="001D1A92" w:rsidRDefault="00A17C9C" w:rsidP="002E2ACB">
      <w:pPr>
        <w:spacing w:after="0" w:line="480" w:lineRule="auto"/>
        <w:jc w:val="both"/>
        <w:rPr>
          <w:rFonts w:ascii="Arial" w:hAnsi="Arial" w:cs="Arial"/>
          <w:bCs/>
          <w:sz w:val="24"/>
          <w:szCs w:val="24"/>
          <w:lang w:val="en-US"/>
        </w:rPr>
      </w:pPr>
      <w:r w:rsidRPr="001D1A92">
        <w:rPr>
          <w:rFonts w:ascii="Arial" w:hAnsi="Arial" w:cs="Arial"/>
          <w:bCs/>
          <w:sz w:val="24"/>
          <w:szCs w:val="24"/>
          <w:lang w:val="en-US"/>
        </w:rPr>
        <w:t xml:space="preserve">In our study, we found that prediabetes is a common condition in older adults </w:t>
      </w:r>
      <w:r w:rsidR="00714C3E" w:rsidRPr="001D1A92">
        <w:rPr>
          <w:rFonts w:ascii="Arial" w:hAnsi="Arial" w:cs="Arial"/>
          <w:bCs/>
          <w:sz w:val="24"/>
          <w:szCs w:val="24"/>
          <w:lang w:val="en-US"/>
        </w:rPr>
        <w:t xml:space="preserve">that </w:t>
      </w:r>
      <w:proofErr w:type="gramStart"/>
      <w:r w:rsidRPr="001D1A92">
        <w:rPr>
          <w:rFonts w:ascii="Arial" w:hAnsi="Arial" w:cs="Arial"/>
          <w:bCs/>
          <w:sz w:val="24"/>
          <w:szCs w:val="24"/>
          <w:lang w:val="en-US"/>
        </w:rPr>
        <w:t>participat</w:t>
      </w:r>
      <w:r w:rsidR="00714C3E" w:rsidRPr="001D1A92">
        <w:rPr>
          <w:rFonts w:ascii="Arial" w:hAnsi="Arial" w:cs="Arial"/>
          <w:bCs/>
          <w:sz w:val="24"/>
          <w:szCs w:val="24"/>
          <w:lang w:val="en-US"/>
        </w:rPr>
        <w:t>ed  in</w:t>
      </w:r>
      <w:proofErr w:type="gramEnd"/>
      <w:r w:rsidR="00714C3E" w:rsidRPr="001D1A92">
        <w:rPr>
          <w:rFonts w:ascii="Arial" w:hAnsi="Arial" w:cs="Arial"/>
          <w:bCs/>
          <w:sz w:val="24"/>
          <w:szCs w:val="24"/>
          <w:lang w:val="en-US"/>
        </w:rPr>
        <w:t xml:space="preserve"> </w:t>
      </w:r>
      <w:r w:rsidRPr="001D1A92">
        <w:rPr>
          <w:rFonts w:ascii="Arial" w:hAnsi="Arial" w:cs="Arial"/>
          <w:bCs/>
          <w:sz w:val="24"/>
          <w:szCs w:val="24"/>
          <w:lang w:val="en-US"/>
        </w:rPr>
        <w:t xml:space="preserve">the ELSA study, affecting about one person </w:t>
      </w:r>
      <w:r w:rsidR="001A3887" w:rsidRPr="001D1A92">
        <w:rPr>
          <w:rFonts w:ascii="Arial" w:hAnsi="Arial" w:cs="Arial"/>
          <w:bCs/>
          <w:sz w:val="24"/>
          <w:szCs w:val="24"/>
          <w:lang w:val="en-US"/>
        </w:rPr>
        <w:t xml:space="preserve">out of </w:t>
      </w:r>
      <w:r w:rsidRPr="001D1A92">
        <w:rPr>
          <w:rFonts w:ascii="Arial" w:hAnsi="Arial" w:cs="Arial"/>
          <w:bCs/>
          <w:sz w:val="24"/>
          <w:szCs w:val="24"/>
          <w:lang w:val="en-US"/>
        </w:rPr>
        <w:t xml:space="preserve">three. During </w:t>
      </w:r>
      <w:r w:rsidR="00714C3E" w:rsidRPr="001D1A92">
        <w:rPr>
          <w:rFonts w:ascii="Arial" w:hAnsi="Arial" w:cs="Arial"/>
          <w:bCs/>
          <w:sz w:val="24"/>
          <w:szCs w:val="24"/>
          <w:lang w:val="en-US"/>
        </w:rPr>
        <w:t xml:space="preserve">a </w:t>
      </w:r>
      <w:r w:rsidRPr="001D1A92">
        <w:rPr>
          <w:rFonts w:ascii="Arial" w:hAnsi="Arial" w:cs="Arial"/>
          <w:bCs/>
          <w:sz w:val="24"/>
          <w:szCs w:val="24"/>
          <w:lang w:val="en-US"/>
        </w:rPr>
        <w:t xml:space="preserve">period of </w:t>
      </w:r>
      <w:r w:rsidR="00AE222E" w:rsidRPr="001D1A92">
        <w:rPr>
          <w:rFonts w:ascii="Arial" w:hAnsi="Arial" w:cs="Arial"/>
          <w:bCs/>
          <w:sz w:val="24"/>
          <w:szCs w:val="24"/>
          <w:lang w:val="en-US"/>
        </w:rPr>
        <w:t>ten</w:t>
      </w:r>
      <w:r w:rsidRPr="001D1A92">
        <w:rPr>
          <w:rFonts w:ascii="Arial" w:hAnsi="Arial" w:cs="Arial"/>
          <w:bCs/>
          <w:sz w:val="24"/>
          <w:szCs w:val="24"/>
          <w:lang w:val="en-US"/>
        </w:rPr>
        <w:t xml:space="preserve"> years of follow-up, only 5% of the </w:t>
      </w:r>
      <w:r w:rsidR="001A3887" w:rsidRPr="001D1A92">
        <w:rPr>
          <w:rFonts w:ascii="Arial" w:hAnsi="Arial" w:cs="Arial"/>
          <w:bCs/>
          <w:sz w:val="24"/>
          <w:szCs w:val="24"/>
          <w:lang w:val="en-US"/>
        </w:rPr>
        <w:t>participants</w:t>
      </w:r>
      <w:r w:rsidRPr="001D1A92">
        <w:rPr>
          <w:rFonts w:ascii="Arial" w:hAnsi="Arial" w:cs="Arial"/>
          <w:bCs/>
          <w:sz w:val="24"/>
          <w:szCs w:val="24"/>
          <w:lang w:val="en-US"/>
        </w:rPr>
        <w:t xml:space="preserve"> </w:t>
      </w:r>
      <w:r w:rsidR="005C31EA" w:rsidRPr="001D1A92">
        <w:rPr>
          <w:rFonts w:ascii="Arial" w:hAnsi="Arial" w:cs="Arial"/>
          <w:bCs/>
          <w:sz w:val="24"/>
          <w:szCs w:val="24"/>
          <w:lang w:val="en-US"/>
        </w:rPr>
        <w:t>developed diabetes</w:t>
      </w:r>
      <w:r w:rsidRPr="001D1A92">
        <w:rPr>
          <w:rFonts w:ascii="Arial" w:hAnsi="Arial" w:cs="Arial"/>
          <w:bCs/>
          <w:sz w:val="24"/>
          <w:szCs w:val="24"/>
          <w:lang w:val="en-US"/>
        </w:rPr>
        <w:t xml:space="preserve">, whilst about 17% died. These findings confirm the fact that </w:t>
      </w:r>
      <w:r w:rsidR="000C58ED" w:rsidRPr="001D1A92">
        <w:rPr>
          <w:rFonts w:ascii="Arial" w:hAnsi="Arial" w:cs="Arial"/>
          <w:bCs/>
          <w:sz w:val="24"/>
          <w:szCs w:val="24"/>
          <w:lang w:val="en-US"/>
        </w:rPr>
        <w:t xml:space="preserve">in older </w:t>
      </w:r>
      <w:r w:rsidRPr="001D1A92">
        <w:rPr>
          <w:rFonts w:ascii="Arial" w:hAnsi="Arial" w:cs="Arial"/>
          <w:bCs/>
          <w:sz w:val="24"/>
          <w:szCs w:val="24"/>
          <w:lang w:val="en-US"/>
        </w:rPr>
        <w:t>people affected by</w:t>
      </w:r>
      <w:r w:rsidR="000C58ED" w:rsidRPr="001D1A92">
        <w:rPr>
          <w:rFonts w:ascii="Arial" w:hAnsi="Arial" w:cs="Arial"/>
          <w:bCs/>
          <w:sz w:val="24"/>
          <w:szCs w:val="24"/>
          <w:lang w:val="en-US"/>
        </w:rPr>
        <w:t xml:space="preserve"> prediabetes, </w:t>
      </w:r>
      <w:r w:rsidRPr="001D1A92">
        <w:rPr>
          <w:rFonts w:ascii="Arial" w:hAnsi="Arial" w:cs="Arial"/>
          <w:bCs/>
          <w:sz w:val="24"/>
          <w:szCs w:val="24"/>
          <w:lang w:val="en-US"/>
        </w:rPr>
        <w:t xml:space="preserve">the </w:t>
      </w:r>
      <w:r w:rsidR="000C58ED" w:rsidRPr="001D1A92">
        <w:rPr>
          <w:rFonts w:ascii="Arial" w:hAnsi="Arial" w:cs="Arial"/>
          <w:bCs/>
          <w:sz w:val="24"/>
          <w:szCs w:val="24"/>
          <w:lang w:val="en-US"/>
        </w:rPr>
        <w:t>regression to</w:t>
      </w:r>
      <w:r w:rsidR="002E2ACB" w:rsidRPr="001D1A92">
        <w:rPr>
          <w:rFonts w:ascii="Arial" w:hAnsi="Arial" w:cs="Arial"/>
          <w:bCs/>
          <w:sz w:val="24"/>
          <w:szCs w:val="24"/>
          <w:lang w:val="en-US"/>
        </w:rPr>
        <w:t xml:space="preserve"> </w:t>
      </w:r>
      <w:r w:rsidR="00F97A51" w:rsidRPr="001D1A92">
        <w:rPr>
          <w:rFonts w:ascii="Arial" w:hAnsi="Arial" w:cs="Arial"/>
          <w:bCs/>
          <w:sz w:val="24"/>
          <w:szCs w:val="24"/>
          <w:lang w:val="en-US"/>
        </w:rPr>
        <w:t>normal glycemic status</w:t>
      </w:r>
      <w:r w:rsidR="000C58ED" w:rsidRPr="001D1A92">
        <w:rPr>
          <w:rFonts w:ascii="Arial" w:hAnsi="Arial" w:cs="Arial"/>
          <w:bCs/>
          <w:sz w:val="24"/>
          <w:szCs w:val="24"/>
          <w:lang w:val="en-US"/>
        </w:rPr>
        <w:t xml:space="preserve"> or</w:t>
      </w:r>
      <w:r w:rsidRPr="001D1A92">
        <w:rPr>
          <w:rFonts w:ascii="Arial" w:hAnsi="Arial" w:cs="Arial"/>
          <w:bCs/>
          <w:sz w:val="24"/>
          <w:szCs w:val="24"/>
          <w:lang w:val="en-US"/>
        </w:rPr>
        <w:t xml:space="preserve"> the progression to</w:t>
      </w:r>
      <w:r w:rsidR="000C58ED" w:rsidRPr="001D1A92">
        <w:rPr>
          <w:rFonts w:ascii="Arial" w:hAnsi="Arial" w:cs="Arial"/>
          <w:bCs/>
          <w:sz w:val="24"/>
          <w:szCs w:val="24"/>
          <w:lang w:val="en-US"/>
        </w:rPr>
        <w:t xml:space="preserve"> death </w:t>
      </w:r>
      <w:r w:rsidRPr="001D1A92">
        <w:rPr>
          <w:rFonts w:ascii="Arial" w:hAnsi="Arial" w:cs="Arial"/>
          <w:bCs/>
          <w:sz w:val="24"/>
          <w:szCs w:val="24"/>
          <w:lang w:val="en-US"/>
        </w:rPr>
        <w:t>is</w:t>
      </w:r>
      <w:r w:rsidR="000C58ED" w:rsidRPr="001D1A92">
        <w:rPr>
          <w:rFonts w:ascii="Arial" w:hAnsi="Arial" w:cs="Arial"/>
          <w:bCs/>
          <w:sz w:val="24"/>
          <w:szCs w:val="24"/>
          <w:lang w:val="en-US"/>
        </w:rPr>
        <w:t xml:space="preserve"> more common than progression</w:t>
      </w:r>
      <w:r w:rsidR="002E2ACB" w:rsidRPr="001D1A92">
        <w:rPr>
          <w:rFonts w:ascii="Arial" w:hAnsi="Arial" w:cs="Arial"/>
          <w:bCs/>
          <w:sz w:val="24"/>
          <w:szCs w:val="24"/>
          <w:lang w:val="en-US"/>
        </w:rPr>
        <w:t xml:space="preserve"> </w:t>
      </w:r>
      <w:r w:rsidR="000C58ED" w:rsidRPr="001D1A92">
        <w:rPr>
          <w:rFonts w:ascii="Arial" w:hAnsi="Arial" w:cs="Arial"/>
          <w:bCs/>
          <w:sz w:val="24"/>
          <w:szCs w:val="24"/>
          <w:lang w:val="en-US"/>
        </w:rPr>
        <w:t>to diabetes</w:t>
      </w:r>
      <w:r w:rsidRPr="001D1A92">
        <w:rPr>
          <w:rFonts w:ascii="Arial" w:hAnsi="Arial" w:cs="Arial"/>
          <w:bCs/>
          <w:sz w:val="24"/>
          <w:szCs w:val="24"/>
          <w:lang w:val="en-US"/>
        </w:rPr>
        <w:t xml:space="preserve">. </w:t>
      </w:r>
    </w:p>
    <w:p w14:paraId="710AA03F" w14:textId="3FB279F0" w:rsidR="00F02248" w:rsidRPr="001D1A92" w:rsidRDefault="00F02248" w:rsidP="002E2ACB">
      <w:pPr>
        <w:spacing w:after="0" w:line="480" w:lineRule="auto"/>
        <w:jc w:val="both"/>
        <w:rPr>
          <w:rFonts w:ascii="Arial" w:hAnsi="Arial" w:cs="Arial"/>
          <w:bCs/>
          <w:sz w:val="24"/>
          <w:szCs w:val="24"/>
          <w:lang w:val="en-US"/>
        </w:rPr>
      </w:pPr>
    </w:p>
    <w:p w14:paraId="1CCB71D9" w14:textId="2988A623" w:rsidR="006A186D" w:rsidRPr="001D1A92" w:rsidRDefault="00F02248" w:rsidP="002E2ACB">
      <w:pPr>
        <w:spacing w:after="0" w:line="480" w:lineRule="auto"/>
        <w:jc w:val="both"/>
        <w:rPr>
          <w:rFonts w:ascii="Arial" w:hAnsi="Arial" w:cs="Arial"/>
          <w:bCs/>
          <w:sz w:val="24"/>
          <w:szCs w:val="24"/>
          <w:lang w:val="en-US"/>
        </w:rPr>
      </w:pPr>
      <w:proofErr w:type="gramStart"/>
      <w:r w:rsidRPr="001D1A92">
        <w:rPr>
          <w:rFonts w:ascii="Arial" w:hAnsi="Arial" w:cs="Arial"/>
          <w:bCs/>
          <w:sz w:val="24"/>
          <w:szCs w:val="24"/>
          <w:lang w:val="en-US"/>
        </w:rPr>
        <w:t>The  adults</w:t>
      </w:r>
      <w:proofErr w:type="gramEnd"/>
      <w:r w:rsidRPr="001D1A92">
        <w:rPr>
          <w:rFonts w:ascii="Arial" w:hAnsi="Arial" w:cs="Arial"/>
          <w:bCs/>
          <w:sz w:val="24"/>
          <w:szCs w:val="24"/>
          <w:lang w:val="en-US"/>
        </w:rPr>
        <w:t xml:space="preserve"> participating to the ELSA are </w:t>
      </w:r>
      <w:r w:rsidR="00003848" w:rsidRPr="001D1A92">
        <w:rPr>
          <w:rFonts w:ascii="Arial" w:hAnsi="Arial" w:cs="Arial"/>
          <w:bCs/>
          <w:sz w:val="24"/>
          <w:szCs w:val="24"/>
          <w:lang w:val="en-US"/>
        </w:rPr>
        <w:t>a ‘young old’ population,</w:t>
      </w:r>
      <w:r w:rsidRPr="001D1A92">
        <w:rPr>
          <w:rFonts w:ascii="Arial" w:hAnsi="Arial" w:cs="Arial"/>
          <w:bCs/>
          <w:sz w:val="24"/>
          <w:szCs w:val="24"/>
          <w:lang w:val="en-US"/>
        </w:rPr>
        <w:t xml:space="preserve"> having a mean age of 70 years. Unfortunately, a consistent </w:t>
      </w:r>
      <w:r w:rsidR="001A3887" w:rsidRPr="001D1A92">
        <w:rPr>
          <w:rFonts w:ascii="Arial" w:hAnsi="Arial" w:cs="Arial"/>
          <w:bCs/>
          <w:sz w:val="24"/>
          <w:szCs w:val="24"/>
          <w:lang w:val="en-US"/>
        </w:rPr>
        <w:t xml:space="preserve">number </w:t>
      </w:r>
      <w:r w:rsidRPr="001D1A92">
        <w:rPr>
          <w:rFonts w:ascii="Arial" w:hAnsi="Arial" w:cs="Arial"/>
          <w:bCs/>
          <w:sz w:val="24"/>
          <w:szCs w:val="24"/>
          <w:lang w:val="en-US"/>
        </w:rPr>
        <w:t xml:space="preserve">of them </w:t>
      </w:r>
      <w:proofErr w:type="gramStart"/>
      <w:r w:rsidR="00714C3E" w:rsidRPr="001D1A92">
        <w:rPr>
          <w:rFonts w:ascii="Arial" w:hAnsi="Arial" w:cs="Arial"/>
          <w:bCs/>
          <w:sz w:val="24"/>
          <w:szCs w:val="24"/>
          <w:lang w:val="en-US"/>
        </w:rPr>
        <w:t xml:space="preserve">are </w:t>
      </w:r>
      <w:r w:rsidRPr="001D1A92">
        <w:rPr>
          <w:rFonts w:ascii="Arial" w:hAnsi="Arial" w:cs="Arial"/>
          <w:bCs/>
          <w:sz w:val="24"/>
          <w:szCs w:val="24"/>
          <w:lang w:val="en-US"/>
        </w:rPr>
        <w:t xml:space="preserve"> already</w:t>
      </w:r>
      <w:proofErr w:type="gramEnd"/>
      <w:r w:rsidRPr="001D1A92">
        <w:rPr>
          <w:rFonts w:ascii="Arial" w:hAnsi="Arial" w:cs="Arial"/>
          <w:bCs/>
          <w:sz w:val="24"/>
          <w:szCs w:val="24"/>
          <w:lang w:val="en-US"/>
        </w:rPr>
        <w:t xml:space="preserve"> comorbid, obese or overweight and</w:t>
      </w:r>
      <w:r w:rsidR="00714C3E" w:rsidRPr="001D1A92">
        <w:rPr>
          <w:rFonts w:ascii="Arial" w:hAnsi="Arial" w:cs="Arial"/>
          <w:bCs/>
          <w:sz w:val="24"/>
          <w:szCs w:val="24"/>
          <w:lang w:val="en-US"/>
        </w:rPr>
        <w:t xml:space="preserve">/or </w:t>
      </w:r>
      <w:r w:rsidRPr="001D1A92">
        <w:rPr>
          <w:rFonts w:ascii="Arial" w:hAnsi="Arial" w:cs="Arial"/>
          <w:bCs/>
          <w:sz w:val="24"/>
          <w:szCs w:val="24"/>
          <w:lang w:val="en-US"/>
        </w:rPr>
        <w:t xml:space="preserve"> disabled</w:t>
      </w:r>
      <w:r w:rsidR="001A3887" w:rsidRPr="001D1A92">
        <w:rPr>
          <w:rFonts w:ascii="Arial" w:hAnsi="Arial" w:cs="Arial"/>
          <w:bCs/>
          <w:sz w:val="24"/>
          <w:szCs w:val="24"/>
          <w:lang w:val="en-US"/>
        </w:rPr>
        <w:t>,</w:t>
      </w:r>
      <w:r w:rsidRPr="001D1A92">
        <w:rPr>
          <w:rFonts w:ascii="Arial" w:hAnsi="Arial" w:cs="Arial"/>
          <w:bCs/>
          <w:sz w:val="24"/>
          <w:szCs w:val="24"/>
          <w:lang w:val="en-US"/>
        </w:rPr>
        <w:t xml:space="preserve"> delineating a population that is ageing </w:t>
      </w:r>
      <w:r w:rsidR="00714C3E" w:rsidRPr="001D1A92">
        <w:rPr>
          <w:rFonts w:ascii="Arial" w:hAnsi="Arial" w:cs="Arial"/>
          <w:bCs/>
          <w:sz w:val="24"/>
          <w:szCs w:val="24"/>
          <w:lang w:val="en-US"/>
        </w:rPr>
        <w:t xml:space="preserve">more </w:t>
      </w:r>
      <w:r w:rsidRPr="001D1A92">
        <w:rPr>
          <w:rFonts w:ascii="Arial" w:hAnsi="Arial" w:cs="Arial"/>
          <w:bCs/>
          <w:sz w:val="24"/>
          <w:szCs w:val="24"/>
          <w:lang w:val="en-US"/>
        </w:rPr>
        <w:t xml:space="preserve"> than expected. T</w:t>
      </w:r>
      <w:r w:rsidR="000C58ED" w:rsidRPr="001D1A92">
        <w:rPr>
          <w:rFonts w:ascii="Arial" w:hAnsi="Arial" w:cs="Arial"/>
          <w:bCs/>
          <w:sz w:val="24"/>
          <w:szCs w:val="24"/>
          <w:lang w:val="en-US"/>
        </w:rPr>
        <w:t xml:space="preserve">he </w:t>
      </w:r>
      <w:r w:rsidRPr="001D1A92">
        <w:rPr>
          <w:rFonts w:ascii="Arial" w:hAnsi="Arial" w:cs="Arial"/>
          <w:bCs/>
          <w:sz w:val="24"/>
          <w:szCs w:val="24"/>
          <w:lang w:val="en-US"/>
        </w:rPr>
        <w:t>concept</w:t>
      </w:r>
      <w:r w:rsidR="000C58ED" w:rsidRPr="001D1A92">
        <w:rPr>
          <w:rFonts w:ascii="Arial" w:hAnsi="Arial" w:cs="Arial"/>
          <w:bCs/>
          <w:sz w:val="24"/>
          <w:szCs w:val="24"/>
          <w:lang w:val="en-US"/>
        </w:rPr>
        <w:t xml:space="preserve"> of prediabetes is</w:t>
      </w:r>
      <w:r w:rsidRPr="001D1A92">
        <w:rPr>
          <w:rFonts w:ascii="Arial" w:hAnsi="Arial" w:cs="Arial"/>
          <w:bCs/>
          <w:sz w:val="24"/>
          <w:szCs w:val="24"/>
          <w:lang w:val="en-US"/>
        </w:rPr>
        <w:t xml:space="preserve"> commonly</w:t>
      </w:r>
      <w:r w:rsidR="000C58ED" w:rsidRPr="001D1A92">
        <w:rPr>
          <w:rFonts w:ascii="Arial" w:hAnsi="Arial" w:cs="Arial"/>
          <w:bCs/>
          <w:sz w:val="24"/>
          <w:szCs w:val="24"/>
          <w:lang w:val="en-US"/>
        </w:rPr>
        <w:t xml:space="preserve"> used </w:t>
      </w:r>
      <w:r w:rsidRPr="001D1A92">
        <w:rPr>
          <w:rFonts w:ascii="Arial" w:hAnsi="Arial" w:cs="Arial"/>
          <w:bCs/>
          <w:sz w:val="24"/>
          <w:szCs w:val="24"/>
          <w:lang w:val="en-US"/>
        </w:rPr>
        <w:t>for</w:t>
      </w:r>
      <w:r w:rsidR="000C58ED" w:rsidRPr="001D1A92">
        <w:rPr>
          <w:rFonts w:ascii="Arial" w:hAnsi="Arial" w:cs="Arial"/>
          <w:bCs/>
          <w:sz w:val="24"/>
          <w:szCs w:val="24"/>
          <w:lang w:val="en-US"/>
        </w:rPr>
        <w:t xml:space="preserve"> identify</w:t>
      </w:r>
      <w:r w:rsidRPr="001D1A92">
        <w:rPr>
          <w:rFonts w:ascii="Arial" w:hAnsi="Arial" w:cs="Arial"/>
          <w:bCs/>
          <w:sz w:val="24"/>
          <w:szCs w:val="24"/>
          <w:lang w:val="en-US"/>
        </w:rPr>
        <w:t>ing</w:t>
      </w:r>
      <w:r w:rsidR="000C58ED" w:rsidRPr="001D1A92">
        <w:rPr>
          <w:rFonts w:ascii="Arial" w:hAnsi="Arial" w:cs="Arial"/>
          <w:bCs/>
          <w:sz w:val="24"/>
          <w:szCs w:val="24"/>
          <w:lang w:val="en-US"/>
        </w:rPr>
        <w:t xml:space="preserve"> individuals at high</w:t>
      </w:r>
      <w:r w:rsidRPr="001D1A92">
        <w:rPr>
          <w:rFonts w:ascii="Arial" w:hAnsi="Arial" w:cs="Arial"/>
          <w:bCs/>
          <w:sz w:val="24"/>
          <w:szCs w:val="24"/>
          <w:lang w:val="en-US"/>
        </w:rPr>
        <w:t>er</w:t>
      </w:r>
      <w:r w:rsidR="000C58ED" w:rsidRPr="001D1A92">
        <w:rPr>
          <w:rFonts w:ascii="Arial" w:hAnsi="Arial" w:cs="Arial"/>
          <w:bCs/>
          <w:sz w:val="24"/>
          <w:szCs w:val="24"/>
          <w:lang w:val="en-US"/>
        </w:rPr>
        <w:t xml:space="preserve"> risk for developing diabetes </w:t>
      </w:r>
      <w:r w:rsidRPr="001D1A92">
        <w:rPr>
          <w:rFonts w:ascii="Arial" w:hAnsi="Arial" w:cs="Arial"/>
          <w:bCs/>
          <w:sz w:val="24"/>
          <w:szCs w:val="24"/>
          <w:lang w:val="en-US"/>
        </w:rPr>
        <w:t xml:space="preserve">and therefore </w:t>
      </w:r>
      <w:r w:rsidR="00471C0D" w:rsidRPr="001D1A92">
        <w:rPr>
          <w:rFonts w:ascii="Arial" w:hAnsi="Arial" w:cs="Arial"/>
          <w:bCs/>
          <w:sz w:val="24"/>
          <w:szCs w:val="24"/>
          <w:lang w:val="en-US"/>
        </w:rPr>
        <w:t xml:space="preserve">also for </w:t>
      </w:r>
      <w:r w:rsidRPr="001D1A92">
        <w:rPr>
          <w:rFonts w:ascii="Arial" w:hAnsi="Arial" w:cs="Arial"/>
          <w:bCs/>
          <w:sz w:val="24"/>
          <w:szCs w:val="24"/>
          <w:lang w:val="en-US"/>
        </w:rPr>
        <w:t>the common consequences of this condition, such as cardiovascular diseases</w:t>
      </w:r>
      <w:r w:rsidR="000C58ED" w:rsidRPr="001D1A92">
        <w:rPr>
          <w:rFonts w:ascii="Arial" w:hAnsi="Arial" w:cs="Arial"/>
          <w:bCs/>
          <w:sz w:val="24"/>
          <w:szCs w:val="24"/>
          <w:lang w:val="en-US"/>
        </w:rPr>
        <w:t>.</w:t>
      </w:r>
      <w:r w:rsidR="006A186D" w:rsidRPr="001D1A92">
        <w:rPr>
          <w:rFonts w:ascii="Arial" w:hAnsi="Arial" w:cs="Arial"/>
          <w:bCs/>
          <w:sz w:val="24"/>
          <w:szCs w:val="24"/>
          <w:lang w:val="en-US"/>
        </w:rPr>
        <w:t xml:space="preserve"> </w:t>
      </w:r>
      <w:r w:rsidRPr="001D1A92">
        <w:rPr>
          <w:rFonts w:ascii="Arial" w:hAnsi="Arial" w:cs="Arial"/>
          <w:bCs/>
          <w:sz w:val="24"/>
          <w:szCs w:val="24"/>
          <w:lang w:val="en-US"/>
        </w:rPr>
        <w:t xml:space="preserve">As </w:t>
      </w:r>
      <w:r w:rsidR="00471C0D" w:rsidRPr="001D1A92">
        <w:rPr>
          <w:rFonts w:ascii="Arial" w:hAnsi="Arial" w:cs="Arial"/>
          <w:bCs/>
          <w:sz w:val="24"/>
          <w:szCs w:val="24"/>
          <w:lang w:val="en-US"/>
        </w:rPr>
        <w:t xml:space="preserve">also </w:t>
      </w:r>
      <w:r w:rsidRPr="001D1A92">
        <w:rPr>
          <w:rFonts w:ascii="Arial" w:hAnsi="Arial" w:cs="Arial"/>
          <w:bCs/>
          <w:sz w:val="24"/>
          <w:szCs w:val="24"/>
          <w:lang w:val="en-US"/>
        </w:rPr>
        <w:t>shown in another recent paper</w:t>
      </w:r>
      <w:r w:rsidR="006D2209" w:rsidRPr="001D1A92">
        <w:rPr>
          <w:rFonts w:ascii="Arial" w:hAnsi="Arial" w:cs="Arial"/>
          <w:bCs/>
          <w:sz w:val="24"/>
          <w:szCs w:val="24"/>
          <w:lang w:val="en-US"/>
        </w:rPr>
        <w:t xml:space="preserve"> </w:t>
      </w:r>
      <w:r w:rsidR="006D2209" w:rsidRPr="001D1A92">
        <w:rPr>
          <w:rFonts w:ascii="Arial" w:hAnsi="Arial" w:cs="Arial"/>
          <w:bCs/>
          <w:sz w:val="24"/>
          <w:szCs w:val="24"/>
          <w:lang w:val="en-US"/>
        </w:rPr>
        <w:fldChar w:fldCharType="begin"/>
      </w:r>
      <w:r w:rsidR="001E7C9F" w:rsidRPr="001D1A92">
        <w:rPr>
          <w:rFonts w:ascii="Arial" w:hAnsi="Arial" w:cs="Arial"/>
          <w:bCs/>
          <w:sz w:val="24"/>
          <w:szCs w:val="24"/>
          <w:lang w:val="en-US"/>
        </w:rPr>
        <w:instrText xml:space="preserve"> ADDIN EN.CITE &lt;EndNote&gt;&lt;Cite&gt;&lt;Author&gt;Rooney&lt;/Author&gt;&lt;Year&gt;2021&lt;/Year&gt;&lt;RecNum&gt;10431&lt;/RecNum&gt;&lt;DisplayText&gt;[7]&lt;/DisplayText&gt;&lt;record&gt;&lt;rec-number&gt;10431&lt;/rec-number&gt;&lt;foreign-keys&gt;&lt;key app="EN" db-id="drpew5wfywra50esazbxawda2f59zaves90z" timestamp="1622208655"&gt;10431&lt;/key&gt;&lt;/foreign-keys&gt;&lt;ref-type name="Journal Article"&gt;17&lt;/ref-type&gt;&lt;contributors&gt;&lt;authors&gt;&lt;author&gt;Rooney, Mary R&lt;/author&gt;&lt;author&gt;Rawlings, Andreea M&lt;/author&gt;&lt;author&gt;Pankow, James S&lt;/author&gt;&lt;author&gt;Tcheugui, Justin B Echouffo&lt;/author&gt;&lt;author&gt;Coresh, Josef&lt;/author&gt;&lt;author&gt;Sharrett, A Richey&lt;/author&gt;&lt;author&gt;Selvin, Elizabeth&lt;/author&gt;&lt;/authors&gt;&lt;/contributors&gt;&lt;titles&gt;&lt;title&gt;Risk of progression to diabetes among older adults with prediabetes&lt;/title&gt;&lt;secondary-title&gt;JAMA internal medicine&lt;/secondary-title&gt;&lt;/titles&gt;&lt;periodical&gt;&lt;full-title&gt;JAMA internal medicine&lt;/full-title&gt;&lt;/periodical&gt;&lt;pages&gt;511-519&lt;/pages&gt;&lt;volume&gt;181&lt;/volume&gt;&lt;number&gt;4&lt;/number&gt;&lt;dates&gt;&lt;year&gt;2021&lt;/year&gt;&lt;/dates&gt;&lt;isbn&gt;2168-6106&lt;/isbn&gt;&lt;urls&gt;&lt;/urls&gt;&lt;/record&gt;&lt;/Cite&gt;&lt;/EndNote&gt;</w:instrText>
      </w:r>
      <w:r w:rsidR="006D2209" w:rsidRPr="001D1A92">
        <w:rPr>
          <w:rFonts w:ascii="Arial" w:hAnsi="Arial" w:cs="Arial"/>
          <w:bCs/>
          <w:sz w:val="24"/>
          <w:szCs w:val="24"/>
          <w:lang w:val="en-US"/>
        </w:rPr>
        <w:fldChar w:fldCharType="separate"/>
      </w:r>
      <w:r w:rsidR="001E7C9F" w:rsidRPr="001D1A92">
        <w:rPr>
          <w:rFonts w:ascii="Arial" w:hAnsi="Arial" w:cs="Arial"/>
          <w:bCs/>
          <w:noProof/>
          <w:sz w:val="24"/>
          <w:szCs w:val="24"/>
          <w:lang w:val="en-US"/>
        </w:rPr>
        <w:t>[7]</w:t>
      </w:r>
      <w:r w:rsidR="006D2209" w:rsidRPr="001D1A92">
        <w:rPr>
          <w:rFonts w:ascii="Arial" w:hAnsi="Arial" w:cs="Arial"/>
          <w:bCs/>
          <w:sz w:val="24"/>
          <w:szCs w:val="24"/>
          <w:lang w:val="en-US"/>
        </w:rPr>
        <w:fldChar w:fldCharType="end"/>
      </w:r>
      <w:r w:rsidRPr="001D1A92">
        <w:rPr>
          <w:rFonts w:ascii="Arial" w:hAnsi="Arial" w:cs="Arial"/>
          <w:bCs/>
          <w:sz w:val="24"/>
          <w:szCs w:val="24"/>
          <w:lang w:val="en-US"/>
        </w:rPr>
        <w:t>, in the ELSA study</w:t>
      </w:r>
      <w:r w:rsidR="00471C0D" w:rsidRPr="001D1A92">
        <w:rPr>
          <w:rFonts w:ascii="Arial" w:hAnsi="Arial" w:cs="Arial"/>
          <w:bCs/>
          <w:sz w:val="24"/>
          <w:szCs w:val="24"/>
          <w:lang w:val="en-US"/>
        </w:rPr>
        <w:t xml:space="preserve">, </w:t>
      </w:r>
      <w:r w:rsidR="000C58ED" w:rsidRPr="001D1A92">
        <w:rPr>
          <w:rFonts w:ascii="Arial" w:hAnsi="Arial" w:cs="Arial"/>
          <w:bCs/>
          <w:sz w:val="24"/>
          <w:szCs w:val="24"/>
          <w:lang w:val="en-US"/>
        </w:rPr>
        <w:t xml:space="preserve">few individuals </w:t>
      </w:r>
      <w:r w:rsidRPr="001D1A92">
        <w:rPr>
          <w:rFonts w:ascii="Arial" w:hAnsi="Arial" w:cs="Arial"/>
          <w:bCs/>
          <w:sz w:val="24"/>
          <w:szCs w:val="24"/>
          <w:lang w:val="en-US"/>
        </w:rPr>
        <w:t>having</w:t>
      </w:r>
      <w:r w:rsidR="000C58ED" w:rsidRPr="001D1A92">
        <w:rPr>
          <w:rFonts w:ascii="Arial" w:hAnsi="Arial" w:cs="Arial"/>
          <w:bCs/>
          <w:sz w:val="24"/>
          <w:szCs w:val="24"/>
          <w:lang w:val="en-US"/>
        </w:rPr>
        <w:t xml:space="preserve"> prediabetes</w:t>
      </w:r>
      <w:r w:rsidRPr="001D1A92">
        <w:rPr>
          <w:rFonts w:ascii="Arial" w:hAnsi="Arial" w:cs="Arial"/>
          <w:bCs/>
          <w:sz w:val="24"/>
          <w:szCs w:val="24"/>
          <w:lang w:val="en-US"/>
        </w:rPr>
        <w:t xml:space="preserve"> at baseline</w:t>
      </w:r>
      <w:r w:rsidR="000C58ED" w:rsidRPr="001D1A92">
        <w:rPr>
          <w:rFonts w:ascii="Arial" w:hAnsi="Arial" w:cs="Arial"/>
          <w:bCs/>
          <w:sz w:val="24"/>
          <w:szCs w:val="24"/>
          <w:lang w:val="en-US"/>
        </w:rPr>
        <w:t xml:space="preserve"> progressed to diabetes</w:t>
      </w:r>
      <w:r w:rsidR="006D2209" w:rsidRPr="001D1A92">
        <w:rPr>
          <w:rFonts w:ascii="Arial" w:hAnsi="Arial" w:cs="Arial"/>
          <w:bCs/>
          <w:sz w:val="24"/>
          <w:szCs w:val="24"/>
          <w:lang w:val="en-US"/>
        </w:rPr>
        <w:t xml:space="preserve"> </w:t>
      </w:r>
      <w:r w:rsidR="00471C0D" w:rsidRPr="001D1A92">
        <w:rPr>
          <w:rFonts w:ascii="Arial" w:hAnsi="Arial" w:cs="Arial"/>
          <w:bCs/>
          <w:sz w:val="24"/>
          <w:szCs w:val="24"/>
          <w:lang w:val="en-US"/>
        </w:rPr>
        <w:t xml:space="preserve">suggesting </w:t>
      </w:r>
      <w:r w:rsidR="006D2209" w:rsidRPr="001D1A92">
        <w:rPr>
          <w:rFonts w:ascii="Arial" w:hAnsi="Arial" w:cs="Arial"/>
          <w:bCs/>
          <w:sz w:val="24"/>
          <w:szCs w:val="24"/>
          <w:lang w:val="en-US"/>
        </w:rPr>
        <w:t xml:space="preserve">that the findings of previous studies </w:t>
      </w:r>
      <w:r w:rsidR="00471C0D" w:rsidRPr="001D1A92">
        <w:rPr>
          <w:rFonts w:ascii="Arial" w:hAnsi="Arial" w:cs="Arial"/>
          <w:bCs/>
          <w:sz w:val="24"/>
          <w:szCs w:val="24"/>
          <w:lang w:val="en-US"/>
        </w:rPr>
        <w:t xml:space="preserve">undertaken </w:t>
      </w:r>
      <w:r w:rsidR="006D2209" w:rsidRPr="001D1A92">
        <w:rPr>
          <w:rFonts w:ascii="Arial" w:hAnsi="Arial" w:cs="Arial"/>
          <w:bCs/>
          <w:sz w:val="24"/>
          <w:szCs w:val="24"/>
          <w:lang w:val="en-US"/>
        </w:rPr>
        <w:t>in middle-aged population are poorly applicable to older subjects.</w:t>
      </w:r>
      <w:r w:rsidR="00512AD3" w:rsidRPr="001D1A92">
        <w:rPr>
          <w:rFonts w:ascii="Arial" w:hAnsi="Arial" w:cs="Arial"/>
          <w:bCs/>
          <w:sz w:val="24"/>
          <w:szCs w:val="24"/>
          <w:lang w:val="en-US"/>
        </w:rPr>
        <w:fldChar w:fldCharType="begin">
          <w:fldData xml:space="preserve">PEVuZE5vdGU+PENpdGU+PEF1dGhvcj5XYXJyZW48L0F1dGhvcj48WWVhcj4yMDE3PC9ZZWFyPjxS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</w:fldData>
        </w:fldChar>
      </w:r>
      <w:r w:rsidR="001E7C9F" w:rsidRPr="001D1A92">
        <w:rPr>
          <w:rFonts w:ascii="Arial" w:hAnsi="Arial" w:cs="Arial"/>
          <w:bCs/>
          <w:sz w:val="24"/>
          <w:szCs w:val="24"/>
          <w:lang w:val="en-US"/>
        </w:rPr>
        <w:instrText xml:space="preserve"> ADDIN EN.CITE </w:instrText>
      </w:r>
      <w:r w:rsidR="001E7C9F" w:rsidRPr="001D1A92">
        <w:rPr>
          <w:rFonts w:ascii="Arial" w:hAnsi="Arial" w:cs="Arial"/>
          <w:bCs/>
          <w:sz w:val="24"/>
          <w:szCs w:val="24"/>
          <w:lang w:val="en-US"/>
        </w:rPr>
        <w:fldChar w:fldCharType="begin">
          <w:fldData xml:space="preserve">PEVuZE5vdGU+PENpdGU+PEF1dGhvcj5XYXJyZW48L0F1dGhvcj48WWVhcj4yMDE3PC9ZZWFyPjxS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</w:fldData>
        </w:fldChar>
      </w:r>
      <w:r w:rsidR="001E7C9F" w:rsidRPr="001D1A92">
        <w:rPr>
          <w:rFonts w:ascii="Arial" w:hAnsi="Arial" w:cs="Arial"/>
          <w:bCs/>
          <w:sz w:val="24"/>
          <w:szCs w:val="24"/>
          <w:lang w:val="en-US"/>
        </w:rPr>
        <w:instrText xml:space="preserve"> ADDIN EN.CITE.DATA </w:instrText>
      </w:r>
      <w:r w:rsidR="001E7C9F" w:rsidRPr="001D1A92">
        <w:rPr>
          <w:rFonts w:ascii="Arial" w:hAnsi="Arial" w:cs="Arial"/>
          <w:bCs/>
          <w:sz w:val="24"/>
          <w:szCs w:val="24"/>
          <w:lang w:val="en-US"/>
        </w:rPr>
      </w:r>
      <w:r w:rsidR="001E7C9F" w:rsidRPr="001D1A92">
        <w:rPr>
          <w:rFonts w:ascii="Arial" w:hAnsi="Arial" w:cs="Arial"/>
          <w:bCs/>
          <w:sz w:val="24"/>
          <w:szCs w:val="24"/>
          <w:lang w:val="en-US"/>
        </w:rPr>
        <w:fldChar w:fldCharType="end"/>
      </w:r>
      <w:r w:rsidR="00512AD3" w:rsidRPr="001D1A92">
        <w:rPr>
          <w:rFonts w:ascii="Arial" w:hAnsi="Arial" w:cs="Arial"/>
          <w:bCs/>
          <w:sz w:val="24"/>
          <w:szCs w:val="24"/>
          <w:lang w:val="en-US"/>
        </w:rPr>
      </w:r>
      <w:r w:rsidR="00512AD3" w:rsidRPr="001D1A92">
        <w:rPr>
          <w:rFonts w:ascii="Arial" w:hAnsi="Arial" w:cs="Arial"/>
          <w:bCs/>
          <w:sz w:val="24"/>
          <w:szCs w:val="24"/>
          <w:lang w:val="en-US"/>
        </w:rPr>
        <w:fldChar w:fldCharType="separate"/>
      </w:r>
      <w:r w:rsidR="001E7C9F" w:rsidRPr="001D1A92">
        <w:rPr>
          <w:rFonts w:ascii="Arial" w:hAnsi="Arial" w:cs="Arial"/>
          <w:bCs/>
          <w:noProof/>
          <w:sz w:val="24"/>
          <w:szCs w:val="24"/>
          <w:lang w:val="en-US"/>
        </w:rPr>
        <w:t>[13-16]</w:t>
      </w:r>
      <w:r w:rsidR="00512AD3" w:rsidRPr="001D1A92">
        <w:rPr>
          <w:rFonts w:ascii="Arial" w:hAnsi="Arial" w:cs="Arial"/>
          <w:bCs/>
          <w:sz w:val="24"/>
          <w:szCs w:val="24"/>
          <w:lang w:val="en-US"/>
        </w:rPr>
        <w:fldChar w:fldCharType="end"/>
      </w:r>
      <w:r w:rsidR="000C58ED" w:rsidRPr="001D1A92">
        <w:rPr>
          <w:rFonts w:ascii="Arial" w:hAnsi="Arial" w:cs="Arial"/>
          <w:bCs/>
          <w:sz w:val="24"/>
          <w:szCs w:val="24"/>
          <w:lang w:val="en-US"/>
        </w:rPr>
        <w:t xml:space="preserve"> </w:t>
      </w:r>
    </w:p>
    <w:p w14:paraId="04BAD941" w14:textId="77777777" w:rsidR="006A186D" w:rsidRPr="001D1A92" w:rsidRDefault="006A186D" w:rsidP="002E2ACB">
      <w:pPr>
        <w:spacing w:after="0" w:line="480" w:lineRule="auto"/>
        <w:jc w:val="both"/>
        <w:rPr>
          <w:rFonts w:ascii="Arial" w:hAnsi="Arial" w:cs="Arial"/>
          <w:bCs/>
          <w:sz w:val="24"/>
          <w:szCs w:val="24"/>
          <w:lang w:val="en-US"/>
        </w:rPr>
      </w:pPr>
    </w:p>
    <w:p w14:paraId="4B317179" w14:textId="70467977" w:rsidR="000C58ED" w:rsidRPr="001D1A92" w:rsidRDefault="00985768" w:rsidP="002E2ACB">
      <w:pPr>
        <w:spacing w:after="0" w:line="480" w:lineRule="auto"/>
        <w:jc w:val="both"/>
        <w:rPr>
          <w:rFonts w:ascii="Arial" w:hAnsi="Arial" w:cs="Arial"/>
          <w:bCs/>
          <w:sz w:val="24"/>
          <w:szCs w:val="24"/>
          <w:lang w:val="en-US"/>
        </w:rPr>
      </w:pPr>
      <w:r w:rsidRPr="001D1A92">
        <w:rPr>
          <w:rFonts w:ascii="Arial" w:hAnsi="Arial" w:cs="Arial"/>
          <w:bCs/>
          <w:sz w:val="24"/>
          <w:szCs w:val="24"/>
          <w:lang w:val="en-US"/>
        </w:rPr>
        <w:t xml:space="preserve">Our findings </w:t>
      </w:r>
      <w:proofErr w:type="gramStart"/>
      <w:r w:rsidR="001A3887" w:rsidRPr="001D1A92">
        <w:rPr>
          <w:rFonts w:ascii="Arial" w:hAnsi="Arial" w:cs="Arial"/>
          <w:bCs/>
          <w:sz w:val="24"/>
          <w:szCs w:val="24"/>
          <w:lang w:val="en-US"/>
        </w:rPr>
        <w:t xml:space="preserve">are in </w:t>
      </w:r>
      <w:r w:rsidRPr="001D1A92">
        <w:rPr>
          <w:rFonts w:ascii="Arial" w:hAnsi="Arial" w:cs="Arial"/>
          <w:bCs/>
          <w:sz w:val="24"/>
          <w:szCs w:val="24"/>
          <w:lang w:val="en-US"/>
        </w:rPr>
        <w:t>agree</w:t>
      </w:r>
      <w:r w:rsidR="001A3887" w:rsidRPr="001D1A92">
        <w:rPr>
          <w:rFonts w:ascii="Arial" w:hAnsi="Arial" w:cs="Arial"/>
          <w:bCs/>
          <w:sz w:val="24"/>
          <w:szCs w:val="24"/>
          <w:lang w:val="en-US"/>
        </w:rPr>
        <w:t>ment</w:t>
      </w:r>
      <w:proofErr w:type="gramEnd"/>
      <w:r w:rsidRPr="001D1A92">
        <w:rPr>
          <w:rFonts w:ascii="Arial" w:hAnsi="Arial" w:cs="Arial"/>
          <w:bCs/>
          <w:sz w:val="24"/>
          <w:szCs w:val="24"/>
          <w:lang w:val="en-US"/>
        </w:rPr>
        <w:t xml:space="preserve"> with the few studies documenting the progression from prediabetes to diabetes. For example, in one large </w:t>
      </w:r>
      <w:r w:rsidR="000C58ED" w:rsidRPr="001D1A92">
        <w:rPr>
          <w:rFonts w:ascii="Arial" w:hAnsi="Arial" w:cs="Arial"/>
          <w:bCs/>
          <w:sz w:val="24"/>
          <w:szCs w:val="24"/>
          <w:lang w:val="en-US"/>
        </w:rPr>
        <w:t>Swedish study</w:t>
      </w:r>
      <w:r w:rsidRPr="001D1A92">
        <w:rPr>
          <w:rFonts w:ascii="Arial" w:hAnsi="Arial" w:cs="Arial"/>
          <w:bCs/>
          <w:sz w:val="24"/>
          <w:szCs w:val="24"/>
          <w:lang w:val="en-US"/>
        </w:rPr>
        <w:t xml:space="preserve"> </w:t>
      </w:r>
      <w:r w:rsidRPr="001D1A92">
        <w:rPr>
          <w:rFonts w:ascii="Arial" w:hAnsi="Arial" w:cs="Arial"/>
          <w:bCs/>
          <w:sz w:val="24"/>
          <w:szCs w:val="24"/>
          <w:lang w:val="en-US"/>
        </w:rPr>
        <w:fldChar w:fldCharType="begin"/>
      </w:r>
      <w:r w:rsidR="001E7C9F" w:rsidRPr="001D1A92">
        <w:rPr>
          <w:rFonts w:ascii="Arial" w:hAnsi="Arial" w:cs="Arial"/>
          <w:bCs/>
          <w:sz w:val="24"/>
          <w:szCs w:val="24"/>
          <w:lang w:val="en-US"/>
        </w:rPr>
        <w:instrText xml:space="preserve"> ADDIN EN.CITE &lt;EndNote&gt;&lt;Cite&gt;&lt;Author&gt;Shang&lt;/Author&gt;&lt;Year&gt;2019&lt;/Year&gt;&lt;RecNum&gt;10439&lt;/RecNum&gt;&lt;DisplayText&gt;[5]&lt;/DisplayText&gt;&lt;record&gt;&lt;rec-number&gt;10439&lt;/rec-number&gt;&lt;foreign-keys&gt;&lt;key app="EN" db-id="drpew5wfywra50esazbxawda2f59zaves90z" timestamp="1622211647"&gt;10439&lt;/key&gt;&lt;/foreign-keys&gt;&lt;ref-type name="Journal Article"&gt;17&lt;/ref-type&gt;&lt;contributors&gt;&lt;authors&gt;&lt;author&gt;Shang, Ying&lt;/author&gt;&lt;author&gt;Marseglia, Anna&lt;/author&gt;&lt;author&gt;Fratiglioni, Laura&lt;/author&gt;&lt;author&gt;Welmer, A</w:instrText>
      </w:r>
      <w:r w:rsidR="001E7C9F" w:rsidRPr="001D1A92">
        <w:rPr>
          <w:rFonts w:ascii="Cambria Math" w:hAnsi="Cambria Math" w:cs="Cambria Math"/>
          <w:bCs/>
          <w:sz w:val="24"/>
          <w:szCs w:val="24"/>
          <w:lang w:val="en-US"/>
        </w:rPr>
        <w:instrText>‐</w:instrText>
      </w:r>
      <w:r w:rsidR="001E7C9F" w:rsidRPr="001D1A92">
        <w:rPr>
          <w:rFonts w:ascii="Arial" w:hAnsi="Arial" w:cs="Arial"/>
          <w:bCs/>
          <w:sz w:val="24"/>
          <w:szCs w:val="24"/>
          <w:lang w:val="en-US"/>
        </w:rPr>
        <w:instrText>K&lt;/author&gt;&lt;author&gt;Wang, Rui&lt;/author&gt;&lt;author&gt;Wang, H</w:instrText>
      </w:r>
      <w:r w:rsidR="001E7C9F" w:rsidRPr="001D1A92">
        <w:rPr>
          <w:rFonts w:ascii="Cambria Math" w:hAnsi="Cambria Math" w:cs="Cambria Math"/>
          <w:bCs/>
          <w:sz w:val="24"/>
          <w:szCs w:val="24"/>
          <w:lang w:val="en-US"/>
        </w:rPr>
        <w:instrText>‐</w:instrText>
      </w:r>
      <w:r w:rsidR="001E7C9F" w:rsidRPr="001D1A92">
        <w:rPr>
          <w:rFonts w:ascii="Arial" w:hAnsi="Arial" w:cs="Arial"/>
          <w:bCs/>
          <w:sz w:val="24"/>
          <w:szCs w:val="24"/>
          <w:lang w:val="en-US"/>
        </w:rPr>
        <w:instrText>X&lt;/author&gt;&lt;author&gt;Xu, Weili&lt;/author&gt;&lt;/authors&gt;&lt;/contributors&gt;&lt;titles&gt;&lt;title&gt;Natural history of prediabetes in older adults from a population</w:instrText>
      </w:r>
      <w:r w:rsidR="001E7C9F" w:rsidRPr="001D1A92">
        <w:rPr>
          <w:rFonts w:ascii="Cambria Math" w:hAnsi="Cambria Math" w:cs="Cambria Math"/>
          <w:bCs/>
          <w:sz w:val="24"/>
          <w:szCs w:val="24"/>
          <w:lang w:val="en-US"/>
        </w:rPr>
        <w:instrText>‐</w:instrText>
      </w:r>
      <w:r w:rsidR="001E7C9F" w:rsidRPr="001D1A92">
        <w:rPr>
          <w:rFonts w:ascii="Arial" w:hAnsi="Arial" w:cs="Arial"/>
          <w:bCs/>
          <w:sz w:val="24"/>
          <w:szCs w:val="24"/>
          <w:lang w:val="en-US"/>
        </w:rPr>
        <w:instrText>based longitudinal study&lt;/title&gt;&lt;secondary-title&gt;Journal of internal medicine&lt;/secondary-title&gt;&lt;/titles&gt;&lt;periodical&gt;&lt;full-title&gt;Journal of Internal Medicine&lt;/full-title&gt;&lt;/periodical&gt;&lt;pages&gt;326-340&lt;/pages&gt;&lt;volume&gt;286&lt;/volume&gt;&lt;number&gt;3&lt;/number&gt;&lt;dates&gt;&lt;year&gt;2019&lt;/year&gt;&lt;/dates&gt;&lt;isbn&gt;0954-6820&lt;/isbn&gt;&lt;urls&gt;&lt;/urls&gt;&lt;/record&gt;&lt;/Cite&gt;&lt;/EndNote&gt;</w:instrText>
      </w:r>
      <w:r w:rsidRPr="001D1A92">
        <w:rPr>
          <w:rFonts w:ascii="Arial" w:hAnsi="Arial" w:cs="Arial"/>
          <w:bCs/>
          <w:sz w:val="24"/>
          <w:szCs w:val="24"/>
          <w:lang w:val="en-US"/>
        </w:rPr>
        <w:fldChar w:fldCharType="separate"/>
      </w:r>
      <w:r w:rsidR="001E7C9F" w:rsidRPr="001D1A92">
        <w:rPr>
          <w:rFonts w:ascii="Arial" w:hAnsi="Arial" w:cs="Arial"/>
          <w:bCs/>
          <w:noProof/>
          <w:sz w:val="24"/>
          <w:szCs w:val="24"/>
          <w:lang w:val="en-US"/>
        </w:rPr>
        <w:t>[5]</w:t>
      </w:r>
      <w:r w:rsidRPr="001D1A92">
        <w:rPr>
          <w:rFonts w:ascii="Arial" w:hAnsi="Arial" w:cs="Arial"/>
          <w:bCs/>
          <w:sz w:val="24"/>
          <w:szCs w:val="24"/>
          <w:lang w:val="en-US"/>
        </w:rPr>
        <w:fldChar w:fldCharType="end"/>
      </w:r>
      <w:r w:rsidR="000C58ED" w:rsidRPr="001D1A92">
        <w:rPr>
          <w:rFonts w:ascii="Arial" w:hAnsi="Arial" w:cs="Arial"/>
          <w:bCs/>
          <w:sz w:val="24"/>
          <w:szCs w:val="24"/>
          <w:lang w:val="en-US"/>
        </w:rPr>
        <w:t xml:space="preserve"> </w:t>
      </w:r>
      <w:r w:rsidRPr="001D1A92">
        <w:rPr>
          <w:rFonts w:ascii="Arial" w:hAnsi="Arial" w:cs="Arial"/>
          <w:bCs/>
          <w:sz w:val="24"/>
          <w:szCs w:val="24"/>
          <w:lang w:val="en-US"/>
        </w:rPr>
        <w:t xml:space="preserve">including people </w:t>
      </w:r>
      <w:r w:rsidR="007537C9" w:rsidRPr="001D1A92">
        <w:rPr>
          <w:rFonts w:ascii="Arial" w:hAnsi="Arial" w:cs="Arial"/>
          <w:bCs/>
          <w:sz w:val="24"/>
          <w:szCs w:val="24"/>
          <w:lang w:val="en-US"/>
        </w:rPr>
        <w:t xml:space="preserve">of age </w:t>
      </w:r>
      <w:r w:rsidRPr="001D1A92">
        <w:rPr>
          <w:rFonts w:ascii="Arial" w:hAnsi="Arial" w:cs="Arial"/>
          <w:bCs/>
          <w:sz w:val="24"/>
          <w:szCs w:val="24"/>
          <w:lang w:val="en-US"/>
        </w:rPr>
        <w:t xml:space="preserve">60 years and </w:t>
      </w:r>
      <w:r w:rsidR="007537C9" w:rsidRPr="001D1A92">
        <w:rPr>
          <w:rFonts w:ascii="Arial" w:hAnsi="Arial" w:cs="Arial"/>
          <w:bCs/>
          <w:sz w:val="24"/>
          <w:szCs w:val="24"/>
          <w:lang w:val="en-US"/>
        </w:rPr>
        <w:t>over</w:t>
      </w:r>
      <w:r w:rsidRPr="001D1A92">
        <w:rPr>
          <w:rFonts w:ascii="Arial" w:hAnsi="Arial" w:cs="Arial"/>
          <w:bCs/>
          <w:sz w:val="24"/>
          <w:szCs w:val="24"/>
          <w:lang w:val="en-US"/>
        </w:rPr>
        <w:t>, the authors found that</w:t>
      </w:r>
      <w:r w:rsidR="000C58ED" w:rsidRPr="001D1A92">
        <w:rPr>
          <w:rFonts w:ascii="Arial" w:hAnsi="Arial" w:cs="Arial"/>
          <w:bCs/>
          <w:sz w:val="24"/>
          <w:szCs w:val="24"/>
          <w:lang w:val="en-US"/>
        </w:rPr>
        <w:t xml:space="preserve"> </w:t>
      </w:r>
      <w:r w:rsidRPr="001D1A92">
        <w:rPr>
          <w:rFonts w:ascii="Arial" w:hAnsi="Arial" w:cs="Arial"/>
          <w:bCs/>
          <w:sz w:val="24"/>
          <w:szCs w:val="24"/>
          <w:lang w:val="en-US"/>
        </w:rPr>
        <w:t xml:space="preserve">the majority of the </w:t>
      </w:r>
      <w:r w:rsidR="000C58ED" w:rsidRPr="001D1A92">
        <w:rPr>
          <w:rFonts w:ascii="Arial" w:hAnsi="Arial" w:cs="Arial"/>
          <w:bCs/>
          <w:sz w:val="24"/>
          <w:szCs w:val="24"/>
          <w:lang w:val="en-US"/>
        </w:rPr>
        <w:t>participants</w:t>
      </w:r>
      <w:r w:rsidR="006A186D" w:rsidRPr="001D1A92">
        <w:rPr>
          <w:rFonts w:ascii="Arial" w:hAnsi="Arial" w:cs="Arial"/>
          <w:bCs/>
          <w:sz w:val="24"/>
          <w:szCs w:val="24"/>
          <w:lang w:val="en-US"/>
        </w:rPr>
        <w:t xml:space="preserve"> </w:t>
      </w:r>
      <w:r w:rsidR="000C58ED" w:rsidRPr="001D1A92">
        <w:rPr>
          <w:rFonts w:ascii="Arial" w:hAnsi="Arial" w:cs="Arial"/>
          <w:bCs/>
          <w:sz w:val="24"/>
          <w:szCs w:val="24"/>
          <w:lang w:val="en-US"/>
        </w:rPr>
        <w:t xml:space="preserve">regressed to </w:t>
      </w:r>
      <w:r w:rsidRPr="001D1A92">
        <w:rPr>
          <w:rFonts w:ascii="Arial" w:hAnsi="Arial" w:cs="Arial"/>
          <w:bCs/>
          <w:sz w:val="24"/>
          <w:szCs w:val="24"/>
          <w:lang w:val="en-US"/>
        </w:rPr>
        <w:t xml:space="preserve">normal </w:t>
      </w:r>
      <w:r w:rsidR="000C58ED" w:rsidRPr="001D1A92">
        <w:rPr>
          <w:rFonts w:ascii="Arial" w:hAnsi="Arial" w:cs="Arial"/>
          <w:bCs/>
          <w:sz w:val="24"/>
          <w:szCs w:val="24"/>
          <w:lang w:val="en-US"/>
        </w:rPr>
        <w:t>HbA1c levels than progressed to diabetes.</w:t>
      </w:r>
      <w:r w:rsidRPr="001D1A92">
        <w:rPr>
          <w:rFonts w:ascii="Arial" w:hAnsi="Arial" w:cs="Arial"/>
          <w:bCs/>
          <w:sz w:val="24"/>
          <w:szCs w:val="24"/>
          <w:lang w:val="en-US"/>
        </w:rPr>
        <w:t xml:space="preserve"> </w:t>
      </w:r>
      <w:r w:rsidRPr="001D1A92">
        <w:rPr>
          <w:rFonts w:ascii="Arial" w:hAnsi="Arial" w:cs="Arial"/>
          <w:bCs/>
          <w:sz w:val="24"/>
          <w:szCs w:val="24"/>
          <w:lang w:val="en-US"/>
        </w:rPr>
        <w:fldChar w:fldCharType="begin"/>
      </w:r>
      <w:r w:rsidR="001E7C9F" w:rsidRPr="001D1A92">
        <w:rPr>
          <w:rFonts w:ascii="Arial" w:hAnsi="Arial" w:cs="Arial"/>
          <w:bCs/>
          <w:sz w:val="24"/>
          <w:szCs w:val="24"/>
          <w:lang w:val="en-US"/>
        </w:rPr>
        <w:instrText xml:space="preserve"> ADDIN EN.CITE &lt;EndNote&gt;&lt;Cite&gt;&lt;Author&gt;Shang&lt;/Author&gt;&lt;Year&gt;2019&lt;/Year&gt;&lt;RecNum&gt;10439&lt;/RecNum&gt;&lt;DisplayText&gt;[5]&lt;/DisplayText&gt;&lt;record&gt;&lt;rec-number&gt;10439&lt;/rec-number&gt;&lt;foreign-keys&gt;&lt;key app="EN" db-id="drpew5wfywra50esazbxawda2f59zaves90z" timestamp="1622211647"&gt;10439&lt;/key&gt;&lt;/foreign-keys&gt;&lt;ref-type name="Journal Article"&gt;17&lt;/ref-type&gt;&lt;contributors&gt;&lt;authors&gt;&lt;author&gt;Shang, Ying&lt;/author&gt;&lt;author&gt;Marseglia, Anna&lt;/author&gt;&lt;author&gt;Fratiglioni, Laura&lt;/author&gt;&lt;author&gt;Welmer, A</w:instrText>
      </w:r>
      <w:r w:rsidR="001E7C9F" w:rsidRPr="001D1A92">
        <w:rPr>
          <w:rFonts w:ascii="Cambria Math" w:hAnsi="Cambria Math" w:cs="Cambria Math"/>
          <w:bCs/>
          <w:sz w:val="24"/>
          <w:szCs w:val="24"/>
          <w:lang w:val="en-US"/>
        </w:rPr>
        <w:instrText>‐</w:instrText>
      </w:r>
      <w:r w:rsidR="001E7C9F" w:rsidRPr="001D1A92">
        <w:rPr>
          <w:rFonts w:ascii="Arial" w:hAnsi="Arial" w:cs="Arial"/>
          <w:bCs/>
          <w:sz w:val="24"/>
          <w:szCs w:val="24"/>
          <w:lang w:val="en-US"/>
        </w:rPr>
        <w:instrText>K&lt;/author&gt;&lt;author&gt;Wang, Rui&lt;/author&gt;&lt;author&gt;Wang, H</w:instrText>
      </w:r>
      <w:r w:rsidR="001E7C9F" w:rsidRPr="001D1A92">
        <w:rPr>
          <w:rFonts w:ascii="Cambria Math" w:hAnsi="Cambria Math" w:cs="Cambria Math"/>
          <w:bCs/>
          <w:sz w:val="24"/>
          <w:szCs w:val="24"/>
          <w:lang w:val="en-US"/>
        </w:rPr>
        <w:instrText>‐</w:instrText>
      </w:r>
      <w:r w:rsidR="001E7C9F" w:rsidRPr="001D1A92">
        <w:rPr>
          <w:rFonts w:ascii="Arial" w:hAnsi="Arial" w:cs="Arial"/>
          <w:bCs/>
          <w:sz w:val="24"/>
          <w:szCs w:val="24"/>
          <w:lang w:val="en-US"/>
        </w:rPr>
        <w:instrText>X&lt;/author&gt;&lt;author&gt;Xu, Weili&lt;/author&gt;&lt;/authors&gt;&lt;/contributors&gt;&lt;titles&gt;&lt;title&gt;Natural history of prediabetes in older adults from a population</w:instrText>
      </w:r>
      <w:r w:rsidR="001E7C9F" w:rsidRPr="001D1A92">
        <w:rPr>
          <w:rFonts w:ascii="Cambria Math" w:hAnsi="Cambria Math" w:cs="Cambria Math"/>
          <w:bCs/>
          <w:sz w:val="24"/>
          <w:szCs w:val="24"/>
          <w:lang w:val="en-US"/>
        </w:rPr>
        <w:instrText>‐</w:instrText>
      </w:r>
      <w:r w:rsidR="001E7C9F" w:rsidRPr="001D1A92">
        <w:rPr>
          <w:rFonts w:ascii="Arial" w:hAnsi="Arial" w:cs="Arial"/>
          <w:bCs/>
          <w:sz w:val="24"/>
          <w:szCs w:val="24"/>
          <w:lang w:val="en-US"/>
        </w:rPr>
        <w:instrText>based longitudinal study&lt;/title&gt;&lt;secondary-title&gt;Journal of internal medicine&lt;/secondary-title&gt;&lt;/titles&gt;&lt;periodical&gt;&lt;full-title&gt;Journal of Internal Medicine&lt;/full-title&gt;&lt;/periodical&gt;&lt;pages&gt;326-340&lt;/pages&gt;&lt;volume&gt;286&lt;/volume&gt;&lt;number&gt;3&lt;/number&gt;&lt;dates&gt;&lt;year&gt;2019&lt;/year&gt;&lt;/dates&gt;&lt;isbn&gt;0954-6820&lt;/isbn&gt;&lt;urls&gt;&lt;/urls&gt;&lt;/record&gt;&lt;/Cite&gt;&lt;/EndNote&gt;</w:instrText>
      </w:r>
      <w:r w:rsidRPr="001D1A92">
        <w:rPr>
          <w:rFonts w:ascii="Arial" w:hAnsi="Arial" w:cs="Arial"/>
          <w:bCs/>
          <w:sz w:val="24"/>
          <w:szCs w:val="24"/>
          <w:lang w:val="en-US"/>
        </w:rPr>
        <w:fldChar w:fldCharType="separate"/>
      </w:r>
      <w:r w:rsidR="001E7C9F" w:rsidRPr="001D1A92">
        <w:rPr>
          <w:rFonts w:ascii="Arial" w:hAnsi="Arial" w:cs="Arial"/>
          <w:bCs/>
          <w:noProof/>
          <w:sz w:val="24"/>
          <w:szCs w:val="24"/>
          <w:lang w:val="en-US"/>
        </w:rPr>
        <w:t>[5]</w:t>
      </w:r>
      <w:r w:rsidRPr="001D1A92">
        <w:rPr>
          <w:rFonts w:ascii="Arial" w:hAnsi="Arial" w:cs="Arial"/>
          <w:bCs/>
          <w:sz w:val="24"/>
          <w:szCs w:val="24"/>
          <w:lang w:val="en-US"/>
        </w:rPr>
        <w:fldChar w:fldCharType="end"/>
      </w:r>
      <w:r w:rsidRPr="001D1A92">
        <w:rPr>
          <w:rFonts w:ascii="Arial" w:hAnsi="Arial" w:cs="Arial"/>
          <w:bCs/>
          <w:sz w:val="24"/>
          <w:szCs w:val="24"/>
          <w:lang w:val="en-US"/>
        </w:rPr>
        <w:t xml:space="preserve"> The ARIC study</w:t>
      </w:r>
      <w:r w:rsidR="007537C9" w:rsidRPr="001D1A92">
        <w:rPr>
          <w:rFonts w:ascii="Arial" w:hAnsi="Arial" w:cs="Arial"/>
          <w:bCs/>
          <w:sz w:val="24"/>
          <w:szCs w:val="24"/>
          <w:lang w:val="en-US"/>
        </w:rPr>
        <w:t xml:space="preserve"> of approximately </w:t>
      </w:r>
      <w:r w:rsidRPr="001D1A92">
        <w:rPr>
          <w:rFonts w:ascii="Arial" w:hAnsi="Arial" w:cs="Arial"/>
          <w:bCs/>
          <w:sz w:val="24"/>
          <w:szCs w:val="24"/>
          <w:lang w:val="en-US"/>
        </w:rPr>
        <w:t xml:space="preserve"> 3,500 older individuals, confirmed these findings, </w:t>
      </w:r>
      <w:r w:rsidR="007537C9" w:rsidRPr="001D1A92">
        <w:rPr>
          <w:rFonts w:ascii="Arial" w:hAnsi="Arial" w:cs="Arial"/>
          <w:bCs/>
          <w:sz w:val="24"/>
          <w:szCs w:val="24"/>
          <w:lang w:val="en-US"/>
        </w:rPr>
        <w:t xml:space="preserve">and </w:t>
      </w:r>
      <w:r w:rsidRPr="001D1A92">
        <w:rPr>
          <w:rFonts w:ascii="Arial" w:hAnsi="Arial" w:cs="Arial"/>
          <w:bCs/>
          <w:sz w:val="24"/>
          <w:szCs w:val="24"/>
          <w:lang w:val="en-US"/>
        </w:rPr>
        <w:t>indicat</w:t>
      </w:r>
      <w:r w:rsidR="007537C9" w:rsidRPr="001D1A92">
        <w:rPr>
          <w:rFonts w:ascii="Arial" w:hAnsi="Arial" w:cs="Arial"/>
          <w:bCs/>
          <w:sz w:val="24"/>
          <w:szCs w:val="24"/>
          <w:lang w:val="en-US"/>
        </w:rPr>
        <w:t xml:space="preserve">ed </w:t>
      </w:r>
      <w:r w:rsidRPr="001D1A92">
        <w:rPr>
          <w:rFonts w:ascii="Arial" w:hAnsi="Arial" w:cs="Arial"/>
          <w:bCs/>
          <w:sz w:val="24"/>
          <w:szCs w:val="24"/>
          <w:lang w:val="en-US"/>
        </w:rPr>
        <w:t xml:space="preserve">that the regression to normal metabolic values or the progression to death is paradoxically more common than the progression to diabetes. </w:t>
      </w:r>
      <w:r w:rsidRPr="001D1A92">
        <w:rPr>
          <w:rFonts w:ascii="Arial" w:hAnsi="Arial" w:cs="Arial"/>
          <w:bCs/>
          <w:sz w:val="24"/>
          <w:szCs w:val="24"/>
          <w:lang w:val="en-US"/>
        </w:rPr>
        <w:fldChar w:fldCharType="begin"/>
      </w:r>
      <w:r w:rsidR="001E7C9F" w:rsidRPr="001D1A92">
        <w:rPr>
          <w:rFonts w:ascii="Arial" w:hAnsi="Arial" w:cs="Arial"/>
          <w:bCs/>
          <w:sz w:val="24"/>
          <w:szCs w:val="24"/>
          <w:lang w:val="en-US"/>
        </w:rPr>
        <w:instrText xml:space="preserve"> ADDIN EN.CITE &lt;EndNote&gt;&lt;Cite&gt;&lt;Author&gt;Rooney&lt;/Author&gt;&lt;Year&gt;2021&lt;/Year&gt;&lt;RecNum&gt;10431&lt;/RecNum&gt;&lt;DisplayText&gt;[7]&lt;/DisplayText&gt;&lt;record&gt;&lt;rec-number&gt;10431&lt;/rec-number&gt;&lt;foreign-keys&gt;&lt;key app="EN" db-id="drpew5wfywra50esazbxawda2f59zaves90z" timestamp="1622208655"&gt;10431&lt;/key&gt;&lt;/foreign-keys&gt;&lt;ref-type name="Journal Article"&gt;17&lt;/ref-type&gt;&lt;contributors&gt;&lt;authors&gt;&lt;author&gt;Rooney, Mary R&lt;/author&gt;&lt;author&gt;Rawlings, Andreea M&lt;/author&gt;&lt;author&gt;Pankow, James S&lt;/author&gt;&lt;author&gt;Tcheugui, Justin B Echouffo&lt;/author&gt;&lt;author&gt;Coresh, Josef&lt;/author&gt;&lt;author&gt;Sharrett, A Richey&lt;/author&gt;&lt;author&gt;Selvin, Elizabeth&lt;/author&gt;&lt;/authors&gt;&lt;/contributors&gt;&lt;titles&gt;&lt;title&gt;Risk of progression to diabetes among older adults with prediabetes&lt;/title&gt;&lt;secondary-title&gt;JAMA internal medicine&lt;/secondary-title&gt;&lt;/titles&gt;&lt;periodical&gt;&lt;full-title&gt;JAMA internal medicine&lt;/full-title&gt;&lt;/periodical&gt;&lt;pages&gt;511-519&lt;/pages&gt;&lt;volume&gt;181&lt;/volume&gt;&lt;number&gt;4&lt;/number&gt;&lt;dates&gt;&lt;year&gt;2021&lt;/year&gt;&lt;/dates&gt;&lt;isbn&gt;2168-6106&lt;/isbn&gt;&lt;urls&gt;&lt;/urls&gt;&lt;/record&gt;&lt;/Cite&gt;&lt;/EndNote&gt;</w:instrText>
      </w:r>
      <w:r w:rsidRPr="001D1A92">
        <w:rPr>
          <w:rFonts w:ascii="Arial" w:hAnsi="Arial" w:cs="Arial"/>
          <w:bCs/>
          <w:sz w:val="24"/>
          <w:szCs w:val="24"/>
          <w:lang w:val="en-US"/>
        </w:rPr>
        <w:fldChar w:fldCharType="separate"/>
      </w:r>
      <w:r w:rsidR="001E7C9F" w:rsidRPr="001D1A92">
        <w:rPr>
          <w:rFonts w:ascii="Arial" w:hAnsi="Arial" w:cs="Arial"/>
          <w:bCs/>
          <w:noProof/>
          <w:sz w:val="24"/>
          <w:szCs w:val="24"/>
          <w:lang w:val="en-US"/>
        </w:rPr>
        <w:t>[7]</w:t>
      </w:r>
      <w:r w:rsidRPr="001D1A92">
        <w:rPr>
          <w:rFonts w:ascii="Arial" w:hAnsi="Arial" w:cs="Arial"/>
          <w:bCs/>
          <w:sz w:val="24"/>
          <w:szCs w:val="24"/>
          <w:lang w:val="en-US"/>
        </w:rPr>
        <w:fldChar w:fldCharType="end"/>
      </w:r>
      <w:r w:rsidRPr="001D1A92">
        <w:rPr>
          <w:rFonts w:ascii="Arial" w:hAnsi="Arial" w:cs="Arial"/>
          <w:bCs/>
          <w:sz w:val="24"/>
          <w:szCs w:val="24"/>
          <w:lang w:val="en-US"/>
        </w:rPr>
        <w:t xml:space="preserve"> </w:t>
      </w:r>
      <w:r w:rsidR="000C58ED" w:rsidRPr="001D1A92">
        <w:rPr>
          <w:rFonts w:ascii="Arial" w:hAnsi="Arial" w:cs="Arial"/>
          <w:bCs/>
          <w:sz w:val="24"/>
          <w:szCs w:val="24"/>
          <w:lang w:val="en-US"/>
        </w:rPr>
        <w:t xml:space="preserve"> </w:t>
      </w:r>
      <w:r w:rsidR="00426731" w:rsidRPr="001D1A92">
        <w:rPr>
          <w:rFonts w:ascii="Arial" w:hAnsi="Arial" w:cs="Arial"/>
          <w:bCs/>
          <w:sz w:val="24"/>
          <w:szCs w:val="24"/>
          <w:lang w:val="en-US"/>
        </w:rPr>
        <w:t xml:space="preserve">Our sample is, however, younger than those represented in the ARIC study </w:t>
      </w:r>
      <w:r w:rsidR="007537C9" w:rsidRPr="001D1A92">
        <w:rPr>
          <w:rFonts w:ascii="Arial" w:hAnsi="Arial" w:cs="Arial"/>
          <w:bCs/>
          <w:sz w:val="24"/>
          <w:szCs w:val="24"/>
          <w:lang w:val="en-US"/>
        </w:rPr>
        <w:t xml:space="preserve">by </w:t>
      </w:r>
      <w:r w:rsidR="00426731" w:rsidRPr="001D1A92">
        <w:rPr>
          <w:rFonts w:ascii="Arial" w:hAnsi="Arial" w:cs="Arial"/>
          <w:bCs/>
          <w:sz w:val="24"/>
          <w:szCs w:val="24"/>
          <w:lang w:val="en-US"/>
        </w:rPr>
        <w:t xml:space="preserve">about seven years, probably bridging the gap between the earlier studies </w:t>
      </w:r>
      <w:r w:rsidR="00426731" w:rsidRPr="001D1A92">
        <w:rPr>
          <w:rFonts w:ascii="Arial" w:hAnsi="Arial" w:cs="Arial"/>
          <w:bCs/>
          <w:sz w:val="24"/>
          <w:szCs w:val="24"/>
          <w:lang w:val="en-US"/>
        </w:rPr>
        <w:lastRenderedPageBreak/>
        <w:t>made in middle-age people and the ARIC’s study and, consequently, having an ideal window for an intervention in th</w:t>
      </w:r>
      <w:r w:rsidR="007537C9" w:rsidRPr="001D1A92">
        <w:rPr>
          <w:rFonts w:ascii="Arial" w:hAnsi="Arial" w:cs="Arial"/>
          <w:bCs/>
          <w:sz w:val="24"/>
          <w:szCs w:val="24"/>
          <w:lang w:val="en-US"/>
        </w:rPr>
        <w:t xml:space="preserve">is </w:t>
      </w:r>
      <w:r w:rsidR="00426731" w:rsidRPr="001D1A92">
        <w:rPr>
          <w:rFonts w:ascii="Arial" w:hAnsi="Arial" w:cs="Arial"/>
          <w:bCs/>
          <w:sz w:val="24"/>
          <w:szCs w:val="24"/>
          <w:lang w:val="en-US"/>
        </w:rPr>
        <w:t xml:space="preserve">young-old </w:t>
      </w:r>
      <w:r w:rsidR="007537C9" w:rsidRPr="001D1A92">
        <w:rPr>
          <w:rFonts w:ascii="Arial" w:hAnsi="Arial" w:cs="Arial"/>
          <w:bCs/>
          <w:sz w:val="24"/>
          <w:szCs w:val="24"/>
          <w:lang w:val="en-US"/>
        </w:rPr>
        <w:t>population</w:t>
      </w:r>
      <w:r w:rsidR="00426731" w:rsidRPr="001D1A92">
        <w:rPr>
          <w:rFonts w:ascii="Arial" w:hAnsi="Arial" w:cs="Arial"/>
          <w:bCs/>
          <w:sz w:val="24"/>
          <w:szCs w:val="24"/>
          <w:lang w:val="en-US"/>
        </w:rPr>
        <w:t xml:space="preserve">. </w:t>
      </w:r>
    </w:p>
    <w:p w14:paraId="13FB811D" w14:textId="77777777" w:rsidR="00003848" w:rsidRPr="001D1A92" w:rsidRDefault="00003848" w:rsidP="002E2ACB">
      <w:pPr>
        <w:spacing w:after="0" w:line="480" w:lineRule="auto"/>
        <w:jc w:val="both"/>
        <w:rPr>
          <w:rFonts w:ascii="Arial" w:hAnsi="Arial" w:cs="Arial"/>
          <w:bCs/>
          <w:sz w:val="24"/>
          <w:szCs w:val="24"/>
          <w:lang w:val="en-US"/>
        </w:rPr>
      </w:pPr>
    </w:p>
    <w:p w14:paraId="174897EB" w14:textId="076F2D12" w:rsidR="00003848" w:rsidRPr="001D1A92" w:rsidRDefault="00CB7E3D" w:rsidP="00003848">
      <w:pPr>
        <w:spacing w:after="0" w:line="480" w:lineRule="auto"/>
        <w:jc w:val="both"/>
        <w:rPr>
          <w:rFonts w:ascii="Arial" w:hAnsi="Arial" w:cs="Arial"/>
          <w:bCs/>
          <w:sz w:val="24"/>
          <w:szCs w:val="24"/>
          <w:lang w:val="en-US"/>
        </w:rPr>
      </w:pPr>
      <w:r w:rsidRPr="001D1A92">
        <w:rPr>
          <w:rFonts w:ascii="Arial" w:hAnsi="Arial" w:cs="Arial"/>
          <w:bCs/>
          <w:sz w:val="24"/>
          <w:szCs w:val="24"/>
          <w:lang w:val="en-US"/>
        </w:rPr>
        <w:t>A</w:t>
      </w:r>
      <w:r w:rsidR="00712E8B" w:rsidRPr="001D1A92">
        <w:rPr>
          <w:rFonts w:ascii="Arial" w:hAnsi="Arial" w:cs="Arial"/>
          <w:bCs/>
          <w:sz w:val="24"/>
          <w:szCs w:val="24"/>
          <w:lang w:val="en-US"/>
        </w:rPr>
        <w:t xml:space="preserve">n important </w:t>
      </w:r>
      <w:r w:rsidR="001A3887" w:rsidRPr="001D1A92">
        <w:rPr>
          <w:rFonts w:ascii="Arial" w:hAnsi="Arial" w:cs="Arial"/>
          <w:bCs/>
          <w:sz w:val="24"/>
          <w:szCs w:val="24"/>
          <w:lang w:val="en-US"/>
        </w:rPr>
        <w:t xml:space="preserve">body of </w:t>
      </w:r>
      <w:r w:rsidR="00712E8B" w:rsidRPr="001D1A92">
        <w:rPr>
          <w:rFonts w:ascii="Arial" w:hAnsi="Arial" w:cs="Arial"/>
          <w:bCs/>
          <w:sz w:val="24"/>
          <w:szCs w:val="24"/>
          <w:lang w:val="en-US"/>
        </w:rPr>
        <w:t>literature has shown that lifestyle i</w:t>
      </w:r>
      <w:r w:rsidR="000C58ED" w:rsidRPr="001D1A92">
        <w:rPr>
          <w:rFonts w:ascii="Arial" w:hAnsi="Arial" w:cs="Arial"/>
          <w:bCs/>
          <w:sz w:val="24"/>
          <w:szCs w:val="24"/>
          <w:lang w:val="en-US"/>
        </w:rPr>
        <w:t xml:space="preserve">nterventions in prediabetes </w:t>
      </w:r>
      <w:r w:rsidR="00712E8B" w:rsidRPr="001D1A92">
        <w:rPr>
          <w:rFonts w:ascii="Arial" w:hAnsi="Arial" w:cs="Arial"/>
          <w:bCs/>
          <w:sz w:val="24"/>
          <w:szCs w:val="24"/>
          <w:lang w:val="en-US"/>
        </w:rPr>
        <w:t>may</w:t>
      </w:r>
      <w:r w:rsidR="006A186D" w:rsidRPr="001D1A92">
        <w:rPr>
          <w:rFonts w:ascii="Arial" w:hAnsi="Arial" w:cs="Arial"/>
          <w:bCs/>
          <w:sz w:val="24"/>
          <w:szCs w:val="24"/>
          <w:lang w:val="en-US"/>
        </w:rPr>
        <w:t xml:space="preserve"> </w:t>
      </w:r>
      <w:r w:rsidR="000C58ED" w:rsidRPr="001D1A92">
        <w:rPr>
          <w:rFonts w:ascii="Arial" w:hAnsi="Arial" w:cs="Arial"/>
          <w:bCs/>
          <w:sz w:val="24"/>
          <w:szCs w:val="24"/>
          <w:lang w:val="en-US"/>
        </w:rPr>
        <w:t>reduce the risk</w:t>
      </w:r>
      <w:r w:rsidR="006A186D" w:rsidRPr="001D1A92">
        <w:rPr>
          <w:rFonts w:ascii="Arial" w:hAnsi="Arial" w:cs="Arial"/>
          <w:bCs/>
          <w:sz w:val="24"/>
          <w:szCs w:val="24"/>
          <w:lang w:val="en-US"/>
        </w:rPr>
        <w:t xml:space="preserve"> </w:t>
      </w:r>
      <w:r w:rsidR="000C58ED" w:rsidRPr="001D1A92">
        <w:rPr>
          <w:rFonts w:ascii="Arial" w:hAnsi="Arial" w:cs="Arial"/>
          <w:bCs/>
          <w:sz w:val="24"/>
          <w:szCs w:val="24"/>
          <w:lang w:val="en-US"/>
        </w:rPr>
        <w:t>of progression to diabetes.</w:t>
      </w:r>
      <w:r w:rsidR="00712E8B" w:rsidRPr="001D1A92">
        <w:rPr>
          <w:rFonts w:ascii="Arial" w:hAnsi="Arial" w:cs="Arial"/>
          <w:bCs/>
          <w:sz w:val="24"/>
          <w:szCs w:val="24"/>
          <w:lang w:val="en-US"/>
        </w:rPr>
        <w:fldChar w:fldCharType="begin">
          <w:fldData xml:space="preserve">PEVuZE5vdGU+PENpdGU+PEF1dGhvcj5Hcm91cDwvQXV0aG9yPjxZZWFyPjIwMDk8L1llYXI+PFJl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</w:fldData>
        </w:fldChar>
      </w:r>
      <w:r w:rsidR="00873DD1" w:rsidRPr="001D1A92">
        <w:rPr>
          <w:rFonts w:ascii="Arial" w:hAnsi="Arial" w:cs="Arial"/>
          <w:bCs/>
          <w:sz w:val="24"/>
          <w:szCs w:val="24"/>
          <w:lang w:val="en-US"/>
        </w:rPr>
        <w:instrText xml:space="preserve"> ADDIN EN.CITE </w:instrText>
      </w:r>
      <w:r w:rsidR="00873DD1" w:rsidRPr="001D1A92">
        <w:rPr>
          <w:rFonts w:ascii="Arial" w:hAnsi="Arial" w:cs="Arial"/>
          <w:bCs/>
          <w:sz w:val="24"/>
          <w:szCs w:val="24"/>
          <w:lang w:val="en-US"/>
        </w:rPr>
        <w:fldChar w:fldCharType="begin">
          <w:fldData xml:space="preserve">PEVuZE5vdGU+PENpdGU+PEF1dGhvcj5Hcm91cDwvQXV0aG9yPjxZZWFyPjIwMDk8L1llYXI+PFJl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</w:fldData>
        </w:fldChar>
      </w:r>
      <w:r w:rsidR="00873DD1" w:rsidRPr="001D1A92">
        <w:rPr>
          <w:rFonts w:ascii="Arial" w:hAnsi="Arial" w:cs="Arial"/>
          <w:bCs/>
          <w:sz w:val="24"/>
          <w:szCs w:val="24"/>
          <w:lang w:val="en-US"/>
        </w:rPr>
        <w:instrText xml:space="preserve"> ADDIN EN.CITE.DATA </w:instrText>
      </w:r>
      <w:r w:rsidR="00873DD1" w:rsidRPr="001D1A92">
        <w:rPr>
          <w:rFonts w:ascii="Arial" w:hAnsi="Arial" w:cs="Arial"/>
          <w:bCs/>
          <w:sz w:val="24"/>
          <w:szCs w:val="24"/>
          <w:lang w:val="en-US"/>
        </w:rPr>
      </w:r>
      <w:r w:rsidR="00873DD1" w:rsidRPr="001D1A92">
        <w:rPr>
          <w:rFonts w:ascii="Arial" w:hAnsi="Arial" w:cs="Arial"/>
          <w:bCs/>
          <w:sz w:val="24"/>
          <w:szCs w:val="24"/>
          <w:lang w:val="en-US"/>
        </w:rPr>
        <w:fldChar w:fldCharType="end"/>
      </w:r>
      <w:r w:rsidR="00712E8B" w:rsidRPr="001D1A92">
        <w:rPr>
          <w:rFonts w:ascii="Arial" w:hAnsi="Arial" w:cs="Arial"/>
          <w:bCs/>
          <w:sz w:val="24"/>
          <w:szCs w:val="24"/>
          <w:lang w:val="en-US"/>
        </w:rPr>
      </w:r>
      <w:r w:rsidR="00712E8B" w:rsidRPr="001D1A92">
        <w:rPr>
          <w:rFonts w:ascii="Arial" w:hAnsi="Arial" w:cs="Arial"/>
          <w:bCs/>
          <w:sz w:val="24"/>
          <w:szCs w:val="24"/>
          <w:lang w:val="en-US"/>
        </w:rPr>
        <w:fldChar w:fldCharType="separate"/>
      </w:r>
      <w:r w:rsidR="00873DD1" w:rsidRPr="001D1A92">
        <w:rPr>
          <w:rFonts w:ascii="Arial" w:hAnsi="Arial" w:cs="Arial"/>
          <w:bCs/>
          <w:noProof/>
          <w:sz w:val="24"/>
          <w:szCs w:val="24"/>
          <w:lang w:val="en-US"/>
        </w:rPr>
        <w:t>[17-19]</w:t>
      </w:r>
      <w:r w:rsidR="00712E8B" w:rsidRPr="001D1A92">
        <w:rPr>
          <w:rFonts w:ascii="Arial" w:hAnsi="Arial" w:cs="Arial"/>
          <w:bCs/>
          <w:sz w:val="24"/>
          <w:szCs w:val="24"/>
          <w:lang w:val="en-US"/>
        </w:rPr>
        <w:fldChar w:fldCharType="end"/>
      </w:r>
      <w:r w:rsidR="00BD67DC" w:rsidRPr="001D1A92">
        <w:rPr>
          <w:rFonts w:ascii="Arial" w:hAnsi="Arial" w:cs="Arial"/>
          <w:bCs/>
          <w:sz w:val="24"/>
          <w:szCs w:val="24"/>
          <w:lang w:val="en-US"/>
        </w:rPr>
        <w:t xml:space="preserve"> In a population</w:t>
      </w:r>
      <w:r w:rsidRPr="001D1A92">
        <w:rPr>
          <w:rFonts w:ascii="Arial" w:hAnsi="Arial" w:cs="Arial"/>
          <w:bCs/>
          <w:sz w:val="24"/>
          <w:szCs w:val="24"/>
          <w:lang w:val="en-US"/>
        </w:rPr>
        <w:t>s</w:t>
      </w:r>
      <w:r w:rsidR="00BD67DC" w:rsidRPr="001D1A92">
        <w:rPr>
          <w:rFonts w:ascii="Arial" w:hAnsi="Arial" w:cs="Arial"/>
          <w:bCs/>
          <w:sz w:val="24"/>
          <w:szCs w:val="24"/>
          <w:lang w:val="en-US"/>
        </w:rPr>
        <w:t xml:space="preserve"> </w:t>
      </w:r>
      <w:r w:rsidRPr="001D1A92">
        <w:rPr>
          <w:rFonts w:ascii="Arial" w:hAnsi="Arial" w:cs="Arial"/>
          <w:bCs/>
          <w:sz w:val="24"/>
          <w:szCs w:val="24"/>
          <w:lang w:val="en-US"/>
        </w:rPr>
        <w:t xml:space="preserve">of mean age </w:t>
      </w:r>
      <w:r w:rsidR="00BD67DC" w:rsidRPr="001D1A92">
        <w:rPr>
          <w:rFonts w:ascii="Arial" w:hAnsi="Arial" w:cs="Arial"/>
          <w:bCs/>
          <w:sz w:val="24"/>
          <w:szCs w:val="24"/>
          <w:lang w:val="en-US"/>
        </w:rPr>
        <w:t>51 years</w:t>
      </w:r>
      <w:r w:rsidR="00C94C3A" w:rsidRPr="001D1A92">
        <w:rPr>
          <w:rFonts w:ascii="Arial" w:hAnsi="Arial" w:cs="Arial"/>
          <w:bCs/>
          <w:sz w:val="24"/>
          <w:szCs w:val="24"/>
          <w:lang w:val="en-US"/>
        </w:rPr>
        <w:t>. T</w:t>
      </w:r>
      <w:r w:rsidR="000C58ED" w:rsidRPr="001D1A92">
        <w:rPr>
          <w:rFonts w:ascii="Arial" w:hAnsi="Arial" w:cs="Arial"/>
          <w:bCs/>
          <w:sz w:val="24"/>
          <w:szCs w:val="24"/>
          <w:lang w:val="en-US"/>
        </w:rPr>
        <w:t>he Diabetes</w:t>
      </w:r>
      <w:r w:rsidR="006A186D" w:rsidRPr="001D1A92">
        <w:rPr>
          <w:rFonts w:ascii="Arial" w:hAnsi="Arial" w:cs="Arial"/>
          <w:bCs/>
          <w:sz w:val="24"/>
          <w:szCs w:val="24"/>
          <w:lang w:val="en-US"/>
        </w:rPr>
        <w:t xml:space="preserve"> </w:t>
      </w:r>
      <w:r w:rsidR="000C58ED" w:rsidRPr="001D1A92">
        <w:rPr>
          <w:rFonts w:ascii="Arial" w:hAnsi="Arial" w:cs="Arial"/>
          <w:bCs/>
          <w:sz w:val="24"/>
          <w:szCs w:val="24"/>
          <w:lang w:val="en-US"/>
        </w:rPr>
        <w:t xml:space="preserve">Prevention Program </w:t>
      </w:r>
      <w:r w:rsidR="00C94C3A" w:rsidRPr="001D1A92">
        <w:rPr>
          <w:rFonts w:ascii="Arial" w:hAnsi="Arial" w:cs="Arial"/>
          <w:bCs/>
          <w:sz w:val="24"/>
          <w:szCs w:val="24"/>
          <w:lang w:val="en-US"/>
        </w:rPr>
        <w:t xml:space="preserve">(DPP) </w:t>
      </w:r>
      <w:r w:rsidR="000C58ED" w:rsidRPr="001D1A92">
        <w:rPr>
          <w:rFonts w:ascii="Arial" w:hAnsi="Arial" w:cs="Arial"/>
          <w:bCs/>
          <w:sz w:val="24"/>
          <w:szCs w:val="24"/>
          <w:lang w:val="en-US"/>
        </w:rPr>
        <w:t>trial</w:t>
      </w:r>
      <w:r w:rsidR="00BD67DC" w:rsidRPr="001D1A92">
        <w:rPr>
          <w:rFonts w:ascii="Arial" w:hAnsi="Arial" w:cs="Arial"/>
          <w:bCs/>
          <w:sz w:val="24"/>
          <w:szCs w:val="24"/>
          <w:lang w:val="en-US"/>
        </w:rPr>
        <w:t xml:space="preserve"> </w:t>
      </w:r>
      <w:r w:rsidR="00BD67DC" w:rsidRPr="001D1A92">
        <w:rPr>
          <w:rFonts w:ascii="Arial" w:hAnsi="Arial" w:cs="Arial"/>
          <w:bCs/>
          <w:sz w:val="24"/>
          <w:szCs w:val="24"/>
          <w:lang w:val="en-US"/>
        </w:rPr>
        <w:fldChar w:fldCharType="begin"/>
      </w:r>
      <w:r w:rsidR="001E7C9F" w:rsidRPr="001D1A92">
        <w:rPr>
          <w:rFonts w:ascii="Arial" w:hAnsi="Arial" w:cs="Arial"/>
          <w:bCs/>
          <w:sz w:val="24"/>
          <w:szCs w:val="24"/>
          <w:lang w:val="en-US"/>
        </w:rPr>
        <w:instrText xml:space="preserve"> ADDIN EN.CITE &lt;EndNote&gt;&lt;Cite&gt;&lt;Author&gt;Knowler&lt;/Author&gt;&lt;Year&gt;2002&lt;/Year&gt;&lt;RecNum&gt;10449&lt;/RecNum&gt;&lt;DisplayText&gt;[18]&lt;/DisplayText&gt;&lt;record&gt;&lt;rec-number&gt;10449&lt;/rec-number&gt;&lt;foreign-keys&gt;&lt;key app="EN" db-id="drpew5wfywra50esazbxawda2f59zaves90z" timestamp="1622295547"&gt;10449&lt;/key&gt;&lt;/foreign-keys&gt;&lt;ref-type name="Journal Article"&gt;17&lt;/ref-type&gt;&lt;contributors&gt;&lt;authors&gt;&lt;author&gt;Knowler, William C&lt;/author&gt;&lt;author&gt;Barrett-Connor, Elizabeth&lt;/author&gt;&lt;author&gt;Fowler, Sarah E&lt;/author&gt;&lt;author&gt;Hamman, Richard F&lt;/author&gt;&lt;author&gt;Lachin, John M&lt;/author&gt;&lt;author&gt;Walker, Elizabeth A&lt;/author&gt;&lt;author&gt;Nathan, David M&lt;/author&gt;&lt;/authors&gt;&lt;/contributors&gt;&lt;titles&gt;&lt;title&gt;Reduction in the incidence of type 2 diabetes with lifestyle intervention or metformin&lt;/title&gt;&lt;secondary-title&gt;The New England journal of medicine&lt;/secondary-title&gt;&lt;/titles&gt;&lt;periodical&gt;&lt;full-title&gt;The New England journal of medicine&lt;/full-title&gt;&lt;/periodical&gt;&lt;pages&gt;393-403&lt;/pages&gt;&lt;volume&gt;346&lt;/volume&gt;&lt;number&gt;6&lt;/number&gt;&lt;dates&gt;&lt;year&gt;2002&lt;/year&gt;&lt;/dates&gt;&lt;isbn&gt;0028-4793&lt;/isbn&gt;&lt;urls&gt;&lt;/urls&gt;&lt;/record&gt;&lt;/Cite&gt;&lt;/EndNote&gt;</w:instrText>
      </w:r>
      <w:r w:rsidR="00BD67DC" w:rsidRPr="001D1A92">
        <w:rPr>
          <w:rFonts w:ascii="Arial" w:hAnsi="Arial" w:cs="Arial"/>
          <w:bCs/>
          <w:sz w:val="24"/>
          <w:szCs w:val="24"/>
          <w:lang w:val="en-US"/>
        </w:rPr>
        <w:fldChar w:fldCharType="separate"/>
      </w:r>
      <w:r w:rsidR="001E7C9F" w:rsidRPr="001D1A92">
        <w:rPr>
          <w:rFonts w:ascii="Arial" w:hAnsi="Arial" w:cs="Arial"/>
          <w:bCs/>
          <w:noProof/>
          <w:sz w:val="24"/>
          <w:szCs w:val="24"/>
          <w:lang w:val="en-US"/>
        </w:rPr>
        <w:t>[18]</w:t>
      </w:r>
      <w:r w:rsidR="00BD67DC" w:rsidRPr="001D1A92">
        <w:rPr>
          <w:rFonts w:ascii="Arial" w:hAnsi="Arial" w:cs="Arial"/>
          <w:bCs/>
          <w:sz w:val="24"/>
          <w:szCs w:val="24"/>
          <w:lang w:val="en-US"/>
        </w:rPr>
        <w:fldChar w:fldCharType="end"/>
      </w:r>
      <w:r w:rsidR="006A186D" w:rsidRPr="001D1A92">
        <w:rPr>
          <w:rFonts w:ascii="Arial" w:hAnsi="Arial" w:cs="Arial"/>
          <w:bCs/>
          <w:sz w:val="24"/>
          <w:szCs w:val="24"/>
          <w:lang w:val="en-US"/>
        </w:rPr>
        <w:t xml:space="preserve"> </w:t>
      </w:r>
      <w:r w:rsidR="000C58ED" w:rsidRPr="001D1A92">
        <w:rPr>
          <w:rFonts w:ascii="Arial" w:hAnsi="Arial" w:cs="Arial"/>
          <w:bCs/>
          <w:sz w:val="24"/>
          <w:szCs w:val="24"/>
          <w:lang w:val="en-US"/>
        </w:rPr>
        <w:t>demonstrated</w:t>
      </w:r>
      <w:r w:rsidR="00BD67DC" w:rsidRPr="001D1A92">
        <w:rPr>
          <w:rFonts w:ascii="Arial" w:hAnsi="Arial" w:cs="Arial"/>
          <w:bCs/>
          <w:sz w:val="24"/>
          <w:szCs w:val="24"/>
          <w:lang w:val="en-US"/>
        </w:rPr>
        <w:t xml:space="preserve"> the efficacy of</w:t>
      </w:r>
      <w:r w:rsidR="000C58ED" w:rsidRPr="001D1A92">
        <w:rPr>
          <w:rFonts w:ascii="Arial" w:hAnsi="Arial" w:cs="Arial"/>
          <w:bCs/>
          <w:sz w:val="24"/>
          <w:szCs w:val="24"/>
          <w:lang w:val="en-US"/>
        </w:rPr>
        <w:t xml:space="preserve"> an intensive</w:t>
      </w:r>
      <w:r w:rsidR="006A186D" w:rsidRPr="001D1A92">
        <w:rPr>
          <w:rFonts w:ascii="Arial" w:hAnsi="Arial" w:cs="Arial"/>
          <w:bCs/>
          <w:sz w:val="24"/>
          <w:szCs w:val="24"/>
          <w:lang w:val="en-US"/>
        </w:rPr>
        <w:t xml:space="preserve"> </w:t>
      </w:r>
      <w:r w:rsidR="000C58ED" w:rsidRPr="001D1A92">
        <w:rPr>
          <w:rFonts w:ascii="Arial" w:hAnsi="Arial" w:cs="Arial"/>
          <w:bCs/>
          <w:sz w:val="24"/>
          <w:szCs w:val="24"/>
          <w:lang w:val="en-US"/>
        </w:rPr>
        <w:t xml:space="preserve">lifestyle intervention </w:t>
      </w:r>
      <w:r w:rsidR="00BD67DC" w:rsidRPr="001D1A92">
        <w:rPr>
          <w:rFonts w:ascii="Arial" w:hAnsi="Arial" w:cs="Arial"/>
          <w:bCs/>
          <w:sz w:val="24"/>
          <w:szCs w:val="24"/>
          <w:lang w:val="en-US"/>
        </w:rPr>
        <w:t>in reducing</w:t>
      </w:r>
      <w:r w:rsidR="000C58ED" w:rsidRPr="001D1A92">
        <w:rPr>
          <w:rFonts w:ascii="Arial" w:hAnsi="Arial" w:cs="Arial"/>
          <w:bCs/>
          <w:sz w:val="24"/>
          <w:szCs w:val="24"/>
          <w:lang w:val="en-US"/>
        </w:rPr>
        <w:t xml:space="preserve"> the risk of </w:t>
      </w:r>
      <w:r w:rsidR="00BD67DC" w:rsidRPr="001D1A92">
        <w:rPr>
          <w:rFonts w:ascii="Arial" w:hAnsi="Arial" w:cs="Arial"/>
          <w:bCs/>
          <w:sz w:val="24"/>
          <w:szCs w:val="24"/>
          <w:lang w:val="en-US"/>
        </w:rPr>
        <w:t xml:space="preserve">diabetes. Therefore, recent </w:t>
      </w:r>
      <w:r w:rsidR="000C58ED" w:rsidRPr="001D1A92">
        <w:rPr>
          <w:rFonts w:ascii="Arial" w:hAnsi="Arial" w:cs="Arial"/>
          <w:bCs/>
          <w:sz w:val="24"/>
          <w:szCs w:val="24"/>
          <w:lang w:val="en-US"/>
        </w:rPr>
        <w:t xml:space="preserve">ADA guidelines </w:t>
      </w:r>
      <w:r w:rsidR="00BD67DC" w:rsidRPr="001D1A92">
        <w:rPr>
          <w:rFonts w:ascii="Arial" w:hAnsi="Arial" w:cs="Arial"/>
          <w:bCs/>
          <w:sz w:val="24"/>
          <w:szCs w:val="24"/>
          <w:lang w:val="en-US"/>
        </w:rPr>
        <w:t>indicate</w:t>
      </w:r>
      <w:r w:rsidR="000C58ED" w:rsidRPr="001D1A92">
        <w:rPr>
          <w:rFonts w:ascii="Arial" w:hAnsi="Arial" w:cs="Arial"/>
          <w:bCs/>
          <w:sz w:val="24"/>
          <w:szCs w:val="24"/>
          <w:lang w:val="en-US"/>
        </w:rPr>
        <w:t xml:space="preserve"> that adults </w:t>
      </w:r>
      <w:r w:rsidR="00BD67DC" w:rsidRPr="001D1A92">
        <w:rPr>
          <w:rFonts w:ascii="Arial" w:hAnsi="Arial" w:cs="Arial"/>
          <w:bCs/>
          <w:sz w:val="24"/>
          <w:szCs w:val="24"/>
          <w:lang w:val="en-US"/>
        </w:rPr>
        <w:t>having a diagnosis of</w:t>
      </w:r>
      <w:r w:rsidR="000C58ED" w:rsidRPr="001D1A92">
        <w:rPr>
          <w:rFonts w:ascii="Arial" w:hAnsi="Arial" w:cs="Arial"/>
          <w:bCs/>
          <w:sz w:val="24"/>
          <w:szCs w:val="24"/>
          <w:lang w:val="en-US"/>
        </w:rPr>
        <w:t xml:space="preserve"> prediabetes</w:t>
      </w:r>
      <w:r w:rsidR="00D91950" w:rsidRPr="001D1A92">
        <w:rPr>
          <w:rFonts w:ascii="Arial" w:hAnsi="Arial" w:cs="Arial"/>
          <w:bCs/>
          <w:sz w:val="24"/>
          <w:szCs w:val="24"/>
          <w:lang w:val="en-US"/>
        </w:rPr>
        <w:t xml:space="preserve"> </w:t>
      </w:r>
      <w:r w:rsidR="00BD67DC" w:rsidRPr="001D1A92">
        <w:rPr>
          <w:rFonts w:ascii="Arial" w:hAnsi="Arial" w:cs="Arial"/>
          <w:bCs/>
          <w:sz w:val="24"/>
          <w:szCs w:val="24"/>
          <w:lang w:val="en-US"/>
        </w:rPr>
        <w:t>should be</w:t>
      </w:r>
      <w:r w:rsidR="000C58ED" w:rsidRPr="001D1A92">
        <w:rPr>
          <w:rFonts w:ascii="Arial" w:hAnsi="Arial" w:cs="Arial"/>
          <w:bCs/>
          <w:sz w:val="24"/>
          <w:szCs w:val="24"/>
          <w:lang w:val="en-US"/>
        </w:rPr>
        <w:t xml:space="preserve"> referred to a lifestyle intervention</w:t>
      </w:r>
      <w:r w:rsidR="00BD67DC" w:rsidRPr="001D1A92">
        <w:rPr>
          <w:rFonts w:ascii="Arial" w:hAnsi="Arial" w:cs="Arial"/>
          <w:bCs/>
          <w:sz w:val="24"/>
          <w:szCs w:val="24"/>
          <w:lang w:val="en-US"/>
        </w:rPr>
        <w:t xml:space="preserve">, particularly if obese and sedentary. </w:t>
      </w:r>
      <w:r w:rsidR="00BD67DC" w:rsidRPr="001D1A92">
        <w:rPr>
          <w:rFonts w:ascii="Arial" w:hAnsi="Arial" w:cs="Arial"/>
          <w:bCs/>
          <w:sz w:val="24"/>
          <w:szCs w:val="24"/>
          <w:lang w:val="en-US"/>
        </w:rPr>
        <w:fldChar w:fldCharType="begin"/>
      </w:r>
      <w:r w:rsidR="001E7C9F" w:rsidRPr="001D1A92">
        <w:rPr>
          <w:rFonts w:ascii="Arial" w:hAnsi="Arial" w:cs="Arial"/>
          <w:bCs/>
          <w:sz w:val="24"/>
          <w:szCs w:val="24"/>
          <w:lang w:val="en-US"/>
        </w:rPr>
        <w:instrText xml:space="preserve"> ADDIN EN.CITE &lt;EndNote&gt;&lt;Cite&gt;&lt;Author&gt;Association&lt;/Author&gt;&lt;Year&gt;2017&lt;/Year&gt;&lt;RecNum&gt;10432&lt;/RecNum&gt;&lt;DisplayText&gt;[9]&lt;/DisplayText&gt;&lt;record&gt;&lt;rec-number&gt;10432&lt;/rec-number&gt;&lt;foreign-keys&gt;&lt;key app="EN" db-id="drpew5wfywra50esazbxawda2f59zaves90z" timestamp="1622208727"&gt;10432&lt;/key&gt;&lt;/foreign-keys&gt;&lt;ref-type name="Journal Article"&gt;17&lt;/ref-type&gt;&lt;contributors&gt;&lt;authors&gt;&lt;author&gt;American Diabetes Association&lt;/author&gt;&lt;/authors&gt;&lt;/contributors&gt;&lt;titles&gt;&lt;title&gt;2. Classification and diagnosis of diabetes&lt;/title&gt;&lt;secondary-title&gt;Diabetes care&lt;/secondary-title&gt;&lt;/titles&gt;&lt;periodical&gt;&lt;full-title&gt;Diabetes care&lt;/full-title&gt;&lt;/periodical&gt;&lt;pages&gt;S11-S24&lt;/pages&gt;&lt;volume&gt;40&lt;/volume&gt;&lt;number&gt;Supplement 1&lt;/number&gt;&lt;dates&gt;&lt;year&gt;2017&lt;/year&gt;&lt;/dates&gt;&lt;isbn&gt;0149-5992&lt;/isbn&gt;&lt;urls&gt;&lt;/urls&gt;&lt;/record&gt;&lt;/Cite&gt;&lt;/EndNote&gt;</w:instrText>
      </w:r>
      <w:r w:rsidR="00BD67DC" w:rsidRPr="001D1A92">
        <w:rPr>
          <w:rFonts w:ascii="Arial" w:hAnsi="Arial" w:cs="Arial"/>
          <w:bCs/>
          <w:sz w:val="24"/>
          <w:szCs w:val="24"/>
          <w:lang w:val="en-US"/>
        </w:rPr>
        <w:fldChar w:fldCharType="separate"/>
      </w:r>
      <w:r w:rsidR="001E7C9F" w:rsidRPr="001D1A92">
        <w:rPr>
          <w:rFonts w:ascii="Arial" w:hAnsi="Arial" w:cs="Arial"/>
          <w:bCs/>
          <w:noProof/>
          <w:sz w:val="24"/>
          <w:szCs w:val="24"/>
          <w:lang w:val="en-US"/>
        </w:rPr>
        <w:t>[9]</w:t>
      </w:r>
      <w:r w:rsidR="00BD67DC" w:rsidRPr="001D1A92">
        <w:rPr>
          <w:rFonts w:ascii="Arial" w:hAnsi="Arial" w:cs="Arial"/>
          <w:bCs/>
          <w:sz w:val="24"/>
          <w:szCs w:val="24"/>
          <w:lang w:val="en-US"/>
        </w:rPr>
        <w:fldChar w:fldCharType="end"/>
      </w:r>
      <w:r w:rsidR="00BD67DC" w:rsidRPr="001D1A92">
        <w:rPr>
          <w:rFonts w:ascii="Arial" w:hAnsi="Arial" w:cs="Arial"/>
          <w:bCs/>
          <w:sz w:val="24"/>
          <w:szCs w:val="24"/>
          <w:lang w:val="en-US"/>
        </w:rPr>
        <w:t xml:space="preserve"> Our findings are therefore in agreement with these indications, since </w:t>
      </w:r>
      <w:r w:rsidR="000C58ED" w:rsidRPr="001D1A92">
        <w:rPr>
          <w:rFonts w:ascii="Arial" w:hAnsi="Arial" w:cs="Arial"/>
          <w:bCs/>
          <w:sz w:val="24"/>
          <w:szCs w:val="24"/>
          <w:lang w:val="en-US"/>
        </w:rPr>
        <w:t>lifestyle improvement</w:t>
      </w:r>
      <w:r w:rsidR="00BD67DC" w:rsidRPr="001D1A92">
        <w:rPr>
          <w:rFonts w:ascii="Arial" w:hAnsi="Arial" w:cs="Arial"/>
          <w:bCs/>
          <w:sz w:val="24"/>
          <w:szCs w:val="24"/>
          <w:lang w:val="en-US"/>
        </w:rPr>
        <w:t>s are usually</w:t>
      </w:r>
      <w:r w:rsidR="000C58ED" w:rsidRPr="001D1A92">
        <w:rPr>
          <w:rFonts w:ascii="Arial" w:hAnsi="Arial" w:cs="Arial"/>
          <w:bCs/>
          <w:sz w:val="24"/>
          <w:szCs w:val="24"/>
          <w:lang w:val="en-US"/>
        </w:rPr>
        <w:t xml:space="preserve"> feasible and safe,</w:t>
      </w:r>
      <w:r w:rsidR="00BD67DC" w:rsidRPr="001D1A92">
        <w:rPr>
          <w:rFonts w:ascii="Arial" w:hAnsi="Arial" w:cs="Arial"/>
          <w:bCs/>
          <w:sz w:val="24"/>
          <w:szCs w:val="24"/>
          <w:lang w:val="en-US"/>
        </w:rPr>
        <w:t xml:space="preserve"> </w:t>
      </w:r>
      <w:r w:rsidR="00C94C3A" w:rsidRPr="001D1A92">
        <w:rPr>
          <w:rFonts w:ascii="Arial" w:hAnsi="Arial" w:cs="Arial"/>
          <w:bCs/>
          <w:sz w:val="24"/>
          <w:szCs w:val="24"/>
          <w:lang w:val="en-US"/>
        </w:rPr>
        <w:t xml:space="preserve">even </w:t>
      </w:r>
      <w:r w:rsidR="00BD67DC" w:rsidRPr="001D1A92">
        <w:rPr>
          <w:rFonts w:ascii="Arial" w:hAnsi="Arial" w:cs="Arial"/>
          <w:bCs/>
          <w:sz w:val="24"/>
          <w:szCs w:val="24"/>
          <w:lang w:val="en-US"/>
        </w:rPr>
        <w:t xml:space="preserve">in </w:t>
      </w:r>
      <w:r w:rsidR="00873DD1" w:rsidRPr="001D1A92">
        <w:rPr>
          <w:rFonts w:ascii="Arial" w:hAnsi="Arial" w:cs="Arial"/>
          <w:bCs/>
          <w:sz w:val="24"/>
          <w:szCs w:val="24"/>
          <w:lang w:val="en-US"/>
        </w:rPr>
        <w:t xml:space="preserve">frail </w:t>
      </w:r>
      <w:r w:rsidR="00BD67DC" w:rsidRPr="001D1A92">
        <w:rPr>
          <w:rFonts w:ascii="Arial" w:hAnsi="Arial" w:cs="Arial"/>
          <w:bCs/>
          <w:sz w:val="24"/>
          <w:szCs w:val="24"/>
          <w:lang w:val="en-US"/>
        </w:rPr>
        <w:t>older people.</w:t>
      </w:r>
      <w:r w:rsidR="004F7290" w:rsidRPr="001D1A92">
        <w:rPr>
          <w:rFonts w:ascii="Arial" w:hAnsi="Arial" w:cs="Arial"/>
          <w:bCs/>
          <w:sz w:val="24"/>
          <w:szCs w:val="24"/>
          <w:lang w:val="en-US"/>
        </w:rPr>
        <w:fldChar w:fldCharType="begin"/>
      </w:r>
      <w:r w:rsidR="00873DD1" w:rsidRPr="001D1A92">
        <w:rPr>
          <w:rFonts w:ascii="Arial" w:hAnsi="Arial" w:cs="Arial"/>
          <w:bCs/>
          <w:sz w:val="24"/>
          <w:szCs w:val="24"/>
          <w:lang w:val="en-US"/>
        </w:rPr>
        <w:instrText xml:space="preserve"> ADDIN EN.CITE &lt;EndNote&gt;&lt;Cite&gt;&lt;Author&gt;Demurtas&lt;/Author&gt;&lt;RecNum&gt;9069&lt;/RecNum&gt;&lt;DisplayText&gt;[20]&lt;/DisplayText&gt;&lt;record&gt;&lt;rec-number&gt;9069&lt;/rec-number&gt;&lt;foreign-keys&gt;&lt;key app="EN" db-id="drpew5wfywra50esazbxawda2f59zaves90z" timestamp="1604758404"&gt;9069&lt;/key&gt;&lt;/foreign-keys&gt;&lt;ref-type name="Journal Article"&gt;17&lt;/ref-type&gt;&lt;contributors&gt;&lt;authors&gt;&lt;author&gt;Demurtas, J.&lt;/author&gt;&lt;author&gt;Schoene, D.&lt;/author&gt;&lt;author&gt;Torbahn, G.&lt;/author&gt;&lt;author&gt;Marengoni, A.&lt;/author&gt;&lt;author&gt;Grande, G.&lt;/author&gt;&lt;author&gt;Zou, L.&lt;/author&gt;&lt;author&gt;Petrovic, M.&lt;/author&gt;&lt;author&gt;Maggi, S.&lt;/author&gt;&lt;author&gt;Cesari, M.&lt;/author&gt;&lt;author&gt;Lamb, S.&lt;/author&gt;&lt;author&gt;Soysal, P.&lt;/author&gt;&lt;author&gt;Kemmler, W.&lt;/author&gt;&lt;author&gt;Sieber, C.&lt;/author&gt;&lt;author&gt;Mueller, C.&lt;/author&gt;&lt;author&gt;Shenkin, S. D.&lt;/author&gt;&lt;author&gt;Schwingshackl, L.&lt;/author&gt;&lt;author&gt;Smith, L. PhD&lt;/author&gt;&lt;author&gt;Veronese, N.&lt;/author&gt;&lt;author&gt;The European Society of Geriatric Medicine Special Interest Group in Systematic, Reviews&lt;/author&gt;&lt;author&gt;Meta-Analyses, Frailty Sarcopenia&lt;/author&gt;&lt;author&gt;Dementia,&lt;/author&gt;&lt;/authors&gt;&lt;/contributors&gt;&lt;titles&gt;&lt;title&gt;Physical Activity and Exercise in Mild Cognitive Impairment and Dementia: An Umbrella Review of Intervention and Observational Studies&lt;/title&gt;&lt;secondary-title&gt;Journal of the American Medical Directors Association&lt;/secondary-title&gt;&lt;/titles&gt;&lt;periodical&gt;&lt;full-title&gt;Journal of the American Medical Directors Association&lt;/full-title&gt;&lt;/periodical&gt;&lt;pages&gt;1415-1422.e6&lt;/pages&gt;&lt;volume&gt;21&lt;/volume&gt;&lt;number&gt;10&lt;/number&gt;&lt;dates&gt;&lt;/dates&gt;&lt;work-type&gt;Review&lt;/work-type&gt;&lt;urls&gt;&lt;related-urls&gt;&lt;url&gt;https://www.scopus.com/inward/record.uri?eid=2-s2.0-85091795384&amp;amp;doi=10.1016%2fj.jamda.2020.08.031&amp;amp;partnerID=40&amp;amp;md5=0c22051a1973b651f8e76b7f17314dca&lt;/url&gt;&lt;/related-urls&gt;&lt;/urls&gt;&lt;electronic-resource-num&gt;10.1016/j.jamda.2020.08.031&lt;/electronic-resource-num&gt;&lt;remote-database-name&gt;Scopus&lt;/remote-database-name&gt;&lt;/record&gt;&lt;/Cite&gt;&lt;/EndNote&gt;</w:instrText>
      </w:r>
      <w:r w:rsidR="004F7290" w:rsidRPr="001D1A92">
        <w:rPr>
          <w:rFonts w:ascii="Arial" w:hAnsi="Arial" w:cs="Arial"/>
          <w:bCs/>
          <w:sz w:val="24"/>
          <w:szCs w:val="24"/>
          <w:lang w:val="en-US"/>
        </w:rPr>
        <w:fldChar w:fldCharType="separate"/>
      </w:r>
      <w:r w:rsidR="00873DD1" w:rsidRPr="001D1A92">
        <w:rPr>
          <w:rFonts w:ascii="Arial" w:hAnsi="Arial" w:cs="Arial"/>
          <w:bCs/>
          <w:noProof/>
          <w:sz w:val="24"/>
          <w:szCs w:val="24"/>
          <w:lang w:val="en-US"/>
        </w:rPr>
        <w:t>[20]</w:t>
      </w:r>
      <w:r w:rsidR="004F7290" w:rsidRPr="001D1A92">
        <w:rPr>
          <w:rFonts w:ascii="Arial" w:hAnsi="Arial" w:cs="Arial"/>
          <w:bCs/>
          <w:sz w:val="24"/>
          <w:szCs w:val="24"/>
          <w:lang w:val="en-US"/>
        </w:rPr>
        <w:fldChar w:fldCharType="end"/>
      </w:r>
      <w:r w:rsidR="004F7290" w:rsidRPr="001D1A92">
        <w:rPr>
          <w:rFonts w:ascii="Arial" w:hAnsi="Arial" w:cs="Arial"/>
          <w:bCs/>
          <w:sz w:val="24"/>
          <w:szCs w:val="24"/>
          <w:lang w:val="en-US"/>
        </w:rPr>
        <w:t xml:space="preserve"> At the same time, having in mind the</w:t>
      </w:r>
      <w:r w:rsidR="000C58ED" w:rsidRPr="001D1A92">
        <w:rPr>
          <w:rFonts w:ascii="Arial" w:hAnsi="Arial" w:cs="Arial"/>
          <w:bCs/>
          <w:sz w:val="24"/>
          <w:szCs w:val="24"/>
          <w:lang w:val="en-US"/>
        </w:rPr>
        <w:t xml:space="preserve"> low risk of</w:t>
      </w:r>
      <w:r w:rsidR="00DE3451" w:rsidRPr="001D1A92">
        <w:rPr>
          <w:rFonts w:ascii="Arial" w:hAnsi="Arial" w:cs="Arial"/>
          <w:bCs/>
          <w:sz w:val="24"/>
          <w:szCs w:val="24"/>
          <w:lang w:val="en-US"/>
        </w:rPr>
        <w:t xml:space="preserve"> the progression from prediabetes to</w:t>
      </w:r>
      <w:r w:rsidR="000C58ED" w:rsidRPr="001D1A92">
        <w:rPr>
          <w:rFonts w:ascii="Arial" w:hAnsi="Arial" w:cs="Arial"/>
          <w:bCs/>
          <w:sz w:val="24"/>
          <w:szCs w:val="24"/>
          <w:lang w:val="en-US"/>
        </w:rPr>
        <w:t xml:space="preserve"> diabetes, </w:t>
      </w:r>
      <w:r w:rsidR="00780047" w:rsidRPr="001D1A92">
        <w:rPr>
          <w:rFonts w:ascii="Arial" w:hAnsi="Arial" w:cs="Arial"/>
          <w:bCs/>
          <w:sz w:val="24"/>
          <w:szCs w:val="24"/>
          <w:lang w:val="en-US"/>
        </w:rPr>
        <w:t xml:space="preserve">we believe that </w:t>
      </w:r>
      <w:r w:rsidR="000C58ED" w:rsidRPr="001D1A92">
        <w:rPr>
          <w:rFonts w:ascii="Arial" w:hAnsi="Arial" w:cs="Arial"/>
          <w:bCs/>
          <w:sz w:val="24"/>
          <w:szCs w:val="24"/>
          <w:lang w:val="en-US"/>
        </w:rPr>
        <w:t>pharmacologic intervention</w:t>
      </w:r>
      <w:r w:rsidR="00780047" w:rsidRPr="001D1A92">
        <w:rPr>
          <w:rFonts w:ascii="Arial" w:hAnsi="Arial" w:cs="Arial"/>
          <w:bCs/>
          <w:sz w:val="24"/>
          <w:szCs w:val="24"/>
          <w:lang w:val="en-US"/>
        </w:rPr>
        <w:t>s, such as metformin,</w:t>
      </w:r>
      <w:r w:rsidR="000C58ED" w:rsidRPr="001D1A92">
        <w:rPr>
          <w:rFonts w:ascii="Arial" w:hAnsi="Arial" w:cs="Arial"/>
          <w:bCs/>
          <w:sz w:val="24"/>
          <w:szCs w:val="24"/>
          <w:lang w:val="en-US"/>
        </w:rPr>
        <w:t xml:space="preserve"> </w:t>
      </w:r>
      <w:r w:rsidR="00780047" w:rsidRPr="001D1A92">
        <w:rPr>
          <w:rFonts w:ascii="Arial" w:hAnsi="Arial" w:cs="Arial"/>
          <w:bCs/>
          <w:sz w:val="24"/>
          <w:szCs w:val="24"/>
          <w:lang w:val="en-US"/>
        </w:rPr>
        <w:t>can give</w:t>
      </w:r>
      <w:r w:rsidR="000C58ED" w:rsidRPr="001D1A92">
        <w:rPr>
          <w:rFonts w:ascii="Arial" w:hAnsi="Arial" w:cs="Arial"/>
          <w:bCs/>
          <w:sz w:val="24"/>
          <w:szCs w:val="24"/>
          <w:lang w:val="en-US"/>
        </w:rPr>
        <w:t xml:space="preserve"> </w:t>
      </w:r>
      <w:r w:rsidR="00780047" w:rsidRPr="001D1A92">
        <w:rPr>
          <w:rFonts w:ascii="Arial" w:hAnsi="Arial" w:cs="Arial"/>
          <w:bCs/>
          <w:sz w:val="24"/>
          <w:szCs w:val="24"/>
          <w:lang w:val="en-US"/>
        </w:rPr>
        <w:t xml:space="preserve">limited </w:t>
      </w:r>
      <w:r w:rsidR="000C58ED" w:rsidRPr="001D1A92">
        <w:rPr>
          <w:rFonts w:ascii="Arial" w:hAnsi="Arial" w:cs="Arial"/>
          <w:bCs/>
          <w:sz w:val="24"/>
          <w:szCs w:val="24"/>
          <w:lang w:val="en-US"/>
        </w:rPr>
        <w:t>benefits and</w:t>
      </w:r>
      <w:r w:rsidR="00780047" w:rsidRPr="001D1A92">
        <w:rPr>
          <w:rFonts w:ascii="Arial" w:hAnsi="Arial" w:cs="Arial"/>
          <w:bCs/>
          <w:sz w:val="24"/>
          <w:szCs w:val="24"/>
          <w:lang w:val="en-US"/>
        </w:rPr>
        <w:t xml:space="preserve">, on the contrary, </w:t>
      </w:r>
      <w:r w:rsidR="00F97A51" w:rsidRPr="001D1A92">
        <w:rPr>
          <w:rFonts w:ascii="Arial" w:hAnsi="Arial" w:cs="Arial"/>
          <w:bCs/>
          <w:sz w:val="24"/>
          <w:szCs w:val="24"/>
          <w:lang w:val="en-US"/>
        </w:rPr>
        <w:t xml:space="preserve">may </w:t>
      </w:r>
      <w:r w:rsidR="00780047" w:rsidRPr="001D1A92">
        <w:rPr>
          <w:rFonts w:ascii="Arial" w:hAnsi="Arial" w:cs="Arial"/>
          <w:bCs/>
          <w:sz w:val="24"/>
          <w:szCs w:val="24"/>
          <w:lang w:val="en-US"/>
        </w:rPr>
        <w:t>give</w:t>
      </w:r>
      <w:r w:rsidR="000C58ED" w:rsidRPr="001D1A92">
        <w:rPr>
          <w:rFonts w:ascii="Arial" w:hAnsi="Arial" w:cs="Arial"/>
          <w:bCs/>
          <w:sz w:val="24"/>
          <w:szCs w:val="24"/>
          <w:lang w:val="en-US"/>
        </w:rPr>
        <w:t xml:space="preserve"> harmful effects</w:t>
      </w:r>
      <w:r w:rsidR="00780047" w:rsidRPr="001D1A92">
        <w:rPr>
          <w:rFonts w:ascii="Arial" w:hAnsi="Arial" w:cs="Arial"/>
          <w:bCs/>
          <w:sz w:val="24"/>
          <w:szCs w:val="24"/>
          <w:lang w:val="en-US"/>
        </w:rPr>
        <w:t xml:space="preserve"> such as</w:t>
      </w:r>
      <w:r w:rsidR="00D91950" w:rsidRPr="001D1A92">
        <w:rPr>
          <w:rFonts w:ascii="Arial" w:hAnsi="Arial" w:cs="Arial"/>
          <w:bCs/>
          <w:sz w:val="24"/>
          <w:szCs w:val="24"/>
          <w:lang w:val="en-US"/>
        </w:rPr>
        <w:t xml:space="preserve"> </w:t>
      </w:r>
      <w:r w:rsidR="000C58ED" w:rsidRPr="001D1A92">
        <w:rPr>
          <w:rFonts w:ascii="Arial" w:hAnsi="Arial" w:cs="Arial"/>
          <w:bCs/>
          <w:sz w:val="24"/>
          <w:szCs w:val="24"/>
          <w:lang w:val="en-US"/>
        </w:rPr>
        <w:t>anxiety</w:t>
      </w:r>
      <w:r w:rsidR="00780047" w:rsidRPr="001D1A92">
        <w:rPr>
          <w:rFonts w:ascii="Arial" w:hAnsi="Arial" w:cs="Arial"/>
          <w:bCs/>
          <w:sz w:val="24"/>
          <w:szCs w:val="24"/>
          <w:lang w:val="en-US"/>
        </w:rPr>
        <w:t>.</w:t>
      </w:r>
      <w:r w:rsidR="000C58ED" w:rsidRPr="001D1A92">
        <w:rPr>
          <w:rFonts w:ascii="Arial" w:hAnsi="Arial" w:cs="Arial"/>
          <w:bCs/>
          <w:sz w:val="24"/>
          <w:szCs w:val="24"/>
          <w:lang w:val="en-US"/>
        </w:rPr>
        <w:t xml:space="preserve"> </w:t>
      </w:r>
      <w:r w:rsidR="00B47C43" w:rsidRPr="001D1A92">
        <w:rPr>
          <w:rFonts w:ascii="Arial" w:hAnsi="Arial" w:cs="Arial"/>
          <w:bCs/>
          <w:sz w:val="24"/>
          <w:szCs w:val="24"/>
          <w:lang w:val="en-US"/>
        </w:rPr>
        <w:fldChar w:fldCharType="begin"/>
      </w:r>
      <w:r w:rsidR="001E7C9F" w:rsidRPr="001D1A92">
        <w:rPr>
          <w:rFonts w:ascii="Arial" w:hAnsi="Arial" w:cs="Arial"/>
          <w:bCs/>
          <w:sz w:val="24"/>
          <w:szCs w:val="24"/>
          <w:lang w:val="en-US"/>
        </w:rPr>
        <w:instrText xml:space="preserve"> ADDIN EN.CITE &lt;EndNote&gt;&lt;Cite&gt;&lt;Author&gt;Rooney&lt;/Author&gt;&lt;Year&gt;2021&lt;/Year&gt;&lt;RecNum&gt;10431&lt;/RecNum&gt;&lt;DisplayText&gt;[7]&lt;/DisplayText&gt;&lt;record&gt;&lt;rec-number&gt;10431&lt;/rec-number&gt;&lt;foreign-keys&gt;&lt;key app="EN" db-id="drpew5wfywra50esazbxawda2f59zaves90z" timestamp="1622208655"&gt;10431&lt;/key&gt;&lt;/foreign-keys&gt;&lt;ref-type name="Journal Article"&gt;17&lt;/ref-type&gt;&lt;contributors&gt;&lt;authors&gt;&lt;author&gt;Rooney, Mary R&lt;/author&gt;&lt;author&gt;Rawlings, Andreea M&lt;/author&gt;&lt;author&gt;Pankow, James S&lt;/author&gt;&lt;author&gt;Tcheugui, Justin B Echouffo&lt;/author&gt;&lt;author&gt;Coresh, Josef&lt;/author&gt;&lt;author&gt;Sharrett, A Richey&lt;/author&gt;&lt;author&gt;Selvin, Elizabeth&lt;/author&gt;&lt;/authors&gt;&lt;/contributors&gt;&lt;titles&gt;&lt;title&gt;Risk of progression to diabetes among older adults with prediabetes&lt;/title&gt;&lt;secondary-title&gt;JAMA internal medicine&lt;/secondary-title&gt;&lt;/titles&gt;&lt;periodical&gt;&lt;full-title&gt;JAMA internal medicine&lt;/full-title&gt;&lt;/periodical&gt;&lt;pages&gt;511-519&lt;/pages&gt;&lt;volume&gt;181&lt;/volume&gt;&lt;number&gt;4&lt;/number&gt;&lt;dates&gt;&lt;year&gt;2021&lt;/year&gt;&lt;/dates&gt;&lt;isbn&gt;2168-6106&lt;/isbn&gt;&lt;urls&gt;&lt;/urls&gt;&lt;/record&gt;&lt;/Cite&gt;&lt;/EndNote&gt;</w:instrText>
      </w:r>
      <w:r w:rsidR="00B47C43" w:rsidRPr="001D1A92">
        <w:rPr>
          <w:rFonts w:ascii="Arial" w:hAnsi="Arial" w:cs="Arial"/>
          <w:bCs/>
          <w:sz w:val="24"/>
          <w:szCs w:val="24"/>
          <w:lang w:val="en-US"/>
        </w:rPr>
        <w:fldChar w:fldCharType="separate"/>
      </w:r>
      <w:r w:rsidR="001E7C9F" w:rsidRPr="001D1A92">
        <w:rPr>
          <w:rFonts w:ascii="Arial" w:hAnsi="Arial" w:cs="Arial"/>
          <w:bCs/>
          <w:noProof/>
          <w:sz w:val="24"/>
          <w:szCs w:val="24"/>
          <w:lang w:val="en-US"/>
        </w:rPr>
        <w:t>[7]</w:t>
      </w:r>
      <w:r w:rsidR="00B47C43" w:rsidRPr="001D1A92">
        <w:rPr>
          <w:rFonts w:ascii="Arial" w:hAnsi="Arial" w:cs="Arial"/>
          <w:bCs/>
          <w:sz w:val="24"/>
          <w:szCs w:val="24"/>
          <w:lang w:val="en-US"/>
        </w:rPr>
        <w:fldChar w:fldCharType="end"/>
      </w:r>
      <w:r w:rsidR="003A0CB1" w:rsidRPr="001D1A92">
        <w:rPr>
          <w:rFonts w:ascii="Arial" w:hAnsi="Arial" w:cs="Arial"/>
          <w:bCs/>
          <w:sz w:val="24"/>
          <w:szCs w:val="24"/>
          <w:lang w:val="en-US"/>
        </w:rPr>
        <w:t xml:space="preserve"> At the same time, we should not under-estimate the significance of discovering prediabetes in older people, since its presence may also indicate other detrimental consequences such increased arterial stiffness, with a consequent risk of cardiovascular conditions </w:t>
      </w:r>
      <w:r w:rsidR="00437512" w:rsidRPr="001D1A92">
        <w:rPr>
          <w:rFonts w:ascii="Arial" w:hAnsi="Arial" w:cs="Arial"/>
          <w:bCs/>
          <w:sz w:val="24"/>
          <w:szCs w:val="24"/>
          <w:lang w:val="en-US"/>
        </w:rPr>
        <w:fldChar w:fldCharType="begin"/>
      </w:r>
      <w:r w:rsidR="00437512" w:rsidRPr="001D1A92">
        <w:rPr>
          <w:rFonts w:ascii="Arial" w:hAnsi="Arial" w:cs="Arial"/>
          <w:bCs/>
          <w:sz w:val="24"/>
          <w:szCs w:val="24"/>
          <w:lang w:val="en-US"/>
        </w:rPr>
        <w:instrText xml:space="preserve"> ADDIN EN.CITE &lt;EndNote&gt;&lt;Cite&gt;&lt;Author&gt;Gagliardino&lt;/Author&gt;&lt;Year&gt;2021&lt;/Year&gt;&lt;RecNum&gt;10778&lt;/RecNum&gt;&lt;DisplayText&gt;[21]&lt;/DisplayText&gt;&lt;record&gt;&lt;rec-number&gt;10778&lt;/rec-number&gt;&lt;foreign-keys&gt;&lt;key app="EN" db-id="drpew5wfywra50esazbxawda2f59zaves90z" timestamp="1631116975"&gt;10778&lt;/key&gt;&lt;/foreign-keys&gt;&lt;ref-type name="Journal Article"&gt;17&lt;/ref-type&gt;&lt;contributors&gt;&lt;authors&gt;&lt;author&gt;Gagliardino, Juan J&lt;/author&gt;&lt;author&gt;Salazar, Martin R&lt;/author&gt;&lt;author&gt;Espeche, Walter G&lt;/author&gt;&lt;author&gt;Tolosa Chapasian, Paula E&lt;/author&gt;&lt;author&gt;Gomez Garizoain, Daniela&lt;/author&gt;&lt;author&gt;Olano, Ricardo D&lt;/author&gt;&lt;author&gt;Stavile, Rodolfo N&lt;/author&gt;&lt;author&gt;Balbín, Eduardo&lt;/author&gt;&lt;author&gt;Martinez, Camilo&lt;/author&gt;&lt;author&gt;Leiva Sisnieguez, Betty C&lt;/author&gt;&lt;/authors&gt;&lt;/contributors&gt;&lt;titles&gt;&lt;title&gt;Arterial Stiffness: Its Relation with Prediabetes and Metabolic Syndrome and Possible Pathogenesis&lt;/title&gt;&lt;secondary-title&gt;Journal of Clinical Medicine&lt;/secondary-title&gt;&lt;/titles&gt;&lt;periodical&gt;&lt;full-title&gt;Journal of clinical medicine&lt;/full-title&gt;&lt;/periodical&gt;&lt;pages&gt;3251&lt;/pages&gt;&lt;volume&gt;10&lt;/volume&gt;&lt;number&gt;15&lt;/number&gt;&lt;dates&gt;&lt;year&gt;2021&lt;/year&gt;&lt;/dates&gt;&lt;urls&gt;&lt;/urls&gt;&lt;/record&gt;&lt;/Cite&gt;&lt;/EndNote&gt;</w:instrText>
      </w:r>
      <w:r w:rsidR="00437512" w:rsidRPr="001D1A92">
        <w:rPr>
          <w:rFonts w:ascii="Arial" w:hAnsi="Arial" w:cs="Arial"/>
          <w:bCs/>
          <w:sz w:val="24"/>
          <w:szCs w:val="24"/>
          <w:lang w:val="en-US"/>
        </w:rPr>
        <w:fldChar w:fldCharType="separate"/>
      </w:r>
      <w:r w:rsidR="00437512" w:rsidRPr="001D1A92">
        <w:rPr>
          <w:rFonts w:ascii="Arial" w:hAnsi="Arial" w:cs="Arial"/>
          <w:bCs/>
          <w:noProof/>
          <w:sz w:val="24"/>
          <w:szCs w:val="24"/>
          <w:lang w:val="en-US"/>
        </w:rPr>
        <w:t>[21]</w:t>
      </w:r>
      <w:r w:rsidR="00437512" w:rsidRPr="001D1A92">
        <w:rPr>
          <w:rFonts w:ascii="Arial" w:hAnsi="Arial" w:cs="Arial"/>
          <w:bCs/>
          <w:sz w:val="24"/>
          <w:szCs w:val="24"/>
          <w:lang w:val="en-US"/>
        </w:rPr>
        <w:fldChar w:fldCharType="end"/>
      </w:r>
      <w:r w:rsidR="003A0CB1" w:rsidRPr="001D1A92">
        <w:rPr>
          <w:rFonts w:ascii="Arial" w:hAnsi="Arial" w:cs="Arial"/>
          <w:bCs/>
          <w:sz w:val="24"/>
          <w:szCs w:val="24"/>
          <w:lang w:val="en-US"/>
        </w:rPr>
        <w:t xml:space="preserve">  and increased risk of hospitalizations.</w:t>
      </w:r>
      <w:r w:rsidR="003A0CB1" w:rsidRPr="001D1A92">
        <w:rPr>
          <w:rFonts w:ascii="Arial" w:hAnsi="Arial" w:cs="Arial"/>
          <w:bCs/>
          <w:sz w:val="24"/>
          <w:szCs w:val="24"/>
          <w:lang w:val="en-US"/>
        </w:rPr>
        <w:fldChar w:fldCharType="begin"/>
      </w:r>
      <w:r w:rsidR="00437512" w:rsidRPr="001D1A92">
        <w:rPr>
          <w:rFonts w:ascii="Arial" w:hAnsi="Arial" w:cs="Arial"/>
          <w:bCs/>
          <w:sz w:val="24"/>
          <w:szCs w:val="24"/>
          <w:lang w:val="en-US"/>
        </w:rPr>
        <w:instrText xml:space="preserve"> ADDIN EN.CITE &lt;EndNote&gt;&lt;Cite&gt;&lt;Author&gt;Schneider&lt;/Author&gt;&lt;Year&gt;2016&lt;/Year&gt;&lt;RecNum&gt;10482&lt;/RecNum&gt;&lt;DisplayText&gt;[22]&lt;/DisplayText&gt;&lt;record&gt;&lt;rec-number&gt;10482&lt;/rec-number&gt;&lt;foreign-keys&gt;&lt;key app="EN" db-id="drpew5wfywra50esazbxawda2f59zaves90z" timestamp="1623154564"&gt;10482&lt;/key&gt;&lt;/foreign-keys&gt;&lt;ref-type name="Journal Article"&gt;17&lt;/ref-type&gt;&lt;contributors&gt;&lt;authors&gt;&lt;author&gt;Schneider, Andrea LC&lt;/author&gt;&lt;author&gt;Kalyani, Rita R&lt;/author&gt;&lt;author&gt;Golden, Sherita&lt;/author&gt;&lt;author&gt;Stearns, Sally C&lt;/author&gt;&lt;author&gt;Wruck, Lisa&lt;/author&gt;&lt;author&gt;Yeh, Hsin Chieh&lt;/author&gt;&lt;author&gt;Coresh, Josef&lt;/author&gt;&lt;author&gt;Selvin, Elizabeth&lt;/author&gt;&lt;/authors&gt;&lt;/contributors&gt;&lt;titles&gt;&lt;title&gt;Diabetes and prediabetes and risk of hospitalization: the Atherosclerosis Risk in Communities (ARIC) Study&lt;/title&gt;&lt;secondary-title&gt;Diabetes care&lt;/secondary-title&gt;&lt;/titles&gt;&lt;periodical&gt;&lt;full-title&gt;Diabetes care&lt;/full-title&gt;&lt;/periodical&gt;&lt;pages&gt;772-779&lt;/pages&gt;&lt;volume&gt;39&lt;/volume&gt;&lt;number&gt;5&lt;/number&gt;&lt;dates&gt;&lt;year&gt;2016&lt;/year&gt;&lt;/dates&gt;&lt;isbn&gt;0149-5992&lt;/isbn&gt;&lt;urls&gt;&lt;/urls&gt;&lt;/record&gt;&lt;/Cite&gt;&lt;/EndNote&gt;</w:instrText>
      </w:r>
      <w:r w:rsidR="003A0CB1" w:rsidRPr="001D1A92">
        <w:rPr>
          <w:rFonts w:ascii="Arial" w:hAnsi="Arial" w:cs="Arial"/>
          <w:bCs/>
          <w:sz w:val="24"/>
          <w:szCs w:val="24"/>
          <w:lang w:val="en-US"/>
        </w:rPr>
        <w:fldChar w:fldCharType="separate"/>
      </w:r>
      <w:r w:rsidR="00437512" w:rsidRPr="001D1A92">
        <w:rPr>
          <w:rFonts w:ascii="Arial" w:hAnsi="Arial" w:cs="Arial"/>
          <w:bCs/>
          <w:noProof/>
          <w:sz w:val="24"/>
          <w:szCs w:val="24"/>
          <w:lang w:val="en-US"/>
        </w:rPr>
        <w:t>[22]</w:t>
      </w:r>
      <w:r w:rsidR="003A0CB1" w:rsidRPr="001D1A92">
        <w:rPr>
          <w:rFonts w:ascii="Arial" w:hAnsi="Arial" w:cs="Arial"/>
          <w:bCs/>
          <w:sz w:val="24"/>
          <w:szCs w:val="24"/>
          <w:lang w:val="en-US"/>
        </w:rPr>
        <w:fldChar w:fldCharType="end"/>
      </w:r>
    </w:p>
    <w:p w14:paraId="1DAE5E47" w14:textId="77777777" w:rsidR="00D91950" w:rsidRPr="001D1A92" w:rsidRDefault="00D91950" w:rsidP="002E2ACB">
      <w:pPr>
        <w:spacing w:after="0" w:line="480" w:lineRule="auto"/>
        <w:jc w:val="both"/>
        <w:rPr>
          <w:rFonts w:ascii="Arial" w:hAnsi="Arial" w:cs="Arial"/>
          <w:bCs/>
          <w:sz w:val="24"/>
          <w:szCs w:val="24"/>
          <w:lang w:val="en-US"/>
        </w:rPr>
      </w:pPr>
    </w:p>
    <w:p w14:paraId="08292E5C" w14:textId="0CEC90D6" w:rsidR="000C58ED" w:rsidRPr="001D1A92" w:rsidRDefault="00987CD3" w:rsidP="002E2ACB">
      <w:pPr>
        <w:spacing w:after="0" w:line="480" w:lineRule="auto"/>
        <w:jc w:val="both"/>
        <w:rPr>
          <w:rFonts w:ascii="Arial" w:hAnsi="Arial" w:cs="Arial"/>
          <w:sz w:val="24"/>
          <w:szCs w:val="24"/>
          <w:lang w:val="en-US"/>
        </w:rPr>
      </w:pPr>
      <w:r w:rsidRPr="001D1A92">
        <w:rPr>
          <w:rFonts w:ascii="Arial" w:hAnsi="Arial" w:cs="Arial"/>
          <w:bCs/>
          <w:sz w:val="24"/>
          <w:szCs w:val="24"/>
          <w:lang w:val="en-US"/>
        </w:rPr>
        <w:t>A</w:t>
      </w:r>
      <w:r w:rsidR="00B47C43" w:rsidRPr="001D1A92">
        <w:rPr>
          <w:rFonts w:ascii="Arial" w:hAnsi="Arial" w:cs="Arial"/>
          <w:bCs/>
          <w:sz w:val="24"/>
          <w:szCs w:val="24"/>
          <w:lang w:val="en-US"/>
        </w:rPr>
        <w:t xml:space="preserve">nother pertinent question is whether </w:t>
      </w:r>
      <w:r w:rsidR="004E1817" w:rsidRPr="001D1A92">
        <w:rPr>
          <w:rFonts w:ascii="Arial" w:hAnsi="Arial" w:cs="Arial"/>
          <w:bCs/>
          <w:sz w:val="24"/>
          <w:szCs w:val="24"/>
          <w:lang w:val="en-US"/>
        </w:rPr>
        <w:t>we should recommend a screening for prediabetes identification in older people. For example, t</w:t>
      </w:r>
      <w:r w:rsidR="000C58ED" w:rsidRPr="001D1A92">
        <w:rPr>
          <w:rFonts w:ascii="Arial" w:hAnsi="Arial" w:cs="Arial"/>
          <w:bCs/>
          <w:sz w:val="24"/>
          <w:szCs w:val="24"/>
          <w:lang w:val="en-US"/>
        </w:rPr>
        <w:t>he ADA recommend</w:t>
      </w:r>
      <w:r w:rsidR="004E1817" w:rsidRPr="001D1A92">
        <w:rPr>
          <w:rFonts w:ascii="Arial" w:hAnsi="Arial" w:cs="Arial"/>
          <w:bCs/>
          <w:sz w:val="24"/>
          <w:szCs w:val="24"/>
          <w:lang w:val="en-US"/>
        </w:rPr>
        <w:t>s</w:t>
      </w:r>
      <w:r w:rsidR="000C58ED" w:rsidRPr="001D1A92">
        <w:rPr>
          <w:rFonts w:ascii="Arial" w:hAnsi="Arial" w:cs="Arial"/>
          <w:bCs/>
          <w:sz w:val="24"/>
          <w:szCs w:val="24"/>
          <w:lang w:val="en-US"/>
        </w:rPr>
        <w:t xml:space="preserve"> annual diabetes screening</w:t>
      </w:r>
      <w:r w:rsidR="00D91950" w:rsidRPr="001D1A92">
        <w:rPr>
          <w:rFonts w:ascii="Arial" w:hAnsi="Arial" w:cs="Arial"/>
          <w:bCs/>
          <w:sz w:val="24"/>
          <w:szCs w:val="24"/>
          <w:lang w:val="en-US"/>
        </w:rPr>
        <w:t xml:space="preserve"> </w:t>
      </w:r>
      <w:r w:rsidR="000C58ED" w:rsidRPr="001D1A92">
        <w:rPr>
          <w:rFonts w:ascii="Arial" w:hAnsi="Arial" w:cs="Arial"/>
          <w:bCs/>
          <w:sz w:val="24"/>
          <w:szCs w:val="24"/>
          <w:lang w:val="en-US"/>
        </w:rPr>
        <w:t>for adults who meet the criteria for prediabetes</w:t>
      </w:r>
      <w:r w:rsidR="004E1817" w:rsidRPr="001D1A92">
        <w:rPr>
          <w:rFonts w:ascii="Arial" w:hAnsi="Arial" w:cs="Arial"/>
          <w:bCs/>
          <w:sz w:val="24"/>
          <w:szCs w:val="24"/>
          <w:lang w:val="en-US"/>
        </w:rPr>
        <w:t xml:space="preserve"> </w:t>
      </w:r>
      <w:r w:rsidR="004E1817" w:rsidRPr="001D1A92">
        <w:rPr>
          <w:rFonts w:ascii="Arial" w:hAnsi="Arial" w:cs="Arial"/>
          <w:bCs/>
          <w:sz w:val="24"/>
          <w:szCs w:val="24"/>
          <w:lang w:val="en-US"/>
        </w:rPr>
        <w:fldChar w:fldCharType="begin"/>
      </w:r>
      <w:r w:rsidR="001E7C9F" w:rsidRPr="001D1A92">
        <w:rPr>
          <w:rFonts w:ascii="Arial" w:hAnsi="Arial" w:cs="Arial"/>
          <w:bCs/>
          <w:sz w:val="24"/>
          <w:szCs w:val="24"/>
          <w:lang w:val="en-US"/>
        </w:rPr>
        <w:instrText xml:space="preserve"> ADDIN EN.CITE &lt;EndNote&gt;&lt;Cite&gt;&lt;Author&gt;Association&lt;/Author&gt;&lt;Year&gt;2017&lt;/Year&gt;&lt;RecNum&gt;10432&lt;/RecNum&gt;&lt;DisplayText&gt;[9]&lt;/DisplayText&gt;&lt;record&gt;&lt;rec-number&gt;10432&lt;/rec-number&gt;&lt;foreign-keys&gt;&lt;key app="EN" db-id="drpew5wfywra50esazbxawda2f59zaves90z" timestamp="1622208727"&gt;10432&lt;/key&gt;&lt;/foreign-keys&gt;&lt;ref-type name="Journal Article"&gt;17&lt;/ref-type&gt;&lt;contributors&gt;&lt;authors&gt;&lt;author&gt;American Diabetes Association&lt;/author&gt;&lt;/authors&gt;&lt;/contributors&gt;&lt;titles&gt;&lt;title&gt;2. Classification and diagnosis of diabetes&lt;/title&gt;&lt;secondary-title&gt;Diabetes care&lt;/secondary-title&gt;&lt;/titles&gt;&lt;periodical&gt;&lt;full-title&gt;Diabetes care&lt;/full-title&gt;&lt;/periodical&gt;&lt;pages&gt;S11-S24&lt;/pages&gt;&lt;volume&gt;40&lt;/volume&gt;&lt;number&gt;Supplement 1&lt;/number&gt;&lt;dates&gt;&lt;year&gt;2017&lt;/year&gt;&lt;/dates&gt;&lt;isbn&gt;0149-5992&lt;/isbn&gt;&lt;urls&gt;&lt;/urls&gt;&lt;/record&gt;&lt;/Cite&gt;&lt;/EndNote&gt;</w:instrText>
      </w:r>
      <w:r w:rsidR="004E1817" w:rsidRPr="001D1A92">
        <w:rPr>
          <w:rFonts w:ascii="Arial" w:hAnsi="Arial" w:cs="Arial"/>
          <w:bCs/>
          <w:sz w:val="24"/>
          <w:szCs w:val="24"/>
          <w:lang w:val="en-US"/>
        </w:rPr>
        <w:fldChar w:fldCharType="separate"/>
      </w:r>
      <w:r w:rsidR="001E7C9F" w:rsidRPr="001D1A92">
        <w:rPr>
          <w:rFonts w:ascii="Arial" w:hAnsi="Arial" w:cs="Arial"/>
          <w:bCs/>
          <w:noProof/>
          <w:sz w:val="24"/>
          <w:szCs w:val="24"/>
          <w:lang w:val="en-US"/>
        </w:rPr>
        <w:t>[9]</w:t>
      </w:r>
      <w:r w:rsidR="004E1817" w:rsidRPr="001D1A92">
        <w:rPr>
          <w:rFonts w:ascii="Arial" w:hAnsi="Arial" w:cs="Arial"/>
          <w:bCs/>
          <w:sz w:val="24"/>
          <w:szCs w:val="24"/>
          <w:lang w:val="en-US"/>
        </w:rPr>
        <w:fldChar w:fldCharType="end"/>
      </w:r>
      <w:r w:rsidR="004E1817" w:rsidRPr="001D1A92">
        <w:rPr>
          <w:rFonts w:ascii="Arial" w:hAnsi="Arial" w:cs="Arial"/>
          <w:bCs/>
          <w:sz w:val="24"/>
          <w:szCs w:val="24"/>
          <w:lang w:val="en-US"/>
        </w:rPr>
        <w:t xml:space="preserve"> and</w:t>
      </w:r>
      <w:r w:rsidR="000C58ED" w:rsidRPr="001D1A92">
        <w:rPr>
          <w:rFonts w:ascii="Arial" w:hAnsi="Arial" w:cs="Arial"/>
          <w:bCs/>
          <w:sz w:val="24"/>
          <w:szCs w:val="24"/>
          <w:lang w:val="en-US"/>
        </w:rPr>
        <w:t xml:space="preserve"> the Endocrine Society </w:t>
      </w:r>
      <w:r w:rsidR="004E1817" w:rsidRPr="001D1A92">
        <w:rPr>
          <w:rFonts w:ascii="Arial" w:hAnsi="Arial" w:cs="Arial"/>
          <w:bCs/>
          <w:sz w:val="24"/>
          <w:szCs w:val="24"/>
          <w:lang w:val="en-US"/>
        </w:rPr>
        <w:t>suggests</w:t>
      </w:r>
      <w:r w:rsidR="000C58ED" w:rsidRPr="001D1A92">
        <w:rPr>
          <w:rFonts w:ascii="Arial" w:hAnsi="Arial" w:cs="Arial"/>
          <w:bCs/>
          <w:sz w:val="24"/>
          <w:szCs w:val="24"/>
          <w:lang w:val="en-US"/>
        </w:rPr>
        <w:t xml:space="preserve"> that older adults with</w:t>
      </w:r>
      <w:r w:rsidR="00D91950" w:rsidRPr="001D1A92">
        <w:rPr>
          <w:rFonts w:ascii="Arial" w:hAnsi="Arial" w:cs="Arial"/>
          <w:bCs/>
          <w:sz w:val="24"/>
          <w:szCs w:val="24"/>
          <w:lang w:val="en-US"/>
        </w:rPr>
        <w:t xml:space="preserve"> </w:t>
      </w:r>
      <w:r w:rsidR="004E1817" w:rsidRPr="001D1A92">
        <w:rPr>
          <w:rFonts w:ascii="Arial" w:hAnsi="Arial" w:cs="Arial"/>
          <w:bCs/>
          <w:sz w:val="24"/>
          <w:szCs w:val="24"/>
          <w:lang w:val="en-US"/>
        </w:rPr>
        <w:t xml:space="preserve">a diagnosis of </w:t>
      </w:r>
      <w:r w:rsidR="000C58ED" w:rsidRPr="001D1A92">
        <w:rPr>
          <w:rFonts w:ascii="Arial" w:hAnsi="Arial" w:cs="Arial"/>
          <w:bCs/>
          <w:sz w:val="24"/>
          <w:szCs w:val="24"/>
          <w:lang w:val="en-US"/>
        </w:rPr>
        <w:t xml:space="preserve">prediabetes </w:t>
      </w:r>
      <w:r w:rsidR="004E1817" w:rsidRPr="001D1A92">
        <w:rPr>
          <w:rFonts w:ascii="Arial" w:hAnsi="Arial" w:cs="Arial"/>
          <w:bCs/>
          <w:sz w:val="24"/>
          <w:szCs w:val="24"/>
          <w:lang w:val="en-US"/>
        </w:rPr>
        <w:t>should</w:t>
      </w:r>
      <w:r w:rsidR="000C58ED" w:rsidRPr="001D1A92">
        <w:rPr>
          <w:rFonts w:ascii="Arial" w:hAnsi="Arial" w:cs="Arial"/>
          <w:bCs/>
          <w:sz w:val="24"/>
          <w:szCs w:val="24"/>
          <w:lang w:val="en-US"/>
        </w:rPr>
        <w:t xml:space="preserve"> be further screened</w:t>
      </w:r>
      <w:r w:rsidR="00D91950" w:rsidRPr="001D1A92">
        <w:rPr>
          <w:rFonts w:ascii="Arial" w:hAnsi="Arial" w:cs="Arial"/>
          <w:bCs/>
          <w:sz w:val="24"/>
          <w:szCs w:val="24"/>
          <w:lang w:val="en-US"/>
        </w:rPr>
        <w:t xml:space="preserve"> </w:t>
      </w:r>
      <w:r w:rsidR="000C58ED" w:rsidRPr="001D1A92">
        <w:rPr>
          <w:rFonts w:ascii="Arial" w:hAnsi="Arial" w:cs="Arial"/>
          <w:bCs/>
          <w:sz w:val="24"/>
          <w:szCs w:val="24"/>
          <w:lang w:val="en-US"/>
        </w:rPr>
        <w:t>using a 2-hour oral glucose tolerance test.</w:t>
      </w:r>
      <w:r w:rsidR="004E1817" w:rsidRPr="001D1A92">
        <w:rPr>
          <w:rFonts w:ascii="Arial" w:hAnsi="Arial" w:cs="Arial"/>
          <w:bCs/>
          <w:sz w:val="24"/>
          <w:szCs w:val="24"/>
          <w:lang w:val="en-US"/>
        </w:rPr>
        <w:fldChar w:fldCharType="begin"/>
      </w:r>
      <w:r w:rsidR="00437512" w:rsidRPr="001D1A92">
        <w:rPr>
          <w:rFonts w:ascii="Arial" w:hAnsi="Arial" w:cs="Arial"/>
          <w:bCs/>
          <w:sz w:val="24"/>
          <w:szCs w:val="24"/>
          <w:lang w:val="en-US"/>
        </w:rPr>
        <w:instrText xml:space="preserve"> ADDIN EN.CITE &lt;EndNote&gt;&lt;Cite&gt;&lt;Author&gt;LeRoith&lt;/Author&gt;&lt;Year&gt;2019&lt;/Year&gt;&lt;RecNum&gt;10451&lt;/RecNum&gt;&lt;DisplayText&gt;[23]&lt;/DisplayText&gt;&lt;record&gt;&lt;rec-number&gt;10451&lt;/rec-number&gt;&lt;foreign-keys&gt;&lt;key app="EN" db-id="drpew5wfywra50esazbxawda2f59zaves90z" timestamp="1622296578"&gt;10451&lt;/key&gt;&lt;/foreign-keys&gt;&lt;ref-type name="Journal Article"&gt;17&lt;/ref-type&gt;&lt;contributors&gt;&lt;authors&gt;&lt;author&gt;LeRoith, Derek&lt;/author&gt;&lt;author&gt;Biessels, Geert Jan&lt;/author&gt;&lt;author&gt;Braithwaite, Susan S&lt;/author&gt;&lt;author&gt;Casanueva, Felipe F&lt;/author&gt;&lt;author&gt;Draznin, Boris&lt;/author&gt;&lt;author&gt;Halter, Jeffrey B&lt;/author&gt;&lt;author&gt;Hirsch, Irl B&lt;/author&gt;&lt;author&gt;McDonnell, Marie E&lt;/author&gt;&lt;author&gt;Molitch, Mark E&lt;/author&gt;&lt;author&gt;Murad, M Hassan&lt;/author&gt;&lt;/authors&gt;&lt;/contributors&gt;&lt;titles&gt;&lt;title&gt;Treatment of diabetes in older adults: an endocrine society clinical practice guideline&lt;/title&gt;&lt;secondary-title&gt;The Journal of Clinical Endocrinology &amp;amp; Metabolism&lt;/secondary-title&gt;&lt;/titles&gt;&lt;periodical&gt;&lt;full-title&gt;The Journal of Clinical Endocrinology &amp;amp; Metabolism&lt;/full-title&gt;&lt;/periodical&gt;&lt;pages&gt;1520-1574&lt;/pages&gt;&lt;volume&gt;104&lt;/volume&gt;&lt;number&gt;5&lt;/number&gt;&lt;dates&gt;&lt;year&gt;2019&lt;/year&gt;&lt;/dates&gt;&lt;isbn&gt;0021-972X&lt;/isbn&gt;&lt;urls&gt;&lt;/urls&gt;&lt;/record&gt;&lt;/Cite&gt;&lt;/EndNote&gt;</w:instrText>
      </w:r>
      <w:r w:rsidR="004E1817" w:rsidRPr="001D1A92">
        <w:rPr>
          <w:rFonts w:ascii="Arial" w:hAnsi="Arial" w:cs="Arial"/>
          <w:bCs/>
          <w:sz w:val="24"/>
          <w:szCs w:val="24"/>
          <w:lang w:val="en-US"/>
        </w:rPr>
        <w:fldChar w:fldCharType="separate"/>
      </w:r>
      <w:r w:rsidR="00437512" w:rsidRPr="001D1A92">
        <w:rPr>
          <w:rFonts w:ascii="Arial" w:hAnsi="Arial" w:cs="Arial"/>
          <w:bCs/>
          <w:noProof/>
          <w:sz w:val="24"/>
          <w:szCs w:val="24"/>
          <w:lang w:val="en-US"/>
        </w:rPr>
        <w:t>[23]</w:t>
      </w:r>
      <w:r w:rsidR="004E1817" w:rsidRPr="001D1A92">
        <w:rPr>
          <w:rFonts w:ascii="Arial" w:hAnsi="Arial" w:cs="Arial"/>
          <w:bCs/>
          <w:sz w:val="24"/>
          <w:szCs w:val="24"/>
          <w:lang w:val="en-US"/>
        </w:rPr>
        <w:fldChar w:fldCharType="end"/>
      </w:r>
      <w:r w:rsidR="00C9666A" w:rsidRPr="001D1A92">
        <w:rPr>
          <w:rFonts w:ascii="Arial" w:hAnsi="Arial" w:cs="Arial"/>
          <w:bCs/>
          <w:sz w:val="24"/>
          <w:szCs w:val="24"/>
          <w:lang w:val="en-US"/>
        </w:rPr>
        <w:t xml:space="preserve"> </w:t>
      </w:r>
      <w:r w:rsidR="004E1817" w:rsidRPr="001D1A92">
        <w:rPr>
          <w:rFonts w:ascii="Arial" w:hAnsi="Arial" w:cs="Arial"/>
          <w:bCs/>
          <w:sz w:val="24"/>
          <w:szCs w:val="24"/>
          <w:lang w:val="en-US"/>
        </w:rPr>
        <w:t xml:space="preserve"> </w:t>
      </w:r>
      <w:r w:rsidR="00B902D2" w:rsidRPr="001D1A92">
        <w:rPr>
          <w:rFonts w:ascii="Arial" w:hAnsi="Arial" w:cs="Arial"/>
          <w:bCs/>
          <w:sz w:val="24"/>
          <w:szCs w:val="24"/>
          <w:lang w:val="en-US"/>
        </w:rPr>
        <w:t xml:space="preserve">However, </w:t>
      </w:r>
      <w:r w:rsidR="00546D88" w:rsidRPr="001D1A92">
        <w:rPr>
          <w:rFonts w:ascii="Arial" w:hAnsi="Arial" w:cs="Arial"/>
          <w:bCs/>
          <w:sz w:val="24"/>
          <w:szCs w:val="24"/>
          <w:lang w:val="en-US"/>
        </w:rPr>
        <w:t xml:space="preserve">other </w:t>
      </w:r>
      <w:r w:rsidR="00B902D2" w:rsidRPr="001D1A92">
        <w:rPr>
          <w:rFonts w:ascii="Arial" w:hAnsi="Arial" w:cs="Arial"/>
          <w:bCs/>
          <w:sz w:val="24"/>
          <w:szCs w:val="24"/>
          <w:lang w:val="en-US"/>
        </w:rPr>
        <w:t xml:space="preserve"> research </w:t>
      </w:r>
      <w:r w:rsidR="00546D88" w:rsidRPr="001D1A92">
        <w:rPr>
          <w:rFonts w:ascii="Arial" w:hAnsi="Arial" w:cs="Arial"/>
          <w:bCs/>
          <w:sz w:val="24"/>
          <w:szCs w:val="24"/>
          <w:lang w:val="en-US"/>
        </w:rPr>
        <w:t xml:space="preserve">has </w:t>
      </w:r>
      <w:r w:rsidR="000C58ED" w:rsidRPr="001D1A92">
        <w:rPr>
          <w:rFonts w:ascii="Arial" w:hAnsi="Arial" w:cs="Arial"/>
          <w:bCs/>
          <w:sz w:val="24"/>
          <w:szCs w:val="24"/>
          <w:lang w:val="en-US"/>
        </w:rPr>
        <w:t>found that</w:t>
      </w:r>
      <w:r w:rsidR="00B902D2" w:rsidRPr="001D1A92">
        <w:rPr>
          <w:rFonts w:ascii="Arial" w:hAnsi="Arial" w:cs="Arial"/>
          <w:bCs/>
          <w:sz w:val="24"/>
          <w:szCs w:val="24"/>
          <w:lang w:val="en-US"/>
        </w:rPr>
        <w:t xml:space="preserve"> the application of a 2-hour oral glucose tolerance test is unlikely to improve the detection of diabetes, again indicating the necessity of further studies to really understand the </w:t>
      </w:r>
      <w:r w:rsidR="00546D88" w:rsidRPr="001D1A92">
        <w:rPr>
          <w:rFonts w:ascii="Arial" w:hAnsi="Arial" w:cs="Arial"/>
          <w:bCs/>
          <w:sz w:val="24"/>
          <w:szCs w:val="24"/>
          <w:lang w:val="en-US"/>
        </w:rPr>
        <w:t xml:space="preserve">benefits </w:t>
      </w:r>
      <w:r w:rsidR="001A3887" w:rsidRPr="001D1A92">
        <w:rPr>
          <w:rFonts w:ascii="Arial" w:hAnsi="Arial" w:cs="Arial"/>
          <w:bCs/>
          <w:sz w:val="24"/>
          <w:szCs w:val="24"/>
          <w:lang w:val="en-US"/>
        </w:rPr>
        <w:t xml:space="preserve"> </w:t>
      </w:r>
      <w:r w:rsidR="00B902D2" w:rsidRPr="001D1A92">
        <w:rPr>
          <w:rFonts w:ascii="Arial" w:hAnsi="Arial" w:cs="Arial"/>
          <w:bCs/>
          <w:sz w:val="24"/>
          <w:szCs w:val="24"/>
          <w:lang w:val="en-US"/>
        </w:rPr>
        <w:t>of this test from a public health perspective</w:t>
      </w:r>
      <w:r w:rsidR="000C58ED" w:rsidRPr="001D1A92">
        <w:rPr>
          <w:rFonts w:ascii="Arial" w:hAnsi="Arial" w:cs="Arial"/>
          <w:bCs/>
          <w:sz w:val="24"/>
          <w:szCs w:val="24"/>
          <w:lang w:val="en-US"/>
        </w:rPr>
        <w:t>.</w:t>
      </w:r>
      <w:r w:rsidR="00B902D2" w:rsidRPr="001D1A92">
        <w:rPr>
          <w:rFonts w:ascii="Arial" w:hAnsi="Arial" w:cs="Arial"/>
          <w:bCs/>
          <w:sz w:val="24"/>
          <w:szCs w:val="24"/>
          <w:lang w:val="en-US"/>
        </w:rPr>
        <w:fldChar w:fldCharType="begin"/>
      </w:r>
      <w:r w:rsidR="00437512" w:rsidRPr="001D1A92">
        <w:rPr>
          <w:rFonts w:ascii="Arial" w:hAnsi="Arial" w:cs="Arial"/>
          <w:bCs/>
          <w:sz w:val="24"/>
          <w:szCs w:val="24"/>
          <w:lang w:val="en-US"/>
        </w:rPr>
        <w:instrText xml:space="preserve"> ADDIN EN.CITE &lt;EndNote&gt;&lt;Cite&gt;&lt;Author&gt;Fang&lt;/Author&gt;&lt;Year&gt;2020&lt;/Year&gt;&lt;RecNum&gt;10452&lt;/RecNum&gt;&lt;DisplayText&gt;[24]&lt;/DisplayText&gt;&lt;record&gt;&lt;rec-number&gt;10452&lt;/rec-number&gt;&lt;foreign-keys&gt;&lt;key app="EN" db-id="drpew5wfywra50esazbxawda2f59zaves90z" timestamp="1622296699"&gt;10452&lt;/key&gt;&lt;/foreign-keys&gt;&lt;ref-type name="Journal Article"&gt;17&lt;/ref-type&gt;&lt;contributors&gt;&lt;authors&gt;&lt;author&gt;Fang, Michael&lt;/author&gt;&lt;author&gt;Echouffo-Tcheugui, Justin B&lt;/author&gt;&lt;author&gt;Selvin, Elizabeth&lt;/author&gt;&lt;/authors&gt;&lt;/contributors&gt;&lt;titles&gt;&lt;title&gt;Clinical and public health implications of 2019 Endocrine Society guidelines for diagnosis of diabetes in older adults&lt;/title&gt;&lt;secondary-title&gt;Diabetes care&lt;/secondary-title&gt;&lt;/titles&gt;&lt;periodical&gt;&lt;full-title&gt;Diabetes care&lt;/full-title&gt;&lt;/periodical&gt;&lt;pages&gt;1456-1461&lt;/pages&gt;&lt;volume&gt;43&lt;/volume&gt;&lt;number&gt;7&lt;/number&gt;&lt;dates&gt;&lt;year&gt;2020&lt;/year&gt;&lt;/dates&gt;&lt;isbn&gt;0149-5992&lt;/isbn&gt;&lt;urls&gt;&lt;/urls&gt;&lt;/record&gt;&lt;/Cite&gt;&lt;/EndNote&gt;</w:instrText>
      </w:r>
      <w:r w:rsidR="00B902D2" w:rsidRPr="001D1A92">
        <w:rPr>
          <w:rFonts w:ascii="Arial" w:hAnsi="Arial" w:cs="Arial"/>
          <w:bCs/>
          <w:sz w:val="24"/>
          <w:szCs w:val="24"/>
          <w:lang w:val="en-US"/>
        </w:rPr>
        <w:fldChar w:fldCharType="separate"/>
      </w:r>
      <w:r w:rsidR="00437512" w:rsidRPr="001D1A92">
        <w:rPr>
          <w:rFonts w:ascii="Arial" w:hAnsi="Arial" w:cs="Arial"/>
          <w:bCs/>
          <w:noProof/>
          <w:sz w:val="24"/>
          <w:szCs w:val="24"/>
          <w:lang w:val="en-US"/>
        </w:rPr>
        <w:t>[24]</w:t>
      </w:r>
      <w:r w:rsidR="00B902D2" w:rsidRPr="001D1A92">
        <w:rPr>
          <w:rFonts w:ascii="Arial" w:hAnsi="Arial" w:cs="Arial"/>
          <w:bCs/>
          <w:sz w:val="24"/>
          <w:szCs w:val="24"/>
          <w:lang w:val="en-US"/>
        </w:rPr>
        <w:fldChar w:fldCharType="end"/>
      </w:r>
      <w:r w:rsidR="000C58ED" w:rsidRPr="001D1A92">
        <w:rPr>
          <w:rFonts w:ascii="Arial" w:hAnsi="Arial" w:cs="Arial"/>
          <w:bCs/>
          <w:sz w:val="24"/>
          <w:szCs w:val="24"/>
          <w:lang w:val="en-US"/>
        </w:rPr>
        <w:t xml:space="preserve"> </w:t>
      </w:r>
      <w:r w:rsidR="00F21ED2" w:rsidRPr="001D1A92">
        <w:rPr>
          <w:rFonts w:ascii="Arial" w:hAnsi="Arial" w:cs="Arial"/>
          <w:bCs/>
          <w:sz w:val="24"/>
          <w:szCs w:val="24"/>
          <w:lang w:val="en-US"/>
        </w:rPr>
        <w:t>Our</w:t>
      </w:r>
      <w:r w:rsidR="000C58ED" w:rsidRPr="001D1A92">
        <w:rPr>
          <w:rFonts w:ascii="Arial" w:hAnsi="Arial" w:cs="Arial"/>
          <w:bCs/>
          <w:sz w:val="24"/>
          <w:szCs w:val="24"/>
          <w:lang w:val="en-US"/>
        </w:rPr>
        <w:t xml:space="preserve"> study</w:t>
      </w:r>
      <w:r w:rsidR="00F21ED2" w:rsidRPr="001D1A92">
        <w:rPr>
          <w:rFonts w:ascii="Arial" w:hAnsi="Arial" w:cs="Arial"/>
          <w:bCs/>
          <w:sz w:val="24"/>
          <w:szCs w:val="24"/>
          <w:lang w:val="en-US"/>
        </w:rPr>
        <w:t xml:space="preserve">, in agreement with the findings of the ARIC study </w:t>
      </w:r>
      <w:r w:rsidR="00D12055" w:rsidRPr="001D1A92">
        <w:rPr>
          <w:rFonts w:ascii="Arial" w:hAnsi="Arial" w:cs="Arial"/>
          <w:bCs/>
          <w:sz w:val="24"/>
          <w:szCs w:val="24"/>
          <w:lang w:val="en-US"/>
        </w:rPr>
        <w:lastRenderedPageBreak/>
        <w:fldChar w:fldCharType="begin"/>
      </w:r>
      <w:r w:rsidR="001E7C9F" w:rsidRPr="001D1A92">
        <w:rPr>
          <w:rFonts w:ascii="Arial" w:hAnsi="Arial" w:cs="Arial"/>
          <w:bCs/>
          <w:sz w:val="24"/>
          <w:szCs w:val="24"/>
          <w:lang w:val="en-US"/>
        </w:rPr>
        <w:instrText xml:space="preserve"> ADDIN EN.CITE &lt;EndNote&gt;&lt;Cite&gt;&lt;Author&gt;Rooney&lt;/Author&gt;&lt;Year&gt;2021&lt;/Year&gt;&lt;RecNum&gt;10431&lt;/RecNum&gt;&lt;DisplayText&gt;[7]&lt;/DisplayText&gt;&lt;record&gt;&lt;rec-number&gt;10431&lt;/rec-number&gt;&lt;foreign-keys&gt;&lt;key app="EN" db-id="drpew5wfywra50esazbxawda2f59zaves90z" timestamp="1622208655"&gt;10431&lt;/key&gt;&lt;/foreign-keys&gt;&lt;ref-type name="Journal Article"&gt;17&lt;/ref-type&gt;&lt;contributors&gt;&lt;authors&gt;&lt;author&gt;Rooney, Mary R&lt;/author&gt;&lt;author&gt;Rawlings, Andreea M&lt;/author&gt;&lt;author&gt;Pankow, James S&lt;/author&gt;&lt;author&gt;Tcheugui, Justin B Echouffo&lt;/author&gt;&lt;author&gt;Coresh, Josef&lt;/author&gt;&lt;author&gt;Sharrett, A Richey&lt;/author&gt;&lt;author&gt;Selvin, Elizabeth&lt;/author&gt;&lt;/authors&gt;&lt;/contributors&gt;&lt;titles&gt;&lt;title&gt;Risk of progression to diabetes among older adults with prediabetes&lt;/title&gt;&lt;secondary-title&gt;JAMA internal medicine&lt;/secondary-title&gt;&lt;/titles&gt;&lt;periodical&gt;&lt;full-title&gt;JAMA internal medicine&lt;/full-title&gt;&lt;/periodical&gt;&lt;pages&gt;511-519&lt;/pages&gt;&lt;volume&gt;181&lt;/volume&gt;&lt;number&gt;4&lt;/number&gt;&lt;dates&gt;&lt;year&gt;2021&lt;/year&gt;&lt;/dates&gt;&lt;isbn&gt;2168-6106&lt;/isbn&gt;&lt;urls&gt;&lt;/urls&gt;&lt;/record&gt;&lt;/Cite&gt;&lt;/EndNote&gt;</w:instrText>
      </w:r>
      <w:r w:rsidR="00D12055" w:rsidRPr="001D1A92">
        <w:rPr>
          <w:rFonts w:ascii="Arial" w:hAnsi="Arial" w:cs="Arial"/>
          <w:bCs/>
          <w:sz w:val="24"/>
          <w:szCs w:val="24"/>
          <w:lang w:val="en-US"/>
        </w:rPr>
        <w:fldChar w:fldCharType="separate"/>
      </w:r>
      <w:r w:rsidR="001E7C9F" w:rsidRPr="001D1A92">
        <w:rPr>
          <w:rFonts w:ascii="Arial" w:hAnsi="Arial" w:cs="Arial"/>
          <w:bCs/>
          <w:noProof/>
          <w:sz w:val="24"/>
          <w:szCs w:val="24"/>
          <w:lang w:val="en-US"/>
        </w:rPr>
        <w:t>[7]</w:t>
      </w:r>
      <w:r w:rsidR="00D12055" w:rsidRPr="001D1A92">
        <w:rPr>
          <w:rFonts w:ascii="Arial" w:hAnsi="Arial" w:cs="Arial"/>
          <w:bCs/>
          <w:sz w:val="24"/>
          <w:szCs w:val="24"/>
          <w:lang w:val="en-US"/>
        </w:rPr>
        <w:fldChar w:fldCharType="end"/>
      </w:r>
      <w:r w:rsidR="00F21ED2" w:rsidRPr="001D1A92">
        <w:rPr>
          <w:rFonts w:ascii="Arial" w:hAnsi="Arial" w:cs="Arial"/>
          <w:bCs/>
          <w:sz w:val="24"/>
          <w:szCs w:val="24"/>
          <w:lang w:val="en-US"/>
        </w:rPr>
        <w:t>, probably</w:t>
      </w:r>
      <w:r w:rsidR="000C58ED" w:rsidRPr="001D1A92">
        <w:rPr>
          <w:rFonts w:ascii="Arial" w:hAnsi="Arial" w:cs="Arial"/>
          <w:bCs/>
          <w:sz w:val="24"/>
          <w:szCs w:val="24"/>
          <w:lang w:val="en-US"/>
        </w:rPr>
        <w:t xml:space="preserve"> further </w:t>
      </w:r>
      <w:r w:rsidR="00F21ED2" w:rsidRPr="001D1A92">
        <w:rPr>
          <w:rFonts w:ascii="Arial" w:hAnsi="Arial" w:cs="Arial"/>
          <w:bCs/>
          <w:sz w:val="24"/>
          <w:szCs w:val="24"/>
          <w:lang w:val="en-US"/>
        </w:rPr>
        <w:t>indicates that</w:t>
      </w:r>
      <w:r w:rsidR="000C58ED" w:rsidRPr="001D1A92">
        <w:rPr>
          <w:rFonts w:ascii="Arial" w:hAnsi="Arial" w:cs="Arial"/>
          <w:bCs/>
          <w:sz w:val="24"/>
          <w:szCs w:val="24"/>
          <w:lang w:val="en-US"/>
        </w:rPr>
        <w:t xml:space="preserve"> aggressive diabetes screening in older</w:t>
      </w:r>
      <w:r w:rsidR="00D91950" w:rsidRPr="001D1A92">
        <w:rPr>
          <w:rFonts w:ascii="Arial" w:hAnsi="Arial" w:cs="Arial"/>
          <w:bCs/>
          <w:sz w:val="24"/>
          <w:szCs w:val="24"/>
          <w:lang w:val="en-US"/>
        </w:rPr>
        <w:t xml:space="preserve"> </w:t>
      </w:r>
      <w:r w:rsidR="00F21ED2" w:rsidRPr="001D1A92">
        <w:rPr>
          <w:rFonts w:ascii="Arial" w:hAnsi="Arial" w:cs="Arial"/>
          <w:bCs/>
          <w:sz w:val="24"/>
          <w:szCs w:val="24"/>
          <w:lang w:val="en-US"/>
        </w:rPr>
        <w:t xml:space="preserve">people is </w:t>
      </w:r>
      <w:r w:rsidR="000D12A9" w:rsidRPr="001D1A92">
        <w:rPr>
          <w:rFonts w:ascii="Arial" w:hAnsi="Arial" w:cs="Arial"/>
          <w:bCs/>
          <w:sz w:val="24"/>
          <w:szCs w:val="24"/>
          <w:lang w:val="en-US"/>
        </w:rPr>
        <w:t>not worthwhile</w:t>
      </w:r>
      <w:r w:rsidR="00F21ED2" w:rsidRPr="001D1A92">
        <w:rPr>
          <w:rFonts w:ascii="Arial" w:hAnsi="Arial" w:cs="Arial"/>
          <w:bCs/>
          <w:sz w:val="24"/>
          <w:szCs w:val="24"/>
          <w:lang w:val="en-US"/>
        </w:rPr>
        <w:t xml:space="preserve">, </w:t>
      </w:r>
      <w:r w:rsidR="00226143" w:rsidRPr="001D1A92">
        <w:rPr>
          <w:rFonts w:ascii="Arial" w:hAnsi="Arial" w:cs="Arial"/>
          <w:bCs/>
          <w:sz w:val="24"/>
          <w:szCs w:val="24"/>
          <w:lang w:val="en-US"/>
        </w:rPr>
        <w:t xml:space="preserve">in view of the low progression rate to </w:t>
      </w:r>
      <w:r w:rsidR="000C58ED" w:rsidRPr="001D1A92">
        <w:rPr>
          <w:rFonts w:ascii="Arial" w:hAnsi="Arial" w:cs="Arial"/>
          <w:bCs/>
          <w:sz w:val="24"/>
          <w:szCs w:val="24"/>
          <w:lang w:val="en-US"/>
        </w:rPr>
        <w:t>diabetes.</w:t>
      </w:r>
      <w:r w:rsidRPr="001D1A92">
        <w:rPr>
          <w:rFonts w:ascii="Arial" w:hAnsi="Arial" w:cs="Arial"/>
          <w:bCs/>
          <w:sz w:val="24"/>
          <w:szCs w:val="24"/>
          <w:lang w:val="en-US"/>
        </w:rPr>
        <w:t xml:space="preserve"> Our findings also show that </w:t>
      </w:r>
      <w:r w:rsidRPr="001D1A92">
        <w:rPr>
          <w:rFonts w:ascii="Arial" w:hAnsi="Arial" w:cs="Arial"/>
          <w:sz w:val="24"/>
          <w:szCs w:val="24"/>
          <w:lang w:val="en-US"/>
        </w:rPr>
        <w:t>the presence of one of either elevated HbA1c or FG had a good sensitivity in predicting diabetes and an optimal negative predictive value.</w:t>
      </w:r>
    </w:p>
    <w:p w14:paraId="0C8C75F4" w14:textId="77777777" w:rsidR="00987CD3" w:rsidRPr="001D1A92" w:rsidRDefault="00987CD3" w:rsidP="002E2ACB">
      <w:pPr>
        <w:spacing w:after="0" w:line="480" w:lineRule="auto"/>
        <w:jc w:val="both"/>
        <w:rPr>
          <w:rFonts w:ascii="Arial" w:hAnsi="Arial" w:cs="Arial"/>
          <w:bCs/>
          <w:sz w:val="24"/>
          <w:szCs w:val="24"/>
          <w:lang w:val="en-US"/>
        </w:rPr>
      </w:pPr>
    </w:p>
    <w:p w14:paraId="2560C5F9" w14:textId="1E94AB90" w:rsidR="000C58ED" w:rsidRPr="001D1A92" w:rsidRDefault="00011D51" w:rsidP="002E2ACB">
      <w:pPr>
        <w:spacing w:after="0" w:line="480" w:lineRule="auto"/>
        <w:jc w:val="both"/>
        <w:rPr>
          <w:rFonts w:ascii="Arial" w:hAnsi="Arial" w:cs="Arial"/>
          <w:bCs/>
          <w:sz w:val="24"/>
          <w:szCs w:val="24"/>
          <w:lang w:val="en-US"/>
        </w:rPr>
      </w:pPr>
      <w:r w:rsidRPr="001D1A92">
        <w:rPr>
          <w:rFonts w:ascii="Arial" w:hAnsi="Arial" w:cs="Arial"/>
          <w:bCs/>
          <w:sz w:val="24"/>
          <w:szCs w:val="24"/>
          <w:lang w:val="en-US"/>
        </w:rPr>
        <w:t>The findings of our study should be interpreted within its limitations</w:t>
      </w:r>
      <w:r w:rsidR="000C58ED" w:rsidRPr="001D1A92">
        <w:rPr>
          <w:rFonts w:ascii="Arial" w:hAnsi="Arial" w:cs="Arial"/>
          <w:bCs/>
          <w:sz w:val="24"/>
          <w:szCs w:val="24"/>
          <w:lang w:val="en-US"/>
        </w:rPr>
        <w:t xml:space="preserve">. First, </w:t>
      </w:r>
      <w:r w:rsidR="005C3CC2" w:rsidRPr="001D1A92">
        <w:rPr>
          <w:rFonts w:ascii="Arial" w:hAnsi="Arial" w:cs="Arial"/>
          <w:bCs/>
          <w:sz w:val="24"/>
          <w:szCs w:val="24"/>
          <w:lang w:val="en-US"/>
        </w:rPr>
        <w:t xml:space="preserve">we were able to include only a limited part of the people initially included in the wave 2 of the ELSA study, since several people had not </w:t>
      </w:r>
      <w:r w:rsidR="009A646F" w:rsidRPr="001D1A92">
        <w:rPr>
          <w:rFonts w:ascii="Arial" w:hAnsi="Arial" w:cs="Arial"/>
          <w:bCs/>
          <w:sz w:val="24"/>
          <w:szCs w:val="24"/>
          <w:lang w:val="en-US"/>
        </w:rPr>
        <w:t xml:space="preserve">available the determinations of the </w:t>
      </w:r>
      <w:r w:rsidR="005C3CC2" w:rsidRPr="001D1A92">
        <w:rPr>
          <w:rFonts w:ascii="Arial" w:hAnsi="Arial" w:cs="Arial"/>
          <w:bCs/>
          <w:sz w:val="24"/>
          <w:szCs w:val="24"/>
          <w:lang w:val="en-US"/>
        </w:rPr>
        <w:t xml:space="preserve">metabolic markers </w:t>
      </w:r>
      <w:r w:rsidR="009A646F" w:rsidRPr="001D1A92">
        <w:rPr>
          <w:rFonts w:ascii="Arial" w:hAnsi="Arial" w:cs="Arial"/>
          <w:bCs/>
          <w:sz w:val="24"/>
          <w:szCs w:val="24"/>
          <w:lang w:val="en-US"/>
        </w:rPr>
        <w:t>for</w:t>
      </w:r>
      <w:r w:rsidR="005C3CC2" w:rsidRPr="001D1A92">
        <w:rPr>
          <w:rFonts w:ascii="Arial" w:hAnsi="Arial" w:cs="Arial"/>
          <w:bCs/>
          <w:sz w:val="24"/>
          <w:szCs w:val="24"/>
          <w:lang w:val="en-US"/>
        </w:rPr>
        <w:t xml:space="preserve"> prediabetes. This may introduce a selection bias, but in which direction this bias can modify our findings is hard to say. </w:t>
      </w:r>
      <w:proofErr w:type="gramStart"/>
      <w:r w:rsidR="000C58ED" w:rsidRPr="001D1A92">
        <w:rPr>
          <w:rFonts w:ascii="Arial" w:hAnsi="Arial" w:cs="Arial"/>
          <w:bCs/>
          <w:sz w:val="24"/>
          <w:szCs w:val="24"/>
          <w:lang w:val="en-US"/>
        </w:rPr>
        <w:t xml:space="preserve">Second, </w:t>
      </w:r>
      <w:r w:rsidR="005C3CC2" w:rsidRPr="001D1A92">
        <w:rPr>
          <w:rFonts w:ascii="Arial" w:hAnsi="Arial" w:cs="Arial"/>
          <w:bCs/>
          <w:sz w:val="24"/>
          <w:szCs w:val="24"/>
          <w:lang w:val="en-US"/>
        </w:rPr>
        <w:t>being an observational study, we</w:t>
      </w:r>
      <w:proofErr w:type="gramEnd"/>
      <w:r w:rsidR="005C3CC2" w:rsidRPr="001D1A92">
        <w:rPr>
          <w:rFonts w:ascii="Arial" w:hAnsi="Arial" w:cs="Arial"/>
          <w:bCs/>
          <w:sz w:val="24"/>
          <w:szCs w:val="24"/>
          <w:lang w:val="en-US"/>
        </w:rPr>
        <w:t xml:space="preserve"> do not </w:t>
      </w:r>
      <w:r w:rsidR="00DC2BCC" w:rsidRPr="001D1A92">
        <w:rPr>
          <w:rFonts w:ascii="Arial" w:hAnsi="Arial" w:cs="Arial"/>
          <w:bCs/>
          <w:sz w:val="24"/>
          <w:szCs w:val="24"/>
          <w:lang w:val="en-US"/>
        </w:rPr>
        <w:t>know</w:t>
      </w:r>
      <w:r w:rsidR="005C3CC2" w:rsidRPr="001D1A92">
        <w:rPr>
          <w:rFonts w:ascii="Arial" w:hAnsi="Arial" w:cs="Arial"/>
          <w:bCs/>
          <w:sz w:val="24"/>
          <w:szCs w:val="24"/>
          <w:lang w:val="en-US"/>
        </w:rPr>
        <w:t xml:space="preserve"> if </w:t>
      </w:r>
      <w:r w:rsidR="000C58ED" w:rsidRPr="001D1A92">
        <w:rPr>
          <w:rFonts w:ascii="Arial" w:hAnsi="Arial" w:cs="Arial"/>
          <w:bCs/>
          <w:sz w:val="24"/>
          <w:szCs w:val="24"/>
          <w:lang w:val="en-US"/>
        </w:rPr>
        <w:t xml:space="preserve">participants </w:t>
      </w:r>
      <w:r w:rsidR="009A646F" w:rsidRPr="001D1A92">
        <w:rPr>
          <w:rFonts w:ascii="Arial" w:hAnsi="Arial" w:cs="Arial"/>
          <w:bCs/>
          <w:sz w:val="24"/>
          <w:szCs w:val="24"/>
          <w:lang w:val="en-US"/>
        </w:rPr>
        <w:t xml:space="preserve">with </w:t>
      </w:r>
      <w:r w:rsidR="00B54662" w:rsidRPr="001D1A92">
        <w:rPr>
          <w:rFonts w:ascii="Arial" w:hAnsi="Arial" w:cs="Arial"/>
          <w:bCs/>
          <w:sz w:val="24"/>
          <w:szCs w:val="24"/>
          <w:lang w:val="en-US"/>
        </w:rPr>
        <w:t xml:space="preserve">a diagnosis of prediabetes </w:t>
      </w:r>
      <w:r w:rsidR="000C58ED" w:rsidRPr="001D1A92">
        <w:rPr>
          <w:rFonts w:ascii="Arial" w:hAnsi="Arial" w:cs="Arial"/>
          <w:bCs/>
          <w:sz w:val="24"/>
          <w:szCs w:val="24"/>
          <w:lang w:val="en-US"/>
        </w:rPr>
        <w:t>may have been referred by their health care</w:t>
      </w:r>
      <w:r w:rsidR="00D91950" w:rsidRPr="001D1A92">
        <w:rPr>
          <w:rFonts w:ascii="Arial" w:hAnsi="Arial" w:cs="Arial"/>
          <w:bCs/>
          <w:sz w:val="24"/>
          <w:szCs w:val="24"/>
          <w:lang w:val="en-US"/>
        </w:rPr>
        <w:t xml:space="preserve"> </w:t>
      </w:r>
      <w:r w:rsidR="000C58ED" w:rsidRPr="001D1A92">
        <w:rPr>
          <w:rFonts w:ascii="Arial" w:hAnsi="Arial" w:cs="Arial"/>
          <w:bCs/>
          <w:sz w:val="24"/>
          <w:szCs w:val="24"/>
          <w:lang w:val="en-US"/>
        </w:rPr>
        <w:t xml:space="preserve">practitioner </w:t>
      </w:r>
      <w:r w:rsidR="005C3CC2" w:rsidRPr="001D1A92">
        <w:rPr>
          <w:rFonts w:ascii="Arial" w:hAnsi="Arial" w:cs="Arial"/>
          <w:bCs/>
          <w:sz w:val="24"/>
          <w:szCs w:val="24"/>
          <w:lang w:val="en-US"/>
        </w:rPr>
        <w:t>and</w:t>
      </w:r>
      <w:r w:rsidR="000C58ED" w:rsidRPr="001D1A92">
        <w:rPr>
          <w:rFonts w:ascii="Arial" w:hAnsi="Arial" w:cs="Arial"/>
          <w:bCs/>
          <w:sz w:val="24"/>
          <w:szCs w:val="24"/>
          <w:lang w:val="en-US"/>
        </w:rPr>
        <w:t xml:space="preserve"> advised on lifestyle modifications. </w:t>
      </w:r>
      <w:r w:rsidR="005C3CC2" w:rsidRPr="001D1A92">
        <w:rPr>
          <w:rFonts w:ascii="Arial" w:hAnsi="Arial" w:cs="Arial"/>
          <w:bCs/>
          <w:sz w:val="24"/>
          <w:szCs w:val="24"/>
          <w:lang w:val="en-US"/>
        </w:rPr>
        <w:t>Finally</w:t>
      </w:r>
      <w:r w:rsidR="000C58ED" w:rsidRPr="001D1A92">
        <w:rPr>
          <w:rFonts w:ascii="Arial" w:hAnsi="Arial" w:cs="Arial"/>
          <w:bCs/>
          <w:sz w:val="24"/>
          <w:szCs w:val="24"/>
          <w:lang w:val="en-US"/>
        </w:rPr>
        <w:t>, 2-hour glucose testing</w:t>
      </w:r>
      <w:r w:rsidR="00D91950" w:rsidRPr="001D1A92">
        <w:rPr>
          <w:rFonts w:ascii="Arial" w:hAnsi="Arial" w:cs="Arial"/>
          <w:bCs/>
          <w:sz w:val="24"/>
          <w:szCs w:val="24"/>
          <w:lang w:val="en-US"/>
        </w:rPr>
        <w:t xml:space="preserve"> </w:t>
      </w:r>
      <w:r w:rsidR="000C58ED" w:rsidRPr="001D1A92">
        <w:rPr>
          <w:rFonts w:ascii="Arial" w:hAnsi="Arial" w:cs="Arial"/>
          <w:bCs/>
          <w:sz w:val="24"/>
          <w:szCs w:val="24"/>
          <w:lang w:val="en-US"/>
        </w:rPr>
        <w:t>was not conducted</w:t>
      </w:r>
      <w:r w:rsidR="005C3CC2" w:rsidRPr="001D1A92">
        <w:rPr>
          <w:rFonts w:ascii="Arial" w:hAnsi="Arial" w:cs="Arial"/>
          <w:bCs/>
          <w:sz w:val="24"/>
          <w:szCs w:val="24"/>
          <w:lang w:val="en-US"/>
        </w:rPr>
        <w:t xml:space="preserve">, even if, as </w:t>
      </w:r>
      <w:r w:rsidR="00FB2FD7" w:rsidRPr="001D1A92">
        <w:rPr>
          <w:rFonts w:ascii="Arial" w:hAnsi="Arial" w:cs="Arial"/>
          <w:bCs/>
          <w:sz w:val="24"/>
          <w:szCs w:val="24"/>
          <w:lang w:val="en-US"/>
        </w:rPr>
        <w:t>mentioned previously</w:t>
      </w:r>
      <w:r w:rsidR="005C3CC2" w:rsidRPr="001D1A92">
        <w:rPr>
          <w:rFonts w:ascii="Arial" w:hAnsi="Arial" w:cs="Arial"/>
          <w:bCs/>
          <w:sz w:val="24"/>
          <w:szCs w:val="24"/>
          <w:lang w:val="en-US"/>
        </w:rPr>
        <w:t xml:space="preserve">, its importance is still discussed in older adults. </w:t>
      </w:r>
    </w:p>
    <w:p w14:paraId="6664D09E" w14:textId="77777777" w:rsidR="00D91950" w:rsidRPr="001D1A92" w:rsidRDefault="00D91950" w:rsidP="002E2ACB">
      <w:pPr>
        <w:spacing w:after="0" w:line="480" w:lineRule="auto"/>
        <w:jc w:val="both"/>
        <w:rPr>
          <w:rFonts w:ascii="Arial" w:hAnsi="Arial" w:cs="Arial"/>
          <w:bCs/>
          <w:sz w:val="24"/>
          <w:szCs w:val="24"/>
          <w:lang w:val="en-US"/>
        </w:rPr>
      </w:pPr>
    </w:p>
    <w:p w14:paraId="10CF0F40" w14:textId="11CCC605" w:rsidR="000C58ED" w:rsidRPr="001D1A92" w:rsidRDefault="00D91950" w:rsidP="002E2ACB">
      <w:pPr>
        <w:spacing w:after="0" w:line="480" w:lineRule="auto"/>
        <w:jc w:val="both"/>
        <w:rPr>
          <w:rFonts w:ascii="Arial" w:hAnsi="Arial" w:cs="Arial"/>
          <w:bCs/>
          <w:sz w:val="24"/>
          <w:szCs w:val="24"/>
          <w:lang w:val="en-US"/>
        </w:rPr>
      </w:pPr>
      <w:r w:rsidRPr="001D1A92">
        <w:rPr>
          <w:rFonts w:ascii="Arial" w:hAnsi="Arial" w:cs="Arial"/>
          <w:bCs/>
          <w:sz w:val="24"/>
          <w:szCs w:val="24"/>
          <w:lang w:val="en-US"/>
        </w:rPr>
        <w:t>In conclusion,</w:t>
      </w:r>
      <w:r w:rsidR="00DC2BCC" w:rsidRPr="001D1A92">
        <w:rPr>
          <w:rFonts w:ascii="Arial" w:hAnsi="Arial" w:cs="Arial"/>
          <w:bCs/>
          <w:sz w:val="24"/>
          <w:szCs w:val="24"/>
          <w:lang w:val="en-US"/>
        </w:rPr>
        <w:t xml:space="preserve"> in our study including </w:t>
      </w:r>
      <w:r w:rsidR="0051394F" w:rsidRPr="001D1A92">
        <w:rPr>
          <w:rFonts w:ascii="Arial" w:hAnsi="Arial" w:cs="Arial"/>
          <w:bCs/>
          <w:sz w:val="24"/>
          <w:szCs w:val="24"/>
          <w:lang w:val="en-US"/>
        </w:rPr>
        <w:t xml:space="preserve">more than 2,000 older participants followed for </w:t>
      </w:r>
      <w:r w:rsidR="00AA1B26" w:rsidRPr="001D1A92">
        <w:rPr>
          <w:rFonts w:ascii="Arial" w:hAnsi="Arial" w:cs="Arial"/>
          <w:bCs/>
          <w:sz w:val="24"/>
          <w:szCs w:val="24"/>
          <w:lang w:val="en-US"/>
        </w:rPr>
        <w:t>ten</w:t>
      </w:r>
      <w:r w:rsidR="0051394F" w:rsidRPr="001D1A92">
        <w:rPr>
          <w:rFonts w:ascii="Arial" w:hAnsi="Arial" w:cs="Arial"/>
          <w:bCs/>
          <w:sz w:val="24"/>
          <w:szCs w:val="24"/>
          <w:lang w:val="en-US"/>
        </w:rPr>
        <w:t xml:space="preserve"> years, </w:t>
      </w:r>
      <w:r w:rsidRPr="001D1A92">
        <w:rPr>
          <w:rFonts w:ascii="Arial" w:hAnsi="Arial" w:cs="Arial"/>
          <w:bCs/>
          <w:sz w:val="24"/>
          <w:szCs w:val="24"/>
          <w:lang w:val="en-US"/>
        </w:rPr>
        <w:t>t</w:t>
      </w:r>
      <w:r w:rsidR="000C58ED" w:rsidRPr="001D1A92">
        <w:rPr>
          <w:rFonts w:ascii="Arial" w:hAnsi="Arial" w:cs="Arial"/>
          <w:bCs/>
          <w:sz w:val="24"/>
          <w:szCs w:val="24"/>
          <w:lang w:val="en-US"/>
        </w:rPr>
        <w:t>he prevalence</w:t>
      </w:r>
      <w:r w:rsidR="009A646F" w:rsidRPr="001D1A92">
        <w:rPr>
          <w:rFonts w:ascii="Arial" w:hAnsi="Arial" w:cs="Arial"/>
          <w:bCs/>
          <w:sz w:val="24"/>
          <w:szCs w:val="24"/>
          <w:lang w:val="en-US"/>
        </w:rPr>
        <w:t xml:space="preserve"> rates</w:t>
      </w:r>
      <w:r w:rsidR="000C58ED" w:rsidRPr="001D1A92">
        <w:rPr>
          <w:rFonts w:ascii="Arial" w:hAnsi="Arial" w:cs="Arial"/>
          <w:bCs/>
          <w:sz w:val="24"/>
          <w:szCs w:val="24"/>
          <w:lang w:val="en-US"/>
        </w:rPr>
        <w:t xml:space="preserve"> of prediabetes </w:t>
      </w:r>
      <w:proofErr w:type="gramStart"/>
      <w:r w:rsidR="0051394F" w:rsidRPr="001D1A92">
        <w:rPr>
          <w:rFonts w:ascii="Arial" w:hAnsi="Arial" w:cs="Arial"/>
          <w:bCs/>
          <w:sz w:val="24"/>
          <w:szCs w:val="24"/>
          <w:lang w:val="en-US"/>
        </w:rPr>
        <w:t>is</w:t>
      </w:r>
      <w:proofErr w:type="gramEnd"/>
      <w:r w:rsidR="0051394F" w:rsidRPr="001D1A92">
        <w:rPr>
          <w:rFonts w:ascii="Arial" w:hAnsi="Arial" w:cs="Arial"/>
          <w:bCs/>
          <w:sz w:val="24"/>
          <w:szCs w:val="24"/>
          <w:lang w:val="en-US"/>
        </w:rPr>
        <w:t xml:space="preserve"> extremely high. However,</w:t>
      </w:r>
      <w:r w:rsidR="000C58ED" w:rsidRPr="001D1A92">
        <w:rPr>
          <w:rFonts w:ascii="Arial" w:hAnsi="Arial" w:cs="Arial"/>
          <w:bCs/>
          <w:sz w:val="24"/>
          <w:szCs w:val="24"/>
          <w:lang w:val="en-US"/>
        </w:rPr>
        <w:t xml:space="preserve"> </w:t>
      </w:r>
      <w:r w:rsidR="0051394F" w:rsidRPr="001D1A92">
        <w:rPr>
          <w:rFonts w:ascii="Arial" w:hAnsi="Arial" w:cs="Arial"/>
          <w:bCs/>
          <w:sz w:val="24"/>
          <w:szCs w:val="24"/>
          <w:lang w:val="en-US"/>
        </w:rPr>
        <w:t xml:space="preserve">the </w:t>
      </w:r>
      <w:r w:rsidR="000C58ED" w:rsidRPr="001D1A92">
        <w:rPr>
          <w:rFonts w:ascii="Arial" w:hAnsi="Arial" w:cs="Arial"/>
          <w:bCs/>
          <w:sz w:val="24"/>
          <w:szCs w:val="24"/>
          <w:lang w:val="en-US"/>
        </w:rPr>
        <w:t xml:space="preserve">progression from prediabetes to diabetes </w:t>
      </w:r>
      <w:r w:rsidR="0051394F" w:rsidRPr="001D1A92">
        <w:rPr>
          <w:rFonts w:ascii="Arial" w:hAnsi="Arial" w:cs="Arial"/>
          <w:bCs/>
          <w:sz w:val="24"/>
          <w:szCs w:val="24"/>
          <w:lang w:val="en-US"/>
        </w:rPr>
        <w:t>is</w:t>
      </w:r>
      <w:r w:rsidR="000C58ED" w:rsidRPr="001D1A92">
        <w:rPr>
          <w:rFonts w:ascii="Arial" w:hAnsi="Arial" w:cs="Arial"/>
          <w:bCs/>
          <w:sz w:val="24"/>
          <w:szCs w:val="24"/>
          <w:lang w:val="en-US"/>
        </w:rPr>
        <w:t xml:space="preserve"> uncommon</w:t>
      </w:r>
      <w:r w:rsidR="0051394F" w:rsidRPr="001D1A92">
        <w:rPr>
          <w:rFonts w:ascii="Arial" w:hAnsi="Arial" w:cs="Arial"/>
          <w:bCs/>
          <w:sz w:val="24"/>
          <w:szCs w:val="24"/>
          <w:lang w:val="en-US"/>
        </w:rPr>
        <w:t xml:space="preserve">, whilst the </w:t>
      </w:r>
      <w:r w:rsidR="000C58ED" w:rsidRPr="001D1A92">
        <w:rPr>
          <w:rFonts w:ascii="Arial" w:hAnsi="Arial" w:cs="Arial"/>
          <w:bCs/>
          <w:sz w:val="24"/>
          <w:szCs w:val="24"/>
          <w:lang w:val="en-US"/>
        </w:rPr>
        <w:t>regression to normoglycemia</w:t>
      </w:r>
      <w:r w:rsidRPr="001D1A92">
        <w:rPr>
          <w:rFonts w:ascii="Arial" w:hAnsi="Arial" w:cs="Arial"/>
          <w:bCs/>
          <w:sz w:val="24"/>
          <w:szCs w:val="24"/>
          <w:lang w:val="en-US"/>
        </w:rPr>
        <w:t xml:space="preserve"> </w:t>
      </w:r>
      <w:r w:rsidR="0051394F" w:rsidRPr="001D1A92">
        <w:rPr>
          <w:rFonts w:ascii="Arial" w:hAnsi="Arial" w:cs="Arial"/>
          <w:bCs/>
          <w:sz w:val="24"/>
          <w:szCs w:val="24"/>
          <w:lang w:val="en-US"/>
        </w:rPr>
        <w:t>or the progression to</w:t>
      </w:r>
      <w:r w:rsidR="000C58ED" w:rsidRPr="001D1A92">
        <w:rPr>
          <w:rFonts w:ascii="Arial" w:hAnsi="Arial" w:cs="Arial"/>
          <w:bCs/>
          <w:sz w:val="24"/>
          <w:szCs w:val="24"/>
          <w:lang w:val="en-US"/>
        </w:rPr>
        <w:t xml:space="preserve"> death was more frequent</w:t>
      </w:r>
      <w:r w:rsidR="00FB2FD7" w:rsidRPr="001D1A92">
        <w:rPr>
          <w:rFonts w:ascii="Arial" w:hAnsi="Arial" w:cs="Arial"/>
          <w:bCs/>
          <w:sz w:val="24"/>
          <w:szCs w:val="24"/>
          <w:lang w:val="en-US"/>
        </w:rPr>
        <w:t xml:space="preserve">. Clinicians need to be informed that the classification ‘pre-diabetes’ does not help to identify those older adults at ‘high risk’ of developing diabetes, and that their focus of care </w:t>
      </w:r>
      <w:r w:rsidR="00017587" w:rsidRPr="001D1A92">
        <w:rPr>
          <w:rFonts w:ascii="Arial" w:hAnsi="Arial" w:cs="Arial"/>
          <w:bCs/>
          <w:sz w:val="24"/>
          <w:szCs w:val="24"/>
          <w:lang w:val="en-US"/>
        </w:rPr>
        <w:t xml:space="preserve">in these individuals </w:t>
      </w:r>
      <w:r w:rsidR="00FB2FD7" w:rsidRPr="001D1A92">
        <w:rPr>
          <w:rFonts w:ascii="Arial" w:hAnsi="Arial" w:cs="Arial"/>
          <w:bCs/>
          <w:sz w:val="24"/>
          <w:szCs w:val="24"/>
          <w:lang w:val="en-US"/>
        </w:rPr>
        <w:t xml:space="preserve">should be on lifestyle management which addresses obesity, smoking, avoiding frailty, and </w:t>
      </w:r>
      <w:r w:rsidR="00017587" w:rsidRPr="001D1A92">
        <w:rPr>
          <w:rFonts w:ascii="Arial" w:hAnsi="Arial" w:cs="Arial"/>
          <w:bCs/>
          <w:sz w:val="24"/>
          <w:szCs w:val="24"/>
          <w:lang w:val="en-US"/>
        </w:rPr>
        <w:t xml:space="preserve">achieving satisfactory blood pressure control. These interventions should change the trajectory to improved survival. </w:t>
      </w:r>
      <w:r w:rsidR="000C58ED" w:rsidRPr="001D1A92">
        <w:rPr>
          <w:rFonts w:ascii="Arial" w:hAnsi="Arial" w:cs="Arial"/>
          <w:bCs/>
          <w:sz w:val="24"/>
          <w:szCs w:val="24"/>
          <w:lang w:val="en-US"/>
        </w:rPr>
        <w:t xml:space="preserve"> </w:t>
      </w:r>
      <w:r w:rsidR="000C58ED" w:rsidRPr="001D1A92">
        <w:rPr>
          <w:rFonts w:ascii="Arial" w:hAnsi="Arial" w:cs="Arial"/>
          <w:bCs/>
          <w:sz w:val="24"/>
          <w:szCs w:val="24"/>
          <w:lang w:val="en-US"/>
        </w:rPr>
        <w:br w:type="page"/>
      </w:r>
    </w:p>
    <w:p w14:paraId="706622AC" w14:textId="111A2370" w:rsidR="007F156E" w:rsidRPr="001D1A92" w:rsidRDefault="007F156E" w:rsidP="0066444C">
      <w:pPr>
        <w:pStyle w:val="Heading1"/>
      </w:pPr>
      <w:r w:rsidRPr="001D1A92">
        <w:lastRenderedPageBreak/>
        <w:t xml:space="preserve">ACKNOWLEDGMENTS </w:t>
      </w:r>
    </w:p>
    <w:p w14:paraId="144CF7D5" w14:textId="6C07B963" w:rsidR="007F156E" w:rsidRPr="001D1A92" w:rsidRDefault="007F156E" w:rsidP="00B02DDA">
      <w:pPr>
        <w:spacing w:after="0" w:line="480" w:lineRule="auto"/>
        <w:jc w:val="both"/>
        <w:rPr>
          <w:rFonts w:ascii="Arial" w:hAnsi="Arial" w:cs="Arial"/>
          <w:bCs/>
          <w:sz w:val="24"/>
          <w:szCs w:val="24"/>
          <w:lang w:val="en-US"/>
        </w:rPr>
      </w:pPr>
      <w:r w:rsidRPr="001D1A92">
        <w:rPr>
          <w:rFonts w:ascii="Arial" w:hAnsi="Arial" w:cs="Arial"/>
          <w:bCs/>
          <w:sz w:val="24"/>
          <w:szCs w:val="24"/>
          <w:lang w:val="en-US"/>
        </w:rPr>
        <w:t xml:space="preserve">The ELSA was developed by a team of researchers based at University College London, the National Centre for Social </w:t>
      </w:r>
      <w:proofErr w:type="gramStart"/>
      <w:r w:rsidRPr="001D1A92">
        <w:rPr>
          <w:rFonts w:ascii="Arial" w:hAnsi="Arial" w:cs="Arial"/>
          <w:bCs/>
          <w:sz w:val="24"/>
          <w:szCs w:val="24"/>
          <w:lang w:val="en-US"/>
        </w:rPr>
        <w:t>Research</w:t>
      </w:r>
      <w:proofErr w:type="gramEnd"/>
      <w:r w:rsidRPr="001D1A92">
        <w:rPr>
          <w:rFonts w:ascii="Arial" w:hAnsi="Arial" w:cs="Arial"/>
          <w:bCs/>
          <w:sz w:val="24"/>
          <w:szCs w:val="24"/>
          <w:lang w:val="en-US"/>
        </w:rPr>
        <w:t xml:space="preserve"> and the Institute for Fiscal Studies. The data were collected by the National Centre for Social Research. The funding was provided by the National Institute of Aging in the USA, and a consortium of UK government departments coordinated by the Office for National Statistics. The developers and funders of the ELSA and the UK Data Archive do not bear any responsibility for the analyses or interpretations presented here. J. W. is supported by the Centre for the Development and Evaluation of Complex Interventions for Public Health Improvement, a UKCRC Public Health Research: Centre of Excellence. Funding from the British Heart Foundation, Cancer Research UK, Economic and Social Research Council (ESRC RES-590-28-0005), Medical Research Council (MR/KO232331/1), the Welsh Assembly Government and the </w:t>
      </w:r>
      <w:proofErr w:type="spellStart"/>
      <w:r w:rsidRPr="001D1A92">
        <w:rPr>
          <w:rFonts w:ascii="Arial" w:hAnsi="Arial" w:cs="Arial"/>
          <w:bCs/>
          <w:sz w:val="24"/>
          <w:szCs w:val="24"/>
          <w:lang w:val="en-US"/>
        </w:rPr>
        <w:t>Wellcome</w:t>
      </w:r>
      <w:proofErr w:type="spellEnd"/>
      <w:r w:rsidRPr="001D1A92">
        <w:rPr>
          <w:rFonts w:ascii="Arial" w:hAnsi="Arial" w:cs="Arial"/>
          <w:bCs/>
          <w:sz w:val="24"/>
          <w:szCs w:val="24"/>
          <w:lang w:val="en-US"/>
        </w:rPr>
        <w:t xml:space="preserve"> Trust (WT087640MA), under the auspices of the UK Clinical Research Collaboration, and the contribution is gratefully acknowledged. M. K. is supported by the UK Medical Research Council (K013351), the Academy of Finland and the US National Institutes of Health (R01HL036310 and R01AG034454) and by a professorial fellowship from the Economic and Social Research Council. G. D. B. is a member of the University of Edinburgh Centre for Cognitive Ageing and Cognitive Epidemiology, part of the cross-council Lifelong Health and Wellbeing Initiative (G0700704/84698).</w:t>
      </w:r>
    </w:p>
    <w:p w14:paraId="73EA7620" w14:textId="04C29560" w:rsidR="002A39CD" w:rsidRPr="001D1A92" w:rsidRDefault="002A39CD" w:rsidP="00141FF8">
      <w:pPr>
        <w:spacing w:after="0" w:line="480" w:lineRule="auto"/>
        <w:jc w:val="both"/>
        <w:rPr>
          <w:rFonts w:ascii="Arial" w:hAnsi="Arial" w:cs="Arial"/>
          <w:bCs/>
          <w:sz w:val="24"/>
          <w:szCs w:val="24"/>
          <w:lang w:val="en-US"/>
        </w:rPr>
      </w:pPr>
    </w:p>
    <w:p w14:paraId="0AA5C7DB" w14:textId="3265E342" w:rsidR="00483589" w:rsidRPr="001D1A92" w:rsidRDefault="00F901D6" w:rsidP="00141FF8">
      <w:pPr>
        <w:spacing w:after="0" w:line="480" w:lineRule="auto"/>
        <w:jc w:val="both"/>
        <w:rPr>
          <w:rFonts w:ascii="Arial" w:hAnsi="Arial" w:cs="Arial"/>
          <w:bCs/>
          <w:sz w:val="24"/>
          <w:szCs w:val="24"/>
          <w:lang w:val="en-US"/>
        </w:rPr>
      </w:pPr>
      <w:r w:rsidRPr="001D1A92">
        <w:rPr>
          <w:rFonts w:ascii="Arial" w:hAnsi="Arial" w:cs="Arial"/>
          <w:b/>
          <w:sz w:val="24"/>
          <w:szCs w:val="24"/>
          <w:lang w:val="en-US"/>
        </w:rPr>
        <w:t>Conflict</w:t>
      </w:r>
      <w:r w:rsidR="002A39CD" w:rsidRPr="001D1A92">
        <w:rPr>
          <w:rFonts w:ascii="Arial" w:hAnsi="Arial" w:cs="Arial"/>
          <w:b/>
          <w:sz w:val="24"/>
          <w:szCs w:val="24"/>
          <w:lang w:val="en-US"/>
        </w:rPr>
        <w:t xml:space="preserve"> of interest</w:t>
      </w:r>
      <w:r w:rsidR="002A39CD" w:rsidRPr="001D1A92">
        <w:rPr>
          <w:rFonts w:ascii="Arial" w:hAnsi="Arial" w:cs="Arial"/>
          <w:bCs/>
          <w:sz w:val="24"/>
          <w:szCs w:val="24"/>
          <w:lang w:val="en-US"/>
        </w:rPr>
        <w:t>: none.</w:t>
      </w:r>
    </w:p>
    <w:p w14:paraId="09CC2D1A" w14:textId="78EB034D" w:rsidR="00F901D6" w:rsidRPr="001D1A92" w:rsidRDefault="00F901D6" w:rsidP="00141FF8">
      <w:pPr>
        <w:spacing w:after="0" w:line="480" w:lineRule="auto"/>
        <w:jc w:val="both"/>
        <w:rPr>
          <w:rFonts w:ascii="Arial" w:hAnsi="Arial" w:cs="Arial"/>
          <w:bCs/>
          <w:sz w:val="24"/>
          <w:szCs w:val="24"/>
          <w:lang w:val="en-US"/>
        </w:rPr>
      </w:pPr>
    </w:p>
    <w:p w14:paraId="6AEA9E66" w14:textId="1A3A5430" w:rsidR="00F901D6" w:rsidRPr="001D1A92" w:rsidRDefault="00F901D6" w:rsidP="00141FF8">
      <w:pPr>
        <w:spacing w:after="0" w:line="480" w:lineRule="auto"/>
        <w:jc w:val="both"/>
        <w:rPr>
          <w:rFonts w:ascii="Arial" w:hAnsi="Arial" w:cs="Arial"/>
          <w:bCs/>
          <w:sz w:val="24"/>
          <w:szCs w:val="24"/>
          <w:lang w:val="en-US"/>
        </w:rPr>
      </w:pPr>
      <w:r w:rsidRPr="001D1A92">
        <w:rPr>
          <w:rFonts w:ascii="Arial" w:hAnsi="Arial" w:cs="Arial"/>
          <w:b/>
          <w:sz w:val="24"/>
          <w:szCs w:val="24"/>
          <w:lang w:val="en-US"/>
        </w:rPr>
        <w:t>Funding</w:t>
      </w:r>
      <w:r w:rsidRPr="001D1A92">
        <w:rPr>
          <w:rFonts w:ascii="Arial" w:hAnsi="Arial" w:cs="Arial"/>
          <w:bCs/>
          <w:sz w:val="24"/>
          <w:szCs w:val="24"/>
          <w:lang w:val="en-US"/>
        </w:rPr>
        <w:t xml:space="preserve">: none. </w:t>
      </w:r>
    </w:p>
    <w:p w14:paraId="77A00176" w14:textId="77777777" w:rsidR="00483589" w:rsidRPr="001D1A92" w:rsidRDefault="00483589" w:rsidP="00141FF8">
      <w:pPr>
        <w:spacing w:after="0" w:line="480" w:lineRule="auto"/>
        <w:jc w:val="both"/>
        <w:rPr>
          <w:rFonts w:ascii="Arial" w:hAnsi="Arial" w:cs="Arial"/>
          <w:bCs/>
          <w:sz w:val="24"/>
          <w:szCs w:val="24"/>
          <w:lang w:val="en-US"/>
        </w:rPr>
      </w:pPr>
    </w:p>
    <w:p w14:paraId="5D7522AF" w14:textId="0D714E4D" w:rsidR="00483589" w:rsidRPr="001D1A92" w:rsidRDefault="00483589" w:rsidP="00483589">
      <w:pPr>
        <w:spacing w:after="0" w:line="480" w:lineRule="auto"/>
        <w:jc w:val="both"/>
        <w:rPr>
          <w:rStyle w:val="Hyperlink"/>
          <w:rFonts w:ascii="Arial" w:hAnsi="Arial" w:cs="Arial"/>
          <w:b/>
          <w:bCs/>
          <w:sz w:val="24"/>
          <w:szCs w:val="24"/>
          <w:lang w:val="en-US"/>
        </w:rPr>
      </w:pPr>
      <w:r w:rsidRPr="001D1A92">
        <w:rPr>
          <w:rFonts w:ascii="Arial" w:hAnsi="Arial" w:cs="Arial"/>
          <w:b/>
          <w:sz w:val="24"/>
          <w:szCs w:val="24"/>
          <w:lang w:val="en-US"/>
        </w:rPr>
        <w:t>Data sharing</w:t>
      </w:r>
      <w:r w:rsidRPr="001D1A92">
        <w:rPr>
          <w:rFonts w:ascii="Arial" w:hAnsi="Arial" w:cs="Arial"/>
          <w:bCs/>
          <w:sz w:val="24"/>
          <w:szCs w:val="24"/>
          <w:lang w:val="en-US"/>
        </w:rPr>
        <w:t xml:space="preserve">: Data sharing </w:t>
      </w:r>
      <w:proofErr w:type="gramStart"/>
      <w:r w:rsidRPr="001D1A92">
        <w:rPr>
          <w:rFonts w:ascii="Arial" w:hAnsi="Arial" w:cs="Arial"/>
          <w:bCs/>
          <w:sz w:val="24"/>
          <w:szCs w:val="24"/>
          <w:lang w:val="en-US"/>
        </w:rPr>
        <w:t>The</w:t>
      </w:r>
      <w:proofErr w:type="gramEnd"/>
      <w:r w:rsidRPr="001D1A92">
        <w:rPr>
          <w:rFonts w:ascii="Arial" w:hAnsi="Arial" w:cs="Arial"/>
          <w:bCs/>
          <w:sz w:val="24"/>
          <w:szCs w:val="24"/>
          <w:lang w:val="en-US"/>
        </w:rPr>
        <w:t xml:space="preserve"> study protocol and statistical analysis plan for this project are available on request from the corresponding author. Data are available from the UK Data </w:t>
      </w:r>
      <w:r w:rsidRPr="001D1A92">
        <w:rPr>
          <w:rFonts w:ascii="Arial" w:hAnsi="Arial" w:cs="Arial"/>
          <w:bCs/>
          <w:sz w:val="24"/>
          <w:szCs w:val="24"/>
          <w:lang w:val="en-US"/>
        </w:rPr>
        <w:lastRenderedPageBreak/>
        <w:t>Service for researchers who meet the criteria for access to confidential data. Data are from waves 2 to 7 of the ELSA study. Data and contact details may be obtained via the website </w:t>
      </w:r>
      <w:hyperlink r:id="rId12" w:history="1">
        <w:r w:rsidRPr="001D1A92">
          <w:rPr>
            <w:rStyle w:val="Hyperlink"/>
            <w:rFonts w:ascii="Arial" w:hAnsi="Arial" w:cs="Arial"/>
            <w:b/>
            <w:bCs/>
            <w:sz w:val="24"/>
            <w:szCs w:val="24"/>
            <w:lang w:val="en-US"/>
          </w:rPr>
          <w:t>http://www.adls.ac.uk/find-administrative-data/linked-administrative-data/english-longitudinal-study-of-ageing/</w:t>
        </w:r>
      </w:hyperlink>
    </w:p>
    <w:p w14:paraId="4ED5A163" w14:textId="749D3365" w:rsidR="00F901D6" w:rsidRPr="001D1A92" w:rsidRDefault="00F901D6" w:rsidP="00483589">
      <w:pPr>
        <w:spacing w:after="0" w:line="480" w:lineRule="auto"/>
        <w:jc w:val="both"/>
        <w:rPr>
          <w:rStyle w:val="Hyperlink"/>
          <w:rFonts w:ascii="Arial" w:hAnsi="Arial" w:cs="Arial"/>
          <w:b/>
          <w:bCs/>
          <w:sz w:val="24"/>
          <w:szCs w:val="24"/>
          <w:lang w:val="en-US"/>
        </w:rPr>
      </w:pPr>
    </w:p>
    <w:p w14:paraId="4DC9A120" w14:textId="49DBBBAC" w:rsidR="00F901D6" w:rsidRPr="001D1A92" w:rsidRDefault="00F901D6" w:rsidP="00483589">
      <w:pPr>
        <w:spacing w:after="0" w:line="480" w:lineRule="auto"/>
        <w:jc w:val="both"/>
        <w:rPr>
          <w:rStyle w:val="Hyperlink"/>
          <w:rFonts w:ascii="Arial" w:hAnsi="Arial" w:cs="Arial"/>
          <w:b/>
          <w:bCs/>
          <w:sz w:val="24"/>
          <w:szCs w:val="24"/>
          <w:lang w:val="en-US"/>
        </w:rPr>
      </w:pPr>
    </w:p>
    <w:p w14:paraId="4FB71562" w14:textId="3DBC323C" w:rsidR="00483589" w:rsidRPr="001D1A92" w:rsidRDefault="00483589" w:rsidP="00483589">
      <w:pPr>
        <w:spacing w:after="0" w:line="480" w:lineRule="auto"/>
        <w:jc w:val="both"/>
        <w:rPr>
          <w:rStyle w:val="Hyperlink"/>
          <w:rFonts w:ascii="Arial" w:hAnsi="Arial" w:cs="Arial"/>
          <w:b/>
          <w:bCs/>
          <w:sz w:val="24"/>
          <w:szCs w:val="24"/>
          <w:lang w:val="en-US"/>
        </w:rPr>
      </w:pPr>
    </w:p>
    <w:p w14:paraId="77DFF545" w14:textId="77777777" w:rsidR="00483589" w:rsidRPr="001D1A92" w:rsidRDefault="00483589" w:rsidP="00483589">
      <w:pPr>
        <w:spacing w:after="0" w:line="480" w:lineRule="auto"/>
        <w:jc w:val="both"/>
        <w:rPr>
          <w:rStyle w:val="Hyperlink"/>
          <w:rFonts w:ascii="Arial" w:hAnsi="Arial" w:cs="Arial"/>
          <w:b/>
          <w:bCs/>
          <w:sz w:val="24"/>
          <w:szCs w:val="24"/>
          <w:lang w:val="en-US"/>
        </w:rPr>
      </w:pPr>
    </w:p>
    <w:p w14:paraId="3D482491" w14:textId="71C08444" w:rsidR="007F156E" w:rsidRPr="001D1A92" w:rsidRDefault="007F156E" w:rsidP="00483589">
      <w:pPr>
        <w:spacing w:after="0" w:line="480" w:lineRule="auto"/>
        <w:jc w:val="both"/>
        <w:rPr>
          <w:rFonts w:ascii="Arial" w:hAnsi="Arial" w:cs="Arial"/>
          <w:bCs/>
          <w:sz w:val="24"/>
          <w:szCs w:val="24"/>
          <w:lang w:val="en-US"/>
        </w:rPr>
      </w:pPr>
    </w:p>
    <w:p w14:paraId="32F691CA" w14:textId="702FAF54" w:rsidR="007F156E" w:rsidRPr="001D1A92" w:rsidRDefault="007F156E" w:rsidP="007F156E">
      <w:pPr>
        <w:jc w:val="both"/>
        <w:rPr>
          <w:rFonts w:ascii="Arial" w:hAnsi="Arial" w:cs="Arial"/>
          <w:b/>
          <w:sz w:val="24"/>
          <w:szCs w:val="24"/>
          <w:lang w:val="en-US"/>
        </w:rPr>
      </w:pPr>
      <w:r w:rsidRPr="001D1A92">
        <w:rPr>
          <w:rFonts w:ascii="Arial" w:hAnsi="Arial" w:cs="Arial"/>
          <w:b/>
          <w:sz w:val="24"/>
          <w:szCs w:val="24"/>
          <w:lang w:val="en-US"/>
        </w:rPr>
        <w:br w:type="page"/>
      </w:r>
    </w:p>
    <w:p w14:paraId="7659FBBB" w14:textId="77777777" w:rsidR="00F02248" w:rsidRPr="001D1A92" w:rsidRDefault="00F02248" w:rsidP="0066444C">
      <w:pPr>
        <w:pStyle w:val="Heading1"/>
      </w:pPr>
      <w:r w:rsidRPr="001D1A92">
        <w:lastRenderedPageBreak/>
        <w:t>REFERENCES</w:t>
      </w:r>
    </w:p>
    <w:p w14:paraId="1E797932" w14:textId="77777777" w:rsidR="00437512" w:rsidRPr="001D1A92" w:rsidRDefault="00F02248" w:rsidP="00437512">
      <w:pPr>
        <w:pStyle w:val="EndNoteBibliography"/>
        <w:spacing w:after="0"/>
      </w:pPr>
      <w:r w:rsidRPr="001D1A92">
        <w:rPr>
          <w:rFonts w:ascii="Arial" w:hAnsi="Arial" w:cs="Arial"/>
          <w:sz w:val="24"/>
          <w:szCs w:val="24"/>
        </w:rPr>
        <w:fldChar w:fldCharType="begin"/>
      </w:r>
      <w:r w:rsidRPr="001D1A92">
        <w:rPr>
          <w:rFonts w:ascii="Arial" w:hAnsi="Arial" w:cs="Arial"/>
          <w:sz w:val="24"/>
          <w:szCs w:val="24"/>
        </w:rPr>
        <w:instrText xml:space="preserve"> ADDIN EN.REFLIST </w:instrText>
      </w:r>
      <w:r w:rsidRPr="001D1A92">
        <w:rPr>
          <w:rFonts w:ascii="Arial" w:hAnsi="Arial" w:cs="Arial"/>
          <w:sz w:val="24"/>
          <w:szCs w:val="24"/>
        </w:rPr>
        <w:fldChar w:fldCharType="separate"/>
      </w:r>
      <w:r w:rsidR="00437512" w:rsidRPr="001D1A92">
        <w:t>1.</w:t>
      </w:r>
      <w:r w:rsidR="00437512" w:rsidRPr="001D1A92">
        <w:tab/>
        <w:t>Wang L, Li X, Wang Z, Bancks MP, Carnethon MR, Greenland P, et al. Trends in prevalence of diabetes and control of risk factors in diabetes among US adults, 1999-2018. JAMA. 2021;326(8):704-16.</w:t>
      </w:r>
    </w:p>
    <w:p w14:paraId="6050E997" w14:textId="77777777" w:rsidR="00437512" w:rsidRPr="001D1A92" w:rsidRDefault="00437512" w:rsidP="00437512">
      <w:pPr>
        <w:pStyle w:val="EndNoteBibliography"/>
        <w:spacing w:after="0"/>
      </w:pPr>
      <w:r w:rsidRPr="001D1A92">
        <w:t>2.</w:t>
      </w:r>
      <w:r w:rsidRPr="001D1A92">
        <w:tab/>
        <w:t>Langholz PL, Wilsgaard T, Njølstad I, Jorde R, Hopstock LA. Trends in known and undiagnosed diabetes, HbA1c levels, cardiometabolic risk factors and diabetes treatment target achievement in repeated cross-sectional surveys: the population-based Tromsø Study 1994–2016. BMJ open. 2021;11(3):e041846.</w:t>
      </w:r>
    </w:p>
    <w:p w14:paraId="192A1E47" w14:textId="77777777" w:rsidR="00437512" w:rsidRPr="001D1A92" w:rsidRDefault="00437512" w:rsidP="00437512">
      <w:pPr>
        <w:pStyle w:val="EndNoteBibliography"/>
        <w:spacing w:after="0"/>
      </w:pPr>
      <w:r w:rsidRPr="001D1A92">
        <w:t>3.</w:t>
      </w:r>
      <w:r w:rsidRPr="001D1A92">
        <w:tab/>
        <w:t>Sinclair A, Dunning T, Rodriguez-Mañas L. Diabetes in older people: new insights and remaining challenges. The lancet Diabetes &amp; endocrinology. 2015;3(4):275-85.</w:t>
      </w:r>
    </w:p>
    <w:p w14:paraId="0CA1A725" w14:textId="77777777" w:rsidR="00437512" w:rsidRPr="001D1A92" w:rsidRDefault="00437512" w:rsidP="00437512">
      <w:pPr>
        <w:pStyle w:val="EndNoteBibliography"/>
        <w:spacing w:after="0"/>
      </w:pPr>
      <w:r w:rsidRPr="001D1A92">
        <w:t>4.</w:t>
      </w:r>
      <w:r w:rsidRPr="001D1A92">
        <w:tab/>
        <w:t>Sinclair AJ. Managing older people with diabetes—we need better evidence with wise interpretation! Age and Ageing. 2021.</w:t>
      </w:r>
    </w:p>
    <w:p w14:paraId="01FF50C3" w14:textId="77777777" w:rsidR="00437512" w:rsidRPr="001D1A92" w:rsidRDefault="00437512" w:rsidP="00437512">
      <w:pPr>
        <w:pStyle w:val="EndNoteBibliography"/>
        <w:spacing w:after="0"/>
      </w:pPr>
      <w:r w:rsidRPr="001D1A92">
        <w:t>5.</w:t>
      </w:r>
      <w:r w:rsidRPr="001D1A92">
        <w:tab/>
        <w:t>Shang Y, Marseglia A, Fratiglioni L, Welmer AK, Wang R, Wang HX, et al. Natural history of prediabetes in older adults from a population‐based longitudinal study. Journal of internal medicine. 2019;286(3):326-40.</w:t>
      </w:r>
    </w:p>
    <w:p w14:paraId="4B8440CF" w14:textId="77777777" w:rsidR="00437512" w:rsidRPr="001D1A92" w:rsidRDefault="00437512" w:rsidP="00437512">
      <w:pPr>
        <w:pStyle w:val="EndNoteBibliography"/>
        <w:spacing w:after="0"/>
      </w:pPr>
      <w:r w:rsidRPr="001D1A92">
        <w:t>6.</w:t>
      </w:r>
      <w:r w:rsidRPr="001D1A92">
        <w:tab/>
        <w:t>Motta M, Bennati E, Cardillo E, Ferlito L, Malaguarnera M. The value of glycosylated hemoglobin (HbA1c) as a predictive risk factor in the diagnosis of diabetes mellitus (DM) in the elderly. Archives of gerontology and geriatrics. 2010;50(1):60-4.</w:t>
      </w:r>
    </w:p>
    <w:p w14:paraId="6C6D4B70" w14:textId="77777777" w:rsidR="00437512" w:rsidRPr="001D1A92" w:rsidRDefault="00437512" w:rsidP="00437512">
      <w:pPr>
        <w:pStyle w:val="EndNoteBibliography"/>
        <w:spacing w:after="0"/>
      </w:pPr>
      <w:r w:rsidRPr="001D1A92">
        <w:t>7.</w:t>
      </w:r>
      <w:r w:rsidRPr="001D1A92">
        <w:tab/>
        <w:t>Rooney MR, Rawlings AM, Pankow JS, Tcheugui JBE, Coresh J, Sharrett AR, et al. Risk of progression to diabetes among older adults with prediabetes. JAMA internal medicine. 2021;181(4):511-9.</w:t>
      </w:r>
    </w:p>
    <w:p w14:paraId="22CA722A" w14:textId="77777777" w:rsidR="00437512" w:rsidRPr="001D1A92" w:rsidRDefault="00437512" w:rsidP="00437512">
      <w:pPr>
        <w:pStyle w:val="EndNoteBibliography"/>
        <w:spacing w:after="0"/>
      </w:pPr>
      <w:r w:rsidRPr="001D1A92">
        <w:t>8.</w:t>
      </w:r>
      <w:r w:rsidRPr="001D1A92">
        <w:tab/>
        <w:t>Steptoe A, Breeze E, Banks J, Nazroo J. Cohort profile: the English longitudinal study of ageing. International journal of epidemiology. 2013;42(6):1640-8.</w:t>
      </w:r>
    </w:p>
    <w:p w14:paraId="18370217" w14:textId="77777777" w:rsidR="00437512" w:rsidRPr="001D1A92" w:rsidRDefault="00437512" w:rsidP="00437512">
      <w:pPr>
        <w:pStyle w:val="EndNoteBibliography"/>
        <w:spacing w:after="0"/>
      </w:pPr>
      <w:r w:rsidRPr="001D1A92">
        <w:t>9.</w:t>
      </w:r>
      <w:r w:rsidRPr="001D1A92">
        <w:tab/>
        <w:t>Association AD. 2. Classification and diagnosis of diabetes. Diabetes care. 2017;40(Supplement 1):S11-S24.</w:t>
      </w:r>
    </w:p>
    <w:p w14:paraId="58D0B140" w14:textId="77777777" w:rsidR="00437512" w:rsidRPr="001D1A92" w:rsidRDefault="00437512" w:rsidP="00437512">
      <w:pPr>
        <w:pStyle w:val="EndNoteBibliography"/>
        <w:spacing w:after="0"/>
        <w:rPr>
          <w:lang w:val="it-IT"/>
        </w:rPr>
      </w:pPr>
      <w:r w:rsidRPr="001D1A92">
        <w:t>10.</w:t>
      </w:r>
      <w:r w:rsidRPr="001D1A92">
        <w:tab/>
        <w:t xml:space="preserve">Zheng F, Yan L, Yang Z, Zhong B, Xie W. HbA 1c, diabetes and cognitive decline: the English Longitudinal Study of Ageing. </w:t>
      </w:r>
      <w:r w:rsidRPr="001D1A92">
        <w:rPr>
          <w:lang w:val="it-IT"/>
        </w:rPr>
        <w:t>Diabetologia. 2018;61(4):839-48.</w:t>
      </w:r>
    </w:p>
    <w:p w14:paraId="76B97669" w14:textId="77777777" w:rsidR="00437512" w:rsidRPr="001D1A92" w:rsidRDefault="00437512" w:rsidP="00437512">
      <w:pPr>
        <w:pStyle w:val="EndNoteBibliography"/>
        <w:spacing w:after="0"/>
      </w:pPr>
      <w:r w:rsidRPr="001D1A92">
        <w:rPr>
          <w:lang w:val="it-IT"/>
        </w:rPr>
        <w:t>11.</w:t>
      </w:r>
      <w:r w:rsidRPr="001D1A92">
        <w:rPr>
          <w:lang w:val="it-IT"/>
        </w:rPr>
        <w:tab/>
        <w:t xml:space="preserve">Veronese N, Solmi M, Maggi S, Noale M, Sergi G, Manzato E, et al. </w:t>
      </w:r>
      <w:r w:rsidRPr="001D1A92">
        <w:t>Frailty and incident depression in community‐dwelling older people: results from the ELSA study. International journal of geriatric psychiatry. 2017;32(12):e141-e9.</w:t>
      </w:r>
    </w:p>
    <w:p w14:paraId="6259E641" w14:textId="77777777" w:rsidR="00437512" w:rsidRPr="001D1A92" w:rsidRDefault="00437512" w:rsidP="00437512">
      <w:pPr>
        <w:pStyle w:val="EndNoteBibliography"/>
        <w:spacing w:after="0"/>
      </w:pPr>
      <w:r w:rsidRPr="001D1A92">
        <w:t>12.</w:t>
      </w:r>
      <w:r w:rsidRPr="001D1A92">
        <w:tab/>
        <w:t>Lunn M, McNeil D. Applying Cox regression to competing risks. Biometrics. 1995:524-32.</w:t>
      </w:r>
    </w:p>
    <w:p w14:paraId="64E5DFEF" w14:textId="77777777" w:rsidR="00437512" w:rsidRPr="001D1A92" w:rsidRDefault="00437512" w:rsidP="00437512">
      <w:pPr>
        <w:pStyle w:val="EndNoteBibliography"/>
        <w:spacing w:after="0"/>
      </w:pPr>
      <w:r w:rsidRPr="001D1A92">
        <w:t>13.</w:t>
      </w:r>
      <w:r w:rsidRPr="001D1A92">
        <w:tab/>
        <w:t>Warren B, Pankow JS, Matsushita K, Punjabi NM, Daya NR, Grams M, et al. Comparative prognostic performance of definitions of prediabetes: a prospective cohort analysis of the Atherosclerosis Risk in Communities (ARIC) study. The lancet Diabetes &amp; endocrinology. 2017;5(1):34-42.</w:t>
      </w:r>
    </w:p>
    <w:p w14:paraId="0566773E" w14:textId="77777777" w:rsidR="00437512" w:rsidRPr="001D1A92" w:rsidRDefault="00437512" w:rsidP="00437512">
      <w:pPr>
        <w:pStyle w:val="EndNoteBibliography"/>
        <w:spacing w:after="0"/>
      </w:pPr>
      <w:r w:rsidRPr="001D1A92">
        <w:t>14.</w:t>
      </w:r>
      <w:r w:rsidRPr="001D1A92">
        <w:tab/>
        <w:t>Schmidt MI, Bracco PA, Yudkin JS, Bensenor IM, Griep RH, Barreto SM, et al. Intermediate hyperglycaemia to predict progression to type 2 diabetes (ELSA-Brasil): an occupational cohort study in Brazil. The Lancet Diabetes &amp; Endocrinology. 2019;7(4):267-77.</w:t>
      </w:r>
    </w:p>
    <w:p w14:paraId="278F1E33" w14:textId="77777777" w:rsidR="00437512" w:rsidRPr="001D1A92" w:rsidRDefault="00437512" w:rsidP="00437512">
      <w:pPr>
        <w:pStyle w:val="EndNoteBibliography"/>
        <w:spacing w:after="0"/>
      </w:pPr>
      <w:r w:rsidRPr="001D1A92">
        <w:t>15.</w:t>
      </w:r>
      <w:r w:rsidRPr="001D1A92">
        <w:tab/>
        <w:t>Ligthart S, van Herpt TT, Leening MJ, Kavousi M, Hofman A, Stricker BH, et al. Lifetime risk of developing impaired glucose metabolism and eventual progression from prediabetes to type 2 diabetes: a prospective cohort study. The lancet Diabetes &amp; endocrinology. 2016;4(1):44-51.</w:t>
      </w:r>
    </w:p>
    <w:p w14:paraId="499D7D43" w14:textId="77777777" w:rsidR="00437512" w:rsidRPr="001D1A92" w:rsidRDefault="00437512" w:rsidP="00437512">
      <w:pPr>
        <w:pStyle w:val="EndNoteBibliography"/>
        <w:spacing w:after="0"/>
      </w:pPr>
      <w:r w:rsidRPr="001D1A92">
        <w:t>16.</w:t>
      </w:r>
      <w:r w:rsidRPr="001D1A92">
        <w:tab/>
        <w:t>Richter B, Hemmingsen B, Metzendorf MI, Takwoingi Y. Development of type 2 diabetes mellitus in people with intermediate hyperglycaemia. Cochrane Database of Systematic Reviews. 2018(10).</w:t>
      </w:r>
    </w:p>
    <w:p w14:paraId="325605E9" w14:textId="77777777" w:rsidR="00437512" w:rsidRPr="001D1A92" w:rsidRDefault="00437512" w:rsidP="00437512">
      <w:pPr>
        <w:pStyle w:val="EndNoteBibliography"/>
        <w:spacing w:after="0"/>
      </w:pPr>
      <w:r w:rsidRPr="001D1A92">
        <w:t>17.</w:t>
      </w:r>
      <w:r w:rsidRPr="001D1A92">
        <w:tab/>
        <w:t>Group DPPR. 10-year follow-up of diabetes incidence and weight loss in the Diabetes Prevention Program Outcomes Study. The Lancet. 2009;374(9702):1677-86.</w:t>
      </w:r>
    </w:p>
    <w:p w14:paraId="49C9B3CA" w14:textId="77777777" w:rsidR="00437512" w:rsidRPr="001D1A92" w:rsidRDefault="00437512" w:rsidP="00437512">
      <w:pPr>
        <w:pStyle w:val="EndNoteBibliography"/>
        <w:spacing w:after="0"/>
      </w:pPr>
      <w:r w:rsidRPr="001D1A92">
        <w:t>18.</w:t>
      </w:r>
      <w:r w:rsidRPr="001D1A92">
        <w:tab/>
        <w:t>Knowler WC, Barrett-Connor E, Fowler SE, Hamman RF, Lachin JM, Walker EA, et al. Reduction in the incidence of type 2 diabetes with lifestyle intervention or metformin. The New England journal of medicine. 2002;346(6):393-403.</w:t>
      </w:r>
    </w:p>
    <w:p w14:paraId="45121390" w14:textId="77777777" w:rsidR="00437512" w:rsidRPr="001D1A92" w:rsidRDefault="00437512" w:rsidP="00437512">
      <w:pPr>
        <w:pStyle w:val="EndNoteBibliography"/>
        <w:spacing w:after="0"/>
      </w:pPr>
      <w:r w:rsidRPr="001D1A92">
        <w:t>19.</w:t>
      </w:r>
      <w:r w:rsidRPr="001D1A92">
        <w:tab/>
        <w:t>Bennasar-Veny M, Fresneda S, López-González A, Busquets-Cortés C, Aguiló A, Yañez AM. Lifestyle and progression to Type 2 diabetes in a cohort of workers with prediabetes. Nutrients. 2020;12(5):1538.</w:t>
      </w:r>
    </w:p>
    <w:p w14:paraId="61B9A56A" w14:textId="77777777" w:rsidR="00437512" w:rsidRPr="001D1A92" w:rsidRDefault="00437512" w:rsidP="00437512">
      <w:pPr>
        <w:pStyle w:val="EndNoteBibliography"/>
        <w:spacing w:after="0"/>
      </w:pPr>
      <w:r w:rsidRPr="001D1A92">
        <w:t>20.</w:t>
      </w:r>
      <w:r w:rsidRPr="001D1A92">
        <w:tab/>
        <w:t>Demurtas J, Schoene D, Torbahn G, Marengoni A, Grande G, Zou L, et al. Physical Activity and Exercise in Mild Cognitive Impairment and Dementia: An Umbrella Review of Intervention and Observational Studies. Journal of the American Medical Directors Association. [Review].21(10):1415-22.e6.</w:t>
      </w:r>
    </w:p>
    <w:p w14:paraId="21532AA1" w14:textId="77777777" w:rsidR="00437512" w:rsidRPr="001D1A92" w:rsidRDefault="00437512" w:rsidP="00437512">
      <w:pPr>
        <w:pStyle w:val="EndNoteBibliography"/>
        <w:spacing w:after="0"/>
      </w:pPr>
      <w:r w:rsidRPr="001D1A92">
        <w:lastRenderedPageBreak/>
        <w:t>21.</w:t>
      </w:r>
      <w:r w:rsidRPr="001D1A92">
        <w:tab/>
        <w:t>Gagliardino JJ, Salazar MR, Espeche WG, Tolosa Chapasian PE, Gomez Garizoain D, Olano RD, et al. Arterial Stiffness: Its Relation with Prediabetes and Metabolic Syndrome and Possible Pathogenesis. Journal of Clinical Medicine. 2021;10(15):3251.</w:t>
      </w:r>
    </w:p>
    <w:p w14:paraId="56D063C7" w14:textId="77777777" w:rsidR="00437512" w:rsidRPr="001D1A92" w:rsidRDefault="00437512" w:rsidP="00437512">
      <w:pPr>
        <w:pStyle w:val="EndNoteBibliography"/>
        <w:spacing w:after="0"/>
      </w:pPr>
      <w:r w:rsidRPr="001D1A92">
        <w:t>22.</w:t>
      </w:r>
      <w:r w:rsidRPr="001D1A92">
        <w:tab/>
        <w:t>Schneider AL, Kalyani RR, Golden S, Stearns SC, Wruck L, Yeh HC, et al. Diabetes and prediabetes and risk of hospitalization: the Atherosclerosis Risk in Communities (ARIC) Study. Diabetes care. 2016;39(5):772-9.</w:t>
      </w:r>
    </w:p>
    <w:p w14:paraId="705CC37C" w14:textId="77777777" w:rsidR="00437512" w:rsidRPr="001D1A92" w:rsidRDefault="00437512" w:rsidP="00437512">
      <w:pPr>
        <w:pStyle w:val="EndNoteBibliography"/>
        <w:spacing w:after="0"/>
      </w:pPr>
      <w:r w:rsidRPr="001D1A92">
        <w:t>23.</w:t>
      </w:r>
      <w:r w:rsidRPr="001D1A92">
        <w:tab/>
        <w:t>LeRoith D, Biessels GJ, Braithwaite SS, Casanueva FF, Draznin B, Halter JB, et al. Treatment of diabetes in older adults: an endocrine society clinical practice guideline. The Journal of Clinical Endocrinology &amp; Metabolism. 2019;104(5):1520-74.</w:t>
      </w:r>
    </w:p>
    <w:p w14:paraId="6F733855" w14:textId="77777777" w:rsidR="00437512" w:rsidRPr="001D1A92" w:rsidRDefault="00437512" w:rsidP="00437512">
      <w:pPr>
        <w:pStyle w:val="EndNoteBibliography"/>
      </w:pPr>
      <w:r w:rsidRPr="001D1A92">
        <w:t>24.</w:t>
      </w:r>
      <w:r w:rsidRPr="001D1A92">
        <w:tab/>
        <w:t>Fang M, Echouffo-Tcheugui JB, Selvin E. Clinical and public health implications of 2019 Endocrine Society guidelines for diagnosis of diabetes in older adults. Diabetes care. 2020;43(7):1456-61.</w:t>
      </w:r>
    </w:p>
    <w:p w14:paraId="046608DD" w14:textId="536BF3C2" w:rsidR="00F02248" w:rsidRPr="001D1A92" w:rsidRDefault="00F02248" w:rsidP="008F6DFD">
      <w:pPr>
        <w:spacing w:line="480" w:lineRule="auto"/>
        <w:jc w:val="both"/>
        <w:rPr>
          <w:rFonts w:ascii="Arial" w:hAnsi="Arial" w:cs="Arial"/>
          <w:b/>
          <w:sz w:val="24"/>
          <w:szCs w:val="24"/>
          <w:lang w:val="en-US"/>
        </w:rPr>
      </w:pPr>
      <w:r w:rsidRPr="001D1A92">
        <w:rPr>
          <w:rFonts w:ascii="Arial" w:hAnsi="Arial" w:cs="Arial"/>
          <w:sz w:val="24"/>
          <w:szCs w:val="24"/>
          <w:lang w:val="en-US"/>
        </w:rPr>
        <w:fldChar w:fldCharType="end"/>
      </w:r>
      <w:r w:rsidRPr="001D1A92">
        <w:rPr>
          <w:rFonts w:ascii="Arial" w:hAnsi="Arial" w:cs="Arial"/>
          <w:b/>
          <w:sz w:val="24"/>
          <w:szCs w:val="24"/>
          <w:lang w:val="en-US"/>
        </w:rPr>
        <w:br w:type="page"/>
      </w:r>
    </w:p>
    <w:p w14:paraId="1267B7E5" w14:textId="77777777" w:rsidR="0066444C" w:rsidRDefault="0066444C" w:rsidP="0066444C">
      <w:pPr>
        <w:pStyle w:val="Heading1"/>
      </w:pPr>
      <w:r>
        <w:lastRenderedPageBreak/>
        <w:t>Tables and Figures</w:t>
      </w:r>
    </w:p>
    <w:p w14:paraId="5FA97240" w14:textId="30069459" w:rsidR="00AE5E7B" w:rsidRPr="001D1A92" w:rsidRDefault="00AE5E7B" w:rsidP="00B64B03">
      <w:pPr>
        <w:spacing w:after="0" w:line="480" w:lineRule="auto"/>
        <w:jc w:val="both"/>
        <w:rPr>
          <w:rFonts w:ascii="Arial" w:hAnsi="Arial" w:cs="Arial"/>
          <w:sz w:val="24"/>
          <w:szCs w:val="24"/>
          <w:lang w:val="en-US"/>
        </w:rPr>
      </w:pPr>
      <w:r w:rsidRPr="001D1A92">
        <w:rPr>
          <w:rFonts w:ascii="Arial" w:hAnsi="Arial" w:cs="Arial"/>
          <w:b/>
          <w:sz w:val="24"/>
          <w:szCs w:val="24"/>
          <w:lang w:val="en-US"/>
        </w:rPr>
        <w:t>Figure 1.</w:t>
      </w:r>
      <w:r w:rsidRPr="001D1A92">
        <w:rPr>
          <w:rFonts w:ascii="Arial" w:hAnsi="Arial" w:cs="Arial"/>
          <w:sz w:val="24"/>
          <w:szCs w:val="24"/>
          <w:lang w:val="en-US"/>
        </w:rPr>
        <w:t xml:space="preserve"> Flow-chart of the study</w:t>
      </w:r>
      <w:r w:rsidR="004D2CD6" w:rsidRPr="001D1A92">
        <w:rPr>
          <w:rFonts w:ascii="Arial" w:hAnsi="Arial" w:cs="Arial"/>
          <w:sz w:val="24"/>
          <w:szCs w:val="24"/>
          <w:lang w:val="en-US"/>
        </w:rPr>
        <w:t xml:space="preserve"> (not weighted data)</w:t>
      </w:r>
    </w:p>
    <w:p w14:paraId="37B26573" w14:textId="33DDE31B" w:rsidR="004D2CD6" w:rsidRPr="001D1A92" w:rsidRDefault="004D2CD6" w:rsidP="00B64B03">
      <w:pPr>
        <w:spacing w:after="0" w:line="480" w:lineRule="auto"/>
        <w:jc w:val="both"/>
        <w:rPr>
          <w:rFonts w:ascii="Arial" w:hAnsi="Arial" w:cs="Arial"/>
          <w:sz w:val="24"/>
          <w:szCs w:val="24"/>
          <w:lang w:val="en-US"/>
        </w:rPr>
      </w:pPr>
      <w:r w:rsidRPr="001D1A92">
        <w:rPr>
          <w:rFonts w:ascii="Arial" w:hAnsi="Arial" w:cs="Arial"/>
          <w:b/>
          <w:noProof/>
          <w:sz w:val="24"/>
          <w:szCs w:val="24"/>
          <w:lang w:eastAsia="it-IT"/>
        </w:rPr>
        <mc:AlternateContent>
          <mc:Choice Requires="wps">
            <w:drawing>
              <wp:anchor distT="0" distB="0" distL="114300" distR="114300" simplePos="0" relativeHeight="251658240" behindDoc="0" locked="0" layoutInCell="1" allowOverlap="1" wp14:anchorId="42005633" wp14:editId="6867E491">
                <wp:simplePos x="0" y="0"/>
                <wp:positionH relativeFrom="column">
                  <wp:posOffset>198893</wp:posOffset>
                </wp:positionH>
                <wp:positionV relativeFrom="paragraph">
                  <wp:posOffset>218633</wp:posOffset>
                </wp:positionV>
                <wp:extent cx="2997200" cy="552450"/>
                <wp:effectExtent l="0" t="0" r="12700" b="19050"/>
                <wp:wrapNone/>
                <wp:docPr id="2" name="Rettangolo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997200" cy="552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E4C0239" w14:textId="4F60A2FD" w:rsidR="00201496" w:rsidRDefault="00201496" w:rsidP="00AE5E7B">
                            <w:pPr>
                              <w:jc w:val="center"/>
                              <w:rPr>
                                <w:rFonts w:ascii="Arial" w:hAnsi="Arial" w:cs="Arial"/>
                                <w:color w:val="000000" w:themeColor="text1"/>
                                <w:lang w:val="en-US"/>
                              </w:rPr>
                            </w:pPr>
                            <w:r w:rsidRPr="00AE5E7B">
                              <w:rPr>
                                <w:rFonts w:ascii="Arial" w:hAnsi="Arial" w:cs="Arial"/>
                                <w:color w:val="000000" w:themeColor="text1"/>
                                <w:lang w:val="en-US"/>
                              </w:rPr>
                              <w:t>Patients enrolled in the ELSA study</w:t>
                            </w:r>
                            <w:r>
                              <w:rPr>
                                <w:rFonts w:ascii="Arial" w:hAnsi="Arial" w:cs="Arial"/>
                                <w:color w:val="000000" w:themeColor="text1"/>
                                <w:lang w:val="en-US"/>
                              </w:rPr>
                              <w:t>, wave 2</w:t>
                            </w:r>
                          </w:p>
                          <w:p w14:paraId="567E8928" w14:textId="6E11FB37" w:rsidR="00201496" w:rsidRPr="00AE5E7B" w:rsidRDefault="00201496" w:rsidP="00AE5E7B">
                            <w:pPr>
                              <w:jc w:val="center"/>
                              <w:rPr>
                                <w:rFonts w:ascii="Arial" w:hAnsi="Arial" w:cs="Arial"/>
                                <w:color w:val="000000" w:themeColor="text1"/>
                                <w:lang w:val="en-US"/>
                              </w:rPr>
                            </w:pPr>
                            <w:r>
                              <w:rPr>
                                <w:rFonts w:ascii="Arial" w:hAnsi="Arial" w:cs="Arial"/>
                                <w:color w:val="000000" w:themeColor="text1"/>
                                <w:lang w:val="en-US"/>
                              </w:rPr>
                              <w:t>n=9432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005633" id="Rettangolo 2" o:spid="_x0000_s1026" alt="&quot;&quot;" style="position:absolute;left:0;text-align:left;margin-left:15.65pt;margin-top:17.2pt;width:236pt;height: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" filled="f" strokecolor="black [3213]" strokeweight="1pt">
                <v:textbox>
                  <w:txbxContent>
                    <w:p w14:paraId="2E4C0239" w14:textId="4F60A2FD" w:rsidR="00201496" w:rsidRDefault="00201496" w:rsidP="00AE5E7B">
                      <w:pPr>
                        <w:jc w:val="center"/>
                        <w:rPr>
                          <w:rFonts w:ascii="Arial" w:hAnsi="Arial" w:cs="Arial"/>
                          <w:color w:val="000000" w:themeColor="text1"/>
                          <w:lang w:val="en-US"/>
                        </w:rPr>
                      </w:pPr>
                      <w:r w:rsidRPr="00AE5E7B">
                        <w:rPr>
                          <w:rFonts w:ascii="Arial" w:hAnsi="Arial" w:cs="Arial"/>
                          <w:color w:val="000000" w:themeColor="text1"/>
                          <w:lang w:val="en-US"/>
                        </w:rPr>
                        <w:t>Patients enrolled in the ELSA study</w:t>
                      </w:r>
                      <w:r>
                        <w:rPr>
                          <w:rFonts w:ascii="Arial" w:hAnsi="Arial" w:cs="Arial"/>
                          <w:color w:val="000000" w:themeColor="text1"/>
                          <w:lang w:val="en-US"/>
                        </w:rPr>
                        <w:t>, wave 2</w:t>
                      </w:r>
                    </w:p>
                    <w:p w14:paraId="567E8928" w14:textId="6E11FB37" w:rsidR="00201496" w:rsidRPr="00AE5E7B" w:rsidRDefault="00201496" w:rsidP="00AE5E7B">
                      <w:pPr>
                        <w:jc w:val="center"/>
                        <w:rPr>
                          <w:rFonts w:ascii="Arial" w:hAnsi="Arial" w:cs="Arial"/>
                          <w:color w:val="000000" w:themeColor="text1"/>
                          <w:lang w:val="en-US"/>
                        </w:rPr>
                      </w:pPr>
                      <w:r>
                        <w:rPr>
                          <w:rFonts w:ascii="Arial" w:hAnsi="Arial" w:cs="Arial"/>
                          <w:color w:val="000000" w:themeColor="text1"/>
                          <w:lang w:val="en-US"/>
                        </w:rPr>
                        <w:t>n=9432</w:t>
                      </w:r>
                    </w:p>
                  </w:txbxContent>
                </v:textbox>
              </v:rect>
            </w:pict>
          </mc:Fallback>
        </mc:AlternateContent>
      </w:r>
    </w:p>
    <w:p w14:paraId="4CE05225" w14:textId="68885DD6" w:rsidR="00AE5E7B" w:rsidRPr="001D1A92" w:rsidRDefault="00AE5E7B" w:rsidP="00B64B03">
      <w:pPr>
        <w:spacing w:after="0" w:line="480" w:lineRule="auto"/>
        <w:jc w:val="both"/>
        <w:rPr>
          <w:rFonts w:ascii="Arial" w:hAnsi="Arial" w:cs="Arial"/>
          <w:sz w:val="24"/>
          <w:szCs w:val="24"/>
          <w:lang w:val="en-US"/>
        </w:rPr>
      </w:pPr>
    </w:p>
    <w:p w14:paraId="51B816B4" w14:textId="25706F7C" w:rsidR="00AE5E7B" w:rsidRPr="001D1A92" w:rsidRDefault="00AE5E7B" w:rsidP="00B64B03">
      <w:pPr>
        <w:spacing w:after="0" w:line="480" w:lineRule="auto"/>
        <w:jc w:val="both"/>
        <w:rPr>
          <w:rFonts w:ascii="Arial" w:hAnsi="Arial" w:cs="Arial"/>
          <w:sz w:val="24"/>
          <w:szCs w:val="24"/>
          <w:lang w:val="en-US"/>
        </w:rPr>
      </w:pPr>
      <w:r w:rsidRPr="001D1A92">
        <w:rPr>
          <w:rFonts w:ascii="Arial" w:hAnsi="Arial" w:cs="Arial"/>
          <w:noProof/>
          <w:sz w:val="24"/>
          <w:szCs w:val="24"/>
          <w:lang w:eastAsia="it-IT"/>
        </w:rPr>
        <mc:AlternateContent>
          <mc:Choice Requires="wps">
            <w:drawing>
              <wp:anchor distT="0" distB="0" distL="114300" distR="114300" simplePos="0" relativeHeight="251658241" behindDoc="0" locked="0" layoutInCell="1" allowOverlap="1" wp14:anchorId="26C37478" wp14:editId="6D582EEB">
                <wp:simplePos x="0" y="0"/>
                <wp:positionH relativeFrom="column">
                  <wp:posOffset>1670381</wp:posOffset>
                </wp:positionH>
                <wp:positionV relativeFrom="paragraph">
                  <wp:posOffset>126365</wp:posOffset>
                </wp:positionV>
                <wp:extent cx="45719" cy="2196000"/>
                <wp:effectExtent l="38100" t="57150" r="50165" b="71120"/>
                <wp:wrapNone/>
                <wp:docPr id="3" name="Connettore 2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45719" cy="2196000"/>
                        </a:xfrm>
                        <a:prstGeom prst="straightConnector1">
                          <a:avLst/>
                        </a:prstGeom>
                        <a:ln>
                          <a:tailEnd type="triangle"/>
                        </a:ln>
                        <a:scene3d>
                          <a:camera prst="orthographicFront">
                            <a:rot lat="0" lon="4200000" rev="0"/>
                          </a:camera>
                          <a:lightRig rig="threePt" dir="t"/>
                        </a:scene3d>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32D96BD" id="_x0000_t32" coordsize="21600,21600" o:spt="32" o:oned="t" path="m,l21600,21600e" filled="f">
                <v:path arrowok="t" fillok="f" o:connecttype="none"/>
                <o:lock v:ext="edit" shapetype="t"/>
              </v:shapetype>
              <v:shape id="Connettore 2 3" o:spid="_x0000_s1026" type="#_x0000_t32" alt="&quot;&quot;" style="position:absolute;margin-left:131.55pt;margin-top:9.95pt;width:3.6pt;height:172.9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" strokecolor="black [3200]" strokeweight=".5pt">
                <v:stroke endarrow="block" joinstyle="miter"/>
              </v:shape>
            </w:pict>
          </mc:Fallback>
        </mc:AlternateContent>
      </w:r>
    </w:p>
    <w:p w14:paraId="1E4BD3DB" w14:textId="66AE8EF6" w:rsidR="00AE5E7B" w:rsidRPr="001D1A92" w:rsidRDefault="00AE5E7B" w:rsidP="00B64B03">
      <w:pPr>
        <w:spacing w:after="0" w:line="480" w:lineRule="auto"/>
        <w:jc w:val="both"/>
        <w:rPr>
          <w:rFonts w:ascii="Arial" w:hAnsi="Arial" w:cs="Arial"/>
          <w:sz w:val="24"/>
          <w:szCs w:val="24"/>
          <w:lang w:val="en-US"/>
        </w:rPr>
      </w:pPr>
      <w:r w:rsidRPr="001D1A92">
        <w:rPr>
          <w:rFonts w:ascii="Arial" w:hAnsi="Arial" w:cs="Arial"/>
          <w:b/>
          <w:noProof/>
          <w:sz w:val="24"/>
          <w:szCs w:val="24"/>
          <w:lang w:eastAsia="it-IT"/>
        </w:rPr>
        <mc:AlternateContent>
          <mc:Choice Requires="wps">
            <w:drawing>
              <wp:anchor distT="0" distB="0" distL="114300" distR="114300" simplePos="0" relativeHeight="251658243" behindDoc="0" locked="0" layoutInCell="1" allowOverlap="1" wp14:anchorId="51AF6136" wp14:editId="74B87600">
                <wp:simplePos x="0" y="0"/>
                <wp:positionH relativeFrom="column">
                  <wp:posOffset>2467610</wp:posOffset>
                </wp:positionH>
                <wp:positionV relativeFrom="paragraph">
                  <wp:posOffset>67945</wp:posOffset>
                </wp:positionV>
                <wp:extent cx="3492500" cy="1606550"/>
                <wp:effectExtent l="0" t="0" r="12700" b="12700"/>
                <wp:wrapNone/>
                <wp:docPr id="5" name="Rettangolo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492500" cy="16065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FAA310" w14:textId="7893E973" w:rsidR="00201496" w:rsidRDefault="00201496" w:rsidP="00AE5E7B">
                            <w:pPr>
                              <w:jc w:val="center"/>
                              <w:rPr>
                                <w:rFonts w:ascii="Arial" w:hAnsi="Arial" w:cs="Arial"/>
                                <w:color w:val="000000" w:themeColor="text1"/>
                                <w:lang w:val="en-US"/>
                              </w:rPr>
                            </w:pPr>
                            <w:r w:rsidRPr="00AE5E7B">
                              <w:rPr>
                                <w:rFonts w:ascii="Arial" w:hAnsi="Arial" w:cs="Arial"/>
                                <w:color w:val="000000" w:themeColor="text1"/>
                                <w:lang w:val="en-US"/>
                              </w:rPr>
                              <w:t xml:space="preserve">Patients </w:t>
                            </w:r>
                            <w:r>
                              <w:rPr>
                                <w:rFonts w:ascii="Arial" w:hAnsi="Arial" w:cs="Arial"/>
                                <w:color w:val="000000" w:themeColor="text1"/>
                                <w:lang w:val="en-US"/>
                              </w:rPr>
                              <w:t>excluded from the present analyses</w:t>
                            </w:r>
                          </w:p>
                          <w:p w14:paraId="754E754D" w14:textId="628C00D3" w:rsidR="00201496" w:rsidRPr="00AE5E7B" w:rsidRDefault="00201496" w:rsidP="00AE5E7B">
                            <w:pPr>
                              <w:pStyle w:val="ListParagraph"/>
                              <w:numPr>
                                <w:ilvl w:val="0"/>
                                <w:numId w:val="1"/>
                              </w:numPr>
                              <w:spacing w:after="0" w:line="240" w:lineRule="auto"/>
                              <w:ind w:left="1276" w:hanging="567"/>
                              <w:rPr>
                                <w:rFonts w:ascii="Arial" w:hAnsi="Arial" w:cs="Arial"/>
                                <w:color w:val="000000" w:themeColor="text1"/>
                                <w:lang w:val="en-US"/>
                              </w:rPr>
                            </w:pPr>
                            <w:r w:rsidRPr="00AE5E7B">
                              <w:rPr>
                                <w:rFonts w:ascii="Arial" w:hAnsi="Arial" w:cs="Arial"/>
                                <w:color w:val="000000" w:themeColor="text1"/>
                                <w:lang w:val="en-US"/>
                              </w:rPr>
                              <w:t>Age &lt;60years: n=3186</w:t>
                            </w:r>
                          </w:p>
                          <w:p w14:paraId="1918AC05" w14:textId="6AC6741A" w:rsidR="00201496" w:rsidRPr="00AE5E7B" w:rsidRDefault="00201496" w:rsidP="00AE5E7B">
                            <w:pPr>
                              <w:pStyle w:val="ListParagraph"/>
                              <w:numPr>
                                <w:ilvl w:val="0"/>
                                <w:numId w:val="1"/>
                              </w:numPr>
                              <w:spacing w:after="0" w:line="240" w:lineRule="auto"/>
                              <w:ind w:left="1276" w:hanging="567"/>
                              <w:rPr>
                                <w:rFonts w:ascii="Arial" w:hAnsi="Arial" w:cs="Arial"/>
                                <w:color w:val="000000" w:themeColor="text1"/>
                                <w:lang w:val="en-US"/>
                              </w:rPr>
                            </w:pPr>
                            <w:r w:rsidRPr="00AE5E7B">
                              <w:rPr>
                                <w:rFonts w:ascii="Arial" w:hAnsi="Arial" w:cs="Arial"/>
                                <w:color w:val="000000" w:themeColor="text1"/>
                                <w:lang w:val="en-US"/>
                              </w:rPr>
                              <w:t>Missing data for HbA1c or FG: n=</w:t>
                            </w:r>
                            <w:r>
                              <w:rPr>
                                <w:rFonts w:ascii="Arial" w:hAnsi="Arial" w:cs="Arial"/>
                                <w:color w:val="000000" w:themeColor="text1"/>
                                <w:lang w:val="en-US"/>
                              </w:rPr>
                              <w:t>3684</w:t>
                            </w:r>
                          </w:p>
                          <w:p w14:paraId="47CA157A" w14:textId="2CB42945" w:rsidR="00201496" w:rsidRPr="00AE5E7B" w:rsidRDefault="00201496" w:rsidP="00AE5E7B">
                            <w:pPr>
                              <w:pStyle w:val="ListParagraph"/>
                              <w:numPr>
                                <w:ilvl w:val="0"/>
                                <w:numId w:val="1"/>
                              </w:numPr>
                              <w:spacing w:after="0" w:line="240" w:lineRule="auto"/>
                              <w:ind w:left="1276" w:hanging="567"/>
                              <w:rPr>
                                <w:rFonts w:ascii="Arial" w:hAnsi="Arial" w:cs="Arial"/>
                                <w:color w:val="000000" w:themeColor="text1"/>
                                <w:lang w:val="en-US"/>
                              </w:rPr>
                            </w:pPr>
                            <w:r w:rsidRPr="00AE5E7B">
                              <w:rPr>
                                <w:rFonts w:ascii="Arial" w:hAnsi="Arial" w:cs="Arial"/>
                                <w:color w:val="000000" w:themeColor="text1"/>
                                <w:lang w:val="en-US"/>
                              </w:rPr>
                              <w:t>Diagnosis of diabetes (or criteria for the diagnosis met): n=4</w:t>
                            </w:r>
                            <w:r>
                              <w:rPr>
                                <w:rFonts w:ascii="Arial" w:hAnsi="Arial" w:cs="Arial"/>
                                <w:color w:val="000000" w:themeColor="text1"/>
                                <w:lang w:val="en-US"/>
                              </w:rPr>
                              <w:t>42</w:t>
                            </w:r>
                          </w:p>
                          <w:p w14:paraId="300883A8" w14:textId="3BD3A7A9" w:rsidR="00201496" w:rsidRPr="00AE5E7B" w:rsidRDefault="00201496" w:rsidP="00AE5E7B">
                            <w:pPr>
                              <w:pStyle w:val="ListParagraph"/>
                              <w:numPr>
                                <w:ilvl w:val="0"/>
                                <w:numId w:val="1"/>
                              </w:numPr>
                              <w:spacing w:after="0" w:line="240" w:lineRule="auto"/>
                              <w:ind w:left="1276" w:hanging="567"/>
                              <w:rPr>
                                <w:rFonts w:ascii="Arial" w:hAnsi="Arial" w:cs="Arial"/>
                                <w:color w:val="000000" w:themeColor="text1"/>
                                <w:lang w:val="en-US"/>
                              </w:rPr>
                            </w:pPr>
                            <w:r w:rsidRPr="00AE5E7B">
                              <w:rPr>
                                <w:rFonts w:ascii="Arial" w:hAnsi="Arial" w:cs="Arial"/>
                                <w:color w:val="000000" w:themeColor="text1"/>
                                <w:lang w:val="en-US"/>
                              </w:rPr>
                              <w:t>Missing data at the follow-up for diabetes incidence or death: n=93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AF6136" id="Rettangolo 5" o:spid="_x0000_s1027" alt="&quot;&quot;" style="position:absolute;left:0;text-align:left;margin-left:194.3pt;margin-top:5.35pt;width:275pt;height:126.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" filled="f" strokecolor="black [3213]" strokeweight="1pt">
                <v:textbox>
                  <w:txbxContent>
                    <w:p w14:paraId="47FAA310" w14:textId="7893E973" w:rsidR="00201496" w:rsidRDefault="00201496" w:rsidP="00AE5E7B">
                      <w:pPr>
                        <w:jc w:val="center"/>
                        <w:rPr>
                          <w:rFonts w:ascii="Arial" w:hAnsi="Arial" w:cs="Arial"/>
                          <w:color w:val="000000" w:themeColor="text1"/>
                          <w:lang w:val="en-US"/>
                        </w:rPr>
                      </w:pPr>
                      <w:r w:rsidRPr="00AE5E7B">
                        <w:rPr>
                          <w:rFonts w:ascii="Arial" w:hAnsi="Arial" w:cs="Arial"/>
                          <w:color w:val="000000" w:themeColor="text1"/>
                          <w:lang w:val="en-US"/>
                        </w:rPr>
                        <w:t xml:space="preserve">Patients </w:t>
                      </w:r>
                      <w:r>
                        <w:rPr>
                          <w:rFonts w:ascii="Arial" w:hAnsi="Arial" w:cs="Arial"/>
                          <w:color w:val="000000" w:themeColor="text1"/>
                          <w:lang w:val="en-US"/>
                        </w:rPr>
                        <w:t>excluded from the present analyses</w:t>
                      </w:r>
                    </w:p>
                    <w:p w14:paraId="754E754D" w14:textId="628C00D3" w:rsidR="00201496" w:rsidRPr="00AE5E7B" w:rsidRDefault="00201496" w:rsidP="00AE5E7B">
                      <w:pPr>
                        <w:pStyle w:val="ListParagraph"/>
                        <w:numPr>
                          <w:ilvl w:val="0"/>
                          <w:numId w:val="1"/>
                        </w:numPr>
                        <w:spacing w:after="0" w:line="240" w:lineRule="auto"/>
                        <w:ind w:left="1276" w:hanging="567"/>
                        <w:rPr>
                          <w:rFonts w:ascii="Arial" w:hAnsi="Arial" w:cs="Arial"/>
                          <w:color w:val="000000" w:themeColor="text1"/>
                          <w:lang w:val="en-US"/>
                        </w:rPr>
                      </w:pPr>
                      <w:r w:rsidRPr="00AE5E7B">
                        <w:rPr>
                          <w:rFonts w:ascii="Arial" w:hAnsi="Arial" w:cs="Arial"/>
                          <w:color w:val="000000" w:themeColor="text1"/>
                          <w:lang w:val="en-US"/>
                        </w:rPr>
                        <w:t>Age &lt;60years: n=3186</w:t>
                      </w:r>
                    </w:p>
                    <w:p w14:paraId="1918AC05" w14:textId="6AC6741A" w:rsidR="00201496" w:rsidRPr="00AE5E7B" w:rsidRDefault="00201496" w:rsidP="00AE5E7B">
                      <w:pPr>
                        <w:pStyle w:val="ListParagraph"/>
                        <w:numPr>
                          <w:ilvl w:val="0"/>
                          <w:numId w:val="1"/>
                        </w:numPr>
                        <w:spacing w:after="0" w:line="240" w:lineRule="auto"/>
                        <w:ind w:left="1276" w:hanging="567"/>
                        <w:rPr>
                          <w:rFonts w:ascii="Arial" w:hAnsi="Arial" w:cs="Arial"/>
                          <w:color w:val="000000" w:themeColor="text1"/>
                          <w:lang w:val="en-US"/>
                        </w:rPr>
                      </w:pPr>
                      <w:r w:rsidRPr="00AE5E7B">
                        <w:rPr>
                          <w:rFonts w:ascii="Arial" w:hAnsi="Arial" w:cs="Arial"/>
                          <w:color w:val="000000" w:themeColor="text1"/>
                          <w:lang w:val="en-US"/>
                        </w:rPr>
                        <w:t>Missing data for HbA1c or FG: n=</w:t>
                      </w:r>
                      <w:r>
                        <w:rPr>
                          <w:rFonts w:ascii="Arial" w:hAnsi="Arial" w:cs="Arial"/>
                          <w:color w:val="000000" w:themeColor="text1"/>
                          <w:lang w:val="en-US"/>
                        </w:rPr>
                        <w:t>3684</w:t>
                      </w:r>
                    </w:p>
                    <w:p w14:paraId="47CA157A" w14:textId="2CB42945" w:rsidR="00201496" w:rsidRPr="00AE5E7B" w:rsidRDefault="00201496" w:rsidP="00AE5E7B">
                      <w:pPr>
                        <w:pStyle w:val="ListParagraph"/>
                        <w:numPr>
                          <w:ilvl w:val="0"/>
                          <w:numId w:val="1"/>
                        </w:numPr>
                        <w:spacing w:after="0" w:line="240" w:lineRule="auto"/>
                        <w:ind w:left="1276" w:hanging="567"/>
                        <w:rPr>
                          <w:rFonts w:ascii="Arial" w:hAnsi="Arial" w:cs="Arial"/>
                          <w:color w:val="000000" w:themeColor="text1"/>
                          <w:lang w:val="en-US"/>
                        </w:rPr>
                      </w:pPr>
                      <w:r w:rsidRPr="00AE5E7B">
                        <w:rPr>
                          <w:rFonts w:ascii="Arial" w:hAnsi="Arial" w:cs="Arial"/>
                          <w:color w:val="000000" w:themeColor="text1"/>
                          <w:lang w:val="en-US"/>
                        </w:rPr>
                        <w:t>Diagnosis of diabetes (or criteria for the diagnosis met): n=4</w:t>
                      </w:r>
                      <w:r>
                        <w:rPr>
                          <w:rFonts w:ascii="Arial" w:hAnsi="Arial" w:cs="Arial"/>
                          <w:color w:val="000000" w:themeColor="text1"/>
                          <w:lang w:val="en-US"/>
                        </w:rPr>
                        <w:t>42</w:t>
                      </w:r>
                    </w:p>
                    <w:p w14:paraId="300883A8" w14:textId="3BD3A7A9" w:rsidR="00201496" w:rsidRPr="00AE5E7B" w:rsidRDefault="00201496" w:rsidP="00AE5E7B">
                      <w:pPr>
                        <w:pStyle w:val="ListParagraph"/>
                        <w:numPr>
                          <w:ilvl w:val="0"/>
                          <w:numId w:val="1"/>
                        </w:numPr>
                        <w:spacing w:after="0" w:line="240" w:lineRule="auto"/>
                        <w:ind w:left="1276" w:hanging="567"/>
                        <w:rPr>
                          <w:rFonts w:ascii="Arial" w:hAnsi="Arial" w:cs="Arial"/>
                          <w:color w:val="000000" w:themeColor="text1"/>
                          <w:lang w:val="en-US"/>
                        </w:rPr>
                      </w:pPr>
                      <w:r w:rsidRPr="00AE5E7B">
                        <w:rPr>
                          <w:rFonts w:ascii="Arial" w:hAnsi="Arial" w:cs="Arial"/>
                          <w:color w:val="000000" w:themeColor="text1"/>
                          <w:lang w:val="en-US"/>
                        </w:rPr>
                        <w:t>Missing data at the follow-up for diabetes incidence or death: n=93</w:t>
                      </w:r>
                    </w:p>
                  </w:txbxContent>
                </v:textbox>
              </v:rect>
            </w:pict>
          </mc:Fallback>
        </mc:AlternateContent>
      </w:r>
    </w:p>
    <w:p w14:paraId="75193F57" w14:textId="5D48A858" w:rsidR="00AE5E7B" w:rsidRPr="001D1A92" w:rsidRDefault="00AE5E7B" w:rsidP="00B64B03">
      <w:pPr>
        <w:spacing w:after="0" w:line="480" w:lineRule="auto"/>
        <w:jc w:val="both"/>
        <w:rPr>
          <w:rFonts w:ascii="Arial" w:hAnsi="Arial" w:cs="Arial"/>
          <w:sz w:val="24"/>
          <w:szCs w:val="24"/>
          <w:lang w:val="en-US"/>
        </w:rPr>
      </w:pPr>
    </w:p>
    <w:p w14:paraId="649FF2BA" w14:textId="0387082B" w:rsidR="00AE5E7B" w:rsidRPr="001D1A92" w:rsidRDefault="00342985" w:rsidP="00B64B03">
      <w:pPr>
        <w:spacing w:after="0" w:line="480" w:lineRule="auto"/>
        <w:jc w:val="both"/>
        <w:rPr>
          <w:rFonts w:ascii="Arial" w:hAnsi="Arial" w:cs="Arial"/>
          <w:sz w:val="24"/>
          <w:szCs w:val="24"/>
          <w:lang w:val="en-US"/>
        </w:rPr>
      </w:pPr>
      <w:r w:rsidRPr="001D1A92">
        <w:rPr>
          <w:rFonts w:ascii="Arial" w:hAnsi="Arial" w:cs="Arial"/>
          <w:noProof/>
          <w:sz w:val="24"/>
          <w:szCs w:val="24"/>
          <w:lang w:eastAsia="it-IT"/>
        </w:rPr>
        <mc:AlternateContent>
          <mc:Choice Requires="wps">
            <w:drawing>
              <wp:anchor distT="0" distB="0" distL="114300" distR="114300" simplePos="0" relativeHeight="251658244" behindDoc="0" locked="0" layoutInCell="1" allowOverlap="1" wp14:anchorId="6E50F99D" wp14:editId="6B0CE2DB">
                <wp:simplePos x="0" y="0"/>
                <wp:positionH relativeFrom="column">
                  <wp:posOffset>1740839</wp:posOffset>
                </wp:positionH>
                <wp:positionV relativeFrom="paragraph">
                  <wp:posOffset>179705</wp:posOffset>
                </wp:positionV>
                <wp:extent cx="684000" cy="6350"/>
                <wp:effectExtent l="0" t="76200" r="20955" b="88900"/>
                <wp:wrapNone/>
                <wp:docPr id="7" name="Connettore 2 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flipV="1">
                          <a:off x="0" y="0"/>
                          <a:ext cx="684000" cy="63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5FE68F4" id="Connettore 2 7" o:spid="_x0000_s1026" type="#_x0000_t32" alt="&quot;&quot;" style="position:absolute;margin-left:137.05pt;margin-top:14.15pt;width:53.85pt;height:.5pt;flip:y;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" strokecolor="black [3213]" strokeweight=".5pt">
                <v:stroke endarrow="block" joinstyle="miter"/>
              </v:shape>
            </w:pict>
          </mc:Fallback>
        </mc:AlternateContent>
      </w:r>
    </w:p>
    <w:p w14:paraId="4B06DC57" w14:textId="02B2B9A2" w:rsidR="00AE5E7B" w:rsidRPr="001D1A92" w:rsidRDefault="00AE5E7B" w:rsidP="00B64B03">
      <w:pPr>
        <w:spacing w:after="0" w:line="480" w:lineRule="auto"/>
        <w:jc w:val="both"/>
        <w:rPr>
          <w:rFonts w:ascii="Arial" w:hAnsi="Arial" w:cs="Arial"/>
          <w:sz w:val="24"/>
          <w:szCs w:val="24"/>
          <w:lang w:val="en-US"/>
        </w:rPr>
      </w:pPr>
    </w:p>
    <w:p w14:paraId="1D62228B" w14:textId="77777777" w:rsidR="00AE5E7B" w:rsidRPr="001D1A92" w:rsidRDefault="00AE5E7B" w:rsidP="00B64B03">
      <w:pPr>
        <w:spacing w:after="0" w:line="480" w:lineRule="auto"/>
        <w:jc w:val="both"/>
        <w:rPr>
          <w:rFonts w:ascii="Arial" w:hAnsi="Arial" w:cs="Arial"/>
          <w:sz w:val="24"/>
          <w:szCs w:val="24"/>
          <w:lang w:val="en-US"/>
        </w:rPr>
      </w:pPr>
    </w:p>
    <w:p w14:paraId="58D3ECC3" w14:textId="164BBD8C" w:rsidR="00AE5E7B" w:rsidRPr="001D1A92" w:rsidRDefault="004D2CD6" w:rsidP="00B64B03">
      <w:pPr>
        <w:spacing w:after="0" w:line="480" w:lineRule="auto"/>
        <w:jc w:val="both"/>
        <w:rPr>
          <w:rFonts w:ascii="Arial" w:hAnsi="Arial" w:cs="Arial"/>
          <w:sz w:val="24"/>
          <w:szCs w:val="24"/>
          <w:lang w:val="en-US"/>
        </w:rPr>
      </w:pPr>
      <w:r w:rsidRPr="001D1A92">
        <w:rPr>
          <w:rFonts w:ascii="Arial" w:hAnsi="Arial" w:cs="Arial"/>
          <w:b/>
          <w:noProof/>
          <w:sz w:val="24"/>
          <w:szCs w:val="24"/>
          <w:lang w:eastAsia="it-IT"/>
        </w:rPr>
        <mc:AlternateContent>
          <mc:Choice Requires="wps">
            <w:drawing>
              <wp:anchor distT="0" distB="0" distL="114300" distR="114300" simplePos="0" relativeHeight="251658242" behindDoc="0" locked="0" layoutInCell="1" allowOverlap="1" wp14:anchorId="04768DC4" wp14:editId="6393CA58">
                <wp:simplePos x="0" y="0"/>
                <wp:positionH relativeFrom="column">
                  <wp:posOffset>200660</wp:posOffset>
                </wp:positionH>
                <wp:positionV relativeFrom="paragraph">
                  <wp:posOffset>244833</wp:posOffset>
                </wp:positionV>
                <wp:extent cx="2997200" cy="552450"/>
                <wp:effectExtent l="0" t="0" r="12700" b="19050"/>
                <wp:wrapNone/>
                <wp:docPr id="4" name="Rettangolo 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2997200" cy="5524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606F63" w14:textId="77777777" w:rsidR="00201496" w:rsidRDefault="00201496" w:rsidP="00AE5E7B">
                            <w:pPr>
                              <w:jc w:val="center"/>
                              <w:rPr>
                                <w:rFonts w:ascii="Arial" w:hAnsi="Arial" w:cs="Arial"/>
                                <w:color w:val="000000" w:themeColor="text1"/>
                                <w:lang w:val="en-US"/>
                              </w:rPr>
                            </w:pPr>
                            <w:r w:rsidRPr="00AE5E7B">
                              <w:rPr>
                                <w:rFonts w:ascii="Arial" w:hAnsi="Arial" w:cs="Arial"/>
                                <w:color w:val="000000" w:themeColor="text1"/>
                                <w:lang w:val="en-US"/>
                              </w:rPr>
                              <w:t xml:space="preserve">Patients </w:t>
                            </w:r>
                            <w:r>
                              <w:rPr>
                                <w:rFonts w:ascii="Arial" w:hAnsi="Arial" w:cs="Arial"/>
                                <w:color w:val="000000" w:themeColor="text1"/>
                                <w:lang w:val="en-US"/>
                              </w:rPr>
                              <w:t>included in the present analyses</w:t>
                            </w:r>
                          </w:p>
                          <w:p w14:paraId="16502DEE" w14:textId="285F9865" w:rsidR="00201496" w:rsidRPr="00AE5E7B" w:rsidRDefault="00201496" w:rsidP="00AE5E7B">
                            <w:pPr>
                              <w:jc w:val="center"/>
                              <w:rPr>
                                <w:rFonts w:ascii="Arial" w:hAnsi="Arial" w:cs="Arial"/>
                                <w:color w:val="000000" w:themeColor="text1"/>
                                <w:lang w:val="en-US"/>
                              </w:rPr>
                            </w:pPr>
                            <w:r>
                              <w:rPr>
                                <w:rFonts w:ascii="Arial" w:hAnsi="Arial" w:cs="Arial"/>
                                <w:color w:val="000000" w:themeColor="text1"/>
                                <w:lang w:val="en-US"/>
                              </w:rPr>
                              <w:t>n=2027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768DC4" id="Rettangolo 4" o:spid="_x0000_s1028" alt="&quot;&quot;" style="position:absolute;left:0;text-align:left;margin-left:15.8pt;margin-top:19.3pt;width:236pt;height:43.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" filled="f" strokecolor="black [3213]" strokeweight="1pt">
                <v:textbox>
                  <w:txbxContent>
                    <w:p w14:paraId="35606F63" w14:textId="77777777" w:rsidR="00201496" w:rsidRDefault="00201496" w:rsidP="00AE5E7B">
                      <w:pPr>
                        <w:jc w:val="center"/>
                        <w:rPr>
                          <w:rFonts w:ascii="Arial" w:hAnsi="Arial" w:cs="Arial"/>
                          <w:color w:val="000000" w:themeColor="text1"/>
                          <w:lang w:val="en-US"/>
                        </w:rPr>
                      </w:pPr>
                      <w:r w:rsidRPr="00AE5E7B">
                        <w:rPr>
                          <w:rFonts w:ascii="Arial" w:hAnsi="Arial" w:cs="Arial"/>
                          <w:color w:val="000000" w:themeColor="text1"/>
                          <w:lang w:val="en-US"/>
                        </w:rPr>
                        <w:t xml:space="preserve">Patients </w:t>
                      </w:r>
                      <w:r>
                        <w:rPr>
                          <w:rFonts w:ascii="Arial" w:hAnsi="Arial" w:cs="Arial"/>
                          <w:color w:val="000000" w:themeColor="text1"/>
                          <w:lang w:val="en-US"/>
                        </w:rPr>
                        <w:t>included in the present analyses</w:t>
                      </w:r>
                    </w:p>
                    <w:p w14:paraId="16502DEE" w14:textId="285F9865" w:rsidR="00201496" w:rsidRPr="00AE5E7B" w:rsidRDefault="00201496" w:rsidP="00AE5E7B">
                      <w:pPr>
                        <w:jc w:val="center"/>
                        <w:rPr>
                          <w:rFonts w:ascii="Arial" w:hAnsi="Arial" w:cs="Arial"/>
                          <w:color w:val="000000" w:themeColor="text1"/>
                          <w:lang w:val="en-US"/>
                        </w:rPr>
                      </w:pPr>
                      <w:r>
                        <w:rPr>
                          <w:rFonts w:ascii="Arial" w:hAnsi="Arial" w:cs="Arial"/>
                          <w:color w:val="000000" w:themeColor="text1"/>
                          <w:lang w:val="en-US"/>
                        </w:rPr>
                        <w:t>n=2027</w:t>
                      </w:r>
                    </w:p>
                  </w:txbxContent>
                </v:textbox>
              </v:rect>
            </w:pict>
          </mc:Fallback>
        </mc:AlternateContent>
      </w:r>
    </w:p>
    <w:p w14:paraId="552ECC81" w14:textId="707A1385" w:rsidR="00AE5E7B" w:rsidRPr="001D1A92" w:rsidRDefault="00AE5E7B" w:rsidP="00B64B03">
      <w:pPr>
        <w:spacing w:after="0" w:line="480" w:lineRule="auto"/>
        <w:jc w:val="both"/>
        <w:rPr>
          <w:rFonts w:ascii="Arial" w:hAnsi="Arial" w:cs="Arial"/>
          <w:sz w:val="24"/>
          <w:szCs w:val="24"/>
          <w:lang w:val="en-US"/>
        </w:rPr>
      </w:pPr>
    </w:p>
    <w:p w14:paraId="7F685EA1" w14:textId="0E010E30" w:rsidR="00AE5E7B" w:rsidRPr="001D1A92" w:rsidRDefault="00AE5E7B" w:rsidP="00B64B03">
      <w:pPr>
        <w:spacing w:after="0" w:line="480" w:lineRule="auto"/>
        <w:jc w:val="both"/>
        <w:rPr>
          <w:rFonts w:ascii="Arial" w:hAnsi="Arial" w:cs="Arial"/>
          <w:sz w:val="24"/>
          <w:szCs w:val="24"/>
          <w:lang w:val="en-US"/>
        </w:rPr>
      </w:pPr>
    </w:p>
    <w:p w14:paraId="4187D885" w14:textId="69CC7B1B" w:rsidR="00514B1A" w:rsidRPr="001D1A92" w:rsidRDefault="00514B1A" w:rsidP="00B64B03">
      <w:pPr>
        <w:spacing w:after="0" w:line="480" w:lineRule="auto"/>
        <w:jc w:val="both"/>
        <w:rPr>
          <w:rFonts w:ascii="Arial" w:hAnsi="Arial" w:cs="Arial"/>
          <w:sz w:val="24"/>
          <w:szCs w:val="24"/>
          <w:lang w:val="en-US"/>
        </w:rPr>
      </w:pPr>
      <w:r w:rsidRPr="001D1A92">
        <w:rPr>
          <w:rFonts w:ascii="Arial" w:hAnsi="Arial" w:cs="Arial"/>
          <w:sz w:val="24"/>
          <w:szCs w:val="24"/>
          <w:lang w:val="en-US"/>
        </w:rPr>
        <w:br w:type="page"/>
      </w:r>
    </w:p>
    <w:p w14:paraId="6FFE6D6B" w14:textId="77777777" w:rsidR="00F2762F" w:rsidRPr="001D1A92" w:rsidRDefault="00F2762F" w:rsidP="00B64B03">
      <w:pPr>
        <w:spacing w:after="0" w:line="480" w:lineRule="auto"/>
        <w:rPr>
          <w:rFonts w:ascii="Arial" w:hAnsi="Arial" w:cs="Arial"/>
          <w:sz w:val="24"/>
          <w:szCs w:val="24"/>
          <w:lang w:val="en-US"/>
        </w:rPr>
        <w:sectPr w:rsidR="00F2762F" w:rsidRPr="001D1A92" w:rsidSect="00F95ED5">
          <w:footerReference w:type="default" r:id="rId13"/>
          <w:pgSz w:w="11906" w:h="16838"/>
          <w:pgMar w:top="1417" w:right="1134" w:bottom="1134" w:left="1134" w:header="708" w:footer="708" w:gutter="0"/>
          <w:cols w:space="708"/>
          <w:docGrid w:linePitch="360"/>
        </w:sectPr>
      </w:pPr>
    </w:p>
    <w:p w14:paraId="4CCB598B" w14:textId="297CD629" w:rsidR="00F55914" w:rsidRPr="001D1A92" w:rsidRDefault="00B80A17" w:rsidP="00B64B03">
      <w:pPr>
        <w:spacing w:after="0" w:line="480" w:lineRule="auto"/>
        <w:rPr>
          <w:rFonts w:ascii="Arial" w:hAnsi="Arial" w:cs="Arial"/>
          <w:sz w:val="24"/>
          <w:szCs w:val="24"/>
          <w:lang w:val="en-US"/>
        </w:rPr>
      </w:pPr>
      <w:r w:rsidRPr="001D1A92">
        <w:rPr>
          <w:rFonts w:ascii="Arial" w:hAnsi="Arial" w:cs="Arial"/>
          <w:b/>
          <w:sz w:val="24"/>
          <w:szCs w:val="24"/>
          <w:lang w:val="en-US"/>
        </w:rPr>
        <w:lastRenderedPageBreak/>
        <w:t xml:space="preserve">Table 1. </w:t>
      </w:r>
      <w:r w:rsidR="00F55914" w:rsidRPr="001D1A92">
        <w:rPr>
          <w:rFonts w:ascii="Arial" w:hAnsi="Arial" w:cs="Arial"/>
          <w:sz w:val="24"/>
          <w:szCs w:val="24"/>
          <w:lang w:val="en-US"/>
        </w:rPr>
        <w:t>Participants</w:t>
      </w:r>
      <w:r w:rsidR="00634D61" w:rsidRPr="001D1A92">
        <w:rPr>
          <w:rFonts w:ascii="Arial" w:hAnsi="Arial" w:cs="Arial"/>
          <w:sz w:val="24"/>
          <w:szCs w:val="24"/>
          <w:lang w:val="en-US"/>
        </w:rPr>
        <w:t>’</w:t>
      </w:r>
      <w:r w:rsidR="00F55914" w:rsidRPr="001D1A92">
        <w:rPr>
          <w:rFonts w:ascii="Arial" w:hAnsi="Arial" w:cs="Arial"/>
          <w:sz w:val="24"/>
          <w:szCs w:val="24"/>
          <w:lang w:val="en-US"/>
        </w:rPr>
        <w:t xml:space="preserve"> characteristics at the baseline</w:t>
      </w:r>
      <w:r w:rsidR="00256947" w:rsidRPr="001D1A92">
        <w:rPr>
          <w:rFonts w:ascii="Arial" w:hAnsi="Arial" w:cs="Arial"/>
          <w:sz w:val="24"/>
          <w:szCs w:val="24"/>
          <w:lang w:val="en-US"/>
        </w:rPr>
        <w:t xml:space="preserve"> according to prediabetes status</w:t>
      </w:r>
      <w:r w:rsidR="00FF1C45" w:rsidRPr="001D1A92">
        <w:rPr>
          <w:rFonts w:ascii="Arial" w:hAnsi="Arial" w:cs="Arial"/>
          <w:sz w:val="24"/>
          <w:szCs w:val="24"/>
          <w:lang w:val="en-US"/>
        </w:rPr>
        <w:t xml:space="preserve"> (weighted data)</w:t>
      </w:r>
    </w:p>
    <w:tbl>
      <w:tblPr>
        <w:tblStyle w:val="TableGrid"/>
        <w:tblW w:w="16143"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80"/>
        <w:gridCol w:w="2017"/>
        <w:gridCol w:w="2297"/>
        <w:gridCol w:w="1091"/>
        <w:gridCol w:w="2170"/>
        <w:gridCol w:w="2497"/>
        <w:gridCol w:w="1091"/>
      </w:tblGrid>
      <w:tr w:rsidR="007222E3" w:rsidRPr="001D1A92" w14:paraId="7F3853C3" w14:textId="77777777" w:rsidTr="002610F4">
        <w:trPr>
          <w:cantSplit/>
          <w:tblHeader/>
          <w:jc w:val="center"/>
        </w:trPr>
        <w:tc>
          <w:tcPr>
            <w:tcW w:w="4980" w:type="dxa"/>
            <w:tcBorders>
              <w:bottom w:val="nil"/>
            </w:tcBorders>
          </w:tcPr>
          <w:p w14:paraId="30370030" w14:textId="77777777" w:rsidR="007222E3" w:rsidRPr="001D1A92" w:rsidRDefault="007222E3" w:rsidP="00B64B03">
            <w:pPr>
              <w:spacing w:line="480" w:lineRule="auto"/>
              <w:rPr>
                <w:rFonts w:ascii="Arial" w:hAnsi="Arial" w:cs="Arial"/>
                <w:sz w:val="24"/>
                <w:szCs w:val="24"/>
                <w:lang w:val="en-US"/>
              </w:rPr>
            </w:pPr>
          </w:p>
        </w:tc>
        <w:tc>
          <w:tcPr>
            <w:tcW w:w="5405" w:type="dxa"/>
            <w:gridSpan w:val="3"/>
            <w:tcBorders>
              <w:top w:val="single" w:sz="4" w:space="0" w:color="auto"/>
              <w:bottom w:val="nil"/>
            </w:tcBorders>
          </w:tcPr>
          <w:p w14:paraId="490F1158" w14:textId="78506CAF" w:rsidR="007222E3" w:rsidRPr="001D1A92" w:rsidRDefault="007222E3" w:rsidP="00E168AE">
            <w:pPr>
              <w:spacing w:line="480" w:lineRule="auto"/>
              <w:jc w:val="center"/>
              <w:rPr>
                <w:rFonts w:ascii="Arial" w:hAnsi="Arial" w:cs="Arial"/>
                <w:b/>
                <w:sz w:val="24"/>
                <w:szCs w:val="24"/>
                <w:lang w:val="en-US"/>
              </w:rPr>
            </w:pPr>
            <w:r w:rsidRPr="001D1A92">
              <w:rPr>
                <w:rFonts w:ascii="Arial" w:hAnsi="Arial" w:cs="Arial"/>
                <w:b/>
                <w:sz w:val="24"/>
                <w:szCs w:val="24"/>
                <w:lang w:val="en-US"/>
              </w:rPr>
              <w:t>HbA1c categor</w:t>
            </w:r>
            <w:r w:rsidR="00E168AE" w:rsidRPr="001D1A92">
              <w:rPr>
                <w:rFonts w:ascii="Arial" w:hAnsi="Arial" w:cs="Arial"/>
                <w:b/>
                <w:sz w:val="24"/>
                <w:szCs w:val="24"/>
                <w:lang w:val="en-US"/>
              </w:rPr>
              <w:t>ies</w:t>
            </w:r>
          </w:p>
        </w:tc>
        <w:tc>
          <w:tcPr>
            <w:tcW w:w="5758" w:type="dxa"/>
            <w:gridSpan w:val="3"/>
            <w:tcBorders>
              <w:top w:val="single" w:sz="4" w:space="0" w:color="auto"/>
              <w:bottom w:val="nil"/>
            </w:tcBorders>
          </w:tcPr>
          <w:p w14:paraId="621949FD" w14:textId="3C5A9234" w:rsidR="007222E3" w:rsidRPr="001D1A92" w:rsidRDefault="007222E3" w:rsidP="00E168AE">
            <w:pPr>
              <w:spacing w:line="480" w:lineRule="auto"/>
              <w:jc w:val="center"/>
              <w:rPr>
                <w:rFonts w:ascii="Arial" w:hAnsi="Arial" w:cs="Arial"/>
                <w:b/>
                <w:sz w:val="24"/>
                <w:szCs w:val="24"/>
                <w:lang w:val="en-US"/>
              </w:rPr>
            </w:pPr>
            <w:r w:rsidRPr="001D1A92">
              <w:rPr>
                <w:rFonts w:ascii="Arial" w:hAnsi="Arial" w:cs="Arial"/>
                <w:b/>
                <w:sz w:val="24"/>
                <w:szCs w:val="24"/>
                <w:lang w:val="en-US"/>
              </w:rPr>
              <w:t>FG categor</w:t>
            </w:r>
            <w:r w:rsidR="00E168AE" w:rsidRPr="001D1A92">
              <w:rPr>
                <w:rFonts w:ascii="Arial" w:hAnsi="Arial" w:cs="Arial"/>
                <w:b/>
                <w:sz w:val="24"/>
                <w:szCs w:val="24"/>
                <w:lang w:val="en-US"/>
              </w:rPr>
              <w:t>ies</w:t>
            </w:r>
          </w:p>
        </w:tc>
      </w:tr>
      <w:tr w:rsidR="00514B1A" w:rsidRPr="001D1A92" w14:paraId="339696DF" w14:textId="77777777" w:rsidTr="002610F4">
        <w:trPr>
          <w:cantSplit/>
          <w:tblHeader/>
          <w:jc w:val="center"/>
        </w:trPr>
        <w:tc>
          <w:tcPr>
            <w:tcW w:w="4980" w:type="dxa"/>
            <w:tcBorders>
              <w:top w:val="nil"/>
              <w:bottom w:val="single" w:sz="4" w:space="0" w:color="auto"/>
            </w:tcBorders>
          </w:tcPr>
          <w:p w14:paraId="2EF24C6A" w14:textId="77777777" w:rsidR="007222E3" w:rsidRPr="001D1A92" w:rsidRDefault="007222E3" w:rsidP="00B64B03">
            <w:pPr>
              <w:spacing w:line="480" w:lineRule="auto"/>
              <w:rPr>
                <w:rFonts w:ascii="Arial" w:hAnsi="Arial" w:cs="Arial"/>
                <w:sz w:val="24"/>
                <w:szCs w:val="24"/>
                <w:lang w:val="en-US"/>
              </w:rPr>
            </w:pPr>
          </w:p>
        </w:tc>
        <w:tc>
          <w:tcPr>
            <w:tcW w:w="2017" w:type="dxa"/>
            <w:tcBorders>
              <w:top w:val="nil"/>
              <w:bottom w:val="single" w:sz="4" w:space="0" w:color="auto"/>
            </w:tcBorders>
          </w:tcPr>
          <w:p w14:paraId="206A39A1" w14:textId="77777777" w:rsidR="007222E3" w:rsidRPr="001D1A92" w:rsidRDefault="007222E3" w:rsidP="00B64B03">
            <w:pPr>
              <w:spacing w:line="480" w:lineRule="auto"/>
              <w:jc w:val="center"/>
              <w:rPr>
                <w:rFonts w:ascii="Arial" w:hAnsi="Arial" w:cs="Arial"/>
                <w:b/>
                <w:sz w:val="24"/>
                <w:szCs w:val="24"/>
                <w:lang w:val="en-US"/>
              </w:rPr>
            </w:pPr>
            <w:r w:rsidRPr="001D1A92">
              <w:rPr>
                <w:rFonts w:ascii="Arial" w:hAnsi="Arial" w:cs="Arial"/>
                <w:b/>
                <w:sz w:val="24"/>
                <w:szCs w:val="24"/>
                <w:lang w:val="en-US"/>
              </w:rPr>
              <w:t>Normoglycemia</w:t>
            </w:r>
          </w:p>
          <w:p w14:paraId="2E508DCA" w14:textId="4BAD38BF" w:rsidR="007222E3" w:rsidRPr="001D1A92" w:rsidRDefault="007222E3" w:rsidP="00B64B03">
            <w:pPr>
              <w:spacing w:line="480" w:lineRule="auto"/>
              <w:jc w:val="center"/>
              <w:rPr>
                <w:rFonts w:ascii="Arial" w:hAnsi="Arial" w:cs="Arial"/>
                <w:b/>
                <w:sz w:val="24"/>
                <w:szCs w:val="24"/>
                <w:lang w:val="en-US"/>
              </w:rPr>
            </w:pPr>
            <w:r w:rsidRPr="001D1A92">
              <w:rPr>
                <w:rFonts w:ascii="Arial" w:hAnsi="Arial" w:cs="Arial"/>
                <w:b/>
                <w:sz w:val="24"/>
                <w:szCs w:val="24"/>
                <w:lang w:val="en-US"/>
              </w:rPr>
              <w:t>HbA1c&lt;5.7%</w:t>
            </w:r>
          </w:p>
          <w:p w14:paraId="26319508" w14:textId="5FC7403E" w:rsidR="00E168AE" w:rsidRPr="001D1A92" w:rsidRDefault="00E168AE" w:rsidP="00B64B03">
            <w:pPr>
              <w:spacing w:line="480" w:lineRule="auto"/>
              <w:jc w:val="center"/>
              <w:rPr>
                <w:rFonts w:ascii="Arial" w:hAnsi="Arial" w:cs="Arial"/>
                <w:b/>
                <w:sz w:val="24"/>
                <w:szCs w:val="24"/>
                <w:lang w:val="en-US"/>
              </w:rPr>
            </w:pPr>
            <w:r w:rsidRPr="001D1A92">
              <w:rPr>
                <w:rFonts w:ascii="Arial" w:hAnsi="Arial" w:cs="Arial"/>
                <w:b/>
                <w:sz w:val="24"/>
                <w:szCs w:val="24"/>
                <w:lang w:val="en-US"/>
              </w:rPr>
              <w:t>(n=1403)</w:t>
            </w:r>
          </w:p>
        </w:tc>
        <w:tc>
          <w:tcPr>
            <w:tcW w:w="2297" w:type="dxa"/>
            <w:tcBorders>
              <w:top w:val="nil"/>
              <w:bottom w:val="single" w:sz="4" w:space="0" w:color="auto"/>
            </w:tcBorders>
          </w:tcPr>
          <w:p w14:paraId="572F0894" w14:textId="77777777" w:rsidR="007222E3" w:rsidRPr="001D1A92" w:rsidRDefault="007222E3" w:rsidP="00B64B03">
            <w:pPr>
              <w:spacing w:line="480" w:lineRule="auto"/>
              <w:jc w:val="center"/>
              <w:rPr>
                <w:rFonts w:ascii="Arial" w:hAnsi="Arial" w:cs="Arial"/>
                <w:b/>
                <w:sz w:val="24"/>
                <w:szCs w:val="24"/>
                <w:lang w:val="en-US"/>
              </w:rPr>
            </w:pPr>
            <w:r w:rsidRPr="001D1A92">
              <w:rPr>
                <w:rFonts w:ascii="Arial" w:hAnsi="Arial" w:cs="Arial"/>
                <w:b/>
                <w:sz w:val="24"/>
                <w:szCs w:val="24"/>
                <w:lang w:val="en-US"/>
              </w:rPr>
              <w:t>Prediabetes</w:t>
            </w:r>
          </w:p>
          <w:p w14:paraId="561A6D8A" w14:textId="77777777" w:rsidR="007222E3" w:rsidRPr="001D1A92" w:rsidRDefault="007222E3" w:rsidP="00E168AE">
            <w:pPr>
              <w:spacing w:line="480" w:lineRule="auto"/>
              <w:jc w:val="center"/>
              <w:rPr>
                <w:rFonts w:ascii="Arial" w:hAnsi="Arial" w:cs="Arial"/>
                <w:b/>
                <w:sz w:val="24"/>
                <w:szCs w:val="24"/>
                <w:lang w:val="en-US"/>
              </w:rPr>
            </w:pPr>
            <w:r w:rsidRPr="001D1A92">
              <w:rPr>
                <w:rFonts w:ascii="Arial" w:hAnsi="Arial" w:cs="Arial"/>
                <w:b/>
                <w:sz w:val="24"/>
                <w:szCs w:val="24"/>
                <w:lang w:val="en-US"/>
              </w:rPr>
              <w:t>HbA1c 5.7-6.4%</w:t>
            </w:r>
          </w:p>
          <w:p w14:paraId="42690A34" w14:textId="62F0079E" w:rsidR="00E168AE" w:rsidRPr="001D1A92" w:rsidRDefault="00E168AE" w:rsidP="00E168AE">
            <w:pPr>
              <w:spacing w:line="480" w:lineRule="auto"/>
              <w:jc w:val="center"/>
              <w:rPr>
                <w:rFonts w:ascii="Arial" w:hAnsi="Arial" w:cs="Arial"/>
                <w:b/>
                <w:sz w:val="24"/>
                <w:szCs w:val="24"/>
                <w:lang w:val="en-US"/>
              </w:rPr>
            </w:pPr>
            <w:r w:rsidRPr="001D1A92">
              <w:rPr>
                <w:rFonts w:ascii="Arial" w:hAnsi="Arial" w:cs="Arial"/>
                <w:b/>
                <w:sz w:val="24"/>
                <w:szCs w:val="24"/>
                <w:lang w:val="en-US"/>
              </w:rPr>
              <w:t>(n=479)</w:t>
            </w:r>
          </w:p>
        </w:tc>
        <w:tc>
          <w:tcPr>
            <w:tcW w:w="1091" w:type="dxa"/>
            <w:tcBorders>
              <w:top w:val="nil"/>
              <w:bottom w:val="single" w:sz="4" w:space="0" w:color="auto"/>
            </w:tcBorders>
            <w:vAlign w:val="bottom"/>
          </w:tcPr>
          <w:p w14:paraId="2A67F3C3" w14:textId="77777777" w:rsidR="007222E3" w:rsidRPr="001D1A92" w:rsidRDefault="007222E3" w:rsidP="00E168AE">
            <w:pPr>
              <w:spacing w:line="480" w:lineRule="auto"/>
              <w:jc w:val="center"/>
              <w:rPr>
                <w:rFonts w:ascii="Arial" w:hAnsi="Arial" w:cs="Arial"/>
                <w:b/>
                <w:sz w:val="24"/>
                <w:szCs w:val="24"/>
                <w:lang w:val="en-US"/>
              </w:rPr>
            </w:pPr>
            <w:r w:rsidRPr="001D1A92">
              <w:rPr>
                <w:rFonts w:ascii="Arial" w:hAnsi="Arial" w:cs="Arial"/>
                <w:b/>
                <w:sz w:val="24"/>
                <w:szCs w:val="24"/>
                <w:lang w:val="en-US"/>
              </w:rPr>
              <w:t>p-value</w:t>
            </w:r>
          </w:p>
        </w:tc>
        <w:tc>
          <w:tcPr>
            <w:tcW w:w="2170" w:type="dxa"/>
            <w:tcBorders>
              <w:top w:val="nil"/>
              <w:bottom w:val="single" w:sz="4" w:space="0" w:color="auto"/>
            </w:tcBorders>
          </w:tcPr>
          <w:p w14:paraId="70FF399B" w14:textId="77777777" w:rsidR="007222E3" w:rsidRPr="001D1A92" w:rsidRDefault="007222E3" w:rsidP="00B64B03">
            <w:pPr>
              <w:spacing w:line="480" w:lineRule="auto"/>
              <w:jc w:val="center"/>
              <w:rPr>
                <w:rFonts w:ascii="Arial" w:hAnsi="Arial" w:cs="Arial"/>
                <w:b/>
                <w:sz w:val="24"/>
                <w:szCs w:val="24"/>
              </w:rPr>
            </w:pPr>
            <w:r w:rsidRPr="001D1A92">
              <w:rPr>
                <w:rFonts w:ascii="Arial" w:hAnsi="Arial" w:cs="Arial"/>
                <w:b/>
                <w:sz w:val="24"/>
                <w:szCs w:val="24"/>
              </w:rPr>
              <w:t>Normoglycemia</w:t>
            </w:r>
          </w:p>
          <w:p w14:paraId="6EFD03B7" w14:textId="77777777" w:rsidR="00E168AE" w:rsidRPr="001D1A92" w:rsidRDefault="007222E3" w:rsidP="00E168AE">
            <w:pPr>
              <w:spacing w:line="480" w:lineRule="auto"/>
              <w:jc w:val="center"/>
              <w:rPr>
                <w:rFonts w:ascii="Arial" w:hAnsi="Arial" w:cs="Arial"/>
                <w:b/>
                <w:sz w:val="24"/>
                <w:szCs w:val="24"/>
              </w:rPr>
            </w:pPr>
            <w:r w:rsidRPr="001D1A92">
              <w:rPr>
                <w:rFonts w:ascii="Arial" w:hAnsi="Arial" w:cs="Arial"/>
                <w:b/>
                <w:sz w:val="24"/>
                <w:szCs w:val="24"/>
              </w:rPr>
              <w:t>FG&lt;</w:t>
            </w:r>
            <w:r w:rsidR="008E7980" w:rsidRPr="001D1A92">
              <w:rPr>
                <w:rFonts w:ascii="Arial" w:hAnsi="Arial" w:cs="Arial"/>
                <w:b/>
                <w:sz w:val="24"/>
                <w:szCs w:val="24"/>
              </w:rPr>
              <w:t>5.6</w:t>
            </w:r>
            <w:r w:rsidR="00E168AE" w:rsidRPr="001D1A92">
              <w:rPr>
                <w:rFonts w:ascii="Arial" w:hAnsi="Arial" w:cs="Arial"/>
                <w:b/>
                <w:sz w:val="24"/>
                <w:szCs w:val="24"/>
              </w:rPr>
              <w:t xml:space="preserve"> mmol/L</w:t>
            </w:r>
          </w:p>
          <w:p w14:paraId="0A51F13D" w14:textId="626F9D93" w:rsidR="00E168AE" w:rsidRPr="001D1A92" w:rsidRDefault="00E168AE" w:rsidP="00E168AE">
            <w:pPr>
              <w:spacing w:line="480" w:lineRule="auto"/>
              <w:jc w:val="center"/>
              <w:rPr>
                <w:rFonts w:ascii="Arial" w:hAnsi="Arial" w:cs="Arial"/>
                <w:b/>
                <w:sz w:val="24"/>
                <w:szCs w:val="24"/>
              </w:rPr>
            </w:pPr>
            <w:r w:rsidRPr="001D1A92">
              <w:rPr>
                <w:rFonts w:ascii="Arial" w:hAnsi="Arial" w:cs="Arial"/>
                <w:b/>
                <w:sz w:val="24"/>
                <w:szCs w:val="24"/>
              </w:rPr>
              <w:t>(n=1657)</w:t>
            </w:r>
          </w:p>
        </w:tc>
        <w:tc>
          <w:tcPr>
            <w:tcW w:w="2497" w:type="dxa"/>
            <w:tcBorders>
              <w:top w:val="nil"/>
              <w:bottom w:val="single" w:sz="4" w:space="0" w:color="auto"/>
            </w:tcBorders>
          </w:tcPr>
          <w:p w14:paraId="04A06371" w14:textId="77777777" w:rsidR="007222E3" w:rsidRPr="001D1A92" w:rsidRDefault="007222E3" w:rsidP="00B64B03">
            <w:pPr>
              <w:spacing w:line="480" w:lineRule="auto"/>
              <w:jc w:val="center"/>
              <w:rPr>
                <w:rFonts w:ascii="Arial" w:hAnsi="Arial" w:cs="Arial"/>
                <w:b/>
                <w:sz w:val="24"/>
                <w:szCs w:val="24"/>
                <w:lang w:val="en-US"/>
              </w:rPr>
            </w:pPr>
            <w:r w:rsidRPr="001D1A92">
              <w:rPr>
                <w:rFonts w:ascii="Arial" w:hAnsi="Arial" w:cs="Arial"/>
                <w:b/>
                <w:sz w:val="24"/>
                <w:szCs w:val="24"/>
                <w:lang w:val="en-US"/>
              </w:rPr>
              <w:t>Prediabetes</w:t>
            </w:r>
          </w:p>
          <w:p w14:paraId="5FFC3A6D" w14:textId="77777777" w:rsidR="007222E3" w:rsidRPr="001D1A92" w:rsidRDefault="007222E3" w:rsidP="00E168AE">
            <w:pPr>
              <w:spacing w:line="480" w:lineRule="auto"/>
              <w:jc w:val="center"/>
              <w:rPr>
                <w:rFonts w:ascii="Arial" w:hAnsi="Arial" w:cs="Arial"/>
                <w:b/>
                <w:sz w:val="24"/>
                <w:szCs w:val="24"/>
                <w:lang w:val="en-US"/>
              </w:rPr>
            </w:pPr>
            <w:r w:rsidRPr="001D1A92">
              <w:rPr>
                <w:rFonts w:ascii="Arial" w:hAnsi="Arial" w:cs="Arial"/>
                <w:b/>
                <w:sz w:val="24"/>
                <w:szCs w:val="24"/>
                <w:lang w:val="en-US"/>
              </w:rPr>
              <w:t xml:space="preserve">FG </w:t>
            </w:r>
            <w:r w:rsidR="00FF1C45" w:rsidRPr="001D1A92">
              <w:rPr>
                <w:rFonts w:ascii="Arial" w:hAnsi="Arial" w:cs="Arial"/>
                <w:b/>
                <w:sz w:val="24"/>
                <w:szCs w:val="24"/>
                <w:lang w:val="en-US"/>
              </w:rPr>
              <w:t>5.6</w:t>
            </w:r>
            <w:r w:rsidR="00F2762F" w:rsidRPr="001D1A92">
              <w:rPr>
                <w:rFonts w:ascii="Arial" w:hAnsi="Arial" w:cs="Arial"/>
                <w:b/>
                <w:sz w:val="24"/>
                <w:szCs w:val="24"/>
                <w:lang w:val="en-US"/>
              </w:rPr>
              <w:t>-</w:t>
            </w:r>
            <w:r w:rsidR="00FF1C45" w:rsidRPr="001D1A92">
              <w:rPr>
                <w:rFonts w:ascii="Arial" w:hAnsi="Arial" w:cs="Arial"/>
                <w:b/>
                <w:sz w:val="24"/>
                <w:szCs w:val="24"/>
                <w:lang w:val="en-US"/>
              </w:rPr>
              <w:t>7.0 mmol/L</w:t>
            </w:r>
          </w:p>
          <w:p w14:paraId="181394F5" w14:textId="23313B80" w:rsidR="00E168AE" w:rsidRPr="001D1A92" w:rsidRDefault="00E168AE" w:rsidP="00E168AE">
            <w:pPr>
              <w:spacing w:line="480" w:lineRule="auto"/>
              <w:jc w:val="center"/>
              <w:rPr>
                <w:rFonts w:ascii="Arial" w:hAnsi="Arial" w:cs="Arial"/>
                <w:b/>
                <w:sz w:val="24"/>
                <w:szCs w:val="24"/>
                <w:lang w:val="en-US"/>
              </w:rPr>
            </w:pPr>
            <w:r w:rsidRPr="001D1A92">
              <w:rPr>
                <w:rFonts w:ascii="Arial" w:hAnsi="Arial" w:cs="Arial"/>
                <w:b/>
                <w:sz w:val="24"/>
                <w:szCs w:val="24"/>
                <w:lang w:val="en-US"/>
              </w:rPr>
              <w:t>(n=225)</w:t>
            </w:r>
          </w:p>
        </w:tc>
        <w:tc>
          <w:tcPr>
            <w:tcW w:w="1091" w:type="dxa"/>
            <w:tcBorders>
              <w:top w:val="nil"/>
              <w:bottom w:val="single" w:sz="4" w:space="0" w:color="auto"/>
            </w:tcBorders>
            <w:vAlign w:val="bottom"/>
          </w:tcPr>
          <w:p w14:paraId="1D82878B" w14:textId="77777777" w:rsidR="007222E3" w:rsidRPr="001D1A92" w:rsidRDefault="007222E3" w:rsidP="00E168AE">
            <w:pPr>
              <w:spacing w:line="480" w:lineRule="auto"/>
              <w:jc w:val="center"/>
              <w:rPr>
                <w:rFonts w:ascii="Arial" w:hAnsi="Arial" w:cs="Arial"/>
                <w:b/>
                <w:sz w:val="24"/>
                <w:szCs w:val="24"/>
                <w:lang w:val="en-US"/>
              </w:rPr>
            </w:pPr>
            <w:r w:rsidRPr="001D1A92">
              <w:rPr>
                <w:rFonts w:ascii="Arial" w:hAnsi="Arial" w:cs="Arial"/>
                <w:b/>
                <w:sz w:val="24"/>
                <w:szCs w:val="24"/>
                <w:lang w:val="en-US"/>
              </w:rPr>
              <w:t>p-value</w:t>
            </w:r>
          </w:p>
        </w:tc>
      </w:tr>
      <w:tr w:rsidR="00514B1A" w:rsidRPr="001D1A92" w14:paraId="17EEE85B" w14:textId="77777777" w:rsidTr="002610F4">
        <w:trPr>
          <w:cantSplit/>
          <w:jc w:val="center"/>
        </w:trPr>
        <w:tc>
          <w:tcPr>
            <w:tcW w:w="4980" w:type="dxa"/>
          </w:tcPr>
          <w:p w14:paraId="11A1505A" w14:textId="77777777" w:rsidR="00514B1A" w:rsidRPr="001D1A92" w:rsidRDefault="00514B1A" w:rsidP="00B64B03">
            <w:pPr>
              <w:spacing w:line="480" w:lineRule="auto"/>
              <w:rPr>
                <w:rFonts w:ascii="Arial" w:hAnsi="Arial" w:cs="Arial"/>
                <w:sz w:val="24"/>
                <w:szCs w:val="24"/>
                <w:lang w:val="en-US"/>
              </w:rPr>
            </w:pPr>
            <w:r w:rsidRPr="001D1A92">
              <w:rPr>
                <w:rFonts w:ascii="Arial" w:hAnsi="Arial" w:cs="Arial"/>
                <w:sz w:val="24"/>
                <w:szCs w:val="24"/>
                <w:lang w:val="en-US"/>
              </w:rPr>
              <w:t xml:space="preserve">Age, </w:t>
            </w:r>
            <w:r w:rsidR="003C1969" w:rsidRPr="001D1A92">
              <w:rPr>
                <w:rFonts w:ascii="Arial" w:hAnsi="Arial" w:cs="Arial"/>
                <w:sz w:val="24"/>
                <w:szCs w:val="24"/>
                <w:lang w:val="en-US"/>
              </w:rPr>
              <w:t>y, mean (SD)</w:t>
            </w:r>
          </w:p>
        </w:tc>
        <w:tc>
          <w:tcPr>
            <w:tcW w:w="2017" w:type="dxa"/>
          </w:tcPr>
          <w:p w14:paraId="74944530" w14:textId="7BA207A1" w:rsidR="00514B1A" w:rsidRPr="001D1A92" w:rsidRDefault="00BC1180" w:rsidP="00B64B03">
            <w:pPr>
              <w:spacing w:line="480" w:lineRule="auto"/>
              <w:jc w:val="center"/>
              <w:rPr>
                <w:rFonts w:ascii="Arial" w:hAnsi="Arial" w:cs="Arial"/>
                <w:sz w:val="24"/>
                <w:szCs w:val="24"/>
                <w:lang w:val="en-US"/>
              </w:rPr>
            </w:pPr>
            <w:r w:rsidRPr="001D1A92">
              <w:rPr>
                <w:rFonts w:ascii="Arial" w:hAnsi="Arial" w:cs="Arial"/>
                <w:sz w:val="24"/>
                <w:szCs w:val="24"/>
                <w:lang w:val="en-US"/>
              </w:rPr>
              <w:t>67.6±5.3</w:t>
            </w:r>
          </w:p>
        </w:tc>
        <w:tc>
          <w:tcPr>
            <w:tcW w:w="2297" w:type="dxa"/>
          </w:tcPr>
          <w:p w14:paraId="772F40FD" w14:textId="65089425" w:rsidR="00514B1A" w:rsidRPr="001D1A92" w:rsidRDefault="00BC1180" w:rsidP="00B64B03">
            <w:pPr>
              <w:spacing w:line="480" w:lineRule="auto"/>
              <w:jc w:val="center"/>
              <w:rPr>
                <w:rFonts w:ascii="Arial" w:hAnsi="Arial" w:cs="Arial"/>
                <w:sz w:val="24"/>
                <w:szCs w:val="24"/>
                <w:lang w:val="en-US"/>
              </w:rPr>
            </w:pPr>
            <w:r w:rsidRPr="001D1A92">
              <w:rPr>
                <w:rFonts w:ascii="Arial" w:hAnsi="Arial" w:cs="Arial"/>
                <w:sz w:val="24"/>
                <w:szCs w:val="24"/>
                <w:lang w:val="en-US"/>
              </w:rPr>
              <w:t>68.1±5.3</w:t>
            </w:r>
          </w:p>
        </w:tc>
        <w:tc>
          <w:tcPr>
            <w:tcW w:w="1091" w:type="dxa"/>
          </w:tcPr>
          <w:p w14:paraId="6ADD222B" w14:textId="55F6CFCF" w:rsidR="00514B1A" w:rsidRPr="001D1A92" w:rsidRDefault="00BC1180" w:rsidP="00B64B03">
            <w:pPr>
              <w:spacing w:line="480" w:lineRule="auto"/>
              <w:jc w:val="center"/>
              <w:rPr>
                <w:rFonts w:ascii="Arial" w:hAnsi="Arial" w:cs="Arial"/>
                <w:sz w:val="24"/>
                <w:szCs w:val="24"/>
                <w:lang w:val="en-US"/>
              </w:rPr>
            </w:pPr>
            <w:r w:rsidRPr="001D1A92">
              <w:rPr>
                <w:rFonts w:ascii="Arial" w:hAnsi="Arial" w:cs="Arial"/>
                <w:sz w:val="24"/>
                <w:szCs w:val="24"/>
                <w:lang w:val="en-US"/>
              </w:rPr>
              <w:t>0.0496</w:t>
            </w:r>
          </w:p>
        </w:tc>
        <w:tc>
          <w:tcPr>
            <w:tcW w:w="2170" w:type="dxa"/>
          </w:tcPr>
          <w:p w14:paraId="4074B9FE" w14:textId="1F47F0C1" w:rsidR="00514B1A" w:rsidRPr="001D1A92" w:rsidRDefault="00BC1180" w:rsidP="00B64B03">
            <w:pPr>
              <w:spacing w:line="480" w:lineRule="auto"/>
              <w:jc w:val="center"/>
              <w:rPr>
                <w:rFonts w:ascii="Arial" w:hAnsi="Arial" w:cs="Arial"/>
                <w:sz w:val="24"/>
                <w:szCs w:val="24"/>
                <w:lang w:val="en-US"/>
              </w:rPr>
            </w:pPr>
            <w:r w:rsidRPr="001D1A92">
              <w:rPr>
                <w:rFonts w:ascii="Arial" w:hAnsi="Arial" w:cs="Arial"/>
                <w:sz w:val="24"/>
                <w:szCs w:val="24"/>
                <w:lang w:val="en-US"/>
              </w:rPr>
              <w:t>67.7±5.3</w:t>
            </w:r>
          </w:p>
        </w:tc>
        <w:tc>
          <w:tcPr>
            <w:tcW w:w="2497" w:type="dxa"/>
          </w:tcPr>
          <w:p w14:paraId="59100E2D" w14:textId="6450B0F6" w:rsidR="00514B1A" w:rsidRPr="001D1A92" w:rsidRDefault="00BC1180" w:rsidP="00B64B03">
            <w:pPr>
              <w:spacing w:line="480" w:lineRule="auto"/>
              <w:jc w:val="center"/>
              <w:rPr>
                <w:rFonts w:ascii="Arial" w:hAnsi="Arial" w:cs="Arial"/>
                <w:sz w:val="24"/>
                <w:szCs w:val="24"/>
                <w:lang w:val="en-US"/>
              </w:rPr>
            </w:pPr>
            <w:r w:rsidRPr="001D1A92">
              <w:rPr>
                <w:rFonts w:ascii="Arial" w:hAnsi="Arial" w:cs="Arial"/>
                <w:sz w:val="24"/>
                <w:szCs w:val="24"/>
                <w:lang w:val="en-US"/>
              </w:rPr>
              <w:t>67.7±5.3</w:t>
            </w:r>
          </w:p>
        </w:tc>
        <w:tc>
          <w:tcPr>
            <w:tcW w:w="1091" w:type="dxa"/>
          </w:tcPr>
          <w:p w14:paraId="57FCCA6F" w14:textId="3DED9759" w:rsidR="00514B1A" w:rsidRPr="001D1A92" w:rsidRDefault="00BC1180" w:rsidP="00B64B03">
            <w:pPr>
              <w:spacing w:line="480" w:lineRule="auto"/>
              <w:jc w:val="center"/>
              <w:rPr>
                <w:rFonts w:ascii="Arial" w:hAnsi="Arial" w:cs="Arial"/>
                <w:sz w:val="24"/>
                <w:szCs w:val="24"/>
                <w:lang w:val="en-US"/>
              </w:rPr>
            </w:pPr>
            <w:r w:rsidRPr="001D1A92">
              <w:rPr>
                <w:rFonts w:ascii="Arial" w:hAnsi="Arial" w:cs="Arial"/>
                <w:sz w:val="24"/>
                <w:szCs w:val="24"/>
                <w:lang w:val="en-US"/>
              </w:rPr>
              <w:t>0.8144</w:t>
            </w:r>
          </w:p>
        </w:tc>
      </w:tr>
      <w:tr w:rsidR="00514B1A" w:rsidRPr="001D1A92" w14:paraId="4AAC0158" w14:textId="77777777" w:rsidTr="002610F4">
        <w:trPr>
          <w:cantSplit/>
          <w:jc w:val="center"/>
        </w:trPr>
        <w:tc>
          <w:tcPr>
            <w:tcW w:w="4980" w:type="dxa"/>
          </w:tcPr>
          <w:p w14:paraId="4354B157" w14:textId="77777777" w:rsidR="00514B1A" w:rsidRPr="001D1A92" w:rsidRDefault="00514B1A" w:rsidP="00B64B03">
            <w:pPr>
              <w:spacing w:line="480" w:lineRule="auto"/>
              <w:rPr>
                <w:rFonts w:ascii="Arial" w:hAnsi="Arial" w:cs="Arial"/>
                <w:sz w:val="24"/>
                <w:szCs w:val="24"/>
                <w:lang w:val="en-US"/>
              </w:rPr>
            </w:pPr>
            <w:r w:rsidRPr="001D1A92">
              <w:rPr>
                <w:rFonts w:ascii="Arial" w:hAnsi="Arial" w:cs="Arial"/>
                <w:sz w:val="24"/>
                <w:szCs w:val="24"/>
                <w:lang w:val="en-US"/>
              </w:rPr>
              <w:t>Sex, male, n (%)</w:t>
            </w:r>
          </w:p>
        </w:tc>
        <w:tc>
          <w:tcPr>
            <w:tcW w:w="2017" w:type="dxa"/>
          </w:tcPr>
          <w:p w14:paraId="23243EFC" w14:textId="3CD76B3C" w:rsidR="00514B1A" w:rsidRPr="001D1A92" w:rsidRDefault="00F2762F" w:rsidP="00C06FF8">
            <w:pPr>
              <w:spacing w:line="480" w:lineRule="auto"/>
              <w:jc w:val="center"/>
              <w:rPr>
                <w:rFonts w:ascii="Arial" w:hAnsi="Arial" w:cs="Arial"/>
                <w:sz w:val="24"/>
                <w:szCs w:val="24"/>
                <w:lang w:val="en-US"/>
              </w:rPr>
            </w:pPr>
            <w:r w:rsidRPr="001D1A92">
              <w:rPr>
                <w:rFonts w:ascii="Arial" w:hAnsi="Arial" w:cs="Arial"/>
                <w:sz w:val="24"/>
                <w:szCs w:val="24"/>
                <w:lang w:val="en-US"/>
              </w:rPr>
              <w:t>641 (45.7)</w:t>
            </w:r>
          </w:p>
        </w:tc>
        <w:tc>
          <w:tcPr>
            <w:tcW w:w="2297" w:type="dxa"/>
          </w:tcPr>
          <w:p w14:paraId="4090FDFF" w14:textId="7267293B" w:rsidR="00514B1A" w:rsidRPr="001D1A92" w:rsidRDefault="00F2762F" w:rsidP="00C06FF8">
            <w:pPr>
              <w:spacing w:line="480" w:lineRule="auto"/>
              <w:jc w:val="center"/>
              <w:rPr>
                <w:rFonts w:ascii="Arial" w:hAnsi="Arial" w:cs="Arial"/>
                <w:sz w:val="24"/>
                <w:szCs w:val="24"/>
                <w:lang w:val="en-US"/>
              </w:rPr>
            </w:pPr>
            <w:r w:rsidRPr="001D1A92">
              <w:rPr>
                <w:rFonts w:ascii="Arial" w:hAnsi="Arial" w:cs="Arial"/>
                <w:sz w:val="24"/>
                <w:szCs w:val="24"/>
                <w:lang w:val="en-US"/>
              </w:rPr>
              <w:t>243 (50.7)</w:t>
            </w:r>
          </w:p>
        </w:tc>
        <w:tc>
          <w:tcPr>
            <w:tcW w:w="1091" w:type="dxa"/>
          </w:tcPr>
          <w:p w14:paraId="156CFF2C" w14:textId="444DDEDC" w:rsidR="00514B1A" w:rsidRPr="001D1A92" w:rsidRDefault="00F2762F" w:rsidP="00C06FF8">
            <w:pPr>
              <w:spacing w:line="480" w:lineRule="auto"/>
              <w:jc w:val="center"/>
              <w:rPr>
                <w:rFonts w:ascii="Arial" w:hAnsi="Arial" w:cs="Arial"/>
                <w:sz w:val="24"/>
                <w:szCs w:val="24"/>
                <w:lang w:val="en-US"/>
              </w:rPr>
            </w:pPr>
            <w:r w:rsidRPr="001D1A92">
              <w:rPr>
                <w:rFonts w:ascii="Arial" w:hAnsi="Arial" w:cs="Arial"/>
                <w:sz w:val="24"/>
                <w:szCs w:val="24"/>
                <w:lang w:val="en-US"/>
              </w:rPr>
              <w:t>0.0607</w:t>
            </w:r>
          </w:p>
        </w:tc>
        <w:tc>
          <w:tcPr>
            <w:tcW w:w="2170" w:type="dxa"/>
          </w:tcPr>
          <w:p w14:paraId="1186052B" w14:textId="5001F592" w:rsidR="00514B1A" w:rsidRPr="001D1A92" w:rsidRDefault="00605175" w:rsidP="00B64B03">
            <w:pPr>
              <w:spacing w:line="480" w:lineRule="auto"/>
              <w:jc w:val="center"/>
              <w:rPr>
                <w:rFonts w:ascii="Arial" w:hAnsi="Arial" w:cs="Arial"/>
                <w:sz w:val="24"/>
                <w:szCs w:val="24"/>
                <w:lang w:val="en-US"/>
              </w:rPr>
            </w:pPr>
            <w:r w:rsidRPr="001D1A92">
              <w:rPr>
                <w:rFonts w:ascii="Arial" w:hAnsi="Arial" w:cs="Arial"/>
                <w:sz w:val="24"/>
                <w:szCs w:val="24"/>
                <w:lang w:val="en-US"/>
              </w:rPr>
              <w:t>888 (53.6)</w:t>
            </w:r>
          </w:p>
        </w:tc>
        <w:tc>
          <w:tcPr>
            <w:tcW w:w="2497" w:type="dxa"/>
          </w:tcPr>
          <w:p w14:paraId="5D80EF5A" w14:textId="2C094177" w:rsidR="00514B1A" w:rsidRPr="001D1A92" w:rsidRDefault="00605175" w:rsidP="00B64B03">
            <w:pPr>
              <w:spacing w:line="480" w:lineRule="auto"/>
              <w:jc w:val="center"/>
              <w:rPr>
                <w:rFonts w:ascii="Arial" w:hAnsi="Arial" w:cs="Arial"/>
                <w:sz w:val="24"/>
                <w:szCs w:val="24"/>
                <w:lang w:val="en-US"/>
              </w:rPr>
            </w:pPr>
            <w:r w:rsidRPr="001D1A92">
              <w:rPr>
                <w:rFonts w:ascii="Arial" w:hAnsi="Arial" w:cs="Arial"/>
                <w:sz w:val="24"/>
                <w:szCs w:val="24"/>
                <w:lang w:val="en-US"/>
              </w:rPr>
              <w:t>109 (48.6)</w:t>
            </w:r>
          </w:p>
        </w:tc>
        <w:tc>
          <w:tcPr>
            <w:tcW w:w="1091" w:type="dxa"/>
          </w:tcPr>
          <w:p w14:paraId="366B3A65" w14:textId="7A21392F" w:rsidR="00514B1A" w:rsidRPr="001D1A92" w:rsidRDefault="00605175" w:rsidP="00B64B03">
            <w:pPr>
              <w:spacing w:line="480" w:lineRule="auto"/>
              <w:jc w:val="center"/>
              <w:rPr>
                <w:rFonts w:ascii="Arial" w:hAnsi="Arial" w:cs="Arial"/>
                <w:sz w:val="24"/>
                <w:szCs w:val="24"/>
                <w:lang w:val="en-US"/>
              </w:rPr>
            </w:pPr>
            <w:r w:rsidRPr="001D1A92">
              <w:rPr>
                <w:rFonts w:ascii="Arial" w:hAnsi="Arial" w:cs="Arial"/>
                <w:sz w:val="24"/>
                <w:szCs w:val="24"/>
                <w:lang w:val="en-US"/>
              </w:rPr>
              <w:t>0.1539</w:t>
            </w:r>
          </w:p>
        </w:tc>
      </w:tr>
      <w:tr w:rsidR="00617937" w:rsidRPr="001D1A92" w14:paraId="142DF375" w14:textId="77777777" w:rsidTr="002610F4">
        <w:trPr>
          <w:cantSplit/>
          <w:jc w:val="center"/>
        </w:trPr>
        <w:tc>
          <w:tcPr>
            <w:tcW w:w="4980" w:type="dxa"/>
          </w:tcPr>
          <w:p w14:paraId="68E5D83D" w14:textId="7DC2ACD6" w:rsidR="00617937" w:rsidRPr="001D1A92" w:rsidRDefault="00617937" w:rsidP="004C64BB">
            <w:pPr>
              <w:spacing w:line="480" w:lineRule="auto"/>
              <w:rPr>
                <w:rFonts w:ascii="Arial" w:hAnsi="Arial" w:cs="Arial"/>
                <w:sz w:val="24"/>
                <w:szCs w:val="24"/>
                <w:lang w:val="en-US"/>
              </w:rPr>
            </w:pPr>
            <w:r w:rsidRPr="001D1A92">
              <w:rPr>
                <w:rFonts w:ascii="Arial" w:hAnsi="Arial" w:cs="Arial"/>
                <w:sz w:val="24"/>
                <w:szCs w:val="24"/>
                <w:lang w:val="en-US"/>
              </w:rPr>
              <w:t>Education</w:t>
            </w:r>
            <w:r w:rsidR="004C64BB" w:rsidRPr="001D1A92">
              <w:rPr>
                <w:rFonts w:ascii="Arial" w:hAnsi="Arial" w:cs="Arial"/>
                <w:sz w:val="24"/>
                <w:szCs w:val="24"/>
                <w:lang w:val="en-US"/>
              </w:rPr>
              <w:t xml:space="preserve"> &gt;11 years of schooling</w:t>
            </w:r>
            <w:r w:rsidRPr="001D1A92">
              <w:rPr>
                <w:rFonts w:ascii="Arial" w:hAnsi="Arial" w:cs="Arial"/>
                <w:sz w:val="24"/>
                <w:szCs w:val="24"/>
                <w:lang w:val="en-US"/>
              </w:rPr>
              <w:t>, n (%)</w:t>
            </w:r>
          </w:p>
        </w:tc>
        <w:tc>
          <w:tcPr>
            <w:tcW w:w="2017" w:type="dxa"/>
          </w:tcPr>
          <w:p w14:paraId="54A58030" w14:textId="5734D751" w:rsidR="00617937" w:rsidRPr="001D1A92" w:rsidRDefault="00F7508D" w:rsidP="00C06FF8">
            <w:pPr>
              <w:spacing w:line="480" w:lineRule="auto"/>
              <w:jc w:val="center"/>
              <w:rPr>
                <w:rFonts w:ascii="Arial" w:hAnsi="Arial" w:cs="Arial"/>
                <w:sz w:val="24"/>
                <w:szCs w:val="24"/>
                <w:lang w:val="en-US"/>
              </w:rPr>
            </w:pPr>
            <w:r w:rsidRPr="001D1A92">
              <w:rPr>
                <w:rFonts w:ascii="Arial" w:hAnsi="Arial" w:cs="Arial"/>
                <w:sz w:val="24"/>
                <w:szCs w:val="24"/>
                <w:lang w:val="en-US"/>
              </w:rPr>
              <w:t>421 (31.3)</w:t>
            </w:r>
          </w:p>
        </w:tc>
        <w:tc>
          <w:tcPr>
            <w:tcW w:w="2297" w:type="dxa"/>
          </w:tcPr>
          <w:p w14:paraId="6C339E15" w14:textId="4B1E404C" w:rsidR="00617937" w:rsidRPr="001D1A92" w:rsidRDefault="00F7508D" w:rsidP="00C06FF8">
            <w:pPr>
              <w:spacing w:line="480" w:lineRule="auto"/>
              <w:jc w:val="center"/>
              <w:rPr>
                <w:rFonts w:ascii="Arial" w:hAnsi="Arial" w:cs="Arial"/>
                <w:sz w:val="24"/>
                <w:szCs w:val="24"/>
                <w:lang w:val="en-US"/>
              </w:rPr>
            </w:pPr>
            <w:r w:rsidRPr="001D1A92">
              <w:rPr>
                <w:rFonts w:ascii="Arial" w:hAnsi="Arial" w:cs="Arial"/>
                <w:sz w:val="24"/>
                <w:szCs w:val="24"/>
                <w:lang w:val="en-US"/>
              </w:rPr>
              <w:t>129 (28.4)</w:t>
            </w:r>
          </w:p>
        </w:tc>
        <w:tc>
          <w:tcPr>
            <w:tcW w:w="1091" w:type="dxa"/>
          </w:tcPr>
          <w:p w14:paraId="13447402" w14:textId="1B3F9EDC" w:rsidR="00617937" w:rsidRPr="001D1A92" w:rsidRDefault="00F7508D" w:rsidP="00C06FF8">
            <w:pPr>
              <w:spacing w:line="480" w:lineRule="auto"/>
              <w:jc w:val="center"/>
              <w:rPr>
                <w:rFonts w:ascii="Arial" w:hAnsi="Arial" w:cs="Arial"/>
                <w:sz w:val="24"/>
                <w:szCs w:val="24"/>
                <w:lang w:val="en-US"/>
              </w:rPr>
            </w:pPr>
            <w:r w:rsidRPr="001D1A92">
              <w:rPr>
                <w:rFonts w:ascii="Arial" w:hAnsi="Arial" w:cs="Arial"/>
                <w:sz w:val="24"/>
                <w:szCs w:val="24"/>
                <w:lang w:val="en-US"/>
              </w:rPr>
              <w:t>0.2446</w:t>
            </w:r>
          </w:p>
        </w:tc>
        <w:tc>
          <w:tcPr>
            <w:tcW w:w="2170" w:type="dxa"/>
          </w:tcPr>
          <w:p w14:paraId="44232540" w14:textId="2CDB92BE" w:rsidR="00617937" w:rsidRPr="001D1A92" w:rsidRDefault="00605175" w:rsidP="00B64B03">
            <w:pPr>
              <w:spacing w:line="480" w:lineRule="auto"/>
              <w:jc w:val="center"/>
              <w:rPr>
                <w:rFonts w:ascii="Arial" w:hAnsi="Arial" w:cs="Arial"/>
                <w:sz w:val="24"/>
                <w:szCs w:val="24"/>
                <w:lang w:val="en-US"/>
              </w:rPr>
            </w:pPr>
            <w:r w:rsidRPr="001D1A92">
              <w:rPr>
                <w:rFonts w:ascii="Arial" w:hAnsi="Arial" w:cs="Arial"/>
                <w:sz w:val="24"/>
                <w:szCs w:val="24"/>
                <w:lang w:val="en-US"/>
              </w:rPr>
              <w:t>467 (29.4)</w:t>
            </w:r>
          </w:p>
        </w:tc>
        <w:tc>
          <w:tcPr>
            <w:tcW w:w="2497" w:type="dxa"/>
          </w:tcPr>
          <w:p w14:paraId="1358EEC1" w14:textId="5CEB37B0" w:rsidR="00617937" w:rsidRPr="001D1A92" w:rsidRDefault="00605175" w:rsidP="00B64B03">
            <w:pPr>
              <w:spacing w:line="480" w:lineRule="auto"/>
              <w:jc w:val="center"/>
              <w:rPr>
                <w:rFonts w:ascii="Arial" w:hAnsi="Arial" w:cs="Arial"/>
                <w:sz w:val="24"/>
                <w:szCs w:val="24"/>
                <w:lang w:val="en-US"/>
              </w:rPr>
            </w:pPr>
            <w:r w:rsidRPr="001D1A92">
              <w:rPr>
                <w:rFonts w:ascii="Arial" w:hAnsi="Arial" w:cs="Arial"/>
                <w:sz w:val="24"/>
                <w:szCs w:val="24"/>
                <w:lang w:val="en-US"/>
              </w:rPr>
              <w:t>83 (39.7)</w:t>
            </w:r>
          </w:p>
        </w:tc>
        <w:tc>
          <w:tcPr>
            <w:tcW w:w="1091" w:type="dxa"/>
          </w:tcPr>
          <w:p w14:paraId="55CC282C" w14:textId="46C445DC" w:rsidR="00617937" w:rsidRPr="001D1A92" w:rsidRDefault="00605175" w:rsidP="00B64B03">
            <w:pPr>
              <w:spacing w:line="480" w:lineRule="auto"/>
              <w:jc w:val="center"/>
              <w:rPr>
                <w:rFonts w:ascii="Arial" w:hAnsi="Arial" w:cs="Arial"/>
                <w:sz w:val="24"/>
                <w:szCs w:val="24"/>
                <w:lang w:val="en-US"/>
              </w:rPr>
            </w:pPr>
            <w:r w:rsidRPr="001D1A92">
              <w:rPr>
                <w:rFonts w:ascii="Arial" w:hAnsi="Arial" w:cs="Arial"/>
                <w:sz w:val="24"/>
                <w:szCs w:val="24"/>
                <w:lang w:val="en-US"/>
              </w:rPr>
              <w:t>0.0023</w:t>
            </w:r>
          </w:p>
        </w:tc>
      </w:tr>
      <w:tr w:rsidR="008439A4" w:rsidRPr="001D1A92" w14:paraId="7337FC2D" w14:textId="77777777" w:rsidTr="002610F4">
        <w:trPr>
          <w:cantSplit/>
          <w:jc w:val="center"/>
        </w:trPr>
        <w:tc>
          <w:tcPr>
            <w:tcW w:w="4980" w:type="dxa"/>
          </w:tcPr>
          <w:p w14:paraId="08B66ECC" w14:textId="7E439B10" w:rsidR="008439A4" w:rsidRPr="001D1A92" w:rsidRDefault="008439A4" w:rsidP="00B64B03">
            <w:pPr>
              <w:spacing w:line="480" w:lineRule="auto"/>
              <w:rPr>
                <w:rFonts w:ascii="Arial" w:hAnsi="Arial" w:cs="Arial"/>
                <w:sz w:val="24"/>
                <w:szCs w:val="24"/>
                <w:lang w:val="en-US"/>
              </w:rPr>
            </w:pPr>
            <w:r w:rsidRPr="001D1A92">
              <w:rPr>
                <w:rFonts w:ascii="Arial" w:hAnsi="Arial" w:cs="Arial"/>
                <w:sz w:val="24"/>
                <w:szCs w:val="24"/>
                <w:lang w:val="en-US"/>
              </w:rPr>
              <w:t>Marital status, married, n (%)</w:t>
            </w:r>
          </w:p>
        </w:tc>
        <w:tc>
          <w:tcPr>
            <w:tcW w:w="2017" w:type="dxa"/>
          </w:tcPr>
          <w:p w14:paraId="59C52CF9" w14:textId="187AE236" w:rsidR="008439A4" w:rsidRPr="001D1A92" w:rsidRDefault="00F7508D" w:rsidP="00B64B03">
            <w:pPr>
              <w:spacing w:line="480" w:lineRule="auto"/>
              <w:jc w:val="center"/>
              <w:rPr>
                <w:rFonts w:ascii="Arial" w:hAnsi="Arial" w:cs="Arial"/>
                <w:sz w:val="24"/>
                <w:szCs w:val="24"/>
                <w:lang w:val="en-US"/>
              </w:rPr>
            </w:pPr>
            <w:r w:rsidRPr="001D1A92">
              <w:rPr>
                <w:rFonts w:ascii="Arial" w:hAnsi="Arial" w:cs="Arial"/>
                <w:sz w:val="24"/>
                <w:szCs w:val="24"/>
                <w:lang w:val="en-US"/>
              </w:rPr>
              <w:t>1028 (73.4)</w:t>
            </w:r>
          </w:p>
        </w:tc>
        <w:tc>
          <w:tcPr>
            <w:tcW w:w="2297" w:type="dxa"/>
          </w:tcPr>
          <w:p w14:paraId="7C5B3461" w14:textId="496543B9" w:rsidR="008439A4" w:rsidRPr="001D1A92" w:rsidRDefault="00F7508D" w:rsidP="00B64B03">
            <w:pPr>
              <w:spacing w:line="480" w:lineRule="auto"/>
              <w:jc w:val="center"/>
              <w:rPr>
                <w:rFonts w:ascii="Arial" w:hAnsi="Arial" w:cs="Arial"/>
                <w:sz w:val="24"/>
                <w:szCs w:val="24"/>
                <w:lang w:val="en-US"/>
              </w:rPr>
            </w:pPr>
            <w:r w:rsidRPr="001D1A92">
              <w:rPr>
                <w:rFonts w:ascii="Arial" w:hAnsi="Arial" w:cs="Arial"/>
                <w:sz w:val="24"/>
                <w:szCs w:val="24"/>
                <w:lang w:val="en-US"/>
              </w:rPr>
              <w:t>343 (71.6)</w:t>
            </w:r>
          </w:p>
        </w:tc>
        <w:tc>
          <w:tcPr>
            <w:tcW w:w="1091" w:type="dxa"/>
          </w:tcPr>
          <w:p w14:paraId="51F56AF8" w14:textId="4CE3F450" w:rsidR="008439A4" w:rsidRPr="001D1A92" w:rsidRDefault="00F7508D" w:rsidP="00B64B03">
            <w:pPr>
              <w:spacing w:line="480" w:lineRule="auto"/>
              <w:jc w:val="center"/>
              <w:rPr>
                <w:rFonts w:ascii="Arial" w:hAnsi="Arial" w:cs="Arial"/>
                <w:sz w:val="24"/>
                <w:szCs w:val="24"/>
                <w:lang w:val="en-US"/>
              </w:rPr>
            </w:pPr>
            <w:r w:rsidRPr="001D1A92">
              <w:rPr>
                <w:rFonts w:ascii="Arial" w:hAnsi="Arial" w:cs="Arial"/>
                <w:sz w:val="24"/>
                <w:szCs w:val="24"/>
                <w:lang w:val="en-US"/>
              </w:rPr>
              <w:t>0.4380</w:t>
            </w:r>
          </w:p>
        </w:tc>
        <w:tc>
          <w:tcPr>
            <w:tcW w:w="2170" w:type="dxa"/>
          </w:tcPr>
          <w:p w14:paraId="4F157E24" w14:textId="67FCF975" w:rsidR="008439A4" w:rsidRPr="001D1A92" w:rsidRDefault="00605175" w:rsidP="00B64B03">
            <w:pPr>
              <w:spacing w:line="480" w:lineRule="auto"/>
              <w:jc w:val="center"/>
              <w:rPr>
                <w:rFonts w:ascii="Arial" w:hAnsi="Arial" w:cs="Arial"/>
                <w:sz w:val="24"/>
                <w:szCs w:val="24"/>
                <w:lang w:val="en-US"/>
              </w:rPr>
            </w:pPr>
            <w:r w:rsidRPr="001D1A92">
              <w:rPr>
                <w:rFonts w:ascii="Arial" w:hAnsi="Arial" w:cs="Arial"/>
                <w:sz w:val="24"/>
                <w:szCs w:val="24"/>
                <w:lang w:val="en-US"/>
              </w:rPr>
              <w:t>1203 (72.6)</w:t>
            </w:r>
          </w:p>
        </w:tc>
        <w:tc>
          <w:tcPr>
            <w:tcW w:w="2497" w:type="dxa"/>
          </w:tcPr>
          <w:p w14:paraId="069500F3" w14:textId="2F6250C3" w:rsidR="008439A4" w:rsidRPr="001D1A92" w:rsidRDefault="00605175" w:rsidP="00B64B03">
            <w:pPr>
              <w:spacing w:line="480" w:lineRule="auto"/>
              <w:jc w:val="center"/>
              <w:rPr>
                <w:rFonts w:ascii="Arial" w:hAnsi="Arial" w:cs="Arial"/>
                <w:sz w:val="24"/>
                <w:szCs w:val="24"/>
                <w:lang w:val="en-US"/>
              </w:rPr>
            </w:pPr>
            <w:r w:rsidRPr="001D1A92">
              <w:rPr>
                <w:rFonts w:ascii="Arial" w:hAnsi="Arial" w:cs="Arial"/>
                <w:sz w:val="24"/>
                <w:szCs w:val="24"/>
                <w:lang w:val="en-US"/>
              </w:rPr>
              <w:t>170 (75.3)</w:t>
            </w:r>
          </w:p>
        </w:tc>
        <w:tc>
          <w:tcPr>
            <w:tcW w:w="1091" w:type="dxa"/>
          </w:tcPr>
          <w:p w14:paraId="1D5223E6" w14:textId="69C104A1" w:rsidR="008439A4" w:rsidRPr="001D1A92" w:rsidRDefault="00605175" w:rsidP="00B64B03">
            <w:pPr>
              <w:spacing w:line="480" w:lineRule="auto"/>
              <w:jc w:val="center"/>
              <w:rPr>
                <w:rFonts w:ascii="Arial" w:hAnsi="Arial" w:cs="Arial"/>
                <w:sz w:val="24"/>
                <w:szCs w:val="24"/>
                <w:lang w:val="en-US"/>
              </w:rPr>
            </w:pPr>
            <w:r w:rsidRPr="001D1A92">
              <w:rPr>
                <w:rFonts w:ascii="Arial" w:hAnsi="Arial" w:cs="Arial"/>
                <w:sz w:val="24"/>
                <w:szCs w:val="24"/>
                <w:lang w:val="en-US"/>
              </w:rPr>
              <w:t>0.3893</w:t>
            </w:r>
          </w:p>
        </w:tc>
      </w:tr>
      <w:tr w:rsidR="008439A4" w:rsidRPr="001D1A92" w14:paraId="2D2D5AD7" w14:textId="77777777" w:rsidTr="002610F4">
        <w:trPr>
          <w:cantSplit/>
          <w:jc w:val="center"/>
        </w:trPr>
        <w:tc>
          <w:tcPr>
            <w:tcW w:w="4980" w:type="dxa"/>
          </w:tcPr>
          <w:p w14:paraId="4540AB4B" w14:textId="5CF832C9" w:rsidR="008439A4" w:rsidRPr="001D1A92" w:rsidRDefault="008439A4" w:rsidP="00B64B03">
            <w:pPr>
              <w:spacing w:line="480" w:lineRule="auto"/>
              <w:rPr>
                <w:rFonts w:ascii="Arial" w:hAnsi="Arial" w:cs="Arial"/>
                <w:sz w:val="24"/>
                <w:szCs w:val="24"/>
                <w:lang w:val="en-US"/>
              </w:rPr>
            </w:pPr>
            <w:r w:rsidRPr="001D1A92">
              <w:rPr>
                <w:rFonts w:ascii="Arial" w:hAnsi="Arial" w:cs="Arial"/>
                <w:sz w:val="24"/>
                <w:szCs w:val="24"/>
                <w:lang w:val="en-US"/>
              </w:rPr>
              <w:t>BMI, n (%)</w:t>
            </w:r>
          </w:p>
          <w:p w14:paraId="3D4BAE98" w14:textId="1318A881" w:rsidR="008439A4" w:rsidRPr="001D1A92" w:rsidRDefault="008439A4" w:rsidP="008439A4">
            <w:pPr>
              <w:spacing w:line="480" w:lineRule="auto"/>
              <w:ind w:left="176"/>
              <w:rPr>
                <w:rFonts w:ascii="Arial" w:hAnsi="Arial" w:cs="Arial"/>
                <w:sz w:val="24"/>
                <w:szCs w:val="24"/>
                <w:vertAlign w:val="superscript"/>
                <w:lang w:val="en-US"/>
              </w:rPr>
            </w:pPr>
            <w:r w:rsidRPr="001D1A92">
              <w:rPr>
                <w:rFonts w:ascii="Arial" w:hAnsi="Arial" w:cs="Arial"/>
                <w:sz w:val="24"/>
                <w:szCs w:val="24"/>
                <w:lang w:val="en-US"/>
              </w:rPr>
              <w:t>&lt;18.5 kg/m</w:t>
            </w:r>
            <w:r w:rsidRPr="001D1A92">
              <w:rPr>
                <w:rFonts w:ascii="Arial" w:hAnsi="Arial" w:cs="Arial"/>
                <w:sz w:val="24"/>
                <w:szCs w:val="24"/>
                <w:vertAlign w:val="superscript"/>
                <w:lang w:val="en-US"/>
              </w:rPr>
              <w:t>2</w:t>
            </w:r>
          </w:p>
          <w:p w14:paraId="1C2F6A1F" w14:textId="77777777" w:rsidR="008439A4" w:rsidRPr="001D1A92" w:rsidRDefault="008439A4" w:rsidP="008439A4">
            <w:pPr>
              <w:spacing w:line="480" w:lineRule="auto"/>
              <w:ind w:left="176"/>
              <w:rPr>
                <w:rFonts w:ascii="Arial" w:hAnsi="Arial" w:cs="Arial"/>
                <w:sz w:val="24"/>
                <w:szCs w:val="24"/>
                <w:vertAlign w:val="superscript"/>
                <w:lang w:val="en-US"/>
              </w:rPr>
            </w:pPr>
            <w:r w:rsidRPr="001D1A92">
              <w:rPr>
                <w:rFonts w:ascii="Arial" w:hAnsi="Arial" w:cs="Arial"/>
                <w:sz w:val="24"/>
                <w:szCs w:val="24"/>
                <w:lang w:val="en-US"/>
              </w:rPr>
              <w:t>18.5-24.9 kg/m</w:t>
            </w:r>
            <w:r w:rsidRPr="001D1A92">
              <w:rPr>
                <w:rFonts w:ascii="Arial" w:hAnsi="Arial" w:cs="Arial"/>
                <w:sz w:val="24"/>
                <w:szCs w:val="24"/>
                <w:vertAlign w:val="superscript"/>
                <w:lang w:val="en-US"/>
              </w:rPr>
              <w:t>2</w:t>
            </w:r>
          </w:p>
          <w:p w14:paraId="25E7145D" w14:textId="77777777" w:rsidR="008439A4" w:rsidRPr="001D1A92" w:rsidRDefault="008439A4" w:rsidP="008439A4">
            <w:pPr>
              <w:spacing w:line="480" w:lineRule="auto"/>
              <w:ind w:left="176"/>
              <w:rPr>
                <w:rFonts w:ascii="Arial" w:hAnsi="Arial" w:cs="Arial"/>
                <w:sz w:val="24"/>
                <w:szCs w:val="24"/>
                <w:vertAlign w:val="superscript"/>
              </w:rPr>
            </w:pPr>
            <w:r w:rsidRPr="001D1A92">
              <w:rPr>
                <w:rFonts w:ascii="Arial" w:hAnsi="Arial" w:cs="Arial"/>
                <w:sz w:val="24"/>
                <w:szCs w:val="24"/>
              </w:rPr>
              <w:t>25.0-29.9 kg/m</w:t>
            </w:r>
            <w:r w:rsidRPr="001D1A92">
              <w:rPr>
                <w:rFonts w:ascii="Arial" w:hAnsi="Arial" w:cs="Arial"/>
                <w:sz w:val="24"/>
                <w:szCs w:val="24"/>
                <w:vertAlign w:val="superscript"/>
              </w:rPr>
              <w:t>2</w:t>
            </w:r>
          </w:p>
          <w:p w14:paraId="0646BDC0" w14:textId="31289B81" w:rsidR="008439A4" w:rsidRPr="001D1A92" w:rsidRDefault="008439A4" w:rsidP="008439A4">
            <w:pPr>
              <w:spacing w:line="480" w:lineRule="auto"/>
              <w:ind w:left="176"/>
              <w:rPr>
                <w:rFonts w:ascii="Arial" w:hAnsi="Arial" w:cs="Arial"/>
                <w:sz w:val="24"/>
                <w:szCs w:val="24"/>
              </w:rPr>
            </w:pPr>
            <w:r w:rsidRPr="001D1A92">
              <w:rPr>
                <w:rFonts w:ascii="Arial" w:hAnsi="Arial" w:cs="Arial"/>
                <w:sz w:val="24"/>
                <w:szCs w:val="24"/>
              </w:rPr>
              <w:t>≥30 kg/m</w:t>
            </w:r>
            <w:r w:rsidRPr="001D1A92">
              <w:rPr>
                <w:rFonts w:ascii="Arial" w:hAnsi="Arial" w:cs="Arial"/>
                <w:sz w:val="24"/>
                <w:szCs w:val="24"/>
                <w:vertAlign w:val="superscript"/>
              </w:rPr>
              <w:t>2</w:t>
            </w:r>
          </w:p>
        </w:tc>
        <w:tc>
          <w:tcPr>
            <w:tcW w:w="2017" w:type="dxa"/>
          </w:tcPr>
          <w:p w14:paraId="72BE1045" w14:textId="77777777" w:rsidR="008439A4" w:rsidRPr="001D1A92" w:rsidRDefault="008439A4" w:rsidP="00B64B03">
            <w:pPr>
              <w:spacing w:line="480" w:lineRule="auto"/>
              <w:jc w:val="center"/>
              <w:rPr>
                <w:rFonts w:ascii="Arial" w:hAnsi="Arial" w:cs="Arial"/>
                <w:sz w:val="24"/>
                <w:szCs w:val="24"/>
              </w:rPr>
            </w:pPr>
          </w:p>
          <w:p w14:paraId="2C732968" w14:textId="77777777" w:rsidR="00F7508D" w:rsidRPr="001D1A92" w:rsidRDefault="00F7508D" w:rsidP="00B64B03">
            <w:pPr>
              <w:spacing w:line="480" w:lineRule="auto"/>
              <w:jc w:val="center"/>
              <w:rPr>
                <w:rFonts w:ascii="Arial" w:hAnsi="Arial" w:cs="Arial"/>
                <w:sz w:val="24"/>
                <w:szCs w:val="24"/>
                <w:lang w:val="en-US"/>
              </w:rPr>
            </w:pPr>
            <w:r w:rsidRPr="001D1A92">
              <w:rPr>
                <w:rFonts w:ascii="Arial" w:hAnsi="Arial" w:cs="Arial"/>
                <w:sz w:val="24"/>
                <w:szCs w:val="24"/>
                <w:lang w:val="en-US"/>
              </w:rPr>
              <w:t>13 (1.0)</w:t>
            </w:r>
          </w:p>
          <w:p w14:paraId="59083945" w14:textId="77777777" w:rsidR="00F7508D" w:rsidRPr="001D1A92" w:rsidRDefault="00F7508D" w:rsidP="00B64B03">
            <w:pPr>
              <w:spacing w:line="480" w:lineRule="auto"/>
              <w:jc w:val="center"/>
              <w:rPr>
                <w:rFonts w:ascii="Arial" w:hAnsi="Arial" w:cs="Arial"/>
                <w:sz w:val="24"/>
                <w:szCs w:val="24"/>
                <w:lang w:val="en-US"/>
              </w:rPr>
            </w:pPr>
            <w:r w:rsidRPr="001D1A92">
              <w:rPr>
                <w:rFonts w:ascii="Arial" w:hAnsi="Arial" w:cs="Arial"/>
                <w:sz w:val="24"/>
                <w:szCs w:val="24"/>
                <w:lang w:val="en-US"/>
              </w:rPr>
              <w:t>441 (32.2)</w:t>
            </w:r>
          </w:p>
          <w:p w14:paraId="14B1C0B3" w14:textId="77777777" w:rsidR="00F7508D" w:rsidRPr="001D1A92" w:rsidRDefault="00F7508D" w:rsidP="00B64B03">
            <w:pPr>
              <w:spacing w:line="480" w:lineRule="auto"/>
              <w:jc w:val="center"/>
              <w:rPr>
                <w:rFonts w:ascii="Arial" w:hAnsi="Arial" w:cs="Arial"/>
                <w:sz w:val="24"/>
                <w:szCs w:val="24"/>
                <w:lang w:val="en-US"/>
              </w:rPr>
            </w:pPr>
            <w:r w:rsidRPr="001D1A92">
              <w:rPr>
                <w:rFonts w:ascii="Arial" w:hAnsi="Arial" w:cs="Arial"/>
                <w:sz w:val="24"/>
                <w:szCs w:val="24"/>
                <w:lang w:val="en-US"/>
              </w:rPr>
              <w:t>630 (46.0)</w:t>
            </w:r>
          </w:p>
          <w:p w14:paraId="62EA103E" w14:textId="50698366" w:rsidR="00F7508D" w:rsidRPr="001D1A92" w:rsidRDefault="00F7508D" w:rsidP="00B64B03">
            <w:pPr>
              <w:spacing w:line="480" w:lineRule="auto"/>
              <w:jc w:val="center"/>
              <w:rPr>
                <w:rFonts w:ascii="Arial" w:hAnsi="Arial" w:cs="Arial"/>
                <w:sz w:val="24"/>
                <w:szCs w:val="24"/>
                <w:lang w:val="en-US"/>
              </w:rPr>
            </w:pPr>
            <w:r w:rsidRPr="001D1A92">
              <w:rPr>
                <w:rFonts w:ascii="Arial" w:hAnsi="Arial" w:cs="Arial"/>
                <w:sz w:val="24"/>
                <w:szCs w:val="24"/>
                <w:lang w:val="en-US"/>
              </w:rPr>
              <w:t>285 (20.8)</w:t>
            </w:r>
          </w:p>
        </w:tc>
        <w:tc>
          <w:tcPr>
            <w:tcW w:w="2297" w:type="dxa"/>
          </w:tcPr>
          <w:p w14:paraId="7AE2B984" w14:textId="77777777" w:rsidR="008439A4" w:rsidRPr="001D1A92" w:rsidRDefault="008439A4" w:rsidP="00B64B03">
            <w:pPr>
              <w:spacing w:line="480" w:lineRule="auto"/>
              <w:jc w:val="center"/>
              <w:rPr>
                <w:rFonts w:ascii="Arial" w:hAnsi="Arial" w:cs="Arial"/>
                <w:sz w:val="24"/>
                <w:szCs w:val="24"/>
                <w:lang w:val="en-US"/>
              </w:rPr>
            </w:pPr>
          </w:p>
          <w:p w14:paraId="3891814C" w14:textId="77777777" w:rsidR="00F7508D" w:rsidRPr="001D1A92" w:rsidRDefault="00F7508D" w:rsidP="00B64B03">
            <w:pPr>
              <w:spacing w:line="480" w:lineRule="auto"/>
              <w:jc w:val="center"/>
              <w:rPr>
                <w:rFonts w:ascii="Arial" w:hAnsi="Arial" w:cs="Arial"/>
                <w:sz w:val="24"/>
                <w:szCs w:val="24"/>
                <w:lang w:val="en-US"/>
              </w:rPr>
            </w:pPr>
            <w:r w:rsidRPr="001D1A92">
              <w:rPr>
                <w:rFonts w:ascii="Arial" w:hAnsi="Arial" w:cs="Arial"/>
                <w:sz w:val="24"/>
                <w:szCs w:val="24"/>
                <w:lang w:val="en-US"/>
              </w:rPr>
              <w:t>4 (0.8)</w:t>
            </w:r>
          </w:p>
          <w:p w14:paraId="39B93BAE" w14:textId="77777777" w:rsidR="00F7508D" w:rsidRPr="001D1A92" w:rsidRDefault="00F7508D" w:rsidP="00B64B03">
            <w:pPr>
              <w:spacing w:line="480" w:lineRule="auto"/>
              <w:jc w:val="center"/>
              <w:rPr>
                <w:rFonts w:ascii="Arial" w:hAnsi="Arial" w:cs="Arial"/>
                <w:sz w:val="24"/>
                <w:szCs w:val="24"/>
                <w:lang w:val="en-US"/>
              </w:rPr>
            </w:pPr>
            <w:r w:rsidRPr="001D1A92">
              <w:rPr>
                <w:rFonts w:ascii="Arial" w:hAnsi="Arial" w:cs="Arial"/>
                <w:sz w:val="24"/>
                <w:szCs w:val="24"/>
                <w:lang w:val="en-US"/>
              </w:rPr>
              <w:t>86 (18.5)</w:t>
            </w:r>
          </w:p>
          <w:p w14:paraId="605C289C" w14:textId="77777777" w:rsidR="00F7508D" w:rsidRPr="001D1A92" w:rsidRDefault="00F7508D" w:rsidP="00B64B03">
            <w:pPr>
              <w:spacing w:line="480" w:lineRule="auto"/>
              <w:jc w:val="center"/>
              <w:rPr>
                <w:rFonts w:ascii="Arial" w:hAnsi="Arial" w:cs="Arial"/>
                <w:sz w:val="24"/>
                <w:szCs w:val="24"/>
                <w:lang w:val="en-US"/>
              </w:rPr>
            </w:pPr>
            <w:r w:rsidRPr="001D1A92">
              <w:rPr>
                <w:rFonts w:ascii="Arial" w:hAnsi="Arial" w:cs="Arial"/>
                <w:sz w:val="24"/>
                <w:szCs w:val="24"/>
                <w:lang w:val="en-US"/>
              </w:rPr>
              <w:t>202 (43.4)</w:t>
            </w:r>
          </w:p>
          <w:p w14:paraId="487DFBC8" w14:textId="3D2F5657" w:rsidR="00F7508D" w:rsidRPr="001D1A92" w:rsidRDefault="00F7508D" w:rsidP="00B64B03">
            <w:pPr>
              <w:spacing w:line="480" w:lineRule="auto"/>
              <w:jc w:val="center"/>
              <w:rPr>
                <w:rFonts w:ascii="Arial" w:hAnsi="Arial" w:cs="Arial"/>
                <w:sz w:val="24"/>
                <w:szCs w:val="24"/>
                <w:lang w:val="en-US"/>
              </w:rPr>
            </w:pPr>
            <w:r w:rsidRPr="001D1A92">
              <w:rPr>
                <w:rFonts w:ascii="Arial" w:hAnsi="Arial" w:cs="Arial"/>
                <w:sz w:val="24"/>
                <w:szCs w:val="24"/>
                <w:lang w:val="en-US"/>
              </w:rPr>
              <w:t>173 (37.3)</w:t>
            </w:r>
          </w:p>
        </w:tc>
        <w:tc>
          <w:tcPr>
            <w:tcW w:w="1091" w:type="dxa"/>
          </w:tcPr>
          <w:p w14:paraId="2430F8A8" w14:textId="5C100977" w:rsidR="008439A4" w:rsidRPr="001D1A92" w:rsidRDefault="00F7508D" w:rsidP="00B64B03">
            <w:pPr>
              <w:spacing w:line="480" w:lineRule="auto"/>
              <w:jc w:val="center"/>
              <w:rPr>
                <w:rFonts w:ascii="Arial" w:hAnsi="Arial" w:cs="Arial"/>
                <w:sz w:val="24"/>
                <w:szCs w:val="24"/>
                <w:lang w:val="en-US"/>
              </w:rPr>
            </w:pPr>
            <w:r w:rsidRPr="001D1A92">
              <w:rPr>
                <w:rFonts w:ascii="Arial" w:hAnsi="Arial" w:cs="Arial"/>
                <w:sz w:val="24"/>
                <w:szCs w:val="24"/>
                <w:lang w:val="en-US"/>
              </w:rPr>
              <w:t>&lt;0.0001</w:t>
            </w:r>
          </w:p>
        </w:tc>
        <w:tc>
          <w:tcPr>
            <w:tcW w:w="2170" w:type="dxa"/>
          </w:tcPr>
          <w:p w14:paraId="72B8EA7A" w14:textId="77777777" w:rsidR="00617937" w:rsidRPr="001D1A92" w:rsidRDefault="00617937" w:rsidP="00B64B03">
            <w:pPr>
              <w:spacing w:line="480" w:lineRule="auto"/>
              <w:jc w:val="center"/>
              <w:rPr>
                <w:rFonts w:ascii="Arial" w:hAnsi="Arial" w:cs="Arial"/>
                <w:sz w:val="24"/>
                <w:szCs w:val="24"/>
                <w:lang w:val="en-US"/>
              </w:rPr>
            </w:pPr>
          </w:p>
          <w:p w14:paraId="453A29CB" w14:textId="77777777" w:rsidR="00605175" w:rsidRPr="001D1A92" w:rsidRDefault="00605175" w:rsidP="00B64B03">
            <w:pPr>
              <w:spacing w:line="480" w:lineRule="auto"/>
              <w:jc w:val="center"/>
              <w:rPr>
                <w:rFonts w:ascii="Arial" w:hAnsi="Arial" w:cs="Arial"/>
                <w:sz w:val="24"/>
                <w:szCs w:val="24"/>
                <w:lang w:val="en-US"/>
              </w:rPr>
            </w:pPr>
            <w:r w:rsidRPr="001D1A92">
              <w:rPr>
                <w:rFonts w:ascii="Arial" w:hAnsi="Arial" w:cs="Arial"/>
                <w:sz w:val="24"/>
                <w:szCs w:val="24"/>
                <w:lang w:val="en-US"/>
              </w:rPr>
              <w:t>16 (1.0)</w:t>
            </w:r>
          </w:p>
          <w:p w14:paraId="2108531A" w14:textId="77777777" w:rsidR="00605175" w:rsidRPr="001D1A92" w:rsidRDefault="00605175" w:rsidP="00B64B03">
            <w:pPr>
              <w:spacing w:line="480" w:lineRule="auto"/>
              <w:jc w:val="center"/>
              <w:rPr>
                <w:rFonts w:ascii="Arial" w:hAnsi="Arial" w:cs="Arial"/>
                <w:sz w:val="24"/>
                <w:szCs w:val="24"/>
                <w:lang w:val="en-US"/>
              </w:rPr>
            </w:pPr>
            <w:r w:rsidRPr="001D1A92">
              <w:rPr>
                <w:rFonts w:ascii="Arial" w:hAnsi="Arial" w:cs="Arial"/>
                <w:sz w:val="24"/>
                <w:szCs w:val="24"/>
                <w:lang w:val="en-US"/>
              </w:rPr>
              <w:t>494 (30.6)</w:t>
            </w:r>
          </w:p>
          <w:p w14:paraId="4EE61E64" w14:textId="77777777" w:rsidR="00605175" w:rsidRPr="001D1A92" w:rsidRDefault="00605175" w:rsidP="00B64B03">
            <w:pPr>
              <w:spacing w:line="480" w:lineRule="auto"/>
              <w:jc w:val="center"/>
              <w:rPr>
                <w:rFonts w:ascii="Arial" w:hAnsi="Arial" w:cs="Arial"/>
                <w:sz w:val="24"/>
                <w:szCs w:val="24"/>
                <w:lang w:val="en-US"/>
              </w:rPr>
            </w:pPr>
            <w:r w:rsidRPr="001D1A92">
              <w:rPr>
                <w:rFonts w:ascii="Arial" w:hAnsi="Arial" w:cs="Arial"/>
                <w:sz w:val="24"/>
                <w:szCs w:val="24"/>
                <w:lang w:val="en-US"/>
              </w:rPr>
              <w:t>736 (45.5)</w:t>
            </w:r>
          </w:p>
          <w:p w14:paraId="05C00613" w14:textId="1D7326C4" w:rsidR="00605175" w:rsidRPr="001D1A92" w:rsidRDefault="00605175" w:rsidP="00B64B03">
            <w:pPr>
              <w:spacing w:line="480" w:lineRule="auto"/>
              <w:jc w:val="center"/>
              <w:rPr>
                <w:rFonts w:ascii="Arial" w:hAnsi="Arial" w:cs="Arial"/>
                <w:sz w:val="24"/>
                <w:szCs w:val="24"/>
                <w:lang w:val="en-US"/>
              </w:rPr>
            </w:pPr>
            <w:r w:rsidRPr="001D1A92">
              <w:rPr>
                <w:rFonts w:ascii="Arial" w:hAnsi="Arial" w:cs="Arial"/>
                <w:sz w:val="24"/>
                <w:szCs w:val="24"/>
                <w:lang w:val="en-US"/>
              </w:rPr>
              <w:t>371 (22.9)</w:t>
            </w:r>
          </w:p>
        </w:tc>
        <w:tc>
          <w:tcPr>
            <w:tcW w:w="2497" w:type="dxa"/>
          </w:tcPr>
          <w:p w14:paraId="65A2EFBD" w14:textId="77777777" w:rsidR="00617937" w:rsidRPr="001D1A92" w:rsidRDefault="00617937" w:rsidP="00B64B03">
            <w:pPr>
              <w:spacing w:line="480" w:lineRule="auto"/>
              <w:jc w:val="center"/>
              <w:rPr>
                <w:rFonts w:ascii="Arial" w:hAnsi="Arial" w:cs="Arial"/>
                <w:sz w:val="24"/>
                <w:szCs w:val="24"/>
                <w:lang w:val="en-US"/>
              </w:rPr>
            </w:pPr>
          </w:p>
          <w:p w14:paraId="7FB28F83" w14:textId="77777777" w:rsidR="00605175" w:rsidRPr="001D1A92" w:rsidRDefault="00605175" w:rsidP="00B64B03">
            <w:pPr>
              <w:spacing w:line="480" w:lineRule="auto"/>
              <w:jc w:val="center"/>
              <w:rPr>
                <w:rFonts w:ascii="Arial" w:hAnsi="Arial" w:cs="Arial"/>
                <w:sz w:val="24"/>
                <w:szCs w:val="24"/>
                <w:lang w:val="en-US"/>
              </w:rPr>
            </w:pPr>
            <w:r w:rsidRPr="001D1A92">
              <w:rPr>
                <w:rFonts w:ascii="Arial" w:hAnsi="Arial" w:cs="Arial"/>
                <w:sz w:val="24"/>
                <w:szCs w:val="24"/>
                <w:lang w:val="en-US"/>
              </w:rPr>
              <w:t>1 (0.4)</w:t>
            </w:r>
          </w:p>
          <w:p w14:paraId="003887C2" w14:textId="77777777" w:rsidR="00605175" w:rsidRPr="001D1A92" w:rsidRDefault="00605175" w:rsidP="00B64B03">
            <w:pPr>
              <w:spacing w:line="480" w:lineRule="auto"/>
              <w:jc w:val="center"/>
              <w:rPr>
                <w:rFonts w:ascii="Arial" w:hAnsi="Arial" w:cs="Arial"/>
                <w:sz w:val="24"/>
                <w:szCs w:val="24"/>
                <w:lang w:val="en-US"/>
              </w:rPr>
            </w:pPr>
            <w:r w:rsidRPr="001D1A92">
              <w:rPr>
                <w:rFonts w:ascii="Arial" w:hAnsi="Arial" w:cs="Arial"/>
                <w:sz w:val="24"/>
                <w:szCs w:val="24"/>
                <w:lang w:val="en-US"/>
              </w:rPr>
              <w:t>33 (15.4)</w:t>
            </w:r>
          </w:p>
          <w:p w14:paraId="365AAF17" w14:textId="77777777" w:rsidR="00605175" w:rsidRPr="001D1A92" w:rsidRDefault="00605175" w:rsidP="00B64B03">
            <w:pPr>
              <w:spacing w:line="480" w:lineRule="auto"/>
              <w:jc w:val="center"/>
              <w:rPr>
                <w:rFonts w:ascii="Arial" w:hAnsi="Arial" w:cs="Arial"/>
                <w:sz w:val="24"/>
                <w:szCs w:val="24"/>
                <w:lang w:val="en-US"/>
              </w:rPr>
            </w:pPr>
            <w:r w:rsidRPr="001D1A92">
              <w:rPr>
                <w:rFonts w:ascii="Arial" w:hAnsi="Arial" w:cs="Arial"/>
                <w:sz w:val="24"/>
                <w:szCs w:val="24"/>
                <w:lang w:val="en-US"/>
              </w:rPr>
              <w:t>96 (44.2)</w:t>
            </w:r>
          </w:p>
          <w:p w14:paraId="32B5AD7E" w14:textId="16EAEF59" w:rsidR="00605175" w:rsidRPr="001D1A92" w:rsidRDefault="00605175" w:rsidP="00B64B03">
            <w:pPr>
              <w:spacing w:line="480" w:lineRule="auto"/>
              <w:jc w:val="center"/>
              <w:rPr>
                <w:rFonts w:ascii="Arial" w:hAnsi="Arial" w:cs="Arial"/>
                <w:sz w:val="24"/>
                <w:szCs w:val="24"/>
                <w:lang w:val="en-US"/>
              </w:rPr>
            </w:pPr>
            <w:r w:rsidRPr="001D1A92">
              <w:rPr>
                <w:rFonts w:ascii="Arial" w:hAnsi="Arial" w:cs="Arial"/>
                <w:sz w:val="24"/>
                <w:szCs w:val="24"/>
                <w:lang w:val="en-US"/>
              </w:rPr>
              <w:t>87 (40.1)</w:t>
            </w:r>
          </w:p>
        </w:tc>
        <w:tc>
          <w:tcPr>
            <w:tcW w:w="1091" w:type="dxa"/>
          </w:tcPr>
          <w:p w14:paraId="7ECD8327" w14:textId="1555468D" w:rsidR="00605175" w:rsidRPr="001D1A92" w:rsidRDefault="00605175" w:rsidP="00B64B03">
            <w:pPr>
              <w:spacing w:line="480" w:lineRule="auto"/>
              <w:jc w:val="center"/>
              <w:rPr>
                <w:rFonts w:ascii="Arial" w:hAnsi="Arial" w:cs="Arial"/>
                <w:sz w:val="24"/>
                <w:szCs w:val="24"/>
                <w:lang w:val="en-US"/>
              </w:rPr>
            </w:pPr>
            <w:r w:rsidRPr="001D1A92">
              <w:rPr>
                <w:rFonts w:ascii="Arial" w:hAnsi="Arial" w:cs="Arial"/>
                <w:sz w:val="24"/>
                <w:szCs w:val="24"/>
                <w:lang w:val="en-US"/>
              </w:rPr>
              <w:t>&lt;0.0001</w:t>
            </w:r>
          </w:p>
        </w:tc>
      </w:tr>
      <w:tr w:rsidR="008439A4" w:rsidRPr="001D1A92" w14:paraId="2253A6B9" w14:textId="77777777" w:rsidTr="002610F4">
        <w:trPr>
          <w:cantSplit/>
          <w:jc w:val="center"/>
        </w:trPr>
        <w:tc>
          <w:tcPr>
            <w:tcW w:w="4980" w:type="dxa"/>
          </w:tcPr>
          <w:p w14:paraId="1E42D83B" w14:textId="4FFBD574" w:rsidR="008439A4" w:rsidRPr="001D1A92" w:rsidRDefault="00FB26C6" w:rsidP="00B64B03">
            <w:pPr>
              <w:spacing w:line="480" w:lineRule="auto"/>
              <w:rPr>
                <w:rFonts w:ascii="Arial" w:hAnsi="Arial" w:cs="Arial"/>
                <w:sz w:val="24"/>
                <w:szCs w:val="24"/>
                <w:lang w:val="en-US"/>
              </w:rPr>
            </w:pPr>
            <w:r w:rsidRPr="001D1A92">
              <w:rPr>
                <w:rFonts w:ascii="Arial" w:hAnsi="Arial" w:cs="Arial"/>
                <w:sz w:val="24"/>
                <w:szCs w:val="24"/>
                <w:lang w:val="en-US"/>
              </w:rPr>
              <w:t>P</w:t>
            </w:r>
            <w:r w:rsidR="008439A4" w:rsidRPr="001D1A92">
              <w:rPr>
                <w:rFonts w:ascii="Arial" w:hAnsi="Arial" w:cs="Arial"/>
                <w:sz w:val="24"/>
                <w:szCs w:val="24"/>
                <w:lang w:val="en-US"/>
              </w:rPr>
              <w:t>resent smoker, n (%)</w:t>
            </w:r>
          </w:p>
        </w:tc>
        <w:tc>
          <w:tcPr>
            <w:tcW w:w="2017" w:type="dxa"/>
          </w:tcPr>
          <w:p w14:paraId="056E1CD7" w14:textId="5D399C5E" w:rsidR="008439A4" w:rsidRPr="001D1A92" w:rsidRDefault="00F7508D" w:rsidP="00B64B03">
            <w:pPr>
              <w:spacing w:line="480" w:lineRule="auto"/>
              <w:jc w:val="center"/>
              <w:rPr>
                <w:rFonts w:ascii="Arial" w:hAnsi="Arial" w:cs="Arial"/>
                <w:sz w:val="24"/>
                <w:szCs w:val="24"/>
                <w:lang w:val="en-US"/>
              </w:rPr>
            </w:pPr>
            <w:r w:rsidRPr="001D1A92">
              <w:rPr>
                <w:rFonts w:ascii="Arial" w:hAnsi="Arial" w:cs="Arial"/>
                <w:sz w:val="24"/>
                <w:szCs w:val="24"/>
                <w:lang w:val="en-US"/>
              </w:rPr>
              <w:t>155 (11.0)</w:t>
            </w:r>
          </w:p>
        </w:tc>
        <w:tc>
          <w:tcPr>
            <w:tcW w:w="2297" w:type="dxa"/>
          </w:tcPr>
          <w:p w14:paraId="6C550991" w14:textId="152A2490" w:rsidR="008439A4" w:rsidRPr="001D1A92" w:rsidRDefault="00F7508D" w:rsidP="00B64B03">
            <w:pPr>
              <w:spacing w:line="480" w:lineRule="auto"/>
              <w:jc w:val="center"/>
              <w:rPr>
                <w:rFonts w:ascii="Arial" w:hAnsi="Arial" w:cs="Arial"/>
                <w:sz w:val="24"/>
                <w:szCs w:val="24"/>
                <w:lang w:val="en-US"/>
              </w:rPr>
            </w:pPr>
            <w:r w:rsidRPr="001D1A92">
              <w:rPr>
                <w:rFonts w:ascii="Arial" w:hAnsi="Arial" w:cs="Arial"/>
                <w:sz w:val="24"/>
                <w:szCs w:val="24"/>
                <w:lang w:val="en-US"/>
              </w:rPr>
              <w:t>83 (17.3)</w:t>
            </w:r>
          </w:p>
        </w:tc>
        <w:tc>
          <w:tcPr>
            <w:tcW w:w="1091" w:type="dxa"/>
          </w:tcPr>
          <w:p w14:paraId="155CF8FD" w14:textId="0CC96B60" w:rsidR="008439A4" w:rsidRPr="001D1A92" w:rsidRDefault="00F7508D" w:rsidP="00B64B03">
            <w:pPr>
              <w:spacing w:line="480" w:lineRule="auto"/>
              <w:jc w:val="center"/>
              <w:rPr>
                <w:rFonts w:ascii="Arial" w:hAnsi="Arial" w:cs="Arial"/>
                <w:sz w:val="24"/>
                <w:szCs w:val="24"/>
                <w:lang w:val="en-US"/>
              </w:rPr>
            </w:pPr>
            <w:r w:rsidRPr="001D1A92">
              <w:rPr>
                <w:rFonts w:ascii="Arial" w:hAnsi="Arial" w:cs="Arial"/>
                <w:sz w:val="24"/>
                <w:szCs w:val="24"/>
                <w:lang w:val="en-US"/>
              </w:rPr>
              <w:t>0.0003</w:t>
            </w:r>
          </w:p>
        </w:tc>
        <w:tc>
          <w:tcPr>
            <w:tcW w:w="2170" w:type="dxa"/>
          </w:tcPr>
          <w:p w14:paraId="2AC8B862" w14:textId="03805476" w:rsidR="008439A4" w:rsidRPr="001D1A92" w:rsidRDefault="00605175" w:rsidP="00B64B03">
            <w:pPr>
              <w:spacing w:line="480" w:lineRule="auto"/>
              <w:jc w:val="center"/>
              <w:rPr>
                <w:rFonts w:ascii="Arial" w:hAnsi="Arial" w:cs="Arial"/>
                <w:sz w:val="24"/>
                <w:szCs w:val="24"/>
                <w:lang w:val="en-US"/>
              </w:rPr>
            </w:pPr>
            <w:r w:rsidRPr="001D1A92">
              <w:rPr>
                <w:rFonts w:ascii="Arial" w:hAnsi="Arial" w:cs="Arial"/>
                <w:sz w:val="24"/>
                <w:szCs w:val="24"/>
                <w:lang w:val="en-US"/>
              </w:rPr>
              <w:t>212 (12.8)</w:t>
            </w:r>
          </w:p>
        </w:tc>
        <w:tc>
          <w:tcPr>
            <w:tcW w:w="2497" w:type="dxa"/>
          </w:tcPr>
          <w:p w14:paraId="71566376" w14:textId="06F9A14E" w:rsidR="008439A4" w:rsidRPr="001D1A92" w:rsidRDefault="00605175" w:rsidP="00B64B03">
            <w:pPr>
              <w:spacing w:line="480" w:lineRule="auto"/>
              <w:jc w:val="center"/>
              <w:rPr>
                <w:rFonts w:ascii="Arial" w:hAnsi="Arial" w:cs="Arial"/>
                <w:sz w:val="24"/>
                <w:szCs w:val="24"/>
                <w:lang w:val="en-US"/>
              </w:rPr>
            </w:pPr>
            <w:r w:rsidRPr="001D1A92">
              <w:rPr>
                <w:rFonts w:ascii="Arial" w:hAnsi="Arial" w:cs="Arial"/>
                <w:sz w:val="24"/>
                <w:szCs w:val="24"/>
                <w:lang w:val="en-US"/>
              </w:rPr>
              <w:t>25 (11.2)</w:t>
            </w:r>
          </w:p>
        </w:tc>
        <w:tc>
          <w:tcPr>
            <w:tcW w:w="1091" w:type="dxa"/>
          </w:tcPr>
          <w:p w14:paraId="1A329A3C" w14:textId="31ADEA07" w:rsidR="008439A4" w:rsidRPr="001D1A92" w:rsidRDefault="00605175" w:rsidP="00B64B03">
            <w:pPr>
              <w:spacing w:line="480" w:lineRule="auto"/>
              <w:jc w:val="center"/>
              <w:rPr>
                <w:rFonts w:ascii="Arial" w:hAnsi="Arial" w:cs="Arial"/>
                <w:sz w:val="24"/>
                <w:szCs w:val="24"/>
                <w:lang w:val="en-US"/>
              </w:rPr>
            </w:pPr>
            <w:r w:rsidRPr="001D1A92">
              <w:rPr>
                <w:rFonts w:ascii="Arial" w:hAnsi="Arial" w:cs="Arial"/>
                <w:sz w:val="24"/>
                <w:szCs w:val="24"/>
                <w:lang w:val="en-US"/>
              </w:rPr>
              <w:t>0.5088</w:t>
            </w:r>
          </w:p>
        </w:tc>
      </w:tr>
      <w:tr w:rsidR="00FB26C6" w:rsidRPr="001D1A92" w14:paraId="432AAA30" w14:textId="77777777" w:rsidTr="002610F4">
        <w:trPr>
          <w:cantSplit/>
          <w:jc w:val="center"/>
        </w:trPr>
        <w:tc>
          <w:tcPr>
            <w:tcW w:w="4980" w:type="dxa"/>
          </w:tcPr>
          <w:p w14:paraId="64AE28EB" w14:textId="2BD5053A" w:rsidR="00FB26C6" w:rsidRPr="001D1A92" w:rsidRDefault="00FB26C6" w:rsidP="00B64B03">
            <w:pPr>
              <w:spacing w:line="480" w:lineRule="auto"/>
              <w:rPr>
                <w:rFonts w:ascii="Arial" w:hAnsi="Arial" w:cs="Arial"/>
                <w:sz w:val="24"/>
                <w:szCs w:val="24"/>
                <w:lang w:val="en-US"/>
              </w:rPr>
            </w:pPr>
            <w:r w:rsidRPr="001D1A92">
              <w:rPr>
                <w:rFonts w:ascii="Arial" w:hAnsi="Arial" w:cs="Arial"/>
                <w:sz w:val="24"/>
                <w:szCs w:val="24"/>
                <w:lang w:val="en-US"/>
              </w:rPr>
              <w:t>Disability in 1 or more ADL, n (%)</w:t>
            </w:r>
          </w:p>
        </w:tc>
        <w:tc>
          <w:tcPr>
            <w:tcW w:w="2017" w:type="dxa"/>
          </w:tcPr>
          <w:p w14:paraId="0864A07C" w14:textId="0F9DC9BD" w:rsidR="00FB26C6" w:rsidRPr="001D1A92" w:rsidRDefault="00F7508D" w:rsidP="00B64B03">
            <w:pPr>
              <w:spacing w:line="480" w:lineRule="auto"/>
              <w:jc w:val="center"/>
              <w:rPr>
                <w:rFonts w:ascii="Arial" w:hAnsi="Arial" w:cs="Arial"/>
                <w:sz w:val="24"/>
                <w:szCs w:val="24"/>
                <w:lang w:val="en-US"/>
              </w:rPr>
            </w:pPr>
            <w:r w:rsidRPr="001D1A92">
              <w:rPr>
                <w:rFonts w:ascii="Arial" w:hAnsi="Arial" w:cs="Arial"/>
                <w:sz w:val="24"/>
                <w:szCs w:val="24"/>
                <w:lang w:val="en-US"/>
              </w:rPr>
              <w:t>194 (13.8)</w:t>
            </w:r>
          </w:p>
        </w:tc>
        <w:tc>
          <w:tcPr>
            <w:tcW w:w="2297" w:type="dxa"/>
          </w:tcPr>
          <w:p w14:paraId="176D5D36" w14:textId="4595815D" w:rsidR="00FB26C6" w:rsidRPr="001D1A92" w:rsidRDefault="00F7508D" w:rsidP="00B64B03">
            <w:pPr>
              <w:spacing w:line="480" w:lineRule="auto"/>
              <w:jc w:val="center"/>
              <w:rPr>
                <w:rFonts w:ascii="Arial" w:hAnsi="Arial" w:cs="Arial"/>
                <w:sz w:val="24"/>
                <w:szCs w:val="24"/>
                <w:lang w:val="en-US"/>
              </w:rPr>
            </w:pPr>
            <w:r w:rsidRPr="001D1A92">
              <w:rPr>
                <w:rFonts w:ascii="Arial" w:hAnsi="Arial" w:cs="Arial"/>
                <w:sz w:val="24"/>
                <w:szCs w:val="24"/>
                <w:lang w:val="en-US"/>
              </w:rPr>
              <w:t>94 (19.6)</w:t>
            </w:r>
          </w:p>
        </w:tc>
        <w:tc>
          <w:tcPr>
            <w:tcW w:w="1091" w:type="dxa"/>
          </w:tcPr>
          <w:p w14:paraId="599DA1E1" w14:textId="1390A38E" w:rsidR="00FB26C6" w:rsidRPr="001D1A92" w:rsidRDefault="00F7508D" w:rsidP="00B64B03">
            <w:pPr>
              <w:spacing w:line="480" w:lineRule="auto"/>
              <w:jc w:val="center"/>
              <w:rPr>
                <w:rFonts w:ascii="Arial" w:hAnsi="Arial" w:cs="Arial"/>
                <w:sz w:val="24"/>
                <w:szCs w:val="24"/>
                <w:lang w:val="en-US"/>
              </w:rPr>
            </w:pPr>
            <w:r w:rsidRPr="001D1A92">
              <w:rPr>
                <w:rFonts w:ascii="Arial" w:hAnsi="Arial" w:cs="Arial"/>
                <w:sz w:val="24"/>
                <w:szCs w:val="24"/>
                <w:lang w:val="en-US"/>
              </w:rPr>
              <w:t>0.0024</w:t>
            </w:r>
          </w:p>
        </w:tc>
        <w:tc>
          <w:tcPr>
            <w:tcW w:w="2170" w:type="dxa"/>
          </w:tcPr>
          <w:p w14:paraId="0F581699" w14:textId="7D5880BC" w:rsidR="00FB26C6" w:rsidRPr="001D1A92" w:rsidRDefault="00605175" w:rsidP="00B64B03">
            <w:pPr>
              <w:spacing w:line="480" w:lineRule="auto"/>
              <w:jc w:val="center"/>
              <w:rPr>
                <w:rFonts w:ascii="Arial" w:hAnsi="Arial" w:cs="Arial"/>
                <w:sz w:val="24"/>
                <w:szCs w:val="24"/>
                <w:lang w:val="en-US"/>
              </w:rPr>
            </w:pPr>
            <w:r w:rsidRPr="001D1A92">
              <w:rPr>
                <w:rFonts w:ascii="Arial" w:hAnsi="Arial" w:cs="Arial"/>
                <w:sz w:val="24"/>
                <w:szCs w:val="24"/>
                <w:lang w:val="en-US"/>
              </w:rPr>
              <w:t>253 (15.3)</w:t>
            </w:r>
          </w:p>
        </w:tc>
        <w:tc>
          <w:tcPr>
            <w:tcW w:w="2497" w:type="dxa"/>
          </w:tcPr>
          <w:p w14:paraId="4167A79A" w14:textId="59AD771C" w:rsidR="00FB26C6" w:rsidRPr="001D1A92" w:rsidRDefault="00605175" w:rsidP="00BC1180">
            <w:pPr>
              <w:spacing w:line="480" w:lineRule="auto"/>
              <w:jc w:val="center"/>
              <w:rPr>
                <w:rFonts w:ascii="Arial" w:hAnsi="Arial" w:cs="Arial"/>
                <w:sz w:val="24"/>
                <w:szCs w:val="24"/>
                <w:lang w:val="en-US"/>
              </w:rPr>
            </w:pPr>
            <w:r w:rsidRPr="001D1A92">
              <w:rPr>
                <w:rFonts w:ascii="Arial" w:hAnsi="Arial" w:cs="Arial"/>
                <w:sz w:val="24"/>
                <w:szCs w:val="24"/>
                <w:lang w:val="en-US"/>
              </w:rPr>
              <w:t>34 (15.2)</w:t>
            </w:r>
          </w:p>
        </w:tc>
        <w:tc>
          <w:tcPr>
            <w:tcW w:w="1091" w:type="dxa"/>
          </w:tcPr>
          <w:p w14:paraId="40958561" w14:textId="6EBF4642" w:rsidR="00FB26C6" w:rsidRPr="001D1A92" w:rsidRDefault="00BC1180" w:rsidP="00B64B03">
            <w:pPr>
              <w:spacing w:line="480" w:lineRule="auto"/>
              <w:jc w:val="center"/>
              <w:rPr>
                <w:rFonts w:ascii="Arial" w:hAnsi="Arial" w:cs="Arial"/>
                <w:sz w:val="24"/>
                <w:szCs w:val="24"/>
                <w:lang w:val="en-US"/>
              </w:rPr>
            </w:pPr>
            <w:r w:rsidRPr="001D1A92">
              <w:rPr>
                <w:rFonts w:ascii="Arial" w:hAnsi="Arial" w:cs="Arial"/>
                <w:sz w:val="24"/>
                <w:szCs w:val="24"/>
                <w:lang w:val="en-US"/>
              </w:rPr>
              <w:t>0.9836</w:t>
            </w:r>
          </w:p>
        </w:tc>
      </w:tr>
      <w:tr w:rsidR="007D20D6" w:rsidRPr="001D1A92" w14:paraId="43EBFA37" w14:textId="77777777" w:rsidTr="002610F4">
        <w:trPr>
          <w:cantSplit/>
          <w:jc w:val="center"/>
        </w:trPr>
        <w:tc>
          <w:tcPr>
            <w:tcW w:w="4980" w:type="dxa"/>
          </w:tcPr>
          <w:p w14:paraId="248375B0" w14:textId="726A5477" w:rsidR="007D20D6" w:rsidRPr="001D1A92" w:rsidRDefault="007D20D6" w:rsidP="007D20D6">
            <w:pPr>
              <w:spacing w:line="480" w:lineRule="auto"/>
              <w:rPr>
                <w:rFonts w:ascii="Arial" w:hAnsi="Arial" w:cs="Arial"/>
                <w:sz w:val="24"/>
                <w:szCs w:val="24"/>
                <w:lang w:val="en-US"/>
              </w:rPr>
            </w:pPr>
            <w:r w:rsidRPr="001D1A92">
              <w:rPr>
                <w:rFonts w:ascii="Arial" w:hAnsi="Arial" w:cs="Arial"/>
                <w:sz w:val="24"/>
                <w:szCs w:val="24"/>
                <w:lang w:val="en-US"/>
              </w:rPr>
              <w:lastRenderedPageBreak/>
              <w:t>Physical activity level, n (%)</w:t>
            </w:r>
          </w:p>
          <w:p w14:paraId="678BCE1E" w14:textId="0429F6E0" w:rsidR="007D20D6" w:rsidRPr="001D1A92" w:rsidRDefault="007D20D6" w:rsidP="007D20D6">
            <w:pPr>
              <w:spacing w:line="480" w:lineRule="auto"/>
              <w:ind w:left="176"/>
              <w:rPr>
                <w:rFonts w:ascii="Arial" w:hAnsi="Arial" w:cs="Arial"/>
                <w:sz w:val="24"/>
                <w:szCs w:val="24"/>
                <w:lang w:val="en-US"/>
              </w:rPr>
            </w:pPr>
            <w:r w:rsidRPr="001D1A92">
              <w:rPr>
                <w:rFonts w:ascii="Arial" w:hAnsi="Arial" w:cs="Arial"/>
                <w:sz w:val="24"/>
                <w:szCs w:val="24"/>
                <w:lang w:val="en-US"/>
              </w:rPr>
              <w:t>Sedentary</w:t>
            </w:r>
          </w:p>
          <w:p w14:paraId="21540600" w14:textId="3F0C8A81" w:rsidR="007D20D6" w:rsidRPr="001D1A92" w:rsidRDefault="007D20D6" w:rsidP="007D20D6">
            <w:pPr>
              <w:spacing w:line="480" w:lineRule="auto"/>
              <w:ind w:left="176"/>
              <w:rPr>
                <w:rFonts w:ascii="Arial" w:hAnsi="Arial" w:cs="Arial"/>
                <w:sz w:val="24"/>
                <w:szCs w:val="24"/>
                <w:lang w:val="en-US"/>
              </w:rPr>
            </w:pPr>
            <w:r w:rsidRPr="001D1A92">
              <w:rPr>
                <w:rFonts w:ascii="Arial" w:hAnsi="Arial" w:cs="Arial"/>
                <w:sz w:val="24"/>
                <w:szCs w:val="24"/>
                <w:lang w:val="en-US"/>
              </w:rPr>
              <w:t>Low</w:t>
            </w:r>
          </w:p>
          <w:p w14:paraId="5F2A3CC6" w14:textId="068F15C4" w:rsidR="007D20D6" w:rsidRPr="001D1A92" w:rsidRDefault="007D20D6" w:rsidP="007D20D6">
            <w:pPr>
              <w:spacing w:line="480" w:lineRule="auto"/>
              <w:ind w:left="176"/>
              <w:rPr>
                <w:rFonts w:ascii="Arial" w:hAnsi="Arial" w:cs="Arial"/>
                <w:sz w:val="24"/>
                <w:szCs w:val="24"/>
                <w:lang w:val="en-US"/>
              </w:rPr>
            </w:pPr>
            <w:r w:rsidRPr="001D1A92">
              <w:rPr>
                <w:rFonts w:ascii="Arial" w:hAnsi="Arial" w:cs="Arial"/>
                <w:sz w:val="24"/>
                <w:szCs w:val="24"/>
                <w:lang w:val="en-US"/>
              </w:rPr>
              <w:t>Moderate</w:t>
            </w:r>
          </w:p>
          <w:p w14:paraId="7B4C17AF" w14:textId="0C037D42" w:rsidR="007D20D6" w:rsidRPr="001D1A92" w:rsidRDefault="007D20D6" w:rsidP="007D20D6">
            <w:pPr>
              <w:spacing w:line="480" w:lineRule="auto"/>
              <w:ind w:left="176"/>
              <w:rPr>
                <w:rFonts w:ascii="Arial" w:hAnsi="Arial" w:cs="Arial"/>
                <w:sz w:val="24"/>
                <w:szCs w:val="24"/>
                <w:lang w:val="en-US"/>
              </w:rPr>
            </w:pPr>
            <w:r w:rsidRPr="001D1A92">
              <w:rPr>
                <w:rFonts w:ascii="Arial" w:hAnsi="Arial" w:cs="Arial"/>
                <w:sz w:val="24"/>
                <w:szCs w:val="24"/>
                <w:lang w:val="en-US"/>
              </w:rPr>
              <w:t xml:space="preserve">High </w:t>
            </w:r>
          </w:p>
        </w:tc>
        <w:tc>
          <w:tcPr>
            <w:tcW w:w="2017" w:type="dxa"/>
          </w:tcPr>
          <w:p w14:paraId="2EDF3F1A" w14:textId="77777777" w:rsidR="007D20D6" w:rsidRPr="001D1A92" w:rsidRDefault="007D20D6" w:rsidP="007D20D6">
            <w:pPr>
              <w:spacing w:line="480" w:lineRule="auto"/>
              <w:jc w:val="center"/>
              <w:rPr>
                <w:rFonts w:ascii="Arial" w:hAnsi="Arial" w:cs="Arial"/>
                <w:sz w:val="24"/>
                <w:szCs w:val="24"/>
                <w:lang w:val="en-US"/>
              </w:rPr>
            </w:pPr>
          </w:p>
          <w:p w14:paraId="45848AFB" w14:textId="77777777" w:rsidR="00F7508D" w:rsidRPr="001D1A92" w:rsidRDefault="00F7508D" w:rsidP="007D20D6">
            <w:pPr>
              <w:spacing w:line="480" w:lineRule="auto"/>
              <w:jc w:val="center"/>
              <w:rPr>
                <w:rFonts w:ascii="Arial" w:hAnsi="Arial" w:cs="Arial"/>
                <w:sz w:val="24"/>
                <w:szCs w:val="24"/>
                <w:lang w:val="en-US"/>
              </w:rPr>
            </w:pPr>
            <w:r w:rsidRPr="001D1A92">
              <w:rPr>
                <w:rFonts w:ascii="Arial" w:hAnsi="Arial" w:cs="Arial"/>
                <w:sz w:val="24"/>
                <w:szCs w:val="24"/>
                <w:lang w:val="en-US"/>
              </w:rPr>
              <w:t>22 (1.6)</w:t>
            </w:r>
          </w:p>
          <w:p w14:paraId="7D02FFF6" w14:textId="77777777" w:rsidR="00F7508D" w:rsidRPr="001D1A92" w:rsidRDefault="00F7508D" w:rsidP="007D20D6">
            <w:pPr>
              <w:spacing w:line="480" w:lineRule="auto"/>
              <w:jc w:val="center"/>
              <w:rPr>
                <w:rFonts w:ascii="Arial" w:hAnsi="Arial" w:cs="Arial"/>
                <w:sz w:val="24"/>
                <w:szCs w:val="24"/>
                <w:lang w:val="en-US"/>
              </w:rPr>
            </w:pPr>
            <w:r w:rsidRPr="001D1A92">
              <w:rPr>
                <w:rFonts w:ascii="Arial" w:hAnsi="Arial" w:cs="Arial"/>
                <w:sz w:val="24"/>
                <w:szCs w:val="24"/>
                <w:lang w:val="en-US"/>
              </w:rPr>
              <w:t>282 (20.1)</w:t>
            </w:r>
          </w:p>
          <w:p w14:paraId="2F59C16A" w14:textId="77777777" w:rsidR="00F7508D" w:rsidRPr="001D1A92" w:rsidRDefault="00F7508D" w:rsidP="007D20D6">
            <w:pPr>
              <w:spacing w:line="480" w:lineRule="auto"/>
              <w:jc w:val="center"/>
              <w:rPr>
                <w:rFonts w:ascii="Arial" w:hAnsi="Arial" w:cs="Arial"/>
                <w:sz w:val="24"/>
                <w:szCs w:val="24"/>
                <w:lang w:val="en-US"/>
              </w:rPr>
            </w:pPr>
            <w:r w:rsidRPr="001D1A92">
              <w:rPr>
                <w:rFonts w:ascii="Arial" w:hAnsi="Arial" w:cs="Arial"/>
                <w:sz w:val="24"/>
                <w:szCs w:val="24"/>
                <w:lang w:val="en-US"/>
              </w:rPr>
              <w:t>797 (56.8)</w:t>
            </w:r>
          </w:p>
          <w:p w14:paraId="313580FF" w14:textId="272EC21B" w:rsidR="00F7508D" w:rsidRPr="001D1A92" w:rsidRDefault="00F7508D" w:rsidP="007D20D6">
            <w:pPr>
              <w:spacing w:line="480" w:lineRule="auto"/>
              <w:jc w:val="center"/>
              <w:rPr>
                <w:rFonts w:ascii="Arial" w:hAnsi="Arial" w:cs="Arial"/>
                <w:sz w:val="24"/>
                <w:szCs w:val="24"/>
                <w:lang w:val="en-US"/>
              </w:rPr>
            </w:pPr>
            <w:r w:rsidRPr="001D1A92">
              <w:rPr>
                <w:rFonts w:ascii="Arial" w:hAnsi="Arial" w:cs="Arial"/>
                <w:sz w:val="24"/>
                <w:szCs w:val="24"/>
                <w:lang w:val="en-US"/>
              </w:rPr>
              <w:t>302 (21.5)</w:t>
            </w:r>
          </w:p>
        </w:tc>
        <w:tc>
          <w:tcPr>
            <w:tcW w:w="2297" w:type="dxa"/>
          </w:tcPr>
          <w:p w14:paraId="47D94AF8" w14:textId="77777777" w:rsidR="007D20D6" w:rsidRPr="001D1A92" w:rsidRDefault="007D20D6" w:rsidP="007D20D6">
            <w:pPr>
              <w:spacing w:line="480" w:lineRule="auto"/>
              <w:jc w:val="center"/>
              <w:rPr>
                <w:rFonts w:ascii="Arial" w:hAnsi="Arial" w:cs="Arial"/>
                <w:sz w:val="24"/>
                <w:szCs w:val="24"/>
                <w:lang w:val="en-US"/>
              </w:rPr>
            </w:pPr>
          </w:p>
          <w:p w14:paraId="761DD8AB" w14:textId="77777777" w:rsidR="00F7508D" w:rsidRPr="001D1A92" w:rsidRDefault="00F7508D" w:rsidP="007D20D6">
            <w:pPr>
              <w:spacing w:line="480" w:lineRule="auto"/>
              <w:jc w:val="center"/>
              <w:rPr>
                <w:rFonts w:ascii="Arial" w:hAnsi="Arial" w:cs="Arial"/>
                <w:sz w:val="24"/>
                <w:szCs w:val="24"/>
                <w:lang w:val="en-US"/>
              </w:rPr>
            </w:pPr>
            <w:r w:rsidRPr="001D1A92">
              <w:rPr>
                <w:rFonts w:ascii="Arial" w:hAnsi="Arial" w:cs="Arial"/>
                <w:sz w:val="24"/>
                <w:szCs w:val="24"/>
                <w:lang w:val="en-US"/>
              </w:rPr>
              <w:t>16 (3.4)</w:t>
            </w:r>
          </w:p>
          <w:p w14:paraId="70A1DD52" w14:textId="77777777" w:rsidR="00F7508D" w:rsidRPr="001D1A92" w:rsidRDefault="00F7508D" w:rsidP="007D20D6">
            <w:pPr>
              <w:spacing w:line="480" w:lineRule="auto"/>
              <w:jc w:val="center"/>
              <w:rPr>
                <w:rFonts w:ascii="Arial" w:hAnsi="Arial" w:cs="Arial"/>
                <w:sz w:val="24"/>
                <w:szCs w:val="24"/>
                <w:lang w:val="en-US"/>
              </w:rPr>
            </w:pPr>
            <w:r w:rsidRPr="001D1A92">
              <w:rPr>
                <w:rFonts w:ascii="Arial" w:hAnsi="Arial" w:cs="Arial"/>
                <w:sz w:val="24"/>
                <w:szCs w:val="24"/>
                <w:lang w:val="en-US"/>
              </w:rPr>
              <w:t>109 (22.8)</w:t>
            </w:r>
          </w:p>
          <w:p w14:paraId="6C0955E5" w14:textId="77777777" w:rsidR="00F7508D" w:rsidRPr="001D1A92" w:rsidRDefault="00F7508D" w:rsidP="007D20D6">
            <w:pPr>
              <w:spacing w:line="480" w:lineRule="auto"/>
              <w:jc w:val="center"/>
              <w:rPr>
                <w:rFonts w:ascii="Arial" w:hAnsi="Arial" w:cs="Arial"/>
                <w:sz w:val="24"/>
                <w:szCs w:val="24"/>
                <w:lang w:val="en-US"/>
              </w:rPr>
            </w:pPr>
            <w:r w:rsidRPr="001D1A92">
              <w:rPr>
                <w:rFonts w:ascii="Arial" w:hAnsi="Arial" w:cs="Arial"/>
                <w:sz w:val="24"/>
                <w:szCs w:val="24"/>
                <w:lang w:val="en-US"/>
              </w:rPr>
              <w:t>268 (56.0)</w:t>
            </w:r>
          </w:p>
          <w:p w14:paraId="6CA28A2E" w14:textId="57FC7F7F" w:rsidR="00F7508D" w:rsidRPr="001D1A92" w:rsidRDefault="00F7508D" w:rsidP="007D20D6">
            <w:pPr>
              <w:spacing w:line="480" w:lineRule="auto"/>
              <w:jc w:val="center"/>
              <w:rPr>
                <w:rFonts w:ascii="Arial" w:hAnsi="Arial" w:cs="Arial"/>
                <w:sz w:val="24"/>
                <w:szCs w:val="24"/>
                <w:lang w:val="en-US"/>
              </w:rPr>
            </w:pPr>
            <w:r w:rsidRPr="001D1A92">
              <w:rPr>
                <w:rFonts w:ascii="Arial" w:hAnsi="Arial" w:cs="Arial"/>
                <w:sz w:val="24"/>
                <w:szCs w:val="24"/>
                <w:lang w:val="en-US"/>
              </w:rPr>
              <w:t>85 (17.7)</w:t>
            </w:r>
          </w:p>
        </w:tc>
        <w:tc>
          <w:tcPr>
            <w:tcW w:w="1091" w:type="dxa"/>
          </w:tcPr>
          <w:p w14:paraId="329BF4DB" w14:textId="7396E0D0" w:rsidR="007D20D6" w:rsidRPr="001D1A92" w:rsidRDefault="00F7508D" w:rsidP="007D20D6">
            <w:pPr>
              <w:spacing w:line="480" w:lineRule="auto"/>
              <w:jc w:val="center"/>
              <w:rPr>
                <w:rFonts w:ascii="Arial" w:hAnsi="Arial" w:cs="Arial"/>
                <w:sz w:val="24"/>
                <w:szCs w:val="24"/>
                <w:lang w:val="en-US"/>
              </w:rPr>
            </w:pPr>
            <w:r w:rsidRPr="001D1A92">
              <w:rPr>
                <w:rFonts w:ascii="Arial" w:hAnsi="Arial" w:cs="Arial"/>
                <w:sz w:val="24"/>
                <w:szCs w:val="24"/>
                <w:lang w:val="en-US"/>
              </w:rPr>
              <w:t>0.0185</w:t>
            </w:r>
          </w:p>
        </w:tc>
        <w:tc>
          <w:tcPr>
            <w:tcW w:w="2170" w:type="dxa"/>
          </w:tcPr>
          <w:p w14:paraId="69C5B972" w14:textId="77777777" w:rsidR="007D20D6" w:rsidRPr="001D1A92" w:rsidRDefault="007D20D6" w:rsidP="007D20D6">
            <w:pPr>
              <w:spacing w:line="480" w:lineRule="auto"/>
              <w:jc w:val="center"/>
              <w:rPr>
                <w:rFonts w:ascii="Arial" w:hAnsi="Arial" w:cs="Arial"/>
                <w:sz w:val="24"/>
                <w:szCs w:val="24"/>
                <w:lang w:val="en-US"/>
              </w:rPr>
            </w:pPr>
          </w:p>
          <w:p w14:paraId="75AAC79B" w14:textId="77777777" w:rsidR="00605175" w:rsidRPr="001D1A92" w:rsidRDefault="00605175" w:rsidP="007D20D6">
            <w:pPr>
              <w:spacing w:line="480" w:lineRule="auto"/>
              <w:jc w:val="center"/>
              <w:rPr>
                <w:rFonts w:ascii="Arial" w:hAnsi="Arial" w:cs="Arial"/>
                <w:sz w:val="24"/>
                <w:szCs w:val="24"/>
                <w:lang w:val="en-US"/>
              </w:rPr>
            </w:pPr>
            <w:r w:rsidRPr="001D1A92">
              <w:rPr>
                <w:rFonts w:ascii="Arial" w:hAnsi="Arial" w:cs="Arial"/>
                <w:sz w:val="24"/>
                <w:szCs w:val="24"/>
                <w:lang w:val="en-US"/>
              </w:rPr>
              <w:t>31 (1.9)</w:t>
            </w:r>
          </w:p>
          <w:p w14:paraId="33B88583" w14:textId="77777777" w:rsidR="00605175" w:rsidRPr="001D1A92" w:rsidRDefault="00605175" w:rsidP="007D20D6">
            <w:pPr>
              <w:spacing w:line="480" w:lineRule="auto"/>
              <w:jc w:val="center"/>
              <w:rPr>
                <w:rFonts w:ascii="Arial" w:hAnsi="Arial" w:cs="Arial"/>
                <w:sz w:val="24"/>
                <w:szCs w:val="24"/>
                <w:lang w:val="en-US"/>
              </w:rPr>
            </w:pPr>
            <w:r w:rsidRPr="001D1A92">
              <w:rPr>
                <w:rFonts w:ascii="Arial" w:hAnsi="Arial" w:cs="Arial"/>
                <w:sz w:val="24"/>
                <w:szCs w:val="24"/>
                <w:lang w:val="en-US"/>
              </w:rPr>
              <w:t>239 (19.9)</w:t>
            </w:r>
          </w:p>
          <w:p w14:paraId="5806F799" w14:textId="77777777" w:rsidR="00605175" w:rsidRPr="001D1A92" w:rsidRDefault="00605175" w:rsidP="007D20D6">
            <w:pPr>
              <w:spacing w:line="480" w:lineRule="auto"/>
              <w:jc w:val="center"/>
              <w:rPr>
                <w:rFonts w:ascii="Arial" w:hAnsi="Arial" w:cs="Arial"/>
                <w:sz w:val="24"/>
                <w:szCs w:val="24"/>
                <w:lang w:val="en-US"/>
              </w:rPr>
            </w:pPr>
            <w:r w:rsidRPr="001D1A92">
              <w:rPr>
                <w:rFonts w:ascii="Arial" w:hAnsi="Arial" w:cs="Arial"/>
                <w:sz w:val="24"/>
                <w:szCs w:val="24"/>
                <w:lang w:val="en-US"/>
              </w:rPr>
              <w:t>948 (57.3)</w:t>
            </w:r>
          </w:p>
          <w:p w14:paraId="240D5000" w14:textId="2EC7C4F2" w:rsidR="00605175" w:rsidRPr="001D1A92" w:rsidRDefault="00605175" w:rsidP="007D20D6">
            <w:pPr>
              <w:spacing w:line="480" w:lineRule="auto"/>
              <w:jc w:val="center"/>
              <w:rPr>
                <w:rFonts w:ascii="Arial" w:hAnsi="Arial" w:cs="Arial"/>
                <w:sz w:val="24"/>
                <w:szCs w:val="24"/>
                <w:lang w:val="en-US"/>
              </w:rPr>
            </w:pPr>
            <w:r w:rsidRPr="001D1A92">
              <w:rPr>
                <w:rFonts w:ascii="Arial" w:hAnsi="Arial" w:cs="Arial"/>
                <w:sz w:val="24"/>
                <w:szCs w:val="24"/>
                <w:lang w:val="en-US"/>
              </w:rPr>
              <w:t>348 (21.0)</w:t>
            </w:r>
          </w:p>
        </w:tc>
        <w:tc>
          <w:tcPr>
            <w:tcW w:w="2497" w:type="dxa"/>
          </w:tcPr>
          <w:p w14:paraId="40DB4E4F" w14:textId="77777777" w:rsidR="007D20D6" w:rsidRPr="001D1A92" w:rsidRDefault="007D20D6" w:rsidP="00605175">
            <w:pPr>
              <w:spacing w:line="480" w:lineRule="auto"/>
              <w:jc w:val="center"/>
              <w:rPr>
                <w:rFonts w:ascii="Arial" w:hAnsi="Arial" w:cs="Arial"/>
                <w:sz w:val="24"/>
                <w:szCs w:val="24"/>
                <w:lang w:val="en-US"/>
              </w:rPr>
            </w:pPr>
          </w:p>
          <w:p w14:paraId="20BB3371" w14:textId="77777777" w:rsidR="00605175" w:rsidRPr="001D1A92" w:rsidRDefault="00605175" w:rsidP="00605175">
            <w:pPr>
              <w:spacing w:line="480" w:lineRule="auto"/>
              <w:jc w:val="center"/>
              <w:rPr>
                <w:rFonts w:ascii="Arial" w:hAnsi="Arial" w:cs="Arial"/>
                <w:sz w:val="24"/>
                <w:szCs w:val="24"/>
                <w:lang w:val="en-US"/>
              </w:rPr>
            </w:pPr>
            <w:r w:rsidRPr="001D1A92">
              <w:rPr>
                <w:rFonts w:ascii="Arial" w:hAnsi="Arial" w:cs="Arial"/>
                <w:sz w:val="24"/>
                <w:szCs w:val="24"/>
                <w:lang w:val="en-US"/>
              </w:rPr>
              <w:t>7 (3.1)</w:t>
            </w:r>
          </w:p>
          <w:p w14:paraId="5B354CFD" w14:textId="5F97BA66" w:rsidR="00605175" w:rsidRPr="001D1A92" w:rsidRDefault="00605175" w:rsidP="00605175">
            <w:pPr>
              <w:spacing w:line="480" w:lineRule="auto"/>
              <w:jc w:val="center"/>
              <w:rPr>
                <w:rFonts w:ascii="Arial" w:hAnsi="Arial" w:cs="Arial"/>
                <w:sz w:val="24"/>
                <w:szCs w:val="24"/>
                <w:lang w:val="en-US"/>
              </w:rPr>
            </w:pPr>
            <w:r w:rsidRPr="001D1A92">
              <w:rPr>
                <w:rFonts w:ascii="Arial" w:hAnsi="Arial" w:cs="Arial"/>
                <w:sz w:val="24"/>
                <w:szCs w:val="24"/>
                <w:lang w:val="en-US"/>
              </w:rPr>
              <w:t>63 (27.8)</w:t>
            </w:r>
          </w:p>
          <w:p w14:paraId="6D4C1A0B" w14:textId="4ED849B9" w:rsidR="00605175" w:rsidRPr="001D1A92" w:rsidRDefault="00605175" w:rsidP="00605175">
            <w:pPr>
              <w:spacing w:line="480" w:lineRule="auto"/>
              <w:jc w:val="center"/>
              <w:rPr>
                <w:rFonts w:ascii="Arial" w:hAnsi="Arial" w:cs="Arial"/>
                <w:sz w:val="24"/>
                <w:szCs w:val="24"/>
                <w:lang w:val="en-US"/>
              </w:rPr>
            </w:pPr>
            <w:r w:rsidRPr="001D1A92">
              <w:rPr>
                <w:rFonts w:ascii="Arial" w:hAnsi="Arial" w:cs="Arial"/>
                <w:sz w:val="24"/>
                <w:szCs w:val="24"/>
                <w:lang w:val="en-US"/>
              </w:rPr>
              <w:t>117 (51.9)</w:t>
            </w:r>
          </w:p>
          <w:p w14:paraId="2DC2CCB1" w14:textId="7F84CAB9" w:rsidR="00605175" w:rsidRPr="001D1A92" w:rsidRDefault="00605175" w:rsidP="00605175">
            <w:pPr>
              <w:spacing w:line="480" w:lineRule="auto"/>
              <w:jc w:val="center"/>
              <w:rPr>
                <w:rFonts w:ascii="Arial" w:hAnsi="Arial" w:cs="Arial"/>
                <w:sz w:val="24"/>
                <w:szCs w:val="24"/>
                <w:lang w:val="en-US"/>
              </w:rPr>
            </w:pPr>
            <w:r w:rsidRPr="001D1A92">
              <w:rPr>
                <w:rFonts w:ascii="Arial" w:hAnsi="Arial" w:cs="Arial"/>
                <w:sz w:val="24"/>
                <w:szCs w:val="24"/>
                <w:lang w:val="en-US"/>
              </w:rPr>
              <w:t>39 (17.2)</w:t>
            </w:r>
          </w:p>
        </w:tc>
        <w:tc>
          <w:tcPr>
            <w:tcW w:w="1091" w:type="dxa"/>
          </w:tcPr>
          <w:p w14:paraId="25338116" w14:textId="5A912E86" w:rsidR="007D20D6" w:rsidRPr="001D1A92" w:rsidRDefault="00605175" w:rsidP="007D20D6">
            <w:pPr>
              <w:spacing w:line="480" w:lineRule="auto"/>
              <w:jc w:val="center"/>
              <w:rPr>
                <w:rFonts w:ascii="Arial" w:hAnsi="Arial" w:cs="Arial"/>
                <w:sz w:val="24"/>
                <w:szCs w:val="24"/>
                <w:lang w:val="en-US"/>
              </w:rPr>
            </w:pPr>
            <w:r w:rsidRPr="001D1A92">
              <w:rPr>
                <w:rFonts w:ascii="Arial" w:hAnsi="Arial" w:cs="Arial"/>
                <w:sz w:val="24"/>
                <w:szCs w:val="24"/>
                <w:lang w:val="en-US"/>
              </w:rPr>
              <w:t>0.0188</w:t>
            </w:r>
          </w:p>
        </w:tc>
      </w:tr>
      <w:tr w:rsidR="007D20D6" w:rsidRPr="001D1A92" w14:paraId="18FDD413" w14:textId="77777777" w:rsidTr="002610F4">
        <w:trPr>
          <w:cantSplit/>
          <w:jc w:val="center"/>
        </w:trPr>
        <w:tc>
          <w:tcPr>
            <w:tcW w:w="4980" w:type="dxa"/>
          </w:tcPr>
          <w:p w14:paraId="3DB0BFC0" w14:textId="1B9007B7" w:rsidR="007D20D6" w:rsidRPr="001D1A92" w:rsidRDefault="007D20D6" w:rsidP="007D20D6">
            <w:pPr>
              <w:spacing w:line="480" w:lineRule="auto"/>
              <w:rPr>
                <w:rFonts w:ascii="Arial" w:hAnsi="Arial" w:cs="Arial"/>
                <w:sz w:val="24"/>
                <w:szCs w:val="24"/>
                <w:lang w:val="en-US"/>
              </w:rPr>
            </w:pPr>
            <w:r w:rsidRPr="001D1A92">
              <w:rPr>
                <w:rFonts w:ascii="Arial" w:hAnsi="Arial" w:cs="Arial"/>
                <w:sz w:val="24"/>
                <w:szCs w:val="24"/>
                <w:lang w:val="en-US"/>
              </w:rPr>
              <w:t xml:space="preserve">CES-D score </w:t>
            </w:r>
            <w:r w:rsidRPr="001D1A92">
              <w:rPr>
                <w:rFonts w:ascii="Calibri" w:hAnsi="Calibri" w:cs="Calibri"/>
                <w:sz w:val="24"/>
                <w:szCs w:val="24"/>
                <w:lang w:val="en-US"/>
              </w:rPr>
              <w:t>≥</w:t>
            </w:r>
            <w:r w:rsidRPr="001D1A92">
              <w:rPr>
                <w:rFonts w:ascii="Arial" w:hAnsi="Arial" w:cs="Arial"/>
                <w:sz w:val="24"/>
                <w:szCs w:val="24"/>
                <w:lang w:val="en-US"/>
              </w:rPr>
              <w:t>4</w:t>
            </w:r>
          </w:p>
        </w:tc>
        <w:tc>
          <w:tcPr>
            <w:tcW w:w="2017" w:type="dxa"/>
          </w:tcPr>
          <w:p w14:paraId="40B8F09B" w14:textId="7E3B8BC3" w:rsidR="007D20D6" w:rsidRPr="001D1A92" w:rsidRDefault="00F7508D" w:rsidP="007D20D6">
            <w:pPr>
              <w:spacing w:line="480" w:lineRule="auto"/>
              <w:jc w:val="center"/>
              <w:rPr>
                <w:rFonts w:ascii="Arial" w:hAnsi="Arial" w:cs="Arial"/>
                <w:sz w:val="24"/>
                <w:szCs w:val="24"/>
                <w:lang w:val="en-US"/>
              </w:rPr>
            </w:pPr>
            <w:r w:rsidRPr="001D1A92">
              <w:rPr>
                <w:rFonts w:ascii="Arial" w:hAnsi="Arial" w:cs="Arial"/>
                <w:sz w:val="24"/>
                <w:szCs w:val="24"/>
                <w:lang w:val="en-US"/>
              </w:rPr>
              <w:t>132 (9.5)</w:t>
            </w:r>
          </w:p>
        </w:tc>
        <w:tc>
          <w:tcPr>
            <w:tcW w:w="2297" w:type="dxa"/>
          </w:tcPr>
          <w:p w14:paraId="11F34B92" w14:textId="4D6DAFF3" w:rsidR="007D20D6" w:rsidRPr="001D1A92" w:rsidRDefault="00F7508D" w:rsidP="007D20D6">
            <w:pPr>
              <w:spacing w:line="480" w:lineRule="auto"/>
              <w:jc w:val="center"/>
              <w:rPr>
                <w:rFonts w:ascii="Arial" w:hAnsi="Arial" w:cs="Arial"/>
                <w:sz w:val="24"/>
                <w:szCs w:val="24"/>
                <w:lang w:val="en-US"/>
              </w:rPr>
            </w:pPr>
            <w:r w:rsidRPr="001D1A92">
              <w:rPr>
                <w:rFonts w:ascii="Arial" w:hAnsi="Arial" w:cs="Arial"/>
                <w:sz w:val="24"/>
                <w:szCs w:val="24"/>
                <w:lang w:val="en-US"/>
              </w:rPr>
              <w:t>58 (12.2)</w:t>
            </w:r>
          </w:p>
        </w:tc>
        <w:tc>
          <w:tcPr>
            <w:tcW w:w="1091" w:type="dxa"/>
          </w:tcPr>
          <w:p w14:paraId="3DA6CAAC" w14:textId="0403DDB7" w:rsidR="007D20D6" w:rsidRPr="001D1A92" w:rsidRDefault="00F7508D" w:rsidP="007D20D6">
            <w:pPr>
              <w:spacing w:line="480" w:lineRule="auto"/>
              <w:jc w:val="center"/>
              <w:rPr>
                <w:rFonts w:ascii="Arial" w:hAnsi="Arial" w:cs="Arial"/>
                <w:sz w:val="24"/>
                <w:szCs w:val="24"/>
                <w:lang w:val="en-US"/>
              </w:rPr>
            </w:pPr>
            <w:r w:rsidRPr="001D1A92">
              <w:rPr>
                <w:rFonts w:ascii="Arial" w:hAnsi="Arial" w:cs="Arial"/>
                <w:sz w:val="24"/>
                <w:szCs w:val="24"/>
                <w:lang w:val="en-US"/>
              </w:rPr>
              <w:t>0.0854</w:t>
            </w:r>
          </w:p>
        </w:tc>
        <w:tc>
          <w:tcPr>
            <w:tcW w:w="2170" w:type="dxa"/>
          </w:tcPr>
          <w:p w14:paraId="42BA0FE3" w14:textId="2CA12F31" w:rsidR="007D20D6" w:rsidRPr="001D1A92" w:rsidRDefault="00553214" w:rsidP="007D20D6">
            <w:pPr>
              <w:spacing w:line="480" w:lineRule="auto"/>
              <w:jc w:val="center"/>
              <w:rPr>
                <w:rFonts w:ascii="Arial" w:hAnsi="Arial" w:cs="Arial"/>
                <w:sz w:val="24"/>
                <w:szCs w:val="24"/>
                <w:lang w:val="en-US"/>
              </w:rPr>
            </w:pPr>
            <w:r w:rsidRPr="001D1A92">
              <w:rPr>
                <w:rFonts w:ascii="Arial" w:hAnsi="Arial" w:cs="Arial"/>
                <w:sz w:val="24"/>
                <w:szCs w:val="24"/>
                <w:lang w:val="en-US"/>
              </w:rPr>
              <w:t>166 (10.1)</w:t>
            </w:r>
          </w:p>
        </w:tc>
        <w:tc>
          <w:tcPr>
            <w:tcW w:w="2497" w:type="dxa"/>
          </w:tcPr>
          <w:p w14:paraId="7700446A" w14:textId="3E9C3B0D" w:rsidR="007D20D6" w:rsidRPr="001D1A92" w:rsidRDefault="00553214" w:rsidP="007D20D6">
            <w:pPr>
              <w:spacing w:line="480" w:lineRule="auto"/>
              <w:jc w:val="center"/>
              <w:rPr>
                <w:rFonts w:ascii="Arial" w:hAnsi="Arial" w:cs="Arial"/>
                <w:sz w:val="24"/>
                <w:szCs w:val="24"/>
                <w:lang w:val="en-US"/>
              </w:rPr>
            </w:pPr>
            <w:r w:rsidRPr="001D1A92">
              <w:rPr>
                <w:rFonts w:ascii="Arial" w:hAnsi="Arial" w:cs="Arial"/>
                <w:sz w:val="24"/>
                <w:szCs w:val="24"/>
                <w:lang w:val="en-US"/>
              </w:rPr>
              <w:t>24 (10.9)</w:t>
            </w:r>
          </w:p>
        </w:tc>
        <w:tc>
          <w:tcPr>
            <w:tcW w:w="1091" w:type="dxa"/>
          </w:tcPr>
          <w:p w14:paraId="604D8540" w14:textId="0A9229CF" w:rsidR="007D20D6" w:rsidRPr="001D1A92" w:rsidRDefault="00553214" w:rsidP="007D20D6">
            <w:pPr>
              <w:spacing w:line="480" w:lineRule="auto"/>
              <w:jc w:val="center"/>
              <w:rPr>
                <w:rFonts w:ascii="Arial" w:hAnsi="Arial" w:cs="Arial"/>
                <w:sz w:val="24"/>
                <w:szCs w:val="24"/>
                <w:lang w:val="en-US"/>
              </w:rPr>
            </w:pPr>
            <w:r w:rsidRPr="001D1A92">
              <w:rPr>
                <w:rFonts w:ascii="Arial" w:hAnsi="Arial" w:cs="Arial"/>
                <w:sz w:val="24"/>
                <w:szCs w:val="24"/>
                <w:lang w:val="en-US"/>
              </w:rPr>
              <w:t>0.7063</w:t>
            </w:r>
          </w:p>
        </w:tc>
      </w:tr>
      <w:tr w:rsidR="007D20D6" w:rsidRPr="001D1A92" w14:paraId="375F3E3E" w14:textId="77777777" w:rsidTr="002610F4">
        <w:trPr>
          <w:cantSplit/>
          <w:jc w:val="center"/>
        </w:trPr>
        <w:tc>
          <w:tcPr>
            <w:tcW w:w="4980" w:type="dxa"/>
          </w:tcPr>
          <w:p w14:paraId="5762CA7F" w14:textId="798402C0" w:rsidR="007D20D6" w:rsidRPr="001D1A92" w:rsidRDefault="007D20D6" w:rsidP="007D20D6">
            <w:pPr>
              <w:spacing w:line="480" w:lineRule="auto"/>
              <w:rPr>
                <w:rFonts w:ascii="Arial" w:hAnsi="Arial" w:cs="Arial"/>
                <w:sz w:val="24"/>
                <w:szCs w:val="24"/>
                <w:lang w:val="en-US"/>
              </w:rPr>
            </w:pPr>
            <w:r w:rsidRPr="001D1A92">
              <w:rPr>
                <w:rFonts w:ascii="Arial" w:hAnsi="Arial" w:cs="Arial"/>
                <w:sz w:val="24"/>
                <w:szCs w:val="24"/>
                <w:lang w:val="en-US"/>
              </w:rPr>
              <w:t>Comorbidities, median n (Q1, Q3)</w:t>
            </w:r>
          </w:p>
        </w:tc>
        <w:tc>
          <w:tcPr>
            <w:tcW w:w="2017" w:type="dxa"/>
          </w:tcPr>
          <w:p w14:paraId="03FF5C7B" w14:textId="15284B13" w:rsidR="007D20D6" w:rsidRPr="001D1A92" w:rsidRDefault="00BC1180" w:rsidP="007D20D6">
            <w:pPr>
              <w:spacing w:line="480" w:lineRule="auto"/>
              <w:jc w:val="center"/>
              <w:rPr>
                <w:rFonts w:ascii="Arial" w:hAnsi="Arial" w:cs="Arial"/>
                <w:sz w:val="24"/>
                <w:szCs w:val="24"/>
                <w:lang w:val="en-US"/>
              </w:rPr>
            </w:pPr>
            <w:r w:rsidRPr="001D1A92">
              <w:rPr>
                <w:rFonts w:ascii="Arial" w:hAnsi="Arial" w:cs="Arial"/>
                <w:sz w:val="24"/>
                <w:szCs w:val="24"/>
                <w:lang w:val="en-US"/>
              </w:rPr>
              <w:t>1 (1, 2)</w:t>
            </w:r>
          </w:p>
        </w:tc>
        <w:tc>
          <w:tcPr>
            <w:tcW w:w="2297" w:type="dxa"/>
          </w:tcPr>
          <w:p w14:paraId="768B9533" w14:textId="139BAB19" w:rsidR="007D20D6" w:rsidRPr="001D1A92" w:rsidRDefault="00BC1180" w:rsidP="007D20D6">
            <w:pPr>
              <w:spacing w:line="480" w:lineRule="auto"/>
              <w:jc w:val="center"/>
              <w:rPr>
                <w:rFonts w:ascii="Arial" w:hAnsi="Arial" w:cs="Arial"/>
                <w:sz w:val="24"/>
                <w:szCs w:val="24"/>
                <w:lang w:val="en-US"/>
              </w:rPr>
            </w:pPr>
            <w:r w:rsidRPr="001D1A92">
              <w:rPr>
                <w:rFonts w:ascii="Arial" w:hAnsi="Arial" w:cs="Arial"/>
                <w:sz w:val="24"/>
                <w:szCs w:val="24"/>
                <w:lang w:val="en-US"/>
              </w:rPr>
              <w:t>2 (1, 2)</w:t>
            </w:r>
          </w:p>
        </w:tc>
        <w:tc>
          <w:tcPr>
            <w:tcW w:w="1091" w:type="dxa"/>
          </w:tcPr>
          <w:p w14:paraId="63E7C068" w14:textId="232FA141" w:rsidR="007D20D6" w:rsidRPr="001D1A92" w:rsidRDefault="00BC1180" w:rsidP="007D20D6">
            <w:pPr>
              <w:spacing w:line="480" w:lineRule="auto"/>
              <w:jc w:val="center"/>
              <w:rPr>
                <w:rFonts w:ascii="Arial" w:hAnsi="Arial" w:cs="Arial"/>
                <w:sz w:val="24"/>
                <w:szCs w:val="24"/>
                <w:lang w:val="en-US"/>
              </w:rPr>
            </w:pPr>
            <w:r w:rsidRPr="001D1A92">
              <w:rPr>
                <w:rFonts w:ascii="Arial" w:hAnsi="Arial" w:cs="Arial"/>
                <w:sz w:val="24"/>
                <w:szCs w:val="24"/>
                <w:lang w:val="en-US"/>
              </w:rPr>
              <w:t>&lt;0.0001</w:t>
            </w:r>
          </w:p>
        </w:tc>
        <w:tc>
          <w:tcPr>
            <w:tcW w:w="2170" w:type="dxa"/>
          </w:tcPr>
          <w:p w14:paraId="4CCD51CA" w14:textId="06A1CA0D" w:rsidR="007D20D6" w:rsidRPr="001D1A92" w:rsidRDefault="00BC1180" w:rsidP="007D20D6">
            <w:pPr>
              <w:spacing w:line="480" w:lineRule="auto"/>
              <w:jc w:val="center"/>
              <w:rPr>
                <w:rFonts w:ascii="Arial" w:hAnsi="Arial" w:cs="Arial"/>
                <w:sz w:val="24"/>
                <w:szCs w:val="24"/>
                <w:lang w:val="en-US"/>
              </w:rPr>
            </w:pPr>
            <w:r w:rsidRPr="001D1A92">
              <w:rPr>
                <w:rFonts w:ascii="Arial" w:hAnsi="Arial" w:cs="Arial"/>
                <w:sz w:val="24"/>
                <w:szCs w:val="24"/>
                <w:lang w:val="en-US"/>
              </w:rPr>
              <w:t>1 (1, 2)</w:t>
            </w:r>
          </w:p>
        </w:tc>
        <w:tc>
          <w:tcPr>
            <w:tcW w:w="2497" w:type="dxa"/>
          </w:tcPr>
          <w:p w14:paraId="7BC77D75" w14:textId="7AA44DA4" w:rsidR="007D20D6" w:rsidRPr="001D1A92" w:rsidRDefault="00BC1180" w:rsidP="007D20D6">
            <w:pPr>
              <w:spacing w:line="480" w:lineRule="auto"/>
              <w:jc w:val="center"/>
              <w:rPr>
                <w:rFonts w:ascii="Arial" w:hAnsi="Arial" w:cs="Arial"/>
                <w:sz w:val="24"/>
                <w:szCs w:val="24"/>
                <w:lang w:val="en-US"/>
              </w:rPr>
            </w:pPr>
            <w:r w:rsidRPr="001D1A92">
              <w:rPr>
                <w:rFonts w:ascii="Arial" w:hAnsi="Arial" w:cs="Arial"/>
                <w:sz w:val="24"/>
                <w:szCs w:val="24"/>
                <w:lang w:val="en-US"/>
              </w:rPr>
              <w:t>2 (1, 2)</w:t>
            </w:r>
          </w:p>
        </w:tc>
        <w:tc>
          <w:tcPr>
            <w:tcW w:w="1091" w:type="dxa"/>
          </w:tcPr>
          <w:p w14:paraId="2F24F1DC" w14:textId="640E1817" w:rsidR="007D20D6" w:rsidRPr="001D1A92" w:rsidRDefault="00BC1180" w:rsidP="007D20D6">
            <w:pPr>
              <w:spacing w:line="480" w:lineRule="auto"/>
              <w:jc w:val="center"/>
              <w:rPr>
                <w:rFonts w:ascii="Arial" w:hAnsi="Arial" w:cs="Arial"/>
                <w:sz w:val="24"/>
                <w:szCs w:val="24"/>
                <w:lang w:val="en-US"/>
              </w:rPr>
            </w:pPr>
            <w:r w:rsidRPr="001D1A92">
              <w:rPr>
                <w:rFonts w:ascii="Arial" w:hAnsi="Arial" w:cs="Arial"/>
                <w:sz w:val="24"/>
                <w:szCs w:val="24"/>
                <w:lang w:val="en-US"/>
              </w:rPr>
              <w:t>0.0304</w:t>
            </w:r>
          </w:p>
        </w:tc>
      </w:tr>
      <w:tr w:rsidR="004C64BB" w:rsidRPr="001D1A92" w14:paraId="4B024A4A" w14:textId="77777777" w:rsidTr="002610F4">
        <w:trPr>
          <w:cantSplit/>
          <w:jc w:val="center"/>
        </w:trPr>
        <w:tc>
          <w:tcPr>
            <w:tcW w:w="4980" w:type="dxa"/>
          </w:tcPr>
          <w:p w14:paraId="6299221A" w14:textId="4EB494AD" w:rsidR="004C64BB" w:rsidRPr="001D1A92" w:rsidRDefault="004C64BB" w:rsidP="007D20D6">
            <w:pPr>
              <w:spacing w:line="480" w:lineRule="auto"/>
              <w:rPr>
                <w:rFonts w:ascii="Arial" w:hAnsi="Arial" w:cs="Arial"/>
                <w:sz w:val="24"/>
                <w:szCs w:val="24"/>
                <w:lang w:val="en-US"/>
              </w:rPr>
            </w:pPr>
            <w:r w:rsidRPr="001D1A92">
              <w:rPr>
                <w:rFonts w:ascii="Arial" w:hAnsi="Arial" w:cs="Arial"/>
                <w:sz w:val="24"/>
                <w:szCs w:val="24"/>
                <w:lang w:val="en-US"/>
              </w:rPr>
              <w:t>Comorbidities, 2+, n (%)</w:t>
            </w:r>
          </w:p>
        </w:tc>
        <w:tc>
          <w:tcPr>
            <w:tcW w:w="2017" w:type="dxa"/>
          </w:tcPr>
          <w:p w14:paraId="27BE2D98" w14:textId="235D6031" w:rsidR="004C64BB" w:rsidRPr="001D1A92" w:rsidRDefault="00F7508D" w:rsidP="007D20D6">
            <w:pPr>
              <w:spacing w:line="480" w:lineRule="auto"/>
              <w:jc w:val="center"/>
              <w:rPr>
                <w:rFonts w:ascii="Arial" w:hAnsi="Arial" w:cs="Arial"/>
                <w:sz w:val="24"/>
                <w:szCs w:val="24"/>
                <w:lang w:val="en-US"/>
              </w:rPr>
            </w:pPr>
            <w:r w:rsidRPr="001D1A92">
              <w:rPr>
                <w:rFonts w:ascii="Arial" w:hAnsi="Arial" w:cs="Arial"/>
                <w:sz w:val="24"/>
                <w:szCs w:val="24"/>
                <w:lang w:val="en-US"/>
              </w:rPr>
              <w:t>606 (43.2)</w:t>
            </w:r>
          </w:p>
        </w:tc>
        <w:tc>
          <w:tcPr>
            <w:tcW w:w="2297" w:type="dxa"/>
          </w:tcPr>
          <w:p w14:paraId="45E7EB26" w14:textId="1E6F238C" w:rsidR="004C64BB" w:rsidRPr="001D1A92" w:rsidRDefault="00F7508D" w:rsidP="007D20D6">
            <w:pPr>
              <w:spacing w:line="480" w:lineRule="auto"/>
              <w:jc w:val="center"/>
              <w:rPr>
                <w:rFonts w:ascii="Arial" w:hAnsi="Arial" w:cs="Arial"/>
                <w:sz w:val="24"/>
                <w:szCs w:val="24"/>
                <w:lang w:val="en-US"/>
              </w:rPr>
            </w:pPr>
            <w:r w:rsidRPr="001D1A92">
              <w:rPr>
                <w:rFonts w:ascii="Arial" w:hAnsi="Arial" w:cs="Arial"/>
                <w:sz w:val="24"/>
                <w:szCs w:val="24"/>
                <w:lang w:val="en-US"/>
              </w:rPr>
              <w:t>245 (51.1)</w:t>
            </w:r>
          </w:p>
        </w:tc>
        <w:tc>
          <w:tcPr>
            <w:tcW w:w="1091" w:type="dxa"/>
          </w:tcPr>
          <w:p w14:paraId="6D34DCDB" w14:textId="28B377EB" w:rsidR="004C64BB" w:rsidRPr="001D1A92" w:rsidRDefault="00F7508D" w:rsidP="007D20D6">
            <w:pPr>
              <w:spacing w:line="480" w:lineRule="auto"/>
              <w:jc w:val="center"/>
              <w:rPr>
                <w:rFonts w:ascii="Arial" w:hAnsi="Arial" w:cs="Arial"/>
                <w:sz w:val="24"/>
                <w:szCs w:val="24"/>
                <w:lang w:val="en-US"/>
              </w:rPr>
            </w:pPr>
            <w:r w:rsidRPr="001D1A92">
              <w:rPr>
                <w:rFonts w:ascii="Arial" w:hAnsi="Arial" w:cs="Arial"/>
                <w:sz w:val="24"/>
                <w:szCs w:val="24"/>
                <w:lang w:val="en-US"/>
              </w:rPr>
              <w:t>0.0027</w:t>
            </w:r>
          </w:p>
        </w:tc>
        <w:tc>
          <w:tcPr>
            <w:tcW w:w="2170" w:type="dxa"/>
          </w:tcPr>
          <w:p w14:paraId="2009A569" w14:textId="41DE98D9" w:rsidR="004C64BB" w:rsidRPr="001D1A92" w:rsidRDefault="00553214" w:rsidP="007D20D6">
            <w:pPr>
              <w:spacing w:line="480" w:lineRule="auto"/>
              <w:jc w:val="center"/>
              <w:rPr>
                <w:rFonts w:ascii="Arial" w:hAnsi="Arial" w:cs="Arial"/>
                <w:sz w:val="24"/>
                <w:szCs w:val="24"/>
                <w:lang w:val="en-US"/>
              </w:rPr>
            </w:pPr>
            <w:r w:rsidRPr="001D1A92">
              <w:rPr>
                <w:rFonts w:ascii="Arial" w:hAnsi="Arial" w:cs="Arial"/>
                <w:sz w:val="24"/>
                <w:szCs w:val="24"/>
                <w:lang w:val="en-US"/>
              </w:rPr>
              <w:t>737 (44.5)</w:t>
            </w:r>
          </w:p>
        </w:tc>
        <w:tc>
          <w:tcPr>
            <w:tcW w:w="2497" w:type="dxa"/>
          </w:tcPr>
          <w:p w14:paraId="2D1B7DB2" w14:textId="2EC67CCF" w:rsidR="004C64BB" w:rsidRPr="001D1A92" w:rsidRDefault="00553214" w:rsidP="007D20D6">
            <w:pPr>
              <w:spacing w:line="480" w:lineRule="auto"/>
              <w:jc w:val="center"/>
              <w:rPr>
                <w:rFonts w:ascii="Arial" w:hAnsi="Arial" w:cs="Arial"/>
                <w:sz w:val="24"/>
                <w:szCs w:val="24"/>
                <w:lang w:val="en-US"/>
              </w:rPr>
            </w:pPr>
            <w:r w:rsidRPr="001D1A92">
              <w:rPr>
                <w:rFonts w:ascii="Arial" w:hAnsi="Arial" w:cs="Arial"/>
                <w:sz w:val="24"/>
                <w:szCs w:val="24"/>
                <w:lang w:val="en-US"/>
              </w:rPr>
              <w:t>114 (50.6)</w:t>
            </w:r>
          </w:p>
        </w:tc>
        <w:tc>
          <w:tcPr>
            <w:tcW w:w="1091" w:type="dxa"/>
          </w:tcPr>
          <w:p w14:paraId="12B1D342" w14:textId="4419F4B4" w:rsidR="004C64BB" w:rsidRPr="001D1A92" w:rsidRDefault="00553214" w:rsidP="007D20D6">
            <w:pPr>
              <w:spacing w:line="480" w:lineRule="auto"/>
              <w:jc w:val="center"/>
              <w:rPr>
                <w:rFonts w:ascii="Arial" w:hAnsi="Arial" w:cs="Arial"/>
                <w:sz w:val="24"/>
                <w:szCs w:val="24"/>
                <w:lang w:val="en-US"/>
              </w:rPr>
            </w:pPr>
            <w:r w:rsidRPr="001D1A92">
              <w:rPr>
                <w:rFonts w:ascii="Arial" w:hAnsi="Arial" w:cs="Arial"/>
                <w:sz w:val="24"/>
                <w:szCs w:val="24"/>
                <w:lang w:val="en-US"/>
              </w:rPr>
              <w:t>0.0842</w:t>
            </w:r>
          </w:p>
        </w:tc>
      </w:tr>
      <w:tr w:rsidR="00F36BD3" w:rsidRPr="001D1A92" w14:paraId="4D9BE026" w14:textId="77777777" w:rsidTr="002610F4">
        <w:trPr>
          <w:cantSplit/>
          <w:jc w:val="center"/>
        </w:trPr>
        <w:tc>
          <w:tcPr>
            <w:tcW w:w="4980" w:type="dxa"/>
          </w:tcPr>
          <w:p w14:paraId="1D424965" w14:textId="6D888F79" w:rsidR="00F36BD3" w:rsidRPr="001D1A92" w:rsidRDefault="00F36BD3" w:rsidP="00F36BD3">
            <w:pPr>
              <w:spacing w:line="480" w:lineRule="auto"/>
              <w:rPr>
                <w:rFonts w:ascii="Arial" w:hAnsi="Arial" w:cs="Arial"/>
                <w:sz w:val="24"/>
                <w:szCs w:val="24"/>
                <w:lang w:val="en-US"/>
              </w:rPr>
            </w:pPr>
            <w:r w:rsidRPr="001D1A92">
              <w:rPr>
                <w:rFonts w:ascii="Arial" w:hAnsi="Arial" w:cs="Arial"/>
                <w:sz w:val="24"/>
                <w:szCs w:val="24"/>
                <w:lang w:val="en-US"/>
              </w:rPr>
              <w:t>High blood pressure, ever diagnosed, n (%)</w:t>
            </w:r>
          </w:p>
        </w:tc>
        <w:tc>
          <w:tcPr>
            <w:tcW w:w="2017" w:type="dxa"/>
          </w:tcPr>
          <w:p w14:paraId="130672B3" w14:textId="7145BB3A" w:rsidR="00F36BD3"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555 (39.6)</w:t>
            </w:r>
          </w:p>
        </w:tc>
        <w:tc>
          <w:tcPr>
            <w:tcW w:w="2297" w:type="dxa"/>
          </w:tcPr>
          <w:p w14:paraId="796AE9AE" w14:textId="528E5639" w:rsidR="00F36BD3"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225 (47.1)</w:t>
            </w:r>
          </w:p>
        </w:tc>
        <w:tc>
          <w:tcPr>
            <w:tcW w:w="1091" w:type="dxa"/>
          </w:tcPr>
          <w:p w14:paraId="1593C24F" w14:textId="398EA937" w:rsidR="00F36BD3"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0.0041</w:t>
            </w:r>
          </w:p>
        </w:tc>
        <w:tc>
          <w:tcPr>
            <w:tcW w:w="2170" w:type="dxa"/>
          </w:tcPr>
          <w:p w14:paraId="6091FB2F" w14:textId="64D31D7D" w:rsidR="00F36BD3" w:rsidRPr="001D1A92" w:rsidRDefault="00205A72" w:rsidP="007D20D6">
            <w:pPr>
              <w:spacing w:line="480" w:lineRule="auto"/>
              <w:jc w:val="center"/>
              <w:rPr>
                <w:rFonts w:ascii="Arial" w:hAnsi="Arial" w:cs="Arial"/>
                <w:sz w:val="24"/>
                <w:szCs w:val="24"/>
                <w:lang w:val="en-US"/>
              </w:rPr>
            </w:pPr>
            <w:r w:rsidRPr="001D1A92">
              <w:rPr>
                <w:rFonts w:ascii="Arial" w:hAnsi="Arial" w:cs="Arial"/>
                <w:sz w:val="24"/>
                <w:szCs w:val="24"/>
                <w:lang w:val="en-US"/>
              </w:rPr>
              <w:t>666 (40.2)</w:t>
            </w:r>
          </w:p>
        </w:tc>
        <w:tc>
          <w:tcPr>
            <w:tcW w:w="2497" w:type="dxa"/>
          </w:tcPr>
          <w:p w14:paraId="5B5E138A" w14:textId="4FF7C1FD" w:rsidR="00F36BD3" w:rsidRPr="001D1A92" w:rsidRDefault="00205A72" w:rsidP="007D20D6">
            <w:pPr>
              <w:spacing w:line="480" w:lineRule="auto"/>
              <w:jc w:val="center"/>
              <w:rPr>
                <w:rFonts w:ascii="Arial" w:hAnsi="Arial" w:cs="Arial"/>
                <w:sz w:val="24"/>
                <w:szCs w:val="24"/>
                <w:lang w:val="en-US"/>
              </w:rPr>
            </w:pPr>
            <w:r w:rsidRPr="001D1A92">
              <w:rPr>
                <w:rFonts w:ascii="Arial" w:hAnsi="Arial" w:cs="Arial"/>
                <w:sz w:val="24"/>
                <w:szCs w:val="24"/>
                <w:lang w:val="en-US"/>
              </w:rPr>
              <w:t>115 (50.9)</w:t>
            </w:r>
          </w:p>
        </w:tc>
        <w:tc>
          <w:tcPr>
            <w:tcW w:w="1091" w:type="dxa"/>
          </w:tcPr>
          <w:p w14:paraId="43206A54" w14:textId="6ED9EA30" w:rsidR="00F36BD3" w:rsidRPr="001D1A92" w:rsidRDefault="00205A72" w:rsidP="007D20D6">
            <w:pPr>
              <w:spacing w:line="480" w:lineRule="auto"/>
              <w:jc w:val="center"/>
              <w:rPr>
                <w:rFonts w:ascii="Arial" w:hAnsi="Arial" w:cs="Arial"/>
                <w:sz w:val="24"/>
                <w:szCs w:val="24"/>
                <w:lang w:val="en-US"/>
              </w:rPr>
            </w:pPr>
            <w:r w:rsidRPr="001D1A92">
              <w:rPr>
                <w:rFonts w:ascii="Arial" w:hAnsi="Arial" w:cs="Arial"/>
                <w:sz w:val="24"/>
                <w:szCs w:val="24"/>
                <w:lang w:val="en-US"/>
              </w:rPr>
              <w:t>0.0022</w:t>
            </w:r>
          </w:p>
        </w:tc>
      </w:tr>
      <w:tr w:rsidR="00F36BD3" w:rsidRPr="001D1A92" w14:paraId="18590A24" w14:textId="77777777" w:rsidTr="00F36BD3">
        <w:trPr>
          <w:cantSplit/>
          <w:jc w:val="center"/>
        </w:trPr>
        <w:tc>
          <w:tcPr>
            <w:tcW w:w="4980" w:type="dxa"/>
          </w:tcPr>
          <w:p w14:paraId="70A2D0F9" w14:textId="0AAABA65" w:rsidR="00F36BD3" w:rsidRPr="001D1A92" w:rsidRDefault="00F36BD3" w:rsidP="00F36BD3">
            <w:pPr>
              <w:spacing w:line="480" w:lineRule="auto"/>
              <w:rPr>
                <w:rFonts w:ascii="Arial" w:hAnsi="Arial" w:cs="Arial"/>
                <w:sz w:val="24"/>
                <w:szCs w:val="24"/>
                <w:lang w:val="en-US"/>
              </w:rPr>
            </w:pPr>
            <w:r w:rsidRPr="001D1A92">
              <w:rPr>
                <w:rFonts w:ascii="Arial" w:hAnsi="Arial" w:cs="Arial"/>
                <w:sz w:val="24"/>
                <w:szCs w:val="24"/>
                <w:lang w:val="en-US"/>
              </w:rPr>
              <w:t>Angina, ever diagnosed, n (%)</w:t>
            </w:r>
          </w:p>
        </w:tc>
        <w:tc>
          <w:tcPr>
            <w:tcW w:w="2017" w:type="dxa"/>
          </w:tcPr>
          <w:p w14:paraId="3137E156" w14:textId="13DFAA62" w:rsidR="00F36BD3"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117 (8.3)</w:t>
            </w:r>
          </w:p>
        </w:tc>
        <w:tc>
          <w:tcPr>
            <w:tcW w:w="2297" w:type="dxa"/>
          </w:tcPr>
          <w:p w14:paraId="47CC63E7" w14:textId="069836D7" w:rsidR="00F36BD3"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61 (12.8)</w:t>
            </w:r>
          </w:p>
        </w:tc>
        <w:tc>
          <w:tcPr>
            <w:tcW w:w="1091" w:type="dxa"/>
          </w:tcPr>
          <w:p w14:paraId="07216F96" w14:textId="187C834A" w:rsidR="00F36BD3"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0.0040</w:t>
            </w:r>
          </w:p>
        </w:tc>
        <w:tc>
          <w:tcPr>
            <w:tcW w:w="2170" w:type="dxa"/>
          </w:tcPr>
          <w:p w14:paraId="28C278BA" w14:textId="15D418E7" w:rsidR="00F36BD3" w:rsidRPr="001D1A92" w:rsidRDefault="00205A72" w:rsidP="007D20D6">
            <w:pPr>
              <w:spacing w:line="480" w:lineRule="auto"/>
              <w:jc w:val="center"/>
              <w:rPr>
                <w:rFonts w:ascii="Arial" w:hAnsi="Arial" w:cs="Arial"/>
                <w:sz w:val="24"/>
                <w:szCs w:val="24"/>
                <w:lang w:val="en-US"/>
              </w:rPr>
            </w:pPr>
            <w:r w:rsidRPr="001D1A92">
              <w:rPr>
                <w:rFonts w:ascii="Arial" w:hAnsi="Arial" w:cs="Arial"/>
                <w:sz w:val="24"/>
                <w:szCs w:val="24"/>
                <w:lang w:val="en-US"/>
              </w:rPr>
              <w:t>147 (8.9)</w:t>
            </w:r>
          </w:p>
        </w:tc>
        <w:tc>
          <w:tcPr>
            <w:tcW w:w="2497" w:type="dxa"/>
          </w:tcPr>
          <w:p w14:paraId="479E49FE" w14:textId="04CC0C18" w:rsidR="00F36BD3" w:rsidRPr="001D1A92" w:rsidRDefault="00205A72" w:rsidP="007D20D6">
            <w:pPr>
              <w:spacing w:line="480" w:lineRule="auto"/>
              <w:jc w:val="center"/>
              <w:rPr>
                <w:rFonts w:ascii="Arial" w:hAnsi="Arial" w:cs="Arial"/>
                <w:sz w:val="24"/>
                <w:szCs w:val="24"/>
                <w:lang w:val="en-US"/>
              </w:rPr>
            </w:pPr>
            <w:r w:rsidRPr="001D1A92">
              <w:rPr>
                <w:rFonts w:ascii="Arial" w:hAnsi="Arial" w:cs="Arial"/>
                <w:sz w:val="24"/>
                <w:szCs w:val="24"/>
                <w:lang w:val="en-US"/>
              </w:rPr>
              <w:t>31 (13.6)</w:t>
            </w:r>
          </w:p>
        </w:tc>
        <w:tc>
          <w:tcPr>
            <w:tcW w:w="1091" w:type="dxa"/>
          </w:tcPr>
          <w:p w14:paraId="1E89679F" w14:textId="22F8B4B6" w:rsidR="00F36BD3" w:rsidRPr="001D1A92" w:rsidRDefault="00205A72" w:rsidP="007D20D6">
            <w:pPr>
              <w:spacing w:line="480" w:lineRule="auto"/>
              <w:jc w:val="center"/>
              <w:rPr>
                <w:rFonts w:ascii="Arial" w:hAnsi="Arial" w:cs="Arial"/>
                <w:sz w:val="24"/>
                <w:szCs w:val="24"/>
                <w:lang w:val="en-US"/>
              </w:rPr>
            </w:pPr>
            <w:r w:rsidRPr="001D1A92">
              <w:rPr>
                <w:rFonts w:ascii="Arial" w:hAnsi="Arial" w:cs="Arial"/>
                <w:sz w:val="24"/>
                <w:szCs w:val="24"/>
                <w:lang w:val="en-US"/>
              </w:rPr>
              <w:t>0.0249</w:t>
            </w:r>
          </w:p>
        </w:tc>
      </w:tr>
      <w:tr w:rsidR="00F36BD3" w:rsidRPr="001D1A92" w14:paraId="7030CEEF" w14:textId="77777777" w:rsidTr="00F36BD3">
        <w:trPr>
          <w:cantSplit/>
          <w:jc w:val="center"/>
        </w:trPr>
        <w:tc>
          <w:tcPr>
            <w:tcW w:w="4980" w:type="dxa"/>
          </w:tcPr>
          <w:p w14:paraId="71C69FC8" w14:textId="747903FA" w:rsidR="00F36BD3" w:rsidRPr="001D1A92" w:rsidRDefault="00F36BD3" w:rsidP="00F36BD3">
            <w:pPr>
              <w:spacing w:line="480" w:lineRule="auto"/>
              <w:rPr>
                <w:rFonts w:ascii="Arial" w:hAnsi="Arial" w:cs="Arial"/>
                <w:sz w:val="24"/>
                <w:szCs w:val="24"/>
                <w:lang w:val="en-US"/>
              </w:rPr>
            </w:pPr>
            <w:r w:rsidRPr="001D1A92">
              <w:rPr>
                <w:rFonts w:ascii="Arial" w:hAnsi="Arial" w:cs="Arial"/>
                <w:sz w:val="24"/>
                <w:szCs w:val="24"/>
                <w:lang w:val="en-US"/>
              </w:rPr>
              <w:t>Myocardial infarction, ever diagnosed, n (%)</w:t>
            </w:r>
          </w:p>
        </w:tc>
        <w:tc>
          <w:tcPr>
            <w:tcW w:w="2017" w:type="dxa"/>
          </w:tcPr>
          <w:p w14:paraId="6BECBC61" w14:textId="68DD028D" w:rsidR="00F36BD3"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58 (4.1)</w:t>
            </w:r>
          </w:p>
        </w:tc>
        <w:tc>
          <w:tcPr>
            <w:tcW w:w="2297" w:type="dxa"/>
          </w:tcPr>
          <w:p w14:paraId="7403D7D6" w14:textId="02AF35B3" w:rsidR="00F36BD3"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42 (8.7)</w:t>
            </w:r>
          </w:p>
        </w:tc>
        <w:tc>
          <w:tcPr>
            <w:tcW w:w="1091" w:type="dxa"/>
          </w:tcPr>
          <w:p w14:paraId="527C1DA9" w14:textId="5798A274" w:rsidR="00F36BD3"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0.0001</w:t>
            </w:r>
          </w:p>
        </w:tc>
        <w:tc>
          <w:tcPr>
            <w:tcW w:w="2170" w:type="dxa"/>
          </w:tcPr>
          <w:p w14:paraId="7E8AAC0A" w14:textId="3A39623D" w:rsidR="00F36BD3" w:rsidRPr="001D1A92" w:rsidRDefault="00205A72" w:rsidP="007D20D6">
            <w:pPr>
              <w:spacing w:line="480" w:lineRule="auto"/>
              <w:jc w:val="center"/>
              <w:rPr>
                <w:rFonts w:ascii="Arial" w:hAnsi="Arial" w:cs="Arial"/>
                <w:sz w:val="24"/>
                <w:szCs w:val="24"/>
                <w:lang w:val="en-US"/>
              </w:rPr>
            </w:pPr>
            <w:r w:rsidRPr="001D1A92">
              <w:rPr>
                <w:rFonts w:ascii="Arial" w:hAnsi="Arial" w:cs="Arial"/>
                <w:sz w:val="24"/>
                <w:szCs w:val="24"/>
                <w:lang w:val="en-US"/>
              </w:rPr>
              <w:t>81 (4.9)</w:t>
            </w:r>
          </w:p>
        </w:tc>
        <w:tc>
          <w:tcPr>
            <w:tcW w:w="2497" w:type="dxa"/>
          </w:tcPr>
          <w:p w14:paraId="28F6FF0F" w14:textId="686DE670" w:rsidR="00F36BD3" w:rsidRPr="001D1A92" w:rsidRDefault="00205A72" w:rsidP="007D20D6">
            <w:pPr>
              <w:spacing w:line="480" w:lineRule="auto"/>
              <w:jc w:val="center"/>
              <w:rPr>
                <w:rFonts w:ascii="Arial" w:hAnsi="Arial" w:cs="Arial"/>
                <w:sz w:val="24"/>
                <w:szCs w:val="24"/>
                <w:lang w:val="en-US"/>
              </w:rPr>
            </w:pPr>
            <w:r w:rsidRPr="001D1A92">
              <w:rPr>
                <w:rFonts w:ascii="Arial" w:hAnsi="Arial" w:cs="Arial"/>
                <w:sz w:val="24"/>
                <w:szCs w:val="24"/>
                <w:lang w:val="en-US"/>
              </w:rPr>
              <w:t>19 (8.3)</w:t>
            </w:r>
          </w:p>
        </w:tc>
        <w:tc>
          <w:tcPr>
            <w:tcW w:w="1091" w:type="dxa"/>
          </w:tcPr>
          <w:p w14:paraId="26A3AD01" w14:textId="17C608AC" w:rsidR="00F36BD3" w:rsidRPr="001D1A92" w:rsidRDefault="00205A72" w:rsidP="007D20D6">
            <w:pPr>
              <w:spacing w:line="480" w:lineRule="auto"/>
              <w:jc w:val="center"/>
              <w:rPr>
                <w:rFonts w:ascii="Arial" w:hAnsi="Arial" w:cs="Arial"/>
                <w:sz w:val="24"/>
                <w:szCs w:val="24"/>
                <w:lang w:val="en-US"/>
              </w:rPr>
            </w:pPr>
            <w:r w:rsidRPr="001D1A92">
              <w:rPr>
                <w:rFonts w:ascii="Arial" w:hAnsi="Arial" w:cs="Arial"/>
                <w:sz w:val="24"/>
                <w:szCs w:val="24"/>
                <w:lang w:val="en-US"/>
              </w:rPr>
              <w:t>0.0307</w:t>
            </w:r>
          </w:p>
        </w:tc>
      </w:tr>
      <w:tr w:rsidR="00F36BD3" w:rsidRPr="001D1A92" w14:paraId="1BAEBAD9" w14:textId="77777777" w:rsidTr="00F36BD3">
        <w:trPr>
          <w:cantSplit/>
          <w:jc w:val="center"/>
        </w:trPr>
        <w:tc>
          <w:tcPr>
            <w:tcW w:w="4980" w:type="dxa"/>
          </w:tcPr>
          <w:p w14:paraId="5D0F4758" w14:textId="5EEC56D8" w:rsidR="00F36BD3" w:rsidRPr="001D1A92" w:rsidRDefault="00F36BD3" w:rsidP="007D2C3D">
            <w:pPr>
              <w:spacing w:line="480" w:lineRule="auto"/>
              <w:rPr>
                <w:rFonts w:ascii="Arial" w:hAnsi="Arial" w:cs="Arial"/>
                <w:sz w:val="24"/>
                <w:szCs w:val="24"/>
                <w:lang w:val="en-US"/>
              </w:rPr>
            </w:pPr>
            <w:r w:rsidRPr="001D1A92">
              <w:rPr>
                <w:rFonts w:ascii="Arial" w:hAnsi="Arial" w:cs="Arial"/>
                <w:sz w:val="24"/>
                <w:szCs w:val="24"/>
                <w:lang w:val="en-US"/>
              </w:rPr>
              <w:t xml:space="preserve">Congestive heart failure, </w:t>
            </w:r>
            <w:r w:rsidRPr="001D1A92">
              <w:rPr>
                <w:rFonts w:ascii="Arial" w:hAnsi="Arial" w:cs="Arial"/>
                <w:spacing w:val="-16"/>
                <w:sz w:val="24"/>
                <w:szCs w:val="24"/>
                <w:lang w:val="en-US"/>
              </w:rPr>
              <w:t>ever diagnosed, n (%)</w:t>
            </w:r>
          </w:p>
        </w:tc>
        <w:tc>
          <w:tcPr>
            <w:tcW w:w="2017" w:type="dxa"/>
          </w:tcPr>
          <w:p w14:paraId="2E30F122" w14:textId="49476670" w:rsidR="00F36BD3"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8 (0.6)</w:t>
            </w:r>
          </w:p>
        </w:tc>
        <w:tc>
          <w:tcPr>
            <w:tcW w:w="2297" w:type="dxa"/>
          </w:tcPr>
          <w:p w14:paraId="269F69FD" w14:textId="5331B83E" w:rsidR="00F36BD3"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4 (0.7)</w:t>
            </w:r>
          </w:p>
        </w:tc>
        <w:tc>
          <w:tcPr>
            <w:tcW w:w="1091" w:type="dxa"/>
          </w:tcPr>
          <w:p w14:paraId="4CB1D112" w14:textId="35760F65" w:rsidR="00F36BD3"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0.7479</w:t>
            </w:r>
          </w:p>
        </w:tc>
        <w:tc>
          <w:tcPr>
            <w:tcW w:w="2170" w:type="dxa"/>
          </w:tcPr>
          <w:p w14:paraId="5CAE884A" w14:textId="23476EED" w:rsidR="00F36BD3" w:rsidRPr="001D1A92" w:rsidRDefault="00205A72" w:rsidP="007D20D6">
            <w:pPr>
              <w:spacing w:line="480" w:lineRule="auto"/>
              <w:jc w:val="center"/>
              <w:rPr>
                <w:rFonts w:ascii="Arial" w:hAnsi="Arial" w:cs="Arial"/>
                <w:sz w:val="24"/>
                <w:szCs w:val="24"/>
                <w:lang w:val="en-US"/>
              </w:rPr>
            </w:pPr>
            <w:r w:rsidRPr="001D1A92">
              <w:rPr>
                <w:rFonts w:ascii="Arial" w:hAnsi="Arial" w:cs="Arial"/>
                <w:sz w:val="24"/>
                <w:szCs w:val="24"/>
                <w:lang w:val="en-US"/>
              </w:rPr>
              <w:t>10 (0.6)</w:t>
            </w:r>
          </w:p>
        </w:tc>
        <w:tc>
          <w:tcPr>
            <w:tcW w:w="2497" w:type="dxa"/>
          </w:tcPr>
          <w:p w14:paraId="2EAF562D" w14:textId="2652A41C" w:rsidR="00F36BD3" w:rsidRPr="001D1A92" w:rsidRDefault="00205A72" w:rsidP="007D20D6">
            <w:pPr>
              <w:spacing w:line="480" w:lineRule="auto"/>
              <w:jc w:val="center"/>
              <w:rPr>
                <w:rFonts w:ascii="Arial" w:hAnsi="Arial" w:cs="Arial"/>
                <w:sz w:val="24"/>
                <w:szCs w:val="24"/>
                <w:lang w:val="en-US"/>
              </w:rPr>
            </w:pPr>
            <w:r w:rsidRPr="001D1A92">
              <w:rPr>
                <w:rFonts w:ascii="Arial" w:hAnsi="Arial" w:cs="Arial"/>
                <w:sz w:val="24"/>
                <w:szCs w:val="24"/>
                <w:lang w:val="en-US"/>
              </w:rPr>
              <w:t>2 (0.9)</w:t>
            </w:r>
          </w:p>
        </w:tc>
        <w:tc>
          <w:tcPr>
            <w:tcW w:w="1091" w:type="dxa"/>
          </w:tcPr>
          <w:p w14:paraId="1789C747" w14:textId="08D2D70D" w:rsidR="00F36BD3" w:rsidRPr="001D1A92" w:rsidRDefault="00A47AA3" w:rsidP="007D20D6">
            <w:pPr>
              <w:spacing w:line="480" w:lineRule="auto"/>
              <w:jc w:val="center"/>
              <w:rPr>
                <w:rFonts w:ascii="Arial" w:hAnsi="Arial" w:cs="Arial"/>
                <w:sz w:val="24"/>
                <w:szCs w:val="24"/>
                <w:lang w:val="en-US"/>
              </w:rPr>
            </w:pPr>
            <w:r w:rsidRPr="001D1A92">
              <w:rPr>
                <w:rFonts w:ascii="Arial" w:hAnsi="Arial" w:cs="Arial"/>
                <w:sz w:val="24"/>
                <w:szCs w:val="24"/>
                <w:lang w:val="en-US"/>
              </w:rPr>
              <w:t>0.6620</w:t>
            </w:r>
          </w:p>
        </w:tc>
      </w:tr>
      <w:tr w:rsidR="00F36BD3" w:rsidRPr="001D1A92" w14:paraId="6815F4B7" w14:textId="77777777" w:rsidTr="00F36BD3">
        <w:trPr>
          <w:cantSplit/>
          <w:jc w:val="center"/>
        </w:trPr>
        <w:tc>
          <w:tcPr>
            <w:tcW w:w="4980" w:type="dxa"/>
          </w:tcPr>
          <w:p w14:paraId="618A7385" w14:textId="4D955E68" w:rsidR="00F36BD3" w:rsidRPr="001D1A92" w:rsidRDefault="00F36BD3" w:rsidP="007D2C3D">
            <w:pPr>
              <w:spacing w:line="480" w:lineRule="auto"/>
              <w:rPr>
                <w:rFonts w:ascii="Arial" w:hAnsi="Arial" w:cs="Arial"/>
                <w:sz w:val="24"/>
                <w:szCs w:val="24"/>
                <w:lang w:val="en-US"/>
              </w:rPr>
            </w:pPr>
            <w:r w:rsidRPr="001D1A92">
              <w:rPr>
                <w:rFonts w:ascii="Arial" w:hAnsi="Arial" w:cs="Arial"/>
                <w:sz w:val="24"/>
                <w:szCs w:val="24"/>
                <w:lang w:val="en-US"/>
              </w:rPr>
              <w:t>Heat murmur, ever diagnosed, n (%)</w:t>
            </w:r>
          </w:p>
        </w:tc>
        <w:tc>
          <w:tcPr>
            <w:tcW w:w="2017" w:type="dxa"/>
          </w:tcPr>
          <w:p w14:paraId="177E9F58" w14:textId="0D396C9D" w:rsidR="00F36BD3"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53 (3.8)</w:t>
            </w:r>
          </w:p>
        </w:tc>
        <w:tc>
          <w:tcPr>
            <w:tcW w:w="2297" w:type="dxa"/>
          </w:tcPr>
          <w:p w14:paraId="6FB3A744" w14:textId="6F086B1F" w:rsidR="00F36BD3"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20 (4.3)</w:t>
            </w:r>
          </w:p>
        </w:tc>
        <w:tc>
          <w:tcPr>
            <w:tcW w:w="1091" w:type="dxa"/>
          </w:tcPr>
          <w:p w14:paraId="5A24D3A9" w14:textId="310264EC" w:rsidR="00F36BD3"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0.6252</w:t>
            </w:r>
          </w:p>
        </w:tc>
        <w:tc>
          <w:tcPr>
            <w:tcW w:w="2170" w:type="dxa"/>
          </w:tcPr>
          <w:p w14:paraId="51D8F341" w14:textId="6A76CD5E" w:rsidR="00F36BD3" w:rsidRPr="001D1A92" w:rsidRDefault="00205A72" w:rsidP="007D20D6">
            <w:pPr>
              <w:spacing w:line="480" w:lineRule="auto"/>
              <w:jc w:val="center"/>
              <w:rPr>
                <w:rFonts w:ascii="Arial" w:hAnsi="Arial" w:cs="Arial"/>
                <w:sz w:val="24"/>
                <w:szCs w:val="24"/>
                <w:lang w:val="en-US"/>
              </w:rPr>
            </w:pPr>
            <w:r w:rsidRPr="001D1A92">
              <w:rPr>
                <w:rFonts w:ascii="Arial" w:hAnsi="Arial" w:cs="Arial"/>
                <w:sz w:val="24"/>
                <w:szCs w:val="24"/>
                <w:lang w:val="en-US"/>
              </w:rPr>
              <w:t>64 (3.9)</w:t>
            </w:r>
          </w:p>
        </w:tc>
        <w:tc>
          <w:tcPr>
            <w:tcW w:w="2497" w:type="dxa"/>
          </w:tcPr>
          <w:p w14:paraId="0AF8DDEE" w14:textId="609DFC48" w:rsidR="00F36BD3" w:rsidRPr="001D1A92" w:rsidRDefault="00205A72" w:rsidP="007D20D6">
            <w:pPr>
              <w:spacing w:line="480" w:lineRule="auto"/>
              <w:jc w:val="center"/>
              <w:rPr>
                <w:rFonts w:ascii="Arial" w:hAnsi="Arial" w:cs="Arial"/>
                <w:sz w:val="24"/>
                <w:szCs w:val="24"/>
                <w:lang w:val="en-US"/>
              </w:rPr>
            </w:pPr>
            <w:r w:rsidRPr="001D1A92">
              <w:rPr>
                <w:rFonts w:ascii="Arial" w:hAnsi="Arial" w:cs="Arial"/>
                <w:sz w:val="24"/>
                <w:szCs w:val="24"/>
                <w:lang w:val="en-US"/>
              </w:rPr>
              <w:t>9 (4.0)</w:t>
            </w:r>
          </w:p>
        </w:tc>
        <w:tc>
          <w:tcPr>
            <w:tcW w:w="1091" w:type="dxa"/>
          </w:tcPr>
          <w:p w14:paraId="0866BAB9" w14:textId="27E43B29" w:rsidR="00F36BD3" w:rsidRPr="001D1A92" w:rsidRDefault="00205A72" w:rsidP="007D20D6">
            <w:pPr>
              <w:spacing w:line="480" w:lineRule="auto"/>
              <w:jc w:val="center"/>
              <w:rPr>
                <w:rFonts w:ascii="Arial" w:hAnsi="Arial" w:cs="Arial"/>
                <w:sz w:val="24"/>
                <w:szCs w:val="24"/>
                <w:lang w:val="en-US"/>
              </w:rPr>
            </w:pPr>
            <w:r w:rsidRPr="001D1A92">
              <w:rPr>
                <w:rFonts w:ascii="Arial" w:hAnsi="Arial" w:cs="Arial"/>
                <w:sz w:val="24"/>
                <w:szCs w:val="24"/>
                <w:lang w:val="en-US"/>
              </w:rPr>
              <w:t>0.9122</w:t>
            </w:r>
          </w:p>
        </w:tc>
      </w:tr>
      <w:tr w:rsidR="00F36BD3" w:rsidRPr="001D1A92" w14:paraId="16F5D209" w14:textId="77777777" w:rsidTr="00F36BD3">
        <w:trPr>
          <w:cantSplit/>
          <w:jc w:val="center"/>
        </w:trPr>
        <w:tc>
          <w:tcPr>
            <w:tcW w:w="4980" w:type="dxa"/>
          </w:tcPr>
          <w:p w14:paraId="288E61B3" w14:textId="29B1571E" w:rsidR="00F36BD3" w:rsidRPr="001D1A92" w:rsidRDefault="00F36BD3" w:rsidP="007D2C3D">
            <w:pPr>
              <w:spacing w:line="480" w:lineRule="auto"/>
              <w:rPr>
                <w:rFonts w:ascii="Arial" w:hAnsi="Arial" w:cs="Arial"/>
                <w:sz w:val="24"/>
                <w:szCs w:val="24"/>
                <w:lang w:val="en-US"/>
              </w:rPr>
            </w:pPr>
            <w:r w:rsidRPr="001D1A92">
              <w:rPr>
                <w:rFonts w:ascii="Arial" w:hAnsi="Arial" w:cs="Arial"/>
                <w:sz w:val="24"/>
                <w:szCs w:val="24"/>
                <w:lang w:val="en-US"/>
              </w:rPr>
              <w:lastRenderedPageBreak/>
              <w:t>Arrhythmia, ever diagnosed, n (%)</w:t>
            </w:r>
          </w:p>
        </w:tc>
        <w:tc>
          <w:tcPr>
            <w:tcW w:w="2017" w:type="dxa"/>
          </w:tcPr>
          <w:p w14:paraId="7946E1FF" w14:textId="7A9D0514" w:rsidR="00F36BD3"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92 (6.5)</w:t>
            </w:r>
          </w:p>
        </w:tc>
        <w:tc>
          <w:tcPr>
            <w:tcW w:w="2297" w:type="dxa"/>
          </w:tcPr>
          <w:p w14:paraId="2F58E8E7" w14:textId="3924C6FC" w:rsidR="00F36BD3"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37 (7.8)</w:t>
            </w:r>
          </w:p>
        </w:tc>
        <w:tc>
          <w:tcPr>
            <w:tcW w:w="1091" w:type="dxa"/>
          </w:tcPr>
          <w:p w14:paraId="00EBA3BD" w14:textId="3C7B766A" w:rsidR="00F36BD3"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0.3536</w:t>
            </w:r>
          </w:p>
        </w:tc>
        <w:tc>
          <w:tcPr>
            <w:tcW w:w="2170" w:type="dxa"/>
          </w:tcPr>
          <w:p w14:paraId="6AF53784" w14:textId="79BE6809" w:rsidR="00F36BD3" w:rsidRPr="001D1A92" w:rsidRDefault="00205A72" w:rsidP="007D20D6">
            <w:pPr>
              <w:spacing w:line="480" w:lineRule="auto"/>
              <w:jc w:val="center"/>
              <w:rPr>
                <w:rFonts w:ascii="Arial" w:hAnsi="Arial" w:cs="Arial"/>
                <w:sz w:val="24"/>
                <w:szCs w:val="24"/>
                <w:lang w:val="en-US"/>
              </w:rPr>
            </w:pPr>
            <w:r w:rsidRPr="001D1A92">
              <w:rPr>
                <w:rFonts w:ascii="Arial" w:hAnsi="Arial" w:cs="Arial"/>
                <w:sz w:val="24"/>
                <w:szCs w:val="24"/>
                <w:lang w:val="en-US"/>
              </w:rPr>
              <w:t>112 (6.7)</w:t>
            </w:r>
          </w:p>
        </w:tc>
        <w:tc>
          <w:tcPr>
            <w:tcW w:w="2497" w:type="dxa"/>
          </w:tcPr>
          <w:p w14:paraId="5C5FA316" w14:textId="18AA20CD" w:rsidR="00F36BD3" w:rsidRPr="001D1A92" w:rsidRDefault="00205A72" w:rsidP="007D20D6">
            <w:pPr>
              <w:spacing w:line="480" w:lineRule="auto"/>
              <w:jc w:val="center"/>
              <w:rPr>
                <w:rFonts w:ascii="Arial" w:hAnsi="Arial" w:cs="Arial"/>
                <w:sz w:val="24"/>
                <w:szCs w:val="24"/>
                <w:lang w:val="en-US"/>
              </w:rPr>
            </w:pPr>
            <w:r w:rsidRPr="001D1A92">
              <w:rPr>
                <w:rFonts w:ascii="Arial" w:hAnsi="Arial" w:cs="Arial"/>
                <w:sz w:val="24"/>
                <w:szCs w:val="24"/>
                <w:lang w:val="en-US"/>
              </w:rPr>
              <w:t>17 (7.6)</w:t>
            </w:r>
          </w:p>
        </w:tc>
        <w:tc>
          <w:tcPr>
            <w:tcW w:w="1091" w:type="dxa"/>
          </w:tcPr>
          <w:p w14:paraId="5C006A2B" w14:textId="51B911F1" w:rsidR="00F36BD3" w:rsidRPr="001D1A92" w:rsidRDefault="00205A72" w:rsidP="007D20D6">
            <w:pPr>
              <w:spacing w:line="480" w:lineRule="auto"/>
              <w:jc w:val="center"/>
              <w:rPr>
                <w:rFonts w:ascii="Arial" w:hAnsi="Arial" w:cs="Arial"/>
                <w:sz w:val="24"/>
                <w:szCs w:val="24"/>
                <w:lang w:val="en-US"/>
              </w:rPr>
            </w:pPr>
            <w:r w:rsidRPr="001D1A92">
              <w:rPr>
                <w:rFonts w:ascii="Arial" w:hAnsi="Arial" w:cs="Arial"/>
                <w:sz w:val="24"/>
                <w:szCs w:val="24"/>
                <w:lang w:val="en-US"/>
              </w:rPr>
              <w:t>0.6188</w:t>
            </w:r>
          </w:p>
        </w:tc>
      </w:tr>
      <w:tr w:rsidR="00F36BD3" w:rsidRPr="001D1A92" w14:paraId="5049EF91" w14:textId="77777777" w:rsidTr="00F36BD3">
        <w:trPr>
          <w:cantSplit/>
          <w:jc w:val="center"/>
        </w:trPr>
        <w:tc>
          <w:tcPr>
            <w:tcW w:w="4980" w:type="dxa"/>
          </w:tcPr>
          <w:p w14:paraId="4BE33F35" w14:textId="63B36B04" w:rsidR="00F36BD3" w:rsidRPr="001D1A92" w:rsidRDefault="00F36BD3" w:rsidP="007D2C3D">
            <w:pPr>
              <w:spacing w:line="480" w:lineRule="auto"/>
              <w:rPr>
                <w:rFonts w:ascii="Arial" w:hAnsi="Arial" w:cs="Arial"/>
                <w:sz w:val="24"/>
                <w:szCs w:val="24"/>
                <w:lang w:val="en-US"/>
              </w:rPr>
            </w:pPr>
            <w:r w:rsidRPr="001D1A92">
              <w:rPr>
                <w:rFonts w:ascii="Arial" w:hAnsi="Arial" w:cs="Arial"/>
                <w:sz w:val="24"/>
                <w:szCs w:val="24"/>
                <w:lang w:val="en-US"/>
              </w:rPr>
              <w:t>Stroke, ever diagnosed, n (%)</w:t>
            </w:r>
          </w:p>
        </w:tc>
        <w:tc>
          <w:tcPr>
            <w:tcW w:w="2017" w:type="dxa"/>
          </w:tcPr>
          <w:p w14:paraId="67FCA1F4" w14:textId="2BA64C82" w:rsidR="00F36BD3"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43 (3.1)</w:t>
            </w:r>
          </w:p>
        </w:tc>
        <w:tc>
          <w:tcPr>
            <w:tcW w:w="2297" w:type="dxa"/>
          </w:tcPr>
          <w:p w14:paraId="61DDF557" w14:textId="47E0C0E8" w:rsidR="00F36BD3"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21 (4.5)</w:t>
            </w:r>
          </w:p>
        </w:tc>
        <w:tc>
          <w:tcPr>
            <w:tcW w:w="1091" w:type="dxa"/>
          </w:tcPr>
          <w:p w14:paraId="1B19F36F" w14:textId="14557281" w:rsidR="00F36BD3"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0.1392</w:t>
            </w:r>
          </w:p>
        </w:tc>
        <w:tc>
          <w:tcPr>
            <w:tcW w:w="2170" w:type="dxa"/>
          </w:tcPr>
          <w:p w14:paraId="4D9CA138" w14:textId="45425F91" w:rsidR="00F36BD3" w:rsidRPr="001D1A92" w:rsidRDefault="00205A72" w:rsidP="007D20D6">
            <w:pPr>
              <w:spacing w:line="480" w:lineRule="auto"/>
              <w:jc w:val="center"/>
              <w:rPr>
                <w:rFonts w:ascii="Arial" w:hAnsi="Arial" w:cs="Arial"/>
                <w:sz w:val="24"/>
                <w:szCs w:val="24"/>
                <w:lang w:val="en-US"/>
              </w:rPr>
            </w:pPr>
            <w:r w:rsidRPr="001D1A92">
              <w:rPr>
                <w:rFonts w:ascii="Arial" w:hAnsi="Arial" w:cs="Arial"/>
                <w:sz w:val="24"/>
                <w:szCs w:val="24"/>
                <w:lang w:val="en-US"/>
              </w:rPr>
              <w:t>56 (3.4)</w:t>
            </w:r>
          </w:p>
        </w:tc>
        <w:tc>
          <w:tcPr>
            <w:tcW w:w="2497" w:type="dxa"/>
          </w:tcPr>
          <w:p w14:paraId="0CE1CE85" w14:textId="5C91617C" w:rsidR="00F36BD3" w:rsidRPr="001D1A92" w:rsidRDefault="00205A72" w:rsidP="007D20D6">
            <w:pPr>
              <w:spacing w:line="480" w:lineRule="auto"/>
              <w:jc w:val="center"/>
              <w:rPr>
                <w:rFonts w:ascii="Arial" w:hAnsi="Arial" w:cs="Arial"/>
                <w:sz w:val="24"/>
                <w:szCs w:val="24"/>
                <w:lang w:val="en-US"/>
              </w:rPr>
            </w:pPr>
            <w:r w:rsidRPr="001D1A92">
              <w:rPr>
                <w:rFonts w:ascii="Arial" w:hAnsi="Arial" w:cs="Arial"/>
                <w:sz w:val="24"/>
                <w:szCs w:val="24"/>
                <w:lang w:val="en-US"/>
              </w:rPr>
              <w:t>8 (3.6)</w:t>
            </w:r>
          </w:p>
        </w:tc>
        <w:tc>
          <w:tcPr>
            <w:tcW w:w="1091" w:type="dxa"/>
          </w:tcPr>
          <w:p w14:paraId="4DBC6A61" w14:textId="5055AF55" w:rsidR="00F36BD3" w:rsidRPr="001D1A92" w:rsidRDefault="00205A72" w:rsidP="007D20D6">
            <w:pPr>
              <w:spacing w:line="480" w:lineRule="auto"/>
              <w:jc w:val="center"/>
              <w:rPr>
                <w:rFonts w:ascii="Arial" w:hAnsi="Arial" w:cs="Arial"/>
                <w:sz w:val="24"/>
                <w:szCs w:val="24"/>
                <w:lang w:val="en-US"/>
              </w:rPr>
            </w:pPr>
            <w:r w:rsidRPr="001D1A92">
              <w:rPr>
                <w:rFonts w:ascii="Arial" w:hAnsi="Arial" w:cs="Arial"/>
                <w:sz w:val="24"/>
                <w:szCs w:val="24"/>
                <w:lang w:val="en-US"/>
              </w:rPr>
              <w:t>0.8746</w:t>
            </w:r>
          </w:p>
        </w:tc>
      </w:tr>
      <w:tr w:rsidR="00F36BD3" w:rsidRPr="001D1A92" w14:paraId="7288683A" w14:textId="77777777" w:rsidTr="00F36BD3">
        <w:trPr>
          <w:cantSplit/>
          <w:jc w:val="center"/>
        </w:trPr>
        <w:tc>
          <w:tcPr>
            <w:tcW w:w="4980" w:type="dxa"/>
          </w:tcPr>
          <w:p w14:paraId="26D60333" w14:textId="6826F617" w:rsidR="00F36BD3" w:rsidRPr="001D1A92" w:rsidRDefault="00D33AD6" w:rsidP="007D2C3D">
            <w:pPr>
              <w:spacing w:line="480" w:lineRule="auto"/>
              <w:rPr>
                <w:rFonts w:ascii="Arial" w:hAnsi="Arial" w:cs="Arial"/>
                <w:sz w:val="24"/>
                <w:szCs w:val="24"/>
                <w:lang w:val="en-US"/>
              </w:rPr>
            </w:pPr>
            <w:proofErr w:type="spellStart"/>
            <w:r w:rsidRPr="001D1A92">
              <w:rPr>
                <w:rFonts w:ascii="Arial" w:hAnsi="Arial" w:cs="Arial"/>
                <w:sz w:val="24"/>
                <w:szCs w:val="24"/>
                <w:lang w:val="en-US"/>
              </w:rPr>
              <w:t>Hedibonic</w:t>
            </w:r>
            <w:proofErr w:type="spellEnd"/>
            <w:r w:rsidRPr="001D1A92">
              <w:rPr>
                <w:rFonts w:ascii="Arial" w:hAnsi="Arial" w:cs="Arial"/>
                <w:sz w:val="24"/>
                <w:szCs w:val="24"/>
                <w:lang w:val="en-US"/>
              </w:rPr>
              <w:t xml:space="preserve"> lung disease, </w:t>
            </w:r>
            <w:r w:rsidRPr="001D1A92">
              <w:rPr>
                <w:rFonts w:ascii="Arial" w:hAnsi="Arial" w:cs="Arial"/>
                <w:spacing w:val="-20"/>
                <w:sz w:val="24"/>
                <w:szCs w:val="24"/>
                <w:lang w:val="en-US"/>
              </w:rPr>
              <w:t>ever diagnosed, n (%)</w:t>
            </w:r>
          </w:p>
        </w:tc>
        <w:tc>
          <w:tcPr>
            <w:tcW w:w="2017" w:type="dxa"/>
          </w:tcPr>
          <w:p w14:paraId="7B457F42" w14:textId="2D1679C2" w:rsidR="00F36BD3"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84 (6.0)</w:t>
            </w:r>
          </w:p>
        </w:tc>
        <w:tc>
          <w:tcPr>
            <w:tcW w:w="2297" w:type="dxa"/>
          </w:tcPr>
          <w:p w14:paraId="34300EF9" w14:textId="5249D879" w:rsidR="00F36BD3"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52 (10.8)</w:t>
            </w:r>
          </w:p>
        </w:tc>
        <w:tc>
          <w:tcPr>
            <w:tcW w:w="1091" w:type="dxa"/>
          </w:tcPr>
          <w:p w14:paraId="32BB3402" w14:textId="5929735F" w:rsidR="00F36BD3"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0.0004</w:t>
            </w:r>
          </w:p>
        </w:tc>
        <w:tc>
          <w:tcPr>
            <w:tcW w:w="2170" w:type="dxa"/>
          </w:tcPr>
          <w:p w14:paraId="52C70A7D" w14:textId="02342F31" w:rsidR="00F36BD3" w:rsidRPr="001D1A92" w:rsidRDefault="00205A72" w:rsidP="007D20D6">
            <w:pPr>
              <w:spacing w:line="480" w:lineRule="auto"/>
              <w:jc w:val="center"/>
              <w:rPr>
                <w:rFonts w:ascii="Arial" w:hAnsi="Arial" w:cs="Arial"/>
                <w:sz w:val="24"/>
                <w:szCs w:val="24"/>
                <w:lang w:val="en-US"/>
              </w:rPr>
            </w:pPr>
            <w:r w:rsidRPr="001D1A92">
              <w:rPr>
                <w:rFonts w:ascii="Arial" w:hAnsi="Arial" w:cs="Arial"/>
                <w:sz w:val="24"/>
                <w:szCs w:val="24"/>
                <w:lang w:val="en-US"/>
              </w:rPr>
              <w:t>121 (7.3)</w:t>
            </w:r>
          </w:p>
        </w:tc>
        <w:tc>
          <w:tcPr>
            <w:tcW w:w="2497" w:type="dxa"/>
          </w:tcPr>
          <w:p w14:paraId="38EA4E7A" w14:textId="27032014" w:rsidR="00F36BD3" w:rsidRPr="001D1A92" w:rsidRDefault="00205A72" w:rsidP="007D20D6">
            <w:pPr>
              <w:spacing w:line="480" w:lineRule="auto"/>
              <w:jc w:val="center"/>
              <w:rPr>
                <w:rFonts w:ascii="Arial" w:hAnsi="Arial" w:cs="Arial"/>
                <w:sz w:val="24"/>
                <w:szCs w:val="24"/>
                <w:lang w:val="en-US"/>
              </w:rPr>
            </w:pPr>
            <w:r w:rsidRPr="001D1A92">
              <w:rPr>
                <w:rFonts w:ascii="Arial" w:hAnsi="Arial" w:cs="Arial"/>
                <w:sz w:val="24"/>
                <w:szCs w:val="24"/>
                <w:lang w:val="en-US"/>
              </w:rPr>
              <w:t>14 (6.4)</w:t>
            </w:r>
          </w:p>
        </w:tc>
        <w:tc>
          <w:tcPr>
            <w:tcW w:w="1091" w:type="dxa"/>
          </w:tcPr>
          <w:p w14:paraId="0FD17BD6" w14:textId="3DF2585D" w:rsidR="00F36BD3" w:rsidRPr="001D1A92" w:rsidRDefault="00205A72" w:rsidP="007D20D6">
            <w:pPr>
              <w:spacing w:line="480" w:lineRule="auto"/>
              <w:jc w:val="center"/>
              <w:rPr>
                <w:rFonts w:ascii="Arial" w:hAnsi="Arial" w:cs="Arial"/>
                <w:sz w:val="24"/>
                <w:szCs w:val="24"/>
                <w:lang w:val="en-US"/>
              </w:rPr>
            </w:pPr>
            <w:r w:rsidRPr="001D1A92">
              <w:rPr>
                <w:rFonts w:ascii="Arial" w:hAnsi="Arial" w:cs="Arial"/>
                <w:sz w:val="24"/>
                <w:szCs w:val="24"/>
                <w:lang w:val="en-US"/>
              </w:rPr>
              <w:t>0.6092</w:t>
            </w:r>
          </w:p>
        </w:tc>
      </w:tr>
      <w:tr w:rsidR="00F36BD3" w:rsidRPr="001D1A92" w14:paraId="50AB42D8" w14:textId="77777777" w:rsidTr="00F36BD3">
        <w:trPr>
          <w:cantSplit/>
          <w:jc w:val="center"/>
        </w:trPr>
        <w:tc>
          <w:tcPr>
            <w:tcW w:w="4980" w:type="dxa"/>
          </w:tcPr>
          <w:p w14:paraId="09B311A9" w14:textId="69936DC5" w:rsidR="00F36BD3" w:rsidRPr="001D1A92" w:rsidRDefault="00D33AD6" w:rsidP="007D2C3D">
            <w:pPr>
              <w:spacing w:line="480" w:lineRule="auto"/>
              <w:rPr>
                <w:rFonts w:ascii="Arial" w:hAnsi="Arial" w:cs="Arial"/>
                <w:sz w:val="24"/>
                <w:szCs w:val="24"/>
                <w:lang w:val="en-US"/>
              </w:rPr>
            </w:pPr>
            <w:r w:rsidRPr="001D1A92">
              <w:rPr>
                <w:rFonts w:ascii="Arial" w:hAnsi="Arial" w:cs="Arial"/>
                <w:sz w:val="24"/>
                <w:szCs w:val="24"/>
                <w:lang w:val="en-US"/>
              </w:rPr>
              <w:t>Asthma, ever diagnosed, n (%)</w:t>
            </w:r>
          </w:p>
        </w:tc>
        <w:tc>
          <w:tcPr>
            <w:tcW w:w="2017" w:type="dxa"/>
          </w:tcPr>
          <w:p w14:paraId="35B930E0" w14:textId="64CC7327" w:rsidR="00F36BD3"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184 (13.1)</w:t>
            </w:r>
          </w:p>
        </w:tc>
        <w:tc>
          <w:tcPr>
            <w:tcW w:w="2297" w:type="dxa"/>
          </w:tcPr>
          <w:p w14:paraId="1C94C8DC" w14:textId="126A9BED" w:rsidR="00F36BD3"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73 (15.2)</w:t>
            </w:r>
          </w:p>
        </w:tc>
        <w:tc>
          <w:tcPr>
            <w:tcW w:w="1091" w:type="dxa"/>
          </w:tcPr>
          <w:p w14:paraId="12EA5E57" w14:textId="1EEC9723" w:rsidR="00F36BD3"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0.2636</w:t>
            </w:r>
          </w:p>
        </w:tc>
        <w:tc>
          <w:tcPr>
            <w:tcW w:w="2170" w:type="dxa"/>
          </w:tcPr>
          <w:p w14:paraId="4431EED8" w14:textId="24034827" w:rsidR="00F36BD3" w:rsidRPr="001D1A92" w:rsidRDefault="00205A72" w:rsidP="007D20D6">
            <w:pPr>
              <w:spacing w:line="480" w:lineRule="auto"/>
              <w:jc w:val="center"/>
              <w:rPr>
                <w:rFonts w:ascii="Arial" w:hAnsi="Arial" w:cs="Arial"/>
                <w:sz w:val="24"/>
                <w:szCs w:val="24"/>
                <w:lang w:val="en-US"/>
              </w:rPr>
            </w:pPr>
            <w:r w:rsidRPr="001D1A92">
              <w:rPr>
                <w:rFonts w:ascii="Arial" w:hAnsi="Arial" w:cs="Arial"/>
                <w:sz w:val="24"/>
                <w:szCs w:val="24"/>
                <w:lang w:val="en-US"/>
              </w:rPr>
              <w:t>231 (14.0)</w:t>
            </w:r>
          </w:p>
        </w:tc>
        <w:tc>
          <w:tcPr>
            <w:tcW w:w="2497" w:type="dxa"/>
          </w:tcPr>
          <w:p w14:paraId="4AA4B9FF" w14:textId="1ED794BE" w:rsidR="00F36BD3" w:rsidRPr="001D1A92" w:rsidRDefault="00205A72" w:rsidP="007D20D6">
            <w:pPr>
              <w:spacing w:line="480" w:lineRule="auto"/>
              <w:jc w:val="center"/>
              <w:rPr>
                <w:rFonts w:ascii="Arial" w:hAnsi="Arial" w:cs="Arial"/>
                <w:sz w:val="24"/>
                <w:szCs w:val="24"/>
                <w:lang w:val="en-US"/>
              </w:rPr>
            </w:pPr>
            <w:r w:rsidRPr="001D1A92">
              <w:rPr>
                <w:rFonts w:ascii="Arial" w:hAnsi="Arial" w:cs="Arial"/>
                <w:sz w:val="24"/>
                <w:szCs w:val="24"/>
                <w:lang w:val="en-US"/>
              </w:rPr>
              <w:t>26 (11.4)</w:t>
            </w:r>
          </w:p>
        </w:tc>
        <w:tc>
          <w:tcPr>
            <w:tcW w:w="1091" w:type="dxa"/>
          </w:tcPr>
          <w:p w14:paraId="2C804A33" w14:textId="622404A9" w:rsidR="00F36BD3" w:rsidRPr="001D1A92" w:rsidRDefault="00205A72" w:rsidP="007D20D6">
            <w:pPr>
              <w:spacing w:line="480" w:lineRule="auto"/>
              <w:jc w:val="center"/>
              <w:rPr>
                <w:rFonts w:ascii="Arial" w:hAnsi="Arial" w:cs="Arial"/>
                <w:sz w:val="24"/>
                <w:szCs w:val="24"/>
                <w:lang w:val="en-US"/>
              </w:rPr>
            </w:pPr>
            <w:r w:rsidRPr="001D1A92">
              <w:rPr>
                <w:rFonts w:ascii="Arial" w:hAnsi="Arial" w:cs="Arial"/>
                <w:sz w:val="24"/>
                <w:szCs w:val="24"/>
                <w:lang w:val="en-US"/>
              </w:rPr>
              <w:t>0.2952</w:t>
            </w:r>
          </w:p>
        </w:tc>
      </w:tr>
      <w:tr w:rsidR="00D33AD6" w:rsidRPr="001D1A92" w14:paraId="4F89B84F" w14:textId="77777777" w:rsidTr="00F36BD3">
        <w:trPr>
          <w:cantSplit/>
          <w:jc w:val="center"/>
        </w:trPr>
        <w:tc>
          <w:tcPr>
            <w:tcW w:w="4980" w:type="dxa"/>
          </w:tcPr>
          <w:p w14:paraId="799A7ED0" w14:textId="703C4AC1" w:rsidR="00D33AD6" w:rsidRPr="001D1A92" w:rsidRDefault="00D33AD6" w:rsidP="007D2C3D">
            <w:pPr>
              <w:spacing w:line="480" w:lineRule="auto"/>
              <w:rPr>
                <w:rFonts w:ascii="Arial" w:hAnsi="Arial" w:cs="Arial"/>
                <w:sz w:val="24"/>
                <w:szCs w:val="24"/>
                <w:lang w:val="en-US"/>
              </w:rPr>
            </w:pPr>
            <w:r w:rsidRPr="001D1A92">
              <w:rPr>
                <w:rFonts w:ascii="Arial" w:hAnsi="Arial" w:cs="Arial"/>
                <w:sz w:val="24"/>
                <w:szCs w:val="24"/>
                <w:lang w:val="en-US"/>
              </w:rPr>
              <w:t>Arthritis, ever diagnosed, n (%)</w:t>
            </w:r>
          </w:p>
        </w:tc>
        <w:tc>
          <w:tcPr>
            <w:tcW w:w="2017" w:type="dxa"/>
          </w:tcPr>
          <w:p w14:paraId="36FFFB6E" w14:textId="2652FE00" w:rsidR="00D33AD6"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513 (36.6)</w:t>
            </w:r>
          </w:p>
        </w:tc>
        <w:tc>
          <w:tcPr>
            <w:tcW w:w="2297" w:type="dxa"/>
          </w:tcPr>
          <w:p w14:paraId="155D8D32" w14:textId="61F8F16E" w:rsidR="00D33AD6"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194 (40.5)</w:t>
            </w:r>
          </w:p>
        </w:tc>
        <w:tc>
          <w:tcPr>
            <w:tcW w:w="1091" w:type="dxa"/>
          </w:tcPr>
          <w:p w14:paraId="40FE6FA9" w14:textId="3D743E4F" w:rsidR="00D33AD6" w:rsidRPr="001D1A92" w:rsidRDefault="00CF7514" w:rsidP="00CF7514">
            <w:pPr>
              <w:spacing w:line="480" w:lineRule="auto"/>
              <w:jc w:val="center"/>
              <w:rPr>
                <w:rFonts w:ascii="Arial" w:hAnsi="Arial" w:cs="Arial"/>
                <w:sz w:val="24"/>
                <w:szCs w:val="24"/>
                <w:lang w:val="en-US"/>
              </w:rPr>
            </w:pPr>
            <w:r w:rsidRPr="001D1A92">
              <w:rPr>
                <w:rFonts w:ascii="Arial" w:hAnsi="Arial" w:cs="Arial"/>
                <w:sz w:val="24"/>
                <w:szCs w:val="24"/>
                <w:lang w:val="en-US"/>
              </w:rPr>
              <w:t>0.1312</w:t>
            </w:r>
          </w:p>
        </w:tc>
        <w:tc>
          <w:tcPr>
            <w:tcW w:w="2170" w:type="dxa"/>
          </w:tcPr>
          <w:p w14:paraId="7C0E7E95" w14:textId="1AD3B1A5" w:rsidR="00D33AD6" w:rsidRPr="001D1A92" w:rsidRDefault="00205A72" w:rsidP="007D20D6">
            <w:pPr>
              <w:spacing w:line="480" w:lineRule="auto"/>
              <w:jc w:val="center"/>
              <w:rPr>
                <w:rFonts w:ascii="Arial" w:hAnsi="Arial" w:cs="Arial"/>
                <w:sz w:val="24"/>
                <w:szCs w:val="24"/>
                <w:lang w:val="en-US"/>
              </w:rPr>
            </w:pPr>
            <w:r w:rsidRPr="001D1A92">
              <w:rPr>
                <w:rFonts w:ascii="Arial" w:hAnsi="Arial" w:cs="Arial"/>
                <w:sz w:val="24"/>
                <w:szCs w:val="24"/>
                <w:lang w:val="en-US"/>
              </w:rPr>
              <w:t>622 (37.6)</w:t>
            </w:r>
          </w:p>
        </w:tc>
        <w:tc>
          <w:tcPr>
            <w:tcW w:w="2497" w:type="dxa"/>
          </w:tcPr>
          <w:p w14:paraId="531B1250" w14:textId="4652D025" w:rsidR="00D33AD6" w:rsidRPr="001D1A92" w:rsidRDefault="00205A72" w:rsidP="007D20D6">
            <w:pPr>
              <w:spacing w:line="480" w:lineRule="auto"/>
              <w:jc w:val="center"/>
              <w:rPr>
                <w:rFonts w:ascii="Arial" w:hAnsi="Arial" w:cs="Arial"/>
                <w:sz w:val="24"/>
                <w:szCs w:val="24"/>
                <w:lang w:val="en-US"/>
              </w:rPr>
            </w:pPr>
            <w:r w:rsidRPr="001D1A92">
              <w:rPr>
                <w:rFonts w:ascii="Arial" w:hAnsi="Arial" w:cs="Arial"/>
                <w:sz w:val="24"/>
                <w:szCs w:val="24"/>
                <w:lang w:val="en-US"/>
              </w:rPr>
              <w:t>85 (37.7)</w:t>
            </w:r>
          </w:p>
        </w:tc>
        <w:tc>
          <w:tcPr>
            <w:tcW w:w="1091" w:type="dxa"/>
          </w:tcPr>
          <w:p w14:paraId="509A6E63" w14:textId="72080709" w:rsidR="00D33AD6" w:rsidRPr="001D1A92" w:rsidRDefault="00205A72" w:rsidP="007D20D6">
            <w:pPr>
              <w:spacing w:line="480" w:lineRule="auto"/>
              <w:jc w:val="center"/>
              <w:rPr>
                <w:rFonts w:ascii="Arial" w:hAnsi="Arial" w:cs="Arial"/>
                <w:sz w:val="24"/>
                <w:szCs w:val="24"/>
                <w:lang w:val="en-US"/>
              </w:rPr>
            </w:pPr>
            <w:r w:rsidRPr="001D1A92">
              <w:rPr>
                <w:rFonts w:ascii="Arial" w:hAnsi="Arial" w:cs="Arial"/>
                <w:sz w:val="24"/>
                <w:szCs w:val="24"/>
                <w:lang w:val="en-US"/>
              </w:rPr>
              <w:t>0.9710</w:t>
            </w:r>
          </w:p>
        </w:tc>
      </w:tr>
      <w:tr w:rsidR="00D33AD6" w:rsidRPr="001D1A92" w14:paraId="01ACCD42" w14:textId="77777777" w:rsidTr="00F36BD3">
        <w:trPr>
          <w:cantSplit/>
          <w:jc w:val="center"/>
        </w:trPr>
        <w:tc>
          <w:tcPr>
            <w:tcW w:w="4980" w:type="dxa"/>
          </w:tcPr>
          <w:p w14:paraId="72EBD23C" w14:textId="0812053F" w:rsidR="00D33AD6" w:rsidRPr="001D1A92" w:rsidRDefault="00D33AD6" w:rsidP="007D2C3D">
            <w:pPr>
              <w:spacing w:line="480" w:lineRule="auto"/>
              <w:rPr>
                <w:rFonts w:ascii="Arial" w:hAnsi="Arial" w:cs="Arial"/>
                <w:sz w:val="24"/>
                <w:szCs w:val="24"/>
                <w:lang w:val="en-US"/>
              </w:rPr>
            </w:pPr>
            <w:r w:rsidRPr="001D1A92">
              <w:rPr>
                <w:rFonts w:ascii="Arial" w:hAnsi="Arial" w:cs="Arial"/>
                <w:sz w:val="24"/>
                <w:szCs w:val="24"/>
                <w:lang w:val="en-US"/>
              </w:rPr>
              <w:t>Osteoporosis, ever diagnosed, n (%)</w:t>
            </w:r>
          </w:p>
        </w:tc>
        <w:tc>
          <w:tcPr>
            <w:tcW w:w="2017" w:type="dxa"/>
          </w:tcPr>
          <w:p w14:paraId="5BED43BA" w14:textId="717D9B37" w:rsidR="00D33AD6"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95 (6.8)</w:t>
            </w:r>
          </w:p>
        </w:tc>
        <w:tc>
          <w:tcPr>
            <w:tcW w:w="2297" w:type="dxa"/>
          </w:tcPr>
          <w:p w14:paraId="384C2132" w14:textId="1421606E" w:rsidR="00D33AD6"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33 (7.0)</w:t>
            </w:r>
          </w:p>
        </w:tc>
        <w:tc>
          <w:tcPr>
            <w:tcW w:w="1091" w:type="dxa"/>
          </w:tcPr>
          <w:p w14:paraId="5BA240D9" w14:textId="5F7D0EB0" w:rsidR="00D33AD6"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0.9025</w:t>
            </w:r>
          </w:p>
        </w:tc>
        <w:tc>
          <w:tcPr>
            <w:tcW w:w="2170" w:type="dxa"/>
          </w:tcPr>
          <w:p w14:paraId="7A9E9BD2" w14:textId="3E125291" w:rsidR="00D33AD6" w:rsidRPr="001D1A92" w:rsidRDefault="00205A72" w:rsidP="007D20D6">
            <w:pPr>
              <w:spacing w:line="480" w:lineRule="auto"/>
              <w:jc w:val="center"/>
              <w:rPr>
                <w:rFonts w:ascii="Arial" w:hAnsi="Arial" w:cs="Arial"/>
                <w:sz w:val="24"/>
                <w:szCs w:val="24"/>
                <w:lang w:val="en-US"/>
              </w:rPr>
            </w:pPr>
            <w:r w:rsidRPr="001D1A92">
              <w:rPr>
                <w:rFonts w:ascii="Arial" w:hAnsi="Arial" w:cs="Arial"/>
                <w:sz w:val="24"/>
                <w:szCs w:val="24"/>
                <w:lang w:val="en-US"/>
              </w:rPr>
              <w:t>120 (7.3)</w:t>
            </w:r>
          </w:p>
        </w:tc>
        <w:tc>
          <w:tcPr>
            <w:tcW w:w="2497" w:type="dxa"/>
          </w:tcPr>
          <w:p w14:paraId="31CCC312" w14:textId="5FF665EE" w:rsidR="00D33AD6" w:rsidRPr="001D1A92" w:rsidRDefault="00205A72" w:rsidP="007D20D6">
            <w:pPr>
              <w:spacing w:line="480" w:lineRule="auto"/>
              <w:jc w:val="center"/>
              <w:rPr>
                <w:rFonts w:ascii="Arial" w:hAnsi="Arial" w:cs="Arial"/>
                <w:sz w:val="24"/>
                <w:szCs w:val="24"/>
                <w:lang w:val="en-US"/>
              </w:rPr>
            </w:pPr>
            <w:r w:rsidRPr="001D1A92">
              <w:rPr>
                <w:rFonts w:ascii="Arial" w:hAnsi="Arial" w:cs="Arial"/>
                <w:sz w:val="24"/>
                <w:szCs w:val="24"/>
                <w:lang w:val="en-US"/>
              </w:rPr>
              <w:t>8 (3.7)</w:t>
            </w:r>
          </w:p>
        </w:tc>
        <w:tc>
          <w:tcPr>
            <w:tcW w:w="1091" w:type="dxa"/>
          </w:tcPr>
          <w:p w14:paraId="17646614" w14:textId="4FC329B1" w:rsidR="00D33AD6" w:rsidRPr="001D1A92" w:rsidRDefault="00205A72" w:rsidP="007D20D6">
            <w:pPr>
              <w:spacing w:line="480" w:lineRule="auto"/>
              <w:jc w:val="center"/>
              <w:rPr>
                <w:rFonts w:ascii="Arial" w:hAnsi="Arial" w:cs="Arial"/>
                <w:sz w:val="24"/>
                <w:szCs w:val="24"/>
                <w:lang w:val="en-US"/>
              </w:rPr>
            </w:pPr>
            <w:r w:rsidRPr="001D1A92">
              <w:rPr>
                <w:rFonts w:ascii="Arial" w:hAnsi="Arial" w:cs="Arial"/>
                <w:sz w:val="24"/>
                <w:szCs w:val="24"/>
                <w:lang w:val="en-US"/>
              </w:rPr>
              <w:t>0.0441</w:t>
            </w:r>
          </w:p>
        </w:tc>
      </w:tr>
      <w:tr w:rsidR="00D33AD6" w:rsidRPr="001D1A92" w14:paraId="4A3EE86C" w14:textId="77777777" w:rsidTr="00F36BD3">
        <w:trPr>
          <w:cantSplit/>
          <w:jc w:val="center"/>
        </w:trPr>
        <w:tc>
          <w:tcPr>
            <w:tcW w:w="4980" w:type="dxa"/>
          </w:tcPr>
          <w:p w14:paraId="259DDE3B" w14:textId="1A016636" w:rsidR="00D33AD6" w:rsidRPr="001D1A92" w:rsidRDefault="00D33AD6" w:rsidP="007D2C3D">
            <w:pPr>
              <w:spacing w:line="480" w:lineRule="auto"/>
              <w:rPr>
                <w:rFonts w:ascii="Arial" w:hAnsi="Arial" w:cs="Arial"/>
                <w:sz w:val="24"/>
                <w:szCs w:val="24"/>
                <w:lang w:val="en-US"/>
              </w:rPr>
            </w:pPr>
            <w:r w:rsidRPr="001D1A92">
              <w:rPr>
                <w:rFonts w:ascii="Arial" w:hAnsi="Arial" w:cs="Arial"/>
                <w:sz w:val="24"/>
                <w:szCs w:val="24"/>
                <w:lang w:val="en-US"/>
              </w:rPr>
              <w:t>Cancer, ever diagnosed, n (%)</w:t>
            </w:r>
          </w:p>
        </w:tc>
        <w:tc>
          <w:tcPr>
            <w:tcW w:w="2017" w:type="dxa"/>
          </w:tcPr>
          <w:p w14:paraId="3463357B" w14:textId="093B38E9" w:rsidR="00D33AD6"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125 (8.9)</w:t>
            </w:r>
          </w:p>
        </w:tc>
        <w:tc>
          <w:tcPr>
            <w:tcW w:w="2297" w:type="dxa"/>
          </w:tcPr>
          <w:p w14:paraId="5D07846D" w14:textId="4A5B8F72" w:rsidR="00D33AD6"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38 (8.0)</w:t>
            </w:r>
          </w:p>
        </w:tc>
        <w:tc>
          <w:tcPr>
            <w:tcW w:w="1091" w:type="dxa"/>
          </w:tcPr>
          <w:p w14:paraId="04703426" w14:textId="11F508A4" w:rsidR="00D33AD6"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0.5366</w:t>
            </w:r>
          </w:p>
        </w:tc>
        <w:tc>
          <w:tcPr>
            <w:tcW w:w="2170" w:type="dxa"/>
          </w:tcPr>
          <w:p w14:paraId="5F8D5485" w14:textId="1B31DDFF" w:rsidR="00D33AD6" w:rsidRPr="001D1A92" w:rsidRDefault="00205A72" w:rsidP="007D20D6">
            <w:pPr>
              <w:spacing w:line="480" w:lineRule="auto"/>
              <w:jc w:val="center"/>
              <w:rPr>
                <w:rFonts w:ascii="Arial" w:hAnsi="Arial" w:cs="Arial"/>
                <w:sz w:val="24"/>
                <w:szCs w:val="24"/>
                <w:lang w:val="en-US"/>
              </w:rPr>
            </w:pPr>
            <w:r w:rsidRPr="001D1A92">
              <w:rPr>
                <w:rFonts w:ascii="Arial" w:hAnsi="Arial" w:cs="Arial"/>
                <w:sz w:val="24"/>
                <w:szCs w:val="24"/>
                <w:lang w:val="en-US"/>
              </w:rPr>
              <w:t>137 (8.3)</w:t>
            </w:r>
          </w:p>
        </w:tc>
        <w:tc>
          <w:tcPr>
            <w:tcW w:w="2497" w:type="dxa"/>
          </w:tcPr>
          <w:p w14:paraId="4BF04D6E" w14:textId="631E44F2" w:rsidR="00D33AD6" w:rsidRPr="001D1A92" w:rsidRDefault="00205A72" w:rsidP="007D20D6">
            <w:pPr>
              <w:spacing w:line="480" w:lineRule="auto"/>
              <w:jc w:val="center"/>
              <w:rPr>
                <w:rFonts w:ascii="Arial" w:hAnsi="Arial" w:cs="Arial"/>
                <w:sz w:val="24"/>
                <w:szCs w:val="24"/>
                <w:lang w:val="en-US"/>
              </w:rPr>
            </w:pPr>
            <w:r w:rsidRPr="001D1A92">
              <w:rPr>
                <w:rFonts w:ascii="Arial" w:hAnsi="Arial" w:cs="Arial"/>
                <w:sz w:val="24"/>
                <w:szCs w:val="24"/>
                <w:lang w:val="en-US"/>
              </w:rPr>
              <w:t>27 (12.0)</w:t>
            </w:r>
          </w:p>
        </w:tc>
        <w:tc>
          <w:tcPr>
            <w:tcW w:w="1091" w:type="dxa"/>
          </w:tcPr>
          <w:p w14:paraId="5CD74A01" w14:textId="6CB76FC4" w:rsidR="00D33AD6" w:rsidRPr="001D1A92" w:rsidRDefault="00F420AC" w:rsidP="007D20D6">
            <w:pPr>
              <w:spacing w:line="480" w:lineRule="auto"/>
              <w:jc w:val="center"/>
              <w:rPr>
                <w:rFonts w:ascii="Arial" w:hAnsi="Arial" w:cs="Arial"/>
                <w:sz w:val="24"/>
                <w:szCs w:val="24"/>
                <w:lang w:val="en-US"/>
              </w:rPr>
            </w:pPr>
            <w:r w:rsidRPr="001D1A92">
              <w:rPr>
                <w:rFonts w:ascii="Arial" w:hAnsi="Arial" w:cs="Arial"/>
                <w:sz w:val="24"/>
                <w:szCs w:val="24"/>
                <w:lang w:val="en-US"/>
              </w:rPr>
              <w:t>0.0590</w:t>
            </w:r>
          </w:p>
        </w:tc>
      </w:tr>
      <w:tr w:rsidR="00D33AD6" w:rsidRPr="001D1A92" w14:paraId="5F52E024" w14:textId="77777777" w:rsidTr="00F36BD3">
        <w:trPr>
          <w:cantSplit/>
          <w:jc w:val="center"/>
        </w:trPr>
        <w:tc>
          <w:tcPr>
            <w:tcW w:w="4980" w:type="dxa"/>
          </w:tcPr>
          <w:p w14:paraId="14942035" w14:textId="7F434A22" w:rsidR="00D33AD6" w:rsidRPr="001D1A92" w:rsidRDefault="00D33AD6" w:rsidP="007D2C3D">
            <w:pPr>
              <w:spacing w:line="480" w:lineRule="auto"/>
              <w:rPr>
                <w:rFonts w:ascii="Arial" w:hAnsi="Arial" w:cs="Arial"/>
                <w:sz w:val="24"/>
                <w:szCs w:val="24"/>
                <w:lang w:val="en-US"/>
              </w:rPr>
            </w:pPr>
            <w:r w:rsidRPr="001D1A92">
              <w:rPr>
                <w:rFonts w:ascii="Arial" w:hAnsi="Arial" w:cs="Arial"/>
                <w:sz w:val="24"/>
                <w:szCs w:val="24"/>
                <w:lang w:val="en-US"/>
              </w:rPr>
              <w:t>Parkinson’s Disease, ever diagnosed, n (%)</w:t>
            </w:r>
          </w:p>
        </w:tc>
        <w:tc>
          <w:tcPr>
            <w:tcW w:w="2017" w:type="dxa"/>
          </w:tcPr>
          <w:p w14:paraId="11A43DC4" w14:textId="0059405E" w:rsidR="00D33AD6"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5 (0.4)</w:t>
            </w:r>
          </w:p>
        </w:tc>
        <w:tc>
          <w:tcPr>
            <w:tcW w:w="2297" w:type="dxa"/>
          </w:tcPr>
          <w:p w14:paraId="64E237A1" w14:textId="5693619C" w:rsidR="00D33AD6"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4 (0.9)</w:t>
            </w:r>
          </w:p>
        </w:tc>
        <w:tc>
          <w:tcPr>
            <w:tcW w:w="1091" w:type="dxa"/>
          </w:tcPr>
          <w:p w14:paraId="557D1ADE" w14:textId="357EB1F3" w:rsidR="00D33AD6" w:rsidRPr="001D1A92" w:rsidRDefault="00A47AA3" w:rsidP="007D20D6">
            <w:pPr>
              <w:spacing w:line="480" w:lineRule="auto"/>
              <w:jc w:val="center"/>
              <w:rPr>
                <w:rFonts w:ascii="Arial" w:hAnsi="Arial" w:cs="Arial"/>
                <w:sz w:val="24"/>
                <w:szCs w:val="24"/>
                <w:lang w:val="en-US"/>
              </w:rPr>
            </w:pPr>
            <w:r w:rsidRPr="001D1A92">
              <w:rPr>
                <w:rFonts w:ascii="Arial" w:hAnsi="Arial" w:cs="Arial"/>
                <w:sz w:val="24"/>
                <w:szCs w:val="24"/>
                <w:lang w:val="en-US"/>
              </w:rPr>
              <w:t>0.1245</w:t>
            </w:r>
          </w:p>
        </w:tc>
        <w:tc>
          <w:tcPr>
            <w:tcW w:w="2170" w:type="dxa"/>
          </w:tcPr>
          <w:p w14:paraId="3B7C8865" w14:textId="697EC929" w:rsidR="00D33AD6" w:rsidRPr="001D1A92" w:rsidRDefault="00F420AC" w:rsidP="007D20D6">
            <w:pPr>
              <w:spacing w:line="480" w:lineRule="auto"/>
              <w:jc w:val="center"/>
              <w:rPr>
                <w:rFonts w:ascii="Arial" w:hAnsi="Arial" w:cs="Arial"/>
                <w:sz w:val="24"/>
                <w:szCs w:val="24"/>
                <w:lang w:val="en-US"/>
              </w:rPr>
            </w:pPr>
            <w:r w:rsidRPr="001D1A92">
              <w:rPr>
                <w:rFonts w:ascii="Arial" w:hAnsi="Arial" w:cs="Arial"/>
                <w:sz w:val="24"/>
                <w:szCs w:val="24"/>
                <w:lang w:val="en-US"/>
              </w:rPr>
              <w:t>8 (0.5)</w:t>
            </w:r>
          </w:p>
        </w:tc>
        <w:tc>
          <w:tcPr>
            <w:tcW w:w="2497" w:type="dxa"/>
          </w:tcPr>
          <w:p w14:paraId="33896B0D" w14:textId="2AC065A7" w:rsidR="00D33AD6" w:rsidRPr="001D1A92" w:rsidRDefault="00F420AC" w:rsidP="007D20D6">
            <w:pPr>
              <w:spacing w:line="480" w:lineRule="auto"/>
              <w:jc w:val="center"/>
              <w:rPr>
                <w:rFonts w:ascii="Arial" w:hAnsi="Arial" w:cs="Arial"/>
                <w:sz w:val="24"/>
                <w:szCs w:val="24"/>
                <w:lang w:val="en-US"/>
              </w:rPr>
            </w:pPr>
            <w:r w:rsidRPr="001D1A92">
              <w:rPr>
                <w:rFonts w:ascii="Arial" w:hAnsi="Arial" w:cs="Arial"/>
                <w:sz w:val="24"/>
                <w:szCs w:val="24"/>
                <w:lang w:val="en-US"/>
              </w:rPr>
              <w:t>2 (0.1)</w:t>
            </w:r>
          </w:p>
        </w:tc>
        <w:tc>
          <w:tcPr>
            <w:tcW w:w="1091" w:type="dxa"/>
          </w:tcPr>
          <w:p w14:paraId="39DC9BD4" w14:textId="562FF4E5" w:rsidR="00D33AD6" w:rsidRPr="001D1A92" w:rsidRDefault="00A47AA3" w:rsidP="007D20D6">
            <w:pPr>
              <w:spacing w:line="480" w:lineRule="auto"/>
              <w:jc w:val="center"/>
              <w:rPr>
                <w:rFonts w:ascii="Arial" w:hAnsi="Arial" w:cs="Arial"/>
                <w:sz w:val="24"/>
                <w:szCs w:val="24"/>
                <w:lang w:val="en-US"/>
              </w:rPr>
            </w:pPr>
            <w:r w:rsidRPr="001D1A92">
              <w:rPr>
                <w:rFonts w:ascii="Arial" w:hAnsi="Arial" w:cs="Arial"/>
                <w:sz w:val="24"/>
                <w:szCs w:val="24"/>
                <w:lang w:val="en-US"/>
              </w:rPr>
              <w:t>0.6310</w:t>
            </w:r>
          </w:p>
        </w:tc>
      </w:tr>
      <w:tr w:rsidR="00D33AD6" w:rsidRPr="001D1A92" w14:paraId="05EFECD5" w14:textId="77777777" w:rsidTr="00F36BD3">
        <w:trPr>
          <w:cantSplit/>
          <w:jc w:val="center"/>
        </w:trPr>
        <w:tc>
          <w:tcPr>
            <w:tcW w:w="4980" w:type="dxa"/>
          </w:tcPr>
          <w:p w14:paraId="5B5CF22C" w14:textId="7FF0D70A" w:rsidR="00D33AD6" w:rsidRPr="001D1A92" w:rsidRDefault="00D33AD6" w:rsidP="007D2C3D">
            <w:pPr>
              <w:spacing w:line="480" w:lineRule="auto"/>
              <w:rPr>
                <w:rFonts w:ascii="Arial" w:hAnsi="Arial" w:cs="Arial"/>
                <w:sz w:val="24"/>
                <w:szCs w:val="24"/>
                <w:lang w:val="en-US"/>
              </w:rPr>
            </w:pPr>
            <w:r w:rsidRPr="001D1A92">
              <w:rPr>
                <w:rFonts w:ascii="Arial" w:hAnsi="Arial" w:cs="Arial"/>
                <w:sz w:val="24"/>
                <w:szCs w:val="24"/>
                <w:lang w:val="en-US"/>
              </w:rPr>
              <w:t>Psychiatric disorder, ever diagnosed, n (%)</w:t>
            </w:r>
          </w:p>
        </w:tc>
        <w:tc>
          <w:tcPr>
            <w:tcW w:w="2017" w:type="dxa"/>
          </w:tcPr>
          <w:p w14:paraId="17C378F9" w14:textId="011C988A" w:rsidR="00D33AD6"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111 (8.0)</w:t>
            </w:r>
          </w:p>
        </w:tc>
        <w:tc>
          <w:tcPr>
            <w:tcW w:w="2297" w:type="dxa"/>
          </w:tcPr>
          <w:p w14:paraId="4104AD04" w14:textId="4E054AF7" w:rsidR="00D33AD6"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34 (7.1)</w:t>
            </w:r>
          </w:p>
        </w:tc>
        <w:tc>
          <w:tcPr>
            <w:tcW w:w="1091" w:type="dxa"/>
          </w:tcPr>
          <w:p w14:paraId="6B6E5402" w14:textId="3C19CAE2" w:rsidR="00D33AD6"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0.5540</w:t>
            </w:r>
          </w:p>
        </w:tc>
        <w:tc>
          <w:tcPr>
            <w:tcW w:w="2170" w:type="dxa"/>
          </w:tcPr>
          <w:p w14:paraId="0299BD9A" w14:textId="3208946E" w:rsidR="00D33AD6" w:rsidRPr="001D1A92" w:rsidRDefault="00F420AC" w:rsidP="007D20D6">
            <w:pPr>
              <w:spacing w:line="480" w:lineRule="auto"/>
              <w:jc w:val="center"/>
              <w:rPr>
                <w:rFonts w:ascii="Arial" w:hAnsi="Arial" w:cs="Arial"/>
                <w:sz w:val="24"/>
                <w:szCs w:val="24"/>
                <w:lang w:val="en-US"/>
              </w:rPr>
            </w:pPr>
            <w:r w:rsidRPr="001D1A92">
              <w:rPr>
                <w:rFonts w:ascii="Arial" w:hAnsi="Arial" w:cs="Arial"/>
                <w:sz w:val="24"/>
                <w:szCs w:val="24"/>
                <w:lang w:val="en-US"/>
              </w:rPr>
              <w:t>119 (7.2)</w:t>
            </w:r>
          </w:p>
        </w:tc>
        <w:tc>
          <w:tcPr>
            <w:tcW w:w="2497" w:type="dxa"/>
          </w:tcPr>
          <w:p w14:paraId="5F0B6D92" w14:textId="08CBDB0D" w:rsidR="00D33AD6" w:rsidRPr="001D1A92" w:rsidRDefault="00F420AC" w:rsidP="007D20D6">
            <w:pPr>
              <w:spacing w:line="480" w:lineRule="auto"/>
              <w:jc w:val="center"/>
              <w:rPr>
                <w:rFonts w:ascii="Arial" w:hAnsi="Arial" w:cs="Arial"/>
                <w:sz w:val="24"/>
                <w:szCs w:val="24"/>
                <w:lang w:val="en-US"/>
              </w:rPr>
            </w:pPr>
            <w:r w:rsidRPr="001D1A92">
              <w:rPr>
                <w:rFonts w:ascii="Arial" w:hAnsi="Arial" w:cs="Arial"/>
                <w:sz w:val="24"/>
                <w:szCs w:val="24"/>
                <w:lang w:val="en-US"/>
              </w:rPr>
              <w:t>27 (11.9)</w:t>
            </w:r>
          </w:p>
        </w:tc>
        <w:tc>
          <w:tcPr>
            <w:tcW w:w="1091" w:type="dxa"/>
          </w:tcPr>
          <w:p w14:paraId="547775D2" w14:textId="0F9F373A" w:rsidR="00D33AD6" w:rsidRPr="001D1A92" w:rsidRDefault="00F420AC" w:rsidP="007D20D6">
            <w:pPr>
              <w:spacing w:line="480" w:lineRule="auto"/>
              <w:jc w:val="center"/>
              <w:rPr>
                <w:rFonts w:ascii="Arial" w:hAnsi="Arial" w:cs="Arial"/>
                <w:sz w:val="24"/>
                <w:szCs w:val="24"/>
                <w:lang w:val="en-US"/>
              </w:rPr>
            </w:pPr>
            <w:r w:rsidRPr="001D1A92">
              <w:rPr>
                <w:rFonts w:ascii="Arial" w:hAnsi="Arial" w:cs="Arial"/>
                <w:sz w:val="24"/>
                <w:szCs w:val="24"/>
                <w:lang w:val="en-US"/>
              </w:rPr>
              <w:t>0.0144</w:t>
            </w:r>
          </w:p>
        </w:tc>
      </w:tr>
      <w:tr w:rsidR="00F420AC" w:rsidRPr="001D1A92" w14:paraId="08E35F82" w14:textId="77777777" w:rsidTr="00F36BD3">
        <w:trPr>
          <w:cantSplit/>
          <w:jc w:val="center"/>
        </w:trPr>
        <w:tc>
          <w:tcPr>
            <w:tcW w:w="4980" w:type="dxa"/>
          </w:tcPr>
          <w:p w14:paraId="7BCE99A3" w14:textId="5EA66587" w:rsidR="00F420AC" w:rsidRPr="001D1A92" w:rsidRDefault="00F420AC" w:rsidP="00F420AC">
            <w:pPr>
              <w:spacing w:line="480" w:lineRule="auto"/>
              <w:rPr>
                <w:rFonts w:ascii="Arial" w:hAnsi="Arial" w:cs="Arial"/>
                <w:sz w:val="24"/>
                <w:szCs w:val="24"/>
                <w:lang w:val="en-US"/>
              </w:rPr>
            </w:pPr>
            <w:r w:rsidRPr="001D1A92">
              <w:rPr>
                <w:rFonts w:ascii="Arial" w:hAnsi="Arial" w:cs="Arial"/>
                <w:sz w:val="24"/>
                <w:szCs w:val="24"/>
                <w:lang w:val="en-US"/>
              </w:rPr>
              <w:t>Alzheimer’s Disease, ever diagnosed, n (%)</w:t>
            </w:r>
          </w:p>
        </w:tc>
        <w:tc>
          <w:tcPr>
            <w:tcW w:w="2017" w:type="dxa"/>
          </w:tcPr>
          <w:p w14:paraId="3FE8F6BB" w14:textId="4489222F" w:rsidR="00F420AC" w:rsidRPr="001D1A92" w:rsidRDefault="00F420AC" w:rsidP="00F420AC">
            <w:pPr>
              <w:spacing w:line="480" w:lineRule="auto"/>
              <w:jc w:val="center"/>
              <w:rPr>
                <w:rFonts w:ascii="Arial" w:hAnsi="Arial" w:cs="Arial"/>
                <w:sz w:val="24"/>
                <w:szCs w:val="24"/>
                <w:lang w:val="en-US"/>
              </w:rPr>
            </w:pPr>
            <w:r w:rsidRPr="001D1A92">
              <w:rPr>
                <w:rFonts w:ascii="Arial" w:hAnsi="Arial" w:cs="Arial"/>
                <w:sz w:val="24"/>
                <w:szCs w:val="24"/>
                <w:lang w:val="en-US"/>
              </w:rPr>
              <w:t>0 (0.0)</w:t>
            </w:r>
          </w:p>
        </w:tc>
        <w:tc>
          <w:tcPr>
            <w:tcW w:w="2297" w:type="dxa"/>
          </w:tcPr>
          <w:p w14:paraId="674E28CA" w14:textId="4FB15812" w:rsidR="00F420AC" w:rsidRPr="001D1A92" w:rsidRDefault="00F420AC" w:rsidP="00F420AC">
            <w:pPr>
              <w:spacing w:line="480" w:lineRule="auto"/>
              <w:jc w:val="center"/>
              <w:rPr>
                <w:rFonts w:ascii="Arial" w:hAnsi="Arial" w:cs="Arial"/>
                <w:sz w:val="24"/>
                <w:szCs w:val="24"/>
                <w:lang w:val="en-US"/>
              </w:rPr>
            </w:pPr>
            <w:r w:rsidRPr="001D1A92">
              <w:rPr>
                <w:rFonts w:ascii="Arial" w:hAnsi="Arial" w:cs="Arial"/>
                <w:sz w:val="24"/>
                <w:szCs w:val="24"/>
                <w:lang w:val="en-US"/>
              </w:rPr>
              <w:t>0 (0.0)</w:t>
            </w:r>
          </w:p>
        </w:tc>
        <w:tc>
          <w:tcPr>
            <w:tcW w:w="1091" w:type="dxa"/>
          </w:tcPr>
          <w:p w14:paraId="3C7FCAD0" w14:textId="618C7B9C" w:rsidR="00F420AC" w:rsidRPr="001D1A92" w:rsidRDefault="00F420AC" w:rsidP="00F420AC">
            <w:pPr>
              <w:spacing w:line="480" w:lineRule="auto"/>
              <w:jc w:val="center"/>
              <w:rPr>
                <w:rFonts w:ascii="Arial" w:hAnsi="Arial" w:cs="Arial"/>
                <w:sz w:val="24"/>
                <w:szCs w:val="24"/>
                <w:lang w:val="en-US"/>
              </w:rPr>
            </w:pPr>
            <w:r w:rsidRPr="001D1A92">
              <w:rPr>
                <w:rFonts w:ascii="Arial" w:hAnsi="Arial" w:cs="Arial"/>
                <w:sz w:val="24"/>
                <w:szCs w:val="24"/>
                <w:lang w:val="en-US"/>
              </w:rPr>
              <w:t>--</w:t>
            </w:r>
          </w:p>
        </w:tc>
        <w:tc>
          <w:tcPr>
            <w:tcW w:w="2170" w:type="dxa"/>
          </w:tcPr>
          <w:p w14:paraId="0D9469F4" w14:textId="0BA1F495" w:rsidR="00F420AC" w:rsidRPr="001D1A92" w:rsidRDefault="00F420AC" w:rsidP="00F420AC">
            <w:pPr>
              <w:spacing w:line="480" w:lineRule="auto"/>
              <w:jc w:val="center"/>
              <w:rPr>
                <w:rFonts w:ascii="Arial" w:hAnsi="Arial" w:cs="Arial"/>
                <w:sz w:val="24"/>
                <w:szCs w:val="24"/>
                <w:lang w:val="en-US"/>
              </w:rPr>
            </w:pPr>
            <w:r w:rsidRPr="001D1A92">
              <w:rPr>
                <w:rFonts w:ascii="Arial" w:hAnsi="Arial" w:cs="Arial"/>
                <w:sz w:val="24"/>
                <w:szCs w:val="24"/>
                <w:lang w:val="en-US"/>
              </w:rPr>
              <w:t>0 (0.0)</w:t>
            </w:r>
          </w:p>
        </w:tc>
        <w:tc>
          <w:tcPr>
            <w:tcW w:w="2497" w:type="dxa"/>
          </w:tcPr>
          <w:p w14:paraId="11B167B2" w14:textId="5F30BF29" w:rsidR="00F420AC" w:rsidRPr="001D1A92" w:rsidRDefault="00F420AC" w:rsidP="00F420AC">
            <w:pPr>
              <w:spacing w:line="480" w:lineRule="auto"/>
              <w:jc w:val="center"/>
              <w:rPr>
                <w:rFonts w:ascii="Arial" w:hAnsi="Arial" w:cs="Arial"/>
                <w:sz w:val="24"/>
                <w:szCs w:val="24"/>
                <w:lang w:val="en-US"/>
              </w:rPr>
            </w:pPr>
            <w:r w:rsidRPr="001D1A92">
              <w:rPr>
                <w:rFonts w:ascii="Arial" w:hAnsi="Arial" w:cs="Arial"/>
                <w:sz w:val="24"/>
                <w:szCs w:val="24"/>
                <w:lang w:val="en-US"/>
              </w:rPr>
              <w:t>0 (0.0)</w:t>
            </w:r>
          </w:p>
        </w:tc>
        <w:tc>
          <w:tcPr>
            <w:tcW w:w="1091" w:type="dxa"/>
          </w:tcPr>
          <w:p w14:paraId="5DE3D807" w14:textId="6C226939" w:rsidR="00F420AC" w:rsidRPr="001D1A92" w:rsidRDefault="00F420AC" w:rsidP="00F420AC">
            <w:pPr>
              <w:spacing w:line="480" w:lineRule="auto"/>
              <w:jc w:val="center"/>
              <w:rPr>
                <w:rFonts w:ascii="Arial" w:hAnsi="Arial" w:cs="Arial"/>
                <w:sz w:val="24"/>
                <w:szCs w:val="24"/>
                <w:lang w:val="en-US"/>
              </w:rPr>
            </w:pPr>
            <w:r w:rsidRPr="001D1A92">
              <w:rPr>
                <w:rFonts w:ascii="Arial" w:hAnsi="Arial" w:cs="Arial"/>
                <w:sz w:val="24"/>
                <w:szCs w:val="24"/>
                <w:lang w:val="en-US"/>
              </w:rPr>
              <w:t>--</w:t>
            </w:r>
          </w:p>
        </w:tc>
      </w:tr>
      <w:tr w:rsidR="00D33AD6" w:rsidRPr="001D1A92" w14:paraId="123292C1" w14:textId="77777777" w:rsidTr="00F36BD3">
        <w:trPr>
          <w:cantSplit/>
          <w:jc w:val="center"/>
        </w:trPr>
        <w:tc>
          <w:tcPr>
            <w:tcW w:w="4980" w:type="dxa"/>
          </w:tcPr>
          <w:p w14:paraId="6C7B9D9D" w14:textId="6575C2EC" w:rsidR="00D33AD6" w:rsidRPr="001D1A92" w:rsidRDefault="00D33AD6" w:rsidP="007D2C3D">
            <w:pPr>
              <w:spacing w:line="480" w:lineRule="auto"/>
              <w:rPr>
                <w:rFonts w:ascii="Arial" w:hAnsi="Arial" w:cs="Arial"/>
                <w:sz w:val="24"/>
                <w:szCs w:val="24"/>
                <w:lang w:val="en-US"/>
              </w:rPr>
            </w:pPr>
            <w:r w:rsidRPr="001D1A92">
              <w:rPr>
                <w:rFonts w:ascii="Arial" w:hAnsi="Arial" w:cs="Arial"/>
                <w:sz w:val="24"/>
                <w:szCs w:val="24"/>
                <w:lang w:val="en-US"/>
              </w:rPr>
              <w:t>Dementia or memory impairment, ever diagnosed, n (%)</w:t>
            </w:r>
          </w:p>
        </w:tc>
        <w:tc>
          <w:tcPr>
            <w:tcW w:w="2017" w:type="dxa"/>
          </w:tcPr>
          <w:p w14:paraId="5D5A90D6" w14:textId="656EFE0A" w:rsidR="00D33AD6"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4 (0.3)</w:t>
            </w:r>
          </w:p>
        </w:tc>
        <w:tc>
          <w:tcPr>
            <w:tcW w:w="2297" w:type="dxa"/>
          </w:tcPr>
          <w:p w14:paraId="767344DF" w14:textId="6E14B4D3" w:rsidR="00D33AD6" w:rsidRPr="001D1A92" w:rsidRDefault="00CF7514" w:rsidP="007D20D6">
            <w:pPr>
              <w:spacing w:line="480" w:lineRule="auto"/>
              <w:jc w:val="center"/>
              <w:rPr>
                <w:rFonts w:ascii="Arial" w:hAnsi="Arial" w:cs="Arial"/>
                <w:sz w:val="24"/>
                <w:szCs w:val="24"/>
                <w:lang w:val="en-US"/>
              </w:rPr>
            </w:pPr>
            <w:r w:rsidRPr="001D1A92">
              <w:rPr>
                <w:rFonts w:ascii="Arial" w:hAnsi="Arial" w:cs="Arial"/>
                <w:sz w:val="24"/>
                <w:szCs w:val="24"/>
                <w:lang w:val="en-US"/>
              </w:rPr>
              <w:t>1 (0.2)</w:t>
            </w:r>
          </w:p>
        </w:tc>
        <w:tc>
          <w:tcPr>
            <w:tcW w:w="1091" w:type="dxa"/>
          </w:tcPr>
          <w:p w14:paraId="3F2604C4" w14:textId="587D8D5E" w:rsidR="00D33AD6" w:rsidRPr="001D1A92" w:rsidRDefault="00A47AA3" w:rsidP="007D20D6">
            <w:pPr>
              <w:spacing w:line="480" w:lineRule="auto"/>
              <w:jc w:val="center"/>
              <w:rPr>
                <w:rFonts w:ascii="Arial" w:hAnsi="Arial" w:cs="Arial"/>
                <w:sz w:val="24"/>
                <w:szCs w:val="24"/>
                <w:lang w:val="en-US"/>
              </w:rPr>
            </w:pPr>
            <w:r w:rsidRPr="001D1A92">
              <w:rPr>
                <w:rFonts w:ascii="Arial" w:hAnsi="Arial" w:cs="Arial"/>
                <w:sz w:val="24"/>
                <w:szCs w:val="24"/>
                <w:lang w:val="en-US"/>
              </w:rPr>
              <w:t>1.0000</w:t>
            </w:r>
          </w:p>
        </w:tc>
        <w:tc>
          <w:tcPr>
            <w:tcW w:w="2170" w:type="dxa"/>
          </w:tcPr>
          <w:p w14:paraId="3091A075" w14:textId="49C072B3" w:rsidR="00D33AD6" w:rsidRPr="001D1A92" w:rsidRDefault="00F420AC" w:rsidP="007D20D6">
            <w:pPr>
              <w:spacing w:line="480" w:lineRule="auto"/>
              <w:jc w:val="center"/>
              <w:rPr>
                <w:rFonts w:ascii="Arial" w:hAnsi="Arial" w:cs="Arial"/>
                <w:sz w:val="24"/>
                <w:szCs w:val="24"/>
                <w:lang w:val="en-US"/>
              </w:rPr>
            </w:pPr>
            <w:r w:rsidRPr="001D1A92">
              <w:rPr>
                <w:rFonts w:ascii="Arial" w:hAnsi="Arial" w:cs="Arial"/>
                <w:sz w:val="24"/>
                <w:szCs w:val="24"/>
                <w:lang w:val="en-US"/>
              </w:rPr>
              <w:t>5 (0.3)</w:t>
            </w:r>
          </w:p>
        </w:tc>
        <w:tc>
          <w:tcPr>
            <w:tcW w:w="2497" w:type="dxa"/>
          </w:tcPr>
          <w:p w14:paraId="5DC56665" w14:textId="669C91BB" w:rsidR="00D33AD6" w:rsidRPr="001D1A92" w:rsidRDefault="00F420AC" w:rsidP="007D20D6">
            <w:pPr>
              <w:spacing w:line="480" w:lineRule="auto"/>
              <w:jc w:val="center"/>
              <w:rPr>
                <w:rFonts w:ascii="Arial" w:hAnsi="Arial" w:cs="Arial"/>
                <w:sz w:val="24"/>
                <w:szCs w:val="24"/>
                <w:lang w:val="en-US"/>
              </w:rPr>
            </w:pPr>
            <w:r w:rsidRPr="001D1A92">
              <w:rPr>
                <w:rFonts w:ascii="Arial" w:hAnsi="Arial" w:cs="Arial"/>
                <w:sz w:val="24"/>
                <w:szCs w:val="24"/>
                <w:lang w:val="en-US"/>
              </w:rPr>
              <w:t>0 (0.0)</w:t>
            </w:r>
          </w:p>
        </w:tc>
        <w:tc>
          <w:tcPr>
            <w:tcW w:w="1091" w:type="dxa"/>
          </w:tcPr>
          <w:p w14:paraId="78F60BE0" w14:textId="63A54409" w:rsidR="00D33AD6" w:rsidRPr="001D1A92" w:rsidRDefault="00A47AA3" w:rsidP="007D20D6">
            <w:pPr>
              <w:spacing w:line="480" w:lineRule="auto"/>
              <w:jc w:val="center"/>
              <w:rPr>
                <w:rFonts w:ascii="Arial" w:hAnsi="Arial" w:cs="Arial"/>
                <w:sz w:val="24"/>
                <w:szCs w:val="24"/>
                <w:lang w:val="en-US"/>
              </w:rPr>
            </w:pPr>
            <w:r w:rsidRPr="001D1A92">
              <w:rPr>
                <w:rFonts w:ascii="Arial" w:hAnsi="Arial" w:cs="Arial"/>
                <w:sz w:val="24"/>
                <w:szCs w:val="24"/>
                <w:lang w:val="en-US"/>
              </w:rPr>
              <w:t>1.0000</w:t>
            </w:r>
          </w:p>
        </w:tc>
      </w:tr>
      <w:tr w:rsidR="007D20D6" w:rsidRPr="001D1A92" w14:paraId="7526ED13" w14:textId="77777777" w:rsidTr="002610F4">
        <w:trPr>
          <w:cantSplit/>
          <w:jc w:val="center"/>
        </w:trPr>
        <w:tc>
          <w:tcPr>
            <w:tcW w:w="4980" w:type="dxa"/>
          </w:tcPr>
          <w:p w14:paraId="2CB590E6" w14:textId="1CB50DE4" w:rsidR="007D20D6" w:rsidRPr="001D1A92" w:rsidRDefault="007D20D6" w:rsidP="007D2C3D">
            <w:pPr>
              <w:spacing w:line="480" w:lineRule="auto"/>
              <w:rPr>
                <w:rFonts w:ascii="Arial" w:hAnsi="Arial" w:cs="Arial"/>
                <w:sz w:val="24"/>
                <w:szCs w:val="24"/>
                <w:lang w:val="en-US"/>
              </w:rPr>
            </w:pPr>
            <w:r w:rsidRPr="001D1A92">
              <w:rPr>
                <w:rFonts w:ascii="Arial" w:hAnsi="Arial" w:cs="Arial"/>
                <w:sz w:val="24"/>
                <w:szCs w:val="24"/>
                <w:lang w:val="en-US"/>
              </w:rPr>
              <w:lastRenderedPageBreak/>
              <w:t>HbA1c %</w:t>
            </w:r>
            <w:r w:rsidR="007D2C3D" w:rsidRPr="001D1A92">
              <w:rPr>
                <w:rFonts w:ascii="Arial" w:hAnsi="Arial" w:cs="Arial"/>
                <w:sz w:val="24"/>
                <w:szCs w:val="24"/>
                <w:lang w:val="en-US"/>
              </w:rPr>
              <w:t>, m</w:t>
            </w:r>
            <w:r w:rsidRPr="001D1A92">
              <w:rPr>
                <w:rFonts w:ascii="Arial" w:hAnsi="Arial" w:cs="Arial"/>
                <w:sz w:val="24"/>
                <w:szCs w:val="24"/>
                <w:lang w:val="en-US"/>
              </w:rPr>
              <w:t>edian (Q1, Q3)</w:t>
            </w:r>
          </w:p>
          <w:p w14:paraId="4C84A092" w14:textId="2A999B6C" w:rsidR="007D20D6" w:rsidRPr="001D1A92" w:rsidRDefault="007D20D6" w:rsidP="007D20D6">
            <w:pPr>
              <w:spacing w:line="480" w:lineRule="auto"/>
              <w:ind w:left="171"/>
              <w:rPr>
                <w:rFonts w:ascii="Arial" w:hAnsi="Arial" w:cs="Arial"/>
                <w:sz w:val="24"/>
                <w:szCs w:val="24"/>
                <w:lang w:val="en-US"/>
              </w:rPr>
            </w:pPr>
            <w:r w:rsidRPr="001D1A92">
              <w:rPr>
                <w:rFonts w:ascii="Arial" w:hAnsi="Arial" w:cs="Arial"/>
                <w:sz w:val="24"/>
                <w:szCs w:val="24"/>
                <w:lang w:val="en-US"/>
              </w:rPr>
              <w:t>&lt;5.7%</w:t>
            </w:r>
            <w:r w:rsidR="007D2C3D" w:rsidRPr="001D1A92">
              <w:rPr>
                <w:rFonts w:ascii="Arial" w:hAnsi="Arial" w:cs="Arial"/>
                <w:sz w:val="24"/>
                <w:szCs w:val="24"/>
                <w:lang w:val="en-US"/>
              </w:rPr>
              <w:t>, n (%)</w:t>
            </w:r>
          </w:p>
          <w:p w14:paraId="1710D2CA" w14:textId="1D64E00B" w:rsidR="007D20D6" w:rsidRPr="001D1A92" w:rsidRDefault="007D20D6" w:rsidP="007D20D6">
            <w:pPr>
              <w:spacing w:line="480" w:lineRule="auto"/>
              <w:ind w:left="171"/>
              <w:rPr>
                <w:rFonts w:ascii="Arial" w:hAnsi="Arial" w:cs="Arial"/>
                <w:sz w:val="24"/>
                <w:szCs w:val="24"/>
                <w:lang w:val="en-US"/>
              </w:rPr>
            </w:pPr>
            <w:r w:rsidRPr="001D1A92">
              <w:rPr>
                <w:rFonts w:ascii="Arial" w:hAnsi="Arial" w:cs="Arial"/>
                <w:sz w:val="24"/>
                <w:szCs w:val="24"/>
                <w:lang w:val="en-US"/>
              </w:rPr>
              <w:t>5.7-6.4%</w:t>
            </w:r>
            <w:r w:rsidR="007D2C3D" w:rsidRPr="001D1A92">
              <w:rPr>
                <w:rFonts w:ascii="Arial" w:hAnsi="Arial" w:cs="Arial"/>
                <w:sz w:val="24"/>
                <w:szCs w:val="24"/>
                <w:lang w:val="en-US"/>
              </w:rPr>
              <w:t>, n (%)</w:t>
            </w:r>
          </w:p>
        </w:tc>
        <w:tc>
          <w:tcPr>
            <w:tcW w:w="2017" w:type="dxa"/>
          </w:tcPr>
          <w:p w14:paraId="07DE4584" w14:textId="491565E5" w:rsidR="00F2762F" w:rsidRPr="001D1A92" w:rsidRDefault="00BC1180" w:rsidP="007D20D6">
            <w:pPr>
              <w:spacing w:line="480" w:lineRule="auto"/>
              <w:jc w:val="center"/>
              <w:rPr>
                <w:rFonts w:ascii="Arial" w:hAnsi="Arial" w:cs="Arial"/>
                <w:sz w:val="24"/>
                <w:szCs w:val="24"/>
                <w:lang w:val="en-US"/>
              </w:rPr>
            </w:pPr>
            <w:r w:rsidRPr="001D1A92">
              <w:rPr>
                <w:rFonts w:ascii="Arial" w:hAnsi="Arial" w:cs="Arial"/>
                <w:sz w:val="24"/>
                <w:szCs w:val="24"/>
                <w:lang w:val="en-US"/>
              </w:rPr>
              <w:t>5.3 (5.2, 5.5)</w:t>
            </w:r>
          </w:p>
          <w:p w14:paraId="0995AA27" w14:textId="77777777" w:rsidR="00F2762F" w:rsidRPr="001D1A92" w:rsidRDefault="00F2762F" w:rsidP="007D20D6">
            <w:pPr>
              <w:spacing w:line="480" w:lineRule="auto"/>
              <w:jc w:val="center"/>
              <w:rPr>
                <w:rFonts w:ascii="Arial" w:hAnsi="Arial" w:cs="Arial"/>
                <w:sz w:val="24"/>
                <w:szCs w:val="24"/>
                <w:lang w:val="en-US"/>
              </w:rPr>
            </w:pPr>
            <w:r w:rsidRPr="001D1A92">
              <w:rPr>
                <w:rFonts w:ascii="Arial" w:hAnsi="Arial" w:cs="Arial"/>
                <w:sz w:val="24"/>
                <w:szCs w:val="24"/>
                <w:lang w:val="en-US"/>
              </w:rPr>
              <w:t>1403 (100.0)</w:t>
            </w:r>
          </w:p>
          <w:p w14:paraId="55EF8B68" w14:textId="77BDACCE" w:rsidR="00F2762F" w:rsidRPr="001D1A92" w:rsidRDefault="00F2762F" w:rsidP="007D20D6">
            <w:pPr>
              <w:spacing w:line="480" w:lineRule="auto"/>
              <w:jc w:val="center"/>
              <w:rPr>
                <w:rFonts w:ascii="Arial" w:hAnsi="Arial" w:cs="Arial"/>
                <w:sz w:val="24"/>
                <w:szCs w:val="24"/>
                <w:lang w:val="en-US"/>
              </w:rPr>
            </w:pPr>
            <w:r w:rsidRPr="001D1A92">
              <w:rPr>
                <w:rFonts w:ascii="Arial" w:hAnsi="Arial" w:cs="Arial"/>
                <w:sz w:val="24"/>
                <w:szCs w:val="24"/>
                <w:lang w:val="en-US"/>
              </w:rPr>
              <w:t>0 (0.0)</w:t>
            </w:r>
          </w:p>
        </w:tc>
        <w:tc>
          <w:tcPr>
            <w:tcW w:w="2297" w:type="dxa"/>
          </w:tcPr>
          <w:p w14:paraId="5BE3CD1B" w14:textId="064015F1" w:rsidR="00F2762F" w:rsidRPr="001D1A92" w:rsidRDefault="00BC1180" w:rsidP="007D20D6">
            <w:pPr>
              <w:spacing w:line="480" w:lineRule="auto"/>
              <w:jc w:val="center"/>
              <w:rPr>
                <w:rFonts w:ascii="Arial" w:hAnsi="Arial" w:cs="Arial"/>
                <w:sz w:val="24"/>
                <w:szCs w:val="24"/>
                <w:lang w:val="en-US"/>
              </w:rPr>
            </w:pPr>
            <w:r w:rsidRPr="001D1A92">
              <w:rPr>
                <w:rFonts w:ascii="Arial" w:hAnsi="Arial" w:cs="Arial"/>
                <w:sz w:val="24"/>
                <w:szCs w:val="24"/>
                <w:lang w:val="en-US"/>
              </w:rPr>
              <w:t>5.8 (5.7, 6.0)</w:t>
            </w:r>
          </w:p>
          <w:p w14:paraId="4D40768D" w14:textId="77777777" w:rsidR="00F2762F" w:rsidRPr="001D1A92" w:rsidRDefault="00F2762F" w:rsidP="007D20D6">
            <w:pPr>
              <w:spacing w:line="480" w:lineRule="auto"/>
              <w:jc w:val="center"/>
              <w:rPr>
                <w:rFonts w:ascii="Arial" w:hAnsi="Arial" w:cs="Arial"/>
                <w:sz w:val="24"/>
                <w:szCs w:val="24"/>
                <w:lang w:val="en-US"/>
              </w:rPr>
            </w:pPr>
            <w:r w:rsidRPr="001D1A92">
              <w:rPr>
                <w:rFonts w:ascii="Arial" w:hAnsi="Arial" w:cs="Arial"/>
                <w:sz w:val="24"/>
                <w:szCs w:val="24"/>
                <w:lang w:val="en-US"/>
              </w:rPr>
              <w:t>0 (0.0)</w:t>
            </w:r>
          </w:p>
          <w:p w14:paraId="00C094AC" w14:textId="094AB587" w:rsidR="00F2762F" w:rsidRPr="001D1A92" w:rsidRDefault="00F2762F" w:rsidP="007D20D6">
            <w:pPr>
              <w:spacing w:line="480" w:lineRule="auto"/>
              <w:jc w:val="center"/>
              <w:rPr>
                <w:rFonts w:ascii="Arial" w:hAnsi="Arial" w:cs="Arial"/>
                <w:sz w:val="24"/>
                <w:szCs w:val="24"/>
                <w:lang w:val="en-US"/>
              </w:rPr>
            </w:pPr>
            <w:r w:rsidRPr="001D1A92">
              <w:rPr>
                <w:rFonts w:ascii="Arial" w:hAnsi="Arial" w:cs="Arial"/>
                <w:sz w:val="24"/>
                <w:szCs w:val="24"/>
                <w:lang w:val="en-US"/>
              </w:rPr>
              <w:t>479 (100.0)</w:t>
            </w:r>
          </w:p>
        </w:tc>
        <w:tc>
          <w:tcPr>
            <w:tcW w:w="1091" w:type="dxa"/>
          </w:tcPr>
          <w:p w14:paraId="604EC462" w14:textId="22BD5C0A" w:rsidR="00BC1180" w:rsidRPr="001D1A92" w:rsidRDefault="00BC1180" w:rsidP="007D20D6">
            <w:pPr>
              <w:spacing w:line="480" w:lineRule="auto"/>
              <w:jc w:val="center"/>
              <w:rPr>
                <w:rFonts w:ascii="Arial" w:hAnsi="Arial" w:cs="Arial"/>
                <w:sz w:val="24"/>
                <w:szCs w:val="24"/>
                <w:lang w:val="en-US"/>
              </w:rPr>
            </w:pPr>
            <w:r w:rsidRPr="001D1A92">
              <w:rPr>
                <w:rFonts w:ascii="Arial" w:hAnsi="Arial" w:cs="Arial"/>
                <w:sz w:val="24"/>
                <w:szCs w:val="24"/>
                <w:lang w:val="en-US"/>
              </w:rPr>
              <w:t>&lt;0.0001</w:t>
            </w:r>
          </w:p>
        </w:tc>
        <w:tc>
          <w:tcPr>
            <w:tcW w:w="2170" w:type="dxa"/>
          </w:tcPr>
          <w:p w14:paraId="5D4054B5" w14:textId="17DB56A1" w:rsidR="00605175" w:rsidRPr="001D1A92" w:rsidRDefault="00BC1180" w:rsidP="007D20D6">
            <w:pPr>
              <w:spacing w:line="480" w:lineRule="auto"/>
              <w:jc w:val="center"/>
              <w:rPr>
                <w:rFonts w:ascii="Arial" w:hAnsi="Arial" w:cs="Arial"/>
                <w:sz w:val="24"/>
                <w:szCs w:val="24"/>
                <w:lang w:val="en-US"/>
              </w:rPr>
            </w:pPr>
            <w:r w:rsidRPr="001D1A92">
              <w:rPr>
                <w:rFonts w:ascii="Arial" w:hAnsi="Arial" w:cs="Arial"/>
                <w:sz w:val="24"/>
                <w:szCs w:val="24"/>
                <w:lang w:val="en-US"/>
              </w:rPr>
              <w:t>5.4 (5.2, 5.6)</w:t>
            </w:r>
          </w:p>
          <w:p w14:paraId="4C977A30" w14:textId="77777777" w:rsidR="00605175" w:rsidRPr="001D1A92" w:rsidRDefault="00605175" w:rsidP="007D20D6">
            <w:pPr>
              <w:spacing w:line="480" w:lineRule="auto"/>
              <w:jc w:val="center"/>
              <w:rPr>
                <w:rFonts w:ascii="Arial" w:hAnsi="Arial" w:cs="Arial"/>
                <w:sz w:val="24"/>
                <w:szCs w:val="24"/>
                <w:lang w:val="en-US"/>
              </w:rPr>
            </w:pPr>
            <w:r w:rsidRPr="001D1A92">
              <w:rPr>
                <w:rFonts w:ascii="Arial" w:hAnsi="Arial" w:cs="Arial"/>
                <w:sz w:val="24"/>
                <w:szCs w:val="24"/>
                <w:lang w:val="en-US"/>
              </w:rPr>
              <w:t>1289 (77.8)</w:t>
            </w:r>
          </w:p>
          <w:p w14:paraId="046DF2C1" w14:textId="70241700" w:rsidR="00605175" w:rsidRPr="001D1A92" w:rsidRDefault="00605175" w:rsidP="007D20D6">
            <w:pPr>
              <w:spacing w:line="480" w:lineRule="auto"/>
              <w:jc w:val="center"/>
              <w:rPr>
                <w:rFonts w:ascii="Arial" w:hAnsi="Arial" w:cs="Arial"/>
                <w:sz w:val="24"/>
                <w:szCs w:val="24"/>
                <w:lang w:val="en-US"/>
              </w:rPr>
            </w:pPr>
            <w:r w:rsidRPr="001D1A92">
              <w:rPr>
                <w:rFonts w:ascii="Arial" w:hAnsi="Arial" w:cs="Arial"/>
                <w:sz w:val="24"/>
                <w:szCs w:val="24"/>
                <w:lang w:val="en-US"/>
              </w:rPr>
              <w:t>368 (22.2)</w:t>
            </w:r>
          </w:p>
        </w:tc>
        <w:tc>
          <w:tcPr>
            <w:tcW w:w="2497" w:type="dxa"/>
          </w:tcPr>
          <w:p w14:paraId="325EC245" w14:textId="42F7DE22" w:rsidR="00605175" w:rsidRPr="001D1A92" w:rsidRDefault="00BC1180" w:rsidP="007D20D6">
            <w:pPr>
              <w:spacing w:line="480" w:lineRule="auto"/>
              <w:jc w:val="center"/>
              <w:rPr>
                <w:rFonts w:ascii="Arial" w:hAnsi="Arial" w:cs="Arial"/>
                <w:sz w:val="24"/>
                <w:szCs w:val="24"/>
                <w:lang w:val="en-US"/>
              </w:rPr>
            </w:pPr>
            <w:r w:rsidRPr="001D1A92">
              <w:rPr>
                <w:rFonts w:ascii="Arial" w:hAnsi="Arial" w:cs="Arial"/>
                <w:sz w:val="24"/>
                <w:szCs w:val="24"/>
                <w:lang w:val="en-US"/>
              </w:rPr>
              <w:t>5.6 (5.3, 5.9)</w:t>
            </w:r>
          </w:p>
          <w:p w14:paraId="720FD323" w14:textId="77777777" w:rsidR="00605175" w:rsidRPr="001D1A92" w:rsidRDefault="00605175" w:rsidP="007D20D6">
            <w:pPr>
              <w:spacing w:line="480" w:lineRule="auto"/>
              <w:jc w:val="center"/>
              <w:rPr>
                <w:rFonts w:ascii="Arial" w:hAnsi="Arial" w:cs="Arial"/>
                <w:sz w:val="24"/>
                <w:szCs w:val="24"/>
                <w:lang w:val="en-US"/>
              </w:rPr>
            </w:pPr>
            <w:r w:rsidRPr="001D1A92">
              <w:rPr>
                <w:rFonts w:ascii="Arial" w:hAnsi="Arial" w:cs="Arial"/>
                <w:sz w:val="24"/>
                <w:szCs w:val="24"/>
                <w:lang w:val="en-US"/>
              </w:rPr>
              <w:t>114 (50.6)</w:t>
            </w:r>
          </w:p>
          <w:p w14:paraId="31CC1437" w14:textId="6423E697" w:rsidR="00605175" w:rsidRPr="001D1A92" w:rsidRDefault="00605175" w:rsidP="007D20D6">
            <w:pPr>
              <w:spacing w:line="480" w:lineRule="auto"/>
              <w:jc w:val="center"/>
              <w:rPr>
                <w:rFonts w:ascii="Arial" w:hAnsi="Arial" w:cs="Arial"/>
                <w:sz w:val="24"/>
                <w:szCs w:val="24"/>
                <w:lang w:val="en-US"/>
              </w:rPr>
            </w:pPr>
            <w:r w:rsidRPr="001D1A92">
              <w:rPr>
                <w:rFonts w:ascii="Arial" w:hAnsi="Arial" w:cs="Arial"/>
                <w:sz w:val="24"/>
                <w:szCs w:val="24"/>
                <w:lang w:val="en-US"/>
              </w:rPr>
              <w:t>111 (49.4)</w:t>
            </w:r>
          </w:p>
        </w:tc>
        <w:tc>
          <w:tcPr>
            <w:tcW w:w="1091" w:type="dxa"/>
          </w:tcPr>
          <w:p w14:paraId="78914A66" w14:textId="5ED40C85" w:rsidR="00605175" w:rsidRPr="001D1A92" w:rsidRDefault="00BC1180" w:rsidP="007D20D6">
            <w:pPr>
              <w:spacing w:line="480" w:lineRule="auto"/>
              <w:jc w:val="center"/>
              <w:rPr>
                <w:rFonts w:ascii="Arial" w:hAnsi="Arial" w:cs="Arial"/>
                <w:sz w:val="24"/>
                <w:szCs w:val="24"/>
                <w:lang w:val="en-US"/>
              </w:rPr>
            </w:pPr>
            <w:r w:rsidRPr="001D1A92">
              <w:rPr>
                <w:rFonts w:ascii="Arial" w:hAnsi="Arial" w:cs="Arial"/>
                <w:sz w:val="24"/>
                <w:szCs w:val="24"/>
                <w:lang w:val="en-US"/>
              </w:rPr>
              <w:t>&lt;0.0001</w:t>
            </w:r>
          </w:p>
          <w:p w14:paraId="10284D37" w14:textId="49AC22F3" w:rsidR="00605175" w:rsidRPr="001D1A92" w:rsidRDefault="00605175" w:rsidP="007D20D6">
            <w:pPr>
              <w:spacing w:line="480" w:lineRule="auto"/>
              <w:jc w:val="center"/>
              <w:rPr>
                <w:rFonts w:ascii="Arial" w:hAnsi="Arial" w:cs="Arial"/>
                <w:sz w:val="24"/>
                <w:szCs w:val="24"/>
                <w:lang w:val="en-US"/>
              </w:rPr>
            </w:pPr>
            <w:r w:rsidRPr="001D1A92">
              <w:rPr>
                <w:rFonts w:ascii="Arial" w:hAnsi="Arial" w:cs="Arial"/>
                <w:sz w:val="24"/>
                <w:szCs w:val="24"/>
                <w:lang w:val="en-US"/>
              </w:rPr>
              <w:t>&lt;0.0001</w:t>
            </w:r>
          </w:p>
        </w:tc>
      </w:tr>
      <w:tr w:rsidR="007D20D6" w:rsidRPr="001D1A92" w14:paraId="2E5D94FC" w14:textId="77777777" w:rsidTr="002610F4">
        <w:trPr>
          <w:cantSplit/>
          <w:jc w:val="center"/>
        </w:trPr>
        <w:tc>
          <w:tcPr>
            <w:tcW w:w="4980" w:type="dxa"/>
          </w:tcPr>
          <w:p w14:paraId="56667DFC" w14:textId="0FBD3BBD" w:rsidR="007D20D6" w:rsidRPr="001D1A92" w:rsidRDefault="007D20D6" w:rsidP="007D2C3D">
            <w:pPr>
              <w:spacing w:line="480" w:lineRule="auto"/>
              <w:rPr>
                <w:rFonts w:ascii="Arial" w:hAnsi="Arial" w:cs="Arial"/>
                <w:sz w:val="24"/>
                <w:szCs w:val="24"/>
              </w:rPr>
            </w:pPr>
            <w:r w:rsidRPr="001D1A92">
              <w:rPr>
                <w:rFonts w:ascii="Arial" w:hAnsi="Arial" w:cs="Arial"/>
                <w:sz w:val="24"/>
                <w:szCs w:val="24"/>
              </w:rPr>
              <w:t>FG mmol/L</w:t>
            </w:r>
            <w:r w:rsidR="007D2C3D" w:rsidRPr="001D1A92">
              <w:rPr>
                <w:rFonts w:ascii="Arial" w:hAnsi="Arial" w:cs="Arial"/>
                <w:sz w:val="24"/>
                <w:szCs w:val="24"/>
              </w:rPr>
              <w:t>, m</w:t>
            </w:r>
            <w:r w:rsidRPr="001D1A92">
              <w:rPr>
                <w:rFonts w:ascii="Arial" w:hAnsi="Arial" w:cs="Arial"/>
                <w:sz w:val="24"/>
                <w:szCs w:val="24"/>
              </w:rPr>
              <w:t>edian (Q1, Q3)</w:t>
            </w:r>
          </w:p>
          <w:p w14:paraId="34FC0EEE" w14:textId="75DF5988" w:rsidR="007D20D6" w:rsidRPr="001D1A92" w:rsidRDefault="007D20D6" w:rsidP="007D20D6">
            <w:pPr>
              <w:spacing w:line="480" w:lineRule="auto"/>
              <w:ind w:left="171"/>
              <w:rPr>
                <w:rFonts w:ascii="Arial" w:hAnsi="Arial" w:cs="Arial"/>
                <w:sz w:val="24"/>
                <w:szCs w:val="24"/>
              </w:rPr>
            </w:pPr>
            <w:r w:rsidRPr="001D1A92">
              <w:rPr>
                <w:rFonts w:ascii="Arial" w:hAnsi="Arial" w:cs="Arial"/>
                <w:sz w:val="24"/>
                <w:szCs w:val="24"/>
              </w:rPr>
              <w:t>&lt;5.6</w:t>
            </w:r>
            <w:r w:rsidR="007D2C3D" w:rsidRPr="001D1A92">
              <w:rPr>
                <w:rFonts w:ascii="Arial" w:hAnsi="Arial" w:cs="Arial"/>
                <w:sz w:val="24"/>
                <w:szCs w:val="24"/>
              </w:rPr>
              <w:t xml:space="preserve"> mmol/L, n (%)</w:t>
            </w:r>
          </w:p>
          <w:p w14:paraId="44D586E5" w14:textId="3A611097" w:rsidR="007D20D6" w:rsidRPr="001D1A92" w:rsidRDefault="007D20D6" w:rsidP="007D20D6">
            <w:pPr>
              <w:spacing w:line="480" w:lineRule="auto"/>
              <w:ind w:left="171"/>
              <w:rPr>
                <w:rFonts w:ascii="Arial" w:hAnsi="Arial" w:cs="Arial"/>
                <w:sz w:val="24"/>
                <w:szCs w:val="24"/>
              </w:rPr>
            </w:pPr>
            <w:r w:rsidRPr="001D1A92">
              <w:rPr>
                <w:rFonts w:ascii="Arial" w:hAnsi="Arial" w:cs="Arial"/>
                <w:sz w:val="24"/>
                <w:szCs w:val="24"/>
              </w:rPr>
              <w:t>5.6-7</w:t>
            </w:r>
            <w:r w:rsidR="007D2C3D" w:rsidRPr="001D1A92">
              <w:rPr>
                <w:rFonts w:ascii="Arial" w:hAnsi="Arial" w:cs="Arial"/>
                <w:sz w:val="24"/>
                <w:szCs w:val="24"/>
              </w:rPr>
              <w:t xml:space="preserve"> mmol/L, n (%)</w:t>
            </w:r>
          </w:p>
        </w:tc>
        <w:tc>
          <w:tcPr>
            <w:tcW w:w="2017" w:type="dxa"/>
          </w:tcPr>
          <w:p w14:paraId="59B6DBD6" w14:textId="4B8E773E" w:rsidR="00F2762F" w:rsidRPr="001D1A92" w:rsidRDefault="00BC1180" w:rsidP="007D20D6">
            <w:pPr>
              <w:spacing w:line="480" w:lineRule="auto"/>
              <w:jc w:val="center"/>
              <w:rPr>
                <w:rFonts w:ascii="Arial" w:hAnsi="Arial" w:cs="Arial"/>
                <w:sz w:val="24"/>
                <w:szCs w:val="24"/>
                <w:lang w:val="en-US"/>
              </w:rPr>
            </w:pPr>
            <w:r w:rsidRPr="001D1A92">
              <w:rPr>
                <w:rFonts w:ascii="Arial" w:hAnsi="Arial" w:cs="Arial"/>
                <w:sz w:val="24"/>
                <w:szCs w:val="24"/>
                <w:lang w:val="en-US"/>
              </w:rPr>
              <w:t>4.8 (4.6, 5.2)</w:t>
            </w:r>
          </w:p>
          <w:p w14:paraId="222666E4" w14:textId="77777777" w:rsidR="00F2762F" w:rsidRPr="001D1A92" w:rsidRDefault="00F2762F" w:rsidP="007D20D6">
            <w:pPr>
              <w:spacing w:line="480" w:lineRule="auto"/>
              <w:jc w:val="center"/>
              <w:rPr>
                <w:rFonts w:ascii="Arial" w:hAnsi="Arial" w:cs="Arial"/>
                <w:sz w:val="24"/>
                <w:szCs w:val="24"/>
                <w:lang w:val="en-US"/>
              </w:rPr>
            </w:pPr>
            <w:r w:rsidRPr="001D1A92">
              <w:rPr>
                <w:rFonts w:ascii="Arial" w:hAnsi="Arial" w:cs="Arial"/>
                <w:sz w:val="24"/>
                <w:szCs w:val="24"/>
                <w:lang w:val="en-US"/>
              </w:rPr>
              <w:t>1289 (91.9)</w:t>
            </w:r>
          </w:p>
          <w:p w14:paraId="37325DFE" w14:textId="2B36EAE3" w:rsidR="00F2762F" w:rsidRPr="001D1A92" w:rsidRDefault="00F2762F" w:rsidP="00F2762F">
            <w:pPr>
              <w:spacing w:line="480" w:lineRule="auto"/>
              <w:jc w:val="center"/>
              <w:rPr>
                <w:rFonts w:ascii="Arial" w:hAnsi="Arial" w:cs="Arial"/>
                <w:sz w:val="24"/>
                <w:szCs w:val="24"/>
                <w:lang w:val="en-US"/>
              </w:rPr>
            </w:pPr>
            <w:r w:rsidRPr="001D1A92">
              <w:rPr>
                <w:rFonts w:ascii="Arial" w:hAnsi="Arial" w:cs="Arial"/>
                <w:sz w:val="24"/>
                <w:szCs w:val="24"/>
                <w:lang w:val="en-US"/>
              </w:rPr>
              <w:t>113 (8.1)</w:t>
            </w:r>
          </w:p>
        </w:tc>
        <w:tc>
          <w:tcPr>
            <w:tcW w:w="2297" w:type="dxa"/>
          </w:tcPr>
          <w:p w14:paraId="5453B111" w14:textId="765FD838" w:rsidR="00F2762F" w:rsidRPr="001D1A92" w:rsidRDefault="00BC1180" w:rsidP="00F2762F">
            <w:pPr>
              <w:spacing w:line="480" w:lineRule="auto"/>
              <w:jc w:val="center"/>
              <w:rPr>
                <w:rFonts w:ascii="Arial" w:hAnsi="Arial" w:cs="Arial"/>
                <w:sz w:val="24"/>
                <w:szCs w:val="24"/>
                <w:lang w:val="en-US"/>
              </w:rPr>
            </w:pPr>
            <w:r w:rsidRPr="001D1A92">
              <w:rPr>
                <w:rFonts w:ascii="Arial" w:hAnsi="Arial" w:cs="Arial"/>
                <w:sz w:val="24"/>
                <w:szCs w:val="24"/>
                <w:lang w:val="en-US"/>
              </w:rPr>
              <w:t>5.0 (4.7, 5.5)</w:t>
            </w:r>
          </w:p>
          <w:p w14:paraId="010C16D3" w14:textId="77777777" w:rsidR="00F2762F" w:rsidRPr="001D1A92" w:rsidRDefault="00F2762F" w:rsidP="00F2762F">
            <w:pPr>
              <w:spacing w:line="480" w:lineRule="auto"/>
              <w:jc w:val="center"/>
              <w:rPr>
                <w:rFonts w:ascii="Arial" w:hAnsi="Arial" w:cs="Arial"/>
                <w:sz w:val="24"/>
                <w:szCs w:val="24"/>
                <w:lang w:val="en-US"/>
              </w:rPr>
            </w:pPr>
            <w:r w:rsidRPr="001D1A92">
              <w:rPr>
                <w:rFonts w:ascii="Arial" w:hAnsi="Arial" w:cs="Arial"/>
                <w:sz w:val="24"/>
                <w:szCs w:val="24"/>
                <w:lang w:val="en-US"/>
              </w:rPr>
              <w:t>368 (76.8)</w:t>
            </w:r>
          </w:p>
          <w:p w14:paraId="02CB45A6" w14:textId="3F07E9BB" w:rsidR="00F2762F" w:rsidRPr="001D1A92" w:rsidRDefault="00F2762F" w:rsidP="00F2762F">
            <w:pPr>
              <w:spacing w:line="480" w:lineRule="auto"/>
              <w:jc w:val="center"/>
              <w:rPr>
                <w:rFonts w:ascii="Arial" w:hAnsi="Arial" w:cs="Arial"/>
                <w:sz w:val="24"/>
                <w:szCs w:val="24"/>
                <w:lang w:val="en-US"/>
              </w:rPr>
            </w:pPr>
            <w:r w:rsidRPr="001D1A92">
              <w:rPr>
                <w:rFonts w:ascii="Arial" w:hAnsi="Arial" w:cs="Arial"/>
                <w:sz w:val="24"/>
                <w:szCs w:val="24"/>
                <w:lang w:val="en-US"/>
              </w:rPr>
              <w:t>111 (23.2)</w:t>
            </w:r>
          </w:p>
        </w:tc>
        <w:tc>
          <w:tcPr>
            <w:tcW w:w="1091" w:type="dxa"/>
          </w:tcPr>
          <w:p w14:paraId="35D9CBC8" w14:textId="5580BA4E" w:rsidR="00F2762F" w:rsidRPr="001D1A92" w:rsidRDefault="00BC1180" w:rsidP="007D20D6">
            <w:pPr>
              <w:spacing w:line="480" w:lineRule="auto"/>
              <w:jc w:val="center"/>
              <w:rPr>
                <w:rFonts w:ascii="Arial" w:hAnsi="Arial" w:cs="Arial"/>
                <w:sz w:val="24"/>
                <w:szCs w:val="24"/>
                <w:lang w:val="en-US"/>
              </w:rPr>
            </w:pPr>
            <w:r w:rsidRPr="001D1A92">
              <w:rPr>
                <w:rFonts w:ascii="Arial" w:hAnsi="Arial" w:cs="Arial"/>
                <w:sz w:val="24"/>
                <w:szCs w:val="24"/>
                <w:lang w:val="en-US"/>
              </w:rPr>
              <w:t>&lt;0.0001</w:t>
            </w:r>
          </w:p>
          <w:p w14:paraId="3771BF7B" w14:textId="7F6B9769" w:rsidR="00F2762F" w:rsidRPr="001D1A92" w:rsidRDefault="00F2762F" w:rsidP="007D20D6">
            <w:pPr>
              <w:spacing w:line="480" w:lineRule="auto"/>
              <w:jc w:val="center"/>
              <w:rPr>
                <w:rFonts w:ascii="Arial" w:hAnsi="Arial" w:cs="Arial"/>
                <w:sz w:val="24"/>
                <w:szCs w:val="24"/>
                <w:lang w:val="en-US"/>
              </w:rPr>
            </w:pPr>
            <w:r w:rsidRPr="001D1A92">
              <w:rPr>
                <w:rFonts w:ascii="Arial" w:hAnsi="Arial" w:cs="Arial"/>
                <w:sz w:val="24"/>
                <w:szCs w:val="24"/>
                <w:lang w:val="en-US"/>
              </w:rPr>
              <w:t>&lt;0.0001</w:t>
            </w:r>
          </w:p>
        </w:tc>
        <w:tc>
          <w:tcPr>
            <w:tcW w:w="2170" w:type="dxa"/>
          </w:tcPr>
          <w:p w14:paraId="173E7759" w14:textId="5294E41D" w:rsidR="00605175" w:rsidRPr="001D1A92" w:rsidRDefault="00BC1180" w:rsidP="007D20D6">
            <w:pPr>
              <w:spacing w:line="480" w:lineRule="auto"/>
              <w:jc w:val="center"/>
              <w:rPr>
                <w:rFonts w:ascii="Arial" w:hAnsi="Arial" w:cs="Arial"/>
                <w:sz w:val="24"/>
                <w:szCs w:val="24"/>
                <w:lang w:val="en-US"/>
              </w:rPr>
            </w:pPr>
            <w:r w:rsidRPr="001D1A92">
              <w:rPr>
                <w:rFonts w:ascii="Arial" w:hAnsi="Arial" w:cs="Arial"/>
                <w:sz w:val="24"/>
                <w:szCs w:val="24"/>
                <w:lang w:val="en-US"/>
              </w:rPr>
              <w:t>4.8 (4.5, 5.1)</w:t>
            </w:r>
          </w:p>
          <w:p w14:paraId="1A436AFB" w14:textId="77777777" w:rsidR="00605175" w:rsidRPr="001D1A92" w:rsidRDefault="00605175" w:rsidP="007D20D6">
            <w:pPr>
              <w:spacing w:line="480" w:lineRule="auto"/>
              <w:jc w:val="center"/>
              <w:rPr>
                <w:rFonts w:ascii="Arial" w:hAnsi="Arial" w:cs="Arial"/>
                <w:sz w:val="24"/>
                <w:szCs w:val="24"/>
                <w:lang w:val="en-US"/>
              </w:rPr>
            </w:pPr>
            <w:r w:rsidRPr="001D1A92">
              <w:rPr>
                <w:rFonts w:ascii="Arial" w:hAnsi="Arial" w:cs="Arial"/>
                <w:sz w:val="24"/>
                <w:szCs w:val="24"/>
                <w:lang w:val="en-US"/>
              </w:rPr>
              <w:t>1657 (100.0)</w:t>
            </w:r>
          </w:p>
          <w:p w14:paraId="25360456" w14:textId="276BCD6B" w:rsidR="00605175" w:rsidRPr="001D1A92" w:rsidRDefault="00605175" w:rsidP="007D20D6">
            <w:pPr>
              <w:spacing w:line="480" w:lineRule="auto"/>
              <w:jc w:val="center"/>
              <w:rPr>
                <w:rFonts w:ascii="Arial" w:hAnsi="Arial" w:cs="Arial"/>
                <w:sz w:val="24"/>
                <w:szCs w:val="24"/>
                <w:lang w:val="en-US"/>
              </w:rPr>
            </w:pPr>
            <w:r w:rsidRPr="001D1A92">
              <w:rPr>
                <w:rFonts w:ascii="Arial" w:hAnsi="Arial" w:cs="Arial"/>
                <w:sz w:val="24"/>
                <w:szCs w:val="24"/>
                <w:lang w:val="en-US"/>
              </w:rPr>
              <w:t>0 (0.0)</w:t>
            </w:r>
          </w:p>
        </w:tc>
        <w:tc>
          <w:tcPr>
            <w:tcW w:w="2497" w:type="dxa"/>
          </w:tcPr>
          <w:p w14:paraId="35D9C438" w14:textId="60799A95" w:rsidR="00605175" w:rsidRPr="001D1A92" w:rsidRDefault="00BC1180" w:rsidP="00617937">
            <w:pPr>
              <w:spacing w:line="480" w:lineRule="auto"/>
              <w:jc w:val="center"/>
              <w:rPr>
                <w:rFonts w:ascii="Arial" w:hAnsi="Arial" w:cs="Arial"/>
                <w:sz w:val="24"/>
                <w:szCs w:val="24"/>
                <w:lang w:val="en-US"/>
              </w:rPr>
            </w:pPr>
            <w:r w:rsidRPr="001D1A92">
              <w:rPr>
                <w:rFonts w:ascii="Arial" w:hAnsi="Arial" w:cs="Arial"/>
                <w:sz w:val="24"/>
                <w:szCs w:val="24"/>
                <w:lang w:val="en-US"/>
              </w:rPr>
              <w:t>5.8 (5.7, 6.1)</w:t>
            </w:r>
          </w:p>
          <w:p w14:paraId="62C545B6" w14:textId="77777777" w:rsidR="00605175" w:rsidRPr="001D1A92" w:rsidRDefault="00605175" w:rsidP="00617937">
            <w:pPr>
              <w:spacing w:line="480" w:lineRule="auto"/>
              <w:jc w:val="center"/>
              <w:rPr>
                <w:rFonts w:ascii="Arial" w:hAnsi="Arial" w:cs="Arial"/>
                <w:sz w:val="24"/>
                <w:szCs w:val="24"/>
                <w:lang w:val="en-US"/>
              </w:rPr>
            </w:pPr>
            <w:r w:rsidRPr="001D1A92">
              <w:rPr>
                <w:rFonts w:ascii="Arial" w:hAnsi="Arial" w:cs="Arial"/>
                <w:sz w:val="24"/>
                <w:szCs w:val="24"/>
                <w:lang w:val="en-US"/>
              </w:rPr>
              <w:t>0 (0.0)</w:t>
            </w:r>
          </w:p>
          <w:p w14:paraId="5EFB7201" w14:textId="1E2EFECE" w:rsidR="00605175" w:rsidRPr="001D1A92" w:rsidRDefault="00605175" w:rsidP="00617937">
            <w:pPr>
              <w:spacing w:line="480" w:lineRule="auto"/>
              <w:jc w:val="center"/>
              <w:rPr>
                <w:rFonts w:ascii="Arial" w:hAnsi="Arial" w:cs="Arial"/>
                <w:sz w:val="24"/>
                <w:szCs w:val="24"/>
                <w:lang w:val="en-US"/>
              </w:rPr>
            </w:pPr>
            <w:r w:rsidRPr="001D1A92">
              <w:rPr>
                <w:rFonts w:ascii="Arial" w:hAnsi="Arial" w:cs="Arial"/>
                <w:sz w:val="24"/>
                <w:szCs w:val="24"/>
                <w:lang w:val="en-US"/>
              </w:rPr>
              <w:t>225 (100.0)</w:t>
            </w:r>
          </w:p>
        </w:tc>
        <w:tc>
          <w:tcPr>
            <w:tcW w:w="1091" w:type="dxa"/>
          </w:tcPr>
          <w:p w14:paraId="22EB0CFA" w14:textId="07F12655" w:rsidR="00605175" w:rsidRPr="001D1A92" w:rsidRDefault="00BC1180" w:rsidP="007D20D6">
            <w:pPr>
              <w:spacing w:line="480" w:lineRule="auto"/>
              <w:jc w:val="center"/>
              <w:rPr>
                <w:rFonts w:ascii="Arial" w:hAnsi="Arial" w:cs="Arial"/>
                <w:sz w:val="24"/>
                <w:szCs w:val="24"/>
                <w:lang w:val="en-US"/>
              </w:rPr>
            </w:pPr>
            <w:r w:rsidRPr="001D1A92">
              <w:rPr>
                <w:rFonts w:ascii="Arial" w:hAnsi="Arial" w:cs="Arial"/>
                <w:sz w:val="24"/>
                <w:szCs w:val="24"/>
                <w:lang w:val="en-US"/>
              </w:rPr>
              <w:t>&lt;0.0001</w:t>
            </w:r>
          </w:p>
        </w:tc>
      </w:tr>
    </w:tbl>
    <w:p w14:paraId="14F12F10" w14:textId="77777777" w:rsidR="00D239B6" w:rsidRPr="001D1A92" w:rsidRDefault="00D239B6" w:rsidP="00D239B6">
      <w:pPr>
        <w:rPr>
          <w:rFonts w:ascii="Arial" w:hAnsi="Arial" w:cs="Arial"/>
          <w:sz w:val="24"/>
          <w:szCs w:val="24"/>
          <w:lang w:val="en-US"/>
        </w:rPr>
      </w:pPr>
    </w:p>
    <w:p w14:paraId="14F74B8A" w14:textId="4EB1C576" w:rsidR="00D239B6" w:rsidRPr="001D1A92" w:rsidRDefault="00D239B6" w:rsidP="00D239B6">
      <w:pPr>
        <w:rPr>
          <w:rFonts w:ascii="Arial" w:hAnsi="Arial" w:cs="Arial"/>
          <w:sz w:val="24"/>
          <w:szCs w:val="24"/>
          <w:lang w:val="en-US"/>
        </w:rPr>
        <w:sectPr w:rsidR="00D239B6" w:rsidRPr="001D1A92" w:rsidSect="00F2762F">
          <w:pgSz w:w="16838" w:h="11906" w:orient="landscape"/>
          <w:pgMar w:top="1134" w:right="1134" w:bottom="1134" w:left="1417" w:header="708" w:footer="708" w:gutter="0"/>
          <w:cols w:space="708"/>
          <w:docGrid w:linePitch="360"/>
        </w:sectPr>
      </w:pPr>
    </w:p>
    <w:p w14:paraId="7CFA1C79" w14:textId="24B1E2A2" w:rsidR="00C525A5" w:rsidRPr="001D1A92" w:rsidRDefault="000A6628" w:rsidP="00B64B03">
      <w:pPr>
        <w:spacing w:after="0" w:line="480" w:lineRule="auto"/>
        <w:rPr>
          <w:rFonts w:ascii="Arial" w:hAnsi="Arial" w:cs="Arial"/>
          <w:sz w:val="24"/>
          <w:szCs w:val="24"/>
          <w:lang w:val="en-US"/>
        </w:rPr>
      </w:pPr>
      <w:r w:rsidRPr="001D1A92">
        <w:rPr>
          <w:rFonts w:ascii="Arial" w:hAnsi="Arial" w:cs="Arial"/>
          <w:b/>
          <w:sz w:val="24"/>
          <w:szCs w:val="24"/>
          <w:lang w:val="en-US"/>
        </w:rPr>
        <w:lastRenderedPageBreak/>
        <w:t xml:space="preserve">Table </w:t>
      </w:r>
      <w:r w:rsidR="00D239B6" w:rsidRPr="001D1A92">
        <w:rPr>
          <w:rFonts w:ascii="Arial" w:hAnsi="Arial" w:cs="Arial"/>
          <w:b/>
          <w:sz w:val="24"/>
          <w:szCs w:val="24"/>
          <w:lang w:val="en-US"/>
        </w:rPr>
        <w:t>2</w:t>
      </w:r>
      <w:r w:rsidRPr="001D1A92">
        <w:rPr>
          <w:rFonts w:ascii="Arial" w:hAnsi="Arial" w:cs="Arial"/>
          <w:b/>
          <w:sz w:val="24"/>
          <w:szCs w:val="24"/>
          <w:lang w:val="en-US"/>
        </w:rPr>
        <w:t xml:space="preserve">. </w:t>
      </w:r>
      <w:r w:rsidR="002F079A" w:rsidRPr="001D1A92">
        <w:rPr>
          <w:rFonts w:ascii="Arial" w:hAnsi="Arial" w:cs="Arial"/>
          <w:sz w:val="24"/>
          <w:szCs w:val="24"/>
          <w:lang w:val="en-US"/>
        </w:rPr>
        <w:t>Incidence rates</w:t>
      </w:r>
      <w:r w:rsidR="00CC748C" w:rsidRPr="001D1A92">
        <w:rPr>
          <w:rFonts w:ascii="Arial" w:hAnsi="Arial" w:cs="Arial"/>
          <w:sz w:val="24"/>
          <w:szCs w:val="24"/>
          <w:lang w:val="en-US"/>
        </w:rPr>
        <w:t xml:space="preserve"> (per 1000 person years)</w:t>
      </w:r>
      <w:r w:rsidR="002F079A" w:rsidRPr="001D1A92">
        <w:rPr>
          <w:rFonts w:ascii="Arial" w:hAnsi="Arial" w:cs="Arial"/>
          <w:sz w:val="24"/>
          <w:szCs w:val="24"/>
          <w:lang w:val="en-US"/>
        </w:rPr>
        <w:t xml:space="preserve"> and </w:t>
      </w:r>
      <w:proofErr w:type="spellStart"/>
      <w:r w:rsidR="002F079A" w:rsidRPr="001D1A92">
        <w:rPr>
          <w:rFonts w:ascii="Arial" w:hAnsi="Arial" w:cs="Arial"/>
          <w:sz w:val="24"/>
          <w:szCs w:val="24"/>
          <w:lang w:val="en-US"/>
        </w:rPr>
        <w:t>aHR</w:t>
      </w:r>
      <w:proofErr w:type="spellEnd"/>
      <w:r w:rsidR="00CB4AF2" w:rsidRPr="001D1A92">
        <w:rPr>
          <w:rFonts w:ascii="Arial" w:hAnsi="Arial" w:cs="Arial"/>
          <w:sz w:val="24"/>
          <w:szCs w:val="24"/>
          <w:lang w:val="en-US"/>
        </w:rPr>
        <w:t>*</w:t>
      </w:r>
      <w:r w:rsidR="002F079A" w:rsidRPr="001D1A92">
        <w:rPr>
          <w:rFonts w:ascii="Arial" w:hAnsi="Arial" w:cs="Arial"/>
          <w:sz w:val="24"/>
          <w:szCs w:val="24"/>
          <w:lang w:val="en-US"/>
        </w:rPr>
        <w:t xml:space="preserve"> (95% CI) for diabetes and mortality, according to prediabetes status at the </w:t>
      </w:r>
      <w:r w:rsidRPr="001D1A92">
        <w:rPr>
          <w:rFonts w:ascii="Arial" w:hAnsi="Arial" w:cs="Arial"/>
          <w:sz w:val="24"/>
          <w:szCs w:val="24"/>
          <w:lang w:val="en-US"/>
        </w:rPr>
        <w:t>E</w:t>
      </w:r>
      <w:r w:rsidR="002F079A" w:rsidRPr="001D1A92">
        <w:rPr>
          <w:rFonts w:ascii="Arial" w:hAnsi="Arial" w:cs="Arial"/>
          <w:sz w:val="24"/>
          <w:szCs w:val="24"/>
          <w:lang w:val="en-US"/>
        </w:rPr>
        <w:t xml:space="preserve">LSA </w:t>
      </w:r>
      <w:r w:rsidRPr="001D1A92">
        <w:rPr>
          <w:rFonts w:ascii="Arial" w:hAnsi="Arial" w:cs="Arial"/>
          <w:sz w:val="24"/>
          <w:szCs w:val="24"/>
          <w:lang w:val="en-US"/>
        </w:rPr>
        <w:t>wave 2 (weighted data)</w:t>
      </w:r>
    </w:p>
    <w:p w14:paraId="53DC987E" w14:textId="77777777" w:rsidR="001B76DE" w:rsidRPr="001D1A92" w:rsidRDefault="001B76DE" w:rsidP="00B64B03">
      <w:pPr>
        <w:spacing w:after="0" w:line="480" w:lineRule="auto"/>
        <w:rPr>
          <w:rFonts w:ascii="Arial" w:hAnsi="Arial" w:cs="Arial"/>
          <w:sz w:val="24"/>
          <w:szCs w:val="24"/>
          <w:lang w:val="en-US"/>
        </w:rPr>
      </w:pPr>
    </w:p>
    <w:tbl>
      <w:tblPr>
        <w:tblStyle w:val="TableGrid"/>
        <w:tblW w:w="15788"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1577"/>
        <w:gridCol w:w="1843"/>
        <w:gridCol w:w="1431"/>
        <w:gridCol w:w="1091"/>
        <w:gridCol w:w="1577"/>
        <w:gridCol w:w="1964"/>
        <w:gridCol w:w="1431"/>
        <w:gridCol w:w="1080"/>
      </w:tblGrid>
      <w:tr w:rsidR="00C5468B" w:rsidRPr="001D1A92" w14:paraId="3C36C353" w14:textId="77777777" w:rsidTr="00003FD0">
        <w:trPr>
          <w:tblHeader/>
          <w:jc w:val="center"/>
        </w:trPr>
        <w:tc>
          <w:tcPr>
            <w:tcW w:w="3794" w:type="dxa"/>
            <w:vMerge w:val="restart"/>
            <w:tcBorders>
              <w:top w:val="single" w:sz="4" w:space="0" w:color="auto"/>
            </w:tcBorders>
          </w:tcPr>
          <w:p w14:paraId="2223434D" w14:textId="737B8804" w:rsidR="00C5468B" w:rsidRPr="001D1A92" w:rsidRDefault="00FD79A9" w:rsidP="00B64B03">
            <w:pPr>
              <w:spacing w:line="480" w:lineRule="auto"/>
              <w:rPr>
                <w:rFonts w:ascii="Arial" w:hAnsi="Arial" w:cs="Arial"/>
                <w:sz w:val="24"/>
                <w:szCs w:val="24"/>
                <w:lang w:val="en-US"/>
              </w:rPr>
            </w:pPr>
            <w:r w:rsidRPr="001D1A92">
              <w:rPr>
                <w:rFonts w:ascii="Arial" w:hAnsi="Arial" w:cs="Arial"/>
                <w:b/>
                <w:sz w:val="24"/>
                <w:szCs w:val="24"/>
                <w:lang w:val="en-US"/>
              </w:rPr>
              <w:t>Prediabetes criteri</w:t>
            </w:r>
            <w:r w:rsidR="009A646F" w:rsidRPr="001D1A92">
              <w:rPr>
                <w:rFonts w:ascii="Arial" w:hAnsi="Arial" w:cs="Arial"/>
                <w:b/>
                <w:sz w:val="24"/>
                <w:szCs w:val="24"/>
                <w:lang w:val="en-US"/>
              </w:rPr>
              <w:t>a</w:t>
            </w:r>
          </w:p>
        </w:tc>
        <w:tc>
          <w:tcPr>
            <w:tcW w:w="5942" w:type="dxa"/>
            <w:gridSpan w:val="4"/>
            <w:tcBorders>
              <w:top w:val="single" w:sz="4" w:space="0" w:color="auto"/>
              <w:bottom w:val="single" w:sz="4" w:space="0" w:color="auto"/>
            </w:tcBorders>
            <w:vAlign w:val="bottom"/>
          </w:tcPr>
          <w:p w14:paraId="3DD99666" w14:textId="77777777" w:rsidR="00C5468B" w:rsidRPr="001D1A92" w:rsidRDefault="00C5468B" w:rsidP="00B64B03">
            <w:pPr>
              <w:spacing w:line="480" w:lineRule="auto"/>
              <w:jc w:val="center"/>
              <w:rPr>
                <w:rFonts w:ascii="Arial" w:hAnsi="Arial" w:cs="Arial"/>
                <w:b/>
                <w:sz w:val="24"/>
                <w:szCs w:val="24"/>
                <w:lang w:val="en-US"/>
              </w:rPr>
            </w:pPr>
            <w:r w:rsidRPr="001D1A92">
              <w:rPr>
                <w:rFonts w:ascii="Arial" w:hAnsi="Arial" w:cs="Arial"/>
                <w:b/>
                <w:sz w:val="24"/>
                <w:szCs w:val="24"/>
                <w:lang w:val="en-US"/>
              </w:rPr>
              <w:t>Incident Diabetes</w:t>
            </w:r>
          </w:p>
        </w:tc>
        <w:tc>
          <w:tcPr>
            <w:tcW w:w="6052" w:type="dxa"/>
            <w:gridSpan w:val="4"/>
            <w:tcBorders>
              <w:top w:val="single" w:sz="4" w:space="0" w:color="auto"/>
              <w:bottom w:val="single" w:sz="4" w:space="0" w:color="auto"/>
            </w:tcBorders>
            <w:vAlign w:val="bottom"/>
          </w:tcPr>
          <w:p w14:paraId="5F6B8E16" w14:textId="77777777" w:rsidR="00C5468B" w:rsidRPr="001D1A92" w:rsidRDefault="00C5468B" w:rsidP="00B64B03">
            <w:pPr>
              <w:spacing w:line="480" w:lineRule="auto"/>
              <w:jc w:val="center"/>
              <w:rPr>
                <w:rFonts w:ascii="Arial" w:hAnsi="Arial" w:cs="Arial"/>
                <w:b/>
                <w:sz w:val="24"/>
                <w:szCs w:val="24"/>
                <w:lang w:val="en-US"/>
              </w:rPr>
            </w:pPr>
            <w:r w:rsidRPr="001D1A92">
              <w:rPr>
                <w:rFonts w:ascii="Arial" w:hAnsi="Arial" w:cs="Arial"/>
                <w:b/>
                <w:sz w:val="24"/>
                <w:szCs w:val="24"/>
                <w:lang w:val="en-US"/>
              </w:rPr>
              <w:t>Death</w:t>
            </w:r>
          </w:p>
        </w:tc>
      </w:tr>
      <w:tr w:rsidR="00C5468B" w:rsidRPr="001D1A92" w14:paraId="6D0ABF19" w14:textId="77777777" w:rsidTr="00003FD0">
        <w:trPr>
          <w:tblHeader/>
          <w:jc w:val="center"/>
        </w:trPr>
        <w:tc>
          <w:tcPr>
            <w:tcW w:w="3794" w:type="dxa"/>
            <w:vMerge/>
            <w:tcBorders>
              <w:bottom w:val="single" w:sz="4" w:space="0" w:color="auto"/>
            </w:tcBorders>
          </w:tcPr>
          <w:p w14:paraId="1BF01F1F" w14:textId="77777777" w:rsidR="00C5468B" w:rsidRPr="001D1A92" w:rsidRDefault="00C5468B" w:rsidP="00B64B03">
            <w:pPr>
              <w:spacing w:line="480" w:lineRule="auto"/>
              <w:rPr>
                <w:rFonts w:ascii="Arial" w:hAnsi="Arial" w:cs="Arial"/>
                <w:sz w:val="24"/>
                <w:szCs w:val="24"/>
                <w:lang w:val="en-US"/>
              </w:rPr>
            </w:pPr>
          </w:p>
        </w:tc>
        <w:tc>
          <w:tcPr>
            <w:tcW w:w="1577" w:type="dxa"/>
            <w:tcBorders>
              <w:top w:val="single" w:sz="4" w:space="0" w:color="auto"/>
              <w:bottom w:val="single" w:sz="4" w:space="0" w:color="auto"/>
            </w:tcBorders>
            <w:vAlign w:val="bottom"/>
          </w:tcPr>
          <w:p w14:paraId="65E6A52D" w14:textId="77777777" w:rsidR="00C5468B" w:rsidRPr="001D1A92" w:rsidRDefault="00C5468B" w:rsidP="00B64B03">
            <w:pPr>
              <w:spacing w:line="480" w:lineRule="auto"/>
              <w:jc w:val="center"/>
              <w:rPr>
                <w:rFonts w:ascii="Arial" w:hAnsi="Arial" w:cs="Arial"/>
                <w:b/>
                <w:sz w:val="24"/>
                <w:szCs w:val="24"/>
                <w:lang w:val="en-US"/>
              </w:rPr>
            </w:pPr>
            <w:r w:rsidRPr="001D1A92">
              <w:rPr>
                <w:rFonts w:ascii="Arial" w:hAnsi="Arial" w:cs="Arial"/>
                <w:b/>
                <w:sz w:val="24"/>
                <w:szCs w:val="24"/>
                <w:lang w:val="en-US"/>
              </w:rPr>
              <w:t>Events/</w:t>
            </w:r>
          </w:p>
          <w:p w14:paraId="5C5BA309" w14:textId="77777777" w:rsidR="00C5468B" w:rsidRPr="001D1A92" w:rsidRDefault="00C5468B" w:rsidP="00B64B03">
            <w:pPr>
              <w:spacing w:line="480" w:lineRule="auto"/>
              <w:jc w:val="center"/>
              <w:rPr>
                <w:rFonts w:ascii="Arial" w:hAnsi="Arial" w:cs="Arial"/>
                <w:b/>
                <w:sz w:val="24"/>
                <w:szCs w:val="24"/>
                <w:lang w:val="en-US"/>
              </w:rPr>
            </w:pPr>
            <w:r w:rsidRPr="001D1A92">
              <w:rPr>
                <w:rFonts w:ascii="Arial" w:hAnsi="Arial" w:cs="Arial"/>
                <w:b/>
                <w:sz w:val="24"/>
                <w:szCs w:val="24"/>
                <w:lang w:val="en-US"/>
              </w:rPr>
              <w:t>participants</w:t>
            </w:r>
          </w:p>
        </w:tc>
        <w:tc>
          <w:tcPr>
            <w:tcW w:w="1843" w:type="dxa"/>
            <w:tcBorders>
              <w:top w:val="single" w:sz="4" w:space="0" w:color="auto"/>
              <w:bottom w:val="single" w:sz="4" w:space="0" w:color="auto"/>
            </w:tcBorders>
            <w:vAlign w:val="bottom"/>
          </w:tcPr>
          <w:p w14:paraId="0C478B49" w14:textId="77777777" w:rsidR="00003FD0" w:rsidRPr="001D1A92" w:rsidRDefault="00C5468B" w:rsidP="00CC748C">
            <w:pPr>
              <w:spacing w:line="480" w:lineRule="auto"/>
              <w:jc w:val="center"/>
              <w:rPr>
                <w:rFonts w:ascii="Arial" w:hAnsi="Arial" w:cs="Arial"/>
                <w:b/>
                <w:sz w:val="24"/>
                <w:szCs w:val="24"/>
                <w:lang w:val="en-US"/>
              </w:rPr>
            </w:pPr>
            <w:r w:rsidRPr="001D1A92">
              <w:rPr>
                <w:rFonts w:ascii="Arial" w:hAnsi="Arial" w:cs="Arial"/>
                <w:b/>
                <w:sz w:val="24"/>
                <w:szCs w:val="24"/>
                <w:lang w:val="en-US"/>
              </w:rPr>
              <w:t>Incidence rate</w:t>
            </w:r>
          </w:p>
          <w:p w14:paraId="6B8C7F7D" w14:textId="2FB731AF" w:rsidR="00C5468B" w:rsidRPr="001D1A92" w:rsidRDefault="00C5468B" w:rsidP="00CC748C">
            <w:pPr>
              <w:spacing w:line="480" w:lineRule="auto"/>
              <w:jc w:val="center"/>
              <w:rPr>
                <w:rFonts w:ascii="Arial" w:hAnsi="Arial" w:cs="Arial"/>
                <w:b/>
                <w:sz w:val="24"/>
                <w:szCs w:val="24"/>
                <w:lang w:val="en-US"/>
              </w:rPr>
            </w:pPr>
            <w:r w:rsidRPr="001D1A92">
              <w:rPr>
                <w:rFonts w:ascii="Arial" w:hAnsi="Arial" w:cs="Arial"/>
                <w:b/>
                <w:sz w:val="24"/>
                <w:szCs w:val="24"/>
                <w:lang w:val="en-US"/>
              </w:rPr>
              <w:t>(95% CI)</w:t>
            </w:r>
          </w:p>
        </w:tc>
        <w:tc>
          <w:tcPr>
            <w:tcW w:w="1431" w:type="dxa"/>
            <w:tcBorders>
              <w:top w:val="single" w:sz="4" w:space="0" w:color="auto"/>
              <w:bottom w:val="single" w:sz="4" w:space="0" w:color="auto"/>
            </w:tcBorders>
            <w:vAlign w:val="bottom"/>
          </w:tcPr>
          <w:p w14:paraId="091F2402" w14:textId="77777777" w:rsidR="000A6628" w:rsidRPr="001D1A92" w:rsidRDefault="00C5468B" w:rsidP="000A6628">
            <w:pPr>
              <w:spacing w:line="480" w:lineRule="auto"/>
              <w:jc w:val="center"/>
              <w:rPr>
                <w:rFonts w:ascii="Arial" w:hAnsi="Arial" w:cs="Arial"/>
                <w:b/>
                <w:sz w:val="24"/>
                <w:szCs w:val="24"/>
                <w:lang w:val="en-US"/>
              </w:rPr>
            </w:pPr>
            <w:proofErr w:type="spellStart"/>
            <w:r w:rsidRPr="001D1A92">
              <w:rPr>
                <w:rFonts w:ascii="Arial" w:hAnsi="Arial" w:cs="Arial"/>
                <w:b/>
                <w:sz w:val="24"/>
                <w:szCs w:val="24"/>
                <w:lang w:val="en-US"/>
              </w:rPr>
              <w:t>aHR</w:t>
            </w:r>
            <w:proofErr w:type="spellEnd"/>
          </w:p>
          <w:p w14:paraId="0803DD31" w14:textId="0AB51AE0" w:rsidR="00C5468B" w:rsidRPr="001D1A92" w:rsidRDefault="00C5468B" w:rsidP="000A6628">
            <w:pPr>
              <w:spacing w:line="480" w:lineRule="auto"/>
              <w:jc w:val="center"/>
              <w:rPr>
                <w:rFonts w:ascii="Arial" w:hAnsi="Arial" w:cs="Arial"/>
                <w:b/>
                <w:sz w:val="24"/>
                <w:szCs w:val="24"/>
                <w:lang w:val="en-US"/>
              </w:rPr>
            </w:pPr>
            <w:r w:rsidRPr="001D1A92">
              <w:rPr>
                <w:rFonts w:ascii="Arial" w:hAnsi="Arial" w:cs="Arial"/>
                <w:b/>
                <w:sz w:val="24"/>
                <w:szCs w:val="24"/>
                <w:lang w:val="en-US"/>
              </w:rPr>
              <w:t>(95% CI)</w:t>
            </w:r>
          </w:p>
        </w:tc>
        <w:tc>
          <w:tcPr>
            <w:tcW w:w="1091" w:type="dxa"/>
            <w:tcBorders>
              <w:top w:val="single" w:sz="4" w:space="0" w:color="auto"/>
              <w:bottom w:val="single" w:sz="4" w:space="0" w:color="auto"/>
            </w:tcBorders>
            <w:vAlign w:val="bottom"/>
          </w:tcPr>
          <w:p w14:paraId="07B598FF" w14:textId="77777777" w:rsidR="000A6628" w:rsidRPr="001D1A92" w:rsidRDefault="00C5468B" w:rsidP="00B64B03">
            <w:pPr>
              <w:spacing w:line="480" w:lineRule="auto"/>
              <w:jc w:val="center"/>
              <w:rPr>
                <w:rFonts w:ascii="Arial" w:hAnsi="Arial" w:cs="Arial"/>
                <w:b/>
                <w:sz w:val="24"/>
                <w:szCs w:val="24"/>
                <w:lang w:val="en-US"/>
              </w:rPr>
            </w:pPr>
            <w:r w:rsidRPr="001D1A92">
              <w:rPr>
                <w:rFonts w:ascii="Arial" w:hAnsi="Arial" w:cs="Arial"/>
                <w:b/>
                <w:sz w:val="24"/>
                <w:szCs w:val="24"/>
                <w:lang w:val="en-US"/>
              </w:rPr>
              <w:t>p-</w:t>
            </w:r>
          </w:p>
          <w:p w14:paraId="1749612B" w14:textId="5CBB1BD1" w:rsidR="00C5468B" w:rsidRPr="001D1A92" w:rsidRDefault="00C5468B" w:rsidP="00B64B03">
            <w:pPr>
              <w:spacing w:line="480" w:lineRule="auto"/>
              <w:jc w:val="center"/>
              <w:rPr>
                <w:rFonts w:ascii="Arial" w:hAnsi="Arial" w:cs="Arial"/>
                <w:b/>
                <w:sz w:val="24"/>
                <w:szCs w:val="24"/>
                <w:lang w:val="en-US"/>
              </w:rPr>
            </w:pPr>
            <w:r w:rsidRPr="001D1A92">
              <w:rPr>
                <w:rFonts w:ascii="Arial" w:hAnsi="Arial" w:cs="Arial"/>
                <w:b/>
                <w:sz w:val="24"/>
                <w:szCs w:val="24"/>
                <w:lang w:val="en-US"/>
              </w:rPr>
              <w:t>value</w:t>
            </w:r>
          </w:p>
        </w:tc>
        <w:tc>
          <w:tcPr>
            <w:tcW w:w="1577" w:type="dxa"/>
            <w:tcBorders>
              <w:top w:val="single" w:sz="4" w:space="0" w:color="auto"/>
              <w:bottom w:val="single" w:sz="4" w:space="0" w:color="auto"/>
            </w:tcBorders>
            <w:vAlign w:val="bottom"/>
          </w:tcPr>
          <w:p w14:paraId="75216338" w14:textId="77777777" w:rsidR="00C5468B" w:rsidRPr="001D1A92" w:rsidRDefault="00C5468B" w:rsidP="00B64B03">
            <w:pPr>
              <w:spacing w:line="480" w:lineRule="auto"/>
              <w:jc w:val="center"/>
              <w:rPr>
                <w:rFonts w:ascii="Arial" w:hAnsi="Arial" w:cs="Arial"/>
                <w:b/>
                <w:sz w:val="24"/>
                <w:szCs w:val="24"/>
                <w:lang w:val="en-US"/>
              </w:rPr>
            </w:pPr>
            <w:r w:rsidRPr="001D1A92">
              <w:rPr>
                <w:rFonts w:ascii="Arial" w:hAnsi="Arial" w:cs="Arial"/>
                <w:b/>
                <w:sz w:val="24"/>
                <w:szCs w:val="24"/>
                <w:lang w:val="en-US"/>
              </w:rPr>
              <w:t>Events/</w:t>
            </w:r>
          </w:p>
          <w:p w14:paraId="1CE848D1" w14:textId="77777777" w:rsidR="00C5468B" w:rsidRPr="001D1A92" w:rsidRDefault="00C5468B" w:rsidP="00B64B03">
            <w:pPr>
              <w:spacing w:line="480" w:lineRule="auto"/>
              <w:jc w:val="center"/>
              <w:rPr>
                <w:rFonts w:ascii="Arial" w:hAnsi="Arial" w:cs="Arial"/>
                <w:b/>
                <w:sz w:val="24"/>
                <w:szCs w:val="24"/>
                <w:lang w:val="en-US"/>
              </w:rPr>
            </w:pPr>
            <w:r w:rsidRPr="001D1A92">
              <w:rPr>
                <w:rFonts w:ascii="Arial" w:hAnsi="Arial" w:cs="Arial"/>
                <w:b/>
                <w:sz w:val="24"/>
                <w:szCs w:val="24"/>
                <w:lang w:val="en-US"/>
              </w:rPr>
              <w:t>participants</w:t>
            </w:r>
          </w:p>
        </w:tc>
        <w:tc>
          <w:tcPr>
            <w:tcW w:w="1964" w:type="dxa"/>
            <w:tcBorders>
              <w:top w:val="single" w:sz="4" w:space="0" w:color="auto"/>
              <w:bottom w:val="single" w:sz="4" w:space="0" w:color="auto"/>
            </w:tcBorders>
            <w:vAlign w:val="bottom"/>
          </w:tcPr>
          <w:p w14:paraId="069F5CAA" w14:textId="77777777" w:rsidR="00003FD0" w:rsidRPr="001D1A92" w:rsidRDefault="00C5468B" w:rsidP="00CC748C">
            <w:pPr>
              <w:spacing w:line="480" w:lineRule="auto"/>
              <w:jc w:val="center"/>
              <w:rPr>
                <w:rFonts w:ascii="Arial" w:hAnsi="Arial" w:cs="Arial"/>
                <w:b/>
                <w:sz w:val="24"/>
                <w:szCs w:val="24"/>
                <w:lang w:val="en-US"/>
              </w:rPr>
            </w:pPr>
            <w:r w:rsidRPr="001D1A92">
              <w:rPr>
                <w:rFonts w:ascii="Arial" w:hAnsi="Arial" w:cs="Arial"/>
                <w:b/>
                <w:sz w:val="24"/>
                <w:szCs w:val="24"/>
                <w:lang w:val="en-US"/>
              </w:rPr>
              <w:t>Incidence rate</w:t>
            </w:r>
          </w:p>
          <w:p w14:paraId="28607C89" w14:textId="2AB28A53" w:rsidR="00C5468B" w:rsidRPr="001D1A92" w:rsidRDefault="00C5468B" w:rsidP="00CC748C">
            <w:pPr>
              <w:spacing w:line="480" w:lineRule="auto"/>
              <w:jc w:val="center"/>
              <w:rPr>
                <w:rFonts w:ascii="Arial" w:hAnsi="Arial" w:cs="Arial"/>
                <w:b/>
                <w:sz w:val="24"/>
                <w:szCs w:val="24"/>
                <w:lang w:val="en-US"/>
              </w:rPr>
            </w:pPr>
            <w:r w:rsidRPr="001D1A92">
              <w:rPr>
                <w:rFonts w:ascii="Arial" w:hAnsi="Arial" w:cs="Arial"/>
                <w:b/>
                <w:sz w:val="24"/>
                <w:szCs w:val="24"/>
                <w:lang w:val="en-US"/>
              </w:rPr>
              <w:t>(95% CI)</w:t>
            </w:r>
          </w:p>
        </w:tc>
        <w:tc>
          <w:tcPr>
            <w:tcW w:w="1431" w:type="dxa"/>
            <w:tcBorders>
              <w:top w:val="single" w:sz="4" w:space="0" w:color="auto"/>
              <w:bottom w:val="single" w:sz="4" w:space="0" w:color="auto"/>
            </w:tcBorders>
            <w:vAlign w:val="bottom"/>
          </w:tcPr>
          <w:p w14:paraId="5B329DF8" w14:textId="77777777" w:rsidR="000A6628" w:rsidRPr="001D1A92" w:rsidRDefault="00C5468B" w:rsidP="000A6628">
            <w:pPr>
              <w:spacing w:line="480" w:lineRule="auto"/>
              <w:jc w:val="center"/>
              <w:rPr>
                <w:rFonts w:ascii="Arial" w:hAnsi="Arial" w:cs="Arial"/>
                <w:b/>
                <w:sz w:val="24"/>
                <w:szCs w:val="24"/>
                <w:lang w:val="en-US"/>
              </w:rPr>
            </w:pPr>
            <w:proofErr w:type="spellStart"/>
            <w:r w:rsidRPr="001D1A92">
              <w:rPr>
                <w:rFonts w:ascii="Arial" w:hAnsi="Arial" w:cs="Arial"/>
                <w:b/>
                <w:sz w:val="24"/>
                <w:szCs w:val="24"/>
                <w:lang w:val="en-US"/>
              </w:rPr>
              <w:t>aHR</w:t>
            </w:r>
            <w:proofErr w:type="spellEnd"/>
          </w:p>
          <w:p w14:paraId="18965E07" w14:textId="3FE322AA" w:rsidR="00C5468B" w:rsidRPr="001D1A92" w:rsidRDefault="00C5468B" w:rsidP="000A6628">
            <w:pPr>
              <w:spacing w:line="480" w:lineRule="auto"/>
              <w:jc w:val="center"/>
              <w:rPr>
                <w:rFonts w:ascii="Arial" w:hAnsi="Arial" w:cs="Arial"/>
                <w:b/>
                <w:sz w:val="24"/>
                <w:szCs w:val="24"/>
                <w:lang w:val="en-US"/>
              </w:rPr>
            </w:pPr>
            <w:r w:rsidRPr="001D1A92">
              <w:rPr>
                <w:rFonts w:ascii="Arial" w:hAnsi="Arial" w:cs="Arial"/>
                <w:b/>
                <w:sz w:val="24"/>
                <w:szCs w:val="24"/>
                <w:lang w:val="en-US"/>
              </w:rPr>
              <w:t>(95% CI)</w:t>
            </w:r>
          </w:p>
        </w:tc>
        <w:tc>
          <w:tcPr>
            <w:tcW w:w="1080" w:type="dxa"/>
            <w:tcBorders>
              <w:top w:val="single" w:sz="4" w:space="0" w:color="auto"/>
              <w:bottom w:val="single" w:sz="4" w:space="0" w:color="auto"/>
            </w:tcBorders>
            <w:vAlign w:val="bottom"/>
          </w:tcPr>
          <w:p w14:paraId="11270F13" w14:textId="77777777" w:rsidR="000A6628" w:rsidRPr="001D1A92" w:rsidRDefault="00C5468B" w:rsidP="00B64B03">
            <w:pPr>
              <w:spacing w:line="480" w:lineRule="auto"/>
              <w:jc w:val="center"/>
              <w:rPr>
                <w:rFonts w:ascii="Arial" w:hAnsi="Arial" w:cs="Arial"/>
                <w:b/>
                <w:sz w:val="24"/>
                <w:szCs w:val="24"/>
                <w:lang w:val="en-US"/>
              </w:rPr>
            </w:pPr>
            <w:r w:rsidRPr="001D1A92">
              <w:rPr>
                <w:rFonts w:ascii="Arial" w:hAnsi="Arial" w:cs="Arial"/>
                <w:b/>
                <w:sz w:val="24"/>
                <w:szCs w:val="24"/>
                <w:lang w:val="en-US"/>
              </w:rPr>
              <w:t>p-</w:t>
            </w:r>
          </w:p>
          <w:p w14:paraId="5BA1E63E" w14:textId="2279FFD4" w:rsidR="00C5468B" w:rsidRPr="001D1A92" w:rsidRDefault="00C5468B" w:rsidP="00B64B03">
            <w:pPr>
              <w:spacing w:line="480" w:lineRule="auto"/>
              <w:jc w:val="center"/>
              <w:rPr>
                <w:rFonts w:ascii="Arial" w:hAnsi="Arial" w:cs="Arial"/>
                <w:b/>
                <w:sz w:val="24"/>
                <w:szCs w:val="24"/>
                <w:lang w:val="en-US"/>
              </w:rPr>
            </w:pPr>
            <w:r w:rsidRPr="001D1A92">
              <w:rPr>
                <w:rFonts w:ascii="Arial" w:hAnsi="Arial" w:cs="Arial"/>
                <w:b/>
                <w:sz w:val="24"/>
                <w:szCs w:val="24"/>
                <w:lang w:val="en-US"/>
              </w:rPr>
              <w:t>value</w:t>
            </w:r>
          </w:p>
        </w:tc>
      </w:tr>
      <w:tr w:rsidR="00C5468B" w:rsidRPr="001D1A92" w14:paraId="70763884" w14:textId="77777777" w:rsidTr="00FD79A9">
        <w:trPr>
          <w:jc w:val="center"/>
        </w:trPr>
        <w:tc>
          <w:tcPr>
            <w:tcW w:w="3794" w:type="dxa"/>
            <w:tcBorders>
              <w:bottom w:val="nil"/>
            </w:tcBorders>
          </w:tcPr>
          <w:p w14:paraId="36098B93" w14:textId="77777777" w:rsidR="00C5468B" w:rsidRPr="001D1A92" w:rsidRDefault="00C5468B" w:rsidP="00B64B03">
            <w:pPr>
              <w:spacing w:line="480" w:lineRule="auto"/>
              <w:rPr>
                <w:rFonts w:ascii="Arial" w:hAnsi="Arial" w:cs="Arial"/>
                <w:sz w:val="24"/>
                <w:szCs w:val="24"/>
                <w:lang w:val="en-US"/>
              </w:rPr>
            </w:pPr>
            <w:r w:rsidRPr="001D1A92">
              <w:rPr>
                <w:rFonts w:ascii="Arial" w:hAnsi="Arial" w:cs="Arial"/>
                <w:sz w:val="24"/>
                <w:szCs w:val="24"/>
                <w:lang w:val="en-US"/>
              </w:rPr>
              <w:t>Normoglycemia</w:t>
            </w:r>
            <w:r w:rsidR="00CB4AF2" w:rsidRPr="001D1A92">
              <w:rPr>
                <w:rFonts w:ascii="Arial" w:hAnsi="Arial" w:cs="Arial"/>
                <w:sz w:val="24"/>
                <w:szCs w:val="24"/>
                <w:lang w:val="en-US"/>
              </w:rPr>
              <w:t xml:space="preserve"> </w:t>
            </w:r>
            <w:r w:rsidRPr="001D1A92">
              <w:rPr>
                <w:rFonts w:ascii="Arial" w:hAnsi="Arial" w:cs="Arial"/>
                <w:sz w:val="24"/>
                <w:szCs w:val="24"/>
                <w:lang w:val="en-US"/>
              </w:rPr>
              <w:t>(HbA1c&lt;5.7%)</w:t>
            </w:r>
          </w:p>
        </w:tc>
        <w:tc>
          <w:tcPr>
            <w:tcW w:w="1577" w:type="dxa"/>
            <w:tcBorders>
              <w:bottom w:val="nil"/>
            </w:tcBorders>
          </w:tcPr>
          <w:p w14:paraId="273C5D3F" w14:textId="6ACA2F1D" w:rsidR="00C5468B" w:rsidRPr="001D1A92" w:rsidRDefault="001A2A5A" w:rsidP="000A2F2F">
            <w:pPr>
              <w:spacing w:line="480" w:lineRule="auto"/>
              <w:jc w:val="center"/>
              <w:rPr>
                <w:rFonts w:ascii="Arial" w:hAnsi="Arial" w:cs="Arial"/>
                <w:sz w:val="24"/>
                <w:szCs w:val="24"/>
                <w:lang w:val="en-US"/>
              </w:rPr>
            </w:pPr>
            <w:r w:rsidRPr="001D1A92">
              <w:rPr>
                <w:rFonts w:ascii="Arial" w:hAnsi="Arial" w:cs="Arial"/>
                <w:sz w:val="24"/>
                <w:szCs w:val="24"/>
                <w:lang w:val="en-US"/>
              </w:rPr>
              <w:t>33</w:t>
            </w:r>
            <w:r w:rsidR="00E56003" w:rsidRPr="001D1A92">
              <w:rPr>
                <w:rFonts w:ascii="Arial" w:hAnsi="Arial" w:cs="Arial"/>
                <w:sz w:val="24"/>
                <w:szCs w:val="24"/>
                <w:lang w:val="en-US"/>
              </w:rPr>
              <w:t>/</w:t>
            </w:r>
            <w:r w:rsidRPr="001D1A92">
              <w:rPr>
                <w:rFonts w:ascii="Arial" w:hAnsi="Arial" w:cs="Arial"/>
                <w:sz w:val="24"/>
                <w:szCs w:val="24"/>
                <w:lang w:val="en-US"/>
              </w:rPr>
              <w:t>140</w:t>
            </w:r>
            <w:r w:rsidR="000A2F2F" w:rsidRPr="001D1A92">
              <w:rPr>
                <w:rFonts w:ascii="Arial" w:hAnsi="Arial" w:cs="Arial"/>
                <w:sz w:val="24"/>
                <w:szCs w:val="24"/>
                <w:lang w:val="en-US"/>
              </w:rPr>
              <w:t>3</w:t>
            </w:r>
          </w:p>
        </w:tc>
        <w:tc>
          <w:tcPr>
            <w:tcW w:w="1843" w:type="dxa"/>
            <w:tcBorders>
              <w:bottom w:val="nil"/>
            </w:tcBorders>
          </w:tcPr>
          <w:p w14:paraId="51D2015E" w14:textId="2035E452" w:rsidR="00CB4AF2" w:rsidRPr="001D1A92" w:rsidRDefault="001A2A5A" w:rsidP="00B64B03">
            <w:pPr>
              <w:spacing w:line="480" w:lineRule="auto"/>
              <w:jc w:val="center"/>
              <w:rPr>
                <w:rFonts w:ascii="Arial" w:hAnsi="Arial" w:cs="Arial"/>
                <w:sz w:val="24"/>
                <w:szCs w:val="24"/>
                <w:lang w:val="en-US"/>
              </w:rPr>
            </w:pPr>
            <w:r w:rsidRPr="001D1A92">
              <w:rPr>
                <w:rFonts w:ascii="Arial" w:hAnsi="Arial" w:cs="Arial"/>
                <w:sz w:val="24"/>
                <w:szCs w:val="24"/>
                <w:lang w:val="en-US"/>
              </w:rPr>
              <w:t>3.5</w:t>
            </w:r>
          </w:p>
          <w:p w14:paraId="008B57EE" w14:textId="2DF673B8" w:rsidR="00C5468B" w:rsidRPr="001D1A92" w:rsidRDefault="00E56003" w:rsidP="001A2A5A">
            <w:pPr>
              <w:spacing w:line="480" w:lineRule="auto"/>
              <w:jc w:val="center"/>
              <w:rPr>
                <w:rFonts w:ascii="Arial" w:hAnsi="Arial" w:cs="Arial"/>
                <w:sz w:val="24"/>
                <w:szCs w:val="24"/>
                <w:lang w:val="en-US"/>
              </w:rPr>
            </w:pPr>
            <w:r w:rsidRPr="001D1A92">
              <w:rPr>
                <w:rFonts w:ascii="Arial" w:hAnsi="Arial" w:cs="Arial"/>
                <w:sz w:val="24"/>
                <w:szCs w:val="24"/>
                <w:lang w:val="en-US"/>
              </w:rPr>
              <w:t>(</w:t>
            </w:r>
            <w:r w:rsidR="001A2A5A" w:rsidRPr="001D1A92">
              <w:rPr>
                <w:rFonts w:ascii="Arial" w:hAnsi="Arial" w:cs="Arial"/>
                <w:sz w:val="24"/>
                <w:szCs w:val="24"/>
                <w:lang w:val="en-US"/>
              </w:rPr>
              <w:t>2.3</w:t>
            </w:r>
            <w:r w:rsidRPr="001D1A92">
              <w:rPr>
                <w:rFonts w:ascii="Arial" w:hAnsi="Arial" w:cs="Arial"/>
                <w:sz w:val="24"/>
                <w:szCs w:val="24"/>
                <w:lang w:val="en-US"/>
              </w:rPr>
              <w:t>-</w:t>
            </w:r>
            <w:r w:rsidR="001A2A5A" w:rsidRPr="001D1A92">
              <w:rPr>
                <w:rFonts w:ascii="Arial" w:hAnsi="Arial" w:cs="Arial"/>
                <w:sz w:val="24"/>
                <w:szCs w:val="24"/>
                <w:lang w:val="en-US"/>
              </w:rPr>
              <w:t>4.7</w:t>
            </w:r>
            <w:r w:rsidRPr="001D1A92">
              <w:rPr>
                <w:rFonts w:ascii="Arial" w:hAnsi="Arial" w:cs="Arial"/>
                <w:sz w:val="24"/>
                <w:szCs w:val="24"/>
                <w:lang w:val="en-US"/>
              </w:rPr>
              <w:t>)</w:t>
            </w:r>
          </w:p>
        </w:tc>
        <w:tc>
          <w:tcPr>
            <w:tcW w:w="1431" w:type="dxa"/>
            <w:tcBorders>
              <w:bottom w:val="nil"/>
            </w:tcBorders>
          </w:tcPr>
          <w:p w14:paraId="7CB904B2" w14:textId="77777777" w:rsidR="00C5468B" w:rsidRPr="001D1A92" w:rsidRDefault="00CB4AF2" w:rsidP="00B64B03">
            <w:pPr>
              <w:spacing w:line="480" w:lineRule="auto"/>
              <w:jc w:val="center"/>
              <w:rPr>
                <w:rFonts w:ascii="Arial" w:hAnsi="Arial" w:cs="Arial"/>
                <w:sz w:val="24"/>
                <w:szCs w:val="24"/>
                <w:lang w:val="en-US"/>
              </w:rPr>
            </w:pPr>
            <w:r w:rsidRPr="001D1A92">
              <w:rPr>
                <w:rFonts w:ascii="Arial" w:hAnsi="Arial" w:cs="Arial"/>
                <w:sz w:val="24"/>
                <w:szCs w:val="24"/>
                <w:lang w:val="en-US"/>
              </w:rPr>
              <w:t>ref</w:t>
            </w:r>
          </w:p>
        </w:tc>
        <w:tc>
          <w:tcPr>
            <w:tcW w:w="1091" w:type="dxa"/>
            <w:tcBorders>
              <w:bottom w:val="nil"/>
            </w:tcBorders>
          </w:tcPr>
          <w:p w14:paraId="60F62C8E" w14:textId="77777777" w:rsidR="00C5468B" w:rsidRPr="001D1A92" w:rsidRDefault="00C5468B" w:rsidP="00B64B03">
            <w:pPr>
              <w:spacing w:line="480" w:lineRule="auto"/>
              <w:jc w:val="center"/>
              <w:rPr>
                <w:rFonts w:ascii="Arial" w:hAnsi="Arial" w:cs="Arial"/>
                <w:sz w:val="24"/>
                <w:szCs w:val="24"/>
                <w:lang w:val="en-US"/>
              </w:rPr>
            </w:pPr>
          </w:p>
        </w:tc>
        <w:tc>
          <w:tcPr>
            <w:tcW w:w="1577" w:type="dxa"/>
            <w:tcBorders>
              <w:bottom w:val="nil"/>
            </w:tcBorders>
          </w:tcPr>
          <w:p w14:paraId="5F182DC2" w14:textId="2E2F4F11" w:rsidR="00C5468B" w:rsidRPr="001D1A92" w:rsidRDefault="00614A43" w:rsidP="000A2F2F">
            <w:pPr>
              <w:spacing w:line="480" w:lineRule="auto"/>
              <w:jc w:val="center"/>
              <w:rPr>
                <w:rFonts w:ascii="Arial" w:hAnsi="Arial" w:cs="Arial"/>
                <w:sz w:val="24"/>
                <w:szCs w:val="24"/>
                <w:lang w:val="en-US"/>
              </w:rPr>
            </w:pPr>
            <w:r w:rsidRPr="001D1A92">
              <w:rPr>
                <w:rFonts w:ascii="Arial" w:hAnsi="Arial" w:cs="Arial"/>
                <w:sz w:val="24"/>
                <w:szCs w:val="24"/>
                <w:lang w:val="en-US"/>
              </w:rPr>
              <w:t>138</w:t>
            </w:r>
            <w:r w:rsidR="00E56003" w:rsidRPr="001D1A92">
              <w:rPr>
                <w:rFonts w:ascii="Arial" w:hAnsi="Arial" w:cs="Arial"/>
                <w:sz w:val="24"/>
                <w:szCs w:val="24"/>
                <w:lang w:val="en-US"/>
              </w:rPr>
              <w:t>/</w:t>
            </w:r>
            <w:r w:rsidRPr="001D1A92">
              <w:rPr>
                <w:rFonts w:ascii="Arial" w:hAnsi="Arial" w:cs="Arial"/>
                <w:sz w:val="24"/>
                <w:szCs w:val="24"/>
                <w:lang w:val="en-US"/>
              </w:rPr>
              <w:t>140</w:t>
            </w:r>
            <w:r w:rsidR="000A2F2F" w:rsidRPr="001D1A92">
              <w:rPr>
                <w:rFonts w:ascii="Arial" w:hAnsi="Arial" w:cs="Arial"/>
                <w:sz w:val="24"/>
                <w:szCs w:val="24"/>
                <w:lang w:val="en-US"/>
              </w:rPr>
              <w:t>3</w:t>
            </w:r>
          </w:p>
        </w:tc>
        <w:tc>
          <w:tcPr>
            <w:tcW w:w="1964" w:type="dxa"/>
            <w:tcBorders>
              <w:bottom w:val="nil"/>
            </w:tcBorders>
          </w:tcPr>
          <w:p w14:paraId="3DA05414" w14:textId="10457F2C" w:rsidR="00CB4AF2" w:rsidRPr="001D1A92" w:rsidRDefault="00614A43" w:rsidP="00B64B03">
            <w:pPr>
              <w:spacing w:line="480" w:lineRule="auto"/>
              <w:jc w:val="center"/>
              <w:rPr>
                <w:rFonts w:ascii="Arial" w:hAnsi="Arial" w:cs="Arial"/>
                <w:sz w:val="24"/>
                <w:szCs w:val="24"/>
                <w:lang w:val="en-US"/>
              </w:rPr>
            </w:pPr>
            <w:r w:rsidRPr="001D1A92">
              <w:rPr>
                <w:rFonts w:ascii="Arial" w:hAnsi="Arial" w:cs="Arial"/>
                <w:sz w:val="24"/>
                <w:szCs w:val="24"/>
                <w:lang w:val="en-US"/>
              </w:rPr>
              <w:t>13.7</w:t>
            </w:r>
          </w:p>
          <w:p w14:paraId="4AC64C9F" w14:textId="7725BED5" w:rsidR="00C5468B" w:rsidRPr="001D1A92" w:rsidRDefault="00FE3E7C" w:rsidP="00614A43">
            <w:pPr>
              <w:spacing w:line="480" w:lineRule="auto"/>
              <w:jc w:val="center"/>
              <w:rPr>
                <w:rFonts w:ascii="Arial" w:hAnsi="Arial" w:cs="Arial"/>
                <w:sz w:val="24"/>
                <w:szCs w:val="24"/>
                <w:lang w:val="en-US"/>
              </w:rPr>
            </w:pPr>
            <w:r w:rsidRPr="001D1A92">
              <w:rPr>
                <w:rFonts w:ascii="Arial" w:hAnsi="Arial" w:cs="Arial"/>
                <w:sz w:val="24"/>
                <w:szCs w:val="24"/>
                <w:lang w:val="en-US"/>
              </w:rPr>
              <w:t>(</w:t>
            </w:r>
            <w:r w:rsidR="00614A43" w:rsidRPr="001D1A92">
              <w:rPr>
                <w:rFonts w:ascii="Arial" w:hAnsi="Arial" w:cs="Arial"/>
                <w:sz w:val="24"/>
                <w:szCs w:val="24"/>
                <w:lang w:val="en-US"/>
              </w:rPr>
              <w:t>11.4-16.0</w:t>
            </w:r>
            <w:r w:rsidRPr="001D1A92">
              <w:rPr>
                <w:rFonts w:ascii="Arial" w:hAnsi="Arial" w:cs="Arial"/>
                <w:sz w:val="24"/>
                <w:szCs w:val="24"/>
                <w:lang w:val="en-US"/>
              </w:rPr>
              <w:t>)</w:t>
            </w:r>
          </w:p>
        </w:tc>
        <w:tc>
          <w:tcPr>
            <w:tcW w:w="1431" w:type="dxa"/>
            <w:tcBorders>
              <w:bottom w:val="nil"/>
            </w:tcBorders>
          </w:tcPr>
          <w:p w14:paraId="347642EF" w14:textId="77777777" w:rsidR="00C5468B" w:rsidRPr="001D1A92" w:rsidRDefault="00CB4AF2" w:rsidP="00B64B03">
            <w:pPr>
              <w:spacing w:line="480" w:lineRule="auto"/>
              <w:jc w:val="center"/>
              <w:rPr>
                <w:rFonts w:ascii="Arial" w:hAnsi="Arial" w:cs="Arial"/>
                <w:sz w:val="24"/>
                <w:szCs w:val="24"/>
                <w:lang w:val="en-US"/>
              </w:rPr>
            </w:pPr>
            <w:r w:rsidRPr="001D1A92">
              <w:rPr>
                <w:rFonts w:ascii="Arial" w:hAnsi="Arial" w:cs="Arial"/>
                <w:sz w:val="24"/>
                <w:szCs w:val="24"/>
                <w:lang w:val="en-US"/>
              </w:rPr>
              <w:t>ref</w:t>
            </w:r>
          </w:p>
        </w:tc>
        <w:tc>
          <w:tcPr>
            <w:tcW w:w="1080" w:type="dxa"/>
            <w:tcBorders>
              <w:bottom w:val="nil"/>
            </w:tcBorders>
          </w:tcPr>
          <w:p w14:paraId="37F29621" w14:textId="77777777" w:rsidR="00C5468B" w:rsidRPr="001D1A92" w:rsidRDefault="00C5468B" w:rsidP="00B64B03">
            <w:pPr>
              <w:spacing w:line="480" w:lineRule="auto"/>
              <w:jc w:val="center"/>
              <w:rPr>
                <w:rFonts w:ascii="Arial" w:hAnsi="Arial" w:cs="Arial"/>
                <w:sz w:val="24"/>
                <w:szCs w:val="24"/>
                <w:lang w:val="en-US"/>
              </w:rPr>
            </w:pPr>
          </w:p>
        </w:tc>
      </w:tr>
      <w:tr w:rsidR="00C5468B" w:rsidRPr="001D1A92" w14:paraId="699C2DAA" w14:textId="77777777" w:rsidTr="00FD79A9">
        <w:trPr>
          <w:jc w:val="center"/>
        </w:trPr>
        <w:tc>
          <w:tcPr>
            <w:tcW w:w="3794" w:type="dxa"/>
            <w:tcBorders>
              <w:top w:val="nil"/>
              <w:bottom w:val="single" w:sz="4" w:space="0" w:color="auto"/>
            </w:tcBorders>
          </w:tcPr>
          <w:p w14:paraId="02631991" w14:textId="77777777" w:rsidR="00C5468B" w:rsidRPr="001D1A92" w:rsidRDefault="00C5468B" w:rsidP="00B64B03">
            <w:pPr>
              <w:spacing w:line="480" w:lineRule="auto"/>
              <w:rPr>
                <w:rFonts w:ascii="Arial" w:hAnsi="Arial" w:cs="Arial"/>
                <w:sz w:val="24"/>
                <w:szCs w:val="24"/>
                <w:lang w:val="en-US"/>
              </w:rPr>
            </w:pPr>
            <w:r w:rsidRPr="001D1A92">
              <w:rPr>
                <w:rFonts w:ascii="Arial" w:hAnsi="Arial" w:cs="Arial"/>
                <w:sz w:val="24"/>
                <w:szCs w:val="24"/>
                <w:lang w:val="en-US"/>
              </w:rPr>
              <w:t>Prediabetes (HbA1c 5.7-6.4%)</w:t>
            </w:r>
          </w:p>
        </w:tc>
        <w:tc>
          <w:tcPr>
            <w:tcW w:w="1577" w:type="dxa"/>
            <w:tcBorders>
              <w:top w:val="nil"/>
              <w:bottom w:val="single" w:sz="4" w:space="0" w:color="auto"/>
            </w:tcBorders>
          </w:tcPr>
          <w:p w14:paraId="2ED87BA9" w14:textId="683AFCB3" w:rsidR="00C5468B" w:rsidRPr="001D1A92" w:rsidRDefault="00E511EC" w:rsidP="001A2A5A">
            <w:pPr>
              <w:spacing w:line="480" w:lineRule="auto"/>
              <w:jc w:val="center"/>
              <w:rPr>
                <w:rFonts w:ascii="Arial" w:hAnsi="Arial" w:cs="Arial"/>
                <w:sz w:val="24"/>
                <w:szCs w:val="24"/>
                <w:lang w:val="en-US"/>
              </w:rPr>
            </w:pPr>
            <w:r w:rsidRPr="001D1A92">
              <w:rPr>
                <w:rFonts w:ascii="Arial" w:hAnsi="Arial" w:cs="Arial"/>
                <w:sz w:val="24"/>
                <w:szCs w:val="24"/>
                <w:lang w:val="en-US"/>
              </w:rPr>
              <w:t>59</w:t>
            </w:r>
            <w:r w:rsidR="00FE3E7C" w:rsidRPr="001D1A92">
              <w:rPr>
                <w:rFonts w:ascii="Arial" w:hAnsi="Arial" w:cs="Arial"/>
                <w:sz w:val="24"/>
                <w:szCs w:val="24"/>
                <w:lang w:val="en-US"/>
              </w:rPr>
              <w:t>/</w:t>
            </w:r>
            <w:r w:rsidR="001A2A5A" w:rsidRPr="001D1A92">
              <w:rPr>
                <w:rFonts w:ascii="Arial" w:hAnsi="Arial" w:cs="Arial"/>
                <w:sz w:val="24"/>
                <w:szCs w:val="24"/>
                <w:lang w:val="en-US"/>
              </w:rPr>
              <w:t>479</w:t>
            </w:r>
          </w:p>
        </w:tc>
        <w:tc>
          <w:tcPr>
            <w:tcW w:w="1843" w:type="dxa"/>
            <w:tcBorders>
              <w:top w:val="nil"/>
              <w:bottom w:val="single" w:sz="4" w:space="0" w:color="auto"/>
            </w:tcBorders>
          </w:tcPr>
          <w:p w14:paraId="420CCDC6" w14:textId="39FD5245" w:rsidR="00CB4AF2" w:rsidRPr="001D1A92" w:rsidRDefault="00E511EC" w:rsidP="00B64B03">
            <w:pPr>
              <w:spacing w:line="480" w:lineRule="auto"/>
              <w:jc w:val="center"/>
              <w:rPr>
                <w:rFonts w:ascii="Arial" w:hAnsi="Arial" w:cs="Arial"/>
                <w:sz w:val="24"/>
                <w:szCs w:val="24"/>
                <w:lang w:val="en-US"/>
              </w:rPr>
            </w:pPr>
            <w:r w:rsidRPr="001D1A92">
              <w:rPr>
                <w:rFonts w:ascii="Arial" w:hAnsi="Arial" w:cs="Arial"/>
                <w:sz w:val="24"/>
                <w:szCs w:val="24"/>
                <w:lang w:val="en-US"/>
              </w:rPr>
              <w:t>19</w:t>
            </w:r>
            <w:r w:rsidR="001A2A5A" w:rsidRPr="001D1A92">
              <w:rPr>
                <w:rFonts w:ascii="Arial" w:hAnsi="Arial" w:cs="Arial"/>
                <w:sz w:val="24"/>
                <w:szCs w:val="24"/>
                <w:lang w:val="en-US"/>
              </w:rPr>
              <w:t>.6</w:t>
            </w:r>
          </w:p>
          <w:p w14:paraId="003F0B70" w14:textId="1B82521E" w:rsidR="00C5468B" w:rsidRPr="001D1A92" w:rsidRDefault="00FE3E7C" w:rsidP="00E511EC">
            <w:pPr>
              <w:spacing w:line="480" w:lineRule="auto"/>
              <w:jc w:val="center"/>
              <w:rPr>
                <w:rFonts w:ascii="Arial" w:hAnsi="Arial" w:cs="Arial"/>
                <w:sz w:val="24"/>
                <w:szCs w:val="24"/>
                <w:lang w:val="en-US"/>
              </w:rPr>
            </w:pPr>
            <w:r w:rsidRPr="001D1A92">
              <w:rPr>
                <w:rFonts w:ascii="Arial" w:hAnsi="Arial" w:cs="Arial"/>
                <w:sz w:val="24"/>
                <w:szCs w:val="24"/>
                <w:lang w:val="en-US"/>
              </w:rPr>
              <w:t>(</w:t>
            </w:r>
            <w:r w:rsidR="00E511EC" w:rsidRPr="001D1A92">
              <w:rPr>
                <w:rFonts w:ascii="Arial" w:hAnsi="Arial" w:cs="Arial"/>
                <w:sz w:val="24"/>
                <w:szCs w:val="24"/>
                <w:lang w:val="en-US"/>
              </w:rPr>
              <w:t>14.6</w:t>
            </w:r>
            <w:r w:rsidRPr="001D1A92">
              <w:rPr>
                <w:rFonts w:ascii="Arial" w:hAnsi="Arial" w:cs="Arial"/>
                <w:sz w:val="24"/>
                <w:szCs w:val="24"/>
                <w:lang w:val="en-US"/>
              </w:rPr>
              <w:t>-</w:t>
            </w:r>
            <w:r w:rsidR="00E511EC" w:rsidRPr="001D1A92">
              <w:rPr>
                <w:rFonts w:ascii="Arial" w:hAnsi="Arial" w:cs="Arial"/>
                <w:sz w:val="24"/>
                <w:szCs w:val="24"/>
                <w:lang w:val="en-US"/>
              </w:rPr>
              <w:t>24</w:t>
            </w:r>
            <w:r w:rsidR="001A2A5A" w:rsidRPr="001D1A92">
              <w:rPr>
                <w:rFonts w:ascii="Arial" w:hAnsi="Arial" w:cs="Arial"/>
                <w:sz w:val="24"/>
                <w:szCs w:val="24"/>
                <w:lang w:val="en-US"/>
              </w:rPr>
              <w:t>.6</w:t>
            </w:r>
            <w:r w:rsidRPr="001D1A92">
              <w:rPr>
                <w:rFonts w:ascii="Arial" w:hAnsi="Arial" w:cs="Arial"/>
                <w:sz w:val="24"/>
                <w:szCs w:val="24"/>
                <w:lang w:val="en-US"/>
              </w:rPr>
              <w:t>)</w:t>
            </w:r>
          </w:p>
        </w:tc>
        <w:tc>
          <w:tcPr>
            <w:tcW w:w="1431" w:type="dxa"/>
            <w:tcBorders>
              <w:top w:val="nil"/>
              <w:bottom w:val="single" w:sz="4" w:space="0" w:color="auto"/>
            </w:tcBorders>
          </w:tcPr>
          <w:p w14:paraId="0DA66763" w14:textId="49E63797" w:rsidR="00CB4AF2" w:rsidRPr="001D1A92" w:rsidRDefault="00003FD0" w:rsidP="00B64B03">
            <w:pPr>
              <w:spacing w:line="480" w:lineRule="auto"/>
              <w:jc w:val="center"/>
              <w:rPr>
                <w:rFonts w:ascii="Arial" w:hAnsi="Arial" w:cs="Arial"/>
                <w:sz w:val="24"/>
                <w:szCs w:val="24"/>
                <w:lang w:val="en-US"/>
              </w:rPr>
            </w:pPr>
            <w:r w:rsidRPr="001D1A92">
              <w:rPr>
                <w:rFonts w:ascii="Arial" w:hAnsi="Arial" w:cs="Arial"/>
                <w:sz w:val="24"/>
                <w:szCs w:val="24"/>
                <w:lang w:val="en-US"/>
              </w:rPr>
              <w:t>4.82</w:t>
            </w:r>
          </w:p>
          <w:p w14:paraId="43D8EE13" w14:textId="3B399648" w:rsidR="00C5468B" w:rsidRPr="001D1A92" w:rsidRDefault="00CB4AF2" w:rsidP="00003FD0">
            <w:pPr>
              <w:spacing w:line="480" w:lineRule="auto"/>
              <w:jc w:val="center"/>
              <w:rPr>
                <w:rFonts w:ascii="Arial" w:hAnsi="Arial" w:cs="Arial"/>
                <w:sz w:val="24"/>
                <w:szCs w:val="24"/>
                <w:lang w:val="en-US"/>
              </w:rPr>
            </w:pPr>
            <w:r w:rsidRPr="001D1A92">
              <w:rPr>
                <w:rFonts w:ascii="Arial" w:hAnsi="Arial" w:cs="Arial"/>
                <w:sz w:val="24"/>
                <w:szCs w:val="24"/>
                <w:lang w:val="en-US"/>
              </w:rPr>
              <w:t>(</w:t>
            </w:r>
            <w:r w:rsidR="00003FD0" w:rsidRPr="001D1A92">
              <w:rPr>
                <w:rFonts w:ascii="Arial" w:hAnsi="Arial" w:cs="Arial"/>
                <w:sz w:val="24"/>
                <w:szCs w:val="24"/>
                <w:lang w:val="en-US"/>
              </w:rPr>
              <w:t>2.91-7.99</w:t>
            </w:r>
            <w:r w:rsidRPr="001D1A92">
              <w:rPr>
                <w:rFonts w:ascii="Arial" w:hAnsi="Arial" w:cs="Arial"/>
                <w:sz w:val="24"/>
                <w:szCs w:val="24"/>
                <w:lang w:val="en-US"/>
              </w:rPr>
              <w:t>)</w:t>
            </w:r>
          </w:p>
        </w:tc>
        <w:tc>
          <w:tcPr>
            <w:tcW w:w="1091" w:type="dxa"/>
            <w:tcBorders>
              <w:top w:val="nil"/>
              <w:bottom w:val="single" w:sz="4" w:space="0" w:color="auto"/>
            </w:tcBorders>
          </w:tcPr>
          <w:p w14:paraId="74321E14" w14:textId="082AE53D" w:rsidR="00C5468B" w:rsidRPr="001D1A92" w:rsidRDefault="00003FD0" w:rsidP="00B64B03">
            <w:pPr>
              <w:spacing w:line="480" w:lineRule="auto"/>
              <w:jc w:val="center"/>
              <w:rPr>
                <w:rFonts w:ascii="Arial" w:hAnsi="Arial" w:cs="Arial"/>
                <w:sz w:val="24"/>
                <w:szCs w:val="24"/>
                <w:lang w:val="en-US"/>
              </w:rPr>
            </w:pPr>
            <w:r w:rsidRPr="001D1A92">
              <w:rPr>
                <w:rFonts w:ascii="Arial" w:hAnsi="Arial" w:cs="Arial"/>
                <w:sz w:val="24"/>
                <w:szCs w:val="24"/>
                <w:lang w:val="en-US"/>
              </w:rPr>
              <w:t>&lt;0.0001</w:t>
            </w:r>
          </w:p>
        </w:tc>
        <w:tc>
          <w:tcPr>
            <w:tcW w:w="1577" w:type="dxa"/>
            <w:tcBorders>
              <w:top w:val="nil"/>
              <w:bottom w:val="single" w:sz="4" w:space="0" w:color="auto"/>
            </w:tcBorders>
          </w:tcPr>
          <w:p w14:paraId="41B8ED1C" w14:textId="55DA86A0" w:rsidR="00C5468B" w:rsidRPr="001D1A92" w:rsidRDefault="00614A43" w:rsidP="00614A43">
            <w:pPr>
              <w:spacing w:line="480" w:lineRule="auto"/>
              <w:jc w:val="center"/>
              <w:rPr>
                <w:rFonts w:ascii="Arial" w:hAnsi="Arial" w:cs="Arial"/>
                <w:sz w:val="24"/>
                <w:szCs w:val="24"/>
                <w:lang w:val="en-US"/>
              </w:rPr>
            </w:pPr>
            <w:r w:rsidRPr="001D1A92">
              <w:rPr>
                <w:rFonts w:ascii="Arial" w:hAnsi="Arial" w:cs="Arial"/>
                <w:sz w:val="24"/>
                <w:szCs w:val="24"/>
                <w:lang w:val="en-US"/>
              </w:rPr>
              <w:t>56</w:t>
            </w:r>
            <w:r w:rsidR="00FE3E7C" w:rsidRPr="001D1A92">
              <w:rPr>
                <w:rFonts w:ascii="Arial" w:hAnsi="Arial" w:cs="Arial"/>
                <w:sz w:val="24"/>
                <w:szCs w:val="24"/>
                <w:lang w:val="en-US"/>
              </w:rPr>
              <w:t>/</w:t>
            </w:r>
            <w:r w:rsidRPr="001D1A92">
              <w:rPr>
                <w:rFonts w:ascii="Arial" w:hAnsi="Arial" w:cs="Arial"/>
                <w:sz w:val="24"/>
                <w:szCs w:val="24"/>
                <w:lang w:val="en-US"/>
              </w:rPr>
              <w:t>479</w:t>
            </w:r>
          </w:p>
        </w:tc>
        <w:tc>
          <w:tcPr>
            <w:tcW w:w="1964" w:type="dxa"/>
            <w:tcBorders>
              <w:top w:val="nil"/>
              <w:bottom w:val="single" w:sz="4" w:space="0" w:color="auto"/>
            </w:tcBorders>
          </w:tcPr>
          <w:p w14:paraId="6E6D3126" w14:textId="0471363B" w:rsidR="00CB4AF2" w:rsidRPr="001D1A92" w:rsidRDefault="00614A43" w:rsidP="00B64B03">
            <w:pPr>
              <w:spacing w:line="480" w:lineRule="auto"/>
              <w:jc w:val="center"/>
              <w:rPr>
                <w:rFonts w:ascii="Arial" w:hAnsi="Arial" w:cs="Arial"/>
                <w:sz w:val="24"/>
                <w:szCs w:val="24"/>
                <w:lang w:val="en-US"/>
              </w:rPr>
            </w:pPr>
            <w:r w:rsidRPr="001D1A92">
              <w:rPr>
                <w:rFonts w:ascii="Arial" w:hAnsi="Arial" w:cs="Arial"/>
                <w:sz w:val="24"/>
                <w:szCs w:val="24"/>
                <w:lang w:val="en-US"/>
              </w:rPr>
              <w:t>16.8</w:t>
            </w:r>
          </w:p>
          <w:p w14:paraId="6E0360CF" w14:textId="765268AA" w:rsidR="00C5468B" w:rsidRPr="001D1A92" w:rsidRDefault="00FE3E7C" w:rsidP="00614A43">
            <w:pPr>
              <w:spacing w:line="480" w:lineRule="auto"/>
              <w:jc w:val="center"/>
              <w:rPr>
                <w:rFonts w:ascii="Arial" w:hAnsi="Arial" w:cs="Arial"/>
                <w:sz w:val="24"/>
                <w:szCs w:val="24"/>
                <w:lang w:val="en-US"/>
              </w:rPr>
            </w:pPr>
            <w:r w:rsidRPr="001D1A92">
              <w:rPr>
                <w:rFonts w:ascii="Arial" w:hAnsi="Arial" w:cs="Arial"/>
                <w:sz w:val="24"/>
                <w:szCs w:val="24"/>
                <w:lang w:val="en-US"/>
              </w:rPr>
              <w:t>(</w:t>
            </w:r>
            <w:r w:rsidR="00614A43" w:rsidRPr="001D1A92">
              <w:rPr>
                <w:rFonts w:ascii="Arial" w:hAnsi="Arial" w:cs="Arial"/>
                <w:sz w:val="24"/>
                <w:szCs w:val="24"/>
                <w:lang w:val="en-US"/>
              </w:rPr>
              <w:t>12.4</w:t>
            </w:r>
            <w:r w:rsidRPr="001D1A92">
              <w:rPr>
                <w:rFonts w:ascii="Arial" w:hAnsi="Arial" w:cs="Arial"/>
                <w:sz w:val="24"/>
                <w:szCs w:val="24"/>
                <w:lang w:val="en-US"/>
              </w:rPr>
              <w:t>-</w:t>
            </w:r>
            <w:r w:rsidR="00614A43" w:rsidRPr="001D1A92">
              <w:rPr>
                <w:rFonts w:ascii="Arial" w:hAnsi="Arial" w:cs="Arial"/>
                <w:sz w:val="24"/>
                <w:szCs w:val="24"/>
                <w:lang w:val="en-US"/>
              </w:rPr>
              <w:t>21.2</w:t>
            </w:r>
            <w:r w:rsidRPr="001D1A92">
              <w:rPr>
                <w:rFonts w:ascii="Arial" w:hAnsi="Arial" w:cs="Arial"/>
                <w:sz w:val="24"/>
                <w:szCs w:val="24"/>
                <w:lang w:val="en-US"/>
              </w:rPr>
              <w:t>)</w:t>
            </w:r>
          </w:p>
        </w:tc>
        <w:tc>
          <w:tcPr>
            <w:tcW w:w="1431" w:type="dxa"/>
            <w:tcBorders>
              <w:top w:val="nil"/>
              <w:bottom w:val="single" w:sz="4" w:space="0" w:color="auto"/>
            </w:tcBorders>
          </w:tcPr>
          <w:p w14:paraId="12A5D585" w14:textId="7E37D8BD" w:rsidR="00CB4AF2" w:rsidRPr="001D1A92" w:rsidRDefault="00003FD0" w:rsidP="00B64B03">
            <w:pPr>
              <w:spacing w:line="480" w:lineRule="auto"/>
              <w:jc w:val="center"/>
              <w:rPr>
                <w:rFonts w:ascii="Arial" w:hAnsi="Arial" w:cs="Arial"/>
                <w:sz w:val="24"/>
                <w:szCs w:val="24"/>
                <w:lang w:val="en-US"/>
              </w:rPr>
            </w:pPr>
            <w:r w:rsidRPr="001D1A92">
              <w:rPr>
                <w:rFonts w:ascii="Arial" w:hAnsi="Arial" w:cs="Arial"/>
                <w:sz w:val="24"/>
                <w:szCs w:val="24"/>
                <w:lang w:val="en-US"/>
              </w:rPr>
              <w:t>1.15</w:t>
            </w:r>
          </w:p>
          <w:p w14:paraId="7EFD0D94" w14:textId="19EDF8C3" w:rsidR="00C5468B" w:rsidRPr="001D1A92" w:rsidRDefault="00CB4AF2" w:rsidP="00003FD0">
            <w:pPr>
              <w:spacing w:line="480" w:lineRule="auto"/>
              <w:jc w:val="center"/>
              <w:rPr>
                <w:rFonts w:ascii="Arial" w:hAnsi="Arial" w:cs="Arial"/>
                <w:sz w:val="24"/>
                <w:szCs w:val="24"/>
                <w:lang w:val="en-US"/>
              </w:rPr>
            </w:pPr>
            <w:r w:rsidRPr="001D1A92">
              <w:rPr>
                <w:rFonts w:ascii="Arial" w:hAnsi="Arial" w:cs="Arial"/>
                <w:sz w:val="24"/>
                <w:szCs w:val="24"/>
                <w:lang w:val="en-US"/>
              </w:rPr>
              <w:t>(0.</w:t>
            </w:r>
            <w:r w:rsidR="00003FD0" w:rsidRPr="001D1A92">
              <w:rPr>
                <w:rFonts w:ascii="Arial" w:hAnsi="Arial" w:cs="Arial"/>
                <w:sz w:val="24"/>
                <w:szCs w:val="24"/>
                <w:lang w:val="en-US"/>
              </w:rPr>
              <w:t>85</w:t>
            </w:r>
            <w:r w:rsidRPr="001D1A92">
              <w:rPr>
                <w:rFonts w:ascii="Arial" w:hAnsi="Arial" w:cs="Arial"/>
                <w:sz w:val="24"/>
                <w:szCs w:val="24"/>
                <w:lang w:val="en-US"/>
              </w:rPr>
              <w:t>-1.</w:t>
            </w:r>
            <w:r w:rsidR="00003FD0" w:rsidRPr="001D1A92">
              <w:rPr>
                <w:rFonts w:ascii="Arial" w:hAnsi="Arial" w:cs="Arial"/>
                <w:sz w:val="24"/>
                <w:szCs w:val="24"/>
                <w:lang w:val="en-US"/>
              </w:rPr>
              <w:t>55</w:t>
            </w:r>
            <w:r w:rsidRPr="001D1A92">
              <w:rPr>
                <w:rFonts w:ascii="Arial" w:hAnsi="Arial" w:cs="Arial"/>
                <w:sz w:val="24"/>
                <w:szCs w:val="24"/>
                <w:lang w:val="en-US"/>
              </w:rPr>
              <w:t>)</w:t>
            </w:r>
          </w:p>
        </w:tc>
        <w:tc>
          <w:tcPr>
            <w:tcW w:w="1080" w:type="dxa"/>
            <w:tcBorders>
              <w:top w:val="nil"/>
              <w:bottom w:val="single" w:sz="4" w:space="0" w:color="auto"/>
            </w:tcBorders>
          </w:tcPr>
          <w:p w14:paraId="4CFEE4CB" w14:textId="56A6442E" w:rsidR="00C5468B" w:rsidRPr="001D1A92" w:rsidRDefault="00CB4AF2" w:rsidP="00003FD0">
            <w:pPr>
              <w:spacing w:line="480" w:lineRule="auto"/>
              <w:jc w:val="center"/>
              <w:rPr>
                <w:rFonts w:ascii="Arial" w:hAnsi="Arial" w:cs="Arial"/>
                <w:sz w:val="24"/>
                <w:szCs w:val="24"/>
                <w:lang w:val="en-US"/>
              </w:rPr>
            </w:pPr>
            <w:r w:rsidRPr="001D1A92">
              <w:rPr>
                <w:rFonts w:ascii="Arial" w:hAnsi="Arial" w:cs="Arial"/>
                <w:sz w:val="24"/>
                <w:szCs w:val="24"/>
                <w:lang w:val="en-US"/>
              </w:rPr>
              <w:t>0.</w:t>
            </w:r>
            <w:r w:rsidR="00003FD0" w:rsidRPr="001D1A92">
              <w:rPr>
                <w:rFonts w:ascii="Arial" w:hAnsi="Arial" w:cs="Arial"/>
                <w:sz w:val="24"/>
                <w:szCs w:val="24"/>
                <w:lang w:val="en-US"/>
              </w:rPr>
              <w:t>3</w:t>
            </w:r>
            <w:r w:rsidRPr="001D1A92">
              <w:rPr>
                <w:rFonts w:ascii="Arial" w:hAnsi="Arial" w:cs="Arial"/>
                <w:sz w:val="24"/>
                <w:szCs w:val="24"/>
                <w:lang w:val="en-US"/>
              </w:rPr>
              <w:t>7</w:t>
            </w:r>
            <w:r w:rsidR="00003FD0" w:rsidRPr="001D1A92">
              <w:rPr>
                <w:rFonts w:ascii="Arial" w:hAnsi="Arial" w:cs="Arial"/>
                <w:sz w:val="24"/>
                <w:szCs w:val="24"/>
                <w:lang w:val="en-US"/>
              </w:rPr>
              <w:t>94</w:t>
            </w:r>
          </w:p>
        </w:tc>
      </w:tr>
      <w:tr w:rsidR="00C5468B" w:rsidRPr="001D1A92" w14:paraId="05711CCF" w14:textId="77777777" w:rsidTr="00FD79A9">
        <w:trPr>
          <w:trHeight w:val="70"/>
          <w:jc w:val="center"/>
        </w:trPr>
        <w:tc>
          <w:tcPr>
            <w:tcW w:w="3794" w:type="dxa"/>
            <w:tcBorders>
              <w:top w:val="single" w:sz="4" w:space="0" w:color="auto"/>
            </w:tcBorders>
          </w:tcPr>
          <w:p w14:paraId="2790BE82" w14:textId="77777777" w:rsidR="00C5468B" w:rsidRPr="001D1A92" w:rsidRDefault="00C5468B" w:rsidP="00B64B03">
            <w:pPr>
              <w:spacing w:line="480" w:lineRule="auto"/>
              <w:rPr>
                <w:rFonts w:ascii="Arial" w:hAnsi="Arial" w:cs="Arial"/>
                <w:sz w:val="8"/>
                <w:szCs w:val="8"/>
                <w:lang w:val="en-US"/>
              </w:rPr>
            </w:pPr>
          </w:p>
        </w:tc>
        <w:tc>
          <w:tcPr>
            <w:tcW w:w="1577" w:type="dxa"/>
            <w:tcBorders>
              <w:top w:val="single" w:sz="4" w:space="0" w:color="auto"/>
            </w:tcBorders>
          </w:tcPr>
          <w:p w14:paraId="76E93C58" w14:textId="77777777" w:rsidR="00C5468B" w:rsidRPr="001D1A92" w:rsidRDefault="00C5468B" w:rsidP="00B64B03">
            <w:pPr>
              <w:spacing w:line="480" w:lineRule="auto"/>
              <w:jc w:val="center"/>
              <w:rPr>
                <w:rFonts w:ascii="Arial" w:hAnsi="Arial" w:cs="Arial"/>
                <w:sz w:val="8"/>
                <w:szCs w:val="8"/>
                <w:lang w:val="en-US"/>
              </w:rPr>
            </w:pPr>
          </w:p>
        </w:tc>
        <w:tc>
          <w:tcPr>
            <w:tcW w:w="1843" w:type="dxa"/>
            <w:tcBorders>
              <w:top w:val="single" w:sz="4" w:space="0" w:color="auto"/>
            </w:tcBorders>
          </w:tcPr>
          <w:p w14:paraId="6CBCE1DE" w14:textId="77777777" w:rsidR="00C5468B" w:rsidRPr="001D1A92" w:rsidRDefault="00C5468B" w:rsidP="00B64B03">
            <w:pPr>
              <w:spacing w:line="480" w:lineRule="auto"/>
              <w:jc w:val="center"/>
              <w:rPr>
                <w:rFonts w:ascii="Arial" w:hAnsi="Arial" w:cs="Arial"/>
                <w:sz w:val="8"/>
                <w:szCs w:val="8"/>
                <w:lang w:val="en-US"/>
              </w:rPr>
            </w:pPr>
          </w:p>
        </w:tc>
        <w:tc>
          <w:tcPr>
            <w:tcW w:w="1431" w:type="dxa"/>
            <w:tcBorders>
              <w:top w:val="single" w:sz="4" w:space="0" w:color="auto"/>
            </w:tcBorders>
          </w:tcPr>
          <w:p w14:paraId="2532030D" w14:textId="77777777" w:rsidR="00C5468B" w:rsidRPr="001D1A92" w:rsidRDefault="00C5468B" w:rsidP="00B64B03">
            <w:pPr>
              <w:spacing w:line="480" w:lineRule="auto"/>
              <w:jc w:val="center"/>
              <w:rPr>
                <w:rFonts w:ascii="Arial" w:hAnsi="Arial" w:cs="Arial"/>
                <w:sz w:val="8"/>
                <w:szCs w:val="8"/>
                <w:lang w:val="en-US"/>
              </w:rPr>
            </w:pPr>
          </w:p>
        </w:tc>
        <w:tc>
          <w:tcPr>
            <w:tcW w:w="1091" w:type="dxa"/>
            <w:tcBorders>
              <w:top w:val="single" w:sz="4" w:space="0" w:color="auto"/>
            </w:tcBorders>
          </w:tcPr>
          <w:p w14:paraId="0AABD7E0" w14:textId="77777777" w:rsidR="00C5468B" w:rsidRPr="001D1A92" w:rsidRDefault="00C5468B" w:rsidP="00B64B03">
            <w:pPr>
              <w:spacing w:line="480" w:lineRule="auto"/>
              <w:jc w:val="center"/>
              <w:rPr>
                <w:rFonts w:ascii="Arial" w:hAnsi="Arial" w:cs="Arial"/>
                <w:sz w:val="8"/>
                <w:szCs w:val="8"/>
                <w:lang w:val="en-US"/>
              </w:rPr>
            </w:pPr>
          </w:p>
        </w:tc>
        <w:tc>
          <w:tcPr>
            <w:tcW w:w="1577" w:type="dxa"/>
            <w:tcBorders>
              <w:top w:val="single" w:sz="4" w:space="0" w:color="auto"/>
            </w:tcBorders>
          </w:tcPr>
          <w:p w14:paraId="7D857128" w14:textId="77777777" w:rsidR="00C5468B" w:rsidRPr="001D1A92" w:rsidRDefault="00C5468B" w:rsidP="00B64B03">
            <w:pPr>
              <w:spacing w:line="480" w:lineRule="auto"/>
              <w:jc w:val="center"/>
              <w:rPr>
                <w:rFonts w:ascii="Arial" w:hAnsi="Arial" w:cs="Arial"/>
                <w:sz w:val="8"/>
                <w:szCs w:val="8"/>
                <w:lang w:val="en-US"/>
              </w:rPr>
            </w:pPr>
          </w:p>
        </w:tc>
        <w:tc>
          <w:tcPr>
            <w:tcW w:w="1964" w:type="dxa"/>
            <w:tcBorders>
              <w:top w:val="single" w:sz="4" w:space="0" w:color="auto"/>
            </w:tcBorders>
          </w:tcPr>
          <w:p w14:paraId="035301FF" w14:textId="77777777" w:rsidR="00C5468B" w:rsidRPr="001D1A92" w:rsidRDefault="00C5468B" w:rsidP="00B64B03">
            <w:pPr>
              <w:spacing w:line="480" w:lineRule="auto"/>
              <w:jc w:val="center"/>
              <w:rPr>
                <w:rFonts w:ascii="Arial" w:hAnsi="Arial" w:cs="Arial"/>
                <w:sz w:val="8"/>
                <w:szCs w:val="8"/>
                <w:lang w:val="en-US"/>
              </w:rPr>
            </w:pPr>
          </w:p>
        </w:tc>
        <w:tc>
          <w:tcPr>
            <w:tcW w:w="1431" w:type="dxa"/>
            <w:tcBorders>
              <w:top w:val="single" w:sz="4" w:space="0" w:color="auto"/>
            </w:tcBorders>
          </w:tcPr>
          <w:p w14:paraId="22804DDC" w14:textId="77777777" w:rsidR="00C5468B" w:rsidRPr="001D1A92" w:rsidRDefault="00C5468B" w:rsidP="00B64B03">
            <w:pPr>
              <w:spacing w:line="480" w:lineRule="auto"/>
              <w:jc w:val="center"/>
              <w:rPr>
                <w:rFonts w:ascii="Arial" w:hAnsi="Arial" w:cs="Arial"/>
                <w:sz w:val="8"/>
                <w:szCs w:val="8"/>
                <w:lang w:val="en-US"/>
              </w:rPr>
            </w:pPr>
          </w:p>
        </w:tc>
        <w:tc>
          <w:tcPr>
            <w:tcW w:w="1080" w:type="dxa"/>
            <w:tcBorders>
              <w:top w:val="single" w:sz="4" w:space="0" w:color="auto"/>
            </w:tcBorders>
          </w:tcPr>
          <w:p w14:paraId="2F37A992" w14:textId="77777777" w:rsidR="00C5468B" w:rsidRPr="001D1A92" w:rsidRDefault="00C5468B" w:rsidP="00B64B03">
            <w:pPr>
              <w:spacing w:line="480" w:lineRule="auto"/>
              <w:jc w:val="center"/>
              <w:rPr>
                <w:rFonts w:ascii="Arial" w:hAnsi="Arial" w:cs="Arial"/>
                <w:sz w:val="8"/>
                <w:szCs w:val="8"/>
                <w:lang w:val="en-US"/>
              </w:rPr>
            </w:pPr>
          </w:p>
        </w:tc>
      </w:tr>
      <w:tr w:rsidR="00C5468B" w:rsidRPr="001D1A92" w14:paraId="177EACA3" w14:textId="77777777" w:rsidTr="00FD79A9">
        <w:trPr>
          <w:jc w:val="center"/>
        </w:trPr>
        <w:tc>
          <w:tcPr>
            <w:tcW w:w="3794" w:type="dxa"/>
            <w:tcBorders>
              <w:bottom w:val="nil"/>
            </w:tcBorders>
          </w:tcPr>
          <w:p w14:paraId="5F6AF1B6" w14:textId="40FBF3AB" w:rsidR="00C5468B" w:rsidRPr="001D1A92" w:rsidRDefault="00C5468B" w:rsidP="000A6628">
            <w:pPr>
              <w:spacing w:line="480" w:lineRule="auto"/>
              <w:rPr>
                <w:rFonts w:ascii="Arial" w:hAnsi="Arial" w:cs="Arial"/>
                <w:sz w:val="24"/>
                <w:szCs w:val="24"/>
                <w:lang w:val="en-US"/>
              </w:rPr>
            </w:pPr>
            <w:r w:rsidRPr="001D1A92">
              <w:rPr>
                <w:rFonts w:ascii="Arial" w:hAnsi="Arial" w:cs="Arial"/>
                <w:sz w:val="24"/>
                <w:szCs w:val="24"/>
                <w:lang w:val="en-US"/>
              </w:rPr>
              <w:t>Normoglycemia (FG&lt;</w:t>
            </w:r>
            <w:r w:rsidR="000A6628" w:rsidRPr="001D1A92">
              <w:rPr>
                <w:rFonts w:ascii="Arial" w:hAnsi="Arial" w:cs="Arial"/>
                <w:sz w:val="24"/>
                <w:szCs w:val="24"/>
                <w:lang w:val="en-US"/>
              </w:rPr>
              <w:t>5.6</w:t>
            </w:r>
            <w:r w:rsidRPr="001D1A92">
              <w:rPr>
                <w:rFonts w:ascii="Arial" w:hAnsi="Arial" w:cs="Arial"/>
                <w:sz w:val="24"/>
                <w:szCs w:val="24"/>
                <w:lang w:val="en-US"/>
              </w:rPr>
              <w:t xml:space="preserve"> </w:t>
            </w:r>
            <w:r w:rsidR="000A6628" w:rsidRPr="001D1A92">
              <w:rPr>
                <w:rFonts w:ascii="Arial" w:hAnsi="Arial" w:cs="Arial"/>
                <w:sz w:val="24"/>
                <w:szCs w:val="24"/>
                <w:lang w:val="en-US"/>
              </w:rPr>
              <w:t>mmol/L</w:t>
            </w:r>
            <w:r w:rsidRPr="001D1A92">
              <w:rPr>
                <w:rFonts w:ascii="Arial" w:hAnsi="Arial" w:cs="Arial"/>
                <w:sz w:val="24"/>
                <w:szCs w:val="24"/>
                <w:lang w:val="en-US"/>
              </w:rPr>
              <w:t>)</w:t>
            </w:r>
          </w:p>
        </w:tc>
        <w:tc>
          <w:tcPr>
            <w:tcW w:w="1577" w:type="dxa"/>
            <w:tcBorders>
              <w:bottom w:val="nil"/>
            </w:tcBorders>
          </w:tcPr>
          <w:p w14:paraId="24C7BC05" w14:textId="57AF3DBD" w:rsidR="00C5468B" w:rsidRPr="001D1A92" w:rsidRDefault="001A2A5A" w:rsidP="000A2F2F">
            <w:pPr>
              <w:spacing w:line="480" w:lineRule="auto"/>
              <w:jc w:val="center"/>
              <w:rPr>
                <w:rFonts w:ascii="Arial" w:hAnsi="Arial" w:cs="Arial"/>
                <w:sz w:val="24"/>
                <w:szCs w:val="24"/>
                <w:lang w:val="en-US"/>
              </w:rPr>
            </w:pPr>
            <w:r w:rsidRPr="001D1A92">
              <w:rPr>
                <w:rFonts w:ascii="Arial" w:hAnsi="Arial" w:cs="Arial"/>
                <w:sz w:val="24"/>
                <w:szCs w:val="24"/>
                <w:lang w:val="en-US"/>
              </w:rPr>
              <w:t>60</w:t>
            </w:r>
            <w:r w:rsidR="005411F8" w:rsidRPr="001D1A92">
              <w:rPr>
                <w:rFonts w:ascii="Arial" w:hAnsi="Arial" w:cs="Arial"/>
                <w:sz w:val="24"/>
                <w:szCs w:val="24"/>
                <w:lang w:val="en-US"/>
              </w:rPr>
              <w:t>/</w:t>
            </w:r>
            <w:r w:rsidRPr="001D1A92">
              <w:rPr>
                <w:rFonts w:ascii="Arial" w:hAnsi="Arial" w:cs="Arial"/>
                <w:sz w:val="24"/>
                <w:szCs w:val="24"/>
                <w:lang w:val="en-US"/>
              </w:rPr>
              <w:t>165</w:t>
            </w:r>
            <w:r w:rsidR="000A2F2F" w:rsidRPr="001D1A92">
              <w:rPr>
                <w:rFonts w:ascii="Arial" w:hAnsi="Arial" w:cs="Arial"/>
                <w:sz w:val="24"/>
                <w:szCs w:val="24"/>
                <w:lang w:val="en-US"/>
              </w:rPr>
              <w:t>7</w:t>
            </w:r>
          </w:p>
        </w:tc>
        <w:tc>
          <w:tcPr>
            <w:tcW w:w="1843" w:type="dxa"/>
            <w:tcBorders>
              <w:bottom w:val="nil"/>
            </w:tcBorders>
          </w:tcPr>
          <w:p w14:paraId="1D84CAAF" w14:textId="348AC4C9" w:rsidR="00CB4AF2" w:rsidRPr="001D1A92" w:rsidRDefault="001A2A5A" w:rsidP="00B64B03">
            <w:pPr>
              <w:spacing w:line="480" w:lineRule="auto"/>
              <w:jc w:val="center"/>
              <w:rPr>
                <w:rFonts w:ascii="Arial" w:hAnsi="Arial" w:cs="Arial"/>
                <w:sz w:val="24"/>
                <w:szCs w:val="24"/>
                <w:lang w:val="en-US"/>
              </w:rPr>
            </w:pPr>
            <w:r w:rsidRPr="001D1A92">
              <w:rPr>
                <w:rFonts w:ascii="Arial" w:hAnsi="Arial" w:cs="Arial"/>
                <w:sz w:val="24"/>
                <w:szCs w:val="24"/>
                <w:lang w:val="en-US"/>
              </w:rPr>
              <w:t>5</w:t>
            </w:r>
            <w:r w:rsidR="005411F8" w:rsidRPr="001D1A92">
              <w:rPr>
                <w:rFonts w:ascii="Arial" w:hAnsi="Arial" w:cs="Arial"/>
                <w:sz w:val="24"/>
                <w:szCs w:val="24"/>
                <w:lang w:val="en-US"/>
              </w:rPr>
              <w:t>.5</w:t>
            </w:r>
          </w:p>
          <w:p w14:paraId="0A605E44" w14:textId="5C3136B4" w:rsidR="00C5468B" w:rsidRPr="001D1A92" w:rsidRDefault="005411F8" w:rsidP="001A2A5A">
            <w:pPr>
              <w:spacing w:line="480" w:lineRule="auto"/>
              <w:jc w:val="center"/>
              <w:rPr>
                <w:rFonts w:ascii="Arial" w:hAnsi="Arial" w:cs="Arial"/>
                <w:sz w:val="24"/>
                <w:szCs w:val="24"/>
                <w:lang w:val="en-US"/>
              </w:rPr>
            </w:pPr>
            <w:r w:rsidRPr="001D1A92">
              <w:rPr>
                <w:rFonts w:ascii="Arial" w:hAnsi="Arial" w:cs="Arial"/>
                <w:sz w:val="24"/>
                <w:szCs w:val="24"/>
                <w:lang w:val="en-US"/>
              </w:rPr>
              <w:t>(</w:t>
            </w:r>
            <w:r w:rsidR="001A2A5A" w:rsidRPr="001D1A92">
              <w:rPr>
                <w:rFonts w:ascii="Arial" w:hAnsi="Arial" w:cs="Arial"/>
                <w:sz w:val="24"/>
                <w:szCs w:val="24"/>
                <w:lang w:val="en-US"/>
              </w:rPr>
              <w:t>4.1</w:t>
            </w:r>
            <w:r w:rsidRPr="001D1A92">
              <w:rPr>
                <w:rFonts w:ascii="Arial" w:hAnsi="Arial" w:cs="Arial"/>
                <w:sz w:val="24"/>
                <w:szCs w:val="24"/>
                <w:lang w:val="en-US"/>
              </w:rPr>
              <w:t>-</w:t>
            </w:r>
            <w:r w:rsidR="001A2A5A" w:rsidRPr="001D1A92">
              <w:rPr>
                <w:rFonts w:ascii="Arial" w:hAnsi="Arial" w:cs="Arial"/>
                <w:sz w:val="24"/>
                <w:szCs w:val="24"/>
                <w:lang w:val="en-US"/>
              </w:rPr>
              <w:t>6.9</w:t>
            </w:r>
            <w:r w:rsidRPr="001D1A92">
              <w:rPr>
                <w:rFonts w:ascii="Arial" w:hAnsi="Arial" w:cs="Arial"/>
                <w:sz w:val="24"/>
                <w:szCs w:val="24"/>
                <w:lang w:val="en-US"/>
              </w:rPr>
              <w:t>)</w:t>
            </w:r>
          </w:p>
        </w:tc>
        <w:tc>
          <w:tcPr>
            <w:tcW w:w="1431" w:type="dxa"/>
            <w:tcBorders>
              <w:bottom w:val="nil"/>
            </w:tcBorders>
          </w:tcPr>
          <w:p w14:paraId="2E0CFD25" w14:textId="77777777" w:rsidR="00C5468B" w:rsidRPr="001D1A92" w:rsidRDefault="00CB4AF2" w:rsidP="00B64B03">
            <w:pPr>
              <w:spacing w:line="480" w:lineRule="auto"/>
              <w:jc w:val="center"/>
              <w:rPr>
                <w:rFonts w:ascii="Arial" w:hAnsi="Arial" w:cs="Arial"/>
                <w:sz w:val="24"/>
                <w:szCs w:val="24"/>
                <w:lang w:val="en-US"/>
              </w:rPr>
            </w:pPr>
            <w:r w:rsidRPr="001D1A92">
              <w:rPr>
                <w:rFonts w:ascii="Arial" w:hAnsi="Arial" w:cs="Arial"/>
                <w:sz w:val="24"/>
                <w:szCs w:val="24"/>
                <w:lang w:val="en-US"/>
              </w:rPr>
              <w:t>ref</w:t>
            </w:r>
          </w:p>
        </w:tc>
        <w:tc>
          <w:tcPr>
            <w:tcW w:w="1091" w:type="dxa"/>
            <w:tcBorders>
              <w:bottom w:val="nil"/>
            </w:tcBorders>
          </w:tcPr>
          <w:p w14:paraId="43582EE3" w14:textId="77777777" w:rsidR="00C5468B" w:rsidRPr="001D1A92" w:rsidRDefault="00C5468B" w:rsidP="00B64B03">
            <w:pPr>
              <w:spacing w:line="480" w:lineRule="auto"/>
              <w:jc w:val="center"/>
              <w:rPr>
                <w:rFonts w:ascii="Arial" w:hAnsi="Arial" w:cs="Arial"/>
                <w:sz w:val="24"/>
                <w:szCs w:val="24"/>
                <w:lang w:val="en-US"/>
              </w:rPr>
            </w:pPr>
          </w:p>
        </w:tc>
        <w:tc>
          <w:tcPr>
            <w:tcW w:w="1577" w:type="dxa"/>
            <w:tcBorders>
              <w:bottom w:val="nil"/>
            </w:tcBorders>
          </w:tcPr>
          <w:p w14:paraId="290B8804" w14:textId="549E1A3E" w:rsidR="00C5468B" w:rsidRPr="001D1A92" w:rsidRDefault="00BF7945" w:rsidP="000A2F2F">
            <w:pPr>
              <w:spacing w:line="480" w:lineRule="auto"/>
              <w:jc w:val="center"/>
              <w:rPr>
                <w:rFonts w:ascii="Arial" w:hAnsi="Arial" w:cs="Arial"/>
                <w:sz w:val="24"/>
                <w:szCs w:val="24"/>
                <w:lang w:val="en-US"/>
              </w:rPr>
            </w:pPr>
            <w:r w:rsidRPr="001D1A92">
              <w:rPr>
                <w:rFonts w:ascii="Arial" w:hAnsi="Arial" w:cs="Arial"/>
                <w:sz w:val="24"/>
                <w:szCs w:val="24"/>
                <w:lang w:val="en-US"/>
              </w:rPr>
              <w:t>163</w:t>
            </w:r>
            <w:r w:rsidR="005411F8" w:rsidRPr="001D1A92">
              <w:rPr>
                <w:rFonts w:ascii="Arial" w:hAnsi="Arial" w:cs="Arial"/>
                <w:sz w:val="24"/>
                <w:szCs w:val="24"/>
                <w:lang w:val="en-US"/>
              </w:rPr>
              <w:t>/</w:t>
            </w:r>
            <w:r w:rsidRPr="001D1A92">
              <w:rPr>
                <w:rFonts w:ascii="Arial" w:hAnsi="Arial" w:cs="Arial"/>
                <w:sz w:val="24"/>
                <w:szCs w:val="24"/>
                <w:lang w:val="en-US"/>
              </w:rPr>
              <w:t>165</w:t>
            </w:r>
            <w:r w:rsidR="000A2F2F" w:rsidRPr="001D1A92">
              <w:rPr>
                <w:rFonts w:ascii="Arial" w:hAnsi="Arial" w:cs="Arial"/>
                <w:sz w:val="24"/>
                <w:szCs w:val="24"/>
                <w:lang w:val="en-US"/>
              </w:rPr>
              <w:t>7</w:t>
            </w:r>
          </w:p>
        </w:tc>
        <w:tc>
          <w:tcPr>
            <w:tcW w:w="1964" w:type="dxa"/>
            <w:tcBorders>
              <w:bottom w:val="nil"/>
            </w:tcBorders>
          </w:tcPr>
          <w:p w14:paraId="3A6DDB38" w14:textId="551CD812" w:rsidR="00CB4AF2" w:rsidRPr="001D1A92" w:rsidRDefault="00BF7945" w:rsidP="00B64B03">
            <w:pPr>
              <w:spacing w:line="480" w:lineRule="auto"/>
              <w:jc w:val="center"/>
              <w:rPr>
                <w:rFonts w:ascii="Arial" w:hAnsi="Arial" w:cs="Arial"/>
                <w:sz w:val="24"/>
                <w:szCs w:val="24"/>
                <w:lang w:val="en-US"/>
              </w:rPr>
            </w:pPr>
            <w:r w:rsidRPr="001D1A92">
              <w:rPr>
                <w:rFonts w:ascii="Arial" w:hAnsi="Arial" w:cs="Arial"/>
                <w:sz w:val="24"/>
                <w:szCs w:val="24"/>
                <w:lang w:val="en-US"/>
              </w:rPr>
              <w:t>13.9</w:t>
            </w:r>
          </w:p>
          <w:p w14:paraId="237FBE0D" w14:textId="49E54FD1" w:rsidR="00C5468B" w:rsidRPr="001D1A92" w:rsidRDefault="005411F8" w:rsidP="00BF7945">
            <w:pPr>
              <w:spacing w:line="480" w:lineRule="auto"/>
              <w:jc w:val="center"/>
              <w:rPr>
                <w:rFonts w:ascii="Arial" w:hAnsi="Arial" w:cs="Arial"/>
                <w:sz w:val="24"/>
                <w:szCs w:val="24"/>
                <w:lang w:val="en-US"/>
              </w:rPr>
            </w:pPr>
            <w:r w:rsidRPr="001D1A92">
              <w:rPr>
                <w:rFonts w:ascii="Arial" w:hAnsi="Arial" w:cs="Arial"/>
                <w:sz w:val="24"/>
                <w:szCs w:val="24"/>
                <w:lang w:val="en-US"/>
              </w:rPr>
              <w:t>(</w:t>
            </w:r>
            <w:r w:rsidR="00BF7945" w:rsidRPr="001D1A92">
              <w:rPr>
                <w:rFonts w:ascii="Arial" w:hAnsi="Arial" w:cs="Arial"/>
                <w:sz w:val="24"/>
                <w:szCs w:val="24"/>
                <w:lang w:val="en-US"/>
              </w:rPr>
              <w:t>11.7-16.0</w:t>
            </w:r>
            <w:r w:rsidRPr="001D1A92">
              <w:rPr>
                <w:rFonts w:ascii="Arial" w:hAnsi="Arial" w:cs="Arial"/>
                <w:sz w:val="24"/>
                <w:szCs w:val="24"/>
                <w:lang w:val="en-US"/>
              </w:rPr>
              <w:t>)</w:t>
            </w:r>
          </w:p>
        </w:tc>
        <w:tc>
          <w:tcPr>
            <w:tcW w:w="1431" w:type="dxa"/>
            <w:tcBorders>
              <w:bottom w:val="nil"/>
            </w:tcBorders>
          </w:tcPr>
          <w:p w14:paraId="76AAAFDE" w14:textId="77777777" w:rsidR="00C5468B" w:rsidRPr="001D1A92" w:rsidRDefault="00CB4AF2" w:rsidP="00B64B03">
            <w:pPr>
              <w:spacing w:line="480" w:lineRule="auto"/>
              <w:jc w:val="center"/>
              <w:rPr>
                <w:rFonts w:ascii="Arial" w:hAnsi="Arial" w:cs="Arial"/>
                <w:sz w:val="24"/>
                <w:szCs w:val="24"/>
                <w:lang w:val="en-US"/>
              </w:rPr>
            </w:pPr>
            <w:r w:rsidRPr="001D1A92">
              <w:rPr>
                <w:rFonts w:ascii="Arial" w:hAnsi="Arial" w:cs="Arial"/>
                <w:sz w:val="24"/>
                <w:szCs w:val="24"/>
                <w:lang w:val="en-US"/>
              </w:rPr>
              <w:t>ref</w:t>
            </w:r>
          </w:p>
        </w:tc>
        <w:tc>
          <w:tcPr>
            <w:tcW w:w="1080" w:type="dxa"/>
            <w:tcBorders>
              <w:bottom w:val="nil"/>
            </w:tcBorders>
          </w:tcPr>
          <w:p w14:paraId="0D29CBDE" w14:textId="77777777" w:rsidR="00C5468B" w:rsidRPr="001D1A92" w:rsidRDefault="00C5468B" w:rsidP="00B64B03">
            <w:pPr>
              <w:spacing w:line="480" w:lineRule="auto"/>
              <w:jc w:val="center"/>
              <w:rPr>
                <w:rFonts w:ascii="Arial" w:hAnsi="Arial" w:cs="Arial"/>
                <w:sz w:val="24"/>
                <w:szCs w:val="24"/>
                <w:lang w:val="en-US"/>
              </w:rPr>
            </w:pPr>
          </w:p>
        </w:tc>
      </w:tr>
      <w:tr w:rsidR="00C5468B" w:rsidRPr="001D1A92" w14:paraId="60E21ECA" w14:textId="77777777" w:rsidTr="00FD79A9">
        <w:trPr>
          <w:jc w:val="center"/>
        </w:trPr>
        <w:tc>
          <w:tcPr>
            <w:tcW w:w="3794" w:type="dxa"/>
            <w:tcBorders>
              <w:top w:val="nil"/>
              <w:bottom w:val="single" w:sz="4" w:space="0" w:color="auto"/>
            </w:tcBorders>
          </w:tcPr>
          <w:p w14:paraId="71B1AA66" w14:textId="0EBCA50E" w:rsidR="00C5468B" w:rsidRPr="001D1A92" w:rsidRDefault="00C5468B" w:rsidP="000A6628">
            <w:pPr>
              <w:spacing w:line="480" w:lineRule="auto"/>
              <w:rPr>
                <w:rFonts w:ascii="Arial" w:hAnsi="Arial" w:cs="Arial"/>
                <w:sz w:val="24"/>
                <w:szCs w:val="24"/>
                <w:lang w:val="en-US"/>
              </w:rPr>
            </w:pPr>
            <w:r w:rsidRPr="001D1A92">
              <w:rPr>
                <w:rFonts w:ascii="Arial" w:hAnsi="Arial" w:cs="Arial"/>
                <w:sz w:val="24"/>
                <w:szCs w:val="24"/>
                <w:lang w:val="en-US"/>
              </w:rPr>
              <w:t xml:space="preserve">Prediabetes (FG </w:t>
            </w:r>
            <w:r w:rsidR="000A6628" w:rsidRPr="001D1A92">
              <w:rPr>
                <w:rFonts w:ascii="Arial" w:hAnsi="Arial" w:cs="Arial"/>
                <w:sz w:val="24"/>
                <w:szCs w:val="24"/>
                <w:lang w:val="en-US"/>
              </w:rPr>
              <w:t>5.6-7 mmol/L</w:t>
            </w:r>
            <w:r w:rsidRPr="001D1A92">
              <w:rPr>
                <w:rFonts w:ascii="Arial" w:hAnsi="Arial" w:cs="Arial"/>
                <w:sz w:val="24"/>
                <w:szCs w:val="24"/>
                <w:lang w:val="en-US"/>
              </w:rPr>
              <w:t>)</w:t>
            </w:r>
          </w:p>
        </w:tc>
        <w:tc>
          <w:tcPr>
            <w:tcW w:w="1577" w:type="dxa"/>
            <w:tcBorders>
              <w:top w:val="nil"/>
              <w:bottom w:val="single" w:sz="4" w:space="0" w:color="auto"/>
            </w:tcBorders>
          </w:tcPr>
          <w:p w14:paraId="47E30C4E" w14:textId="4E981401" w:rsidR="00C5468B" w:rsidRPr="001D1A92" w:rsidRDefault="001A2A5A" w:rsidP="000A2F2F">
            <w:pPr>
              <w:spacing w:line="480" w:lineRule="auto"/>
              <w:jc w:val="center"/>
              <w:rPr>
                <w:rFonts w:ascii="Arial" w:hAnsi="Arial" w:cs="Arial"/>
                <w:sz w:val="24"/>
                <w:szCs w:val="24"/>
                <w:lang w:val="en-US"/>
              </w:rPr>
            </w:pPr>
            <w:r w:rsidRPr="001D1A92">
              <w:rPr>
                <w:rFonts w:ascii="Arial" w:hAnsi="Arial" w:cs="Arial"/>
                <w:sz w:val="24"/>
                <w:szCs w:val="24"/>
                <w:lang w:val="en-US"/>
              </w:rPr>
              <w:t>35/22</w:t>
            </w:r>
            <w:r w:rsidR="000A2F2F" w:rsidRPr="001D1A92">
              <w:rPr>
                <w:rFonts w:ascii="Arial" w:hAnsi="Arial" w:cs="Arial"/>
                <w:sz w:val="24"/>
                <w:szCs w:val="24"/>
                <w:lang w:val="en-US"/>
              </w:rPr>
              <w:t>5</w:t>
            </w:r>
          </w:p>
        </w:tc>
        <w:tc>
          <w:tcPr>
            <w:tcW w:w="1843" w:type="dxa"/>
            <w:tcBorders>
              <w:top w:val="nil"/>
              <w:bottom w:val="single" w:sz="4" w:space="0" w:color="auto"/>
            </w:tcBorders>
          </w:tcPr>
          <w:p w14:paraId="6C5BF2E9" w14:textId="4D020D20" w:rsidR="00CB4AF2" w:rsidRPr="001D1A92" w:rsidRDefault="001A2A5A" w:rsidP="00B64B03">
            <w:pPr>
              <w:spacing w:line="480" w:lineRule="auto"/>
              <w:jc w:val="center"/>
              <w:rPr>
                <w:rFonts w:ascii="Arial" w:hAnsi="Arial" w:cs="Arial"/>
                <w:sz w:val="24"/>
                <w:szCs w:val="24"/>
                <w:lang w:val="en-US"/>
              </w:rPr>
            </w:pPr>
            <w:r w:rsidRPr="001D1A92">
              <w:rPr>
                <w:rFonts w:ascii="Arial" w:hAnsi="Arial" w:cs="Arial"/>
                <w:sz w:val="24"/>
                <w:szCs w:val="24"/>
                <w:lang w:val="en-US"/>
              </w:rPr>
              <w:t>23.8</w:t>
            </w:r>
          </w:p>
          <w:p w14:paraId="1E82C809" w14:textId="559CD9FA" w:rsidR="00C5468B" w:rsidRPr="001D1A92" w:rsidRDefault="005411F8" w:rsidP="001A2A5A">
            <w:pPr>
              <w:spacing w:line="480" w:lineRule="auto"/>
              <w:jc w:val="center"/>
              <w:rPr>
                <w:rFonts w:ascii="Arial" w:hAnsi="Arial" w:cs="Arial"/>
                <w:sz w:val="24"/>
                <w:szCs w:val="24"/>
                <w:lang w:val="en-US"/>
              </w:rPr>
            </w:pPr>
            <w:r w:rsidRPr="001D1A92">
              <w:rPr>
                <w:rFonts w:ascii="Arial" w:hAnsi="Arial" w:cs="Arial"/>
                <w:sz w:val="24"/>
                <w:szCs w:val="24"/>
                <w:lang w:val="en-US"/>
              </w:rPr>
              <w:t>(15.</w:t>
            </w:r>
            <w:r w:rsidR="001A2A5A" w:rsidRPr="001D1A92">
              <w:rPr>
                <w:rFonts w:ascii="Arial" w:hAnsi="Arial" w:cs="Arial"/>
                <w:sz w:val="24"/>
                <w:szCs w:val="24"/>
                <w:lang w:val="en-US"/>
              </w:rPr>
              <w:t>9</w:t>
            </w:r>
            <w:r w:rsidRPr="001D1A92">
              <w:rPr>
                <w:rFonts w:ascii="Arial" w:hAnsi="Arial" w:cs="Arial"/>
                <w:sz w:val="24"/>
                <w:szCs w:val="24"/>
                <w:lang w:val="en-US"/>
              </w:rPr>
              <w:t>-</w:t>
            </w:r>
            <w:r w:rsidR="001A2A5A" w:rsidRPr="001D1A92">
              <w:rPr>
                <w:rFonts w:ascii="Arial" w:hAnsi="Arial" w:cs="Arial"/>
                <w:sz w:val="24"/>
                <w:szCs w:val="24"/>
                <w:lang w:val="en-US"/>
              </w:rPr>
              <w:t>31.7</w:t>
            </w:r>
            <w:r w:rsidRPr="001D1A92">
              <w:rPr>
                <w:rFonts w:ascii="Arial" w:hAnsi="Arial" w:cs="Arial"/>
                <w:sz w:val="24"/>
                <w:szCs w:val="24"/>
                <w:lang w:val="en-US"/>
              </w:rPr>
              <w:t>)</w:t>
            </w:r>
          </w:p>
        </w:tc>
        <w:tc>
          <w:tcPr>
            <w:tcW w:w="1431" w:type="dxa"/>
            <w:tcBorders>
              <w:top w:val="nil"/>
              <w:bottom w:val="single" w:sz="4" w:space="0" w:color="auto"/>
            </w:tcBorders>
          </w:tcPr>
          <w:p w14:paraId="1A40D09F" w14:textId="24346C99" w:rsidR="00CB4AF2" w:rsidRPr="001D1A92" w:rsidRDefault="00CB4AF2" w:rsidP="00B64B03">
            <w:pPr>
              <w:spacing w:line="480" w:lineRule="auto"/>
              <w:jc w:val="center"/>
              <w:rPr>
                <w:rFonts w:ascii="Arial" w:hAnsi="Arial" w:cs="Arial"/>
                <w:sz w:val="24"/>
                <w:szCs w:val="24"/>
                <w:lang w:val="en-US"/>
              </w:rPr>
            </w:pPr>
            <w:r w:rsidRPr="001D1A92">
              <w:rPr>
                <w:rFonts w:ascii="Arial" w:hAnsi="Arial" w:cs="Arial"/>
                <w:sz w:val="24"/>
                <w:szCs w:val="24"/>
                <w:lang w:val="en-US"/>
              </w:rPr>
              <w:t>2.</w:t>
            </w:r>
            <w:r w:rsidR="00003FD0" w:rsidRPr="001D1A92">
              <w:rPr>
                <w:rFonts w:ascii="Arial" w:hAnsi="Arial" w:cs="Arial"/>
                <w:sz w:val="24"/>
                <w:szCs w:val="24"/>
                <w:lang w:val="en-US"/>
              </w:rPr>
              <w:t>94</w:t>
            </w:r>
          </w:p>
          <w:p w14:paraId="439024F3" w14:textId="09563830" w:rsidR="00CB4AF2" w:rsidRPr="001D1A92" w:rsidRDefault="00CB4AF2" w:rsidP="00003FD0">
            <w:pPr>
              <w:spacing w:line="480" w:lineRule="auto"/>
              <w:jc w:val="center"/>
              <w:rPr>
                <w:rFonts w:ascii="Arial" w:hAnsi="Arial" w:cs="Arial"/>
                <w:sz w:val="24"/>
                <w:szCs w:val="24"/>
                <w:lang w:val="en-US"/>
              </w:rPr>
            </w:pPr>
            <w:r w:rsidRPr="001D1A92">
              <w:rPr>
                <w:rFonts w:ascii="Arial" w:hAnsi="Arial" w:cs="Arial"/>
                <w:sz w:val="24"/>
                <w:szCs w:val="24"/>
                <w:lang w:val="en-US"/>
              </w:rPr>
              <w:t>(1.</w:t>
            </w:r>
            <w:r w:rsidR="00003FD0" w:rsidRPr="001D1A92">
              <w:rPr>
                <w:rFonts w:ascii="Arial" w:hAnsi="Arial" w:cs="Arial"/>
                <w:sz w:val="24"/>
                <w:szCs w:val="24"/>
                <w:lang w:val="en-US"/>
              </w:rPr>
              <w:t>7</w:t>
            </w:r>
            <w:r w:rsidRPr="001D1A92">
              <w:rPr>
                <w:rFonts w:ascii="Arial" w:hAnsi="Arial" w:cs="Arial"/>
                <w:sz w:val="24"/>
                <w:szCs w:val="24"/>
                <w:lang w:val="en-US"/>
              </w:rPr>
              <w:t>1-</w:t>
            </w:r>
            <w:r w:rsidR="00003FD0" w:rsidRPr="001D1A92">
              <w:rPr>
                <w:rFonts w:ascii="Arial" w:hAnsi="Arial" w:cs="Arial"/>
                <w:sz w:val="24"/>
                <w:szCs w:val="24"/>
                <w:lang w:val="en-US"/>
              </w:rPr>
              <w:t>5.07</w:t>
            </w:r>
            <w:r w:rsidRPr="001D1A92">
              <w:rPr>
                <w:rFonts w:ascii="Arial" w:hAnsi="Arial" w:cs="Arial"/>
                <w:sz w:val="24"/>
                <w:szCs w:val="24"/>
                <w:lang w:val="en-US"/>
              </w:rPr>
              <w:t>)</w:t>
            </w:r>
          </w:p>
        </w:tc>
        <w:tc>
          <w:tcPr>
            <w:tcW w:w="1091" w:type="dxa"/>
            <w:tcBorders>
              <w:top w:val="nil"/>
              <w:bottom w:val="single" w:sz="4" w:space="0" w:color="auto"/>
            </w:tcBorders>
          </w:tcPr>
          <w:p w14:paraId="0BE6592B" w14:textId="2BBE527D" w:rsidR="00C5468B" w:rsidRPr="001D1A92" w:rsidRDefault="00CB4AF2" w:rsidP="00003FD0">
            <w:pPr>
              <w:spacing w:line="480" w:lineRule="auto"/>
              <w:jc w:val="center"/>
              <w:rPr>
                <w:rFonts w:ascii="Arial" w:hAnsi="Arial" w:cs="Arial"/>
                <w:sz w:val="24"/>
                <w:szCs w:val="24"/>
                <w:lang w:val="en-US"/>
              </w:rPr>
            </w:pPr>
            <w:r w:rsidRPr="001D1A92">
              <w:rPr>
                <w:rFonts w:ascii="Arial" w:hAnsi="Arial" w:cs="Arial"/>
                <w:sz w:val="24"/>
                <w:szCs w:val="24"/>
                <w:lang w:val="en-US"/>
              </w:rPr>
              <w:t>0.000</w:t>
            </w:r>
            <w:r w:rsidR="00003FD0" w:rsidRPr="001D1A92">
              <w:rPr>
                <w:rFonts w:ascii="Arial" w:hAnsi="Arial" w:cs="Arial"/>
                <w:sz w:val="24"/>
                <w:szCs w:val="24"/>
                <w:lang w:val="en-US"/>
              </w:rPr>
              <w:t>1</w:t>
            </w:r>
          </w:p>
        </w:tc>
        <w:tc>
          <w:tcPr>
            <w:tcW w:w="1577" w:type="dxa"/>
            <w:tcBorders>
              <w:top w:val="nil"/>
              <w:bottom w:val="single" w:sz="4" w:space="0" w:color="auto"/>
            </w:tcBorders>
          </w:tcPr>
          <w:p w14:paraId="1EF786C3" w14:textId="445E178C" w:rsidR="00C5468B" w:rsidRPr="001D1A92" w:rsidRDefault="00BF7945" w:rsidP="000A2F2F">
            <w:pPr>
              <w:spacing w:line="480" w:lineRule="auto"/>
              <w:jc w:val="center"/>
              <w:rPr>
                <w:rFonts w:ascii="Arial" w:hAnsi="Arial" w:cs="Arial"/>
                <w:sz w:val="24"/>
                <w:szCs w:val="24"/>
                <w:lang w:val="en-US"/>
              </w:rPr>
            </w:pPr>
            <w:r w:rsidRPr="001D1A92">
              <w:rPr>
                <w:rFonts w:ascii="Arial" w:hAnsi="Arial" w:cs="Arial"/>
                <w:sz w:val="24"/>
                <w:szCs w:val="24"/>
                <w:lang w:val="en-US"/>
              </w:rPr>
              <w:t>31</w:t>
            </w:r>
            <w:r w:rsidR="005411F8" w:rsidRPr="001D1A92">
              <w:rPr>
                <w:rFonts w:ascii="Arial" w:hAnsi="Arial" w:cs="Arial"/>
                <w:sz w:val="24"/>
                <w:szCs w:val="24"/>
                <w:lang w:val="en-US"/>
              </w:rPr>
              <w:t>/2</w:t>
            </w:r>
            <w:r w:rsidRPr="001D1A92">
              <w:rPr>
                <w:rFonts w:ascii="Arial" w:hAnsi="Arial" w:cs="Arial"/>
                <w:sz w:val="24"/>
                <w:szCs w:val="24"/>
                <w:lang w:val="en-US"/>
              </w:rPr>
              <w:t>2</w:t>
            </w:r>
            <w:r w:rsidR="000A2F2F" w:rsidRPr="001D1A92">
              <w:rPr>
                <w:rFonts w:ascii="Arial" w:hAnsi="Arial" w:cs="Arial"/>
                <w:sz w:val="24"/>
                <w:szCs w:val="24"/>
                <w:lang w:val="en-US"/>
              </w:rPr>
              <w:t>5</w:t>
            </w:r>
          </w:p>
        </w:tc>
        <w:tc>
          <w:tcPr>
            <w:tcW w:w="1964" w:type="dxa"/>
            <w:tcBorders>
              <w:top w:val="nil"/>
              <w:bottom w:val="single" w:sz="4" w:space="0" w:color="auto"/>
            </w:tcBorders>
          </w:tcPr>
          <w:p w14:paraId="18F9ACE7" w14:textId="315C25F9" w:rsidR="00CB4AF2" w:rsidRPr="001D1A92" w:rsidRDefault="00BF7945" w:rsidP="00B64B03">
            <w:pPr>
              <w:spacing w:line="480" w:lineRule="auto"/>
              <w:jc w:val="center"/>
              <w:rPr>
                <w:rFonts w:ascii="Arial" w:hAnsi="Arial" w:cs="Arial"/>
                <w:sz w:val="24"/>
                <w:szCs w:val="24"/>
                <w:lang w:val="en-US"/>
              </w:rPr>
            </w:pPr>
            <w:r w:rsidRPr="001D1A92">
              <w:rPr>
                <w:rFonts w:ascii="Arial" w:hAnsi="Arial" w:cs="Arial"/>
                <w:sz w:val="24"/>
                <w:szCs w:val="24"/>
                <w:lang w:val="en-US"/>
              </w:rPr>
              <w:t>19.0</w:t>
            </w:r>
          </w:p>
          <w:p w14:paraId="3D6AC706" w14:textId="102A2DC9" w:rsidR="00C5468B" w:rsidRPr="001D1A92" w:rsidRDefault="005411F8" w:rsidP="00BF7945">
            <w:pPr>
              <w:spacing w:line="480" w:lineRule="auto"/>
              <w:jc w:val="center"/>
              <w:rPr>
                <w:rFonts w:ascii="Arial" w:hAnsi="Arial" w:cs="Arial"/>
                <w:sz w:val="24"/>
                <w:szCs w:val="24"/>
                <w:lang w:val="en-US"/>
              </w:rPr>
            </w:pPr>
            <w:r w:rsidRPr="001D1A92">
              <w:rPr>
                <w:rFonts w:ascii="Arial" w:hAnsi="Arial" w:cs="Arial"/>
                <w:sz w:val="24"/>
                <w:szCs w:val="24"/>
                <w:lang w:val="en-US"/>
              </w:rPr>
              <w:t>(</w:t>
            </w:r>
            <w:r w:rsidR="00BF7945" w:rsidRPr="001D1A92">
              <w:rPr>
                <w:rFonts w:ascii="Arial" w:hAnsi="Arial" w:cs="Arial"/>
                <w:sz w:val="24"/>
                <w:szCs w:val="24"/>
                <w:lang w:val="en-US"/>
              </w:rPr>
              <w:t>12.3-25.6</w:t>
            </w:r>
            <w:r w:rsidRPr="001D1A92">
              <w:rPr>
                <w:rFonts w:ascii="Arial" w:hAnsi="Arial" w:cs="Arial"/>
                <w:sz w:val="24"/>
                <w:szCs w:val="24"/>
                <w:lang w:val="en-US"/>
              </w:rPr>
              <w:t>)</w:t>
            </w:r>
          </w:p>
        </w:tc>
        <w:tc>
          <w:tcPr>
            <w:tcW w:w="1431" w:type="dxa"/>
            <w:tcBorders>
              <w:top w:val="nil"/>
              <w:bottom w:val="single" w:sz="4" w:space="0" w:color="auto"/>
            </w:tcBorders>
          </w:tcPr>
          <w:p w14:paraId="4462185B" w14:textId="0F5ABCC6" w:rsidR="00C5468B" w:rsidRPr="001D1A92" w:rsidRDefault="00CB4AF2" w:rsidP="00B64B03">
            <w:pPr>
              <w:spacing w:line="480" w:lineRule="auto"/>
              <w:jc w:val="center"/>
              <w:rPr>
                <w:rFonts w:ascii="Arial" w:hAnsi="Arial" w:cs="Arial"/>
                <w:sz w:val="24"/>
                <w:szCs w:val="24"/>
                <w:lang w:val="en-US"/>
              </w:rPr>
            </w:pPr>
            <w:r w:rsidRPr="001D1A92">
              <w:rPr>
                <w:rFonts w:ascii="Arial" w:hAnsi="Arial" w:cs="Arial"/>
                <w:sz w:val="24"/>
                <w:szCs w:val="24"/>
                <w:lang w:val="en-US"/>
              </w:rPr>
              <w:t>1.</w:t>
            </w:r>
            <w:r w:rsidR="00003FD0" w:rsidRPr="001D1A92">
              <w:rPr>
                <w:rFonts w:ascii="Arial" w:hAnsi="Arial" w:cs="Arial"/>
                <w:sz w:val="24"/>
                <w:szCs w:val="24"/>
                <w:lang w:val="en-US"/>
              </w:rPr>
              <w:t>4</w:t>
            </w:r>
            <w:r w:rsidRPr="001D1A92">
              <w:rPr>
                <w:rFonts w:ascii="Arial" w:hAnsi="Arial" w:cs="Arial"/>
                <w:sz w:val="24"/>
                <w:szCs w:val="24"/>
                <w:lang w:val="en-US"/>
              </w:rPr>
              <w:t>7</w:t>
            </w:r>
          </w:p>
          <w:p w14:paraId="024D3979" w14:textId="50E01A97" w:rsidR="00CB4AF2" w:rsidRPr="001D1A92" w:rsidRDefault="00CB4AF2" w:rsidP="00003FD0">
            <w:pPr>
              <w:spacing w:line="480" w:lineRule="auto"/>
              <w:jc w:val="center"/>
              <w:rPr>
                <w:rFonts w:ascii="Arial" w:hAnsi="Arial" w:cs="Arial"/>
                <w:sz w:val="24"/>
                <w:szCs w:val="24"/>
                <w:lang w:val="en-US"/>
              </w:rPr>
            </w:pPr>
            <w:r w:rsidRPr="001D1A92">
              <w:rPr>
                <w:rFonts w:ascii="Arial" w:hAnsi="Arial" w:cs="Arial"/>
                <w:sz w:val="24"/>
                <w:szCs w:val="24"/>
                <w:lang w:val="en-US"/>
              </w:rPr>
              <w:t>(</w:t>
            </w:r>
            <w:r w:rsidR="00003FD0" w:rsidRPr="001D1A92">
              <w:rPr>
                <w:rFonts w:ascii="Arial" w:hAnsi="Arial" w:cs="Arial"/>
                <w:sz w:val="24"/>
                <w:szCs w:val="24"/>
                <w:lang w:val="en-US"/>
              </w:rPr>
              <w:t>1.02</w:t>
            </w:r>
            <w:r w:rsidRPr="001D1A92">
              <w:rPr>
                <w:rFonts w:ascii="Arial" w:hAnsi="Arial" w:cs="Arial"/>
                <w:sz w:val="24"/>
                <w:szCs w:val="24"/>
                <w:lang w:val="en-US"/>
              </w:rPr>
              <w:t>-</w:t>
            </w:r>
            <w:r w:rsidR="00003FD0" w:rsidRPr="001D1A92">
              <w:rPr>
                <w:rFonts w:ascii="Arial" w:hAnsi="Arial" w:cs="Arial"/>
                <w:sz w:val="24"/>
                <w:szCs w:val="24"/>
                <w:lang w:val="en-US"/>
              </w:rPr>
              <w:t>2.1</w:t>
            </w:r>
            <w:r w:rsidRPr="001D1A92">
              <w:rPr>
                <w:rFonts w:ascii="Arial" w:hAnsi="Arial" w:cs="Arial"/>
                <w:sz w:val="24"/>
                <w:szCs w:val="24"/>
                <w:lang w:val="en-US"/>
              </w:rPr>
              <w:t>3)</w:t>
            </w:r>
          </w:p>
        </w:tc>
        <w:tc>
          <w:tcPr>
            <w:tcW w:w="1080" w:type="dxa"/>
            <w:tcBorders>
              <w:top w:val="nil"/>
              <w:bottom w:val="single" w:sz="4" w:space="0" w:color="auto"/>
            </w:tcBorders>
          </w:tcPr>
          <w:p w14:paraId="67A28556" w14:textId="69D5962D" w:rsidR="00C5468B" w:rsidRPr="001D1A92" w:rsidRDefault="00003FD0" w:rsidP="00B64B03">
            <w:pPr>
              <w:spacing w:line="480" w:lineRule="auto"/>
              <w:jc w:val="center"/>
              <w:rPr>
                <w:rFonts w:ascii="Arial" w:hAnsi="Arial" w:cs="Arial"/>
                <w:sz w:val="24"/>
                <w:szCs w:val="24"/>
                <w:lang w:val="en-US"/>
              </w:rPr>
            </w:pPr>
            <w:r w:rsidRPr="001D1A92">
              <w:rPr>
                <w:rFonts w:ascii="Arial" w:hAnsi="Arial" w:cs="Arial"/>
                <w:sz w:val="24"/>
                <w:szCs w:val="24"/>
                <w:lang w:val="en-US"/>
              </w:rPr>
              <w:t>0.0404</w:t>
            </w:r>
          </w:p>
        </w:tc>
      </w:tr>
      <w:tr w:rsidR="00C5468B" w:rsidRPr="001D1A92" w14:paraId="35D3CEB7" w14:textId="77777777" w:rsidTr="00FD79A9">
        <w:trPr>
          <w:jc w:val="center"/>
        </w:trPr>
        <w:tc>
          <w:tcPr>
            <w:tcW w:w="3794" w:type="dxa"/>
            <w:tcBorders>
              <w:top w:val="single" w:sz="4" w:space="0" w:color="auto"/>
            </w:tcBorders>
          </w:tcPr>
          <w:p w14:paraId="5DC42776" w14:textId="77777777" w:rsidR="00C5468B" w:rsidRPr="001D1A92" w:rsidRDefault="00C5468B" w:rsidP="00B64B03">
            <w:pPr>
              <w:spacing w:line="480" w:lineRule="auto"/>
              <w:rPr>
                <w:rFonts w:ascii="Arial" w:hAnsi="Arial" w:cs="Arial"/>
                <w:sz w:val="8"/>
                <w:szCs w:val="8"/>
                <w:lang w:val="en-US"/>
              </w:rPr>
            </w:pPr>
          </w:p>
        </w:tc>
        <w:tc>
          <w:tcPr>
            <w:tcW w:w="1577" w:type="dxa"/>
            <w:tcBorders>
              <w:top w:val="single" w:sz="4" w:space="0" w:color="auto"/>
            </w:tcBorders>
          </w:tcPr>
          <w:p w14:paraId="492AD247" w14:textId="77777777" w:rsidR="00C5468B" w:rsidRPr="001D1A92" w:rsidRDefault="00C5468B" w:rsidP="00B64B03">
            <w:pPr>
              <w:spacing w:line="480" w:lineRule="auto"/>
              <w:jc w:val="center"/>
              <w:rPr>
                <w:rFonts w:ascii="Arial" w:hAnsi="Arial" w:cs="Arial"/>
                <w:sz w:val="8"/>
                <w:szCs w:val="8"/>
                <w:lang w:val="en-US"/>
              </w:rPr>
            </w:pPr>
          </w:p>
        </w:tc>
        <w:tc>
          <w:tcPr>
            <w:tcW w:w="1843" w:type="dxa"/>
            <w:tcBorders>
              <w:top w:val="single" w:sz="4" w:space="0" w:color="auto"/>
            </w:tcBorders>
          </w:tcPr>
          <w:p w14:paraId="0AD1C3AA" w14:textId="77777777" w:rsidR="00C5468B" w:rsidRPr="001D1A92" w:rsidRDefault="00C5468B" w:rsidP="00B64B03">
            <w:pPr>
              <w:spacing w:line="480" w:lineRule="auto"/>
              <w:jc w:val="center"/>
              <w:rPr>
                <w:rFonts w:ascii="Arial" w:hAnsi="Arial" w:cs="Arial"/>
                <w:sz w:val="8"/>
                <w:szCs w:val="8"/>
                <w:lang w:val="en-US"/>
              </w:rPr>
            </w:pPr>
          </w:p>
        </w:tc>
        <w:tc>
          <w:tcPr>
            <w:tcW w:w="1431" w:type="dxa"/>
            <w:tcBorders>
              <w:top w:val="single" w:sz="4" w:space="0" w:color="auto"/>
            </w:tcBorders>
          </w:tcPr>
          <w:p w14:paraId="2C4C0A61" w14:textId="77777777" w:rsidR="00C5468B" w:rsidRPr="001D1A92" w:rsidRDefault="00C5468B" w:rsidP="00B64B03">
            <w:pPr>
              <w:spacing w:line="480" w:lineRule="auto"/>
              <w:jc w:val="center"/>
              <w:rPr>
                <w:rFonts w:ascii="Arial" w:hAnsi="Arial" w:cs="Arial"/>
                <w:sz w:val="8"/>
                <w:szCs w:val="8"/>
                <w:lang w:val="en-US"/>
              </w:rPr>
            </w:pPr>
          </w:p>
        </w:tc>
        <w:tc>
          <w:tcPr>
            <w:tcW w:w="1091" w:type="dxa"/>
            <w:tcBorders>
              <w:top w:val="single" w:sz="4" w:space="0" w:color="auto"/>
            </w:tcBorders>
          </w:tcPr>
          <w:p w14:paraId="7C36F8DC" w14:textId="77777777" w:rsidR="00C5468B" w:rsidRPr="001D1A92" w:rsidRDefault="00C5468B" w:rsidP="00B64B03">
            <w:pPr>
              <w:spacing w:line="480" w:lineRule="auto"/>
              <w:jc w:val="center"/>
              <w:rPr>
                <w:rFonts w:ascii="Arial" w:hAnsi="Arial" w:cs="Arial"/>
                <w:sz w:val="8"/>
                <w:szCs w:val="8"/>
                <w:lang w:val="en-US"/>
              </w:rPr>
            </w:pPr>
          </w:p>
        </w:tc>
        <w:tc>
          <w:tcPr>
            <w:tcW w:w="1577" w:type="dxa"/>
            <w:tcBorders>
              <w:top w:val="single" w:sz="4" w:space="0" w:color="auto"/>
            </w:tcBorders>
          </w:tcPr>
          <w:p w14:paraId="63F61704" w14:textId="77777777" w:rsidR="00C5468B" w:rsidRPr="001D1A92" w:rsidRDefault="00C5468B" w:rsidP="00B64B03">
            <w:pPr>
              <w:spacing w:line="480" w:lineRule="auto"/>
              <w:jc w:val="center"/>
              <w:rPr>
                <w:rFonts w:ascii="Arial" w:hAnsi="Arial" w:cs="Arial"/>
                <w:sz w:val="8"/>
                <w:szCs w:val="8"/>
                <w:lang w:val="en-US"/>
              </w:rPr>
            </w:pPr>
          </w:p>
        </w:tc>
        <w:tc>
          <w:tcPr>
            <w:tcW w:w="1964" w:type="dxa"/>
            <w:tcBorders>
              <w:top w:val="single" w:sz="4" w:space="0" w:color="auto"/>
            </w:tcBorders>
          </w:tcPr>
          <w:p w14:paraId="72DDE179" w14:textId="77777777" w:rsidR="00C5468B" w:rsidRPr="001D1A92" w:rsidRDefault="00C5468B" w:rsidP="00B64B03">
            <w:pPr>
              <w:spacing w:line="480" w:lineRule="auto"/>
              <w:jc w:val="center"/>
              <w:rPr>
                <w:rFonts w:ascii="Arial" w:hAnsi="Arial" w:cs="Arial"/>
                <w:sz w:val="8"/>
                <w:szCs w:val="8"/>
                <w:lang w:val="en-US"/>
              </w:rPr>
            </w:pPr>
          </w:p>
        </w:tc>
        <w:tc>
          <w:tcPr>
            <w:tcW w:w="1431" w:type="dxa"/>
            <w:tcBorders>
              <w:top w:val="single" w:sz="4" w:space="0" w:color="auto"/>
            </w:tcBorders>
          </w:tcPr>
          <w:p w14:paraId="451FC3CF" w14:textId="77777777" w:rsidR="00C5468B" w:rsidRPr="001D1A92" w:rsidRDefault="00C5468B" w:rsidP="00B64B03">
            <w:pPr>
              <w:spacing w:line="480" w:lineRule="auto"/>
              <w:jc w:val="center"/>
              <w:rPr>
                <w:rFonts w:ascii="Arial" w:hAnsi="Arial" w:cs="Arial"/>
                <w:sz w:val="8"/>
                <w:szCs w:val="8"/>
                <w:lang w:val="en-US"/>
              </w:rPr>
            </w:pPr>
          </w:p>
        </w:tc>
        <w:tc>
          <w:tcPr>
            <w:tcW w:w="1080" w:type="dxa"/>
            <w:tcBorders>
              <w:top w:val="single" w:sz="4" w:space="0" w:color="auto"/>
            </w:tcBorders>
          </w:tcPr>
          <w:p w14:paraId="6EA7C8EB" w14:textId="77777777" w:rsidR="00C5468B" w:rsidRPr="001D1A92" w:rsidRDefault="00C5468B" w:rsidP="00B64B03">
            <w:pPr>
              <w:spacing w:line="480" w:lineRule="auto"/>
              <w:jc w:val="center"/>
              <w:rPr>
                <w:rFonts w:ascii="Arial" w:hAnsi="Arial" w:cs="Arial"/>
                <w:sz w:val="8"/>
                <w:szCs w:val="8"/>
                <w:lang w:val="en-US"/>
              </w:rPr>
            </w:pPr>
          </w:p>
        </w:tc>
      </w:tr>
      <w:tr w:rsidR="00C5468B" w:rsidRPr="001D1A92" w14:paraId="31C452BB" w14:textId="77777777" w:rsidTr="00003FD0">
        <w:trPr>
          <w:jc w:val="center"/>
        </w:trPr>
        <w:tc>
          <w:tcPr>
            <w:tcW w:w="3794" w:type="dxa"/>
          </w:tcPr>
          <w:p w14:paraId="19AE1953" w14:textId="24CAC02E" w:rsidR="00C5468B" w:rsidRPr="001D1A92" w:rsidRDefault="00C5468B" w:rsidP="000A6628">
            <w:pPr>
              <w:spacing w:line="480" w:lineRule="auto"/>
              <w:rPr>
                <w:rFonts w:ascii="Arial" w:hAnsi="Arial" w:cs="Arial"/>
                <w:sz w:val="24"/>
                <w:szCs w:val="24"/>
                <w:lang w:val="en-US"/>
              </w:rPr>
            </w:pPr>
            <w:r w:rsidRPr="001D1A92">
              <w:rPr>
                <w:rFonts w:ascii="Arial" w:hAnsi="Arial" w:cs="Arial"/>
                <w:sz w:val="24"/>
                <w:szCs w:val="24"/>
                <w:lang w:val="en-US"/>
              </w:rPr>
              <w:t xml:space="preserve">Normoglycemia (HbA1c&lt;5.7% </w:t>
            </w:r>
            <w:r w:rsidRPr="001D1A92">
              <w:rPr>
                <w:rFonts w:ascii="Arial" w:hAnsi="Arial" w:cs="Arial"/>
                <w:sz w:val="24"/>
                <w:szCs w:val="24"/>
                <w:u w:val="single"/>
                <w:lang w:val="en-US"/>
              </w:rPr>
              <w:t>and</w:t>
            </w:r>
            <w:r w:rsidRPr="001D1A92">
              <w:rPr>
                <w:rFonts w:ascii="Arial" w:hAnsi="Arial" w:cs="Arial"/>
                <w:sz w:val="24"/>
                <w:szCs w:val="24"/>
                <w:lang w:val="en-US"/>
              </w:rPr>
              <w:t xml:space="preserve"> FG&lt;</w:t>
            </w:r>
            <w:r w:rsidR="000A6628" w:rsidRPr="001D1A92">
              <w:rPr>
                <w:rFonts w:ascii="Arial" w:hAnsi="Arial" w:cs="Arial"/>
                <w:sz w:val="24"/>
                <w:szCs w:val="24"/>
                <w:lang w:val="en-US"/>
              </w:rPr>
              <w:t>5.6</w:t>
            </w:r>
            <w:r w:rsidRPr="001D1A92">
              <w:rPr>
                <w:rFonts w:ascii="Arial" w:hAnsi="Arial" w:cs="Arial"/>
                <w:sz w:val="24"/>
                <w:szCs w:val="24"/>
                <w:lang w:val="en-US"/>
              </w:rPr>
              <w:t xml:space="preserve"> </w:t>
            </w:r>
            <w:r w:rsidR="000A6628" w:rsidRPr="001D1A92">
              <w:rPr>
                <w:rFonts w:ascii="Arial" w:hAnsi="Arial" w:cs="Arial"/>
                <w:sz w:val="24"/>
                <w:szCs w:val="24"/>
                <w:lang w:val="en-US"/>
              </w:rPr>
              <w:t>mmol/L</w:t>
            </w:r>
            <w:r w:rsidRPr="001D1A92">
              <w:rPr>
                <w:rFonts w:ascii="Arial" w:hAnsi="Arial" w:cs="Arial"/>
                <w:sz w:val="24"/>
                <w:szCs w:val="24"/>
                <w:lang w:val="en-US"/>
              </w:rPr>
              <w:t>)</w:t>
            </w:r>
          </w:p>
        </w:tc>
        <w:tc>
          <w:tcPr>
            <w:tcW w:w="1577" w:type="dxa"/>
          </w:tcPr>
          <w:p w14:paraId="470E4CA2" w14:textId="0E958678" w:rsidR="00C5468B" w:rsidRPr="001D1A92" w:rsidRDefault="005411F8" w:rsidP="001A2A5A">
            <w:pPr>
              <w:spacing w:line="480" w:lineRule="auto"/>
              <w:jc w:val="center"/>
              <w:rPr>
                <w:rFonts w:ascii="Arial" w:hAnsi="Arial" w:cs="Arial"/>
                <w:sz w:val="24"/>
                <w:szCs w:val="24"/>
                <w:lang w:val="en-US"/>
              </w:rPr>
            </w:pPr>
            <w:r w:rsidRPr="001D1A92">
              <w:rPr>
                <w:rFonts w:ascii="Arial" w:hAnsi="Arial" w:cs="Arial"/>
                <w:sz w:val="24"/>
                <w:szCs w:val="24"/>
                <w:lang w:val="en-US"/>
              </w:rPr>
              <w:t>2</w:t>
            </w:r>
            <w:r w:rsidR="001A2A5A" w:rsidRPr="001D1A92">
              <w:rPr>
                <w:rFonts w:ascii="Arial" w:hAnsi="Arial" w:cs="Arial"/>
                <w:sz w:val="24"/>
                <w:szCs w:val="24"/>
                <w:lang w:val="en-US"/>
              </w:rPr>
              <w:t>5</w:t>
            </w:r>
            <w:r w:rsidRPr="001D1A92">
              <w:rPr>
                <w:rFonts w:ascii="Arial" w:hAnsi="Arial" w:cs="Arial"/>
                <w:sz w:val="24"/>
                <w:szCs w:val="24"/>
                <w:lang w:val="en-US"/>
              </w:rPr>
              <w:t>/</w:t>
            </w:r>
            <w:r w:rsidR="001A2A5A" w:rsidRPr="001D1A92">
              <w:rPr>
                <w:rFonts w:ascii="Arial" w:hAnsi="Arial" w:cs="Arial"/>
                <w:sz w:val="24"/>
                <w:szCs w:val="24"/>
                <w:lang w:val="en-US"/>
              </w:rPr>
              <w:t>1288</w:t>
            </w:r>
          </w:p>
        </w:tc>
        <w:tc>
          <w:tcPr>
            <w:tcW w:w="1843" w:type="dxa"/>
          </w:tcPr>
          <w:p w14:paraId="0A9EC7A2" w14:textId="1608DEA2" w:rsidR="00CB4AF2" w:rsidRPr="001D1A92" w:rsidRDefault="001A2A5A" w:rsidP="00B64B03">
            <w:pPr>
              <w:spacing w:line="480" w:lineRule="auto"/>
              <w:jc w:val="center"/>
              <w:rPr>
                <w:rFonts w:ascii="Arial" w:hAnsi="Arial" w:cs="Arial"/>
                <w:sz w:val="24"/>
                <w:szCs w:val="24"/>
                <w:lang w:val="en-US"/>
              </w:rPr>
            </w:pPr>
            <w:r w:rsidRPr="001D1A92">
              <w:rPr>
                <w:rFonts w:ascii="Arial" w:hAnsi="Arial" w:cs="Arial"/>
                <w:sz w:val="24"/>
                <w:szCs w:val="24"/>
                <w:lang w:val="en-US"/>
              </w:rPr>
              <w:t>2.9</w:t>
            </w:r>
          </w:p>
          <w:p w14:paraId="085D5118" w14:textId="4E30D828" w:rsidR="00C5468B" w:rsidRPr="001D1A92" w:rsidRDefault="005411F8" w:rsidP="001A2A5A">
            <w:pPr>
              <w:spacing w:line="480" w:lineRule="auto"/>
              <w:jc w:val="center"/>
              <w:rPr>
                <w:rFonts w:ascii="Arial" w:hAnsi="Arial" w:cs="Arial"/>
                <w:sz w:val="24"/>
                <w:szCs w:val="24"/>
                <w:lang w:val="en-US"/>
              </w:rPr>
            </w:pPr>
            <w:r w:rsidRPr="001D1A92">
              <w:rPr>
                <w:rFonts w:ascii="Arial" w:hAnsi="Arial" w:cs="Arial"/>
                <w:sz w:val="24"/>
                <w:szCs w:val="24"/>
                <w:lang w:val="en-US"/>
              </w:rPr>
              <w:t>(</w:t>
            </w:r>
            <w:r w:rsidR="001A2A5A" w:rsidRPr="001D1A92">
              <w:rPr>
                <w:rFonts w:ascii="Arial" w:hAnsi="Arial" w:cs="Arial"/>
                <w:sz w:val="24"/>
                <w:szCs w:val="24"/>
                <w:lang w:val="en-US"/>
              </w:rPr>
              <w:t>1.8-4.0</w:t>
            </w:r>
            <w:r w:rsidRPr="001D1A92">
              <w:rPr>
                <w:rFonts w:ascii="Arial" w:hAnsi="Arial" w:cs="Arial"/>
                <w:sz w:val="24"/>
                <w:szCs w:val="24"/>
                <w:lang w:val="en-US"/>
              </w:rPr>
              <w:t>)</w:t>
            </w:r>
          </w:p>
        </w:tc>
        <w:tc>
          <w:tcPr>
            <w:tcW w:w="1431" w:type="dxa"/>
          </w:tcPr>
          <w:p w14:paraId="7EFCC4E1" w14:textId="77777777" w:rsidR="00C5468B" w:rsidRPr="001D1A92" w:rsidRDefault="00CB4AF2" w:rsidP="00B64B03">
            <w:pPr>
              <w:spacing w:line="480" w:lineRule="auto"/>
              <w:jc w:val="center"/>
              <w:rPr>
                <w:rFonts w:ascii="Arial" w:hAnsi="Arial" w:cs="Arial"/>
                <w:sz w:val="24"/>
                <w:szCs w:val="24"/>
                <w:lang w:val="en-US"/>
              </w:rPr>
            </w:pPr>
            <w:r w:rsidRPr="001D1A92">
              <w:rPr>
                <w:rFonts w:ascii="Arial" w:hAnsi="Arial" w:cs="Arial"/>
                <w:sz w:val="24"/>
                <w:szCs w:val="24"/>
                <w:lang w:val="en-US"/>
              </w:rPr>
              <w:t>ref</w:t>
            </w:r>
          </w:p>
        </w:tc>
        <w:tc>
          <w:tcPr>
            <w:tcW w:w="1091" w:type="dxa"/>
          </w:tcPr>
          <w:p w14:paraId="4219F0A9" w14:textId="77777777" w:rsidR="00C5468B" w:rsidRPr="001D1A92" w:rsidRDefault="00C5468B" w:rsidP="00B64B03">
            <w:pPr>
              <w:spacing w:line="480" w:lineRule="auto"/>
              <w:jc w:val="center"/>
              <w:rPr>
                <w:rFonts w:ascii="Arial" w:hAnsi="Arial" w:cs="Arial"/>
                <w:sz w:val="24"/>
                <w:szCs w:val="24"/>
                <w:lang w:val="en-US"/>
              </w:rPr>
            </w:pPr>
          </w:p>
        </w:tc>
        <w:tc>
          <w:tcPr>
            <w:tcW w:w="1577" w:type="dxa"/>
          </w:tcPr>
          <w:p w14:paraId="78326639" w14:textId="0358DDB2" w:rsidR="00C5468B" w:rsidRPr="001D1A92" w:rsidRDefault="00BD7A75" w:rsidP="00BD7A75">
            <w:pPr>
              <w:spacing w:line="480" w:lineRule="auto"/>
              <w:jc w:val="center"/>
              <w:rPr>
                <w:rFonts w:ascii="Arial" w:hAnsi="Arial" w:cs="Arial"/>
                <w:sz w:val="24"/>
                <w:szCs w:val="24"/>
                <w:lang w:val="en-US"/>
              </w:rPr>
            </w:pPr>
            <w:r w:rsidRPr="001D1A92">
              <w:rPr>
                <w:rFonts w:ascii="Arial" w:hAnsi="Arial" w:cs="Arial"/>
                <w:sz w:val="24"/>
                <w:szCs w:val="24"/>
                <w:lang w:val="en-US"/>
              </w:rPr>
              <w:t>125</w:t>
            </w:r>
            <w:r w:rsidR="005411F8" w:rsidRPr="001D1A92">
              <w:rPr>
                <w:rFonts w:ascii="Arial" w:hAnsi="Arial" w:cs="Arial"/>
                <w:sz w:val="24"/>
                <w:szCs w:val="24"/>
                <w:lang w:val="en-US"/>
              </w:rPr>
              <w:t>/</w:t>
            </w:r>
            <w:r w:rsidRPr="001D1A92">
              <w:rPr>
                <w:rFonts w:ascii="Arial" w:hAnsi="Arial" w:cs="Arial"/>
                <w:sz w:val="24"/>
                <w:szCs w:val="24"/>
                <w:lang w:val="en-US"/>
              </w:rPr>
              <w:t>1288</w:t>
            </w:r>
          </w:p>
        </w:tc>
        <w:tc>
          <w:tcPr>
            <w:tcW w:w="1964" w:type="dxa"/>
          </w:tcPr>
          <w:p w14:paraId="408888F3" w14:textId="1569D353" w:rsidR="00CB4AF2" w:rsidRPr="001D1A92" w:rsidRDefault="00BD7A75" w:rsidP="00B64B03">
            <w:pPr>
              <w:spacing w:line="480" w:lineRule="auto"/>
              <w:jc w:val="center"/>
              <w:rPr>
                <w:rFonts w:ascii="Arial" w:hAnsi="Arial" w:cs="Arial"/>
                <w:sz w:val="24"/>
                <w:szCs w:val="24"/>
                <w:lang w:val="en-US"/>
              </w:rPr>
            </w:pPr>
            <w:r w:rsidRPr="001D1A92">
              <w:rPr>
                <w:rFonts w:ascii="Arial" w:hAnsi="Arial" w:cs="Arial"/>
                <w:sz w:val="24"/>
                <w:szCs w:val="24"/>
                <w:lang w:val="en-US"/>
              </w:rPr>
              <w:t>13.6</w:t>
            </w:r>
          </w:p>
          <w:p w14:paraId="50FAB003" w14:textId="4130AE46" w:rsidR="00C5468B" w:rsidRPr="001D1A92" w:rsidRDefault="005411F8" w:rsidP="00BD7A75">
            <w:pPr>
              <w:spacing w:line="480" w:lineRule="auto"/>
              <w:jc w:val="center"/>
              <w:rPr>
                <w:rFonts w:ascii="Arial" w:hAnsi="Arial" w:cs="Arial"/>
                <w:sz w:val="24"/>
                <w:szCs w:val="24"/>
                <w:lang w:val="en-US"/>
              </w:rPr>
            </w:pPr>
            <w:r w:rsidRPr="001D1A92">
              <w:rPr>
                <w:rFonts w:ascii="Arial" w:hAnsi="Arial" w:cs="Arial"/>
                <w:sz w:val="24"/>
                <w:szCs w:val="24"/>
                <w:lang w:val="en-US"/>
              </w:rPr>
              <w:t>(</w:t>
            </w:r>
            <w:r w:rsidR="00BD7A75" w:rsidRPr="001D1A92">
              <w:rPr>
                <w:rFonts w:ascii="Arial" w:hAnsi="Arial" w:cs="Arial"/>
                <w:sz w:val="24"/>
                <w:szCs w:val="24"/>
                <w:lang w:val="en-US"/>
              </w:rPr>
              <w:t>11.2-16.0)</w:t>
            </w:r>
          </w:p>
        </w:tc>
        <w:tc>
          <w:tcPr>
            <w:tcW w:w="1431" w:type="dxa"/>
          </w:tcPr>
          <w:p w14:paraId="3C3F45D9" w14:textId="77777777" w:rsidR="00C5468B" w:rsidRPr="001D1A92" w:rsidRDefault="00CB4AF2" w:rsidP="00B64B03">
            <w:pPr>
              <w:spacing w:line="480" w:lineRule="auto"/>
              <w:jc w:val="center"/>
              <w:rPr>
                <w:rFonts w:ascii="Arial" w:hAnsi="Arial" w:cs="Arial"/>
                <w:sz w:val="24"/>
                <w:szCs w:val="24"/>
                <w:lang w:val="en-US"/>
              </w:rPr>
            </w:pPr>
            <w:r w:rsidRPr="001D1A92">
              <w:rPr>
                <w:rFonts w:ascii="Arial" w:hAnsi="Arial" w:cs="Arial"/>
                <w:sz w:val="24"/>
                <w:szCs w:val="24"/>
                <w:lang w:val="en-US"/>
              </w:rPr>
              <w:t>ref</w:t>
            </w:r>
          </w:p>
        </w:tc>
        <w:tc>
          <w:tcPr>
            <w:tcW w:w="1080" w:type="dxa"/>
          </w:tcPr>
          <w:p w14:paraId="626758BE" w14:textId="77777777" w:rsidR="00C5468B" w:rsidRPr="001D1A92" w:rsidRDefault="00C5468B" w:rsidP="00B64B03">
            <w:pPr>
              <w:spacing w:line="480" w:lineRule="auto"/>
              <w:jc w:val="center"/>
              <w:rPr>
                <w:rFonts w:ascii="Arial" w:hAnsi="Arial" w:cs="Arial"/>
                <w:sz w:val="24"/>
                <w:szCs w:val="24"/>
                <w:lang w:val="en-US"/>
              </w:rPr>
            </w:pPr>
          </w:p>
        </w:tc>
      </w:tr>
      <w:tr w:rsidR="00C5468B" w:rsidRPr="001D1A92" w14:paraId="4AD19BB3" w14:textId="77777777" w:rsidTr="00003FD0">
        <w:trPr>
          <w:jc w:val="center"/>
        </w:trPr>
        <w:tc>
          <w:tcPr>
            <w:tcW w:w="3794" w:type="dxa"/>
          </w:tcPr>
          <w:p w14:paraId="53A6A460" w14:textId="60236E35" w:rsidR="00C5468B" w:rsidRPr="001D1A92" w:rsidRDefault="00C5468B" w:rsidP="000A6628">
            <w:pPr>
              <w:spacing w:line="480" w:lineRule="auto"/>
              <w:rPr>
                <w:rFonts w:ascii="Arial" w:hAnsi="Arial" w:cs="Arial"/>
                <w:sz w:val="24"/>
                <w:szCs w:val="24"/>
                <w:lang w:val="en-US"/>
              </w:rPr>
            </w:pPr>
            <w:r w:rsidRPr="001D1A92">
              <w:rPr>
                <w:rFonts w:ascii="Arial" w:hAnsi="Arial" w:cs="Arial"/>
                <w:sz w:val="24"/>
                <w:szCs w:val="24"/>
                <w:lang w:val="en-US"/>
              </w:rPr>
              <w:lastRenderedPageBreak/>
              <w:t xml:space="preserve">Prediabetes (HbA1c 5.7-6.4% </w:t>
            </w:r>
            <w:r w:rsidRPr="001D1A92">
              <w:rPr>
                <w:rFonts w:ascii="Arial" w:hAnsi="Arial" w:cs="Arial"/>
                <w:sz w:val="24"/>
                <w:szCs w:val="24"/>
                <w:u w:val="single"/>
                <w:lang w:val="en-US"/>
              </w:rPr>
              <w:t>or</w:t>
            </w:r>
            <w:r w:rsidRPr="001D1A92">
              <w:rPr>
                <w:rFonts w:ascii="Arial" w:hAnsi="Arial" w:cs="Arial"/>
                <w:sz w:val="24"/>
                <w:szCs w:val="24"/>
                <w:lang w:val="en-US"/>
              </w:rPr>
              <w:t xml:space="preserve"> FG </w:t>
            </w:r>
            <w:r w:rsidR="000A6628" w:rsidRPr="001D1A92">
              <w:rPr>
                <w:rFonts w:ascii="Arial" w:hAnsi="Arial" w:cs="Arial"/>
                <w:sz w:val="24"/>
                <w:szCs w:val="24"/>
                <w:lang w:val="en-US"/>
              </w:rPr>
              <w:t>5.6-7 mmol/L</w:t>
            </w:r>
            <w:r w:rsidRPr="001D1A92">
              <w:rPr>
                <w:rFonts w:ascii="Arial" w:hAnsi="Arial" w:cs="Arial"/>
                <w:sz w:val="24"/>
                <w:szCs w:val="24"/>
                <w:lang w:val="en-US"/>
              </w:rPr>
              <w:t>)</w:t>
            </w:r>
          </w:p>
        </w:tc>
        <w:tc>
          <w:tcPr>
            <w:tcW w:w="1577" w:type="dxa"/>
          </w:tcPr>
          <w:p w14:paraId="3AFCEBEA" w14:textId="604085E3" w:rsidR="00C5468B" w:rsidRPr="001D1A92" w:rsidRDefault="00D81F68" w:rsidP="00D81F68">
            <w:pPr>
              <w:spacing w:line="480" w:lineRule="auto"/>
              <w:jc w:val="center"/>
              <w:rPr>
                <w:rFonts w:ascii="Arial" w:hAnsi="Arial" w:cs="Arial"/>
                <w:sz w:val="24"/>
                <w:szCs w:val="24"/>
                <w:lang w:val="en-US"/>
              </w:rPr>
            </w:pPr>
            <w:r w:rsidRPr="001D1A92">
              <w:rPr>
                <w:rFonts w:ascii="Arial" w:hAnsi="Arial" w:cs="Arial"/>
                <w:sz w:val="24"/>
                <w:szCs w:val="24"/>
                <w:lang w:val="en-US"/>
              </w:rPr>
              <w:t>70</w:t>
            </w:r>
            <w:r w:rsidR="005411F8" w:rsidRPr="001D1A92">
              <w:rPr>
                <w:rFonts w:ascii="Arial" w:hAnsi="Arial" w:cs="Arial"/>
                <w:sz w:val="24"/>
                <w:szCs w:val="24"/>
                <w:lang w:val="en-US"/>
              </w:rPr>
              <w:t>/</w:t>
            </w:r>
            <w:r w:rsidRPr="001D1A92">
              <w:rPr>
                <w:rFonts w:ascii="Arial" w:hAnsi="Arial" w:cs="Arial"/>
                <w:sz w:val="24"/>
                <w:szCs w:val="24"/>
                <w:lang w:val="en-US"/>
              </w:rPr>
              <w:t>592</w:t>
            </w:r>
          </w:p>
        </w:tc>
        <w:tc>
          <w:tcPr>
            <w:tcW w:w="1843" w:type="dxa"/>
          </w:tcPr>
          <w:p w14:paraId="13F33F36" w14:textId="468F5ACD" w:rsidR="00CB4AF2" w:rsidRPr="001D1A92" w:rsidRDefault="005411F8" w:rsidP="00B64B03">
            <w:pPr>
              <w:spacing w:line="480" w:lineRule="auto"/>
              <w:jc w:val="center"/>
              <w:rPr>
                <w:rFonts w:ascii="Arial" w:hAnsi="Arial" w:cs="Arial"/>
                <w:sz w:val="24"/>
                <w:szCs w:val="24"/>
                <w:lang w:val="en-US"/>
              </w:rPr>
            </w:pPr>
            <w:r w:rsidRPr="001D1A92">
              <w:rPr>
                <w:rFonts w:ascii="Arial" w:hAnsi="Arial" w:cs="Arial"/>
                <w:sz w:val="24"/>
                <w:szCs w:val="24"/>
                <w:lang w:val="en-US"/>
              </w:rPr>
              <w:t>1</w:t>
            </w:r>
            <w:r w:rsidR="00D81F68" w:rsidRPr="001D1A92">
              <w:rPr>
                <w:rFonts w:ascii="Arial" w:hAnsi="Arial" w:cs="Arial"/>
                <w:sz w:val="24"/>
                <w:szCs w:val="24"/>
                <w:lang w:val="en-US"/>
              </w:rPr>
              <w:t>8.3</w:t>
            </w:r>
          </w:p>
          <w:p w14:paraId="75CCADDD" w14:textId="671CB850" w:rsidR="00C5468B" w:rsidRPr="001D1A92" w:rsidRDefault="005411F8" w:rsidP="00D81F68">
            <w:pPr>
              <w:spacing w:line="480" w:lineRule="auto"/>
              <w:jc w:val="center"/>
              <w:rPr>
                <w:rFonts w:ascii="Arial" w:hAnsi="Arial" w:cs="Arial"/>
                <w:sz w:val="24"/>
                <w:szCs w:val="24"/>
                <w:lang w:val="en-US"/>
              </w:rPr>
            </w:pPr>
            <w:r w:rsidRPr="001D1A92">
              <w:rPr>
                <w:rFonts w:ascii="Arial" w:hAnsi="Arial" w:cs="Arial"/>
                <w:sz w:val="24"/>
                <w:szCs w:val="24"/>
                <w:lang w:val="en-US"/>
              </w:rPr>
              <w:t>(</w:t>
            </w:r>
            <w:r w:rsidR="00D81F68" w:rsidRPr="001D1A92">
              <w:rPr>
                <w:rFonts w:ascii="Arial" w:hAnsi="Arial" w:cs="Arial"/>
                <w:sz w:val="24"/>
                <w:szCs w:val="24"/>
                <w:lang w:val="en-US"/>
              </w:rPr>
              <w:t>14.0</w:t>
            </w:r>
            <w:r w:rsidRPr="001D1A92">
              <w:rPr>
                <w:rFonts w:ascii="Arial" w:hAnsi="Arial" w:cs="Arial"/>
                <w:sz w:val="24"/>
                <w:szCs w:val="24"/>
                <w:lang w:val="en-US"/>
              </w:rPr>
              <w:t>-22.</w:t>
            </w:r>
            <w:r w:rsidR="00D81F68" w:rsidRPr="001D1A92">
              <w:rPr>
                <w:rFonts w:ascii="Arial" w:hAnsi="Arial" w:cs="Arial"/>
                <w:sz w:val="24"/>
                <w:szCs w:val="24"/>
                <w:lang w:val="en-US"/>
              </w:rPr>
              <w:t>6</w:t>
            </w:r>
            <w:r w:rsidRPr="001D1A92">
              <w:rPr>
                <w:rFonts w:ascii="Arial" w:hAnsi="Arial" w:cs="Arial"/>
                <w:sz w:val="24"/>
                <w:szCs w:val="24"/>
                <w:lang w:val="en-US"/>
              </w:rPr>
              <w:t>)</w:t>
            </w:r>
          </w:p>
        </w:tc>
        <w:tc>
          <w:tcPr>
            <w:tcW w:w="1431" w:type="dxa"/>
          </w:tcPr>
          <w:p w14:paraId="483700C7" w14:textId="36DB71A6" w:rsidR="00C5468B" w:rsidRPr="001D1A92" w:rsidRDefault="001B76DE" w:rsidP="00B64B03">
            <w:pPr>
              <w:spacing w:line="480" w:lineRule="auto"/>
              <w:jc w:val="center"/>
              <w:rPr>
                <w:rFonts w:ascii="Arial" w:hAnsi="Arial" w:cs="Arial"/>
                <w:sz w:val="24"/>
                <w:szCs w:val="24"/>
                <w:lang w:val="en-US"/>
              </w:rPr>
            </w:pPr>
            <w:r w:rsidRPr="001D1A92">
              <w:rPr>
                <w:rFonts w:ascii="Arial" w:hAnsi="Arial" w:cs="Arial"/>
                <w:sz w:val="24"/>
                <w:szCs w:val="24"/>
                <w:lang w:val="en-US"/>
              </w:rPr>
              <w:t>4.55</w:t>
            </w:r>
          </w:p>
          <w:p w14:paraId="0125B820" w14:textId="0148CE63" w:rsidR="00CB4AF2" w:rsidRPr="001D1A92" w:rsidRDefault="00CB4AF2" w:rsidP="001B76DE">
            <w:pPr>
              <w:spacing w:line="480" w:lineRule="auto"/>
              <w:jc w:val="center"/>
              <w:rPr>
                <w:rFonts w:ascii="Arial" w:hAnsi="Arial" w:cs="Arial"/>
                <w:sz w:val="24"/>
                <w:szCs w:val="24"/>
                <w:lang w:val="en-US"/>
              </w:rPr>
            </w:pPr>
            <w:r w:rsidRPr="001D1A92">
              <w:rPr>
                <w:rFonts w:ascii="Arial" w:hAnsi="Arial" w:cs="Arial"/>
                <w:sz w:val="24"/>
                <w:szCs w:val="24"/>
                <w:lang w:val="en-US"/>
              </w:rPr>
              <w:t>(</w:t>
            </w:r>
            <w:r w:rsidR="001B76DE" w:rsidRPr="001D1A92">
              <w:rPr>
                <w:rFonts w:ascii="Arial" w:hAnsi="Arial" w:cs="Arial"/>
                <w:sz w:val="24"/>
                <w:szCs w:val="24"/>
                <w:lang w:val="en-US"/>
              </w:rPr>
              <w:t>2.69</w:t>
            </w:r>
            <w:r w:rsidRPr="001D1A92">
              <w:rPr>
                <w:rFonts w:ascii="Arial" w:hAnsi="Arial" w:cs="Arial"/>
                <w:sz w:val="24"/>
                <w:szCs w:val="24"/>
                <w:lang w:val="en-US"/>
              </w:rPr>
              <w:t>-</w:t>
            </w:r>
            <w:r w:rsidR="001B76DE" w:rsidRPr="001D1A92">
              <w:rPr>
                <w:rFonts w:ascii="Arial" w:hAnsi="Arial" w:cs="Arial"/>
                <w:sz w:val="24"/>
                <w:szCs w:val="24"/>
                <w:lang w:val="en-US"/>
              </w:rPr>
              <w:t>7.69</w:t>
            </w:r>
            <w:r w:rsidRPr="001D1A92">
              <w:rPr>
                <w:rFonts w:ascii="Arial" w:hAnsi="Arial" w:cs="Arial"/>
                <w:sz w:val="24"/>
                <w:szCs w:val="24"/>
                <w:lang w:val="en-US"/>
              </w:rPr>
              <w:t>)</w:t>
            </w:r>
          </w:p>
        </w:tc>
        <w:tc>
          <w:tcPr>
            <w:tcW w:w="1091" w:type="dxa"/>
          </w:tcPr>
          <w:p w14:paraId="1F155155" w14:textId="28923300" w:rsidR="00C5468B" w:rsidRPr="001D1A92" w:rsidRDefault="001B76DE" w:rsidP="00B64B03">
            <w:pPr>
              <w:spacing w:line="480" w:lineRule="auto"/>
              <w:jc w:val="center"/>
              <w:rPr>
                <w:rFonts w:ascii="Arial" w:hAnsi="Arial" w:cs="Arial"/>
                <w:sz w:val="24"/>
                <w:szCs w:val="24"/>
                <w:lang w:val="en-US"/>
              </w:rPr>
            </w:pPr>
            <w:r w:rsidRPr="001D1A92">
              <w:rPr>
                <w:rFonts w:ascii="Arial" w:hAnsi="Arial" w:cs="Arial"/>
                <w:sz w:val="24"/>
                <w:szCs w:val="24"/>
                <w:lang w:val="en-US"/>
              </w:rPr>
              <w:t>&lt;0.0001</w:t>
            </w:r>
          </w:p>
        </w:tc>
        <w:tc>
          <w:tcPr>
            <w:tcW w:w="1577" w:type="dxa"/>
          </w:tcPr>
          <w:p w14:paraId="0FDDFC14" w14:textId="0D81E381" w:rsidR="00C5468B" w:rsidRPr="001D1A92" w:rsidRDefault="00A36E91" w:rsidP="00B64B03">
            <w:pPr>
              <w:spacing w:line="480" w:lineRule="auto"/>
              <w:jc w:val="center"/>
              <w:rPr>
                <w:rFonts w:ascii="Arial" w:hAnsi="Arial" w:cs="Arial"/>
                <w:sz w:val="24"/>
                <w:szCs w:val="24"/>
                <w:lang w:val="en-US"/>
              </w:rPr>
            </w:pPr>
            <w:r w:rsidRPr="001D1A92">
              <w:rPr>
                <w:rFonts w:ascii="Arial" w:hAnsi="Arial" w:cs="Arial"/>
                <w:sz w:val="24"/>
                <w:szCs w:val="24"/>
                <w:lang w:val="en-US"/>
              </w:rPr>
              <w:t>69/592</w:t>
            </w:r>
          </w:p>
        </w:tc>
        <w:tc>
          <w:tcPr>
            <w:tcW w:w="1964" w:type="dxa"/>
          </w:tcPr>
          <w:p w14:paraId="521C5435" w14:textId="0B966D09" w:rsidR="00CB4AF2" w:rsidRPr="001D1A92" w:rsidRDefault="00A36E91" w:rsidP="00B64B03">
            <w:pPr>
              <w:spacing w:line="480" w:lineRule="auto"/>
              <w:jc w:val="center"/>
              <w:rPr>
                <w:rFonts w:ascii="Arial" w:hAnsi="Arial" w:cs="Arial"/>
                <w:sz w:val="24"/>
                <w:szCs w:val="24"/>
                <w:lang w:val="en-US"/>
              </w:rPr>
            </w:pPr>
            <w:r w:rsidRPr="001D1A92">
              <w:rPr>
                <w:rFonts w:ascii="Arial" w:hAnsi="Arial" w:cs="Arial"/>
                <w:sz w:val="24"/>
                <w:szCs w:val="24"/>
                <w:lang w:val="en-US"/>
              </w:rPr>
              <w:t>16</w:t>
            </w:r>
            <w:r w:rsidR="005411F8" w:rsidRPr="001D1A92">
              <w:rPr>
                <w:rFonts w:ascii="Arial" w:hAnsi="Arial" w:cs="Arial"/>
                <w:sz w:val="24"/>
                <w:szCs w:val="24"/>
                <w:lang w:val="en-US"/>
              </w:rPr>
              <w:t>.4</w:t>
            </w:r>
          </w:p>
          <w:p w14:paraId="23D75BA5" w14:textId="0F9AF522" w:rsidR="00C5468B" w:rsidRPr="001D1A92" w:rsidRDefault="005411F8" w:rsidP="00A36E91">
            <w:pPr>
              <w:spacing w:line="480" w:lineRule="auto"/>
              <w:jc w:val="center"/>
              <w:rPr>
                <w:rFonts w:ascii="Arial" w:hAnsi="Arial" w:cs="Arial"/>
                <w:sz w:val="24"/>
                <w:szCs w:val="24"/>
                <w:lang w:val="en-US"/>
              </w:rPr>
            </w:pPr>
            <w:r w:rsidRPr="001D1A92">
              <w:rPr>
                <w:rFonts w:ascii="Arial" w:hAnsi="Arial" w:cs="Arial"/>
                <w:sz w:val="24"/>
                <w:szCs w:val="24"/>
                <w:lang w:val="en-US"/>
              </w:rPr>
              <w:t>(</w:t>
            </w:r>
            <w:r w:rsidR="00A36E91" w:rsidRPr="001D1A92">
              <w:rPr>
                <w:rFonts w:ascii="Arial" w:hAnsi="Arial" w:cs="Arial"/>
                <w:sz w:val="24"/>
                <w:szCs w:val="24"/>
                <w:lang w:val="en-US"/>
              </w:rPr>
              <w:t>12.5</w:t>
            </w:r>
            <w:r w:rsidRPr="001D1A92">
              <w:rPr>
                <w:rFonts w:ascii="Arial" w:hAnsi="Arial" w:cs="Arial"/>
                <w:sz w:val="24"/>
                <w:szCs w:val="24"/>
                <w:lang w:val="en-US"/>
              </w:rPr>
              <w:t>-</w:t>
            </w:r>
            <w:r w:rsidR="00A36E91" w:rsidRPr="001D1A92">
              <w:rPr>
                <w:rFonts w:ascii="Arial" w:hAnsi="Arial" w:cs="Arial"/>
                <w:sz w:val="24"/>
                <w:szCs w:val="24"/>
                <w:lang w:val="en-US"/>
              </w:rPr>
              <w:t>20.3</w:t>
            </w:r>
            <w:r w:rsidRPr="001D1A92">
              <w:rPr>
                <w:rFonts w:ascii="Arial" w:hAnsi="Arial" w:cs="Arial"/>
                <w:sz w:val="24"/>
                <w:szCs w:val="24"/>
                <w:lang w:val="en-US"/>
              </w:rPr>
              <w:t>)</w:t>
            </w:r>
          </w:p>
        </w:tc>
        <w:tc>
          <w:tcPr>
            <w:tcW w:w="1431" w:type="dxa"/>
          </w:tcPr>
          <w:p w14:paraId="17E397C5" w14:textId="073A4AE3" w:rsidR="00C5468B" w:rsidRPr="001D1A92" w:rsidRDefault="00CB4AF2" w:rsidP="00B64B03">
            <w:pPr>
              <w:spacing w:line="480" w:lineRule="auto"/>
              <w:jc w:val="center"/>
              <w:rPr>
                <w:rFonts w:ascii="Arial" w:hAnsi="Arial" w:cs="Arial"/>
                <w:sz w:val="24"/>
                <w:szCs w:val="24"/>
                <w:lang w:val="en-US"/>
              </w:rPr>
            </w:pPr>
            <w:r w:rsidRPr="001D1A92">
              <w:rPr>
                <w:rFonts w:ascii="Arial" w:hAnsi="Arial" w:cs="Arial"/>
                <w:sz w:val="24"/>
                <w:szCs w:val="24"/>
                <w:lang w:val="en-US"/>
              </w:rPr>
              <w:t>1.</w:t>
            </w:r>
            <w:r w:rsidR="001B76DE" w:rsidRPr="001D1A92">
              <w:rPr>
                <w:rFonts w:ascii="Arial" w:hAnsi="Arial" w:cs="Arial"/>
                <w:sz w:val="24"/>
                <w:szCs w:val="24"/>
                <w:lang w:val="en-US"/>
              </w:rPr>
              <w:t>18</w:t>
            </w:r>
          </w:p>
          <w:p w14:paraId="11421758" w14:textId="3054CCF7" w:rsidR="00CB4AF2" w:rsidRPr="001D1A92" w:rsidRDefault="00CB4AF2" w:rsidP="001B76DE">
            <w:pPr>
              <w:spacing w:line="480" w:lineRule="auto"/>
              <w:jc w:val="center"/>
              <w:rPr>
                <w:rFonts w:ascii="Arial" w:hAnsi="Arial" w:cs="Arial"/>
                <w:sz w:val="24"/>
                <w:szCs w:val="24"/>
                <w:lang w:val="en-US"/>
              </w:rPr>
            </w:pPr>
            <w:r w:rsidRPr="001D1A92">
              <w:rPr>
                <w:rFonts w:ascii="Arial" w:hAnsi="Arial" w:cs="Arial"/>
                <w:sz w:val="24"/>
                <w:szCs w:val="24"/>
                <w:lang w:val="en-US"/>
              </w:rPr>
              <w:t>(0.8</w:t>
            </w:r>
            <w:r w:rsidR="001B76DE" w:rsidRPr="001D1A92">
              <w:rPr>
                <w:rFonts w:ascii="Arial" w:hAnsi="Arial" w:cs="Arial"/>
                <w:sz w:val="24"/>
                <w:szCs w:val="24"/>
                <w:lang w:val="en-US"/>
              </w:rPr>
              <w:t>9</w:t>
            </w:r>
            <w:r w:rsidRPr="001D1A92">
              <w:rPr>
                <w:rFonts w:ascii="Arial" w:hAnsi="Arial" w:cs="Arial"/>
                <w:sz w:val="24"/>
                <w:szCs w:val="24"/>
                <w:lang w:val="en-US"/>
              </w:rPr>
              <w:t>-1.</w:t>
            </w:r>
            <w:r w:rsidR="001B76DE" w:rsidRPr="001D1A92">
              <w:rPr>
                <w:rFonts w:ascii="Arial" w:hAnsi="Arial" w:cs="Arial"/>
                <w:sz w:val="24"/>
                <w:szCs w:val="24"/>
                <w:lang w:val="en-US"/>
              </w:rPr>
              <w:t>58</w:t>
            </w:r>
            <w:r w:rsidRPr="001D1A92">
              <w:rPr>
                <w:rFonts w:ascii="Arial" w:hAnsi="Arial" w:cs="Arial"/>
                <w:sz w:val="24"/>
                <w:szCs w:val="24"/>
                <w:lang w:val="en-US"/>
              </w:rPr>
              <w:t>)</w:t>
            </w:r>
          </w:p>
        </w:tc>
        <w:tc>
          <w:tcPr>
            <w:tcW w:w="1080" w:type="dxa"/>
          </w:tcPr>
          <w:p w14:paraId="2F8635FB" w14:textId="01E9A301" w:rsidR="00C5468B" w:rsidRPr="001D1A92" w:rsidRDefault="003F26B1" w:rsidP="001B76DE">
            <w:pPr>
              <w:spacing w:line="480" w:lineRule="auto"/>
              <w:jc w:val="center"/>
              <w:rPr>
                <w:rFonts w:ascii="Arial" w:hAnsi="Arial" w:cs="Arial"/>
                <w:sz w:val="24"/>
                <w:szCs w:val="24"/>
                <w:lang w:val="en-US"/>
              </w:rPr>
            </w:pPr>
            <w:r w:rsidRPr="001D1A92">
              <w:rPr>
                <w:rFonts w:ascii="Arial" w:hAnsi="Arial" w:cs="Arial"/>
                <w:sz w:val="24"/>
                <w:szCs w:val="24"/>
                <w:lang w:val="en-US"/>
              </w:rPr>
              <w:t>0.</w:t>
            </w:r>
            <w:r w:rsidR="001B76DE" w:rsidRPr="001D1A92">
              <w:rPr>
                <w:rFonts w:ascii="Arial" w:hAnsi="Arial" w:cs="Arial"/>
                <w:sz w:val="24"/>
                <w:szCs w:val="24"/>
                <w:lang w:val="en-US"/>
              </w:rPr>
              <w:t>2454</w:t>
            </w:r>
          </w:p>
        </w:tc>
      </w:tr>
      <w:tr w:rsidR="00C5468B" w:rsidRPr="001D1A92" w14:paraId="403D8B49" w14:textId="77777777" w:rsidTr="00003FD0">
        <w:trPr>
          <w:jc w:val="center"/>
        </w:trPr>
        <w:tc>
          <w:tcPr>
            <w:tcW w:w="3794" w:type="dxa"/>
          </w:tcPr>
          <w:p w14:paraId="664F00BC" w14:textId="77777777" w:rsidR="00C5468B" w:rsidRPr="001D1A92" w:rsidRDefault="00C5468B" w:rsidP="00B64B03">
            <w:pPr>
              <w:spacing w:line="480" w:lineRule="auto"/>
              <w:rPr>
                <w:rFonts w:ascii="Arial" w:hAnsi="Arial" w:cs="Arial"/>
                <w:sz w:val="8"/>
                <w:szCs w:val="8"/>
                <w:lang w:val="en-US"/>
              </w:rPr>
            </w:pPr>
          </w:p>
        </w:tc>
        <w:tc>
          <w:tcPr>
            <w:tcW w:w="1577" w:type="dxa"/>
          </w:tcPr>
          <w:p w14:paraId="7FDC1CE9" w14:textId="77777777" w:rsidR="00C5468B" w:rsidRPr="001D1A92" w:rsidRDefault="00C5468B" w:rsidP="00B64B03">
            <w:pPr>
              <w:spacing w:line="480" w:lineRule="auto"/>
              <w:jc w:val="center"/>
              <w:rPr>
                <w:rFonts w:ascii="Arial" w:hAnsi="Arial" w:cs="Arial"/>
                <w:sz w:val="8"/>
                <w:szCs w:val="8"/>
                <w:lang w:val="en-US"/>
              </w:rPr>
            </w:pPr>
          </w:p>
        </w:tc>
        <w:tc>
          <w:tcPr>
            <w:tcW w:w="1843" w:type="dxa"/>
          </w:tcPr>
          <w:p w14:paraId="3A4E1713" w14:textId="77777777" w:rsidR="00C5468B" w:rsidRPr="001D1A92" w:rsidRDefault="00C5468B" w:rsidP="00B64B03">
            <w:pPr>
              <w:spacing w:line="480" w:lineRule="auto"/>
              <w:jc w:val="center"/>
              <w:rPr>
                <w:rFonts w:ascii="Arial" w:hAnsi="Arial" w:cs="Arial"/>
                <w:sz w:val="8"/>
                <w:szCs w:val="8"/>
                <w:lang w:val="en-US"/>
              </w:rPr>
            </w:pPr>
          </w:p>
        </w:tc>
        <w:tc>
          <w:tcPr>
            <w:tcW w:w="1431" w:type="dxa"/>
          </w:tcPr>
          <w:p w14:paraId="60D7F444" w14:textId="77777777" w:rsidR="00C5468B" w:rsidRPr="001D1A92" w:rsidRDefault="00C5468B" w:rsidP="00B64B03">
            <w:pPr>
              <w:spacing w:line="480" w:lineRule="auto"/>
              <w:jc w:val="center"/>
              <w:rPr>
                <w:rFonts w:ascii="Arial" w:hAnsi="Arial" w:cs="Arial"/>
                <w:sz w:val="8"/>
                <w:szCs w:val="8"/>
                <w:lang w:val="en-US"/>
              </w:rPr>
            </w:pPr>
          </w:p>
        </w:tc>
        <w:tc>
          <w:tcPr>
            <w:tcW w:w="1091" w:type="dxa"/>
          </w:tcPr>
          <w:p w14:paraId="57C2AFAA" w14:textId="77777777" w:rsidR="00C5468B" w:rsidRPr="001D1A92" w:rsidRDefault="00C5468B" w:rsidP="00B64B03">
            <w:pPr>
              <w:spacing w:line="480" w:lineRule="auto"/>
              <w:jc w:val="center"/>
              <w:rPr>
                <w:rFonts w:ascii="Arial" w:hAnsi="Arial" w:cs="Arial"/>
                <w:sz w:val="8"/>
                <w:szCs w:val="8"/>
                <w:lang w:val="en-US"/>
              </w:rPr>
            </w:pPr>
          </w:p>
        </w:tc>
        <w:tc>
          <w:tcPr>
            <w:tcW w:w="1577" w:type="dxa"/>
          </w:tcPr>
          <w:p w14:paraId="62D9FA3A" w14:textId="77777777" w:rsidR="00C5468B" w:rsidRPr="001D1A92" w:rsidRDefault="00C5468B" w:rsidP="00B64B03">
            <w:pPr>
              <w:spacing w:line="480" w:lineRule="auto"/>
              <w:jc w:val="center"/>
              <w:rPr>
                <w:rFonts w:ascii="Arial" w:hAnsi="Arial" w:cs="Arial"/>
                <w:sz w:val="8"/>
                <w:szCs w:val="8"/>
                <w:lang w:val="en-US"/>
              </w:rPr>
            </w:pPr>
          </w:p>
        </w:tc>
        <w:tc>
          <w:tcPr>
            <w:tcW w:w="1964" w:type="dxa"/>
          </w:tcPr>
          <w:p w14:paraId="5F616B5E" w14:textId="77777777" w:rsidR="00C5468B" w:rsidRPr="001D1A92" w:rsidRDefault="00C5468B" w:rsidP="00B64B03">
            <w:pPr>
              <w:spacing w:line="480" w:lineRule="auto"/>
              <w:jc w:val="center"/>
              <w:rPr>
                <w:rFonts w:ascii="Arial" w:hAnsi="Arial" w:cs="Arial"/>
                <w:sz w:val="8"/>
                <w:szCs w:val="8"/>
                <w:lang w:val="en-US"/>
              </w:rPr>
            </w:pPr>
          </w:p>
        </w:tc>
        <w:tc>
          <w:tcPr>
            <w:tcW w:w="1431" w:type="dxa"/>
          </w:tcPr>
          <w:p w14:paraId="3760EF5B" w14:textId="77777777" w:rsidR="00C5468B" w:rsidRPr="001D1A92" w:rsidRDefault="00C5468B" w:rsidP="00B64B03">
            <w:pPr>
              <w:spacing w:line="480" w:lineRule="auto"/>
              <w:jc w:val="center"/>
              <w:rPr>
                <w:rFonts w:ascii="Arial" w:hAnsi="Arial" w:cs="Arial"/>
                <w:sz w:val="8"/>
                <w:szCs w:val="8"/>
                <w:lang w:val="en-US"/>
              </w:rPr>
            </w:pPr>
          </w:p>
        </w:tc>
        <w:tc>
          <w:tcPr>
            <w:tcW w:w="1080" w:type="dxa"/>
          </w:tcPr>
          <w:p w14:paraId="1CCB59B7" w14:textId="77777777" w:rsidR="00C5468B" w:rsidRPr="001D1A92" w:rsidRDefault="00C5468B" w:rsidP="00B64B03">
            <w:pPr>
              <w:spacing w:line="480" w:lineRule="auto"/>
              <w:jc w:val="center"/>
              <w:rPr>
                <w:rFonts w:ascii="Arial" w:hAnsi="Arial" w:cs="Arial"/>
                <w:sz w:val="8"/>
                <w:szCs w:val="8"/>
                <w:lang w:val="en-US"/>
              </w:rPr>
            </w:pPr>
          </w:p>
        </w:tc>
      </w:tr>
      <w:tr w:rsidR="00C5468B" w:rsidRPr="001D1A92" w14:paraId="7F91675F" w14:textId="77777777" w:rsidTr="00003FD0">
        <w:trPr>
          <w:jc w:val="center"/>
        </w:trPr>
        <w:tc>
          <w:tcPr>
            <w:tcW w:w="3794" w:type="dxa"/>
          </w:tcPr>
          <w:p w14:paraId="14154624" w14:textId="0D6652B2" w:rsidR="00C5468B" w:rsidRPr="001D1A92" w:rsidRDefault="00C5468B" w:rsidP="000A6628">
            <w:pPr>
              <w:spacing w:line="480" w:lineRule="auto"/>
              <w:rPr>
                <w:rFonts w:ascii="Arial" w:hAnsi="Arial" w:cs="Arial"/>
                <w:sz w:val="24"/>
                <w:szCs w:val="24"/>
                <w:lang w:val="en-US"/>
              </w:rPr>
            </w:pPr>
            <w:r w:rsidRPr="001D1A92">
              <w:rPr>
                <w:rFonts w:ascii="Arial" w:hAnsi="Arial" w:cs="Arial"/>
                <w:sz w:val="24"/>
                <w:szCs w:val="24"/>
                <w:lang w:val="en-US"/>
              </w:rPr>
              <w:t xml:space="preserve">Normoglycemia (HbA1c&lt;5.7% </w:t>
            </w:r>
            <w:r w:rsidRPr="001D1A92">
              <w:rPr>
                <w:rFonts w:ascii="Arial" w:hAnsi="Arial" w:cs="Arial"/>
                <w:sz w:val="24"/>
                <w:szCs w:val="24"/>
                <w:u w:val="single"/>
                <w:lang w:val="en-US"/>
              </w:rPr>
              <w:t>or</w:t>
            </w:r>
            <w:r w:rsidRPr="001D1A92">
              <w:rPr>
                <w:rFonts w:ascii="Arial" w:hAnsi="Arial" w:cs="Arial"/>
                <w:sz w:val="24"/>
                <w:szCs w:val="24"/>
                <w:lang w:val="en-US"/>
              </w:rPr>
              <w:t xml:space="preserve"> FG&lt;</w:t>
            </w:r>
            <w:r w:rsidR="000A6628" w:rsidRPr="001D1A92">
              <w:rPr>
                <w:rFonts w:ascii="Arial" w:hAnsi="Arial" w:cs="Arial"/>
                <w:sz w:val="24"/>
                <w:szCs w:val="24"/>
                <w:lang w:val="en-US"/>
              </w:rPr>
              <w:t>5.6</w:t>
            </w:r>
            <w:r w:rsidRPr="001D1A92">
              <w:rPr>
                <w:rFonts w:ascii="Arial" w:hAnsi="Arial" w:cs="Arial"/>
                <w:sz w:val="24"/>
                <w:szCs w:val="24"/>
                <w:lang w:val="en-US"/>
              </w:rPr>
              <w:t xml:space="preserve"> </w:t>
            </w:r>
            <w:r w:rsidR="000A6628" w:rsidRPr="001D1A92">
              <w:rPr>
                <w:rFonts w:ascii="Arial" w:hAnsi="Arial" w:cs="Arial"/>
                <w:sz w:val="24"/>
                <w:szCs w:val="24"/>
                <w:lang w:val="en-US"/>
              </w:rPr>
              <w:t>mmol/L</w:t>
            </w:r>
            <w:r w:rsidRPr="001D1A92">
              <w:rPr>
                <w:rFonts w:ascii="Arial" w:hAnsi="Arial" w:cs="Arial"/>
                <w:sz w:val="24"/>
                <w:szCs w:val="24"/>
                <w:lang w:val="en-US"/>
              </w:rPr>
              <w:t>)</w:t>
            </w:r>
          </w:p>
        </w:tc>
        <w:tc>
          <w:tcPr>
            <w:tcW w:w="1577" w:type="dxa"/>
          </w:tcPr>
          <w:p w14:paraId="0F3085A8" w14:textId="00FB919D" w:rsidR="00C5468B" w:rsidRPr="001D1A92" w:rsidRDefault="005411F8" w:rsidP="00D81F68">
            <w:pPr>
              <w:spacing w:line="480" w:lineRule="auto"/>
              <w:jc w:val="center"/>
              <w:rPr>
                <w:rFonts w:ascii="Arial" w:hAnsi="Arial" w:cs="Arial"/>
                <w:sz w:val="24"/>
                <w:szCs w:val="24"/>
                <w:lang w:val="en-US"/>
              </w:rPr>
            </w:pPr>
            <w:r w:rsidRPr="001D1A92">
              <w:rPr>
                <w:rFonts w:ascii="Arial" w:hAnsi="Arial" w:cs="Arial"/>
                <w:sz w:val="24"/>
                <w:szCs w:val="24"/>
                <w:lang w:val="en-US"/>
              </w:rPr>
              <w:t>68/</w:t>
            </w:r>
            <w:r w:rsidR="00D81F68" w:rsidRPr="001D1A92">
              <w:rPr>
                <w:rFonts w:ascii="Arial" w:hAnsi="Arial" w:cs="Arial"/>
                <w:sz w:val="24"/>
                <w:szCs w:val="24"/>
                <w:lang w:val="en-US"/>
              </w:rPr>
              <w:t>1769</w:t>
            </w:r>
          </w:p>
        </w:tc>
        <w:tc>
          <w:tcPr>
            <w:tcW w:w="1843" w:type="dxa"/>
          </w:tcPr>
          <w:p w14:paraId="538448CF" w14:textId="11F1B0A2" w:rsidR="00CB4AF2" w:rsidRPr="001D1A92" w:rsidRDefault="00D81F68" w:rsidP="00B64B03">
            <w:pPr>
              <w:spacing w:line="480" w:lineRule="auto"/>
              <w:jc w:val="center"/>
              <w:rPr>
                <w:rFonts w:ascii="Arial" w:hAnsi="Arial" w:cs="Arial"/>
                <w:sz w:val="24"/>
                <w:szCs w:val="24"/>
                <w:lang w:val="en-US"/>
              </w:rPr>
            </w:pPr>
            <w:r w:rsidRPr="001D1A92">
              <w:rPr>
                <w:rFonts w:ascii="Arial" w:hAnsi="Arial" w:cs="Arial"/>
                <w:sz w:val="24"/>
                <w:szCs w:val="24"/>
                <w:lang w:val="en-US"/>
              </w:rPr>
              <w:t>5.9</w:t>
            </w:r>
          </w:p>
          <w:p w14:paraId="14EA11AE" w14:textId="4C734B27" w:rsidR="00C5468B" w:rsidRPr="001D1A92" w:rsidRDefault="005411F8" w:rsidP="00D81F68">
            <w:pPr>
              <w:spacing w:line="480" w:lineRule="auto"/>
              <w:jc w:val="center"/>
              <w:rPr>
                <w:rFonts w:ascii="Arial" w:hAnsi="Arial" w:cs="Arial"/>
                <w:sz w:val="24"/>
                <w:szCs w:val="24"/>
                <w:lang w:val="en-US"/>
              </w:rPr>
            </w:pPr>
            <w:r w:rsidRPr="001D1A92">
              <w:rPr>
                <w:rFonts w:ascii="Arial" w:hAnsi="Arial" w:cs="Arial"/>
                <w:sz w:val="24"/>
                <w:szCs w:val="24"/>
                <w:lang w:val="en-US"/>
              </w:rPr>
              <w:t>(</w:t>
            </w:r>
            <w:r w:rsidR="00D81F68" w:rsidRPr="001D1A92">
              <w:rPr>
                <w:rFonts w:ascii="Arial" w:hAnsi="Arial" w:cs="Arial"/>
                <w:sz w:val="24"/>
                <w:szCs w:val="24"/>
                <w:lang w:val="en-US"/>
              </w:rPr>
              <w:t>4.5</w:t>
            </w:r>
            <w:r w:rsidRPr="001D1A92">
              <w:rPr>
                <w:rFonts w:ascii="Arial" w:hAnsi="Arial" w:cs="Arial"/>
                <w:sz w:val="24"/>
                <w:szCs w:val="24"/>
                <w:lang w:val="en-US"/>
              </w:rPr>
              <w:t>-</w:t>
            </w:r>
            <w:r w:rsidR="00D81F68" w:rsidRPr="001D1A92">
              <w:rPr>
                <w:rFonts w:ascii="Arial" w:hAnsi="Arial" w:cs="Arial"/>
                <w:sz w:val="24"/>
                <w:szCs w:val="24"/>
                <w:lang w:val="en-US"/>
              </w:rPr>
              <w:t>7.2</w:t>
            </w:r>
            <w:r w:rsidRPr="001D1A92">
              <w:rPr>
                <w:rFonts w:ascii="Arial" w:hAnsi="Arial" w:cs="Arial"/>
                <w:sz w:val="24"/>
                <w:szCs w:val="24"/>
                <w:lang w:val="en-US"/>
              </w:rPr>
              <w:t>)</w:t>
            </w:r>
          </w:p>
        </w:tc>
        <w:tc>
          <w:tcPr>
            <w:tcW w:w="1431" w:type="dxa"/>
          </w:tcPr>
          <w:p w14:paraId="72B509F0" w14:textId="77777777" w:rsidR="00C5468B" w:rsidRPr="001D1A92" w:rsidRDefault="00CB4AF2" w:rsidP="00B64B03">
            <w:pPr>
              <w:spacing w:line="480" w:lineRule="auto"/>
              <w:jc w:val="center"/>
              <w:rPr>
                <w:rFonts w:ascii="Arial" w:hAnsi="Arial" w:cs="Arial"/>
                <w:sz w:val="24"/>
                <w:szCs w:val="24"/>
                <w:lang w:val="en-US"/>
              </w:rPr>
            </w:pPr>
            <w:r w:rsidRPr="001D1A92">
              <w:rPr>
                <w:rFonts w:ascii="Arial" w:hAnsi="Arial" w:cs="Arial"/>
                <w:sz w:val="24"/>
                <w:szCs w:val="24"/>
                <w:lang w:val="en-US"/>
              </w:rPr>
              <w:t>ref</w:t>
            </w:r>
          </w:p>
        </w:tc>
        <w:tc>
          <w:tcPr>
            <w:tcW w:w="1091" w:type="dxa"/>
          </w:tcPr>
          <w:p w14:paraId="264B3234" w14:textId="77777777" w:rsidR="00C5468B" w:rsidRPr="001D1A92" w:rsidRDefault="00C5468B" w:rsidP="00B64B03">
            <w:pPr>
              <w:spacing w:line="480" w:lineRule="auto"/>
              <w:jc w:val="center"/>
              <w:rPr>
                <w:rFonts w:ascii="Arial" w:hAnsi="Arial" w:cs="Arial"/>
                <w:sz w:val="24"/>
                <w:szCs w:val="24"/>
                <w:lang w:val="en-US"/>
              </w:rPr>
            </w:pPr>
          </w:p>
        </w:tc>
        <w:tc>
          <w:tcPr>
            <w:tcW w:w="1577" w:type="dxa"/>
          </w:tcPr>
          <w:p w14:paraId="2DD1ABAA" w14:textId="454C29C4" w:rsidR="00C5468B" w:rsidRPr="001D1A92" w:rsidRDefault="00A36E91" w:rsidP="00B64B03">
            <w:pPr>
              <w:spacing w:line="480" w:lineRule="auto"/>
              <w:jc w:val="center"/>
              <w:rPr>
                <w:rFonts w:ascii="Arial" w:hAnsi="Arial" w:cs="Arial"/>
                <w:sz w:val="24"/>
                <w:szCs w:val="24"/>
                <w:lang w:val="en-US"/>
              </w:rPr>
            </w:pPr>
            <w:r w:rsidRPr="001D1A92">
              <w:rPr>
                <w:rFonts w:ascii="Arial" w:hAnsi="Arial" w:cs="Arial"/>
                <w:sz w:val="24"/>
                <w:szCs w:val="24"/>
                <w:lang w:val="en-US"/>
              </w:rPr>
              <w:t>176/1769</w:t>
            </w:r>
          </w:p>
        </w:tc>
        <w:tc>
          <w:tcPr>
            <w:tcW w:w="1964" w:type="dxa"/>
          </w:tcPr>
          <w:p w14:paraId="5FB36A21" w14:textId="6CC1E1E0" w:rsidR="00CB4AF2" w:rsidRPr="001D1A92" w:rsidRDefault="00A36E91" w:rsidP="00B64B03">
            <w:pPr>
              <w:spacing w:line="480" w:lineRule="auto"/>
              <w:jc w:val="center"/>
              <w:rPr>
                <w:rFonts w:ascii="Arial" w:hAnsi="Arial" w:cs="Arial"/>
                <w:sz w:val="24"/>
                <w:szCs w:val="24"/>
                <w:lang w:val="en-US"/>
              </w:rPr>
            </w:pPr>
            <w:r w:rsidRPr="001D1A92">
              <w:rPr>
                <w:rFonts w:ascii="Arial" w:hAnsi="Arial" w:cs="Arial"/>
                <w:sz w:val="24"/>
                <w:szCs w:val="24"/>
                <w:lang w:val="en-US"/>
              </w:rPr>
              <w:t>13.9</w:t>
            </w:r>
          </w:p>
          <w:p w14:paraId="00FB57DF" w14:textId="2BF6B12F" w:rsidR="00C5468B" w:rsidRPr="001D1A92" w:rsidRDefault="005411F8" w:rsidP="00A36E91">
            <w:pPr>
              <w:spacing w:line="480" w:lineRule="auto"/>
              <w:jc w:val="center"/>
              <w:rPr>
                <w:rFonts w:ascii="Arial" w:hAnsi="Arial" w:cs="Arial"/>
                <w:sz w:val="24"/>
                <w:szCs w:val="24"/>
                <w:lang w:val="en-US"/>
              </w:rPr>
            </w:pPr>
            <w:r w:rsidRPr="001D1A92">
              <w:rPr>
                <w:rFonts w:ascii="Arial" w:hAnsi="Arial" w:cs="Arial"/>
                <w:sz w:val="24"/>
                <w:szCs w:val="24"/>
                <w:lang w:val="en-US"/>
              </w:rPr>
              <w:t>(</w:t>
            </w:r>
            <w:r w:rsidR="00A36E91" w:rsidRPr="001D1A92">
              <w:rPr>
                <w:rFonts w:ascii="Arial" w:hAnsi="Arial" w:cs="Arial"/>
                <w:sz w:val="24"/>
                <w:szCs w:val="24"/>
                <w:lang w:val="en-US"/>
              </w:rPr>
              <w:t>11.9-16.0</w:t>
            </w:r>
            <w:r w:rsidRPr="001D1A92">
              <w:rPr>
                <w:rFonts w:ascii="Arial" w:hAnsi="Arial" w:cs="Arial"/>
                <w:sz w:val="24"/>
                <w:szCs w:val="24"/>
                <w:lang w:val="en-US"/>
              </w:rPr>
              <w:t>)</w:t>
            </w:r>
          </w:p>
        </w:tc>
        <w:tc>
          <w:tcPr>
            <w:tcW w:w="1431" w:type="dxa"/>
          </w:tcPr>
          <w:p w14:paraId="4566BE5C" w14:textId="77777777" w:rsidR="00C5468B" w:rsidRPr="001D1A92" w:rsidRDefault="00CB4AF2" w:rsidP="00B64B03">
            <w:pPr>
              <w:spacing w:line="480" w:lineRule="auto"/>
              <w:jc w:val="center"/>
              <w:rPr>
                <w:rFonts w:ascii="Arial" w:hAnsi="Arial" w:cs="Arial"/>
                <w:sz w:val="24"/>
                <w:szCs w:val="24"/>
                <w:lang w:val="en-US"/>
              </w:rPr>
            </w:pPr>
            <w:r w:rsidRPr="001D1A92">
              <w:rPr>
                <w:rFonts w:ascii="Arial" w:hAnsi="Arial" w:cs="Arial"/>
                <w:sz w:val="24"/>
                <w:szCs w:val="24"/>
                <w:lang w:val="en-US"/>
              </w:rPr>
              <w:t>ref</w:t>
            </w:r>
          </w:p>
        </w:tc>
        <w:tc>
          <w:tcPr>
            <w:tcW w:w="1080" w:type="dxa"/>
          </w:tcPr>
          <w:p w14:paraId="11A199AE" w14:textId="77777777" w:rsidR="00C5468B" w:rsidRPr="001D1A92" w:rsidRDefault="00C5468B" w:rsidP="00B64B03">
            <w:pPr>
              <w:spacing w:line="480" w:lineRule="auto"/>
              <w:jc w:val="center"/>
              <w:rPr>
                <w:rFonts w:ascii="Arial" w:hAnsi="Arial" w:cs="Arial"/>
                <w:sz w:val="24"/>
                <w:szCs w:val="24"/>
                <w:lang w:val="en-US"/>
              </w:rPr>
            </w:pPr>
          </w:p>
        </w:tc>
      </w:tr>
      <w:tr w:rsidR="00C5468B" w:rsidRPr="001D1A92" w14:paraId="67AB6EAC" w14:textId="77777777" w:rsidTr="00003FD0">
        <w:trPr>
          <w:jc w:val="center"/>
        </w:trPr>
        <w:tc>
          <w:tcPr>
            <w:tcW w:w="3794" w:type="dxa"/>
          </w:tcPr>
          <w:p w14:paraId="0837AC70" w14:textId="3AA922FC" w:rsidR="00C5468B" w:rsidRPr="001D1A92" w:rsidRDefault="00C5468B" w:rsidP="000A6628">
            <w:pPr>
              <w:spacing w:line="480" w:lineRule="auto"/>
              <w:rPr>
                <w:rFonts w:ascii="Arial" w:hAnsi="Arial" w:cs="Arial"/>
                <w:sz w:val="24"/>
                <w:szCs w:val="24"/>
                <w:lang w:val="en-US"/>
              </w:rPr>
            </w:pPr>
            <w:r w:rsidRPr="001D1A92">
              <w:rPr>
                <w:rFonts w:ascii="Arial" w:hAnsi="Arial" w:cs="Arial"/>
                <w:sz w:val="24"/>
                <w:szCs w:val="24"/>
                <w:lang w:val="en-US"/>
              </w:rPr>
              <w:t xml:space="preserve">Prediabetes (HbA1c 5.7-6.4% </w:t>
            </w:r>
            <w:r w:rsidRPr="001D1A92">
              <w:rPr>
                <w:rFonts w:ascii="Arial" w:hAnsi="Arial" w:cs="Arial"/>
                <w:sz w:val="24"/>
                <w:szCs w:val="24"/>
                <w:u w:val="single"/>
                <w:lang w:val="en-US"/>
              </w:rPr>
              <w:t>and</w:t>
            </w:r>
            <w:r w:rsidRPr="001D1A92">
              <w:rPr>
                <w:rFonts w:ascii="Arial" w:hAnsi="Arial" w:cs="Arial"/>
                <w:sz w:val="24"/>
                <w:szCs w:val="24"/>
                <w:lang w:val="en-US"/>
              </w:rPr>
              <w:t xml:space="preserve"> FG </w:t>
            </w:r>
            <w:r w:rsidR="000A6628" w:rsidRPr="001D1A92">
              <w:rPr>
                <w:rFonts w:ascii="Arial" w:hAnsi="Arial" w:cs="Arial"/>
                <w:sz w:val="24"/>
                <w:szCs w:val="24"/>
                <w:lang w:val="en-US"/>
              </w:rPr>
              <w:t>5.6-7 mmol/L</w:t>
            </w:r>
            <w:r w:rsidRPr="001D1A92">
              <w:rPr>
                <w:rFonts w:ascii="Arial" w:hAnsi="Arial" w:cs="Arial"/>
                <w:sz w:val="24"/>
                <w:szCs w:val="24"/>
                <w:lang w:val="en-US"/>
              </w:rPr>
              <w:t>)</w:t>
            </w:r>
          </w:p>
        </w:tc>
        <w:tc>
          <w:tcPr>
            <w:tcW w:w="1577" w:type="dxa"/>
          </w:tcPr>
          <w:p w14:paraId="5ADF0127" w14:textId="57CB4E70" w:rsidR="00C5468B" w:rsidRPr="001D1A92" w:rsidRDefault="00D81F68" w:rsidP="00D81F68">
            <w:pPr>
              <w:spacing w:line="480" w:lineRule="auto"/>
              <w:jc w:val="center"/>
              <w:rPr>
                <w:rFonts w:ascii="Arial" w:hAnsi="Arial" w:cs="Arial"/>
                <w:sz w:val="24"/>
                <w:szCs w:val="24"/>
                <w:lang w:val="en-US"/>
              </w:rPr>
            </w:pPr>
            <w:r w:rsidRPr="001D1A92">
              <w:rPr>
                <w:rFonts w:ascii="Arial" w:hAnsi="Arial" w:cs="Arial"/>
                <w:sz w:val="24"/>
                <w:szCs w:val="24"/>
                <w:lang w:val="en-US"/>
              </w:rPr>
              <w:t>27</w:t>
            </w:r>
            <w:r w:rsidR="005411F8" w:rsidRPr="001D1A92">
              <w:rPr>
                <w:rFonts w:ascii="Arial" w:hAnsi="Arial" w:cs="Arial"/>
                <w:sz w:val="24"/>
                <w:szCs w:val="24"/>
                <w:lang w:val="en-US"/>
              </w:rPr>
              <w:t>/</w:t>
            </w:r>
            <w:r w:rsidRPr="001D1A92">
              <w:rPr>
                <w:rFonts w:ascii="Arial" w:hAnsi="Arial" w:cs="Arial"/>
                <w:sz w:val="24"/>
                <w:szCs w:val="24"/>
                <w:lang w:val="en-US"/>
              </w:rPr>
              <w:t>111</w:t>
            </w:r>
          </w:p>
        </w:tc>
        <w:tc>
          <w:tcPr>
            <w:tcW w:w="1843" w:type="dxa"/>
          </w:tcPr>
          <w:p w14:paraId="383C2569" w14:textId="57D54731" w:rsidR="00CB4AF2" w:rsidRPr="001D1A92" w:rsidRDefault="00D81F68" w:rsidP="00B64B03">
            <w:pPr>
              <w:spacing w:line="480" w:lineRule="auto"/>
              <w:jc w:val="center"/>
              <w:rPr>
                <w:rFonts w:ascii="Arial" w:hAnsi="Arial" w:cs="Arial"/>
                <w:sz w:val="24"/>
                <w:szCs w:val="24"/>
                <w:lang w:val="en-US"/>
              </w:rPr>
            </w:pPr>
            <w:r w:rsidRPr="001D1A92">
              <w:rPr>
                <w:rFonts w:ascii="Arial" w:hAnsi="Arial" w:cs="Arial"/>
                <w:sz w:val="24"/>
                <w:szCs w:val="24"/>
                <w:lang w:val="en-US"/>
              </w:rPr>
              <w:t>41.0</w:t>
            </w:r>
          </w:p>
          <w:p w14:paraId="76740ABA" w14:textId="04A30AB9" w:rsidR="00C5468B" w:rsidRPr="001D1A92" w:rsidRDefault="005411F8" w:rsidP="00D81F68">
            <w:pPr>
              <w:spacing w:line="480" w:lineRule="auto"/>
              <w:jc w:val="center"/>
              <w:rPr>
                <w:rFonts w:ascii="Arial" w:hAnsi="Arial" w:cs="Arial"/>
                <w:sz w:val="24"/>
                <w:szCs w:val="24"/>
                <w:lang w:val="en-US"/>
              </w:rPr>
            </w:pPr>
            <w:r w:rsidRPr="001D1A92">
              <w:rPr>
                <w:rFonts w:ascii="Arial" w:hAnsi="Arial" w:cs="Arial"/>
                <w:sz w:val="24"/>
                <w:szCs w:val="24"/>
                <w:lang w:val="en-US"/>
              </w:rPr>
              <w:t>(</w:t>
            </w:r>
            <w:r w:rsidR="00D81F68" w:rsidRPr="001D1A92">
              <w:rPr>
                <w:rFonts w:ascii="Arial" w:hAnsi="Arial" w:cs="Arial"/>
                <w:sz w:val="24"/>
                <w:szCs w:val="24"/>
                <w:lang w:val="en-US"/>
              </w:rPr>
              <w:t>25.6-56.5</w:t>
            </w:r>
            <w:r w:rsidRPr="001D1A92">
              <w:rPr>
                <w:rFonts w:ascii="Arial" w:hAnsi="Arial" w:cs="Arial"/>
                <w:sz w:val="24"/>
                <w:szCs w:val="24"/>
                <w:lang w:val="en-US"/>
              </w:rPr>
              <w:t>)</w:t>
            </w:r>
          </w:p>
        </w:tc>
        <w:tc>
          <w:tcPr>
            <w:tcW w:w="1431" w:type="dxa"/>
          </w:tcPr>
          <w:p w14:paraId="5CCC7CC0" w14:textId="1D24446A" w:rsidR="00C5468B" w:rsidRPr="001D1A92" w:rsidRDefault="00122513" w:rsidP="00B64B03">
            <w:pPr>
              <w:spacing w:line="480" w:lineRule="auto"/>
              <w:jc w:val="center"/>
              <w:rPr>
                <w:rFonts w:ascii="Arial" w:hAnsi="Arial" w:cs="Arial"/>
                <w:sz w:val="24"/>
                <w:szCs w:val="24"/>
                <w:lang w:val="en-US"/>
              </w:rPr>
            </w:pPr>
            <w:r w:rsidRPr="001D1A92">
              <w:rPr>
                <w:rFonts w:ascii="Arial" w:hAnsi="Arial" w:cs="Arial"/>
                <w:sz w:val="24"/>
                <w:szCs w:val="24"/>
                <w:lang w:val="en-US"/>
              </w:rPr>
              <w:t>5.11</w:t>
            </w:r>
          </w:p>
          <w:p w14:paraId="2BDAC345" w14:textId="31EEA881" w:rsidR="003F26B1" w:rsidRPr="001D1A92" w:rsidRDefault="003F26B1" w:rsidP="00122513">
            <w:pPr>
              <w:spacing w:line="480" w:lineRule="auto"/>
              <w:jc w:val="center"/>
              <w:rPr>
                <w:rFonts w:ascii="Arial" w:hAnsi="Arial" w:cs="Arial"/>
                <w:sz w:val="24"/>
                <w:szCs w:val="24"/>
                <w:lang w:val="en-US"/>
              </w:rPr>
            </w:pPr>
            <w:r w:rsidRPr="001D1A92">
              <w:rPr>
                <w:rFonts w:ascii="Arial" w:hAnsi="Arial" w:cs="Arial"/>
                <w:sz w:val="24"/>
                <w:szCs w:val="24"/>
                <w:lang w:val="en-US"/>
              </w:rPr>
              <w:t>(</w:t>
            </w:r>
            <w:r w:rsidR="00122513" w:rsidRPr="001D1A92">
              <w:rPr>
                <w:rFonts w:ascii="Arial" w:hAnsi="Arial" w:cs="Arial"/>
                <w:sz w:val="24"/>
                <w:szCs w:val="24"/>
                <w:lang w:val="en-US"/>
              </w:rPr>
              <w:t>2.83</w:t>
            </w:r>
            <w:r w:rsidRPr="001D1A92">
              <w:rPr>
                <w:rFonts w:ascii="Arial" w:hAnsi="Arial" w:cs="Arial"/>
                <w:sz w:val="24"/>
                <w:szCs w:val="24"/>
                <w:lang w:val="en-US"/>
              </w:rPr>
              <w:t>-</w:t>
            </w:r>
            <w:r w:rsidR="00122513" w:rsidRPr="001D1A92">
              <w:rPr>
                <w:rFonts w:ascii="Arial" w:hAnsi="Arial" w:cs="Arial"/>
                <w:sz w:val="24"/>
                <w:szCs w:val="24"/>
                <w:lang w:val="en-US"/>
              </w:rPr>
              <w:t>9.23</w:t>
            </w:r>
            <w:r w:rsidRPr="001D1A92">
              <w:rPr>
                <w:rFonts w:ascii="Arial" w:hAnsi="Arial" w:cs="Arial"/>
                <w:sz w:val="24"/>
                <w:szCs w:val="24"/>
                <w:lang w:val="en-US"/>
              </w:rPr>
              <w:t>)</w:t>
            </w:r>
          </w:p>
        </w:tc>
        <w:tc>
          <w:tcPr>
            <w:tcW w:w="1091" w:type="dxa"/>
          </w:tcPr>
          <w:p w14:paraId="0281E8AA" w14:textId="06BF91A6" w:rsidR="00C5468B" w:rsidRPr="001D1A92" w:rsidRDefault="00122513" w:rsidP="00B64B03">
            <w:pPr>
              <w:spacing w:line="480" w:lineRule="auto"/>
              <w:jc w:val="center"/>
              <w:rPr>
                <w:rFonts w:ascii="Arial" w:hAnsi="Arial" w:cs="Arial"/>
                <w:sz w:val="24"/>
                <w:szCs w:val="24"/>
                <w:lang w:val="en-US"/>
              </w:rPr>
            </w:pPr>
            <w:r w:rsidRPr="001D1A92">
              <w:rPr>
                <w:rFonts w:ascii="Arial" w:hAnsi="Arial" w:cs="Arial"/>
                <w:sz w:val="24"/>
                <w:szCs w:val="24"/>
                <w:lang w:val="en-US"/>
              </w:rPr>
              <w:t>&lt;0.0001</w:t>
            </w:r>
          </w:p>
        </w:tc>
        <w:tc>
          <w:tcPr>
            <w:tcW w:w="1577" w:type="dxa"/>
          </w:tcPr>
          <w:p w14:paraId="4CC776E2" w14:textId="27797448" w:rsidR="00C5468B" w:rsidRPr="001D1A92" w:rsidRDefault="00A36E91" w:rsidP="00B64B03">
            <w:pPr>
              <w:spacing w:line="480" w:lineRule="auto"/>
              <w:jc w:val="center"/>
              <w:rPr>
                <w:rFonts w:ascii="Arial" w:hAnsi="Arial" w:cs="Arial"/>
                <w:sz w:val="24"/>
                <w:szCs w:val="24"/>
                <w:lang w:val="en-US"/>
              </w:rPr>
            </w:pPr>
            <w:r w:rsidRPr="001D1A92">
              <w:rPr>
                <w:rFonts w:ascii="Arial" w:hAnsi="Arial" w:cs="Arial"/>
                <w:sz w:val="24"/>
                <w:szCs w:val="24"/>
                <w:lang w:val="en-US"/>
              </w:rPr>
              <w:t>19/111</w:t>
            </w:r>
          </w:p>
        </w:tc>
        <w:tc>
          <w:tcPr>
            <w:tcW w:w="1964" w:type="dxa"/>
          </w:tcPr>
          <w:p w14:paraId="1B288DA1" w14:textId="33D5DD05" w:rsidR="00CB4AF2" w:rsidRPr="001D1A92" w:rsidRDefault="00A36E91" w:rsidP="00B64B03">
            <w:pPr>
              <w:spacing w:line="480" w:lineRule="auto"/>
              <w:jc w:val="center"/>
              <w:rPr>
                <w:rFonts w:ascii="Arial" w:hAnsi="Arial" w:cs="Arial"/>
                <w:sz w:val="24"/>
                <w:szCs w:val="24"/>
                <w:lang w:val="en-US"/>
              </w:rPr>
            </w:pPr>
            <w:r w:rsidRPr="001D1A92">
              <w:rPr>
                <w:rFonts w:ascii="Arial" w:hAnsi="Arial" w:cs="Arial"/>
                <w:sz w:val="24"/>
                <w:szCs w:val="24"/>
                <w:lang w:val="en-US"/>
              </w:rPr>
              <w:t>24.9</w:t>
            </w:r>
          </w:p>
          <w:p w14:paraId="7DCE1594" w14:textId="757EC144" w:rsidR="00C5468B" w:rsidRPr="001D1A92" w:rsidRDefault="005411F8" w:rsidP="00A36E91">
            <w:pPr>
              <w:spacing w:line="480" w:lineRule="auto"/>
              <w:jc w:val="center"/>
              <w:rPr>
                <w:rFonts w:ascii="Arial" w:hAnsi="Arial" w:cs="Arial"/>
                <w:sz w:val="24"/>
                <w:szCs w:val="24"/>
                <w:lang w:val="en-US"/>
              </w:rPr>
            </w:pPr>
            <w:r w:rsidRPr="001D1A92">
              <w:rPr>
                <w:rFonts w:ascii="Arial" w:hAnsi="Arial" w:cs="Arial"/>
                <w:sz w:val="24"/>
                <w:szCs w:val="24"/>
                <w:lang w:val="en-US"/>
              </w:rPr>
              <w:t>(</w:t>
            </w:r>
            <w:r w:rsidR="00A36E91" w:rsidRPr="001D1A92">
              <w:rPr>
                <w:rFonts w:ascii="Arial" w:hAnsi="Arial" w:cs="Arial"/>
                <w:sz w:val="24"/>
                <w:szCs w:val="24"/>
                <w:lang w:val="en-US"/>
              </w:rPr>
              <w:t>13.7-36.1</w:t>
            </w:r>
            <w:r w:rsidRPr="001D1A92">
              <w:rPr>
                <w:rFonts w:ascii="Arial" w:hAnsi="Arial" w:cs="Arial"/>
                <w:sz w:val="24"/>
                <w:szCs w:val="24"/>
                <w:lang w:val="en-US"/>
              </w:rPr>
              <w:t>)</w:t>
            </w:r>
          </w:p>
        </w:tc>
        <w:tc>
          <w:tcPr>
            <w:tcW w:w="1431" w:type="dxa"/>
          </w:tcPr>
          <w:p w14:paraId="661EC287" w14:textId="1D252C5B" w:rsidR="00C5468B" w:rsidRPr="001D1A92" w:rsidRDefault="00122513" w:rsidP="00B64B03">
            <w:pPr>
              <w:spacing w:line="480" w:lineRule="auto"/>
              <w:jc w:val="center"/>
              <w:rPr>
                <w:rFonts w:ascii="Arial" w:hAnsi="Arial" w:cs="Arial"/>
                <w:sz w:val="24"/>
                <w:szCs w:val="24"/>
                <w:lang w:val="en-US"/>
              </w:rPr>
            </w:pPr>
            <w:r w:rsidRPr="001D1A92">
              <w:rPr>
                <w:rFonts w:ascii="Arial" w:hAnsi="Arial" w:cs="Arial"/>
                <w:sz w:val="24"/>
                <w:szCs w:val="24"/>
                <w:lang w:val="en-US"/>
              </w:rPr>
              <w:t>1.65</w:t>
            </w:r>
          </w:p>
          <w:p w14:paraId="4519A74F" w14:textId="35D7D39E" w:rsidR="003F26B1" w:rsidRPr="001D1A92" w:rsidRDefault="003F26B1" w:rsidP="00122513">
            <w:pPr>
              <w:spacing w:line="480" w:lineRule="auto"/>
              <w:jc w:val="center"/>
              <w:rPr>
                <w:rFonts w:ascii="Arial" w:hAnsi="Arial" w:cs="Arial"/>
                <w:sz w:val="24"/>
                <w:szCs w:val="24"/>
                <w:lang w:val="en-US"/>
              </w:rPr>
            </w:pPr>
            <w:r w:rsidRPr="001D1A92">
              <w:rPr>
                <w:rFonts w:ascii="Arial" w:hAnsi="Arial" w:cs="Arial"/>
                <w:sz w:val="24"/>
                <w:szCs w:val="24"/>
                <w:lang w:val="en-US"/>
              </w:rPr>
              <w:t>(</w:t>
            </w:r>
            <w:r w:rsidR="00122513" w:rsidRPr="001D1A92">
              <w:rPr>
                <w:rFonts w:ascii="Arial" w:hAnsi="Arial" w:cs="Arial"/>
                <w:sz w:val="24"/>
                <w:szCs w:val="24"/>
                <w:lang w:val="en-US"/>
              </w:rPr>
              <w:t>1.04-2.62</w:t>
            </w:r>
            <w:r w:rsidRPr="001D1A92">
              <w:rPr>
                <w:rFonts w:ascii="Arial" w:hAnsi="Arial" w:cs="Arial"/>
                <w:sz w:val="24"/>
                <w:szCs w:val="24"/>
                <w:lang w:val="en-US"/>
              </w:rPr>
              <w:t>)</w:t>
            </w:r>
          </w:p>
        </w:tc>
        <w:tc>
          <w:tcPr>
            <w:tcW w:w="1080" w:type="dxa"/>
          </w:tcPr>
          <w:p w14:paraId="04345B9E" w14:textId="7FE3040E" w:rsidR="00C5468B" w:rsidRPr="001D1A92" w:rsidRDefault="00122513" w:rsidP="00B64B03">
            <w:pPr>
              <w:spacing w:line="480" w:lineRule="auto"/>
              <w:jc w:val="center"/>
              <w:rPr>
                <w:rFonts w:ascii="Arial" w:hAnsi="Arial" w:cs="Arial"/>
                <w:sz w:val="24"/>
                <w:szCs w:val="24"/>
                <w:lang w:val="en-US"/>
              </w:rPr>
            </w:pPr>
            <w:r w:rsidRPr="001D1A92">
              <w:rPr>
                <w:rFonts w:ascii="Arial" w:hAnsi="Arial" w:cs="Arial"/>
                <w:sz w:val="24"/>
                <w:szCs w:val="24"/>
                <w:lang w:val="en-US"/>
              </w:rPr>
              <w:t>0.0351</w:t>
            </w:r>
          </w:p>
        </w:tc>
      </w:tr>
    </w:tbl>
    <w:p w14:paraId="5A9C6143" w14:textId="28E753E9" w:rsidR="00643C50" w:rsidRPr="001D1A92" w:rsidRDefault="00643C50" w:rsidP="00B64B03">
      <w:pPr>
        <w:spacing w:after="0" w:line="480" w:lineRule="auto"/>
        <w:rPr>
          <w:rFonts w:ascii="Arial" w:hAnsi="Arial" w:cs="Arial"/>
          <w:sz w:val="24"/>
          <w:szCs w:val="24"/>
          <w:lang w:val="en-US"/>
        </w:rPr>
      </w:pPr>
      <w:r w:rsidRPr="001D1A92">
        <w:rPr>
          <w:rFonts w:ascii="Arial" w:hAnsi="Arial" w:cs="Arial"/>
          <w:sz w:val="24"/>
          <w:szCs w:val="24"/>
          <w:lang w:val="en-US"/>
        </w:rPr>
        <w:t xml:space="preserve">95% CI: 95% Confidence interval; </w:t>
      </w:r>
      <w:proofErr w:type="spellStart"/>
      <w:r w:rsidRPr="001D1A92">
        <w:rPr>
          <w:rFonts w:ascii="Arial" w:hAnsi="Arial" w:cs="Arial"/>
          <w:sz w:val="24"/>
          <w:szCs w:val="24"/>
          <w:lang w:val="en-US"/>
        </w:rPr>
        <w:t>aHR</w:t>
      </w:r>
      <w:proofErr w:type="spellEnd"/>
      <w:r w:rsidRPr="001D1A92">
        <w:rPr>
          <w:rFonts w:ascii="Arial" w:hAnsi="Arial" w:cs="Arial"/>
          <w:sz w:val="24"/>
          <w:szCs w:val="24"/>
          <w:lang w:val="en-US"/>
        </w:rPr>
        <w:t>: adjusted Hazard Ratio</w:t>
      </w:r>
    </w:p>
    <w:p w14:paraId="7C1C8758" w14:textId="2FF9967F" w:rsidR="001159AA" w:rsidRPr="00B64B03" w:rsidRDefault="00CB4AF2" w:rsidP="0022202D">
      <w:pPr>
        <w:spacing w:after="0" w:line="480" w:lineRule="auto"/>
        <w:rPr>
          <w:rFonts w:ascii="Arial" w:hAnsi="Arial" w:cs="Arial"/>
          <w:sz w:val="24"/>
          <w:szCs w:val="24"/>
          <w:lang w:val="en-US"/>
        </w:rPr>
      </w:pPr>
      <w:r w:rsidRPr="001D1A92">
        <w:rPr>
          <w:rFonts w:ascii="Arial" w:hAnsi="Arial" w:cs="Arial"/>
          <w:sz w:val="24"/>
          <w:szCs w:val="24"/>
          <w:lang w:val="en-US"/>
        </w:rPr>
        <w:t>Cox models with competing risks, adjusted for age and sex</w:t>
      </w:r>
    </w:p>
    <w:sectPr w:rsidR="001159AA" w:rsidRPr="00B64B03" w:rsidSect="0022202D">
      <w:pgSz w:w="16838" w:h="11906" w:orient="landscape"/>
      <w:pgMar w:top="1134" w:right="1134"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DB576" w14:textId="77777777" w:rsidR="002C1323" w:rsidRDefault="002C1323" w:rsidP="001159AA">
      <w:pPr>
        <w:spacing w:after="0" w:line="240" w:lineRule="auto"/>
      </w:pPr>
      <w:r>
        <w:separator/>
      </w:r>
    </w:p>
  </w:endnote>
  <w:endnote w:type="continuationSeparator" w:id="0">
    <w:p w14:paraId="3BF94092" w14:textId="77777777" w:rsidR="002C1323" w:rsidRDefault="002C1323" w:rsidP="001159AA">
      <w:pPr>
        <w:spacing w:after="0" w:line="240" w:lineRule="auto"/>
      </w:pPr>
      <w:r>
        <w:continuationSeparator/>
      </w:r>
    </w:p>
  </w:endnote>
  <w:endnote w:type="continuationNotice" w:id="1">
    <w:p w14:paraId="78670666" w14:textId="77777777" w:rsidR="002C1323" w:rsidRDefault="002C132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8204279"/>
      <w:docPartObj>
        <w:docPartGallery w:val="Page Numbers (Bottom of Page)"/>
        <w:docPartUnique/>
      </w:docPartObj>
    </w:sdtPr>
    <w:sdtEndPr>
      <w:rPr>
        <w:noProof/>
      </w:rPr>
    </w:sdtEndPr>
    <w:sdtContent>
      <w:p w14:paraId="1F389320" w14:textId="7E2705E4" w:rsidR="00201496" w:rsidRDefault="00201496">
        <w:pPr>
          <w:pStyle w:val="Footer"/>
          <w:jc w:val="right"/>
        </w:pPr>
        <w:r>
          <w:fldChar w:fldCharType="begin"/>
        </w:r>
        <w:r>
          <w:instrText xml:space="preserve"> PAGE   \* MERGEFORMAT </w:instrText>
        </w:r>
        <w:r>
          <w:fldChar w:fldCharType="separate"/>
        </w:r>
        <w:r w:rsidR="0010305B">
          <w:rPr>
            <w:noProof/>
          </w:rPr>
          <w:t>26</w:t>
        </w:r>
        <w:r>
          <w:rPr>
            <w:noProof/>
          </w:rPr>
          <w:fldChar w:fldCharType="end"/>
        </w:r>
      </w:p>
    </w:sdtContent>
  </w:sdt>
  <w:p w14:paraId="274C2A80" w14:textId="77777777" w:rsidR="00201496" w:rsidRDefault="002014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2F382" w14:textId="77777777" w:rsidR="002C1323" w:rsidRDefault="002C1323" w:rsidP="001159AA">
      <w:pPr>
        <w:spacing w:after="0" w:line="240" w:lineRule="auto"/>
      </w:pPr>
      <w:r>
        <w:separator/>
      </w:r>
    </w:p>
  </w:footnote>
  <w:footnote w:type="continuationSeparator" w:id="0">
    <w:p w14:paraId="4F3CA976" w14:textId="77777777" w:rsidR="002C1323" w:rsidRDefault="002C1323" w:rsidP="001159AA">
      <w:pPr>
        <w:spacing w:after="0" w:line="240" w:lineRule="auto"/>
      </w:pPr>
      <w:r>
        <w:continuationSeparator/>
      </w:r>
    </w:p>
  </w:footnote>
  <w:footnote w:type="continuationNotice" w:id="1">
    <w:p w14:paraId="11E9808B" w14:textId="77777777" w:rsidR="002C1323" w:rsidRDefault="002C132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093033"/>
    <w:multiLevelType w:val="hybridMultilevel"/>
    <w:tmpl w:val="C6AC397E"/>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1" w15:restartNumberingAfterBreak="0">
    <w:nsid w:val="73556580"/>
    <w:multiLevelType w:val="hybridMultilevel"/>
    <w:tmpl w:val="41387FE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it-IT" w:vendorID="64" w:dllVersion="0" w:nlCheck="1" w:checkStyle="0"/>
  <w:activeWritingStyle w:appName="MSWord" w:lang="en-US" w:vendorID="64" w:dllVersion="0" w:nlCheck="1" w:checkStyle="0"/>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U0MzU0MTIyNTCzMDBX0lEKTi0uzszPAykwqQUAaEq5VCwAAAA="/>
    <w:docVar w:name="EN.InstantFormat" w:val="&lt;ENInstantFormat&gt;&lt;Enabled&gt;1&lt;/Enabled&gt;&lt;ScanUnformatted&gt;1&lt;/ScanUnformatted&gt;&lt;ScanChanges&gt;1&lt;/ScanChanges&gt;&lt;Suspended&gt;0&lt;/Suspended&gt;&lt;/ENInstantFormat&gt;"/>
    <w:docVar w:name="EN.Layout" w:val="&lt;ENLayout&gt;&lt;Style&gt;Age and Ageing&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rpew5wfywra50esazbxawda2f59zaves90z&quot;&gt;My EndNote Library Copy-Converted&lt;record-ids&gt;&lt;item&gt;8638&lt;/item&gt;&lt;item&gt;9069&lt;/item&gt;&lt;item&gt;10430&lt;/item&gt;&lt;item&gt;10431&lt;/item&gt;&lt;item&gt;10432&lt;/item&gt;&lt;item&gt;10433&lt;/item&gt;&lt;item&gt;10434&lt;/item&gt;&lt;item&gt;10437&lt;/item&gt;&lt;item&gt;10439&lt;/item&gt;&lt;item&gt;10440&lt;/item&gt;&lt;item&gt;10443&lt;/item&gt;&lt;item&gt;10444&lt;/item&gt;&lt;item&gt;10445&lt;/item&gt;&lt;item&gt;10446&lt;/item&gt;&lt;item&gt;10448&lt;/item&gt;&lt;item&gt;10449&lt;/item&gt;&lt;item&gt;10451&lt;/item&gt;&lt;item&gt;10452&lt;/item&gt;&lt;item&gt;10482&lt;/item&gt;&lt;item&gt;10774&lt;/item&gt;&lt;item&gt;10775&lt;/item&gt;&lt;item&gt;10776&lt;/item&gt;&lt;item&gt;10777&lt;/item&gt;&lt;item&gt;10778&lt;/item&gt;&lt;/record-ids&gt;&lt;/item&gt;&lt;/Libraries&gt;"/>
  </w:docVars>
  <w:rsids>
    <w:rsidRoot w:val="00FA3FE6"/>
    <w:rsid w:val="00003848"/>
    <w:rsid w:val="00003FD0"/>
    <w:rsid w:val="00011D51"/>
    <w:rsid w:val="0001413B"/>
    <w:rsid w:val="00014887"/>
    <w:rsid w:val="00017587"/>
    <w:rsid w:val="000338A4"/>
    <w:rsid w:val="0004779C"/>
    <w:rsid w:val="00050263"/>
    <w:rsid w:val="00057ACA"/>
    <w:rsid w:val="000669F3"/>
    <w:rsid w:val="00074968"/>
    <w:rsid w:val="000810B1"/>
    <w:rsid w:val="00081AED"/>
    <w:rsid w:val="000924E4"/>
    <w:rsid w:val="000930FC"/>
    <w:rsid w:val="000A2F2F"/>
    <w:rsid w:val="000A6628"/>
    <w:rsid w:val="000B41CC"/>
    <w:rsid w:val="000C0E7A"/>
    <w:rsid w:val="000C58ED"/>
    <w:rsid w:val="000D12A9"/>
    <w:rsid w:val="000D3174"/>
    <w:rsid w:val="000E57D7"/>
    <w:rsid w:val="000F26B9"/>
    <w:rsid w:val="000F7A7E"/>
    <w:rsid w:val="0010305B"/>
    <w:rsid w:val="00106291"/>
    <w:rsid w:val="001159AA"/>
    <w:rsid w:val="00116EA2"/>
    <w:rsid w:val="00122292"/>
    <w:rsid w:val="00122513"/>
    <w:rsid w:val="00126378"/>
    <w:rsid w:val="00132C0A"/>
    <w:rsid w:val="00134E1E"/>
    <w:rsid w:val="00141FF8"/>
    <w:rsid w:val="001542E3"/>
    <w:rsid w:val="00155AF4"/>
    <w:rsid w:val="001613D8"/>
    <w:rsid w:val="001762AE"/>
    <w:rsid w:val="00182A89"/>
    <w:rsid w:val="00184D40"/>
    <w:rsid w:val="001A2245"/>
    <w:rsid w:val="001A2A5A"/>
    <w:rsid w:val="001A3887"/>
    <w:rsid w:val="001A4DF6"/>
    <w:rsid w:val="001B0CAC"/>
    <w:rsid w:val="001B45FC"/>
    <w:rsid w:val="001B5C40"/>
    <w:rsid w:val="001B76DE"/>
    <w:rsid w:val="001D03A9"/>
    <w:rsid w:val="001D1A92"/>
    <w:rsid w:val="001D51F6"/>
    <w:rsid w:val="001E7C9F"/>
    <w:rsid w:val="001F3640"/>
    <w:rsid w:val="00201496"/>
    <w:rsid w:val="00205A72"/>
    <w:rsid w:val="002078FA"/>
    <w:rsid w:val="0021136E"/>
    <w:rsid w:val="002142AF"/>
    <w:rsid w:val="00216AB4"/>
    <w:rsid w:val="00217D9B"/>
    <w:rsid w:val="0022202D"/>
    <w:rsid w:val="0022242A"/>
    <w:rsid w:val="00226143"/>
    <w:rsid w:val="00252430"/>
    <w:rsid w:val="00256947"/>
    <w:rsid w:val="00260715"/>
    <w:rsid w:val="002610F4"/>
    <w:rsid w:val="00287779"/>
    <w:rsid w:val="002A39CD"/>
    <w:rsid w:val="002A3B25"/>
    <w:rsid w:val="002A42F6"/>
    <w:rsid w:val="002C1323"/>
    <w:rsid w:val="002D4975"/>
    <w:rsid w:val="002E00E5"/>
    <w:rsid w:val="002E2ACB"/>
    <w:rsid w:val="002E5B7C"/>
    <w:rsid w:val="002F046F"/>
    <w:rsid w:val="002F079A"/>
    <w:rsid w:val="002F6EA9"/>
    <w:rsid w:val="00316DC4"/>
    <w:rsid w:val="003243F7"/>
    <w:rsid w:val="00324889"/>
    <w:rsid w:val="0032551C"/>
    <w:rsid w:val="003329F8"/>
    <w:rsid w:val="00342985"/>
    <w:rsid w:val="00346BDA"/>
    <w:rsid w:val="003530BB"/>
    <w:rsid w:val="00367F2C"/>
    <w:rsid w:val="003905BC"/>
    <w:rsid w:val="003922D8"/>
    <w:rsid w:val="00392535"/>
    <w:rsid w:val="003A0CB1"/>
    <w:rsid w:val="003B5E5D"/>
    <w:rsid w:val="003C1969"/>
    <w:rsid w:val="003C3851"/>
    <w:rsid w:val="003E4C13"/>
    <w:rsid w:val="003E4EB6"/>
    <w:rsid w:val="003F26B1"/>
    <w:rsid w:val="004042DA"/>
    <w:rsid w:val="00420CC1"/>
    <w:rsid w:val="00426731"/>
    <w:rsid w:val="004332AC"/>
    <w:rsid w:val="004359B1"/>
    <w:rsid w:val="00437512"/>
    <w:rsid w:val="00437A8E"/>
    <w:rsid w:val="00441AE0"/>
    <w:rsid w:val="00466275"/>
    <w:rsid w:val="0047101B"/>
    <w:rsid w:val="00471C0D"/>
    <w:rsid w:val="00474A11"/>
    <w:rsid w:val="00476EE3"/>
    <w:rsid w:val="00477D63"/>
    <w:rsid w:val="00483477"/>
    <w:rsid w:val="00483589"/>
    <w:rsid w:val="004B265F"/>
    <w:rsid w:val="004B4259"/>
    <w:rsid w:val="004B5318"/>
    <w:rsid w:val="004C087D"/>
    <w:rsid w:val="004C26B9"/>
    <w:rsid w:val="004C64BB"/>
    <w:rsid w:val="004C7B5A"/>
    <w:rsid w:val="004D2CD6"/>
    <w:rsid w:val="004D6780"/>
    <w:rsid w:val="004D794E"/>
    <w:rsid w:val="004E1817"/>
    <w:rsid w:val="004F7290"/>
    <w:rsid w:val="00512AD3"/>
    <w:rsid w:val="0051394F"/>
    <w:rsid w:val="00514B1A"/>
    <w:rsid w:val="0052219E"/>
    <w:rsid w:val="00524842"/>
    <w:rsid w:val="00524EEF"/>
    <w:rsid w:val="00533423"/>
    <w:rsid w:val="005335B6"/>
    <w:rsid w:val="00540137"/>
    <w:rsid w:val="005411F8"/>
    <w:rsid w:val="00546D88"/>
    <w:rsid w:val="00553214"/>
    <w:rsid w:val="00563777"/>
    <w:rsid w:val="005B163F"/>
    <w:rsid w:val="005C31EA"/>
    <w:rsid w:val="005C3CC2"/>
    <w:rsid w:val="005C6F49"/>
    <w:rsid w:val="005D02EA"/>
    <w:rsid w:val="005D3B45"/>
    <w:rsid w:val="005D7FD6"/>
    <w:rsid w:val="005E395C"/>
    <w:rsid w:val="005F38E9"/>
    <w:rsid w:val="005F4D32"/>
    <w:rsid w:val="00601980"/>
    <w:rsid w:val="00605175"/>
    <w:rsid w:val="006068A9"/>
    <w:rsid w:val="00614A43"/>
    <w:rsid w:val="00617937"/>
    <w:rsid w:val="00621983"/>
    <w:rsid w:val="00634160"/>
    <w:rsid w:val="006346C9"/>
    <w:rsid w:val="00634D61"/>
    <w:rsid w:val="00643C50"/>
    <w:rsid w:val="00645C56"/>
    <w:rsid w:val="0066444C"/>
    <w:rsid w:val="00671CAC"/>
    <w:rsid w:val="0067548E"/>
    <w:rsid w:val="006A186D"/>
    <w:rsid w:val="006D2209"/>
    <w:rsid w:val="006D49C4"/>
    <w:rsid w:val="006D549B"/>
    <w:rsid w:val="006E1C3D"/>
    <w:rsid w:val="0071173D"/>
    <w:rsid w:val="00712E8B"/>
    <w:rsid w:val="00714C3E"/>
    <w:rsid w:val="007222E3"/>
    <w:rsid w:val="00726B1E"/>
    <w:rsid w:val="00737871"/>
    <w:rsid w:val="007448D9"/>
    <w:rsid w:val="00746FF9"/>
    <w:rsid w:val="007502F5"/>
    <w:rsid w:val="007537C9"/>
    <w:rsid w:val="007670E6"/>
    <w:rsid w:val="0076778F"/>
    <w:rsid w:val="00780047"/>
    <w:rsid w:val="00791F12"/>
    <w:rsid w:val="00794B2A"/>
    <w:rsid w:val="007A39F8"/>
    <w:rsid w:val="007B2A4E"/>
    <w:rsid w:val="007C356E"/>
    <w:rsid w:val="007D1102"/>
    <w:rsid w:val="007D20D6"/>
    <w:rsid w:val="007D2C3D"/>
    <w:rsid w:val="007E226C"/>
    <w:rsid w:val="007E44AE"/>
    <w:rsid w:val="007F156E"/>
    <w:rsid w:val="007F42B5"/>
    <w:rsid w:val="007F78AD"/>
    <w:rsid w:val="008007F2"/>
    <w:rsid w:val="0080685D"/>
    <w:rsid w:val="00820C1D"/>
    <w:rsid w:val="00824CF9"/>
    <w:rsid w:val="0083397C"/>
    <w:rsid w:val="00837298"/>
    <w:rsid w:val="008439A4"/>
    <w:rsid w:val="008514FD"/>
    <w:rsid w:val="00873DD1"/>
    <w:rsid w:val="008854A5"/>
    <w:rsid w:val="008946A8"/>
    <w:rsid w:val="008E30F0"/>
    <w:rsid w:val="008E44D9"/>
    <w:rsid w:val="008E7980"/>
    <w:rsid w:val="008F6DFD"/>
    <w:rsid w:val="00912EB8"/>
    <w:rsid w:val="009244BD"/>
    <w:rsid w:val="00930BED"/>
    <w:rsid w:val="00941506"/>
    <w:rsid w:val="009452D3"/>
    <w:rsid w:val="009556FC"/>
    <w:rsid w:val="009628A0"/>
    <w:rsid w:val="00975AB2"/>
    <w:rsid w:val="00985768"/>
    <w:rsid w:val="00987CD3"/>
    <w:rsid w:val="009917FE"/>
    <w:rsid w:val="009A646F"/>
    <w:rsid w:val="009B768C"/>
    <w:rsid w:val="009C7C2B"/>
    <w:rsid w:val="009F2D35"/>
    <w:rsid w:val="009F4572"/>
    <w:rsid w:val="00A17C9C"/>
    <w:rsid w:val="00A20860"/>
    <w:rsid w:val="00A23087"/>
    <w:rsid w:val="00A25FF5"/>
    <w:rsid w:val="00A34A4C"/>
    <w:rsid w:val="00A36E91"/>
    <w:rsid w:val="00A47AA3"/>
    <w:rsid w:val="00A65843"/>
    <w:rsid w:val="00A673D9"/>
    <w:rsid w:val="00A72410"/>
    <w:rsid w:val="00A86EED"/>
    <w:rsid w:val="00A92187"/>
    <w:rsid w:val="00AA1B26"/>
    <w:rsid w:val="00AA1D92"/>
    <w:rsid w:val="00AC01CC"/>
    <w:rsid w:val="00AD1D3B"/>
    <w:rsid w:val="00AE19A6"/>
    <w:rsid w:val="00AE222E"/>
    <w:rsid w:val="00AE5E7B"/>
    <w:rsid w:val="00B00A7B"/>
    <w:rsid w:val="00B02DDA"/>
    <w:rsid w:val="00B22D6D"/>
    <w:rsid w:val="00B24C67"/>
    <w:rsid w:val="00B25996"/>
    <w:rsid w:val="00B27C26"/>
    <w:rsid w:val="00B43302"/>
    <w:rsid w:val="00B47C43"/>
    <w:rsid w:val="00B5020D"/>
    <w:rsid w:val="00B54662"/>
    <w:rsid w:val="00B55DB7"/>
    <w:rsid w:val="00B5714E"/>
    <w:rsid w:val="00B6224F"/>
    <w:rsid w:val="00B627A5"/>
    <w:rsid w:val="00B64B03"/>
    <w:rsid w:val="00B66B57"/>
    <w:rsid w:val="00B70C87"/>
    <w:rsid w:val="00B770AF"/>
    <w:rsid w:val="00B80A17"/>
    <w:rsid w:val="00B87C3F"/>
    <w:rsid w:val="00B902D2"/>
    <w:rsid w:val="00B97908"/>
    <w:rsid w:val="00BB369C"/>
    <w:rsid w:val="00BC1180"/>
    <w:rsid w:val="00BD2B9E"/>
    <w:rsid w:val="00BD4A5A"/>
    <w:rsid w:val="00BD67DC"/>
    <w:rsid w:val="00BD7A75"/>
    <w:rsid w:val="00BF7945"/>
    <w:rsid w:val="00BF7EEB"/>
    <w:rsid w:val="00C03D51"/>
    <w:rsid w:val="00C06FF8"/>
    <w:rsid w:val="00C2323B"/>
    <w:rsid w:val="00C263E8"/>
    <w:rsid w:val="00C35529"/>
    <w:rsid w:val="00C51C84"/>
    <w:rsid w:val="00C525A5"/>
    <w:rsid w:val="00C5468B"/>
    <w:rsid w:val="00C55051"/>
    <w:rsid w:val="00C6098E"/>
    <w:rsid w:val="00C729EA"/>
    <w:rsid w:val="00C84ECB"/>
    <w:rsid w:val="00C85001"/>
    <w:rsid w:val="00C94C3A"/>
    <w:rsid w:val="00C9666A"/>
    <w:rsid w:val="00CA0D4A"/>
    <w:rsid w:val="00CB4AF2"/>
    <w:rsid w:val="00CB7E3D"/>
    <w:rsid w:val="00CC748C"/>
    <w:rsid w:val="00CF2E84"/>
    <w:rsid w:val="00CF7514"/>
    <w:rsid w:val="00D05AB2"/>
    <w:rsid w:val="00D102F8"/>
    <w:rsid w:val="00D12055"/>
    <w:rsid w:val="00D15693"/>
    <w:rsid w:val="00D20F0F"/>
    <w:rsid w:val="00D239B6"/>
    <w:rsid w:val="00D243F7"/>
    <w:rsid w:val="00D33614"/>
    <w:rsid w:val="00D33AD6"/>
    <w:rsid w:val="00D4507A"/>
    <w:rsid w:val="00D5311E"/>
    <w:rsid w:val="00D557BE"/>
    <w:rsid w:val="00D72CEA"/>
    <w:rsid w:val="00D72E61"/>
    <w:rsid w:val="00D735E3"/>
    <w:rsid w:val="00D81F68"/>
    <w:rsid w:val="00D91950"/>
    <w:rsid w:val="00DA1DC1"/>
    <w:rsid w:val="00DC2BCC"/>
    <w:rsid w:val="00DD0D15"/>
    <w:rsid w:val="00DE3451"/>
    <w:rsid w:val="00DE6B29"/>
    <w:rsid w:val="00DF12BB"/>
    <w:rsid w:val="00E00E0E"/>
    <w:rsid w:val="00E168AE"/>
    <w:rsid w:val="00E33FB8"/>
    <w:rsid w:val="00E35847"/>
    <w:rsid w:val="00E36003"/>
    <w:rsid w:val="00E369AA"/>
    <w:rsid w:val="00E511EC"/>
    <w:rsid w:val="00E56003"/>
    <w:rsid w:val="00EA0AA1"/>
    <w:rsid w:val="00EA2BE5"/>
    <w:rsid w:val="00EA488D"/>
    <w:rsid w:val="00EE5F1C"/>
    <w:rsid w:val="00EE6AE8"/>
    <w:rsid w:val="00EF19D7"/>
    <w:rsid w:val="00F02248"/>
    <w:rsid w:val="00F1152B"/>
    <w:rsid w:val="00F21ED2"/>
    <w:rsid w:val="00F24229"/>
    <w:rsid w:val="00F25CF7"/>
    <w:rsid w:val="00F2762F"/>
    <w:rsid w:val="00F34BDF"/>
    <w:rsid w:val="00F36BD3"/>
    <w:rsid w:val="00F420AC"/>
    <w:rsid w:val="00F55914"/>
    <w:rsid w:val="00F7118D"/>
    <w:rsid w:val="00F73F77"/>
    <w:rsid w:val="00F7508D"/>
    <w:rsid w:val="00F85E65"/>
    <w:rsid w:val="00F901D6"/>
    <w:rsid w:val="00F91ADB"/>
    <w:rsid w:val="00F950F6"/>
    <w:rsid w:val="00F95ED5"/>
    <w:rsid w:val="00F97A51"/>
    <w:rsid w:val="00FA3FE6"/>
    <w:rsid w:val="00FA57D5"/>
    <w:rsid w:val="00FB26C6"/>
    <w:rsid w:val="00FB2FD7"/>
    <w:rsid w:val="00FC092B"/>
    <w:rsid w:val="00FD2594"/>
    <w:rsid w:val="00FD35D3"/>
    <w:rsid w:val="00FD7705"/>
    <w:rsid w:val="00FD79A9"/>
    <w:rsid w:val="00FE3E7C"/>
    <w:rsid w:val="00FE43B3"/>
    <w:rsid w:val="00FF1C4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579EB7"/>
  <w15:chartTrackingRefBased/>
  <w15:docId w15:val="{0C06DB2C-051F-490A-9659-F2E74B52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6444C"/>
    <w:pPr>
      <w:spacing w:after="0" w:line="480" w:lineRule="auto"/>
      <w:jc w:val="center"/>
      <w:outlineLvl w:val="0"/>
    </w:pPr>
    <w:rPr>
      <w:rFonts w:ascii="Arial" w:hAnsi="Arial" w:cs="Arial"/>
      <w:b/>
      <w:iCs/>
      <w:sz w:val="24"/>
      <w:szCs w:val="24"/>
      <w:lang w:val="en-US"/>
    </w:rPr>
  </w:style>
  <w:style w:type="paragraph" w:styleId="Heading2">
    <w:name w:val="heading 2"/>
    <w:basedOn w:val="Normal"/>
    <w:next w:val="Normal"/>
    <w:link w:val="Heading2Char"/>
    <w:uiPriority w:val="9"/>
    <w:unhideWhenUsed/>
    <w:qFormat/>
    <w:rsid w:val="0066444C"/>
    <w:pPr>
      <w:spacing w:after="0" w:line="480" w:lineRule="auto"/>
      <w:jc w:val="both"/>
      <w:outlineLvl w:val="1"/>
    </w:pPr>
    <w:rPr>
      <w:rFonts w:ascii="Arial" w:hAnsi="Arial" w:cs="Arial"/>
      <w:b/>
      <w:i/>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56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525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25A5"/>
    <w:rPr>
      <w:rFonts w:ascii="Segoe UI" w:hAnsi="Segoe UI" w:cs="Segoe UI"/>
      <w:sz w:val="18"/>
      <w:szCs w:val="18"/>
    </w:rPr>
  </w:style>
  <w:style w:type="character" w:styleId="CommentReference">
    <w:name w:val="annotation reference"/>
    <w:basedOn w:val="DefaultParagraphFont"/>
    <w:uiPriority w:val="99"/>
    <w:semiHidden/>
    <w:unhideWhenUsed/>
    <w:rsid w:val="00FA57D5"/>
    <w:rPr>
      <w:sz w:val="16"/>
      <w:szCs w:val="16"/>
    </w:rPr>
  </w:style>
  <w:style w:type="paragraph" w:styleId="CommentText">
    <w:name w:val="annotation text"/>
    <w:basedOn w:val="Normal"/>
    <w:link w:val="CommentTextChar"/>
    <w:uiPriority w:val="99"/>
    <w:semiHidden/>
    <w:unhideWhenUsed/>
    <w:rsid w:val="00FA57D5"/>
    <w:pPr>
      <w:spacing w:line="240" w:lineRule="auto"/>
    </w:pPr>
    <w:rPr>
      <w:sz w:val="20"/>
      <w:szCs w:val="20"/>
    </w:rPr>
  </w:style>
  <w:style w:type="character" w:customStyle="1" w:styleId="CommentTextChar">
    <w:name w:val="Comment Text Char"/>
    <w:basedOn w:val="DefaultParagraphFont"/>
    <w:link w:val="CommentText"/>
    <w:uiPriority w:val="99"/>
    <w:semiHidden/>
    <w:rsid w:val="00FA57D5"/>
    <w:rPr>
      <w:sz w:val="20"/>
      <w:szCs w:val="20"/>
    </w:rPr>
  </w:style>
  <w:style w:type="paragraph" w:styleId="CommentSubject">
    <w:name w:val="annotation subject"/>
    <w:basedOn w:val="CommentText"/>
    <w:next w:val="CommentText"/>
    <w:link w:val="CommentSubjectChar"/>
    <w:uiPriority w:val="99"/>
    <w:semiHidden/>
    <w:unhideWhenUsed/>
    <w:rsid w:val="00FA57D5"/>
    <w:rPr>
      <w:b/>
      <w:bCs/>
    </w:rPr>
  </w:style>
  <w:style w:type="character" w:customStyle="1" w:styleId="CommentSubjectChar">
    <w:name w:val="Comment Subject Char"/>
    <w:basedOn w:val="CommentTextChar"/>
    <w:link w:val="CommentSubject"/>
    <w:uiPriority w:val="99"/>
    <w:semiHidden/>
    <w:rsid w:val="00FA57D5"/>
    <w:rPr>
      <w:b/>
      <w:bCs/>
      <w:sz w:val="20"/>
      <w:szCs w:val="20"/>
    </w:rPr>
  </w:style>
  <w:style w:type="paragraph" w:styleId="ListParagraph">
    <w:name w:val="List Paragraph"/>
    <w:basedOn w:val="Normal"/>
    <w:uiPriority w:val="34"/>
    <w:qFormat/>
    <w:rsid w:val="00AE5E7B"/>
    <w:pPr>
      <w:ind w:left="720"/>
      <w:contextualSpacing/>
    </w:pPr>
  </w:style>
  <w:style w:type="paragraph" w:styleId="Revision">
    <w:name w:val="Revision"/>
    <w:hidden/>
    <w:uiPriority w:val="99"/>
    <w:semiHidden/>
    <w:rsid w:val="00FB26C6"/>
    <w:pPr>
      <w:spacing w:after="0" w:line="240" w:lineRule="auto"/>
    </w:pPr>
  </w:style>
  <w:style w:type="paragraph" w:customStyle="1" w:styleId="MDPI31text">
    <w:name w:val="MDPI_3.1_text"/>
    <w:qFormat/>
    <w:rsid w:val="00C03D51"/>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val="en-US" w:eastAsia="de-DE" w:bidi="en-US"/>
    </w:rPr>
  </w:style>
  <w:style w:type="paragraph" w:styleId="Header">
    <w:name w:val="header"/>
    <w:basedOn w:val="Normal"/>
    <w:link w:val="HeaderChar"/>
    <w:uiPriority w:val="99"/>
    <w:unhideWhenUsed/>
    <w:rsid w:val="001159AA"/>
    <w:pPr>
      <w:tabs>
        <w:tab w:val="center" w:pos="4819"/>
        <w:tab w:val="right" w:pos="9638"/>
      </w:tabs>
      <w:spacing w:after="0" w:line="240" w:lineRule="auto"/>
    </w:pPr>
  </w:style>
  <w:style w:type="character" w:customStyle="1" w:styleId="HeaderChar">
    <w:name w:val="Header Char"/>
    <w:basedOn w:val="DefaultParagraphFont"/>
    <w:link w:val="Header"/>
    <w:uiPriority w:val="99"/>
    <w:rsid w:val="001159AA"/>
  </w:style>
  <w:style w:type="paragraph" w:styleId="Footer">
    <w:name w:val="footer"/>
    <w:basedOn w:val="Normal"/>
    <w:link w:val="FooterChar"/>
    <w:uiPriority w:val="99"/>
    <w:unhideWhenUsed/>
    <w:rsid w:val="001159AA"/>
    <w:pPr>
      <w:tabs>
        <w:tab w:val="center" w:pos="4819"/>
        <w:tab w:val="right" w:pos="9638"/>
      </w:tabs>
      <w:spacing w:after="0" w:line="240" w:lineRule="auto"/>
    </w:pPr>
  </w:style>
  <w:style w:type="character" w:customStyle="1" w:styleId="FooterChar">
    <w:name w:val="Footer Char"/>
    <w:basedOn w:val="DefaultParagraphFont"/>
    <w:link w:val="Footer"/>
    <w:uiPriority w:val="99"/>
    <w:rsid w:val="001159AA"/>
  </w:style>
  <w:style w:type="character" w:styleId="Hyperlink">
    <w:name w:val="Hyperlink"/>
    <w:basedOn w:val="DefaultParagraphFont"/>
    <w:uiPriority w:val="99"/>
    <w:unhideWhenUsed/>
    <w:rsid w:val="007F156E"/>
    <w:rPr>
      <w:color w:val="0563C1" w:themeColor="hyperlink"/>
      <w:u w:val="single"/>
    </w:rPr>
  </w:style>
  <w:style w:type="character" w:customStyle="1" w:styleId="Menzionenonrisolta1">
    <w:name w:val="Menzione non risolta1"/>
    <w:basedOn w:val="DefaultParagraphFont"/>
    <w:uiPriority w:val="99"/>
    <w:semiHidden/>
    <w:unhideWhenUsed/>
    <w:rsid w:val="007F156E"/>
    <w:rPr>
      <w:color w:val="605E5C"/>
      <w:shd w:val="clear" w:color="auto" w:fill="E1DFDD"/>
    </w:rPr>
  </w:style>
  <w:style w:type="character" w:customStyle="1" w:styleId="il">
    <w:name w:val="il"/>
    <w:basedOn w:val="DefaultParagraphFont"/>
    <w:rsid w:val="00057ACA"/>
  </w:style>
  <w:style w:type="paragraph" w:customStyle="1" w:styleId="EndNoteBibliographyTitle">
    <w:name w:val="EndNote Bibliography Title"/>
    <w:basedOn w:val="Normal"/>
    <w:link w:val="EndNoteBibliographyTitleChar"/>
    <w:rsid w:val="005D3B45"/>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D3B45"/>
    <w:rPr>
      <w:rFonts w:ascii="Calibri" w:hAnsi="Calibri" w:cs="Calibri"/>
      <w:noProof/>
      <w:lang w:val="en-US"/>
    </w:rPr>
  </w:style>
  <w:style w:type="paragraph" w:customStyle="1" w:styleId="EndNoteBibliography">
    <w:name w:val="EndNote Bibliography"/>
    <w:basedOn w:val="Normal"/>
    <w:link w:val="EndNoteBibliographyChar"/>
    <w:rsid w:val="005D3B45"/>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5D3B45"/>
    <w:rPr>
      <w:rFonts w:ascii="Calibri" w:hAnsi="Calibri" w:cs="Calibri"/>
      <w:noProof/>
      <w:lang w:val="en-US"/>
    </w:rPr>
  </w:style>
  <w:style w:type="character" w:styleId="UnresolvedMention">
    <w:name w:val="Unresolved Mention"/>
    <w:basedOn w:val="DefaultParagraphFont"/>
    <w:uiPriority w:val="99"/>
    <w:semiHidden/>
    <w:unhideWhenUsed/>
    <w:rsid w:val="00837298"/>
    <w:rPr>
      <w:color w:val="605E5C"/>
      <w:shd w:val="clear" w:color="auto" w:fill="E1DFDD"/>
    </w:rPr>
  </w:style>
  <w:style w:type="paragraph" w:styleId="Title">
    <w:name w:val="Title"/>
    <w:basedOn w:val="Normal"/>
    <w:next w:val="Normal"/>
    <w:link w:val="TitleChar"/>
    <w:uiPriority w:val="10"/>
    <w:qFormat/>
    <w:rsid w:val="0066444C"/>
    <w:pPr>
      <w:spacing w:after="0" w:line="480" w:lineRule="auto"/>
      <w:jc w:val="center"/>
    </w:pPr>
    <w:rPr>
      <w:rFonts w:ascii="Arial" w:hAnsi="Arial" w:cs="Arial"/>
      <w:b/>
      <w:iCs/>
      <w:sz w:val="24"/>
      <w:szCs w:val="24"/>
      <w:lang w:val="en-US"/>
    </w:rPr>
  </w:style>
  <w:style w:type="character" w:customStyle="1" w:styleId="TitleChar">
    <w:name w:val="Title Char"/>
    <w:basedOn w:val="DefaultParagraphFont"/>
    <w:link w:val="Title"/>
    <w:uiPriority w:val="10"/>
    <w:rsid w:val="0066444C"/>
    <w:rPr>
      <w:rFonts w:ascii="Arial" w:hAnsi="Arial" w:cs="Arial"/>
      <w:b/>
      <w:iCs/>
      <w:sz w:val="24"/>
      <w:szCs w:val="24"/>
      <w:lang w:val="en-US"/>
    </w:rPr>
  </w:style>
  <w:style w:type="character" w:customStyle="1" w:styleId="Heading1Char">
    <w:name w:val="Heading 1 Char"/>
    <w:basedOn w:val="DefaultParagraphFont"/>
    <w:link w:val="Heading1"/>
    <w:uiPriority w:val="9"/>
    <w:rsid w:val="0066444C"/>
    <w:rPr>
      <w:rFonts w:ascii="Arial" w:hAnsi="Arial" w:cs="Arial"/>
      <w:b/>
      <w:iCs/>
      <w:sz w:val="24"/>
      <w:szCs w:val="24"/>
      <w:lang w:val="en-US"/>
    </w:rPr>
  </w:style>
  <w:style w:type="character" w:customStyle="1" w:styleId="Heading2Char">
    <w:name w:val="Heading 2 Char"/>
    <w:basedOn w:val="DefaultParagraphFont"/>
    <w:link w:val="Heading2"/>
    <w:uiPriority w:val="9"/>
    <w:rsid w:val="0066444C"/>
    <w:rPr>
      <w:rFonts w:ascii="Arial" w:hAnsi="Arial" w:cs="Arial"/>
      <w:b/>
      <w:i/>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212055">
      <w:bodyDiv w:val="1"/>
      <w:marLeft w:val="0"/>
      <w:marRight w:val="0"/>
      <w:marTop w:val="0"/>
      <w:marBottom w:val="0"/>
      <w:divBdr>
        <w:top w:val="none" w:sz="0" w:space="0" w:color="auto"/>
        <w:left w:val="none" w:sz="0" w:space="0" w:color="auto"/>
        <w:bottom w:val="none" w:sz="0" w:space="0" w:color="auto"/>
        <w:right w:val="none" w:sz="0" w:space="0" w:color="auto"/>
      </w:divBdr>
    </w:div>
    <w:div w:id="1357542674">
      <w:bodyDiv w:val="1"/>
      <w:marLeft w:val="0"/>
      <w:marRight w:val="0"/>
      <w:marTop w:val="0"/>
      <w:marBottom w:val="0"/>
      <w:divBdr>
        <w:top w:val="none" w:sz="0" w:space="0" w:color="auto"/>
        <w:left w:val="none" w:sz="0" w:space="0" w:color="auto"/>
        <w:bottom w:val="none" w:sz="0" w:space="0" w:color="auto"/>
        <w:right w:val="none" w:sz="0" w:space="0" w:color="auto"/>
      </w:divBdr>
    </w:div>
    <w:div w:id="2047021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dls.ac.uk/find-administrative-data/linked-administrative-data/english-longitudinal-study-of-agein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icola.veronese@unipa.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0E9D2952B4A78C44B926CA1C3A71AF51" ma:contentTypeVersion="12" ma:contentTypeDescription="Creare un nuovo documento." ma:contentTypeScope="" ma:versionID="b0f0614d89f82e1d2f10ac9df7f34ae8">
  <xsd:schema xmlns:xsd="http://www.w3.org/2001/XMLSchema" xmlns:xs="http://www.w3.org/2001/XMLSchema" xmlns:p="http://schemas.microsoft.com/office/2006/metadata/properties" xmlns:ns3="0808ad6e-94ae-43e5-bead-f5fcc7a20e5b" xmlns:ns4="01848a95-bfac-45da-aed6-a935278bb01a" targetNamespace="http://schemas.microsoft.com/office/2006/metadata/properties" ma:root="true" ma:fieldsID="229108da3f03e4f2b790e68f12190cf3" ns3:_="" ns4:_="">
    <xsd:import namespace="0808ad6e-94ae-43e5-bead-f5fcc7a20e5b"/>
    <xsd:import namespace="01848a95-bfac-45da-aed6-a935278bb01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08ad6e-94ae-43e5-bead-f5fcc7a20e5b"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SharingHintHash" ma:index="10" nillable="true" ma:displayName="Hash suggerimento condivisio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1848a95-bfac-45da-aed6-a935278bb01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FC6447-B689-4AE8-A3AC-B8CA7CD57E5E}">
  <ds:schemaRefs>
    <ds:schemaRef ds:uri="http://schemas.openxmlformats.org/officeDocument/2006/bibliography"/>
  </ds:schemaRefs>
</ds:datastoreItem>
</file>

<file path=customXml/itemProps2.xml><?xml version="1.0" encoding="utf-8"?>
<ds:datastoreItem xmlns:ds="http://schemas.openxmlformats.org/officeDocument/2006/customXml" ds:itemID="{F5578CD0-3897-4428-BEB6-1A4CD8CE314E}">
  <ds:schemaRefs>
    <ds:schemaRef ds:uri="http://schemas.microsoft.com/sharepoint/v3/contenttype/forms"/>
  </ds:schemaRefs>
</ds:datastoreItem>
</file>

<file path=customXml/itemProps3.xml><?xml version="1.0" encoding="utf-8"?>
<ds:datastoreItem xmlns:ds="http://schemas.openxmlformats.org/officeDocument/2006/customXml" ds:itemID="{8D02B13D-B191-4E8A-98C9-A35461A14F2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BC8F21F-CF58-4DD9-B21C-D0FC5557FD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08ad6e-94ae-43e5-bead-f5fcc7a20e5b"/>
    <ds:schemaRef ds:uri="01848a95-bfac-45da-aed6-a935278bb0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9122</Words>
  <Characters>51999</Characters>
  <Application>Microsoft Office Word</Application>
  <DocSecurity>0</DocSecurity>
  <Lines>433</Lines>
  <Paragraphs>121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61000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Marianna</dc:creator>
  <cp:keywords/>
  <dc:description/>
  <cp:lastModifiedBy>Blanshard, Lisa</cp:lastModifiedBy>
  <cp:revision>4</cp:revision>
  <cp:lastPrinted>2021-05-28T10:34:00Z</cp:lastPrinted>
  <dcterms:created xsi:type="dcterms:W3CDTF">2021-09-15T18:50:00Z</dcterms:created>
  <dcterms:modified xsi:type="dcterms:W3CDTF">2021-09-16T14:49:00Z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0x0101000E9D2952B4A78C44B926CA1C3A71AF51</vt:lpwstr>
  </property>
</Properties>
</file>