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E4F7D2" w14:textId="77777777" w:rsidR="00955921" w:rsidRPr="0048371B" w:rsidRDefault="00955921" w:rsidP="0048371B">
      <w:pPr>
        <w:pStyle w:val="Title"/>
      </w:pPr>
      <w:r w:rsidRPr="0048371B">
        <w:t xml:space="preserve">A rapid and feasible tool for clinical decision making in community-dwelling patients with COVID19 and those admitted to emergency departments:  </w:t>
      </w:r>
    </w:p>
    <w:p w14:paraId="4703F5FA" w14:textId="61C79EA1" w:rsidR="00955921" w:rsidRPr="0048371B" w:rsidRDefault="00955921" w:rsidP="0048371B">
      <w:pPr>
        <w:pStyle w:val="Title"/>
      </w:pPr>
      <w:r w:rsidRPr="0048371B">
        <w:t xml:space="preserve">The </w:t>
      </w:r>
      <w:r w:rsidRPr="0048371B">
        <w:rPr>
          <w:b/>
          <w:bCs/>
        </w:rPr>
        <w:t>B</w:t>
      </w:r>
      <w:r w:rsidRPr="0048371B">
        <w:t>raden-</w:t>
      </w:r>
      <w:r w:rsidRPr="0048371B">
        <w:rPr>
          <w:b/>
          <w:bCs/>
        </w:rPr>
        <w:t>L</w:t>
      </w:r>
      <w:r w:rsidRPr="0048371B">
        <w:t>D</w:t>
      </w:r>
      <w:r w:rsidR="00986FA8" w:rsidRPr="0048371B">
        <w:t>H</w:t>
      </w:r>
      <w:r w:rsidRPr="0048371B">
        <w:t>-</w:t>
      </w:r>
      <w:proofErr w:type="spellStart"/>
      <w:r w:rsidRPr="0048371B">
        <w:t>Horow</w:t>
      </w:r>
      <w:r w:rsidRPr="0048371B">
        <w:rPr>
          <w:b/>
          <w:bCs/>
        </w:rPr>
        <w:t>ITZ</w:t>
      </w:r>
      <w:proofErr w:type="spellEnd"/>
      <w:r w:rsidRPr="0048371B">
        <w:rPr>
          <w:b/>
          <w:bCs/>
        </w:rPr>
        <w:t xml:space="preserve"> </w:t>
      </w:r>
      <w:r w:rsidRPr="0048371B">
        <w:t>Assessment – BLITZ</w:t>
      </w:r>
    </w:p>
    <w:p w14:paraId="6B556891" w14:textId="77777777" w:rsidR="00955921" w:rsidRPr="00955921" w:rsidRDefault="00955921" w:rsidP="00955921">
      <w:pPr>
        <w:rPr>
          <w:rFonts w:cs="Arial"/>
          <w:lang w:val="en-US"/>
        </w:rPr>
      </w:pPr>
    </w:p>
    <w:p w14:paraId="2201EB95" w14:textId="0CECDA5B" w:rsidR="00853022" w:rsidRPr="00381D4B" w:rsidRDefault="00853022" w:rsidP="00853022">
      <w:pPr>
        <w:rPr>
          <w:rFonts w:cs="Arial"/>
          <w:i/>
          <w:vertAlign w:val="superscript"/>
        </w:rPr>
      </w:pPr>
      <w:r w:rsidRPr="0052664F">
        <w:rPr>
          <w:rFonts w:cs="Arial"/>
          <w:i/>
        </w:rPr>
        <w:t>Lagolio E</w:t>
      </w:r>
      <w:r w:rsidRPr="0052664F">
        <w:rPr>
          <w:rFonts w:cs="Arial"/>
          <w:i/>
          <w:vertAlign w:val="superscript"/>
        </w:rPr>
        <w:t>1</w:t>
      </w:r>
      <w:r>
        <w:rPr>
          <w:rFonts w:cs="Arial"/>
          <w:i/>
          <w:vertAlign w:val="superscript"/>
        </w:rPr>
        <w:t>°</w:t>
      </w:r>
      <w:r w:rsidRPr="0052664F">
        <w:rPr>
          <w:rFonts w:cs="Arial"/>
          <w:i/>
        </w:rPr>
        <w:t>, Demurtas J</w:t>
      </w:r>
      <w:r w:rsidRPr="0052664F">
        <w:rPr>
          <w:rFonts w:cs="Arial"/>
          <w:i/>
          <w:vertAlign w:val="superscript"/>
        </w:rPr>
        <w:t>2</w:t>
      </w:r>
      <w:r>
        <w:rPr>
          <w:rFonts w:cs="Arial"/>
          <w:i/>
          <w:vertAlign w:val="superscript"/>
        </w:rPr>
        <w:t>°</w:t>
      </w:r>
      <w:r w:rsidRPr="0052664F">
        <w:rPr>
          <w:rFonts w:cs="Arial"/>
          <w:i/>
        </w:rPr>
        <w:t>, Buzzetti R</w:t>
      </w:r>
      <w:r w:rsidRPr="0052664F">
        <w:rPr>
          <w:rFonts w:cs="Arial"/>
          <w:i/>
          <w:vertAlign w:val="superscript"/>
        </w:rPr>
        <w:t>3</w:t>
      </w:r>
      <w:r w:rsidRPr="0052664F">
        <w:rPr>
          <w:rFonts w:cs="Arial"/>
          <w:i/>
        </w:rPr>
        <w:t xml:space="preserve">, </w:t>
      </w:r>
      <w:r>
        <w:rPr>
          <w:rFonts w:cs="Arial"/>
          <w:i/>
        </w:rPr>
        <w:t>Cortassa G</w:t>
      </w:r>
      <w:r w:rsidRPr="0050740B">
        <w:rPr>
          <w:rFonts w:cs="Arial"/>
          <w:i/>
          <w:vertAlign w:val="superscript"/>
        </w:rPr>
        <w:t>1</w:t>
      </w:r>
      <w:r>
        <w:rPr>
          <w:rFonts w:cs="Arial"/>
          <w:i/>
        </w:rPr>
        <w:t>,</w:t>
      </w:r>
      <w:r w:rsidRPr="0052664F">
        <w:rPr>
          <w:rFonts w:cs="Arial"/>
          <w:i/>
        </w:rPr>
        <w:t>Bottone S</w:t>
      </w:r>
      <w:r w:rsidRPr="0052664F">
        <w:rPr>
          <w:rFonts w:cs="Arial"/>
          <w:i/>
          <w:vertAlign w:val="superscript"/>
        </w:rPr>
        <w:t>1</w:t>
      </w:r>
      <w:r w:rsidRPr="0052664F">
        <w:rPr>
          <w:rFonts w:cs="Arial"/>
          <w:i/>
        </w:rPr>
        <w:t>, Spadafora L</w:t>
      </w:r>
      <w:r w:rsidRPr="0052664F">
        <w:rPr>
          <w:rFonts w:cs="Arial"/>
          <w:i/>
          <w:vertAlign w:val="superscript"/>
        </w:rPr>
        <w:t>1</w:t>
      </w:r>
      <w:r w:rsidRPr="0052664F">
        <w:rPr>
          <w:rFonts w:cs="Arial"/>
          <w:i/>
        </w:rPr>
        <w:t>, Cocino C</w:t>
      </w:r>
      <w:r w:rsidRPr="0052664F">
        <w:rPr>
          <w:rFonts w:cs="Arial"/>
          <w:i/>
          <w:vertAlign w:val="superscript"/>
        </w:rPr>
        <w:t>1</w:t>
      </w:r>
      <w:r w:rsidRPr="0052664F">
        <w:rPr>
          <w:rFonts w:cs="Arial"/>
          <w:i/>
        </w:rPr>
        <w:t>,</w:t>
      </w:r>
      <w:r>
        <w:rPr>
          <w:rFonts w:cs="Arial"/>
          <w:i/>
        </w:rPr>
        <w:t xml:space="preserve"> Smith L</w:t>
      </w:r>
      <w:r>
        <w:rPr>
          <w:rFonts w:cs="Arial"/>
          <w:i/>
          <w:vertAlign w:val="superscript"/>
        </w:rPr>
        <w:t>4</w:t>
      </w:r>
      <w:r>
        <w:rPr>
          <w:rFonts w:cs="Arial"/>
          <w:i/>
        </w:rPr>
        <w:t xml:space="preserve">, </w:t>
      </w:r>
      <w:r w:rsidRPr="00381D4B">
        <w:rPr>
          <w:rFonts w:cs="Arial"/>
          <w:i/>
        </w:rPr>
        <w:t xml:space="preserve"> Benzing T </w:t>
      </w:r>
      <w:r>
        <w:rPr>
          <w:rFonts w:cs="Arial"/>
          <w:i/>
          <w:vertAlign w:val="superscript"/>
        </w:rPr>
        <w:t>5,6</w:t>
      </w:r>
      <w:r w:rsidRPr="00381D4B">
        <w:rPr>
          <w:rFonts w:cs="Arial"/>
          <w:i/>
          <w:vertAlign w:val="superscript"/>
        </w:rPr>
        <w:t>*</w:t>
      </w:r>
      <w:r w:rsidRPr="00381D4B">
        <w:rPr>
          <w:rFonts w:cs="Arial"/>
          <w:i/>
        </w:rPr>
        <w:t xml:space="preserve"> , Polidori MC </w:t>
      </w:r>
      <w:r>
        <w:rPr>
          <w:rFonts w:cs="Arial"/>
          <w:i/>
          <w:vertAlign w:val="superscript"/>
        </w:rPr>
        <w:t>5</w:t>
      </w:r>
      <w:r w:rsidRPr="00381D4B">
        <w:rPr>
          <w:rFonts w:cs="Arial"/>
          <w:i/>
          <w:vertAlign w:val="superscript"/>
        </w:rPr>
        <w:t>,</w:t>
      </w:r>
      <w:r>
        <w:rPr>
          <w:rFonts w:cs="Arial"/>
          <w:i/>
          <w:vertAlign w:val="superscript"/>
        </w:rPr>
        <w:t>6</w:t>
      </w:r>
      <w:r w:rsidRPr="00381D4B">
        <w:rPr>
          <w:rFonts w:cs="Arial"/>
          <w:i/>
          <w:vertAlign w:val="superscript"/>
        </w:rPr>
        <w:t>*</w:t>
      </w:r>
    </w:p>
    <w:p w14:paraId="3EB78A6C" w14:textId="77777777" w:rsidR="00853022" w:rsidRDefault="00853022" w:rsidP="00853022">
      <w:pPr>
        <w:spacing w:line="360" w:lineRule="auto"/>
        <w:ind w:left="357"/>
        <w:rPr>
          <w:rFonts w:cs="Arial"/>
          <w:lang w:val="en-US"/>
        </w:rPr>
      </w:pPr>
      <w:r w:rsidRPr="0052664F">
        <w:rPr>
          <w:rFonts w:cs="Arial"/>
          <w:vertAlign w:val="superscript"/>
          <w:lang w:val="en-US"/>
        </w:rPr>
        <w:t>1</w:t>
      </w:r>
      <w:r w:rsidRPr="0052664F">
        <w:rPr>
          <w:rFonts w:cs="Arial"/>
          <w:lang w:val="en-US"/>
        </w:rPr>
        <w:t xml:space="preserve">Emergency Medicine (A&amp;E) -Asl2 - Hospital Santa Corona, </w:t>
      </w:r>
      <w:proofErr w:type="spellStart"/>
      <w:r w:rsidRPr="0052664F">
        <w:rPr>
          <w:rFonts w:cs="Arial"/>
          <w:lang w:val="en-US"/>
        </w:rPr>
        <w:t>Pietra</w:t>
      </w:r>
      <w:proofErr w:type="spellEnd"/>
      <w:r w:rsidRPr="0052664F">
        <w:rPr>
          <w:rFonts w:cs="Arial"/>
          <w:lang w:val="en-US"/>
        </w:rPr>
        <w:t xml:space="preserve"> Ligure; </w:t>
      </w:r>
      <w:r w:rsidRPr="00EB4DA3">
        <w:rPr>
          <w:rFonts w:cs="Arial"/>
          <w:vertAlign w:val="superscript"/>
          <w:lang w:val="en-US"/>
        </w:rPr>
        <w:t xml:space="preserve">2 </w:t>
      </w:r>
      <w:r w:rsidRPr="00EB4DA3">
        <w:rPr>
          <w:rFonts w:cs="Arial"/>
          <w:lang w:val="en-US"/>
        </w:rPr>
        <w:t xml:space="preserve">Clinical and Experimental Medicine PhD program, University of Modena and Reggio Emilia, Modena, Italy; </w:t>
      </w:r>
      <w:r w:rsidRPr="00EB4DA3">
        <w:rPr>
          <w:rFonts w:cs="Arial"/>
          <w:vertAlign w:val="superscript"/>
          <w:lang w:val="en-US"/>
        </w:rPr>
        <w:t>3</w:t>
      </w:r>
      <w:r w:rsidRPr="00EB4DA3">
        <w:rPr>
          <w:rFonts w:cs="Arial"/>
          <w:lang w:val="en-US"/>
        </w:rPr>
        <w:t xml:space="preserve"> Clinical Epidemiologist, Bergamo, Italy;</w:t>
      </w:r>
      <w:r w:rsidRPr="005A0ED3">
        <w:rPr>
          <w:rFonts w:cs="Arial"/>
          <w:vertAlign w:val="superscript"/>
          <w:lang w:val="en-US"/>
        </w:rPr>
        <w:t xml:space="preserve"> </w:t>
      </w:r>
      <w:r>
        <w:rPr>
          <w:rFonts w:cs="Arial"/>
          <w:vertAlign w:val="superscript"/>
          <w:lang w:val="en-US"/>
        </w:rPr>
        <w:t>4</w:t>
      </w:r>
      <w:r w:rsidRPr="00795EB8">
        <w:rPr>
          <w:rFonts w:cs="Arial"/>
          <w:lang w:val="en-US"/>
        </w:rPr>
        <w:t>The Cambridge Centre for Sport and Exercise Sciences, Anglia Ruskin University, Cambridge, United Kingdom</w:t>
      </w:r>
      <w:r>
        <w:rPr>
          <w:rFonts w:cs="Arial"/>
          <w:lang w:val="en-US"/>
        </w:rPr>
        <w:t>;</w:t>
      </w:r>
      <w:r w:rsidRPr="000A4E76">
        <w:rPr>
          <w:rFonts w:cs="Arial"/>
          <w:lang w:val="en-US"/>
        </w:rPr>
        <w:t xml:space="preserve"> </w:t>
      </w:r>
      <w:r>
        <w:rPr>
          <w:rFonts w:cs="Arial"/>
          <w:vertAlign w:val="superscript"/>
          <w:lang w:val="en-US"/>
        </w:rPr>
        <w:t>5</w:t>
      </w:r>
      <w:r w:rsidRPr="00EB4DA3">
        <w:rPr>
          <w:rFonts w:cs="Arial"/>
          <w:lang w:val="en-US"/>
        </w:rPr>
        <w:t xml:space="preserve">Ageing Clinical Research, Department of Internal Medicine and Center for Molecular Medicine, Cologne, University of Cologne, Faculty of Medicine and University Hospital Cologne, Cologne, Germany; </w:t>
      </w:r>
      <w:r w:rsidRPr="005A0ED3">
        <w:rPr>
          <w:rFonts w:cs="Arial"/>
          <w:vertAlign w:val="superscript"/>
          <w:lang w:val="en-US"/>
        </w:rPr>
        <w:t>6</w:t>
      </w:r>
      <w:r w:rsidRPr="00795EB8">
        <w:rPr>
          <w:rFonts w:cs="Arial"/>
          <w:lang w:val="en-US"/>
        </w:rPr>
        <w:t>Cologne Excellence Cluster on Cellular Stress-Responses in Aging-Associated Diseases (CECAD), University of Cologne, Faculty of Medicine and University Hospital Cologne, Cologne, Germany</w:t>
      </w:r>
    </w:p>
    <w:p w14:paraId="22461C2A" w14:textId="77777777" w:rsidR="00853022" w:rsidRPr="00795EB8" w:rsidRDefault="00853022" w:rsidP="00853022">
      <w:pPr>
        <w:ind w:left="360"/>
        <w:rPr>
          <w:rFonts w:cs="Arial"/>
          <w:lang w:val="en-US"/>
        </w:rPr>
      </w:pPr>
    </w:p>
    <w:p w14:paraId="76B3434F" w14:textId="77777777" w:rsidR="00853022" w:rsidRDefault="00853022" w:rsidP="00853022">
      <w:pPr>
        <w:rPr>
          <w:rFonts w:cs="Arial"/>
          <w:lang w:val="en-US"/>
        </w:rPr>
      </w:pPr>
      <w:r>
        <w:rPr>
          <w:rFonts w:cs="Arial"/>
          <w:lang w:val="en-US"/>
        </w:rPr>
        <w:t>°</w:t>
      </w:r>
      <w:r w:rsidRPr="00EB4DA3">
        <w:rPr>
          <w:rFonts w:cs="Arial"/>
          <w:lang w:val="en-US"/>
        </w:rPr>
        <w:t>Equal contributors</w:t>
      </w:r>
    </w:p>
    <w:p w14:paraId="562A158C" w14:textId="77777777" w:rsidR="00853022" w:rsidRDefault="00853022" w:rsidP="00853022">
      <w:pPr>
        <w:rPr>
          <w:rFonts w:cs="Arial"/>
          <w:lang w:val="en-US"/>
        </w:rPr>
      </w:pPr>
      <w:r>
        <w:rPr>
          <w:rFonts w:cs="Arial"/>
          <w:lang w:val="en-US"/>
        </w:rPr>
        <w:t>*Equal supervisors</w:t>
      </w:r>
    </w:p>
    <w:p w14:paraId="278992C6" w14:textId="77777777" w:rsidR="00853022" w:rsidRDefault="00853022" w:rsidP="00853022">
      <w:pPr>
        <w:rPr>
          <w:rFonts w:cs="Arial"/>
          <w:lang w:val="en-US"/>
        </w:rPr>
      </w:pPr>
    </w:p>
    <w:p w14:paraId="63D07385" w14:textId="77777777" w:rsidR="00853022" w:rsidRDefault="00853022" w:rsidP="00853022">
      <w:pPr>
        <w:rPr>
          <w:rFonts w:cs="Arial"/>
          <w:lang w:val="en-US"/>
        </w:rPr>
      </w:pPr>
      <w:r>
        <w:rPr>
          <w:rFonts w:cs="Arial"/>
          <w:lang w:val="en-US"/>
        </w:rPr>
        <w:t xml:space="preserve">Address Correspondence To: Jacopo </w:t>
      </w:r>
      <w:proofErr w:type="spellStart"/>
      <w:r>
        <w:rPr>
          <w:rFonts w:cs="Arial"/>
          <w:lang w:val="en-US"/>
        </w:rPr>
        <w:t>Demurtas</w:t>
      </w:r>
      <w:proofErr w:type="spellEnd"/>
    </w:p>
    <w:p w14:paraId="4EEC9AFE" w14:textId="77777777" w:rsidR="00853022" w:rsidRDefault="00853022" w:rsidP="00853022">
      <w:pPr>
        <w:rPr>
          <w:rFonts w:cs="Arial"/>
          <w:lang w:val="en-US"/>
        </w:rPr>
      </w:pPr>
      <w:r w:rsidRPr="00EB4DA3">
        <w:rPr>
          <w:rFonts w:cs="Arial"/>
          <w:lang w:val="en-US"/>
        </w:rPr>
        <w:t>Clinical and Experimental Medicine PhD program, University of Modena and Reggio Emilia, Modena</w:t>
      </w:r>
    </w:p>
    <w:p w14:paraId="6602EEC5" w14:textId="77777777" w:rsidR="00853022" w:rsidRPr="005A0ED3" w:rsidRDefault="00853022" w:rsidP="00853022">
      <w:pPr>
        <w:rPr>
          <w:rFonts w:cs="Arial"/>
          <w:lang w:val="en-US"/>
        </w:rPr>
      </w:pPr>
      <w:r w:rsidRPr="005A0ED3">
        <w:rPr>
          <w:rFonts w:cs="Arial"/>
          <w:lang w:val="en-US"/>
        </w:rPr>
        <w:t xml:space="preserve">Strada </w:t>
      </w:r>
      <w:proofErr w:type="spellStart"/>
      <w:r w:rsidRPr="005A0ED3">
        <w:rPr>
          <w:rFonts w:cs="Arial"/>
          <w:lang w:val="en-US"/>
        </w:rPr>
        <w:t>Casal</w:t>
      </w:r>
      <w:proofErr w:type="spellEnd"/>
      <w:r w:rsidRPr="005A0ED3">
        <w:rPr>
          <w:rFonts w:cs="Arial"/>
          <w:lang w:val="en-US"/>
        </w:rPr>
        <w:t xml:space="preserve"> Nuovo, 20 58011 </w:t>
      </w:r>
      <w:proofErr w:type="spellStart"/>
      <w:r w:rsidRPr="005A0ED3">
        <w:rPr>
          <w:rFonts w:cs="Arial"/>
          <w:lang w:val="en-US"/>
        </w:rPr>
        <w:t>Capalbio</w:t>
      </w:r>
      <w:proofErr w:type="spellEnd"/>
      <w:r w:rsidRPr="005A0ED3">
        <w:rPr>
          <w:rFonts w:cs="Arial"/>
          <w:lang w:val="en-US"/>
        </w:rPr>
        <w:t xml:space="preserve"> (GR)</w:t>
      </w:r>
    </w:p>
    <w:p w14:paraId="198ED602" w14:textId="77777777" w:rsidR="00853022" w:rsidRPr="009342AC" w:rsidRDefault="00853022" w:rsidP="00853022">
      <w:pPr>
        <w:rPr>
          <w:rFonts w:cs="Arial"/>
          <w:lang w:val="en-US"/>
        </w:rPr>
      </w:pPr>
      <w:r w:rsidRPr="005A0ED3">
        <w:rPr>
          <w:rFonts w:cs="Arial"/>
          <w:lang w:val="en-US"/>
        </w:rPr>
        <w:t xml:space="preserve">Mobile 3382371292 Mail: </w:t>
      </w:r>
      <w:hyperlink r:id="rId6" w:history="1">
        <w:r w:rsidRPr="005A0ED3">
          <w:rPr>
            <w:rStyle w:val="Hyperlink"/>
            <w:rFonts w:cs="Arial"/>
            <w:lang w:val="en-US"/>
          </w:rPr>
          <w:t>eritrox7@gmail.com</w:t>
        </w:r>
      </w:hyperlink>
      <w:r w:rsidRPr="005A0ED3">
        <w:rPr>
          <w:rFonts w:cs="Arial"/>
          <w:lang w:val="en-US"/>
        </w:rPr>
        <w:t xml:space="preserve"> Twitter @jakob7pv</w:t>
      </w:r>
      <w:r>
        <w:rPr>
          <w:rFonts w:cs="Arial"/>
          <w:lang w:val="en-US"/>
        </w:rPr>
        <w:t xml:space="preserve"> ORCID:</w:t>
      </w:r>
      <w:r w:rsidRPr="009342AC">
        <w:rPr>
          <w:rFonts w:ascii="Noto Sans" w:hAnsi="Noto Sans"/>
          <w:color w:val="494A4C"/>
          <w:sz w:val="18"/>
          <w:szCs w:val="18"/>
          <w:shd w:val="clear" w:color="auto" w:fill="FFFFFF"/>
          <w:lang w:val="en-US"/>
        </w:rPr>
        <w:t xml:space="preserve"> </w:t>
      </w:r>
      <w:r w:rsidRPr="009342AC">
        <w:rPr>
          <w:rFonts w:cs="Arial"/>
          <w:lang w:val="en-US"/>
        </w:rPr>
        <w:t>https://orcid.org/0000-0003-3001-8546</w:t>
      </w:r>
    </w:p>
    <w:p w14:paraId="17B4C76C" w14:textId="77777777" w:rsidR="00853022" w:rsidRPr="005A0ED3" w:rsidRDefault="00853022" w:rsidP="00853022">
      <w:pPr>
        <w:rPr>
          <w:rFonts w:cs="Arial"/>
          <w:lang w:val="en-US"/>
        </w:rPr>
      </w:pPr>
    </w:p>
    <w:p w14:paraId="0D5332A9" w14:textId="77777777" w:rsidR="00853022" w:rsidRPr="006A21DF" w:rsidRDefault="00853022" w:rsidP="00853022">
      <w:pPr>
        <w:rPr>
          <w:rFonts w:cs="Arial"/>
          <w:b/>
          <w:sz w:val="18"/>
          <w:szCs w:val="18"/>
          <w:lang w:val="en-US"/>
        </w:rPr>
      </w:pPr>
      <w:r w:rsidRPr="006A21DF">
        <w:rPr>
          <w:rFonts w:cs="Arial"/>
          <w:b/>
          <w:sz w:val="18"/>
          <w:szCs w:val="18"/>
          <w:lang w:val="en-US"/>
        </w:rPr>
        <w:t>Acknowledgement</w:t>
      </w:r>
    </w:p>
    <w:p w14:paraId="46997697" w14:textId="02ADF35F" w:rsidR="00955921" w:rsidRDefault="00853022" w:rsidP="00853022">
      <w:pPr>
        <w:rPr>
          <w:rFonts w:cs="Arial"/>
          <w:bCs/>
          <w:sz w:val="18"/>
          <w:szCs w:val="18"/>
          <w:lang w:val="en-US"/>
        </w:rPr>
      </w:pPr>
      <w:r w:rsidRPr="006A21DF">
        <w:rPr>
          <w:rFonts w:cs="Arial"/>
          <w:bCs/>
          <w:sz w:val="18"/>
          <w:szCs w:val="18"/>
          <w:lang w:val="en-US"/>
        </w:rPr>
        <w:t xml:space="preserve">Authors wish to thank </w:t>
      </w:r>
      <w:proofErr w:type="spellStart"/>
      <w:r w:rsidRPr="006A21DF">
        <w:rPr>
          <w:rFonts w:cs="Arial"/>
          <w:bCs/>
          <w:sz w:val="18"/>
          <w:szCs w:val="18"/>
          <w:lang w:val="en-US"/>
        </w:rPr>
        <w:t>ASIAOnlus</w:t>
      </w:r>
      <w:proofErr w:type="spellEnd"/>
      <w:r w:rsidRPr="006A21DF">
        <w:rPr>
          <w:rFonts w:cs="Arial"/>
          <w:bCs/>
          <w:sz w:val="18"/>
          <w:szCs w:val="18"/>
          <w:lang w:val="en-US"/>
        </w:rPr>
        <w:t xml:space="preserve"> for their contribution in the </w:t>
      </w:r>
      <w:r w:rsidRPr="009D24F7">
        <w:rPr>
          <w:rFonts w:cs="Arial"/>
          <w:b/>
          <w:sz w:val="18"/>
          <w:szCs w:val="18"/>
          <w:lang w:val="en-US"/>
        </w:rPr>
        <w:t>development of the BLITZ</w:t>
      </w:r>
      <w:r w:rsidR="009D24F7" w:rsidRPr="009D24F7">
        <w:rPr>
          <w:rFonts w:cs="Arial"/>
          <w:b/>
          <w:sz w:val="18"/>
          <w:szCs w:val="18"/>
          <w:lang w:val="en-US"/>
        </w:rPr>
        <w:t xml:space="preserve"> assessment</w:t>
      </w:r>
    </w:p>
    <w:p w14:paraId="086758B3" w14:textId="259F6E7B" w:rsidR="00955921" w:rsidRPr="0048371B" w:rsidRDefault="00955921" w:rsidP="0048371B">
      <w:pPr>
        <w:pStyle w:val="Heading1"/>
      </w:pPr>
      <w:r w:rsidRPr="0048371B">
        <w:lastRenderedPageBreak/>
        <w:t>Abstract</w:t>
      </w:r>
    </w:p>
    <w:p w14:paraId="7FC27655" w14:textId="77777777" w:rsidR="00955921" w:rsidRPr="00955921" w:rsidRDefault="00955921" w:rsidP="00955921">
      <w:pPr>
        <w:rPr>
          <w:rFonts w:cs="Arial"/>
          <w:lang w:val="en-US"/>
        </w:rPr>
      </w:pPr>
    </w:p>
    <w:p w14:paraId="62429AA1" w14:textId="77777777" w:rsidR="00955921" w:rsidRPr="00955921" w:rsidRDefault="00955921" w:rsidP="00955921">
      <w:pPr>
        <w:rPr>
          <w:rFonts w:cs="Arial"/>
          <w:lang w:val="en-US"/>
        </w:rPr>
      </w:pPr>
      <w:r w:rsidRPr="00955921">
        <w:rPr>
          <w:rFonts w:cs="Arial"/>
          <w:lang w:val="en-US"/>
        </w:rPr>
        <w:t xml:space="preserve">Background: There is no univocal standardized strategy to predict outcomes and stratify risk of SARS-CoV-2 infected patients, notably in emergency departments. </w:t>
      </w:r>
    </w:p>
    <w:p w14:paraId="30330727" w14:textId="77777777" w:rsidR="00955921" w:rsidRPr="00955921" w:rsidRDefault="00955921" w:rsidP="00955921">
      <w:pPr>
        <w:rPr>
          <w:rFonts w:cs="Arial"/>
          <w:lang w:val="en-US"/>
        </w:rPr>
      </w:pPr>
      <w:r w:rsidRPr="00955921">
        <w:rPr>
          <w:rFonts w:cs="Arial"/>
          <w:lang w:val="en-US"/>
        </w:rPr>
        <w:t xml:space="preserve">Aim: To develop an accurate indicator of adverse outcomes based on a retrospective analysis of a COVID-19 database established at the Emergency Department (ED) of a North-Italian hospital during the first wave of SARS-CoV-2 infection. </w:t>
      </w:r>
    </w:p>
    <w:p w14:paraId="30A635E4" w14:textId="77777777" w:rsidR="00955921" w:rsidRPr="00955921" w:rsidRDefault="00955921" w:rsidP="00955921">
      <w:pPr>
        <w:rPr>
          <w:rFonts w:cs="Arial"/>
          <w:lang w:val="en-US"/>
        </w:rPr>
      </w:pPr>
      <w:r w:rsidRPr="00955921">
        <w:rPr>
          <w:rFonts w:cs="Arial"/>
          <w:lang w:val="en-US"/>
        </w:rPr>
        <w:t xml:space="preserve">Methods: Laboratory, clinical, psychosocial and functional characteristics including those obtained from the Braden Scale - a standardized scale to quantify the risk of pressure sores which takes into account aspects of sensory perception, activity, mobility and nutrition - from the records of 117 consecutive patients with swab-positive COVID-19 disease admitted to the Emergency Medicine ward between March 1, 2020 and April 15, 2020 were included in the analysis. Adverse outcomes included admission to the Intensive Care Unit (ICU) and in-hospital death. Results: Among the parameters collected, the highest cut-off sensitivity and specificity scores to best predict adverse outcomes were displayed by lactate dehydrogenase (LDH) blood value at admission &gt; 439 U/L, Horowitz Index (P/F Ratio) &lt;257 and  Braden score &lt;18. The estimation power reached 93.6%. We named the assessment BLITZ (Braden-LDH, </w:t>
      </w:r>
      <w:proofErr w:type="spellStart"/>
      <w:r w:rsidRPr="00955921">
        <w:rPr>
          <w:rFonts w:cs="Arial"/>
          <w:lang w:val="en-US"/>
        </w:rPr>
        <w:t>HorowITZ</w:t>
      </w:r>
      <w:proofErr w:type="spellEnd"/>
      <w:r w:rsidRPr="00955921">
        <w:rPr>
          <w:rFonts w:cs="Arial"/>
          <w:lang w:val="en-US"/>
        </w:rPr>
        <w:t xml:space="preserve">)      </w:t>
      </w:r>
    </w:p>
    <w:p w14:paraId="736E33AE" w14:textId="77777777" w:rsidR="00955921" w:rsidRPr="00955921" w:rsidRDefault="00955921" w:rsidP="00955921">
      <w:pPr>
        <w:rPr>
          <w:rFonts w:cs="Arial"/>
          <w:lang w:val="en-US"/>
        </w:rPr>
      </w:pPr>
      <w:r w:rsidRPr="00955921">
        <w:rPr>
          <w:rFonts w:cs="Arial"/>
          <w:lang w:val="en-US"/>
        </w:rPr>
        <w:t xml:space="preserve">Conclusion: Despite the retrospective and preliminary nature of the data, a multidimensional tool to assess overall functions, not chronological age, produced the highest prediction power for poor outcomes in relation to SARS-Cov-2 infection. Further analyses are now needed to establish meaningful correlations between ventilation therapies and multidimensional frailty as assessed by ad-hoc validated and standardized tools. </w:t>
      </w:r>
    </w:p>
    <w:p w14:paraId="65C1A1D4" w14:textId="77777777" w:rsidR="00955921" w:rsidRPr="00955921" w:rsidRDefault="00955921" w:rsidP="00955921">
      <w:pPr>
        <w:rPr>
          <w:rFonts w:cs="Arial"/>
          <w:lang w:val="en-US"/>
        </w:rPr>
      </w:pPr>
    </w:p>
    <w:p w14:paraId="506A3987" w14:textId="77777777" w:rsidR="00955921" w:rsidRPr="00955921" w:rsidRDefault="00955921" w:rsidP="00955921">
      <w:pPr>
        <w:rPr>
          <w:rFonts w:cs="Arial"/>
          <w:lang w:val="en-US"/>
        </w:rPr>
      </w:pPr>
      <w:r w:rsidRPr="00955921">
        <w:rPr>
          <w:rFonts w:cs="Arial"/>
          <w:lang w:val="en-US"/>
        </w:rPr>
        <w:t xml:space="preserve">Keywords: COVID-19; frailty; prognostic </w:t>
      </w:r>
      <w:r w:rsidRPr="00955921">
        <w:rPr>
          <w:rFonts w:cs="Arial"/>
          <w:b/>
          <w:bCs/>
          <w:lang w:val="en-US"/>
        </w:rPr>
        <w:t>assessment</w:t>
      </w:r>
      <w:r w:rsidRPr="00955921">
        <w:rPr>
          <w:rFonts w:cs="Arial"/>
          <w:lang w:val="en-US"/>
        </w:rPr>
        <w:t>; emergency.</w:t>
      </w:r>
    </w:p>
    <w:p w14:paraId="162DBF05" w14:textId="77777777" w:rsidR="00955921" w:rsidRPr="00955921" w:rsidRDefault="00955921" w:rsidP="00955921">
      <w:pPr>
        <w:rPr>
          <w:rFonts w:cs="Arial"/>
          <w:b/>
          <w:lang w:val="en-US"/>
        </w:rPr>
      </w:pPr>
    </w:p>
    <w:p w14:paraId="7405E786" w14:textId="77777777" w:rsidR="00955921" w:rsidRPr="0048371B" w:rsidRDefault="00955921" w:rsidP="0048371B">
      <w:pPr>
        <w:pStyle w:val="Heading1"/>
      </w:pPr>
      <w:r w:rsidRPr="0048371B">
        <w:lastRenderedPageBreak/>
        <w:t>Introduction</w:t>
      </w:r>
    </w:p>
    <w:p w14:paraId="218FEF2D" w14:textId="23007326" w:rsidR="00955921" w:rsidRPr="00955921" w:rsidRDefault="00955921" w:rsidP="00955921">
      <w:pPr>
        <w:ind w:firstLine="708"/>
        <w:rPr>
          <w:rFonts w:cs="Arial"/>
          <w:color w:val="000000" w:themeColor="text1"/>
          <w:lang w:val="en-US"/>
        </w:rPr>
      </w:pPr>
      <w:r w:rsidRPr="00955921">
        <w:rPr>
          <w:rFonts w:cs="Arial"/>
          <w:lang w:val="en-US"/>
        </w:rPr>
        <w:t xml:space="preserve">The current COVID-19 pandemic has highest fatality rates among the older generations and is exhausting world economies and solidarity </w:t>
      </w:r>
      <w:r w:rsidRPr="00955921">
        <w:rPr>
          <w:rFonts w:cs="Arial"/>
          <w:lang w:val="en-US"/>
        </w:rPr>
        <w:fldChar w:fldCharType="begin"/>
      </w:r>
      <w:r>
        <w:rPr>
          <w:rFonts w:cs="Arial"/>
          <w:lang w:val="en-US"/>
        </w:rPr>
        <w:instrText xml:space="preserve"> ADDIN EN.CITE &lt;EndNote&gt;&lt;Cite&gt;&lt;Author&gt;Zhou&lt;/Author&gt;&lt;Year&gt;2020&lt;/Year&gt;&lt;RecNum&gt;1&lt;/RecNum&gt;&lt;DisplayText&gt;(1)&lt;/DisplayText&gt;&lt;record&gt;&lt;rec-number&gt;1&lt;/rec-number&gt;&lt;foreign-keys&gt;&lt;key app="EN" db-id="0df2p5a9md0wt6ewsx9xxeekprxwpzfztt0z" timestamp="1607178190"&gt;1&lt;/key&gt;&lt;/foreign-keys&gt;&lt;ref-type name="Journal Article"&gt;17&lt;/ref-type&gt;&lt;contributors&gt;&lt;authors&gt;&lt;author&gt;Zhou, Fei&lt;/author&gt;&lt;author&gt;Yu, Ting&lt;/author&gt;&lt;author&gt;Du, Ronghui&lt;/author&gt;&lt;author&gt;Fan, Guohui&lt;/author&gt;&lt;author&gt;Liu, Ying&lt;/author&gt;&lt;author&gt;Liu, Zhibo&lt;/author&gt;&lt;author&gt;Xiang, Jie&lt;/author&gt;&lt;author&gt;Wang, Yeming&lt;/author&gt;&lt;author&gt;Song, Bin&lt;/author&gt;&lt;author&gt;Gu, Xiaoying&lt;/author&gt;&lt;/authors&gt;&lt;/contributors&gt;&lt;titles&gt;&lt;title&gt;Clinical course and risk factors for mortality of adult inpatients with COVID-19 in Wuhan, China: a retrospective cohort study&lt;/title&gt;&lt;secondary-title&gt;The lancet&lt;/secondary-title&gt;&lt;/titles&gt;&lt;periodical&gt;&lt;full-title&gt;The lancet&lt;/full-title&gt;&lt;/periodical&gt;&lt;dates&gt;&lt;year&gt;2020&lt;/year&gt;&lt;/dates&gt;&lt;isbn&gt;0140-6736&lt;/isbn&gt;&lt;urls&gt;&lt;/urls&gt;&lt;/record&gt;&lt;/Cite&gt;&lt;/EndNote&gt;</w:instrText>
      </w:r>
      <w:r w:rsidRPr="00955921">
        <w:rPr>
          <w:rFonts w:cs="Arial"/>
          <w:lang w:val="en-US"/>
        </w:rPr>
        <w:fldChar w:fldCharType="separate"/>
      </w:r>
      <w:r>
        <w:rPr>
          <w:rFonts w:cs="Arial"/>
          <w:noProof/>
          <w:lang w:val="en-US"/>
        </w:rPr>
        <w:t>(1)</w:t>
      </w:r>
      <w:r w:rsidRPr="00955921">
        <w:rPr>
          <w:rFonts w:cs="Arial"/>
          <w:lang w:val="en-US"/>
        </w:rPr>
        <w:fldChar w:fldCharType="end"/>
      </w:r>
      <w:r w:rsidRPr="00955921">
        <w:rPr>
          <w:rFonts w:cs="Arial"/>
          <w:lang w:val="en-US"/>
        </w:rPr>
        <w:t xml:space="preserve">. Indeed, vast literature is now available regarding the infection and protection mechanisms with respect to the </w:t>
      </w:r>
      <w:r w:rsidRPr="00955921">
        <w:rPr>
          <w:rFonts w:cs="Arial"/>
          <w:lang w:val="en-GB"/>
        </w:rPr>
        <w:t xml:space="preserve">Severe Acute Respiratory Syndrome CoronaVirus-2 (SARS-CoV-2). However, it is unclear how long protective immunity lasts and what are safe therapy and immunization protocols for this novel infection </w:t>
      </w:r>
      <w:r w:rsidRPr="00955921">
        <w:rPr>
          <w:rFonts w:cs="Arial"/>
          <w:lang w:val="en-GB"/>
        </w:rPr>
        <w:fldChar w:fldCharType="begin">
          <w:fldData xml:space="preserve">PEVuZE5vdGU+PENpdGU+PEF1dGhvcj5IZXdpdHQ8L0F1dGhvcj48WWVhcj4yMDIwPC9ZZWFyPjxS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</w:fldData>
        </w:fldChar>
      </w:r>
      <w:r>
        <w:rPr>
          <w:rFonts w:cs="Arial"/>
          <w:lang w:val="en-GB"/>
        </w:rPr>
        <w:instrText xml:space="preserve"> ADDIN EN.CITE </w:instrText>
      </w:r>
      <w:r>
        <w:rPr>
          <w:rFonts w:cs="Arial"/>
          <w:lang w:val="en-GB"/>
        </w:rPr>
        <w:fldChar w:fldCharType="begin">
          <w:fldData xml:space="preserve">PEVuZE5vdGU+PENpdGU+PEF1dGhvcj5IZXdpdHQ8L0F1dGhvcj48WWVhcj4yMDIwPC9ZZWFyPjxS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</w:fldData>
        </w:fldChar>
      </w:r>
      <w:r>
        <w:rPr>
          <w:rFonts w:cs="Arial"/>
          <w:lang w:val="en-GB"/>
        </w:rPr>
        <w:instrText xml:space="preserve"> ADDIN EN.CITE.DATA </w:instrText>
      </w:r>
      <w:r>
        <w:rPr>
          <w:rFonts w:cs="Arial"/>
          <w:lang w:val="en-GB"/>
        </w:rPr>
      </w:r>
      <w:r>
        <w:rPr>
          <w:rFonts w:cs="Arial"/>
          <w:lang w:val="en-GB"/>
        </w:rPr>
        <w:fldChar w:fldCharType="end"/>
      </w:r>
      <w:r w:rsidRPr="00955921">
        <w:rPr>
          <w:rFonts w:cs="Arial"/>
          <w:lang w:val="en-GB"/>
        </w:rPr>
      </w:r>
      <w:r w:rsidRPr="00955921">
        <w:rPr>
          <w:rFonts w:cs="Arial"/>
          <w:lang w:val="en-GB"/>
        </w:rPr>
        <w:fldChar w:fldCharType="separate"/>
      </w:r>
      <w:r>
        <w:rPr>
          <w:rFonts w:cs="Arial"/>
          <w:noProof/>
          <w:lang w:val="en-GB"/>
        </w:rPr>
        <w:t>(2)</w:t>
      </w:r>
      <w:r w:rsidRPr="00955921">
        <w:rPr>
          <w:rFonts w:cs="Arial"/>
          <w:lang w:val="en-GB"/>
        </w:rPr>
        <w:fldChar w:fldCharType="end"/>
      </w:r>
      <w:r w:rsidRPr="00955921">
        <w:rPr>
          <w:rFonts w:cs="Arial"/>
          <w:lang w:val="en-GB"/>
        </w:rPr>
        <w:t xml:space="preserve">. Especially until these critical questions are solved, and in light of the </w:t>
      </w:r>
      <w:r w:rsidRPr="00955921">
        <w:rPr>
          <w:rFonts w:cs="Arial"/>
          <w:color w:val="000000"/>
          <w:lang w:val="en-GB"/>
        </w:rPr>
        <w:t>lack of resilience</w:t>
      </w:r>
      <w:r w:rsidRPr="00955921">
        <w:rPr>
          <w:rFonts w:cs="Arial"/>
          <w:lang w:val="en-GB"/>
        </w:rPr>
        <w:t xml:space="preserve"> of already </w:t>
      </w:r>
      <w:r w:rsidRPr="00955921">
        <w:rPr>
          <w:rFonts w:cs="Arial"/>
          <w:lang w:val="en-US"/>
        </w:rPr>
        <w:t xml:space="preserve">overburdened health care systems that cannot offer sufficient and adequate respiratory support and intensive care, a </w:t>
      </w:r>
      <w:r w:rsidRPr="00955921">
        <w:rPr>
          <w:rFonts w:cs="Arial"/>
          <w:lang w:val="en-GB"/>
        </w:rPr>
        <w:t xml:space="preserve">reliable patient’s risk stratification and triaging for clinical decision making represents currently the number one healthcare priority in real life </w:t>
      </w:r>
      <w:r w:rsidRPr="00955921">
        <w:rPr>
          <w:rFonts w:cs="Arial"/>
          <w:lang w:val="en-GB"/>
        </w:rPr>
        <w:fldChar w:fldCharType="begin"/>
      </w:r>
      <w:r>
        <w:rPr>
          <w:rFonts w:cs="Arial"/>
          <w:lang w:val="en-GB"/>
        </w:rPr>
        <w:instrText xml:space="preserve"> ADDIN EN.CITE &lt;EndNote&gt;&lt;Cite&gt;&lt;Author&gt;Weiss&lt;/Author&gt;&lt;Year&gt;2020&lt;/Year&gt;&lt;RecNum&gt;5&lt;/RecNum&gt;&lt;DisplayText&gt;(3)&lt;/DisplayText&gt;&lt;record&gt;&lt;rec-number&gt;5&lt;/rec-number&gt;&lt;foreign-keys&gt;&lt;key app="EN" db-id="0df2p5a9md0wt6ewsx9xxeekprxwpzfztt0z" timestamp="1607178561"&gt;5&lt;/key&gt;&lt;/foreign-keys&gt;&lt;ref-type name="Journal Article"&gt;17&lt;/ref-type&gt;&lt;contributors&gt;&lt;authors&gt;&lt;author&gt;Weiss, Paul&lt;/author&gt;&lt;author&gt;Murdoch, David R&lt;/author&gt;&lt;/authors&gt;&lt;/contributors&gt;&lt;titles&gt;&lt;title&gt;Clinical course and mortality risk of severe COVID-19&lt;/title&gt;&lt;secondary-title&gt;The Lancet&lt;/secondary-title&gt;&lt;/titles&gt;&lt;periodical&gt;&lt;full-title&gt;The lancet&lt;/full-title&gt;&lt;/periodical&gt;&lt;pages&gt;1014-1015&lt;/pages&gt;&lt;volume&gt;395&lt;/volume&gt;&lt;number&gt;10229&lt;/number&gt;&lt;dates&gt;&lt;year&gt;2020&lt;/year&gt;&lt;/dates&gt;&lt;isbn&gt;0140-6736&lt;/isbn&gt;&lt;urls&gt;&lt;/urls&gt;&lt;/record&gt;&lt;/Cite&gt;&lt;/EndNote&gt;</w:instrText>
      </w:r>
      <w:r w:rsidRPr="00955921">
        <w:rPr>
          <w:rFonts w:cs="Arial"/>
          <w:lang w:val="en-GB"/>
        </w:rPr>
        <w:fldChar w:fldCharType="separate"/>
      </w:r>
      <w:r>
        <w:rPr>
          <w:rFonts w:cs="Arial"/>
          <w:noProof/>
          <w:lang w:val="en-GB"/>
        </w:rPr>
        <w:t>(3)</w:t>
      </w:r>
      <w:r w:rsidRPr="00955921">
        <w:rPr>
          <w:rFonts w:cs="Arial"/>
          <w:lang w:val="en-GB"/>
        </w:rPr>
        <w:fldChar w:fldCharType="end"/>
      </w:r>
      <w:r w:rsidRPr="00955921">
        <w:rPr>
          <w:rFonts w:cs="Arial"/>
          <w:lang w:val="en-GB"/>
        </w:rPr>
        <w:t xml:space="preserve">. Nevertheless, no standard of care is available to date </w:t>
      </w:r>
      <w:r w:rsidRPr="00955921">
        <w:rPr>
          <w:rFonts w:cs="Arial"/>
          <w:lang w:val="en-GB"/>
        </w:rPr>
        <w:fldChar w:fldCharType="begin"/>
      </w:r>
      <w:r>
        <w:rPr>
          <w:rFonts w:cs="Arial"/>
          <w:lang w:val="en-GB"/>
        </w:rPr>
        <w:instrText xml:space="preserve"> ADDIN EN.CITE &lt;EndNote&gt;&lt;Cite&gt;&lt;Author&gt;Bartoli&lt;/Author&gt;&lt;Year&gt;2021&lt;/Year&gt;&lt;RecNum&gt;20&lt;/RecNum&gt;&lt;DisplayText&gt;(4)&lt;/DisplayText&gt;&lt;record&gt;&lt;rec-number&gt;20&lt;/rec-number&gt;&lt;foreign-keys&gt;&lt;key app="EN" db-id="0df2p5a9md0wt6ewsx9xxeekprxwpzfztt0z" timestamp="1611509705"&gt;20&lt;/key&gt;&lt;/foreign-keys&gt;&lt;ref-type name="Journal Article"&gt;17&lt;/ref-type&gt;&lt;contributors&gt;&lt;authors&gt;&lt;author&gt;Bartoli, A.&lt;/author&gt;&lt;author&gt;Gabrielli, F.&lt;/author&gt;&lt;author&gt;Alicandro, T.&lt;/author&gt;&lt;author&gt;Nascimbeni, F.&lt;/author&gt;&lt;author&gt;Andreone, P.&lt;/author&gt;&lt;/authors&gt;&lt;/contributors&gt;&lt;auth-address&gt;Division of Internal Medicine and Metabolism, Department of Internal Medicine, University of Modena and Reggio Emilia, Modena, Italy. alessandra.bartoli25@yahoo.com.&amp;#xD;Division of Internal Medicine and Metabolism, Department of Internal Medicine, University of Modena and Reggio Emilia, Modena, Italy.&amp;#xD;Division of Internal Medicine and Metabolism, Department of Internal Medicine, University Hospital of Modena, Modena, Italy.&amp;#xD;Division of Internal Medicine and Metabolism, Department of Medical and Surgical Sciences, University of Modena and Reggio Emilia, Modena, Italy.&lt;/auth-address&gt;&lt;titles&gt;&lt;title&gt;COVID-19 treatment options: a difficult journey between failed attempts and experimental drugs&lt;/title&gt;&lt;secondary-title&gt;Intern Emerg Med&lt;/secondary-title&gt;&lt;/titles&gt;&lt;periodical&gt;&lt;full-title&gt;Intern Emerg Med&lt;/full-title&gt;&lt;/periodical&gt;&lt;edition&gt;2021/01/06&lt;/edition&gt;&lt;keywords&gt;&lt;keyword&gt;Antiviral drugs&lt;/keyword&gt;&lt;keyword&gt;Low-molecular-weight heparin&lt;/keyword&gt;&lt;keyword&gt;Remdesivir&lt;/keyword&gt;&lt;keyword&gt;SARS-CoV2&lt;/keyword&gt;&lt;keyword&gt;Therapy&lt;/keyword&gt;&lt;keyword&gt;Tocilizumab&lt;/keyword&gt;&lt;/keywords&gt;&lt;dates&gt;&lt;year&gt;2021&lt;/year&gt;&lt;pub-dates&gt;&lt;date&gt;Jan 4&lt;/date&gt;&lt;/pub-dates&gt;&lt;/dates&gt;&lt;isbn&gt;1970-9366 (Electronic)&amp;#xD;1828-0447 (Linking)&lt;/isbn&gt;&lt;accession-num&gt;33398609&lt;/accession-num&gt;&lt;urls&gt;&lt;related-urls&gt;&lt;url&gt;https://www.ncbi.nlm.nih.gov/pubmed/33398609&lt;/url&gt;&lt;/related-urls&gt;&lt;/urls&gt;&lt;custom2&gt;PMC7781413&lt;/custom2&gt;&lt;electronic-resource-num&gt;10.1007/s11739-020-02569-9&lt;/electronic-resource-num&gt;&lt;/record&gt;&lt;/Cite&gt;&lt;/EndNote&gt;</w:instrText>
      </w:r>
      <w:r w:rsidRPr="00955921">
        <w:rPr>
          <w:rFonts w:cs="Arial"/>
          <w:lang w:val="en-GB"/>
        </w:rPr>
        <w:fldChar w:fldCharType="separate"/>
      </w:r>
      <w:r>
        <w:rPr>
          <w:rFonts w:cs="Arial"/>
          <w:noProof/>
          <w:lang w:val="en-GB"/>
        </w:rPr>
        <w:t>(4)</w:t>
      </w:r>
      <w:r w:rsidRPr="00955921">
        <w:rPr>
          <w:rFonts w:cs="Arial"/>
          <w:lang w:val="en-GB"/>
        </w:rPr>
        <w:fldChar w:fldCharType="end"/>
      </w:r>
      <w:r w:rsidRPr="00955921">
        <w:rPr>
          <w:rFonts w:cs="Arial"/>
          <w:lang w:val="en-GB"/>
        </w:rPr>
        <w:t xml:space="preserve">. In addition, social distancing measures are having a strongly detrimental impact on physical and mental health </w:t>
      </w:r>
      <w:r w:rsidRPr="00955921">
        <w:rPr>
          <w:rFonts w:cs="Arial"/>
          <w:lang w:val="en-GB"/>
        </w:rPr>
        <w:fldChar w:fldCharType="begin">
          <w:fldData xml:space="preserve">PEVuZE5vdGU+PENpdGU+PEF1dGhvcj5Mb3Blei1CdWVubzwvQXV0aG9yPjxZZWFyPjIwMjA8L1ll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==
</w:fldData>
        </w:fldChar>
      </w:r>
      <w:r>
        <w:rPr>
          <w:rFonts w:cs="Arial"/>
          <w:lang w:val="en-GB"/>
        </w:rPr>
        <w:instrText xml:space="preserve"> ADDIN EN.CITE </w:instrText>
      </w:r>
      <w:r>
        <w:rPr>
          <w:rFonts w:cs="Arial"/>
          <w:lang w:val="en-GB"/>
        </w:rPr>
        <w:fldChar w:fldCharType="begin">
          <w:fldData xml:space="preserve">PEVuZE5vdGU+PENpdGU+PEF1dGhvcj5Mb3Blei1CdWVubzwvQXV0aG9yPjxZZWFyPjIwMjA8L1ll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==
</w:fldData>
        </w:fldChar>
      </w:r>
      <w:r>
        <w:rPr>
          <w:rFonts w:cs="Arial"/>
          <w:lang w:val="en-GB"/>
        </w:rPr>
        <w:instrText xml:space="preserve"> ADDIN EN.CITE.DATA </w:instrText>
      </w:r>
      <w:r>
        <w:rPr>
          <w:rFonts w:cs="Arial"/>
          <w:lang w:val="en-GB"/>
        </w:rPr>
      </w:r>
      <w:r>
        <w:rPr>
          <w:rFonts w:cs="Arial"/>
          <w:lang w:val="en-GB"/>
        </w:rPr>
        <w:fldChar w:fldCharType="end"/>
      </w:r>
      <w:r w:rsidRPr="00955921">
        <w:rPr>
          <w:rFonts w:cs="Arial"/>
          <w:lang w:val="en-GB"/>
        </w:rPr>
      </w:r>
      <w:r w:rsidRPr="00955921">
        <w:rPr>
          <w:rFonts w:cs="Arial"/>
          <w:lang w:val="en-GB"/>
        </w:rPr>
        <w:fldChar w:fldCharType="separate"/>
      </w:r>
      <w:r>
        <w:rPr>
          <w:rFonts w:cs="Arial"/>
          <w:noProof/>
          <w:lang w:val="en-GB"/>
        </w:rPr>
        <w:t>(5)</w:t>
      </w:r>
      <w:r w:rsidRPr="00955921">
        <w:rPr>
          <w:rFonts w:cs="Arial"/>
          <w:lang w:val="en-GB"/>
        </w:rPr>
        <w:fldChar w:fldCharType="end"/>
      </w:r>
      <w:r w:rsidRPr="00955921">
        <w:rPr>
          <w:rFonts w:cs="Arial"/>
          <w:lang w:val="en-GB"/>
        </w:rPr>
        <w:t xml:space="preserve">. Therefore, </w:t>
      </w:r>
      <w:r w:rsidRPr="00955921">
        <w:rPr>
          <w:rFonts w:cs="Arial"/>
          <w:lang w:val="en-US"/>
        </w:rPr>
        <w:t xml:space="preserve">protecting those at most risk of dying from COVID-19 while relaxing the strictures on others provides a way forward in the SARS-CoV-2 epidemic. A coherent risk stratification algorithm is urgently needed even in the presence of effective vaccination, given the virus is unlikely to disappear in the foreseeable future </w:t>
      </w:r>
      <w:r w:rsidRPr="00955921">
        <w:rPr>
          <w:rFonts w:cs="Arial"/>
          <w:lang w:val="en-US"/>
        </w:rPr>
        <w:fldChar w:fldCharType="begin"/>
      </w:r>
      <w:r>
        <w:rPr>
          <w:rFonts w:cs="Arial"/>
          <w:lang w:val="en-US"/>
        </w:rPr>
        <w:instrText xml:space="preserve"> ADDIN EN.CITE &lt;EndNote&gt;&lt;Cite&gt;&lt;Author&gt;Chen&lt;/Author&gt;&lt;Year&gt;2020&lt;/Year&gt;&lt;RecNum&gt;4&lt;/RecNum&gt;&lt;DisplayText&gt;(6)&lt;/DisplayText&gt;&lt;record&gt;&lt;rec-number&gt;4&lt;/rec-number&gt;&lt;foreign-keys&gt;&lt;key app="EN" db-id="0df2p5a9md0wt6ewsx9xxeekprxwpzfztt0z" timestamp="1607178501"&gt;4&lt;/key&gt;&lt;/foreign-keys&gt;&lt;ref-type name="Journal Article"&gt;17&lt;/ref-type&gt;&lt;contributors&gt;&lt;authors&gt;&lt;author&gt;Chen, T&lt;/author&gt;&lt;author&gt;Wu, D&lt;/author&gt;&lt;author&gt;Chen, H&lt;/author&gt;&lt;author&gt;Yan, W&lt;/author&gt;&lt;author&gt;Yang, D&lt;/author&gt;&lt;author&gt;Chen, G&lt;/author&gt;&lt;/authors&gt;&lt;/contributors&gt;&lt;titles&gt;&lt;title&gt;Clinical characteristics of 113 deceased patients with coronavirus disease 2019: retrospective study [published online March 26, 2020]&lt;/title&gt;&lt;secondary-title&gt;BMJ&lt;/secondary-title&gt;&lt;/titles&gt;&lt;periodical&gt;&lt;full-title&gt;BMJ&lt;/full-title&gt;&lt;/periodical&gt;&lt;dates&gt;&lt;year&gt;2020&lt;/year&gt;&lt;/dates&gt;&lt;urls&gt;&lt;/urls&gt;&lt;/record&gt;&lt;/Cite&gt;&lt;/EndNote&gt;</w:instrText>
      </w:r>
      <w:r w:rsidRPr="00955921">
        <w:rPr>
          <w:rFonts w:cs="Arial"/>
          <w:lang w:val="en-US"/>
        </w:rPr>
        <w:fldChar w:fldCharType="separate"/>
      </w:r>
      <w:r>
        <w:rPr>
          <w:rFonts w:cs="Arial"/>
          <w:noProof/>
          <w:lang w:val="en-US"/>
        </w:rPr>
        <w:t>(6)</w:t>
      </w:r>
      <w:r w:rsidRPr="00955921">
        <w:rPr>
          <w:rFonts w:cs="Arial"/>
          <w:lang w:val="en-US"/>
        </w:rPr>
        <w:fldChar w:fldCharType="end"/>
      </w:r>
      <w:r w:rsidRPr="00955921">
        <w:rPr>
          <w:rFonts w:cs="Arial"/>
          <w:lang w:val="en-US"/>
        </w:rPr>
        <w:t xml:space="preserve">. </w:t>
      </w:r>
      <w:r w:rsidRPr="00955921">
        <w:rPr>
          <w:rFonts w:cs="Arial"/>
          <w:color w:val="000000" w:themeColor="text1"/>
          <w:lang w:val="en-US"/>
        </w:rPr>
        <w:t xml:space="preserve">Emerging evidence throughout the course of the pandemic has shown associations of age, sex, certain comorbidities, smoking habit, ethnicity, and obesity with adverse covid-19 outcomes such as hospital admission or death </w:t>
      </w:r>
      <w:r w:rsidRPr="00955921">
        <w:rPr>
          <w:rFonts w:cs="Arial"/>
          <w:color w:val="000000" w:themeColor="text1"/>
          <w:lang w:val="en-US"/>
        </w:rPr>
        <w:fldChar w:fldCharType="begin">
          <w:fldData xml:space="preserve">PEVuZE5vdGU+PENpdGU+PEF1dGhvcj5TYXR0YXI8L0F1dGhvcj48WWVhcj4yMDIwPC9ZZWFyPjxS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</w:fldData>
        </w:fldChar>
      </w:r>
      <w:r>
        <w:rPr>
          <w:rFonts w:cs="Arial"/>
          <w:color w:val="000000" w:themeColor="text1"/>
          <w:lang w:val="en-US"/>
        </w:rPr>
        <w:instrText xml:space="preserve"> ADDIN EN.CITE </w:instrText>
      </w:r>
      <w:r>
        <w:rPr>
          <w:rFonts w:cs="Arial"/>
          <w:color w:val="000000" w:themeColor="text1"/>
          <w:lang w:val="en-US"/>
        </w:rPr>
        <w:fldChar w:fldCharType="begin">
          <w:fldData xml:space="preserve">PEVuZE5vdGU+PENpdGU+PEF1dGhvcj5TYXR0YXI8L0F1dGhvcj48WWVhcj4yMDIwPC9ZZWFyPjxS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</w:fldData>
        </w:fldChar>
      </w:r>
      <w:r>
        <w:rPr>
          <w:rFonts w:cs="Arial"/>
          <w:color w:val="000000" w:themeColor="text1"/>
          <w:lang w:val="en-US"/>
        </w:rPr>
        <w:instrText xml:space="preserve"> ADDIN EN.CITE.DATA </w:instrText>
      </w:r>
      <w:r>
        <w:rPr>
          <w:rFonts w:cs="Arial"/>
          <w:color w:val="000000" w:themeColor="text1"/>
          <w:lang w:val="en-US"/>
        </w:rPr>
      </w:r>
      <w:r>
        <w:rPr>
          <w:rFonts w:cs="Arial"/>
          <w:color w:val="000000" w:themeColor="text1"/>
          <w:lang w:val="en-US"/>
        </w:rPr>
        <w:fldChar w:fldCharType="end"/>
      </w:r>
      <w:r w:rsidRPr="00955921">
        <w:rPr>
          <w:rFonts w:cs="Arial"/>
          <w:color w:val="000000" w:themeColor="text1"/>
          <w:lang w:val="en-US"/>
        </w:rPr>
      </w:r>
      <w:r w:rsidRPr="00955921">
        <w:rPr>
          <w:rFonts w:cs="Arial"/>
          <w:color w:val="000000" w:themeColor="text1"/>
          <w:lang w:val="en-US"/>
        </w:rPr>
        <w:fldChar w:fldCharType="separate"/>
      </w:r>
      <w:r>
        <w:rPr>
          <w:rFonts w:cs="Arial"/>
          <w:noProof/>
          <w:color w:val="000000" w:themeColor="text1"/>
          <w:lang w:val="en-US"/>
        </w:rPr>
        <w:t>(7, 8)</w:t>
      </w:r>
      <w:r w:rsidRPr="00955921">
        <w:rPr>
          <w:rFonts w:cs="Arial"/>
          <w:color w:val="000000" w:themeColor="text1"/>
          <w:lang w:val="en-US"/>
        </w:rPr>
        <w:fldChar w:fldCharType="end"/>
      </w:r>
      <w:r w:rsidRPr="00955921">
        <w:rPr>
          <w:rFonts w:cs="Arial"/>
          <w:color w:val="000000" w:themeColor="text1"/>
          <w:lang w:val="en-US"/>
        </w:rPr>
        <w:t xml:space="preserve">. However, the large heterogeneity especially of the older population hinders the univocal approach to triaging so far. </w:t>
      </w:r>
    </w:p>
    <w:p w14:paraId="29D74F9D" w14:textId="77777777" w:rsidR="00955921" w:rsidRPr="00955921" w:rsidRDefault="00955921" w:rsidP="00955921">
      <w:pPr>
        <w:ind w:firstLine="708"/>
        <w:rPr>
          <w:rFonts w:cs="Arial"/>
          <w:lang w:val="en-US"/>
        </w:rPr>
      </w:pPr>
      <w:r w:rsidRPr="00955921">
        <w:rPr>
          <w:rFonts w:cs="Arial"/>
          <w:lang w:val="en-GB"/>
        </w:rPr>
        <w:t xml:space="preserve">The </w:t>
      </w:r>
      <w:r w:rsidRPr="00955921">
        <w:rPr>
          <w:rFonts w:cs="Arial"/>
          <w:lang w:val="en-US"/>
        </w:rPr>
        <w:t xml:space="preserve">aim of the present analysis was to identify indicators of adverse outcomes of COVID-19 using the database of the Emergency Department (ED) of a North-Italian hospital. </w:t>
      </w:r>
    </w:p>
    <w:p w14:paraId="441611B4" w14:textId="77777777" w:rsidR="00955921" w:rsidRPr="00955921" w:rsidRDefault="00955921" w:rsidP="00955921">
      <w:pPr>
        <w:pStyle w:val="NormalWeb"/>
        <w:shd w:val="clear" w:color="auto" w:fill="FFFFFF"/>
        <w:spacing w:before="0" w:beforeAutospacing="0" w:after="0" w:afterAutospacing="0"/>
        <w:textAlignment w:val="baseline"/>
        <w:rPr>
          <w:rFonts w:ascii="Arial" w:hAnsi="Arial" w:cs="Arial"/>
          <w:color w:val="333333"/>
          <w:lang w:val="en-US"/>
        </w:rPr>
      </w:pPr>
    </w:p>
    <w:p w14:paraId="1DB1EDCD" w14:textId="77777777" w:rsidR="00955921" w:rsidRPr="00955921" w:rsidRDefault="00955921" w:rsidP="00955921">
      <w:pPr>
        <w:pStyle w:val="NormalWeb"/>
        <w:shd w:val="clear" w:color="auto" w:fill="FFFFFF"/>
        <w:spacing w:before="0" w:beforeAutospacing="0" w:after="0" w:afterAutospacing="0"/>
        <w:textAlignment w:val="baseline"/>
        <w:rPr>
          <w:rFonts w:ascii="Arial" w:hAnsi="Arial" w:cs="Arial"/>
          <w:color w:val="333333"/>
          <w:lang w:val="en-US"/>
        </w:rPr>
      </w:pPr>
    </w:p>
    <w:p w14:paraId="4DFC88EB" w14:textId="77777777" w:rsidR="00955921" w:rsidRPr="00955921" w:rsidRDefault="00955921" w:rsidP="00955921">
      <w:pPr>
        <w:pStyle w:val="NormalWeb"/>
        <w:shd w:val="clear" w:color="auto" w:fill="FFFFFF"/>
        <w:spacing w:before="0" w:beforeAutospacing="0" w:after="0" w:afterAutospacing="0"/>
        <w:textAlignment w:val="baseline"/>
        <w:rPr>
          <w:rFonts w:ascii="Arial" w:hAnsi="Arial" w:cs="Arial"/>
          <w:color w:val="333333"/>
          <w:lang w:val="en-US"/>
        </w:rPr>
      </w:pPr>
    </w:p>
    <w:p w14:paraId="6C1D8918" w14:textId="77777777" w:rsidR="00955921" w:rsidRPr="00955921" w:rsidRDefault="00955921" w:rsidP="00955921">
      <w:pPr>
        <w:pStyle w:val="NormalWeb"/>
        <w:shd w:val="clear" w:color="auto" w:fill="FFFFFF"/>
        <w:spacing w:before="0" w:beforeAutospacing="0" w:after="0" w:afterAutospacing="0"/>
        <w:textAlignment w:val="baseline"/>
        <w:rPr>
          <w:rFonts w:ascii="Arial" w:hAnsi="Arial" w:cs="Arial"/>
          <w:color w:val="333333"/>
          <w:lang w:val="en-US"/>
        </w:rPr>
      </w:pPr>
    </w:p>
    <w:p w14:paraId="442142DF" w14:textId="77777777" w:rsidR="00955921" w:rsidRPr="00955921" w:rsidRDefault="00955921" w:rsidP="0048371B">
      <w:pPr>
        <w:pStyle w:val="Heading1"/>
      </w:pPr>
      <w:r w:rsidRPr="00955921">
        <w:lastRenderedPageBreak/>
        <w:t>Methods</w:t>
      </w:r>
    </w:p>
    <w:p w14:paraId="4B0F473E" w14:textId="77777777" w:rsidR="00955921" w:rsidRPr="00955921" w:rsidRDefault="00955921" w:rsidP="00955921">
      <w:pPr>
        <w:rPr>
          <w:rFonts w:cs="Arial"/>
          <w:bCs/>
          <w:lang w:val="en-US"/>
        </w:rPr>
      </w:pPr>
    </w:p>
    <w:p w14:paraId="242CF462" w14:textId="77777777" w:rsidR="00955921" w:rsidRPr="00955921" w:rsidRDefault="00955921" w:rsidP="00955921">
      <w:pPr>
        <w:ind w:firstLine="708"/>
        <w:rPr>
          <w:rFonts w:cs="Arial"/>
          <w:lang w:val="en-US"/>
        </w:rPr>
      </w:pPr>
      <w:r w:rsidRPr="00955921">
        <w:rPr>
          <w:rFonts w:cs="Arial"/>
          <w:bCs/>
          <w:lang w:val="en-US"/>
        </w:rPr>
        <w:t xml:space="preserve">Records from 117 consecutive patients admitted to the Emergency Room (ER) of </w:t>
      </w:r>
      <w:proofErr w:type="spellStart"/>
      <w:r w:rsidRPr="00955921">
        <w:rPr>
          <w:rFonts w:cs="Arial"/>
          <w:bCs/>
          <w:lang w:val="en-US"/>
        </w:rPr>
        <w:t>Pietra</w:t>
      </w:r>
      <w:proofErr w:type="spellEnd"/>
      <w:r w:rsidRPr="00955921">
        <w:rPr>
          <w:rFonts w:cs="Arial"/>
          <w:bCs/>
          <w:lang w:val="en-US"/>
        </w:rPr>
        <w:t xml:space="preserve"> Ligure Santa Corona Hospital from March 1</w:t>
      </w:r>
      <w:r w:rsidRPr="00955921">
        <w:rPr>
          <w:rFonts w:cs="Arial"/>
          <w:bCs/>
          <w:vertAlign w:val="superscript"/>
          <w:lang w:val="en-US"/>
        </w:rPr>
        <w:t xml:space="preserve">st </w:t>
      </w:r>
      <w:r w:rsidRPr="00955921">
        <w:rPr>
          <w:rFonts w:cs="Arial"/>
          <w:bCs/>
          <w:lang w:val="en-US"/>
        </w:rPr>
        <w:t>to April 15</w:t>
      </w:r>
      <w:r w:rsidRPr="00955921">
        <w:rPr>
          <w:rFonts w:cs="Arial"/>
          <w:bCs/>
          <w:vertAlign w:val="superscript"/>
          <w:lang w:val="en-US"/>
        </w:rPr>
        <w:t>th</w:t>
      </w:r>
      <w:r w:rsidRPr="00955921">
        <w:rPr>
          <w:rFonts w:cs="Arial"/>
          <w:bCs/>
          <w:lang w:val="en-US"/>
        </w:rPr>
        <w:t xml:space="preserve"> 2020 and </w:t>
      </w:r>
      <w:r w:rsidRPr="00955921">
        <w:rPr>
          <w:rFonts w:cs="Arial"/>
          <w:lang w:val="en-US"/>
        </w:rPr>
        <w:t xml:space="preserve">identified as COVID-19-positive in the presence of clinical symptoms and by a positive real time reverse transcriptase-polymerase chain reaction (RT-PCR) nasopharyngeal swab test as well as by radiological diagnosis and clinical criteria were included in this retrospective analysis. </w:t>
      </w:r>
    </w:p>
    <w:p w14:paraId="6BA82BCA" w14:textId="77777777" w:rsidR="00955921" w:rsidRPr="00955921" w:rsidRDefault="00955921" w:rsidP="00955921">
      <w:pPr>
        <w:rPr>
          <w:rFonts w:cs="Arial"/>
          <w:lang w:val="en-US"/>
        </w:rPr>
      </w:pPr>
      <w:r w:rsidRPr="00955921">
        <w:rPr>
          <w:rFonts w:cs="Arial"/>
          <w:lang w:val="en-US"/>
        </w:rPr>
        <w:t xml:space="preserve">All patients were transferred from the ER to the </w:t>
      </w:r>
      <w:r w:rsidRPr="00955921">
        <w:rPr>
          <w:rFonts w:cs="Arial"/>
          <w:bCs/>
          <w:lang w:val="en-US"/>
        </w:rPr>
        <w:t xml:space="preserve">ED of the same hospital </w:t>
      </w:r>
      <w:r w:rsidRPr="00955921">
        <w:rPr>
          <w:rFonts w:cs="Arial"/>
          <w:b/>
          <w:bCs/>
          <w:lang w:val="en-US"/>
        </w:rPr>
        <w:t>and all of them were admitted to ward</w:t>
      </w:r>
      <w:r w:rsidRPr="00955921">
        <w:rPr>
          <w:rFonts w:cs="Arial"/>
          <w:bCs/>
          <w:lang w:val="en-US"/>
        </w:rPr>
        <w:t>. L</w:t>
      </w:r>
      <w:r w:rsidRPr="00955921">
        <w:rPr>
          <w:rFonts w:cs="Arial"/>
          <w:lang w:val="en-US"/>
        </w:rPr>
        <w:t xml:space="preserve">aboratory, clinical, psychosocial and functional characteristics including those obtained from the Conley Scale - a six-item scale that aims to identify patients at risk of falling – and the Braden Scale - a standardized scale to quantify the risk of pressure sores which takes into account aspects of sensory perception, activity, mobility and nutrition - were performed </w:t>
      </w:r>
      <w:r w:rsidRPr="00955921">
        <w:rPr>
          <w:rFonts w:cs="Arial"/>
          <w:b/>
          <w:lang w:val="en-US"/>
        </w:rPr>
        <w:t xml:space="preserve">on admission </w:t>
      </w:r>
      <w:r w:rsidRPr="00955921">
        <w:rPr>
          <w:rFonts w:cs="Arial"/>
          <w:lang w:val="en-US"/>
        </w:rPr>
        <w:t xml:space="preserve">in all patients. No exclusion criteria were applied to the datasets </w:t>
      </w:r>
      <w:r w:rsidRPr="00955921">
        <w:rPr>
          <w:rFonts w:cs="Arial"/>
          <w:b/>
          <w:lang w:val="en-US"/>
        </w:rPr>
        <w:t xml:space="preserve">and no “Do Not Resuscitate” (DNR) patient was present in the sample </w:t>
      </w:r>
      <w:proofErr w:type="spellStart"/>
      <w:r w:rsidRPr="00955921">
        <w:rPr>
          <w:rFonts w:cs="Arial"/>
          <w:b/>
          <w:lang w:val="en-US"/>
        </w:rPr>
        <w:t>analysed</w:t>
      </w:r>
      <w:proofErr w:type="spellEnd"/>
      <w:r w:rsidRPr="00955921">
        <w:rPr>
          <w:rFonts w:cs="Arial"/>
          <w:b/>
          <w:lang w:val="en-US"/>
        </w:rPr>
        <w:t>.</w:t>
      </w:r>
      <w:r w:rsidRPr="00955921">
        <w:rPr>
          <w:rFonts w:cs="Arial"/>
          <w:lang w:val="en-US"/>
        </w:rPr>
        <w:t xml:space="preserve"> </w:t>
      </w:r>
      <w:r w:rsidRPr="00955921">
        <w:rPr>
          <w:rFonts w:cs="Arial"/>
          <w:bCs/>
          <w:lang w:val="en-US"/>
        </w:rPr>
        <w:t xml:space="preserve">Ethical approval was not required due to the retrospective nature of the work and the entailed use of anonymized routinely collected data. Data analysis approval was obtained by the local governance. </w:t>
      </w:r>
    </w:p>
    <w:p w14:paraId="009FC6D6" w14:textId="77777777" w:rsidR="00FA72AB" w:rsidRPr="0048371B" w:rsidRDefault="00955921" w:rsidP="0048371B">
      <w:pPr>
        <w:pStyle w:val="Heading2"/>
      </w:pPr>
      <w:r w:rsidRPr="0048371B">
        <w:t>Statistical Analysis</w:t>
      </w:r>
    </w:p>
    <w:p w14:paraId="1BB75CD6" w14:textId="4C33F737" w:rsidR="00955921" w:rsidRPr="00FA72AB" w:rsidRDefault="00955921" w:rsidP="0048371B">
      <w:pPr>
        <w:rPr>
          <w:b/>
          <w:bCs/>
          <w:lang w:val="en" w:eastAsia="de-DE"/>
        </w:rPr>
      </w:pPr>
      <w:r w:rsidRPr="00955921">
        <w:rPr>
          <w:lang w:val="en" w:eastAsia="de-DE"/>
        </w:rPr>
        <w:t xml:space="preserve">General characteristics were reported as proportions and min, max, median, quartiles, mean as well as standard deviation for categorical and continuous variables, respectively. For the above cited purpose of the investigation, three disease adverse outcomes were chosen on a first step: admission on ICU, </w:t>
      </w:r>
      <w:r w:rsidRPr="00955921">
        <w:rPr>
          <w:bCs/>
          <w:lang w:val="en-US"/>
        </w:rPr>
        <w:t>invasive ventilation [IV - ventilation forms requiring intubation including invasive continuous positive airway pressure (CPAP) therapy and biphasic positive airway pressure (BPAP)] as well as in-hospital death</w:t>
      </w:r>
      <w:r w:rsidRPr="00955921">
        <w:rPr>
          <w:lang w:val="en" w:eastAsia="de-DE"/>
        </w:rPr>
        <w:t>.</w:t>
      </w:r>
      <w:r w:rsidR="00FA72AB">
        <w:rPr>
          <w:lang w:val="en" w:eastAsia="de-DE"/>
        </w:rPr>
        <w:t xml:space="preserve"> </w:t>
      </w:r>
      <w:r w:rsidRPr="00955921">
        <w:rPr>
          <w:lang w:val="en" w:eastAsia="de-DE"/>
        </w:rPr>
        <w:t>Secondly, the significance of the ass</w:t>
      </w:r>
      <w:r w:rsidR="00FA72AB">
        <w:rPr>
          <w:lang w:val="en" w:eastAsia="de-DE"/>
        </w:rPr>
        <w:t>ociation between each of the 117</w:t>
      </w:r>
      <w:r w:rsidRPr="00955921">
        <w:rPr>
          <w:lang w:val="en" w:eastAsia="de-DE"/>
        </w:rPr>
        <w:t xml:space="preserve"> independent variables and each of the 3 selected </w:t>
      </w:r>
      <w:r w:rsidRPr="00955921">
        <w:rPr>
          <w:lang w:val="en" w:eastAsia="de-DE"/>
        </w:rPr>
        <w:lastRenderedPageBreak/>
        <w:t>outcomes was tested.</w:t>
      </w:r>
      <w:r w:rsidRPr="00955921">
        <w:rPr>
          <w:lang w:val="en-US" w:eastAsia="de-DE"/>
        </w:rPr>
        <w:t xml:space="preserve"> To do so, c</w:t>
      </w:r>
      <w:r w:rsidRPr="00955921">
        <w:rPr>
          <w:bCs/>
          <w:lang w:val="en-US" w:eastAsia="de-DE"/>
        </w:rPr>
        <w:t>hi-square testing or Fisher exact test were used in 2x2 contingency tables to evaluate associations (alpha=0,05). N</w:t>
      </w:r>
      <w:proofErr w:type="spellStart"/>
      <w:r w:rsidRPr="00955921">
        <w:rPr>
          <w:bCs/>
          <w:lang w:val="en" w:eastAsia="de-DE"/>
        </w:rPr>
        <w:t>umeric</w:t>
      </w:r>
      <w:proofErr w:type="spellEnd"/>
      <w:r w:rsidRPr="00955921">
        <w:rPr>
          <w:bCs/>
          <w:lang w:val="en" w:eastAsia="de-DE"/>
        </w:rPr>
        <w:t xml:space="preserve"> variables were transformed into binary values (&gt; = median = 1, &lt;median = 0). </w:t>
      </w:r>
      <w:r w:rsidR="00FA72AB">
        <w:rPr>
          <w:lang w:val="en" w:eastAsia="de-DE"/>
        </w:rPr>
        <w:t xml:space="preserve"> </w:t>
      </w:r>
      <w:r w:rsidRPr="00955921">
        <w:rPr>
          <w:bCs/>
          <w:lang w:val="en" w:eastAsia="de-DE"/>
        </w:rPr>
        <w:t xml:space="preserve">To test the weight of a more simplified outcome with high utilization potential across settings technology, IV was excluded and in-hospital death OR admission to ICU were chosen as composite outcome. Thirdly and lastly, the variables found to be associated with either </w:t>
      </w:r>
      <w:r w:rsidRPr="00955921">
        <w:rPr>
          <w:lang w:val="en" w:eastAsia="de-DE"/>
        </w:rPr>
        <w:t xml:space="preserve">admission on ICU, </w:t>
      </w:r>
      <w:r w:rsidRPr="00955921">
        <w:rPr>
          <w:bCs/>
          <w:lang w:val="en-US"/>
        </w:rPr>
        <w:t>IV</w:t>
      </w:r>
      <w:r w:rsidRPr="00955921">
        <w:rPr>
          <w:bCs/>
          <w:lang w:val="en" w:eastAsia="de-DE"/>
        </w:rPr>
        <w:t xml:space="preserve"> or in-hospital death were tested on the new composite outcome (death OR ICU) followed by dichotomic transformation and </w:t>
      </w:r>
      <w:r w:rsidRPr="00955921">
        <w:rPr>
          <w:bCs/>
          <w:lang w:val="en"/>
        </w:rPr>
        <w:t xml:space="preserve">multiple logistic regression </w:t>
      </w:r>
      <w:r w:rsidRPr="00955921">
        <w:rPr>
          <w:bCs/>
          <w:lang w:val="en" w:eastAsia="de-DE"/>
        </w:rPr>
        <w:t>analysis for those showing significant associations. F</w:t>
      </w:r>
      <w:r w:rsidRPr="00955921">
        <w:rPr>
          <w:bCs/>
          <w:lang w:val="en"/>
        </w:rPr>
        <w:t>or each of the independent numerical variables, a ROC analysis was carried out to search for the best cut off. To do so, the risk of outcome within the quartiles of the variables after binary conversion and best cut-off value identification as a threshold for each was analyzed.</w:t>
      </w:r>
    </w:p>
    <w:p w14:paraId="647142AD" w14:textId="39EFFC9C" w:rsidR="00955921" w:rsidRPr="00955921" w:rsidRDefault="00955921" w:rsidP="00955921">
      <w:pPr>
        <w:ind w:firstLine="708"/>
        <w:rPr>
          <w:rFonts w:cs="Arial"/>
          <w:lang w:val="en-US"/>
        </w:rPr>
      </w:pPr>
      <w:r w:rsidRPr="00955921">
        <w:rPr>
          <w:rFonts w:cs="Arial"/>
          <w:lang w:val="en-US"/>
        </w:rPr>
        <w:t xml:space="preserve">Missing data were replaced by statistical estimates with Mode as imputation value. A comparison with the next neighbor value technique (Last Observation Carried Forward) after list-wise deletion was carried out to confirm the results </w:t>
      </w:r>
      <w:r w:rsidRPr="00955921">
        <w:rPr>
          <w:rFonts w:cs="Arial"/>
          <w:lang w:val="en-US"/>
        </w:rPr>
        <w:fldChar w:fldCharType="begin"/>
      </w:r>
      <w:r>
        <w:rPr>
          <w:rFonts w:cs="Arial"/>
          <w:lang w:val="en-US"/>
        </w:rPr>
        <w:instrText xml:space="preserve"> ADDIN EN.CITE &lt;EndNote&gt;&lt;Cite&gt;&lt;Author&gt;Kang&lt;/Author&gt;&lt;Year&gt;2013&lt;/Year&gt;&lt;RecNum&gt;19&lt;/RecNum&gt;&lt;DisplayText&gt;(9)&lt;/DisplayText&gt;&lt;record&gt;&lt;rec-number&gt;19&lt;/rec-number&gt;&lt;foreign-keys&gt;&lt;key app="EN" db-id="0df2p5a9md0wt6ewsx9xxeekprxwpzfztt0z" timestamp="1611509120"&gt;19&lt;/key&gt;&lt;/foreign-keys&gt;&lt;ref-type name="Journal Article"&gt;17&lt;/ref-type&gt;&lt;contributors&gt;&lt;authors&gt;&lt;author&gt;Kang, H.&lt;/author&gt;&lt;/authors&gt;&lt;/contributors&gt;&lt;auth-address&gt;Department of Anesthesiology and Pain Medicine, Chung-Ang Universtiy College of Medicine, Seoul, Korea.&lt;/auth-address&gt;&lt;titles&gt;&lt;title&gt;The prevention and handling of the missing data&lt;/title&gt;&lt;secondary-title&gt;Korean J Anesthesiol&lt;/secondary-title&gt;&lt;/titles&gt;&lt;periodical&gt;&lt;full-title&gt;Korean J Anesthesiol&lt;/full-title&gt;&lt;/periodical&gt;&lt;pages&gt;402-6&lt;/pages&gt;&lt;volume&gt;64&lt;/volume&gt;&lt;number&gt;5&lt;/number&gt;&lt;edition&gt;2013/06/07&lt;/edition&gt;&lt;keywords&gt;&lt;keyword&gt;Expectation-Maximization&lt;/keyword&gt;&lt;keyword&gt;Imputation&lt;/keyword&gt;&lt;keyword&gt;Missing data&lt;/keyword&gt;&lt;keyword&gt;Sensitivity analysis&lt;/keyword&gt;&lt;/keywords&gt;&lt;dates&gt;&lt;year&gt;2013&lt;/year&gt;&lt;pub-dates&gt;&lt;date&gt;May&lt;/date&gt;&lt;/pub-dates&gt;&lt;/dates&gt;&lt;isbn&gt;2005-6419 (Print)&amp;#xD;2005-6419 (Linking)&lt;/isbn&gt;&lt;accession-num&gt;23741561&lt;/accession-num&gt;&lt;urls&gt;&lt;related-urls&gt;&lt;url&gt;https://www.ncbi.nlm.nih.gov/pubmed/23741561&lt;/url&gt;&lt;/related-urls&gt;&lt;/urls&gt;&lt;custom2&gt;PMC3668100&lt;/custom2&gt;&lt;electronic-resource-num&gt;10.4097/kjae.2013.64.5.402&lt;/electronic-resource-num&gt;&lt;/record&gt;&lt;/Cite&gt;&lt;/EndNote&gt;</w:instrText>
      </w:r>
      <w:r w:rsidRPr="00955921">
        <w:rPr>
          <w:rFonts w:cs="Arial"/>
          <w:lang w:val="en-US"/>
        </w:rPr>
        <w:fldChar w:fldCharType="separate"/>
      </w:r>
      <w:r>
        <w:rPr>
          <w:rFonts w:cs="Arial"/>
          <w:noProof/>
          <w:lang w:val="en-US"/>
        </w:rPr>
        <w:t>(9)</w:t>
      </w:r>
      <w:r w:rsidRPr="00955921">
        <w:rPr>
          <w:rFonts w:cs="Arial"/>
          <w:lang w:val="en-US"/>
        </w:rPr>
        <w:fldChar w:fldCharType="end"/>
      </w:r>
      <w:r w:rsidR="00FA72AB">
        <w:rPr>
          <w:rFonts w:cs="Arial"/>
          <w:lang w:val="en-US"/>
        </w:rPr>
        <w:t>.</w:t>
      </w:r>
      <w:r w:rsidRPr="00955921">
        <w:rPr>
          <w:rFonts w:cs="Arial"/>
          <w:lang w:val="en-US"/>
        </w:rPr>
        <w:t xml:space="preserve"> </w:t>
      </w:r>
      <w:r w:rsidRPr="00955921">
        <w:rPr>
          <w:rFonts w:cs="Arial"/>
          <w:lang w:val="en" w:eastAsia="de-DE"/>
        </w:rPr>
        <w:t>To estimate the risks associated to the outcome of interest, a model equation for each of the combinations of the presence / absence of each of the predictive variables was applied. Two-sided alternatives with a significance level of alpha = 0.05 were considered for all the tests. XLSTAT software was used.</w:t>
      </w:r>
    </w:p>
    <w:p w14:paraId="61677674" w14:textId="77777777" w:rsidR="0048371B" w:rsidRDefault="0048371B">
      <w:pPr>
        <w:spacing w:line="240" w:lineRule="auto"/>
        <w:rPr>
          <w:rFonts w:cs="Arial"/>
          <w:b/>
          <w:lang w:val="en-US"/>
        </w:rPr>
      </w:pPr>
      <w:r>
        <w:br w:type="page"/>
      </w:r>
    </w:p>
    <w:p w14:paraId="36EF0A78" w14:textId="6ECA4935" w:rsidR="00955921" w:rsidRPr="00955921" w:rsidRDefault="00955921" w:rsidP="0048371B">
      <w:pPr>
        <w:pStyle w:val="Heading1"/>
      </w:pPr>
      <w:r w:rsidRPr="00955921">
        <w:lastRenderedPageBreak/>
        <w:t>Results</w:t>
      </w:r>
    </w:p>
    <w:p w14:paraId="0B716B00" w14:textId="77777777" w:rsidR="00955921" w:rsidRPr="0048371B" w:rsidRDefault="00955921" w:rsidP="0048371B">
      <w:pPr>
        <w:pStyle w:val="Heading2"/>
      </w:pPr>
      <w:r w:rsidRPr="0048371B">
        <w:t>Study Population</w:t>
      </w:r>
    </w:p>
    <w:p w14:paraId="19228478" w14:textId="3230158A" w:rsidR="00955921" w:rsidRPr="00734943" w:rsidRDefault="00955921" w:rsidP="00E530B0">
      <w:pPr>
        <w:spacing w:before="100" w:beforeAutospacing="1"/>
        <w:ind w:firstLine="708"/>
        <w:rPr>
          <w:rFonts w:cs="Arial"/>
          <w:bCs/>
          <w:lang w:val="en" w:eastAsia="de-DE"/>
        </w:rPr>
      </w:pPr>
      <w:r w:rsidRPr="00734943">
        <w:rPr>
          <w:rFonts w:cs="Arial"/>
          <w:bCs/>
          <w:lang w:val="en" w:eastAsia="de-DE"/>
        </w:rPr>
        <w:t xml:space="preserve">As reported in Table 1, data from 117 patients admitted consecutively to the </w:t>
      </w:r>
      <w:r w:rsidR="00F00C29" w:rsidRPr="00734943">
        <w:rPr>
          <w:rFonts w:cs="Arial"/>
          <w:bCs/>
          <w:lang w:val="en" w:eastAsia="de-DE"/>
        </w:rPr>
        <w:t xml:space="preserve">emergency ward </w:t>
      </w:r>
      <w:r w:rsidR="00F00C29" w:rsidRPr="00734943">
        <w:rPr>
          <w:rFonts w:cs="Arial"/>
          <w:lang w:val="en-US"/>
        </w:rPr>
        <w:t xml:space="preserve">between March 1, 2020 and April 15, 2020 </w:t>
      </w:r>
      <w:r w:rsidR="00E530B0">
        <w:rPr>
          <w:rFonts w:cs="Arial"/>
          <w:bCs/>
          <w:lang w:val="en" w:eastAsia="de-DE"/>
        </w:rPr>
        <w:t>(</w:t>
      </w:r>
      <w:r w:rsidRPr="00734943">
        <w:rPr>
          <w:rFonts w:cs="Arial"/>
          <w:bCs/>
          <w:lang w:val="en" w:eastAsia="de-DE"/>
        </w:rPr>
        <w:t xml:space="preserve">70 men, </w:t>
      </w:r>
      <w:r w:rsidR="00734943">
        <w:rPr>
          <w:rFonts w:cs="Arial"/>
          <w:bCs/>
          <w:lang w:val="en" w:eastAsia="de-DE"/>
        </w:rPr>
        <w:t>mean</w:t>
      </w:r>
      <w:r w:rsidRPr="00734943">
        <w:rPr>
          <w:rFonts w:cs="Arial"/>
          <w:bCs/>
          <w:lang w:val="en" w:eastAsia="de-DE"/>
        </w:rPr>
        <w:t xml:space="preserve"> age 73.1±</w:t>
      </w:r>
      <w:r w:rsidR="00734943">
        <w:rPr>
          <w:rFonts w:cs="Arial"/>
          <w:bCs/>
          <w:lang w:val="en" w:eastAsia="de-DE"/>
        </w:rPr>
        <w:t>14.4</w:t>
      </w:r>
      <w:r w:rsidRPr="00734943">
        <w:rPr>
          <w:rFonts w:cs="Arial"/>
          <w:bCs/>
          <w:lang w:val="en" w:eastAsia="de-DE"/>
        </w:rPr>
        <w:t xml:space="preserve"> years)</w:t>
      </w:r>
      <w:r w:rsidR="00F00C29" w:rsidRPr="00734943">
        <w:rPr>
          <w:rFonts w:cs="Arial"/>
          <w:bCs/>
          <w:lang w:val="en" w:eastAsia="de-DE"/>
        </w:rPr>
        <w:t xml:space="preserve"> were considered</w:t>
      </w:r>
      <w:r w:rsidR="00E530B0">
        <w:rPr>
          <w:rFonts w:cs="Arial"/>
          <w:bCs/>
          <w:lang w:val="en" w:eastAsia="de-DE"/>
        </w:rPr>
        <w:t xml:space="preserve"> for this analysis</w:t>
      </w:r>
      <w:r w:rsidRPr="00734943">
        <w:rPr>
          <w:rFonts w:cs="Arial"/>
          <w:bCs/>
          <w:lang w:val="en" w:eastAsia="de-DE"/>
        </w:rPr>
        <w:t xml:space="preserve">. The </w:t>
      </w:r>
      <w:r w:rsidR="00F00C29" w:rsidRPr="00734943">
        <w:rPr>
          <w:rFonts w:cs="Arial"/>
          <w:bCs/>
          <w:lang w:val="en" w:eastAsia="de-DE"/>
        </w:rPr>
        <w:t xml:space="preserve">emergency </w:t>
      </w:r>
      <w:r w:rsidRPr="00734943">
        <w:rPr>
          <w:rFonts w:cs="Arial"/>
          <w:bCs/>
          <w:lang w:val="en" w:eastAsia="de-DE"/>
        </w:rPr>
        <w:t>percentage of discharges, deaths and ICU admissions was respectively 67.5%, 32.4%, 14.5%, with an</w:t>
      </w:r>
      <w:r w:rsidR="00E530B0">
        <w:rPr>
          <w:rFonts w:cs="Arial"/>
          <w:bCs/>
          <w:lang w:val="en" w:eastAsia="de-DE"/>
        </w:rPr>
        <w:t xml:space="preserve"> average length of stay of 14.6</w:t>
      </w:r>
      <w:r w:rsidRPr="00734943">
        <w:rPr>
          <w:rFonts w:cs="Arial"/>
          <w:bCs/>
          <w:lang w:val="en" w:eastAsia="de-DE"/>
        </w:rPr>
        <w:t xml:space="preserve"> ±</w:t>
      </w:r>
      <w:r w:rsidR="00E530B0">
        <w:rPr>
          <w:rFonts w:cs="Arial"/>
          <w:bCs/>
          <w:lang w:val="en" w:eastAsia="de-DE"/>
        </w:rPr>
        <w:t>14.9 days.</w:t>
      </w:r>
    </w:p>
    <w:p w14:paraId="5C409C2D" w14:textId="77777777" w:rsidR="00955921" w:rsidRPr="00734943" w:rsidRDefault="00955921" w:rsidP="00955921">
      <w:pPr>
        <w:spacing w:before="100" w:beforeAutospacing="1"/>
        <w:rPr>
          <w:rFonts w:cs="Arial"/>
          <w:bCs/>
          <w:lang w:val="en-US" w:eastAsia="de-DE"/>
        </w:rPr>
      </w:pPr>
      <w:r w:rsidRPr="00734943">
        <w:rPr>
          <w:rFonts w:cs="Arial"/>
          <w:bCs/>
          <w:lang w:val="en" w:eastAsia="de-DE"/>
        </w:rPr>
        <w:t xml:space="preserve">Table 1. Characteristics of the sample. </w:t>
      </w:r>
    </w:p>
    <w:tbl>
      <w:tblPr>
        <w:tblStyle w:val="LightShading"/>
        <w:tblW w:w="10164" w:type="dxa"/>
        <w:tblInd w:w="10" w:type="dxa"/>
        <w:tblBorders>
          <w:left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3263"/>
        <w:gridCol w:w="1415"/>
        <w:gridCol w:w="921"/>
        <w:gridCol w:w="1311"/>
        <w:gridCol w:w="1595"/>
        <w:gridCol w:w="1659"/>
      </w:tblGrid>
      <w:tr w:rsidR="006E2DE5" w:rsidRPr="006E2DE5" w14:paraId="4EEDF6F5" w14:textId="77777777" w:rsidTr="00DC10F1">
        <w:trPr>
          <w:cnfStyle w:val="100000000000" w:firstRow="1" w:lastRow="0" w:firstColumn="0" w:lastColumn="0" w:oddVBand="0" w:evenVBand="0" w:oddHBand="0"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hideMark/>
          </w:tcPr>
          <w:p w14:paraId="35B4471C" w14:textId="77777777" w:rsidR="00955921" w:rsidRPr="006E2DE5" w:rsidRDefault="00955921" w:rsidP="00955921">
            <w:pPr>
              <w:spacing w:before="100" w:beforeAutospacing="1" w:after="100" w:afterAutospacing="1"/>
              <w:rPr>
                <w:rFonts w:cs="Arial"/>
                <w:b w:val="0"/>
                <w:lang w:val="en-US" w:eastAsia="de-DE"/>
              </w:rPr>
            </w:pPr>
          </w:p>
        </w:tc>
        <w:tc>
          <w:tcPr>
            <w:tcW w:w="1415" w:type="dxa"/>
            <w:tcBorders>
              <w:top w:val="none" w:sz="0" w:space="0" w:color="auto"/>
              <w:left w:val="none" w:sz="0" w:space="0" w:color="auto"/>
              <w:bottom w:val="none" w:sz="0" w:space="0" w:color="auto"/>
              <w:right w:val="none" w:sz="0" w:space="0" w:color="auto"/>
            </w:tcBorders>
            <w:hideMark/>
          </w:tcPr>
          <w:p w14:paraId="6D2E45C3" w14:textId="77777777" w:rsidR="006E2DE5" w:rsidRPr="006E2DE5" w:rsidRDefault="006E2DE5" w:rsidP="006E2DE5">
            <w:pPr>
              <w:jc w:val="center"/>
              <w:cnfStyle w:val="100000000000" w:firstRow="1" w:lastRow="0" w:firstColumn="0" w:lastColumn="0" w:oddVBand="0" w:evenVBand="0" w:oddHBand="0" w:evenHBand="0" w:firstRowFirstColumn="0" w:firstRowLastColumn="0" w:lastRowFirstColumn="0" w:lastRowLastColumn="0"/>
              <w:rPr>
                <w:rFonts w:cs="Arial"/>
                <w:b w:val="0"/>
                <w:lang w:eastAsia="de-DE"/>
              </w:rPr>
            </w:pPr>
            <w:r w:rsidRPr="006E2DE5">
              <w:rPr>
                <w:rFonts w:cs="Arial"/>
                <w:b w:val="0"/>
                <w:lang w:eastAsia="de-DE"/>
              </w:rPr>
              <w:t>N</w:t>
            </w:r>
          </w:p>
          <w:p w14:paraId="6018D210" w14:textId="2D033140" w:rsidR="006E2DE5" w:rsidRPr="006E2DE5" w:rsidRDefault="006E2DE5" w:rsidP="006E2DE5">
            <w:pPr>
              <w:jc w:val="center"/>
              <w:cnfStyle w:val="100000000000" w:firstRow="1" w:lastRow="0" w:firstColumn="0" w:lastColumn="0" w:oddVBand="0" w:evenVBand="0" w:oddHBand="0" w:evenHBand="0" w:firstRowFirstColumn="0" w:firstRowLastColumn="0" w:lastRowFirstColumn="0" w:lastRowLastColumn="0"/>
              <w:rPr>
                <w:rFonts w:cs="Arial"/>
                <w:b w:val="0"/>
                <w:lang w:eastAsia="de-DE"/>
              </w:rPr>
            </w:pPr>
            <w:r w:rsidRPr="006E2DE5">
              <w:rPr>
                <w:rFonts w:cs="Arial"/>
                <w:b w:val="0"/>
                <w:lang w:eastAsia="de-DE"/>
              </w:rPr>
              <w:t>(total 11</w:t>
            </w:r>
            <w:r>
              <w:rPr>
                <w:rFonts w:cs="Arial"/>
                <w:b w:val="0"/>
                <w:lang w:eastAsia="de-DE"/>
              </w:rPr>
              <w:t>7)</w:t>
            </w:r>
          </w:p>
        </w:tc>
        <w:tc>
          <w:tcPr>
            <w:tcW w:w="921" w:type="dxa"/>
            <w:tcBorders>
              <w:top w:val="none" w:sz="0" w:space="0" w:color="auto"/>
              <w:left w:val="none" w:sz="0" w:space="0" w:color="auto"/>
              <w:bottom w:val="none" w:sz="0" w:space="0" w:color="auto"/>
              <w:right w:val="none" w:sz="0" w:space="0" w:color="auto"/>
            </w:tcBorders>
          </w:tcPr>
          <w:p w14:paraId="333FA84C" w14:textId="77777777" w:rsidR="00955921" w:rsidRPr="006E2DE5" w:rsidRDefault="00955921" w:rsidP="006E2DE5">
            <w:pPr>
              <w:jc w:val="center"/>
              <w:cnfStyle w:val="100000000000" w:firstRow="1" w:lastRow="0" w:firstColumn="0" w:lastColumn="0" w:oddVBand="0" w:evenVBand="0" w:oddHBand="0" w:evenHBand="0" w:firstRowFirstColumn="0" w:firstRowLastColumn="0" w:lastRowFirstColumn="0" w:lastRowLastColumn="0"/>
              <w:rPr>
                <w:rFonts w:cs="Arial"/>
                <w:b w:val="0"/>
                <w:lang w:eastAsia="de-DE"/>
              </w:rPr>
            </w:pPr>
            <w:r w:rsidRPr="006E2DE5">
              <w:rPr>
                <w:rFonts w:cs="Arial"/>
                <w:b w:val="0"/>
                <w:lang w:eastAsia="de-DE"/>
              </w:rPr>
              <w:t>%</w:t>
            </w:r>
          </w:p>
        </w:tc>
        <w:tc>
          <w:tcPr>
            <w:tcW w:w="1311" w:type="dxa"/>
            <w:tcBorders>
              <w:top w:val="none" w:sz="0" w:space="0" w:color="auto"/>
              <w:left w:val="none" w:sz="0" w:space="0" w:color="auto"/>
              <w:bottom w:val="none" w:sz="0" w:space="0" w:color="auto"/>
              <w:right w:val="none" w:sz="0" w:space="0" w:color="auto"/>
            </w:tcBorders>
            <w:hideMark/>
          </w:tcPr>
          <w:p w14:paraId="2C284872" w14:textId="62F865CA" w:rsidR="00955921" w:rsidRPr="006E2DE5" w:rsidRDefault="0048453B" w:rsidP="006E2DE5">
            <w:pPr>
              <w:jc w:val="center"/>
              <w:cnfStyle w:val="100000000000" w:firstRow="1" w:lastRow="0" w:firstColumn="0" w:lastColumn="0" w:oddVBand="0" w:evenVBand="0" w:oddHBand="0" w:evenHBand="0" w:firstRowFirstColumn="0" w:firstRowLastColumn="0" w:lastRowFirstColumn="0" w:lastRowLastColumn="0"/>
              <w:rPr>
                <w:rFonts w:cs="Arial"/>
                <w:b w:val="0"/>
                <w:lang w:eastAsia="de-DE"/>
              </w:rPr>
            </w:pPr>
            <w:r w:rsidRPr="006E2DE5">
              <w:rPr>
                <w:rFonts w:cs="Arial"/>
                <w:b w:val="0"/>
                <w:lang w:eastAsia="de-DE"/>
              </w:rPr>
              <w:t>M</w:t>
            </w:r>
            <w:r w:rsidR="00734943" w:rsidRPr="006E2DE5">
              <w:rPr>
                <w:rFonts w:cs="Arial"/>
                <w:b w:val="0"/>
                <w:lang w:eastAsia="de-DE"/>
              </w:rPr>
              <w:t>ean</w:t>
            </w:r>
            <w:r w:rsidRPr="006E2DE5">
              <w:rPr>
                <w:rFonts w:cs="Arial"/>
                <w:b w:val="0"/>
                <w:lang w:eastAsia="de-DE"/>
              </w:rPr>
              <w:t xml:space="preserve"> (DS)</w:t>
            </w:r>
          </w:p>
        </w:tc>
        <w:tc>
          <w:tcPr>
            <w:tcW w:w="1595" w:type="dxa"/>
            <w:tcBorders>
              <w:top w:val="none" w:sz="0" w:space="0" w:color="auto"/>
              <w:left w:val="none" w:sz="0" w:space="0" w:color="auto"/>
              <w:bottom w:val="none" w:sz="0" w:space="0" w:color="auto"/>
              <w:right w:val="none" w:sz="0" w:space="0" w:color="auto"/>
            </w:tcBorders>
            <w:hideMark/>
          </w:tcPr>
          <w:p w14:paraId="20701947" w14:textId="6A238F85" w:rsidR="00955921" w:rsidRPr="006E2DE5" w:rsidRDefault="00955921" w:rsidP="006E2DE5">
            <w:pPr>
              <w:jc w:val="center"/>
              <w:cnfStyle w:val="100000000000" w:firstRow="1" w:lastRow="0" w:firstColumn="0" w:lastColumn="0" w:oddVBand="0" w:evenVBand="0" w:oddHBand="0" w:evenHBand="0" w:firstRowFirstColumn="0" w:firstRowLastColumn="0" w:lastRowFirstColumn="0" w:lastRowLastColumn="0"/>
              <w:rPr>
                <w:rFonts w:cs="Arial"/>
                <w:b w:val="0"/>
                <w:lang w:eastAsia="de-DE"/>
              </w:rPr>
            </w:pPr>
            <w:r w:rsidRPr="006E2DE5">
              <w:rPr>
                <w:rFonts w:cs="Arial"/>
                <w:b w:val="0"/>
                <w:lang w:eastAsia="de-DE"/>
              </w:rPr>
              <w:t>median</w:t>
            </w:r>
          </w:p>
        </w:tc>
        <w:tc>
          <w:tcPr>
            <w:tcW w:w="1659" w:type="dxa"/>
            <w:tcBorders>
              <w:top w:val="none" w:sz="0" w:space="0" w:color="auto"/>
              <w:left w:val="none" w:sz="0" w:space="0" w:color="auto"/>
              <w:bottom w:val="none" w:sz="0" w:space="0" w:color="auto"/>
              <w:right w:val="none" w:sz="0" w:space="0" w:color="auto"/>
            </w:tcBorders>
            <w:hideMark/>
          </w:tcPr>
          <w:p w14:paraId="078686CC" w14:textId="77777777" w:rsidR="00955921" w:rsidRPr="006E2DE5" w:rsidRDefault="00955921" w:rsidP="006E2DE5">
            <w:pPr>
              <w:jc w:val="center"/>
              <w:cnfStyle w:val="100000000000" w:firstRow="1" w:lastRow="0" w:firstColumn="0" w:lastColumn="0" w:oddVBand="0" w:evenVBand="0" w:oddHBand="0" w:evenHBand="0" w:firstRowFirstColumn="0" w:firstRowLastColumn="0" w:lastRowFirstColumn="0" w:lastRowLastColumn="0"/>
              <w:rPr>
                <w:rFonts w:cs="Arial"/>
                <w:b w:val="0"/>
                <w:lang w:eastAsia="de-DE"/>
              </w:rPr>
            </w:pPr>
            <w:r w:rsidRPr="006E2DE5">
              <w:rPr>
                <w:rFonts w:cs="Arial"/>
                <w:b w:val="0"/>
                <w:lang w:eastAsia="de-DE"/>
              </w:rPr>
              <w:t>Min-max</w:t>
            </w:r>
          </w:p>
        </w:tc>
      </w:tr>
      <w:tr w:rsidR="006E2DE5" w:rsidRPr="006E2DE5" w14:paraId="4461D840" w14:textId="77777777" w:rsidTr="00DC10F1">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right w:val="none" w:sz="0" w:space="0" w:color="auto"/>
            </w:tcBorders>
            <w:hideMark/>
          </w:tcPr>
          <w:p w14:paraId="1A27ED59" w14:textId="77777777" w:rsidR="00955921" w:rsidRPr="006E2DE5" w:rsidRDefault="00955921" w:rsidP="00955921">
            <w:pPr>
              <w:spacing w:before="100" w:beforeAutospacing="1" w:after="100" w:afterAutospacing="1"/>
              <w:rPr>
                <w:rFonts w:cs="Arial"/>
                <w:b w:val="0"/>
                <w:lang w:eastAsia="de-DE"/>
              </w:rPr>
            </w:pPr>
            <w:r w:rsidRPr="006E2DE5">
              <w:rPr>
                <w:rFonts w:cs="Arial"/>
                <w:b w:val="0"/>
                <w:lang w:eastAsia="de-DE"/>
              </w:rPr>
              <w:t>Female</w:t>
            </w:r>
          </w:p>
        </w:tc>
        <w:tc>
          <w:tcPr>
            <w:tcW w:w="1415" w:type="dxa"/>
            <w:tcBorders>
              <w:left w:val="none" w:sz="0" w:space="0" w:color="auto"/>
              <w:right w:val="none" w:sz="0" w:space="0" w:color="auto"/>
            </w:tcBorders>
            <w:hideMark/>
          </w:tcPr>
          <w:p w14:paraId="08C928BB" w14:textId="77777777" w:rsidR="00955921" w:rsidRPr="006E2DE5" w:rsidRDefault="00955921" w:rsidP="00955921">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cs="Arial"/>
                <w:bCs/>
                <w:lang w:eastAsia="de-DE"/>
              </w:rPr>
            </w:pPr>
            <w:r w:rsidRPr="006E2DE5">
              <w:rPr>
                <w:rFonts w:cs="Arial"/>
                <w:bCs/>
                <w:lang w:eastAsia="de-DE"/>
              </w:rPr>
              <w:t>47</w:t>
            </w:r>
          </w:p>
        </w:tc>
        <w:tc>
          <w:tcPr>
            <w:tcW w:w="921" w:type="dxa"/>
            <w:tcBorders>
              <w:left w:val="none" w:sz="0" w:space="0" w:color="auto"/>
              <w:right w:val="none" w:sz="0" w:space="0" w:color="auto"/>
            </w:tcBorders>
          </w:tcPr>
          <w:p w14:paraId="282C46A8" w14:textId="77777777" w:rsidR="00955921" w:rsidRPr="006E2DE5" w:rsidRDefault="00955921" w:rsidP="00955921">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cs="Arial"/>
                <w:bCs/>
                <w:lang w:eastAsia="de-DE"/>
              </w:rPr>
            </w:pPr>
            <w:r w:rsidRPr="006E2DE5">
              <w:rPr>
                <w:rFonts w:cs="Arial"/>
                <w:bCs/>
                <w:lang w:eastAsia="de-DE"/>
              </w:rPr>
              <w:t>40,1</w:t>
            </w:r>
          </w:p>
        </w:tc>
        <w:tc>
          <w:tcPr>
            <w:tcW w:w="1311" w:type="dxa"/>
            <w:tcBorders>
              <w:left w:val="none" w:sz="0" w:space="0" w:color="auto"/>
              <w:right w:val="none" w:sz="0" w:space="0" w:color="auto"/>
            </w:tcBorders>
            <w:hideMark/>
          </w:tcPr>
          <w:p w14:paraId="459F61C3" w14:textId="77777777" w:rsidR="00955921" w:rsidRPr="006E2DE5" w:rsidRDefault="00955921" w:rsidP="00955921">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cs="Arial"/>
                <w:bCs/>
                <w:lang w:eastAsia="de-DE"/>
              </w:rPr>
            </w:pPr>
          </w:p>
        </w:tc>
        <w:tc>
          <w:tcPr>
            <w:tcW w:w="1595" w:type="dxa"/>
            <w:tcBorders>
              <w:left w:val="none" w:sz="0" w:space="0" w:color="auto"/>
              <w:right w:val="none" w:sz="0" w:space="0" w:color="auto"/>
            </w:tcBorders>
            <w:hideMark/>
          </w:tcPr>
          <w:p w14:paraId="0E7661AA" w14:textId="77777777" w:rsidR="00955921" w:rsidRPr="006E2DE5" w:rsidRDefault="00955921" w:rsidP="00955921">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cs="Arial"/>
                <w:bCs/>
                <w:lang w:eastAsia="de-DE"/>
              </w:rPr>
            </w:pPr>
          </w:p>
        </w:tc>
        <w:tc>
          <w:tcPr>
            <w:tcW w:w="1659" w:type="dxa"/>
            <w:tcBorders>
              <w:left w:val="none" w:sz="0" w:space="0" w:color="auto"/>
              <w:right w:val="none" w:sz="0" w:space="0" w:color="auto"/>
            </w:tcBorders>
            <w:hideMark/>
          </w:tcPr>
          <w:p w14:paraId="6E8D78D8" w14:textId="77777777" w:rsidR="00955921" w:rsidRPr="006E2DE5" w:rsidRDefault="00955921" w:rsidP="00955921">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cs="Arial"/>
                <w:bCs/>
                <w:lang w:eastAsia="de-DE"/>
              </w:rPr>
            </w:pPr>
          </w:p>
        </w:tc>
      </w:tr>
      <w:tr w:rsidR="006E2DE5" w:rsidRPr="006E2DE5" w14:paraId="0350FEE5" w14:textId="77777777" w:rsidTr="00DC10F1">
        <w:trPr>
          <w:trHeight w:val="280"/>
        </w:trPr>
        <w:tc>
          <w:tcPr>
            <w:cnfStyle w:val="001000000000" w:firstRow="0" w:lastRow="0" w:firstColumn="1" w:lastColumn="0" w:oddVBand="0" w:evenVBand="0" w:oddHBand="0" w:evenHBand="0" w:firstRowFirstColumn="0" w:firstRowLastColumn="0" w:lastRowFirstColumn="0" w:lastRowLastColumn="0"/>
            <w:tcW w:w="0" w:type="auto"/>
            <w:hideMark/>
          </w:tcPr>
          <w:p w14:paraId="78B1EABC" w14:textId="77777777" w:rsidR="00955921" w:rsidRPr="006E2DE5" w:rsidRDefault="00955921" w:rsidP="00955921">
            <w:pPr>
              <w:spacing w:before="100" w:beforeAutospacing="1" w:after="100" w:afterAutospacing="1"/>
              <w:rPr>
                <w:rFonts w:cs="Arial"/>
                <w:b w:val="0"/>
                <w:lang w:eastAsia="de-DE"/>
              </w:rPr>
            </w:pPr>
            <w:r w:rsidRPr="006E2DE5">
              <w:rPr>
                <w:rFonts w:cs="Arial"/>
                <w:b w:val="0"/>
                <w:lang w:eastAsia="de-DE"/>
              </w:rPr>
              <w:t>Male</w:t>
            </w:r>
          </w:p>
        </w:tc>
        <w:tc>
          <w:tcPr>
            <w:tcW w:w="1415" w:type="dxa"/>
            <w:hideMark/>
          </w:tcPr>
          <w:p w14:paraId="5C87262E" w14:textId="77777777" w:rsidR="00955921" w:rsidRPr="006E2DE5" w:rsidRDefault="00955921" w:rsidP="00955921">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Arial"/>
                <w:bCs/>
                <w:lang w:eastAsia="de-DE"/>
              </w:rPr>
            </w:pPr>
            <w:r w:rsidRPr="006E2DE5">
              <w:rPr>
                <w:rFonts w:cs="Arial"/>
                <w:bCs/>
                <w:lang w:eastAsia="de-DE"/>
              </w:rPr>
              <w:t>70</w:t>
            </w:r>
          </w:p>
        </w:tc>
        <w:tc>
          <w:tcPr>
            <w:tcW w:w="921" w:type="dxa"/>
          </w:tcPr>
          <w:p w14:paraId="47D0A487" w14:textId="77777777" w:rsidR="00955921" w:rsidRPr="006E2DE5" w:rsidRDefault="00955921" w:rsidP="00955921">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Arial"/>
                <w:bCs/>
                <w:lang w:eastAsia="de-DE"/>
              </w:rPr>
            </w:pPr>
            <w:r w:rsidRPr="006E2DE5">
              <w:rPr>
                <w:rFonts w:cs="Arial"/>
                <w:bCs/>
                <w:lang w:eastAsia="de-DE"/>
              </w:rPr>
              <w:t>59,8</w:t>
            </w:r>
          </w:p>
        </w:tc>
        <w:tc>
          <w:tcPr>
            <w:tcW w:w="1311" w:type="dxa"/>
            <w:hideMark/>
          </w:tcPr>
          <w:p w14:paraId="2A44A583" w14:textId="77777777" w:rsidR="00955921" w:rsidRPr="006E2DE5" w:rsidRDefault="00955921" w:rsidP="00955921">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Arial"/>
                <w:bCs/>
                <w:lang w:eastAsia="de-DE"/>
              </w:rPr>
            </w:pPr>
          </w:p>
        </w:tc>
        <w:tc>
          <w:tcPr>
            <w:tcW w:w="1595" w:type="dxa"/>
            <w:hideMark/>
          </w:tcPr>
          <w:p w14:paraId="268E5D98" w14:textId="77777777" w:rsidR="00955921" w:rsidRPr="006E2DE5" w:rsidRDefault="00955921" w:rsidP="00955921">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Arial"/>
                <w:bCs/>
                <w:lang w:eastAsia="de-DE"/>
              </w:rPr>
            </w:pPr>
          </w:p>
        </w:tc>
        <w:tc>
          <w:tcPr>
            <w:tcW w:w="1659" w:type="dxa"/>
            <w:hideMark/>
          </w:tcPr>
          <w:p w14:paraId="3EA9633D" w14:textId="77777777" w:rsidR="00955921" w:rsidRPr="006E2DE5" w:rsidRDefault="00955921" w:rsidP="00955921">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Arial"/>
                <w:bCs/>
                <w:lang w:eastAsia="de-DE"/>
              </w:rPr>
            </w:pPr>
          </w:p>
        </w:tc>
      </w:tr>
      <w:tr w:rsidR="006E2DE5" w:rsidRPr="006E2DE5" w14:paraId="4229967C" w14:textId="77777777" w:rsidTr="00DC10F1">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right w:val="none" w:sz="0" w:space="0" w:color="auto"/>
            </w:tcBorders>
            <w:hideMark/>
          </w:tcPr>
          <w:p w14:paraId="554F419A" w14:textId="77777777" w:rsidR="00955921" w:rsidRPr="006E2DE5" w:rsidRDefault="00955921" w:rsidP="00955921">
            <w:pPr>
              <w:spacing w:before="100" w:beforeAutospacing="1" w:after="100" w:afterAutospacing="1"/>
              <w:rPr>
                <w:rFonts w:cs="Arial"/>
                <w:b w:val="0"/>
                <w:lang w:eastAsia="de-DE"/>
              </w:rPr>
            </w:pPr>
            <w:r w:rsidRPr="006E2DE5">
              <w:rPr>
                <w:rFonts w:cs="Arial"/>
                <w:b w:val="0"/>
                <w:lang w:eastAsia="de-DE"/>
              </w:rPr>
              <w:t>Age</w:t>
            </w:r>
          </w:p>
        </w:tc>
        <w:tc>
          <w:tcPr>
            <w:tcW w:w="1415" w:type="dxa"/>
            <w:tcBorders>
              <w:left w:val="none" w:sz="0" w:space="0" w:color="auto"/>
              <w:right w:val="none" w:sz="0" w:space="0" w:color="auto"/>
            </w:tcBorders>
            <w:hideMark/>
          </w:tcPr>
          <w:p w14:paraId="5C948371" w14:textId="77777777" w:rsidR="00955921" w:rsidRPr="006E2DE5" w:rsidRDefault="00955921" w:rsidP="00955921">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cs="Arial"/>
                <w:bCs/>
                <w:lang w:eastAsia="de-DE"/>
              </w:rPr>
            </w:pPr>
          </w:p>
        </w:tc>
        <w:tc>
          <w:tcPr>
            <w:tcW w:w="921" w:type="dxa"/>
            <w:tcBorders>
              <w:left w:val="none" w:sz="0" w:space="0" w:color="auto"/>
              <w:right w:val="none" w:sz="0" w:space="0" w:color="auto"/>
            </w:tcBorders>
          </w:tcPr>
          <w:p w14:paraId="4883765E" w14:textId="77777777" w:rsidR="00955921" w:rsidRPr="006E2DE5" w:rsidRDefault="00955921" w:rsidP="00955921">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cs="Arial"/>
                <w:bCs/>
                <w:lang w:eastAsia="de-DE"/>
              </w:rPr>
            </w:pPr>
          </w:p>
        </w:tc>
        <w:tc>
          <w:tcPr>
            <w:tcW w:w="1311" w:type="dxa"/>
            <w:tcBorders>
              <w:left w:val="none" w:sz="0" w:space="0" w:color="auto"/>
              <w:right w:val="none" w:sz="0" w:space="0" w:color="auto"/>
            </w:tcBorders>
            <w:hideMark/>
          </w:tcPr>
          <w:p w14:paraId="7660D8B3" w14:textId="3EA091CF" w:rsidR="00955921" w:rsidRPr="006E2DE5" w:rsidRDefault="00E530B0" w:rsidP="00955921">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cs="Arial"/>
                <w:bCs/>
                <w:lang w:eastAsia="de-DE"/>
              </w:rPr>
            </w:pPr>
            <w:r w:rsidRPr="006E2DE5">
              <w:rPr>
                <w:rFonts w:cs="Arial"/>
                <w:bCs/>
                <w:lang w:eastAsia="de-DE"/>
              </w:rPr>
              <w:t xml:space="preserve">73.1 </w:t>
            </w:r>
            <w:r w:rsidR="0048453B" w:rsidRPr="006E2DE5">
              <w:rPr>
                <w:rFonts w:cs="Arial"/>
                <w:bCs/>
                <w:lang w:eastAsia="de-DE"/>
              </w:rPr>
              <w:t>(14.4)</w:t>
            </w:r>
          </w:p>
        </w:tc>
        <w:tc>
          <w:tcPr>
            <w:tcW w:w="1595" w:type="dxa"/>
            <w:tcBorders>
              <w:left w:val="none" w:sz="0" w:space="0" w:color="auto"/>
              <w:right w:val="none" w:sz="0" w:space="0" w:color="auto"/>
            </w:tcBorders>
            <w:hideMark/>
          </w:tcPr>
          <w:p w14:paraId="7C664216" w14:textId="77777777" w:rsidR="00955921" w:rsidRPr="006E2DE5" w:rsidRDefault="00955921" w:rsidP="00955921">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cs="Arial"/>
                <w:bCs/>
                <w:lang w:eastAsia="de-DE"/>
              </w:rPr>
            </w:pPr>
            <w:r w:rsidRPr="006E2DE5">
              <w:rPr>
                <w:rFonts w:cs="Arial"/>
                <w:bCs/>
                <w:lang w:eastAsia="de-DE"/>
              </w:rPr>
              <w:t>77</w:t>
            </w:r>
          </w:p>
        </w:tc>
        <w:tc>
          <w:tcPr>
            <w:tcW w:w="1659" w:type="dxa"/>
            <w:tcBorders>
              <w:left w:val="none" w:sz="0" w:space="0" w:color="auto"/>
              <w:right w:val="none" w:sz="0" w:space="0" w:color="auto"/>
            </w:tcBorders>
            <w:hideMark/>
          </w:tcPr>
          <w:p w14:paraId="7A0237F4" w14:textId="77777777" w:rsidR="00955921" w:rsidRPr="006E2DE5" w:rsidRDefault="00955921" w:rsidP="00955921">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cs="Arial"/>
                <w:bCs/>
                <w:lang w:eastAsia="de-DE"/>
              </w:rPr>
            </w:pPr>
            <w:r w:rsidRPr="006E2DE5">
              <w:rPr>
                <w:rFonts w:cs="Arial"/>
                <w:bCs/>
                <w:lang w:eastAsia="de-DE"/>
              </w:rPr>
              <w:t>41-99</w:t>
            </w:r>
          </w:p>
        </w:tc>
      </w:tr>
      <w:tr w:rsidR="006E2DE5" w:rsidRPr="006E2DE5" w14:paraId="3B46F95C" w14:textId="77777777" w:rsidTr="00DC10F1">
        <w:trPr>
          <w:trHeight w:val="280"/>
        </w:trPr>
        <w:tc>
          <w:tcPr>
            <w:cnfStyle w:val="001000000000" w:firstRow="0" w:lastRow="0" w:firstColumn="1" w:lastColumn="0" w:oddVBand="0" w:evenVBand="0" w:oddHBand="0" w:evenHBand="0" w:firstRowFirstColumn="0" w:firstRowLastColumn="0" w:lastRowFirstColumn="0" w:lastRowLastColumn="0"/>
            <w:tcW w:w="0" w:type="auto"/>
            <w:hideMark/>
          </w:tcPr>
          <w:p w14:paraId="507EDCDA" w14:textId="725AD2EA" w:rsidR="00955921" w:rsidRPr="006E2DE5" w:rsidRDefault="00955921" w:rsidP="00955921">
            <w:pPr>
              <w:spacing w:before="100" w:beforeAutospacing="1" w:after="100" w:afterAutospacing="1"/>
              <w:rPr>
                <w:rFonts w:cs="Arial"/>
                <w:b w:val="0"/>
                <w:lang w:eastAsia="de-DE"/>
              </w:rPr>
            </w:pPr>
            <w:r w:rsidRPr="006E2DE5">
              <w:rPr>
                <w:rFonts w:cs="Arial"/>
                <w:b w:val="0"/>
                <w:lang w:eastAsia="de-DE"/>
              </w:rPr>
              <w:t>Discharge</w:t>
            </w:r>
            <w:r w:rsidR="006E2DE5" w:rsidRPr="006E2DE5">
              <w:rPr>
                <w:rFonts w:cs="Arial"/>
                <w:b w:val="0"/>
                <w:lang w:eastAsia="de-DE"/>
              </w:rPr>
              <w:t>d</w:t>
            </w:r>
          </w:p>
        </w:tc>
        <w:tc>
          <w:tcPr>
            <w:tcW w:w="1415" w:type="dxa"/>
            <w:hideMark/>
          </w:tcPr>
          <w:p w14:paraId="2DEB6DD0" w14:textId="77777777" w:rsidR="00955921" w:rsidRPr="006E2DE5" w:rsidRDefault="00955921" w:rsidP="00955921">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Arial"/>
                <w:bCs/>
                <w:lang w:eastAsia="de-DE"/>
              </w:rPr>
            </w:pPr>
            <w:r w:rsidRPr="006E2DE5">
              <w:rPr>
                <w:rFonts w:cs="Arial"/>
                <w:bCs/>
                <w:lang w:eastAsia="de-DE"/>
              </w:rPr>
              <w:t>79</w:t>
            </w:r>
          </w:p>
        </w:tc>
        <w:tc>
          <w:tcPr>
            <w:tcW w:w="921" w:type="dxa"/>
          </w:tcPr>
          <w:p w14:paraId="3BE09D81" w14:textId="77777777" w:rsidR="00955921" w:rsidRPr="006E2DE5" w:rsidRDefault="00955921" w:rsidP="00955921">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Arial"/>
                <w:bCs/>
                <w:lang w:eastAsia="de-DE"/>
              </w:rPr>
            </w:pPr>
            <w:r w:rsidRPr="006E2DE5">
              <w:rPr>
                <w:rFonts w:cs="Arial"/>
                <w:bCs/>
                <w:lang w:eastAsia="de-DE"/>
              </w:rPr>
              <w:t>67,5</w:t>
            </w:r>
          </w:p>
        </w:tc>
        <w:tc>
          <w:tcPr>
            <w:tcW w:w="1311" w:type="dxa"/>
            <w:hideMark/>
          </w:tcPr>
          <w:p w14:paraId="330728A5" w14:textId="77777777" w:rsidR="00955921" w:rsidRPr="006E2DE5" w:rsidRDefault="00955921" w:rsidP="00955921">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Arial"/>
                <w:bCs/>
                <w:lang w:eastAsia="de-DE"/>
              </w:rPr>
            </w:pPr>
          </w:p>
        </w:tc>
        <w:tc>
          <w:tcPr>
            <w:tcW w:w="1595" w:type="dxa"/>
            <w:hideMark/>
          </w:tcPr>
          <w:p w14:paraId="34AF000F" w14:textId="77777777" w:rsidR="00955921" w:rsidRPr="006E2DE5" w:rsidRDefault="00955921" w:rsidP="00955921">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Arial"/>
                <w:bCs/>
                <w:lang w:eastAsia="de-DE"/>
              </w:rPr>
            </w:pPr>
          </w:p>
        </w:tc>
        <w:tc>
          <w:tcPr>
            <w:tcW w:w="1659" w:type="dxa"/>
            <w:hideMark/>
          </w:tcPr>
          <w:p w14:paraId="38A2092E" w14:textId="77777777" w:rsidR="00955921" w:rsidRPr="006E2DE5" w:rsidRDefault="00955921" w:rsidP="00955921">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Arial"/>
                <w:bCs/>
                <w:lang w:eastAsia="de-DE"/>
              </w:rPr>
            </w:pPr>
          </w:p>
        </w:tc>
      </w:tr>
      <w:tr w:rsidR="006E2DE5" w:rsidRPr="006E2DE5" w14:paraId="1C083470" w14:textId="77777777" w:rsidTr="00DC10F1">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right w:val="none" w:sz="0" w:space="0" w:color="auto"/>
            </w:tcBorders>
            <w:hideMark/>
          </w:tcPr>
          <w:p w14:paraId="2CD91B7C" w14:textId="77777777" w:rsidR="00955921" w:rsidRPr="006E2DE5" w:rsidRDefault="00955921" w:rsidP="00955921">
            <w:pPr>
              <w:spacing w:before="100" w:beforeAutospacing="1" w:after="100" w:afterAutospacing="1"/>
              <w:rPr>
                <w:rFonts w:cs="Arial"/>
                <w:b w:val="0"/>
                <w:lang w:eastAsia="de-DE"/>
              </w:rPr>
            </w:pPr>
            <w:r w:rsidRPr="006E2DE5">
              <w:rPr>
                <w:rFonts w:cs="Arial"/>
                <w:b w:val="0"/>
                <w:lang w:eastAsia="de-DE"/>
              </w:rPr>
              <w:t>Deceased</w:t>
            </w:r>
          </w:p>
        </w:tc>
        <w:tc>
          <w:tcPr>
            <w:tcW w:w="1415" w:type="dxa"/>
            <w:tcBorders>
              <w:left w:val="none" w:sz="0" w:space="0" w:color="auto"/>
              <w:right w:val="none" w:sz="0" w:space="0" w:color="auto"/>
            </w:tcBorders>
            <w:hideMark/>
          </w:tcPr>
          <w:p w14:paraId="20002E74" w14:textId="77777777" w:rsidR="00955921" w:rsidRPr="006E2DE5" w:rsidRDefault="00955921" w:rsidP="00955921">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cs="Arial"/>
                <w:bCs/>
                <w:lang w:eastAsia="de-DE"/>
              </w:rPr>
            </w:pPr>
            <w:r w:rsidRPr="006E2DE5">
              <w:rPr>
                <w:rFonts w:cs="Arial"/>
                <w:bCs/>
                <w:lang w:eastAsia="de-DE"/>
              </w:rPr>
              <w:t>38</w:t>
            </w:r>
          </w:p>
        </w:tc>
        <w:tc>
          <w:tcPr>
            <w:tcW w:w="921" w:type="dxa"/>
            <w:tcBorders>
              <w:left w:val="none" w:sz="0" w:space="0" w:color="auto"/>
              <w:right w:val="none" w:sz="0" w:space="0" w:color="auto"/>
            </w:tcBorders>
          </w:tcPr>
          <w:p w14:paraId="4202D9C7" w14:textId="77777777" w:rsidR="00955921" w:rsidRPr="006E2DE5" w:rsidRDefault="00955921" w:rsidP="00955921">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cs="Arial"/>
                <w:bCs/>
                <w:lang w:eastAsia="de-DE"/>
              </w:rPr>
            </w:pPr>
            <w:r w:rsidRPr="006E2DE5">
              <w:rPr>
                <w:rFonts w:cs="Arial"/>
                <w:bCs/>
                <w:lang w:eastAsia="de-DE"/>
              </w:rPr>
              <w:t>32,4</w:t>
            </w:r>
          </w:p>
        </w:tc>
        <w:tc>
          <w:tcPr>
            <w:tcW w:w="1311" w:type="dxa"/>
            <w:tcBorders>
              <w:left w:val="none" w:sz="0" w:space="0" w:color="auto"/>
              <w:right w:val="none" w:sz="0" w:space="0" w:color="auto"/>
            </w:tcBorders>
            <w:hideMark/>
          </w:tcPr>
          <w:p w14:paraId="026985A2" w14:textId="77777777" w:rsidR="00955921" w:rsidRPr="006E2DE5" w:rsidRDefault="00955921" w:rsidP="00955921">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cs="Arial"/>
                <w:bCs/>
                <w:lang w:eastAsia="de-DE"/>
              </w:rPr>
            </w:pPr>
          </w:p>
        </w:tc>
        <w:tc>
          <w:tcPr>
            <w:tcW w:w="1595" w:type="dxa"/>
            <w:tcBorders>
              <w:left w:val="none" w:sz="0" w:space="0" w:color="auto"/>
              <w:right w:val="none" w:sz="0" w:space="0" w:color="auto"/>
            </w:tcBorders>
            <w:hideMark/>
          </w:tcPr>
          <w:p w14:paraId="25383F44" w14:textId="77777777" w:rsidR="00955921" w:rsidRPr="006E2DE5" w:rsidRDefault="00955921" w:rsidP="00955921">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cs="Arial"/>
                <w:bCs/>
                <w:lang w:eastAsia="de-DE"/>
              </w:rPr>
            </w:pPr>
          </w:p>
        </w:tc>
        <w:tc>
          <w:tcPr>
            <w:tcW w:w="1659" w:type="dxa"/>
            <w:tcBorders>
              <w:left w:val="none" w:sz="0" w:space="0" w:color="auto"/>
              <w:right w:val="none" w:sz="0" w:space="0" w:color="auto"/>
            </w:tcBorders>
            <w:hideMark/>
          </w:tcPr>
          <w:p w14:paraId="79DFDC02" w14:textId="77777777" w:rsidR="00955921" w:rsidRPr="006E2DE5" w:rsidRDefault="00955921" w:rsidP="00955921">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cs="Arial"/>
                <w:bCs/>
                <w:lang w:eastAsia="de-DE"/>
              </w:rPr>
            </w:pPr>
          </w:p>
        </w:tc>
      </w:tr>
      <w:tr w:rsidR="006E2DE5" w:rsidRPr="006E2DE5" w14:paraId="1D1AB1F3" w14:textId="77777777" w:rsidTr="00DC10F1">
        <w:trPr>
          <w:trHeight w:val="265"/>
        </w:trPr>
        <w:tc>
          <w:tcPr>
            <w:cnfStyle w:val="001000000000" w:firstRow="0" w:lastRow="0" w:firstColumn="1" w:lastColumn="0" w:oddVBand="0" w:evenVBand="0" w:oddHBand="0" w:evenHBand="0" w:firstRowFirstColumn="0" w:firstRowLastColumn="0" w:lastRowFirstColumn="0" w:lastRowLastColumn="0"/>
            <w:tcW w:w="0" w:type="auto"/>
            <w:hideMark/>
          </w:tcPr>
          <w:p w14:paraId="01D05BF9" w14:textId="030A94B2" w:rsidR="00955921" w:rsidRPr="006E2DE5" w:rsidRDefault="00955921" w:rsidP="00E530B0">
            <w:pPr>
              <w:spacing w:before="100" w:beforeAutospacing="1" w:after="100" w:afterAutospacing="1"/>
              <w:rPr>
                <w:rFonts w:cs="Arial"/>
                <w:b w:val="0"/>
                <w:lang w:val="en-US" w:eastAsia="de-DE"/>
              </w:rPr>
            </w:pPr>
            <w:r w:rsidRPr="006E2DE5">
              <w:rPr>
                <w:rFonts w:cs="Arial"/>
                <w:b w:val="0"/>
                <w:lang w:val="en-US" w:eastAsia="de-DE"/>
              </w:rPr>
              <w:t xml:space="preserve">Length of </w:t>
            </w:r>
            <w:r w:rsidR="00E530B0" w:rsidRPr="006E2DE5">
              <w:rPr>
                <w:rFonts w:cs="Arial"/>
                <w:b w:val="0"/>
                <w:lang w:val="en-US" w:eastAsia="de-DE"/>
              </w:rPr>
              <w:t xml:space="preserve">hospital </w:t>
            </w:r>
            <w:r w:rsidRPr="006E2DE5">
              <w:rPr>
                <w:rFonts w:cs="Arial"/>
                <w:b w:val="0"/>
                <w:lang w:val="en-US" w:eastAsia="de-DE"/>
              </w:rPr>
              <w:t xml:space="preserve">stay </w:t>
            </w:r>
          </w:p>
        </w:tc>
        <w:tc>
          <w:tcPr>
            <w:tcW w:w="1415" w:type="dxa"/>
            <w:hideMark/>
          </w:tcPr>
          <w:p w14:paraId="3165042C" w14:textId="77777777" w:rsidR="00955921" w:rsidRPr="006E2DE5" w:rsidRDefault="00955921" w:rsidP="00955921">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Arial"/>
                <w:bCs/>
                <w:lang w:val="en-US" w:eastAsia="de-DE"/>
              </w:rPr>
            </w:pPr>
          </w:p>
        </w:tc>
        <w:tc>
          <w:tcPr>
            <w:tcW w:w="921" w:type="dxa"/>
          </w:tcPr>
          <w:p w14:paraId="0B5DE5FB" w14:textId="77777777" w:rsidR="00955921" w:rsidRPr="006E2DE5" w:rsidRDefault="00955921" w:rsidP="00955921">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Arial"/>
                <w:bCs/>
                <w:lang w:val="en-US" w:eastAsia="de-DE"/>
              </w:rPr>
            </w:pPr>
          </w:p>
        </w:tc>
        <w:tc>
          <w:tcPr>
            <w:tcW w:w="1311" w:type="dxa"/>
            <w:hideMark/>
          </w:tcPr>
          <w:p w14:paraId="2C4C7812" w14:textId="64A1FF6E" w:rsidR="00955921" w:rsidRPr="006E2DE5" w:rsidRDefault="00E530B0" w:rsidP="00955921">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Arial"/>
                <w:bCs/>
                <w:lang w:eastAsia="de-DE"/>
              </w:rPr>
            </w:pPr>
            <w:r w:rsidRPr="006E2DE5">
              <w:rPr>
                <w:rFonts w:cs="Arial"/>
                <w:bCs/>
                <w:lang w:eastAsia="de-DE"/>
              </w:rPr>
              <w:t>14.6 (14.9</w:t>
            </w:r>
            <w:r w:rsidR="008D0030" w:rsidRPr="006E2DE5">
              <w:rPr>
                <w:rFonts w:cs="Arial"/>
                <w:bCs/>
                <w:lang w:eastAsia="de-DE"/>
              </w:rPr>
              <w:t>)</w:t>
            </w:r>
          </w:p>
        </w:tc>
        <w:tc>
          <w:tcPr>
            <w:tcW w:w="1595" w:type="dxa"/>
            <w:hideMark/>
          </w:tcPr>
          <w:p w14:paraId="0CA712A0" w14:textId="77777777" w:rsidR="00955921" w:rsidRPr="006E2DE5" w:rsidRDefault="00955921" w:rsidP="00955921">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Arial"/>
                <w:bCs/>
                <w:lang w:eastAsia="de-DE"/>
              </w:rPr>
            </w:pPr>
            <w:r w:rsidRPr="006E2DE5">
              <w:rPr>
                <w:rFonts w:cs="Arial"/>
                <w:bCs/>
                <w:lang w:eastAsia="de-DE"/>
              </w:rPr>
              <w:t>8</w:t>
            </w:r>
          </w:p>
        </w:tc>
        <w:tc>
          <w:tcPr>
            <w:tcW w:w="1659" w:type="dxa"/>
            <w:hideMark/>
          </w:tcPr>
          <w:p w14:paraId="00822D91" w14:textId="77777777" w:rsidR="00955921" w:rsidRPr="006E2DE5" w:rsidRDefault="00955921" w:rsidP="00955921">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cs="Arial"/>
                <w:bCs/>
                <w:lang w:eastAsia="de-DE"/>
              </w:rPr>
            </w:pPr>
          </w:p>
        </w:tc>
      </w:tr>
      <w:tr w:rsidR="006E2DE5" w:rsidRPr="006E2DE5" w14:paraId="03BAA99C" w14:textId="77777777" w:rsidTr="00DC10F1">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right w:val="none" w:sz="0" w:space="0" w:color="auto"/>
            </w:tcBorders>
            <w:hideMark/>
          </w:tcPr>
          <w:p w14:paraId="24297971" w14:textId="6C335F20" w:rsidR="00955921" w:rsidRPr="006E2DE5" w:rsidRDefault="006E2DE5" w:rsidP="00955921">
            <w:pPr>
              <w:spacing w:before="100" w:beforeAutospacing="1" w:after="100" w:afterAutospacing="1"/>
              <w:rPr>
                <w:rFonts w:cs="Arial"/>
                <w:b w:val="0"/>
                <w:lang w:eastAsia="de-DE"/>
              </w:rPr>
            </w:pPr>
            <w:r w:rsidRPr="006E2DE5">
              <w:rPr>
                <w:rFonts w:cs="Arial"/>
                <w:b w:val="0"/>
                <w:lang w:eastAsia="de-DE"/>
              </w:rPr>
              <w:t xml:space="preserve">Admitted to </w:t>
            </w:r>
            <w:r w:rsidR="00955921" w:rsidRPr="006E2DE5">
              <w:rPr>
                <w:rFonts w:cs="Arial"/>
                <w:b w:val="0"/>
                <w:lang w:eastAsia="de-DE"/>
              </w:rPr>
              <w:t>ICU</w:t>
            </w:r>
          </w:p>
        </w:tc>
        <w:tc>
          <w:tcPr>
            <w:tcW w:w="1415" w:type="dxa"/>
            <w:tcBorders>
              <w:left w:val="none" w:sz="0" w:space="0" w:color="auto"/>
              <w:right w:val="none" w:sz="0" w:space="0" w:color="auto"/>
            </w:tcBorders>
            <w:hideMark/>
          </w:tcPr>
          <w:p w14:paraId="6624B1F0" w14:textId="77777777" w:rsidR="00955921" w:rsidRPr="006E2DE5" w:rsidRDefault="00955921" w:rsidP="00955921">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cs="Arial"/>
                <w:bCs/>
                <w:lang w:eastAsia="de-DE"/>
              </w:rPr>
            </w:pPr>
            <w:r w:rsidRPr="006E2DE5">
              <w:rPr>
                <w:rFonts w:cs="Arial"/>
                <w:bCs/>
                <w:lang w:eastAsia="de-DE"/>
              </w:rPr>
              <w:t>17</w:t>
            </w:r>
          </w:p>
        </w:tc>
        <w:tc>
          <w:tcPr>
            <w:tcW w:w="921" w:type="dxa"/>
            <w:tcBorders>
              <w:left w:val="none" w:sz="0" w:space="0" w:color="auto"/>
              <w:right w:val="none" w:sz="0" w:space="0" w:color="auto"/>
            </w:tcBorders>
          </w:tcPr>
          <w:p w14:paraId="28CB2A21" w14:textId="77777777" w:rsidR="00955921" w:rsidRPr="006E2DE5" w:rsidRDefault="00955921" w:rsidP="00955921">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cs="Arial"/>
                <w:bCs/>
                <w:lang w:eastAsia="de-DE"/>
              </w:rPr>
            </w:pPr>
            <w:r w:rsidRPr="006E2DE5">
              <w:rPr>
                <w:rFonts w:cs="Arial"/>
                <w:bCs/>
                <w:lang w:eastAsia="de-DE"/>
              </w:rPr>
              <w:t>14,5</w:t>
            </w:r>
          </w:p>
        </w:tc>
        <w:tc>
          <w:tcPr>
            <w:tcW w:w="1311" w:type="dxa"/>
            <w:tcBorders>
              <w:left w:val="none" w:sz="0" w:space="0" w:color="auto"/>
              <w:right w:val="none" w:sz="0" w:space="0" w:color="auto"/>
            </w:tcBorders>
            <w:hideMark/>
          </w:tcPr>
          <w:p w14:paraId="151BFF5E" w14:textId="77777777" w:rsidR="00955921" w:rsidRPr="006E2DE5" w:rsidRDefault="00955921" w:rsidP="00955921">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cs="Arial"/>
                <w:bCs/>
                <w:lang w:eastAsia="de-DE"/>
              </w:rPr>
            </w:pPr>
          </w:p>
        </w:tc>
        <w:tc>
          <w:tcPr>
            <w:tcW w:w="1595" w:type="dxa"/>
            <w:tcBorders>
              <w:left w:val="none" w:sz="0" w:space="0" w:color="auto"/>
              <w:right w:val="none" w:sz="0" w:space="0" w:color="auto"/>
            </w:tcBorders>
            <w:hideMark/>
          </w:tcPr>
          <w:p w14:paraId="6E2088A5" w14:textId="77777777" w:rsidR="00955921" w:rsidRPr="006E2DE5" w:rsidRDefault="00955921" w:rsidP="00955921">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cs="Arial"/>
                <w:bCs/>
                <w:lang w:eastAsia="de-DE"/>
              </w:rPr>
            </w:pPr>
          </w:p>
        </w:tc>
        <w:tc>
          <w:tcPr>
            <w:tcW w:w="1659" w:type="dxa"/>
            <w:tcBorders>
              <w:left w:val="none" w:sz="0" w:space="0" w:color="auto"/>
              <w:right w:val="none" w:sz="0" w:space="0" w:color="auto"/>
            </w:tcBorders>
            <w:hideMark/>
          </w:tcPr>
          <w:p w14:paraId="7127176D" w14:textId="77777777" w:rsidR="00955921" w:rsidRPr="006E2DE5" w:rsidRDefault="00955921" w:rsidP="00955921">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cs="Arial"/>
                <w:bCs/>
                <w:lang w:eastAsia="de-DE"/>
              </w:rPr>
            </w:pPr>
          </w:p>
        </w:tc>
      </w:tr>
    </w:tbl>
    <w:p w14:paraId="3E1F6DAF" w14:textId="077236DF" w:rsidR="00955921" w:rsidRPr="00734943" w:rsidRDefault="00955921" w:rsidP="00955921">
      <w:pPr>
        <w:spacing w:before="100" w:beforeAutospacing="1" w:after="100" w:afterAutospacing="1"/>
        <w:rPr>
          <w:rFonts w:cs="Arial"/>
          <w:lang w:val="en" w:eastAsia="de-DE"/>
        </w:rPr>
      </w:pPr>
      <w:r w:rsidRPr="00734943">
        <w:rPr>
          <w:rFonts w:cs="Arial"/>
          <w:lang w:val="en" w:eastAsia="de-DE"/>
        </w:rPr>
        <w:t>The demographic, clinical and laboratory characteristics of datasets from the 117 consecutive patients admitted to the ER are reported in Table 2</w:t>
      </w:r>
      <w:r w:rsidR="002F70C0" w:rsidRPr="00734943">
        <w:rPr>
          <w:rFonts w:cs="Arial"/>
          <w:lang w:val="en" w:eastAsia="de-DE"/>
        </w:rPr>
        <w:t xml:space="preserve">. </w:t>
      </w:r>
      <w:r w:rsidR="002F70C0" w:rsidRPr="00734943">
        <w:rPr>
          <w:rFonts w:cs="Arial"/>
          <w:b/>
          <w:bCs/>
          <w:lang w:val="en" w:eastAsia="de-DE"/>
        </w:rPr>
        <w:t xml:space="preserve">All laboratory parameters considered in the present work were </w:t>
      </w:r>
      <w:r w:rsidR="005A2CAD">
        <w:rPr>
          <w:rFonts w:cs="Arial"/>
          <w:b/>
          <w:bCs/>
          <w:lang w:val="en" w:eastAsia="de-DE"/>
        </w:rPr>
        <w:t>collected in the ED setting</w:t>
      </w:r>
      <w:r w:rsidRPr="00734943">
        <w:rPr>
          <w:rFonts w:cs="Arial"/>
          <w:b/>
          <w:bCs/>
          <w:lang w:val="en" w:eastAsia="de-DE"/>
        </w:rPr>
        <w:t>.</w:t>
      </w:r>
      <w:r w:rsidRPr="00734943">
        <w:rPr>
          <w:rFonts w:cs="Arial"/>
          <w:lang w:val="en" w:eastAsia="de-DE"/>
        </w:rPr>
        <w:t xml:space="preserve">  </w:t>
      </w:r>
      <w:r w:rsidR="00A01D5B">
        <w:rPr>
          <w:rFonts w:cs="Arial"/>
          <w:b/>
          <w:bCs/>
          <w:lang w:val="en"/>
        </w:rPr>
        <w:t>D</w:t>
      </w:r>
      <w:proofErr w:type="spellStart"/>
      <w:r w:rsidR="00A01D5B">
        <w:rPr>
          <w:rFonts w:cs="Arial"/>
          <w:b/>
          <w:bCs/>
          <w:lang w:val="en-US"/>
        </w:rPr>
        <w:t>ata</w:t>
      </w:r>
      <w:proofErr w:type="spellEnd"/>
      <w:r w:rsidR="00A01D5B">
        <w:rPr>
          <w:rFonts w:cs="Arial"/>
          <w:b/>
          <w:bCs/>
          <w:lang w:val="en-US"/>
        </w:rPr>
        <w:t xml:space="preserve"> entry was </w:t>
      </w:r>
      <w:r w:rsidR="00A01D5B">
        <w:rPr>
          <w:rFonts w:cs="Arial"/>
          <w:b/>
          <w:bCs/>
          <w:lang w:val="en-US"/>
        </w:rPr>
        <w:lastRenderedPageBreak/>
        <w:t>performed by a single attending physician blinded to the study procedures and protocol.</w:t>
      </w:r>
    </w:p>
    <w:p w14:paraId="3A99DDDB" w14:textId="1E735DC7" w:rsidR="00DC10F1" w:rsidRDefault="005A2CAD" w:rsidP="0048371B">
      <w:pPr>
        <w:spacing w:before="100" w:beforeAutospacing="1" w:after="100" w:afterAutospacing="1"/>
        <w:ind w:firstLine="708"/>
        <w:rPr>
          <w:rFonts w:cs="Arial"/>
          <w:lang w:val="en-US" w:eastAsia="de-DE"/>
        </w:rPr>
      </w:pPr>
      <w:r>
        <w:rPr>
          <w:rFonts w:cs="Arial"/>
          <w:lang w:val="en-US" w:eastAsia="de-DE"/>
        </w:rPr>
        <w:t xml:space="preserve">As described in the Statistical </w:t>
      </w:r>
      <w:r w:rsidR="00A01D5B">
        <w:rPr>
          <w:rFonts w:cs="Arial"/>
          <w:lang w:val="en-US" w:eastAsia="de-DE"/>
        </w:rPr>
        <w:t>A</w:t>
      </w:r>
      <w:r>
        <w:rPr>
          <w:rFonts w:cs="Arial"/>
          <w:lang w:val="en-US" w:eastAsia="de-DE"/>
        </w:rPr>
        <w:t>nalysis section,</w:t>
      </w:r>
      <w:r w:rsidR="00955921" w:rsidRPr="00734943">
        <w:rPr>
          <w:rFonts w:cs="Arial"/>
          <w:lang w:val="en-US" w:eastAsia="de-DE"/>
        </w:rPr>
        <w:t xml:space="preserve"> variables </w:t>
      </w:r>
      <w:r>
        <w:rPr>
          <w:rFonts w:cs="Arial"/>
          <w:lang w:val="en-US" w:eastAsia="de-DE"/>
        </w:rPr>
        <w:t xml:space="preserve">identified </w:t>
      </w:r>
      <w:r w:rsidR="00955921" w:rsidRPr="00734943">
        <w:rPr>
          <w:rFonts w:cs="Arial"/>
          <w:lang w:val="en-US" w:eastAsia="de-DE"/>
        </w:rPr>
        <w:t xml:space="preserve">were associated with at least one of the three outcomes originally considered (death, ICU, IV). Table 2 </w:t>
      </w:r>
      <w:proofErr w:type="gramStart"/>
      <w:r w:rsidR="00955921" w:rsidRPr="00734943">
        <w:rPr>
          <w:rFonts w:cs="Arial"/>
          <w:lang w:val="en-US" w:eastAsia="de-DE"/>
        </w:rPr>
        <w:t>shows also</w:t>
      </w:r>
      <w:proofErr w:type="gramEnd"/>
      <w:r w:rsidR="00955921" w:rsidRPr="00955921">
        <w:rPr>
          <w:rFonts w:cs="Arial"/>
          <w:lang w:val="en-US" w:eastAsia="de-DE"/>
        </w:rPr>
        <w:t xml:space="preserve"> the association of the best cut-off variables with the composite in-hospital death OR ICU admission outcome (in brackets the best cut offs identified for numerical variables, with ROC-analysis</w:t>
      </w:r>
      <w:r>
        <w:rPr>
          <w:rFonts w:cs="Arial"/>
          <w:lang w:val="en-US" w:eastAsia="de-DE"/>
        </w:rPr>
        <w:t>).</w:t>
      </w:r>
    </w:p>
    <w:p w14:paraId="0F5AD1CF" w14:textId="77777777" w:rsidR="00955921" w:rsidRPr="00955921" w:rsidRDefault="00955921" w:rsidP="00955921">
      <w:pPr>
        <w:spacing w:before="100" w:beforeAutospacing="1" w:after="100" w:afterAutospacing="1"/>
        <w:rPr>
          <w:rFonts w:cs="Arial"/>
          <w:b/>
          <w:color w:val="FF0000"/>
          <w:lang w:val="en-US" w:eastAsia="de-DE"/>
        </w:rPr>
      </w:pPr>
      <w:r w:rsidRPr="00734943">
        <w:rPr>
          <w:rFonts w:cs="Arial"/>
          <w:lang w:val="en" w:eastAsia="de-DE"/>
        </w:rPr>
        <w:t>Table 2. Demographic, clinical and laboratory variables associated with outcomes.</w:t>
      </w:r>
      <w:r w:rsidRPr="00955921">
        <w:rPr>
          <w:rFonts w:cs="Arial"/>
          <w:lang w:val="en" w:eastAsia="de-DE"/>
        </w:rPr>
        <w:t xml:space="preserve"> </w:t>
      </w:r>
    </w:p>
    <w:tbl>
      <w:tblPr>
        <w:tblW w:w="967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3743"/>
        <w:gridCol w:w="672"/>
        <w:gridCol w:w="606"/>
        <w:gridCol w:w="913"/>
        <w:gridCol w:w="1068"/>
        <w:gridCol w:w="1216"/>
        <w:gridCol w:w="1461"/>
      </w:tblGrid>
      <w:tr w:rsidR="00955921" w:rsidRPr="00955921" w14:paraId="5DC8C95F" w14:textId="77777777" w:rsidTr="00FA72AB">
        <w:trPr>
          <w:trHeight w:val="119"/>
        </w:trPr>
        <w:tc>
          <w:tcPr>
            <w:tcW w:w="3743" w:type="dxa"/>
            <w:hideMark/>
          </w:tcPr>
          <w:p w14:paraId="2A2FA288" w14:textId="77777777" w:rsidR="00955921" w:rsidRPr="00955921" w:rsidRDefault="00955921" w:rsidP="00955921">
            <w:pPr>
              <w:rPr>
                <w:rFonts w:cs="Arial"/>
                <w:lang w:val="en-US" w:eastAsia="de-DE"/>
              </w:rPr>
            </w:pPr>
            <w:r w:rsidRPr="00955921">
              <w:rPr>
                <w:rFonts w:cs="Arial"/>
                <w:lang w:val="en-US" w:eastAsia="de-DE"/>
              </w:rPr>
              <w:t>Variables</w:t>
            </w:r>
          </w:p>
        </w:tc>
        <w:tc>
          <w:tcPr>
            <w:tcW w:w="672" w:type="dxa"/>
            <w:noWrap/>
            <w:hideMark/>
          </w:tcPr>
          <w:p w14:paraId="007AF4F5" w14:textId="1B042F2E" w:rsidR="00955921" w:rsidRPr="00955921" w:rsidRDefault="00A01D5B" w:rsidP="00955921">
            <w:pPr>
              <w:contextualSpacing/>
              <w:rPr>
                <w:rFonts w:cs="Arial"/>
                <w:color w:val="000000"/>
              </w:rPr>
            </w:pPr>
            <w:r w:rsidRPr="00955921">
              <w:rPr>
                <w:rFonts w:cs="Arial"/>
                <w:color w:val="000000"/>
              </w:rPr>
              <w:t>N</w:t>
            </w:r>
          </w:p>
        </w:tc>
        <w:tc>
          <w:tcPr>
            <w:tcW w:w="1519" w:type="dxa"/>
            <w:gridSpan w:val="2"/>
            <w:hideMark/>
          </w:tcPr>
          <w:p w14:paraId="0813FB4D" w14:textId="77777777" w:rsidR="00955921" w:rsidRPr="00955921" w:rsidRDefault="00955921" w:rsidP="00955921">
            <w:pPr>
              <w:contextualSpacing/>
              <w:rPr>
                <w:rFonts w:cs="Arial"/>
                <w:color w:val="000000"/>
              </w:rPr>
            </w:pPr>
            <w:r w:rsidRPr="00955921">
              <w:rPr>
                <w:rFonts w:cs="Arial"/>
                <w:color w:val="000000"/>
              </w:rPr>
              <w:t>best cut-off</w:t>
            </w:r>
          </w:p>
        </w:tc>
        <w:tc>
          <w:tcPr>
            <w:tcW w:w="1068" w:type="dxa"/>
            <w:hideMark/>
          </w:tcPr>
          <w:p w14:paraId="019C7778" w14:textId="77777777" w:rsidR="00955921" w:rsidRPr="00955921" w:rsidRDefault="00955921" w:rsidP="00955921">
            <w:pPr>
              <w:contextualSpacing/>
              <w:rPr>
                <w:rFonts w:cs="Arial"/>
                <w:color w:val="000000"/>
              </w:rPr>
            </w:pPr>
            <w:r w:rsidRPr="00955921">
              <w:rPr>
                <w:rFonts w:cs="Arial"/>
                <w:color w:val="000000"/>
              </w:rPr>
              <w:t>sens (best cut off)</w:t>
            </w:r>
          </w:p>
        </w:tc>
        <w:tc>
          <w:tcPr>
            <w:tcW w:w="1216" w:type="dxa"/>
            <w:hideMark/>
          </w:tcPr>
          <w:p w14:paraId="6A9FE1F0" w14:textId="77777777" w:rsidR="00955921" w:rsidRPr="00955921" w:rsidRDefault="00955921" w:rsidP="00955921">
            <w:pPr>
              <w:contextualSpacing/>
              <w:rPr>
                <w:rFonts w:cs="Arial"/>
                <w:color w:val="000000"/>
              </w:rPr>
            </w:pPr>
            <w:r w:rsidRPr="00955921">
              <w:rPr>
                <w:rFonts w:cs="Arial"/>
                <w:color w:val="000000"/>
              </w:rPr>
              <w:t>spec (best cut off)</w:t>
            </w:r>
          </w:p>
        </w:tc>
        <w:tc>
          <w:tcPr>
            <w:tcW w:w="1461" w:type="dxa"/>
            <w:noWrap/>
            <w:hideMark/>
          </w:tcPr>
          <w:p w14:paraId="12ABA43F" w14:textId="77777777" w:rsidR="00955921" w:rsidRPr="00955921" w:rsidRDefault="00955921" w:rsidP="00955921">
            <w:pPr>
              <w:contextualSpacing/>
              <w:rPr>
                <w:rFonts w:cs="Arial"/>
                <w:color w:val="000000"/>
              </w:rPr>
            </w:pPr>
            <w:r w:rsidRPr="00955921">
              <w:rPr>
                <w:rFonts w:cs="Arial"/>
                <w:color w:val="000000"/>
              </w:rPr>
              <w:t>p value</w:t>
            </w:r>
          </w:p>
        </w:tc>
      </w:tr>
      <w:tr w:rsidR="00955921" w:rsidRPr="00955921" w14:paraId="3A89F318" w14:textId="77777777" w:rsidTr="004E074A">
        <w:trPr>
          <w:trHeight w:val="119"/>
        </w:trPr>
        <w:tc>
          <w:tcPr>
            <w:tcW w:w="3743" w:type="dxa"/>
            <w:vAlign w:val="center"/>
            <w:hideMark/>
          </w:tcPr>
          <w:p w14:paraId="7AE21C19" w14:textId="77777777" w:rsidR="00955921" w:rsidRPr="00955921" w:rsidRDefault="00955921" w:rsidP="00955921">
            <w:pPr>
              <w:contextualSpacing/>
              <w:rPr>
                <w:rFonts w:cs="Arial"/>
                <w:bCs/>
              </w:rPr>
            </w:pPr>
            <w:r w:rsidRPr="00955921">
              <w:rPr>
                <w:rFonts w:cs="Arial"/>
                <w:bCs/>
              </w:rPr>
              <w:t>AGE</w:t>
            </w:r>
          </w:p>
        </w:tc>
        <w:tc>
          <w:tcPr>
            <w:tcW w:w="672" w:type="dxa"/>
            <w:vAlign w:val="center"/>
            <w:hideMark/>
          </w:tcPr>
          <w:p w14:paraId="4F5CDC13" w14:textId="15CB050C" w:rsidR="00955921" w:rsidRPr="00955921" w:rsidRDefault="00734943" w:rsidP="00955921">
            <w:pPr>
              <w:contextualSpacing/>
              <w:rPr>
                <w:rFonts w:cs="Arial"/>
                <w:color w:val="000000"/>
              </w:rPr>
            </w:pPr>
            <w:r>
              <w:rPr>
                <w:rFonts w:cs="Arial"/>
                <w:color w:val="000000"/>
              </w:rPr>
              <w:t>117</w:t>
            </w:r>
          </w:p>
        </w:tc>
        <w:tc>
          <w:tcPr>
            <w:tcW w:w="606" w:type="dxa"/>
            <w:shd w:val="clear" w:color="auto" w:fill="auto"/>
            <w:vAlign w:val="center"/>
          </w:tcPr>
          <w:p w14:paraId="38739B72" w14:textId="77777777" w:rsidR="00955921" w:rsidRPr="00955921" w:rsidRDefault="00955921" w:rsidP="00955921">
            <w:pPr>
              <w:contextualSpacing/>
              <w:rPr>
                <w:rFonts w:cs="Arial"/>
                <w:color w:val="000000"/>
              </w:rPr>
            </w:pPr>
            <w:r w:rsidRPr="00955921">
              <w:rPr>
                <w:rFonts w:cs="Arial"/>
                <w:color w:val="000000"/>
              </w:rPr>
              <w:t>&gt;</w:t>
            </w:r>
          </w:p>
        </w:tc>
        <w:tc>
          <w:tcPr>
            <w:tcW w:w="913" w:type="dxa"/>
            <w:shd w:val="clear" w:color="auto" w:fill="auto"/>
            <w:noWrap/>
            <w:vAlign w:val="center"/>
            <w:hideMark/>
          </w:tcPr>
          <w:p w14:paraId="461F3663" w14:textId="77777777" w:rsidR="00955921" w:rsidRPr="00955921" w:rsidRDefault="00955921" w:rsidP="00955921">
            <w:pPr>
              <w:contextualSpacing/>
              <w:rPr>
                <w:rFonts w:cs="Arial"/>
                <w:color w:val="000000"/>
              </w:rPr>
            </w:pPr>
            <w:r w:rsidRPr="00955921">
              <w:rPr>
                <w:rFonts w:cs="Arial"/>
                <w:color w:val="000000"/>
              </w:rPr>
              <w:t>84</w:t>
            </w:r>
          </w:p>
        </w:tc>
        <w:tc>
          <w:tcPr>
            <w:tcW w:w="1068" w:type="dxa"/>
            <w:shd w:val="clear" w:color="auto" w:fill="auto"/>
            <w:noWrap/>
            <w:vAlign w:val="center"/>
            <w:hideMark/>
          </w:tcPr>
          <w:p w14:paraId="367642DE" w14:textId="77777777" w:rsidR="00955921" w:rsidRPr="00955921" w:rsidRDefault="00955921" w:rsidP="00955921">
            <w:pPr>
              <w:contextualSpacing/>
              <w:rPr>
                <w:rFonts w:cs="Arial"/>
                <w:color w:val="000000"/>
              </w:rPr>
            </w:pPr>
            <w:r w:rsidRPr="00955921">
              <w:rPr>
                <w:rFonts w:cs="Arial"/>
                <w:color w:val="000000"/>
              </w:rPr>
              <w:t>38,0%</w:t>
            </w:r>
          </w:p>
        </w:tc>
        <w:tc>
          <w:tcPr>
            <w:tcW w:w="1216" w:type="dxa"/>
            <w:shd w:val="clear" w:color="auto" w:fill="auto"/>
            <w:noWrap/>
            <w:vAlign w:val="center"/>
            <w:hideMark/>
          </w:tcPr>
          <w:p w14:paraId="71EFFC63" w14:textId="77777777" w:rsidR="00955921" w:rsidRPr="00955921" w:rsidRDefault="00955921" w:rsidP="00955921">
            <w:pPr>
              <w:contextualSpacing/>
              <w:rPr>
                <w:rFonts w:cs="Arial"/>
                <w:color w:val="000000"/>
              </w:rPr>
            </w:pPr>
            <w:r w:rsidRPr="00955921">
              <w:rPr>
                <w:rFonts w:cs="Arial"/>
                <w:color w:val="000000"/>
              </w:rPr>
              <w:t>80,3%</w:t>
            </w:r>
          </w:p>
        </w:tc>
        <w:tc>
          <w:tcPr>
            <w:tcW w:w="1461" w:type="dxa"/>
            <w:shd w:val="clear" w:color="auto" w:fill="auto"/>
            <w:noWrap/>
            <w:vAlign w:val="bottom"/>
            <w:hideMark/>
          </w:tcPr>
          <w:p w14:paraId="1EB25595" w14:textId="77777777" w:rsidR="00955921" w:rsidRPr="00955921" w:rsidRDefault="00955921" w:rsidP="00955921">
            <w:pPr>
              <w:contextualSpacing/>
              <w:rPr>
                <w:rFonts w:cs="Arial"/>
                <w:color w:val="000000" w:themeColor="text1"/>
              </w:rPr>
            </w:pPr>
            <w:r w:rsidRPr="00955921">
              <w:rPr>
                <w:rFonts w:cs="Arial"/>
                <w:color w:val="000000" w:themeColor="text1"/>
              </w:rPr>
              <w:t>0,220</w:t>
            </w:r>
          </w:p>
        </w:tc>
      </w:tr>
      <w:tr w:rsidR="00955921" w:rsidRPr="00955921" w14:paraId="3D70E7ED" w14:textId="77777777" w:rsidTr="004E074A">
        <w:trPr>
          <w:trHeight w:val="119"/>
        </w:trPr>
        <w:tc>
          <w:tcPr>
            <w:tcW w:w="3743" w:type="dxa"/>
            <w:vAlign w:val="center"/>
            <w:hideMark/>
          </w:tcPr>
          <w:p w14:paraId="593FC1E0" w14:textId="77777777" w:rsidR="00955921" w:rsidRPr="00955921" w:rsidRDefault="00955921" w:rsidP="00955921">
            <w:pPr>
              <w:contextualSpacing/>
              <w:rPr>
                <w:rFonts w:cs="Arial"/>
                <w:bCs/>
              </w:rPr>
            </w:pPr>
            <w:r w:rsidRPr="00955921">
              <w:rPr>
                <w:rFonts w:cs="Arial"/>
                <w:bCs/>
              </w:rPr>
              <w:t>SMOKE (past)</w:t>
            </w:r>
          </w:p>
        </w:tc>
        <w:tc>
          <w:tcPr>
            <w:tcW w:w="672" w:type="dxa"/>
            <w:vAlign w:val="center"/>
            <w:hideMark/>
          </w:tcPr>
          <w:p w14:paraId="7DFD8643" w14:textId="77777777" w:rsidR="00955921" w:rsidRPr="00955921" w:rsidRDefault="00955921" w:rsidP="00955921">
            <w:pPr>
              <w:contextualSpacing/>
              <w:rPr>
                <w:rFonts w:cs="Arial"/>
                <w:color w:val="000000"/>
              </w:rPr>
            </w:pPr>
            <w:r w:rsidRPr="00955921">
              <w:rPr>
                <w:rFonts w:cs="Arial"/>
                <w:color w:val="000000"/>
              </w:rPr>
              <w:t>30</w:t>
            </w:r>
          </w:p>
        </w:tc>
        <w:tc>
          <w:tcPr>
            <w:tcW w:w="606" w:type="dxa"/>
            <w:shd w:val="clear" w:color="auto" w:fill="auto"/>
            <w:noWrap/>
            <w:vAlign w:val="bottom"/>
            <w:hideMark/>
          </w:tcPr>
          <w:p w14:paraId="0214BB05" w14:textId="77777777" w:rsidR="00955921" w:rsidRPr="00955921" w:rsidRDefault="00955921" w:rsidP="00955921">
            <w:pPr>
              <w:rPr>
                <w:rFonts w:cs="Arial"/>
                <w:color w:val="000000"/>
              </w:rPr>
            </w:pPr>
          </w:p>
        </w:tc>
        <w:tc>
          <w:tcPr>
            <w:tcW w:w="913" w:type="dxa"/>
            <w:shd w:val="clear" w:color="auto" w:fill="auto"/>
            <w:noWrap/>
            <w:vAlign w:val="bottom"/>
            <w:hideMark/>
          </w:tcPr>
          <w:p w14:paraId="705759E6" w14:textId="77777777" w:rsidR="00955921" w:rsidRPr="00955921" w:rsidRDefault="00955921" w:rsidP="00955921">
            <w:pPr>
              <w:rPr>
                <w:rFonts w:cs="Arial"/>
              </w:rPr>
            </w:pPr>
          </w:p>
        </w:tc>
        <w:tc>
          <w:tcPr>
            <w:tcW w:w="1068" w:type="dxa"/>
            <w:shd w:val="clear" w:color="auto" w:fill="auto"/>
            <w:noWrap/>
            <w:vAlign w:val="center"/>
            <w:hideMark/>
          </w:tcPr>
          <w:p w14:paraId="6220B767" w14:textId="77777777" w:rsidR="00955921" w:rsidRPr="00955921" w:rsidRDefault="00955921" w:rsidP="00955921">
            <w:pPr>
              <w:contextualSpacing/>
              <w:rPr>
                <w:rFonts w:cs="Arial"/>
                <w:color w:val="000000"/>
              </w:rPr>
            </w:pPr>
            <w:r w:rsidRPr="00955921">
              <w:rPr>
                <w:rFonts w:cs="Arial"/>
                <w:color w:val="000000"/>
              </w:rPr>
              <w:t>22,2%</w:t>
            </w:r>
          </w:p>
        </w:tc>
        <w:tc>
          <w:tcPr>
            <w:tcW w:w="1216" w:type="dxa"/>
            <w:shd w:val="clear" w:color="auto" w:fill="auto"/>
            <w:noWrap/>
            <w:vAlign w:val="center"/>
            <w:hideMark/>
          </w:tcPr>
          <w:p w14:paraId="1C28DC16" w14:textId="77777777" w:rsidR="00955921" w:rsidRPr="00955921" w:rsidRDefault="00955921" w:rsidP="00955921">
            <w:pPr>
              <w:contextualSpacing/>
              <w:rPr>
                <w:rFonts w:cs="Arial"/>
                <w:color w:val="000000"/>
              </w:rPr>
            </w:pPr>
            <w:r w:rsidRPr="00955921">
              <w:rPr>
                <w:rFonts w:cs="Arial"/>
                <w:color w:val="000000"/>
              </w:rPr>
              <w:t>47,6%</w:t>
            </w:r>
          </w:p>
        </w:tc>
        <w:tc>
          <w:tcPr>
            <w:tcW w:w="1461" w:type="dxa"/>
            <w:shd w:val="clear" w:color="auto" w:fill="auto"/>
            <w:noWrap/>
            <w:vAlign w:val="bottom"/>
            <w:hideMark/>
          </w:tcPr>
          <w:p w14:paraId="66900085" w14:textId="77777777" w:rsidR="00955921" w:rsidRPr="00955921" w:rsidRDefault="00955921" w:rsidP="00955921">
            <w:pPr>
              <w:contextualSpacing/>
              <w:rPr>
                <w:rFonts w:cs="Arial"/>
                <w:color w:val="000000" w:themeColor="text1"/>
              </w:rPr>
            </w:pPr>
            <w:r w:rsidRPr="00955921">
              <w:rPr>
                <w:rFonts w:cs="Arial"/>
                <w:color w:val="000000" w:themeColor="text1"/>
              </w:rPr>
              <w:t>0,106</w:t>
            </w:r>
          </w:p>
        </w:tc>
      </w:tr>
      <w:tr w:rsidR="00955921" w:rsidRPr="00955921" w14:paraId="7431B9F3" w14:textId="77777777" w:rsidTr="004E074A">
        <w:trPr>
          <w:trHeight w:val="119"/>
        </w:trPr>
        <w:tc>
          <w:tcPr>
            <w:tcW w:w="3743" w:type="dxa"/>
            <w:vAlign w:val="center"/>
            <w:hideMark/>
          </w:tcPr>
          <w:p w14:paraId="2F7E415F" w14:textId="6994AF9F" w:rsidR="00955921" w:rsidRPr="00526F77" w:rsidRDefault="00955921" w:rsidP="00955921">
            <w:pPr>
              <w:contextualSpacing/>
              <w:rPr>
                <w:rFonts w:cs="Arial"/>
                <w:bCs/>
                <w:lang w:val="en-US"/>
              </w:rPr>
            </w:pPr>
            <w:r w:rsidRPr="00526F77">
              <w:rPr>
                <w:rFonts w:cs="Arial"/>
                <w:bCs/>
                <w:lang w:val="en-US"/>
              </w:rPr>
              <w:t>SOCIAL DISTANCING – R</w:t>
            </w:r>
            <w:r w:rsidR="00526F77" w:rsidRPr="00526F77">
              <w:rPr>
                <w:rFonts w:cs="Arial"/>
                <w:bCs/>
                <w:lang w:val="en-US"/>
              </w:rPr>
              <w:t xml:space="preserve"> </w:t>
            </w:r>
            <w:r w:rsidR="00526F77" w:rsidRPr="00526F77">
              <w:rPr>
                <w:rFonts w:cs="Arial"/>
                <w:b/>
                <w:lang w:val="en-US"/>
              </w:rPr>
              <w:t>(above 1 meter)</w:t>
            </w:r>
          </w:p>
        </w:tc>
        <w:tc>
          <w:tcPr>
            <w:tcW w:w="672" w:type="dxa"/>
            <w:vAlign w:val="center"/>
            <w:hideMark/>
          </w:tcPr>
          <w:p w14:paraId="199E9DED" w14:textId="77777777" w:rsidR="00955921" w:rsidRPr="00955921" w:rsidRDefault="00955921" w:rsidP="00955921">
            <w:pPr>
              <w:contextualSpacing/>
              <w:rPr>
                <w:rFonts w:cs="Arial"/>
                <w:color w:val="000000"/>
              </w:rPr>
            </w:pPr>
            <w:r w:rsidRPr="00955921">
              <w:rPr>
                <w:rFonts w:cs="Arial"/>
                <w:color w:val="000000"/>
              </w:rPr>
              <w:t>115</w:t>
            </w:r>
          </w:p>
        </w:tc>
        <w:tc>
          <w:tcPr>
            <w:tcW w:w="606" w:type="dxa"/>
            <w:shd w:val="clear" w:color="auto" w:fill="auto"/>
            <w:noWrap/>
            <w:vAlign w:val="bottom"/>
            <w:hideMark/>
          </w:tcPr>
          <w:p w14:paraId="751D3A5A" w14:textId="77777777" w:rsidR="00955921" w:rsidRPr="00955921" w:rsidRDefault="00955921" w:rsidP="00955921">
            <w:pPr>
              <w:rPr>
                <w:rFonts w:cs="Arial"/>
                <w:color w:val="000000"/>
              </w:rPr>
            </w:pPr>
          </w:p>
        </w:tc>
        <w:tc>
          <w:tcPr>
            <w:tcW w:w="913" w:type="dxa"/>
            <w:shd w:val="clear" w:color="auto" w:fill="auto"/>
            <w:noWrap/>
            <w:vAlign w:val="bottom"/>
            <w:hideMark/>
          </w:tcPr>
          <w:p w14:paraId="7D5483CE" w14:textId="77777777" w:rsidR="00955921" w:rsidRPr="00955921" w:rsidRDefault="00955921" w:rsidP="00955921">
            <w:pPr>
              <w:rPr>
                <w:rFonts w:cs="Arial"/>
              </w:rPr>
            </w:pPr>
          </w:p>
        </w:tc>
        <w:tc>
          <w:tcPr>
            <w:tcW w:w="1068" w:type="dxa"/>
            <w:shd w:val="clear" w:color="auto" w:fill="auto"/>
            <w:noWrap/>
            <w:vAlign w:val="center"/>
            <w:hideMark/>
          </w:tcPr>
          <w:p w14:paraId="2E517271" w14:textId="77777777" w:rsidR="00955921" w:rsidRPr="00955921" w:rsidRDefault="00955921" w:rsidP="00955921">
            <w:pPr>
              <w:contextualSpacing/>
              <w:rPr>
                <w:rFonts w:cs="Arial"/>
                <w:color w:val="000000"/>
              </w:rPr>
            </w:pPr>
            <w:r w:rsidRPr="00955921">
              <w:rPr>
                <w:rFonts w:cs="Arial"/>
                <w:color w:val="000000"/>
              </w:rPr>
              <w:t>33,3%</w:t>
            </w:r>
          </w:p>
        </w:tc>
        <w:tc>
          <w:tcPr>
            <w:tcW w:w="1216" w:type="dxa"/>
            <w:shd w:val="clear" w:color="auto" w:fill="auto"/>
            <w:noWrap/>
            <w:vAlign w:val="center"/>
            <w:hideMark/>
          </w:tcPr>
          <w:p w14:paraId="05A03597" w14:textId="77777777" w:rsidR="00955921" w:rsidRPr="00955921" w:rsidRDefault="00955921" w:rsidP="00955921">
            <w:pPr>
              <w:contextualSpacing/>
              <w:rPr>
                <w:rFonts w:cs="Arial"/>
                <w:color w:val="000000"/>
              </w:rPr>
            </w:pPr>
            <w:r w:rsidRPr="00955921">
              <w:rPr>
                <w:rFonts w:cs="Arial"/>
                <w:color w:val="000000"/>
              </w:rPr>
              <w:t>77,6%</w:t>
            </w:r>
          </w:p>
        </w:tc>
        <w:tc>
          <w:tcPr>
            <w:tcW w:w="1461" w:type="dxa"/>
            <w:shd w:val="clear" w:color="auto" w:fill="auto"/>
            <w:noWrap/>
            <w:vAlign w:val="bottom"/>
            <w:hideMark/>
          </w:tcPr>
          <w:p w14:paraId="6E34A1D7" w14:textId="77777777" w:rsidR="00955921" w:rsidRPr="00955921" w:rsidRDefault="00955921" w:rsidP="00955921">
            <w:pPr>
              <w:contextualSpacing/>
              <w:rPr>
                <w:rFonts w:cs="Arial"/>
                <w:color w:val="000000" w:themeColor="text1"/>
              </w:rPr>
            </w:pPr>
            <w:r w:rsidRPr="00955921">
              <w:rPr>
                <w:rFonts w:cs="Arial"/>
                <w:color w:val="000000" w:themeColor="text1"/>
              </w:rPr>
              <w:t>0,192</w:t>
            </w:r>
          </w:p>
        </w:tc>
      </w:tr>
      <w:tr w:rsidR="00955921" w:rsidRPr="00955921" w14:paraId="386387A7" w14:textId="77777777" w:rsidTr="004E074A">
        <w:trPr>
          <w:trHeight w:val="119"/>
        </w:trPr>
        <w:tc>
          <w:tcPr>
            <w:tcW w:w="3743" w:type="dxa"/>
            <w:vAlign w:val="center"/>
            <w:hideMark/>
          </w:tcPr>
          <w:p w14:paraId="32B7A16E" w14:textId="77777777" w:rsidR="00955921" w:rsidRPr="00955921" w:rsidRDefault="00955921" w:rsidP="00955921">
            <w:pPr>
              <w:contextualSpacing/>
              <w:rPr>
                <w:rFonts w:cs="Arial"/>
                <w:bCs/>
              </w:rPr>
            </w:pPr>
            <w:r w:rsidRPr="00955921">
              <w:rPr>
                <w:rFonts w:cs="Arial"/>
                <w:bCs/>
              </w:rPr>
              <w:t>CHD</w:t>
            </w:r>
          </w:p>
        </w:tc>
        <w:tc>
          <w:tcPr>
            <w:tcW w:w="672" w:type="dxa"/>
            <w:vAlign w:val="center"/>
            <w:hideMark/>
          </w:tcPr>
          <w:p w14:paraId="49B8C011" w14:textId="77777777" w:rsidR="00955921" w:rsidRPr="00955921" w:rsidRDefault="00955921" w:rsidP="00955921">
            <w:pPr>
              <w:contextualSpacing/>
              <w:rPr>
                <w:rFonts w:cs="Arial"/>
                <w:color w:val="000000"/>
              </w:rPr>
            </w:pPr>
            <w:r w:rsidRPr="00955921">
              <w:rPr>
                <w:rFonts w:cs="Arial"/>
                <w:color w:val="000000"/>
              </w:rPr>
              <w:t>117</w:t>
            </w:r>
          </w:p>
        </w:tc>
        <w:tc>
          <w:tcPr>
            <w:tcW w:w="606" w:type="dxa"/>
            <w:shd w:val="clear" w:color="auto" w:fill="auto"/>
            <w:noWrap/>
            <w:vAlign w:val="bottom"/>
            <w:hideMark/>
          </w:tcPr>
          <w:p w14:paraId="4FAD347A" w14:textId="77777777" w:rsidR="00955921" w:rsidRPr="00955921" w:rsidRDefault="00955921" w:rsidP="00955921">
            <w:pPr>
              <w:rPr>
                <w:rFonts w:cs="Arial"/>
                <w:color w:val="000000"/>
              </w:rPr>
            </w:pPr>
          </w:p>
        </w:tc>
        <w:tc>
          <w:tcPr>
            <w:tcW w:w="913" w:type="dxa"/>
            <w:shd w:val="clear" w:color="auto" w:fill="auto"/>
            <w:noWrap/>
            <w:vAlign w:val="bottom"/>
            <w:hideMark/>
          </w:tcPr>
          <w:p w14:paraId="42C3002A" w14:textId="77777777" w:rsidR="00955921" w:rsidRPr="00955921" w:rsidRDefault="00955921" w:rsidP="00955921">
            <w:pPr>
              <w:rPr>
                <w:rFonts w:cs="Arial"/>
              </w:rPr>
            </w:pPr>
          </w:p>
        </w:tc>
        <w:tc>
          <w:tcPr>
            <w:tcW w:w="1068" w:type="dxa"/>
            <w:shd w:val="clear" w:color="auto" w:fill="auto"/>
            <w:noWrap/>
            <w:vAlign w:val="center"/>
            <w:hideMark/>
          </w:tcPr>
          <w:p w14:paraId="4DEA2EE9" w14:textId="77777777" w:rsidR="00955921" w:rsidRPr="00955921" w:rsidRDefault="00955921" w:rsidP="00955921">
            <w:pPr>
              <w:contextualSpacing/>
              <w:rPr>
                <w:rFonts w:cs="Arial"/>
                <w:color w:val="000000"/>
              </w:rPr>
            </w:pPr>
            <w:r w:rsidRPr="00955921">
              <w:rPr>
                <w:rFonts w:cs="Arial"/>
                <w:color w:val="000000"/>
              </w:rPr>
              <w:t>8,0%</w:t>
            </w:r>
          </w:p>
        </w:tc>
        <w:tc>
          <w:tcPr>
            <w:tcW w:w="1216" w:type="dxa"/>
            <w:shd w:val="clear" w:color="auto" w:fill="auto"/>
            <w:noWrap/>
            <w:vAlign w:val="center"/>
            <w:hideMark/>
          </w:tcPr>
          <w:p w14:paraId="2C1690D0" w14:textId="77777777" w:rsidR="00955921" w:rsidRPr="00955921" w:rsidRDefault="00955921" w:rsidP="00955921">
            <w:pPr>
              <w:contextualSpacing/>
              <w:rPr>
                <w:rFonts w:cs="Arial"/>
                <w:color w:val="000000"/>
              </w:rPr>
            </w:pPr>
            <w:r w:rsidRPr="00955921">
              <w:rPr>
                <w:rFonts w:cs="Arial"/>
                <w:color w:val="000000"/>
              </w:rPr>
              <w:t>79,1%</w:t>
            </w:r>
          </w:p>
        </w:tc>
        <w:tc>
          <w:tcPr>
            <w:tcW w:w="1461" w:type="dxa"/>
            <w:shd w:val="clear" w:color="auto" w:fill="auto"/>
            <w:noWrap/>
            <w:vAlign w:val="bottom"/>
            <w:hideMark/>
          </w:tcPr>
          <w:p w14:paraId="78BE522D" w14:textId="77777777" w:rsidR="00955921" w:rsidRPr="00955921" w:rsidRDefault="00955921" w:rsidP="00955921">
            <w:pPr>
              <w:contextualSpacing/>
              <w:rPr>
                <w:rFonts w:cs="Arial"/>
                <w:color w:val="000000" w:themeColor="text1"/>
              </w:rPr>
            </w:pPr>
            <w:r w:rsidRPr="00955921">
              <w:rPr>
                <w:rFonts w:cs="Arial"/>
                <w:color w:val="000000" w:themeColor="text1"/>
              </w:rPr>
              <w:t>0,056</w:t>
            </w:r>
          </w:p>
        </w:tc>
      </w:tr>
      <w:tr w:rsidR="00955921" w:rsidRPr="00955921" w14:paraId="00DAEE58" w14:textId="77777777" w:rsidTr="004E074A">
        <w:trPr>
          <w:trHeight w:val="119"/>
        </w:trPr>
        <w:tc>
          <w:tcPr>
            <w:tcW w:w="3743" w:type="dxa"/>
            <w:vAlign w:val="center"/>
            <w:hideMark/>
          </w:tcPr>
          <w:p w14:paraId="5D57DC85" w14:textId="77777777" w:rsidR="00955921" w:rsidRPr="00955921" w:rsidRDefault="00955921" w:rsidP="00955921">
            <w:pPr>
              <w:contextualSpacing/>
              <w:rPr>
                <w:rFonts w:cs="Arial"/>
                <w:bCs/>
              </w:rPr>
            </w:pPr>
            <w:r w:rsidRPr="00955921">
              <w:rPr>
                <w:rFonts w:cs="Arial"/>
                <w:bCs/>
              </w:rPr>
              <w:t>OVERWEIGHT</w:t>
            </w:r>
          </w:p>
        </w:tc>
        <w:tc>
          <w:tcPr>
            <w:tcW w:w="672" w:type="dxa"/>
            <w:vAlign w:val="center"/>
            <w:hideMark/>
          </w:tcPr>
          <w:p w14:paraId="0EB3C5C4" w14:textId="77777777" w:rsidR="00955921" w:rsidRPr="00955921" w:rsidRDefault="00955921" w:rsidP="00955921">
            <w:pPr>
              <w:contextualSpacing/>
              <w:rPr>
                <w:rFonts w:cs="Arial"/>
                <w:color w:val="000000"/>
              </w:rPr>
            </w:pPr>
            <w:r w:rsidRPr="00955921">
              <w:rPr>
                <w:rFonts w:cs="Arial"/>
                <w:color w:val="000000"/>
              </w:rPr>
              <w:t>82</w:t>
            </w:r>
          </w:p>
        </w:tc>
        <w:tc>
          <w:tcPr>
            <w:tcW w:w="606" w:type="dxa"/>
            <w:shd w:val="clear" w:color="auto" w:fill="auto"/>
            <w:noWrap/>
            <w:vAlign w:val="bottom"/>
            <w:hideMark/>
          </w:tcPr>
          <w:p w14:paraId="21B6B5D0" w14:textId="77777777" w:rsidR="00955921" w:rsidRPr="00955921" w:rsidRDefault="00955921" w:rsidP="00955921">
            <w:pPr>
              <w:rPr>
                <w:rFonts w:cs="Arial"/>
                <w:color w:val="000000"/>
              </w:rPr>
            </w:pPr>
          </w:p>
        </w:tc>
        <w:tc>
          <w:tcPr>
            <w:tcW w:w="913" w:type="dxa"/>
            <w:shd w:val="clear" w:color="auto" w:fill="auto"/>
            <w:noWrap/>
            <w:vAlign w:val="bottom"/>
            <w:hideMark/>
          </w:tcPr>
          <w:p w14:paraId="7969BC95" w14:textId="77777777" w:rsidR="00955921" w:rsidRPr="00955921" w:rsidRDefault="00955921" w:rsidP="00955921">
            <w:pPr>
              <w:rPr>
                <w:rFonts w:cs="Arial"/>
              </w:rPr>
            </w:pPr>
          </w:p>
        </w:tc>
        <w:tc>
          <w:tcPr>
            <w:tcW w:w="1068" w:type="dxa"/>
            <w:shd w:val="clear" w:color="auto" w:fill="auto"/>
            <w:noWrap/>
            <w:vAlign w:val="center"/>
            <w:hideMark/>
          </w:tcPr>
          <w:p w14:paraId="6874A008" w14:textId="77777777" w:rsidR="00955921" w:rsidRPr="00955921" w:rsidRDefault="00955921" w:rsidP="00955921">
            <w:pPr>
              <w:contextualSpacing/>
              <w:rPr>
                <w:rFonts w:cs="Arial"/>
                <w:color w:val="000000"/>
              </w:rPr>
            </w:pPr>
            <w:r w:rsidRPr="00955921">
              <w:rPr>
                <w:rFonts w:cs="Arial"/>
                <w:color w:val="000000"/>
              </w:rPr>
              <w:t>28,6%</w:t>
            </w:r>
          </w:p>
        </w:tc>
        <w:tc>
          <w:tcPr>
            <w:tcW w:w="1216" w:type="dxa"/>
            <w:shd w:val="clear" w:color="auto" w:fill="auto"/>
            <w:noWrap/>
            <w:vAlign w:val="center"/>
            <w:hideMark/>
          </w:tcPr>
          <w:p w14:paraId="5D2C2F24" w14:textId="77777777" w:rsidR="00955921" w:rsidRPr="00955921" w:rsidRDefault="00955921" w:rsidP="00955921">
            <w:pPr>
              <w:contextualSpacing/>
              <w:rPr>
                <w:rFonts w:cs="Arial"/>
                <w:color w:val="000000"/>
              </w:rPr>
            </w:pPr>
            <w:r w:rsidRPr="00955921">
              <w:rPr>
                <w:rFonts w:cs="Arial"/>
                <w:color w:val="000000"/>
              </w:rPr>
              <w:t>93,6%</w:t>
            </w:r>
          </w:p>
        </w:tc>
        <w:tc>
          <w:tcPr>
            <w:tcW w:w="1461" w:type="dxa"/>
            <w:shd w:val="clear" w:color="auto" w:fill="auto"/>
            <w:noWrap/>
            <w:vAlign w:val="bottom"/>
            <w:hideMark/>
          </w:tcPr>
          <w:p w14:paraId="031968ED" w14:textId="77777777" w:rsidR="00955921" w:rsidRPr="00955921" w:rsidRDefault="00955921" w:rsidP="00955921">
            <w:pPr>
              <w:contextualSpacing/>
              <w:rPr>
                <w:rFonts w:cs="Arial"/>
                <w:color w:val="000000" w:themeColor="text1"/>
              </w:rPr>
            </w:pPr>
            <w:r w:rsidRPr="00955921">
              <w:rPr>
                <w:rFonts w:cs="Arial"/>
                <w:color w:val="000000" w:themeColor="text1"/>
              </w:rPr>
              <w:t>0,007</w:t>
            </w:r>
          </w:p>
        </w:tc>
      </w:tr>
      <w:tr w:rsidR="00955921" w:rsidRPr="00955921" w14:paraId="328E0C8D" w14:textId="77777777" w:rsidTr="004E074A">
        <w:trPr>
          <w:trHeight w:val="119"/>
        </w:trPr>
        <w:tc>
          <w:tcPr>
            <w:tcW w:w="3743" w:type="dxa"/>
            <w:vAlign w:val="center"/>
            <w:hideMark/>
          </w:tcPr>
          <w:p w14:paraId="69F659D2" w14:textId="77777777" w:rsidR="00955921" w:rsidRPr="00955921" w:rsidRDefault="00955921" w:rsidP="00955921">
            <w:pPr>
              <w:contextualSpacing/>
              <w:rPr>
                <w:rFonts w:cs="Arial"/>
                <w:bCs/>
              </w:rPr>
            </w:pPr>
            <w:r w:rsidRPr="00955921">
              <w:rPr>
                <w:rFonts w:cs="Arial"/>
                <w:bCs/>
              </w:rPr>
              <w:t>DEMENTIA</w:t>
            </w:r>
          </w:p>
        </w:tc>
        <w:tc>
          <w:tcPr>
            <w:tcW w:w="672" w:type="dxa"/>
            <w:vAlign w:val="center"/>
            <w:hideMark/>
          </w:tcPr>
          <w:p w14:paraId="2AE0B270" w14:textId="77777777" w:rsidR="00955921" w:rsidRPr="00955921" w:rsidRDefault="00955921" w:rsidP="00955921">
            <w:pPr>
              <w:contextualSpacing/>
              <w:rPr>
                <w:rFonts w:cs="Arial"/>
                <w:color w:val="000000"/>
              </w:rPr>
            </w:pPr>
            <w:r w:rsidRPr="00955921">
              <w:rPr>
                <w:rFonts w:cs="Arial"/>
                <w:color w:val="000000"/>
              </w:rPr>
              <w:t>117</w:t>
            </w:r>
          </w:p>
        </w:tc>
        <w:tc>
          <w:tcPr>
            <w:tcW w:w="606" w:type="dxa"/>
            <w:shd w:val="clear" w:color="auto" w:fill="auto"/>
            <w:noWrap/>
            <w:vAlign w:val="bottom"/>
            <w:hideMark/>
          </w:tcPr>
          <w:p w14:paraId="092A41AA" w14:textId="77777777" w:rsidR="00955921" w:rsidRPr="00955921" w:rsidRDefault="00955921" w:rsidP="00955921">
            <w:pPr>
              <w:rPr>
                <w:rFonts w:cs="Arial"/>
                <w:color w:val="000000"/>
              </w:rPr>
            </w:pPr>
          </w:p>
        </w:tc>
        <w:tc>
          <w:tcPr>
            <w:tcW w:w="913" w:type="dxa"/>
            <w:shd w:val="clear" w:color="auto" w:fill="auto"/>
            <w:noWrap/>
            <w:vAlign w:val="bottom"/>
            <w:hideMark/>
          </w:tcPr>
          <w:p w14:paraId="3525DB78" w14:textId="77777777" w:rsidR="00955921" w:rsidRPr="00955921" w:rsidRDefault="00955921" w:rsidP="00955921">
            <w:pPr>
              <w:rPr>
                <w:rFonts w:cs="Arial"/>
              </w:rPr>
            </w:pPr>
          </w:p>
        </w:tc>
        <w:tc>
          <w:tcPr>
            <w:tcW w:w="1068" w:type="dxa"/>
            <w:shd w:val="clear" w:color="auto" w:fill="auto"/>
            <w:noWrap/>
            <w:vAlign w:val="center"/>
            <w:hideMark/>
          </w:tcPr>
          <w:p w14:paraId="086153BA" w14:textId="77777777" w:rsidR="00955921" w:rsidRPr="00955921" w:rsidRDefault="00955921" w:rsidP="00955921">
            <w:pPr>
              <w:contextualSpacing/>
              <w:rPr>
                <w:rFonts w:cs="Arial"/>
                <w:color w:val="000000"/>
              </w:rPr>
            </w:pPr>
            <w:r w:rsidRPr="00955921">
              <w:rPr>
                <w:rFonts w:cs="Arial"/>
                <w:color w:val="000000"/>
              </w:rPr>
              <w:t>30,0%</w:t>
            </w:r>
          </w:p>
        </w:tc>
        <w:tc>
          <w:tcPr>
            <w:tcW w:w="1216" w:type="dxa"/>
            <w:shd w:val="clear" w:color="auto" w:fill="auto"/>
            <w:noWrap/>
            <w:vAlign w:val="center"/>
            <w:hideMark/>
          </w:tcPr>
          <w:p w14:paraId="18D5C4D7" w14:textId="77777777" w:rsidR="00955921" w:rsidRPr="00955921" w:rsidRDefault="00955921" w:rsidP="00955921">
            <w:pPr>
              <w:contextualSpacing/>
              <w:rPr>
                <w:rFonts w:cs="Arial"/>
                <w:color w:val="000000"/>
              </w:rPr>
            </w:pPr>
            <w:r w:rsidRPr="00955921">
              <w:rPr>
                <w:rFonts w:cs="Arial"/>
                <w:color w:val="000000"/>
              </w:rPr>
              <w:t>79,1%</w:t>
            </w:r>
          </w:p>
        </w:tc>
        <w:tc>
          <w:tcPr>
            <w:tcW w:w="1461" w:type="dxa"/>
            <w:shd w:val="clear" w:color="auto" w:fill="auto"/>
            <w:noWrap/>
            <w:vAlign w:val="bottom"/>
            <w:hideMark/>
          </w:tcPr>
          <w:p w14:paraId="5BED1D68" w14:textId="77777777" w:rsidR="00955921" w:rsidRPr="00955921" w:rsidRDefault="00955921" w:rsidP="00955921">
            <w:pPr>
              <w:contextualSpacing/>
              <w:rPr>
                <w:rFonts w:cs="Arial"/>
                <w:color w:val="000000" w:themeColor="text1"/>
              </w:rPr>
            </w:pPr>
            <w:r w:rsidRPr="00955921">
              <w:rPr>
                <w:rFonts w:cs="Arial"/>
                <w:color w:val="000000" w:themeColor="text1"/>
              </w:rPr>
              <w:t>0,259</w:t>
            </w:r>
          </w:p>
        </w:tc>
      </w:tr>
      <w:tr w:rsidR="00955921" w:rsidRPr="00955921" w14:paraId="03E825A6" w14:textId="77777777" w:rsidTr="004E074A">
        <w:trPr>
          <w:trHeight w:val="119"/>
        </w:trPr>
        <w:tc>
          <w:tcPr>
            <w:tcW w:w="3743" w:type="dxa"/>
            <w:vAlign w:val="center"/>
            <w:hideMark/>
          </w:tcPr>
          <w:p w14:paraId="0E845B09" w14:textId="77777777" w:rsidR="00955921" w:rsidRPr="00955921" w:rsidRDefault="00955921" w:rsidP="00955921">
            <w:pPr>
              <w:contextualSpacing/>
              <w:rPr>
                <w:rFonts w:cs="Arial"/>
                <w:bCs/>
              </w:rPr>
            </w:pPr>
            <w:r w:rsidRPr="00955921">
              <w:rPr>
                <w:rFonts w:cs="Arial"/>
                <w:bCs/>
              </w:rPr>
              <w:t>NUMBER OF DRUGS</w:t>
            </w:r>
          </w:p>
        </w:tc>
        <w:tc>
          <w:tcPr>
            <w:tcW w:w="672" w:type="dxa"/>
            <w:vAlign w:val="center"/>
            <w:hideMark/>
          </w:tcPr>
          <w:p w14:paraId="06A52BA2" w14:textId="77777777" w:rsidR="00955921" w:rsidRPr="00955921" w:rsidRDefault="00955921" w:rsidP="00955921">
            <w:pPr>
              <w:contextualSpacing/>
              <w:rPr>
                <w:rFonts w:cs="Arial"/>
                <w:color w:val="000000"/>
              </w:rPr>
            </w:pPr>
            <w:r w:rsidRPr="00955921">
              <w:rPr>
                <w:rFonts w:cs="Arial"/>
                <w:color w:val="000000"/>
              </w:rPr>
              <w:t>115</w:t>
            </w:r>
          </w:p>
        </w:tc>
        <w:tc>
          <w:tcPr>
            <w:tcW w:w="606" w:type="dxa"/>
            <w:shd w:val="clear" w:color="auto" w:fill="auto"/>
            <w:vAlign w:val="center"/>
            <w:hideMark/>
          </w:tcPr>
          <w:p w14:paraId="0987A4A5" w14:textId="77777777" w:rsidR="00955921" w:rsidRPr="00955921" w:rsidRDefault="00955921" w:rsidP="00955921">
            <w:pPr>
              <w:contextualSpacing/>
              <w:rPr>
                <w:rFonts w:cs="Arial"/>
                <w:color w:val="000000"/>
              </w:rPr>
            </w:pPr>
            <w:r w:rsidRPr="00955921">
              <w:rPr>
                <w:rFonts w:cs="Arial"/>
                <w:color w:val="000000"/>
              </w:rPr>
              <w:t>&gt;=</w:t>
            </w:r>
          </w:p>
        </w:tc>
        <w:tc>
          <w:tcPr>
            <w:tcW w:w="913" w:type="dxa"/>
            <w:shd w:val="clear" w:color="auto" w:fill="auto"/>
            <w:noWrap/>
            <w:vAlign w:val="center"/>
            <w:hideMark/>
          </w:tcPr>
          <w:p w14:paraId="33C409A9" w14:textId="77777777" w:rsidR="00955921" w:rsidRPr="00955921" w:rsidRDefault="00955921" w:rsidP="00955921">
            <w:pPr>
              <w:contextualSpacing/>
              <w:rPr>
                <w:rFonts w:cs="Arial"/>
                <w:color w:val="000000"/>
              </w:rPr>
            </w:pPr>
            <w:r w:rsidRPr="00955921">
              <w:rPr>
                <w:rFonts w:cs="Arial"/>
                <w:color w:val="000000"/>
              </w:rPr>
              <w:t>6</w:t>
            </w:r>
          </w:p>
        </w:tc>
        <w:tc>
          <w:tcPr>
            <w:tcW w:w="1068" w:type="dxa"/>
            <w:shd w:val="clear" w:color="auto" w:fill="auto"/>
            <w:noWrap/>
            <w:vAlign w:val="center"/>
            <w:hideMark/>
          </w:tcPr>
          <w:p w14:paraId="02B36952" w14:textId="77777777" w:rsidR="00955921" w:rsidRPr="00955921" w:rsidRDefault="00955921" w:rsidP="00955921">
            <w:pPr>
              <w:contextualSpacing/>
              <w:rPr>
                <w:rFonts w:cs="Arial"/>
                <w:color w:val="000000"/>
              </w:rPr>
            </w:pPr>
            <w:r w:rsidRPr="00955921">
              <w:rPr>
                <w:rFonts w:cs="Arial"/>
                <w:color w:val="000000"/>
              </w:rPr>
              <w:t>44,9%</w:t>
            </w:r>
          </w:p>
        </w:tc>
        <w:tc>
          <w:tcPr>
            <w:tcW w:w="1216" w:type="dxa"/>
            <w:shd w:val="clear" w:color="auto" w:fill="auto"/>
            <w:noWrap/>
            <w:vAlign w:val="center"/>
            <w:hideMark/>
          </w:tcPr>
          <w:p w14:paraId="37DC28DC" w14:textId="77777777" w:rsidR="00955921" w:rsidRPr="00955921" w:rsidRDefault="00955921" w:rsidP="00955921">
            <w:pPr>
              <w:contextualSpacing/>
              <w:rPr>
                <w:rFonts w:cs="Arial"/>
                <w:color w:val="000000"/>
              </w:rPr>
            </w:pPr>
            <w:r w:rsidRPr="00955921">
              <w:rPr>
                <w:rFonts w:cs="Arial"/>
                <w:color w:val="000000"/>
              </w:rPr>
              <w:t>80,3%</w:t>
            </w:r>
          </w:p>
        </w:tc>
        <w:tc>
          <w:tcPr>
            <w:tcW w:w="1461" w:type="dxa"/>
            <w:shd w:val="clear" w:color="auto" w:fill="auto"/>
            <w:noWrap/>
            <w:vAlign w:val="bottom"/>
            <w:hideMark/>
          </w:tcPr>
          <w:p w14:paraId="14185100" w14:textId="77777777" w:rsidR="00955921" w:rsidRPr="00955921" w:rsidRDefault="00955921" w:rsidP="00955921">
            <w:pPr>
              <w:contextualSpacing/>
              <w:rPr>
                <w:rFonts w:cs="Arial"/>
                <w:color w:val="000000" w:themeColor="text1"/>
              </w:rPr>
            </w:pPr>
            <w:r w:rsidRPr="00955921">
              <w:rPr>
                <w:rFonts w:cs="Arial"/>
                <w:color w:val="000000" w:themeColor="text1"/>
              </w:rPr>
              <w:t>0,207</w:t>
            </w:r>
          </w:p>
        </w:tc>
      </w:tr>
      <w:tr w:rsidR="00955921" w:rsidRPr="00955921" w14:paraId="22218B2A" w14:textId="77777777" w:rsidTr="004E074A">
        <w:trPr>
          <w:trHeight w:val="119"/>
        </w:trPr>
        <w:tc>
          <w:tcPr>
            <w:tcW w:w="3743" w:type="dxa"/>
            <w:vAlign w:val="center"/>
            <w:hideMark/>
          </w:tcPr>
          <w:p w14:paraId="74E71D3A" w14:textId="77777777" w:rsidR="00955921" w:rsidRPr="00955921" w:rsidRDefault="00955921" w:rsidP="00955921">
            <w:pPr>
              <w:contextualSpacing/>
              <w:rPr>
                <w:rFonts w:cs="Arial"/>
                <w:bCs/>
              </w:rPr>
            </w:pPr>
            <w:r w:rsidRPr="00955921">
              <w:rPr>
                <w:rFonts w:cs="Arial"/>
                <w:bCs/>
              </w:rPr>
              <w:t>NOT 100% SELF-SUFFICIENT</w:t>
            </w:r>
          </w:p>
        </w:tc>
        <w:tc>
          <w:tcPr>
            <w:tcW w:w="672" w:type="dxa"/>
            <w:vAlign w:val="center"/>
            <w:hideMark/>
          </w:tcPr>
          <w:p w14:paraId="61592C2F" w14:textId="77777777" w:rsidR="00955921" w:rsidRPr="00955921" w:rsidRDefault="00955921" w:rsidP="00955921">
            <w:pPr>
              <w:contextualSpacing/>
              <w:rPr>
                <w:rFonts w:cs="Arial"/>
                <w:color w:val="000000"/>
              </w:rPr>
            </w:pPr>
            <w:r w:rsidRPr="00955921">
              <w:rPr>
                <w:rFonts w:cs="Arial"/>
                <w:color w:val="000000"/>
              </w:rPr>
              <w:t>115</w:t>
            </w:r>
          </w:p>
        </w:tc>
        <w:tc>
          <w:tcPr>
            <w:tcW w:w="606" w:type="dxa"/>
            <w:shd w:val="clear" w:color="auto" w:fill="auto"/>
            <w:noWrap/>
            <w:vAlign w:val="bottom"/>
            <w:hideMark/>
          </w:tcPr>
          <w:p w14:paraId="3500F97E" w14:textId="77777777" w:rsidR="00955921" w:rsidRPr="00955921" w:rsidRDefault="00955921" w:rsidP="00955921">
            <w:pPr>
              <w:rPr>
                <w:rFonts w:cs="Arial"/>
                <w:color w:val="000000"/>
              </w:rPr>
            </w:pPr>
          </w:p>
        </w:tc>
        <w:tc>
          <w:tcPr>
            <w:tcW w:w="913" w:type="dxa"/>
            <w:shd w:val="clear" w:color="auto" w:fill="auto"/>
            <w:noWrap/>
            <w:vAlign w:val="bottom"/>
            <w:hideMark/>
          </w:tcPr>
          <w:p w14:paraId="01701844" w14:textId="77777777" w:rsidR="00955921" w:rsidRPr="00955921" w:rsidRDefault="00955921" w:rsidP="00955921">
            <w:pPr>
              <w:rPr>
                <w:rFonts w:cs="Arial"/>
              </w:rPr>
            </w:pPr>
          </w:p>
        </w:tc>
        <w:tc>
          <w:tcPr>
            <w:tcW w:w="1068" w:type="dxa"/>
            <w:shd w:val="clear" w:color="auto" w:fill="auto"/>
            <w:noWrap/>
            <w:vAlign w:val="center"/>
            <w:hideMark/>
          </w:tcPr>
          <w:p w14:paraId="445F92BD" w14:textId="77777777" w:rsidR="00955921" w:rsidRPr="00955921" w:rsidRDefault="00955921" w:rsidP="00955921">
            <w:pPr>
              <w:contextualSpacing/>
              <w:rPr>
                <w:rFonts w:cs="Arial"/>
                <w:color w:val="000000"/>
              </w:rPr>
            </w:pPr>
            <w:r w:rsidRPr="00955921">
              <w:rPr>
                <w:rFonts w:cs="Arial"/>
                <w:color w:val="000000"/>
              </w:rPr>
              <w:t>20,8%</w:t>
            </w:r>
          </w:p>
        </w:tc>
        <w:tc>
          <w:tcPr>
            <w:tcW w:w="1216" w:type="dxa"/>
            <w:shd w:val="clear" w:color="auto" w:fill="auto"/>
            <w:noWrap/>
            <w:vAlign w:val="center"/>
            <w:hideMark/>
          </w:tcPr>
          <w:p w14:paraId="218D32AE" w14:textId="77777777" w:rsidR="00955921" w:rsidRPr="00955921" w:rsidRDefault="00955921" w:rsidP="00955921">
            <w:pPr>
              <w:contextualSpacing/>
              <w:rPr>
                <w:rFonts w:cs="Arial"/>
                <w:color w:val="000000"/>
              </w:rPr>
            </w:pPr>
            <w:r w:rsidRPr="00955921">
              <w:rPr>
                <w:rFonts w:cs="Arial"/>
                <w:color w:val="000000"/>
              </w:rPr>
              <w:t>83,6%</w:t>
            </w:r>
          </w:p>
        </w:tc>
        <w:tc>
          <w:tcPr>
            <w:tcW w:w="1461" w:type="dxa"/>
            <w:shd w:val="clear" w:color="auto" w:fill="auto"/>
            <w:noWrap/>
            <w:vAlign w:val="bottom"/>
            <w:hideMark/>
          </w:tcPr>
          <w:p w14:paraId="40DE103B" w14:textId="77777777" w:rsidR="00955921" w:rsidRPr="00955921" w:rsidRDefault="00955921" w:rsidP="00955921">
            <w:pPr>
              <w:contextualSpacing/>
              <w:rPr>
                <w:rFonts w:cs="Arial"/>
                <w:color w:val="000000" w:themeColor="text1"/>
              </w:rPr>
            </w:pPr>
            <w:r w:rsidRPr="00955921">
              <w:rPr>
                <w:rFonts w:cs="Arial"/>
                <w:color w:val="000000" w:themeColor="text1"/>
              </w:rPr>
              <w:t>0,546</w:t>
            </w:r>
          </w:p>
        </w:tc>
      </w:tr>
      <w:tr w:rsidR="00955921" w:rsidRPr="00955921" w14:paraId="6DD8A168" w14:textId="77777777" w:rsidTr="004E074A">
        <w:trPr>
          <w:trHeight w:val="119"/>
        </w:trPr>
        <w:tc>
          <w:tcPr>
            <w:tcW w:w="3743" w:type="dxa"/>
            <w:vAlign w:val="center"/>
            <w:hideMark/>
          </w:tcPr>
          <w:p w14:paraId="7BE49B07" w14:textId="77777777" w:rsidR="00955921" w:rsidRPr="00955921" w:rsidRDefault="00955921" w:rsidP="00955921">
            <w:pPr>
              <w:contextualSpacing/>
              <w:rPr>
                <w:rFonts w:cs="Arial"/>
                <w:bCs/>
              </w:rPr>
            </w:pPr>
            <w:r w:rsidRPr="00955921">
              <w:rPr>
                <w:rFonts w:cs="Arial"/>
                <w:bCs/>
              </w:rPr>
              <w:t>CONFINED IN BED</w:t>
            </w:r>
          </w:p>
        </w:tc>
        <w:tc>
          <w:tcPr>
            <w:tcW w:w="672" w:type="dxa"/>
            <w:vAlign w:val="center"/>
            <w:hideMark/>
          </w:tcPr>
          <w:p w14:paraId="0C1C5468" w14:textId="77777777" w:rsidR="00955921" w:rsidRPr="00955921" w:rsidRDefault="00955921" w:rsidP="00955921">
            <w:pPr>
              <w:contextualSpacing/>
              <w:rPr>
                <w:rFonts w:cs="Arial"/>
                <w:color w:val="000000"/>
              </w:rPr>
            </w:pPr>
            <w:r w:rsidRPr="00955921">
              <w:rPr>
                <w:rFonts w:cs="Arial"/>
                <w:color w:val="000000"/>
              </w:rPr>
              <w:t>115</w:t>
            </w:r>
          </w:p>
        </w:tc>
        <w:tc>
          <w:tcPr>
            <w:tcW w:w="606" w:type="dxa"/>
            <w:shd w:val="clear" w:color="auto" w:fill="auto"/>
            <w:noWrap/>
            <w:vAlign w:val="bottom"/>
            <w:hideMark/>
          </w:tcPr>
          <w:p w14:paraId="35DECCCF" w14:textId="77777777" w:rsidR="00955921" w:rsidRPr="00955921" w:rsidRDefault="00955921" w:rsidP="00955921">
            <w:pPr>
              <w:contextualSpacing/>
              <w:rPr>
                <w:rFonts w:cs="Arial"/>
                <w:color w:val="000000"/>
              </w:rPr>
            </w:pPr>
            <w:r w:rsidRPr="00955921">
              <w:rPr>
                <w:rFonts w:cs="Arial"/>
                <w:color w:val="000000"/>
              </w:rPr>
              <w:t> </w:t>
            </w:r>
          </w:p>
        </w:tc>
        <w:tc>
          <w:tcPr>
            <w:tcW w:w="913" w:type="dxa"/>
            <w:shd w:val="clear" w:color="auto" w:fill="auto"/>
            <w:noWrap/>
            <w:vAlign w:val="bottom"/>
            <w:hideMark/>
          </w:tcPr>
          <w:p w14:paraId="3F63EF6D" w14:textId="77777777" w:rsidR="00955921" w:rsidRPr="00955921" w:rsidRDefault="00955921" w:rsidP="00955921">
            <w:pPr>
              <w:contextualSpacing/>
              <w:rPr>
                <w:rFonts w:cs="Arial"/>
                <w:color w:val="000000"/>
              </w:rPr>
            </w:pPr>
            <w:r w:rsidRPr="00955921">
              <w:rPr>
                <w:rFonts w:cs="Arial"/>
                <w:color w:val="000000"/>
              </w:rPr>
              <w:t> </w:t>
            </w:r>
          </w:p>
        </w:tc>
        <w:tc>
          <w:tcPr>
            <w:tcW w:w="1068" w:type="dxa"/>
            <w:shd w:val="clear" w:color="auto" w:fill="auto"/>
            <w:noWrap/>
            <w:vAlign w:val="center"/>
            <w:hideMark/>
          </w:tcPr>
          <w:p w14:paraId="77E4F459" w14:textId="77777777" w:rsidR="00955921" w:rsidRPr="00955921" w:rsidRDefault="00955921" w:rsidP="00955921">
            <w:pPr>
              <w:contextualSpacing/>
              <w:rPr>
                <w:rFonts w:cs="Arial"/>
                <w:color w:val="000000"/>
              </w:rPr>
            </w:pPr>
            <w:r w:rsidRPr="00955921">
              <w:rPr>
                <w:rFonts w:cs="Arial"/>
                <w:color w:val="000000"/>
              </w:rPr>
              <w:t>22,9%</w:t>
            </w:r>
          </w:p>
        </w:tc>
        <w:tc>
          <w:tcPr>
            <w:tcW w:w="1216" w:type="dxa"/>
            <w:shd w:val="clear" w:color="auto" w:fill="auto"/>
            <w:noWrap/>
            <w:vAlign w:val="center"/>
            <w:hideMark/>
          </w:tcPr>
          <w:p w14:paraId="257EECAD" w14:textId="77777777" w:rsidR="00955921" w:rsidRPr="00955921" w:rsidRDefault="00955921" w:rsidP="00955921">
            <w:pPr>
              <w:contextualSpacing/>
              <w:rPr>
                <w:rFonts w:cs="Arial"/>
                <w:color w:val="000000"/>
              </w:rPr>
            </w:pPr>
            <w:r w:rsidRPr="00955921">
              <w:rPr>
                <w:rFonts w:cs="Arial"/>
                <w:color w:val="000000"/>
              </w:rPr>
              <w:t>91,0%</w:t>
            </w:r>
          </w:p>
        </w:tc>
        <w:tc>
          <w:tcPr>
            <w:tcW w:w="1461" w:type="dxa"/>
            <w:shd w:val="clear" w:color="auto" w:fill="auto"/>
            <w:noWrap/>
            <w:vAlign w:val="bottom"/>
            <w:hideMark/>
          </w:tcPr>
          <w:p w14:paraId="114A6385" w14:textId="77777777" w:rsidR="00955921" w:rsidRPr="00955921" w:rsidRDefault="00955921" w:rsidP="00955921">
            <w:pPr>
              <w:contextualSpacing/>
              <w:rPr>
                <w:rFonts w:cs="Arial"/>
                <w:color w:val="000000" w:themeColor="text1"/>
              </w:rPr>
            </w:pPr>
            <w:r w:rsidRPr="00955921">
              <w:rPr>
                <w:rFonts w:cs="Arial"/>
                <w:color w:val="000000" w:themeColor="text1"/>
              </w:rPr>
              <w:t>0,038</w:t>
            </w:r>
          </w:p>
        </w:tc>
      </w:tr>
      <w:tr w:rsidR="00955921" w:rsidRPr="00955921" w14:paraId="64911EFF" w14:textId="77777777" w:rsidTr="004E074A">
        <w:trPr>
          <w:trHeight w:val="119"/>
        </w:trPr>
        <w:tc>
          <w:tcPr>
            <w:tcW w:w="3743" w:type="dxa"/>
            <w:vAlign w:val="center"/>
            <w:hideMark/>
          </w:tcPr>
          <w:p w14:paraId="2AB5068C" w14:textId="77777777" w:rsidR="00955921" w:rsidRPr="00955921" w:rsidRDefault="00955921" w:rsidP="00955921">
            <w:pPr>
              <w:contextualSpacing/>
              <w:rPr>
                <w:rFonts w:cs="Arial"/>
                <w:bCs/>
              </w:rPr>
            </w:pPr>
            <w:r w:rsidRPr="00955921">
              <w:rPr>
                <w:rFonts w:cs="Arial"/>
                <w:bCs/>
              </w:rPr>
              <w:t>FEVER</w:t>
            </w:r>
          </w:p>
        </w:tc>
        <w:tc>
          <w:tcPr>
            <w:tcW w:w="672" w:type="dxa"/>
            <w:vAlign w:val="center"/>
            <w:hideMark/>
          </w:tcPr>
          <w:p w14:paraId="7DC8F4C2" w14:textId="77777777" w:rsidR="00955921" w:rsidRPr="00955921" w:rsidRDefault="00955921" w:rsidP="00955921">
            <w:pPr>
              <w:contextualSpacing/>
              <w:rPr>
                <w:rFonts w:cs="Arial"/>
                <w:color w:val="000000"/>
              </w:rPr>
            </w:pPr>
            <w:r w:rsidRPr="00955921">
              <w:rPr>
                <w:rFonts w:cs="Arial"/>
                <w:color w:val="000000"/>
              </w:rPr>
              <w:t>117</w:t>
            </w:r>
          </w:p>
        </w:tc>
        <w:tc>
          <w:tcPr>
            <w:tcW w:w="606" w:type="dxa"/>
            <w:shd w:val="clear" w:color="auto" w:fill="auto"/>
            <w:noWrap/>
            <w:vAlign w:val="bottom"/>
            <w:hideMark/>
          </w:tcPr>
          <w:p w14:paraId="2162B6C2" w14:textId="77777777" w:rsidR="00955921" w:rsidRPr="00955921" w:rsidRDefault="00955921" w:rsidP="00955921">
            <w:pPr>
              <w:contextualSpacing/>
              <w:rPr>
                <w:rFonts w:cs="Arial"/>
                <w:color w:val="000000"/>
              </w:rPr>
            </w:pPr>
            <w:r w:rsidRPr="00955921">
              <w:rPr>
                <w:rFonts w:cs="Arial"/>
                <w:color w:val="000000"/>
              </w:rPr>
              <w:t> </w:t>
            </w:r>
          </w:p>
        </w:tc>
        <w:tc>
          <w:tcPr>
            <w:tcW w:w="913" w:type="dxa"/>
            <w:shd w:val="clear" w:color="auto" w:fill="auto"/>
            <w:noWrap/>
            <w:vAlign w:val="bottom"/>
            <w:hideMark/>
          </w:tcPr>
          <w:p w14:paraId="6309E2C0" w14:textId="77777777" w:rsidR="00955921" w:rsidRPr="00955921" w:rsidRDefault="00955921" w:rsidP="00955921">
            <w:pPr>
              <w:contextualSpacing/>
              <w:rPr>
                <w:rFonts w:cs="Arial"/>
                <w:color w:val="000000"/>
              </w:rPr>
            </w:pPr>
            <w:r w:rsidRPr="00955921">
              <w:rPr>
                <w:rFonts w:cs="Arial"/>
                <w:color w:val="000000"/>
              </w:rPr>
              <w:t> </w:t>
            </w:r>
          </w:p>
        </w:tc>
        <w:tc>
          <w:tcPr>
            <w:tcW w:w="1068" w:type="dxa"/>
            <w:shd w:val="clear" w:color="auto" w:fill="auto"/>
            <w:noWrap/>
            <w:vAlign w:val="center"/>
            <w:hideMark/>
          </w:tcPr>
          <w:p w14:paraId="0D4CDB63" w14:textId="77777777" w:rsidR="00955921" w:rsidRPr="00955921" w:rsidRDefault="00955921" w:rsidP="00955921">
            <w:pPr>
              <w:contextualSpacing/>
              <w:rPr>
                <w:rFonts w:cs="Arial"/>
                <w:color w:val="000000"/>
              </w:rPr>
            </w:pPr>
            <w:r w:rsidRPr="00955921">
              <w:rPr>
                <w:rFonts w:cs="Arial"/>
                <w:color w:val="000000"/>
              </w:rPr>
              <w:t>78,0%</w:t>
            </w:r>
          </w:p>
        </w:tc>
        <w:tc>
          <w:tcPr>
            <w:tcW w:w="1216" w:type="dxa"/>
            <w:shd w:val="clear" w:color="auto" w:fill="auto"/>
            <w:noWrap/>
            <w:vAlign w:val="center"/>
            <w:hideMark/>
          </w:tcPr>
          <w:p w14:paraId="58890D33" w14:textId="77777777" w:rsidR="00955921" w:rsidRPr="00955921" w:rsidRDefault="00955921" w:rsidP="00955921">
            <w:pPr>
              <w:contextualSpacing/>
              <w:rPr>
                <w:rFonts w:cs="Arial"/>
                <w:color w:val="000000"/>
              </w:rPr>
            </w:pPr>
            <w:r w:rsidRPr="00955921">
              <w:rPr>
                <w:rFonts w:cs="Arial"/>
                <w:color w:val="000000"/>
              </w:rPr>
              <w:t>26,9%</w:t>
            </w:r>
          </w:p>
        </w:tc>
        <w:tc>
          <w:tcPr>
            <w:tcW w:w="1461" w:type="dxa"/>
            <w:shd w:val="clear" w:color="auto" w:fill="auto"/>
            <w:noWrap/>
            <w:vAlign w:val="bottom"/>
            <w:hideMark/>
          </w:tcPr>
          <w:p w14:paraId="1CCC4C20" w14:textId="77777777" w:rsidR="00955921" w:rsidRPr="00955921" w:rsidRDefault="00955921" w:rsidP="00955921">
            <w:pPr>
              <w:contextualSpacing/>
              <w:rPr>
                <w:rFonts w:cs="Arial"/>
                <w:color w:val="000000" w:themeColor="text1"/>
              </w:rPr>
            </w:pPr>
            <w:r w:rsidRPr="00955921">
              <w:rPr>
                <w:rFonts w:cs="Arial"/>
                <w:color w:val="000000" w:themeColor="text1"/>
              </w:rPr>
              <w:t>0,547</w:t>
            </w:r>
          </w:p>
        </w:tc>
      </w:tr>
      <w:tr w:rsidR="00955921" w:rsidRPr="00955921" w14:paraId="21136D44" w14:textId="77777777" w:rsidTr="004E074A">
        <w:trPr>
          <w:trHeight w:val="119"/>
        </w:trPr>
        <w:tc>
          <w:tcPr>
            <w:tcW w:w="3743" w:type="dxa"/>
            <w:vAlign w:val="center"/>
            <w:hideMark/>
          </w:tcPr>
          <w:p w14:paraId="2E5EFF65" w14:textId="77777777" w:rsidR="00955921" w:rsidRPr="00955921" w:rsidRDefault="00955921" w:rsidP="00955921">
            <w:pPr>
              <w:contextualSpacing/>
              <w:rPr>
                <w:rFonts w:cs="Arial"/>
                <w:bCs/>
              </w:rPr>
            </w:pPr>
            <w:r w:rsidRPr="00955921">
              <w:rPr>
                <w:rFonts w:cs="Arial"/>
                <w:bCs/>
              </w:rPr>
              <w:t>COUGH</w:t>
            </w:r>
          </w:p>
        </w:tc>
        <w:tc>
          <w:tcPr>
            <w:tcW w:w="672" w:type="dxa"/>
            <w:vAlign w:val="center"/>
            <w:hideMark/>
          </w:tcPr>
          <w:p w14:paraId="0D78889B" w14:textId="77777777" w:rsidR="00955921" w:rsidRPr="00955921" w:rsidRDefault="00955921" w:rsidP="00955921">
            <w:pPr>
              <w:contextualSpacing/>
              <w:rPr>
                <w:rFonts w:cs="Arial"/>
                <w:color w:val="000000"/>
              </w:rPr>
            </w:pPr>
            <w:r w:rsidRPr="00955921">
              <w:rPr>
                <w:rFonts w:cs="Arial"/>
                <w:color w:val="000000"/>
              </w:rPr>
              <w:t>117</w:t>
            </w:r>
          </w:p>
        </w:tc>
        <w:tc>
          <w:tcPr>
            <w:tcW w:w="606" w:type="dxa"/>
            <w:shd w:val="clear" w:color="auto" w:fill="auto"/>
            <w:noWrap/>
            <w:vAlign w:val="bottom"/>
            <w:hideMark/>
          </w:tcPr>
          <w:p w14:paraId="641D5DA6" w14:textId="77777777" w:rsidR="00955921" w:rsidRPr="00955921" w:rsidRDefault="00955921" w:rsidP="00955921">
            <w:pPr>
              <w:rPr>
                <w:rFonts w:cs="Arial"/>
                <w:color w:val="000000"/>
              </w:rPr>
            </w:pPr>
          </w:p>
        </w:tc>
        <w:tc>
          <w:tcPr>
            <w:tcW w:w="913" w:type="dxa"/>
            <w:shd w:val="clear" w:color="auto" w:fill="auto"/>
            <w:noWrap/>
            <w:vAlign w:val="bottom"/>
            <w:hideMark/>
          </w:tcPr>
          <w:p w14:paraId="559EA41C" w14:textId="77777777" w:rsidR="00955921" w:rsidRPr="00955921" w:rsidRDefault="00955921" w:rsidP="00955921">
            <w:pPr>
              <w:rPr>
                <w:rFonts w:cs="Arial"/>
              </w:rPr>
            </w:pPr>
          </w:p>
        </w:tc>
        <w:tc>
          <w:tcPr>
            <w:tcW w:w="1068" w:type="dxa"/>
            <w:shd w:val="clear" w:color="auto" w:fill="auto"/>
            <w:noWrap/>
            <w:vAlign w:val="center"/>
            <w:hideMark/>
          </w:tcPr>
          <w:p w14:paraId="420ABB36" w14:textId="77777777" w:rsidR="00955921" w:rsidRPr="00955921" w:rsidRDefault="00955921" w:rsidP="00955921">
            <w:pPr>
              <w:contextualSpacing/>
              <w:rPr>
                <w:rFonts w:cs="Arial"/>
                <w:color w:val="000000"/>
              </w:rPr>
            </w:pPr>
            <w:r w:rsidRPr="00955921">
              <w:rPr>
                <w:rFonts w:cs="Arial"/>
                <w:color w:val="000000"/>
              </w:rPr>
              <w:t>34,0%</w:t>
            </w:r>
          </w:p>
        </w:tc>
        <w:tc>
          <w:tcPr>
            <w:tcW w:w="1216" w:type="dxa"/>
            <w:shd w:val="clear" w:color="auto" w:fill="auto"/>
            <w:noWrap/>
            <w:vAlign w:val="center"/>
            <w:hideMark/>
          </w:tcPr>
          <w:p w14:paraId="30BCD5D1" w14:textId="77777777" w:rsidR="00955921" w:rsidRPr="00955921" w:rsidRDefault="00955921" w:rsidP="00955921">
            <w:pPr>
              <w:contextualSpacing/>
              <w:rPr>
                <w:rFonts w:cs="Arial"/>
                <w:color w:val="000000"/>
              </w:rPr>
            </w:pPr>
            <w:r w:rsidRPr="00955921">
              <w:rPr>
                <w:rFonts w:cs="Arial"/>
                <w:color w:val="000000"/>
              </w:rPr>
              <w:t>59,7%</w:t>
            </w:r>
          </w:p>
        </w:tc>
        <w:tc>
          <w:tcPr>
            <w:tcW w:w="1461" w:type="dxa"/>
            <w:shd w:val="clear" w:color="auto" w:fill="auto"/>
            <w:noWrap/>
            <w:vAlign w:val="bottom"/>
            <w:hideMark/>
          </w:tcPr>
          <w:p w14:paraId="57638C8A" w14:textId="77777777" w:rsidR="00955921" w:rsidRPr="00955921" w:rsidRDefault="00955921" w:rsidP="00955921">
            <w:pPr>
              <w:contextualSpacing/>
              <w:rPr>
                <w:rFonts w:cs="Arial"/>
                <w:color w:val="000000" w:themeColor="text1"/>
              </w:rPr>
            </w:pPr>
            <w:r w:rsidRPr="00955921">
              <w:rPr>
                <w:rFonts w:cs="Arial"/>
                <w:color w:val="000000" w:themeColor="text1"/>
              </w:rPr>
              <w:t>0,487</w:t>
            </w:r>
          </w:p>
        </w:tc>
      </w:tr>
      <w:tr w:rsidR="00955921" w:rsidRPr="00955921" w14:paraId="49EB79B9" w14:textId="77777777" w:rsidTr="004E074A">
        <w:trPr>
          <w:trHeight w:val="119"/>
        </w:trPr>
        <w:tc>
          <w:tcPr>
            <w:tcW w:w="3743" w:type="dxa"/>
            <w:vAlign w:val="center"/>
            <w:hideMark/>
          </w:tcPr>
          <w:p w14:paraId="01538919" w14:textId="0F142B09" w:rsidR="00955921" w:rsidRPr="00955921" w:rsidRDefault="00955921" w:rsidP="00955921">
            <w:pPr>
              <w:contextualSpacing/>
              <w:rPr>
                <w:rFonts w:cs="Arial"/>
                <w:bCs/>
              </w:rPr>
            </w:pPr>
            <w:r w:rsidRPr="00955921">
              <w:rPr>
                <w:rFonts w:cs="Arial"/>
                <w:bCs/>
              </w:rPr>
              <w:lastRenderedPageBreak/>
              <w:t>DYSPNEA</w:t>
            </w:r>
          </w:p>
        </w:tc>
        <w:tc>
          <w:tcPr>
            <w:tcW w:w="672" w:type="dxa"/>
            <w:vAlign w:val="center"/>
            <w:hideMark/>
          </w:tcPr>
          <w:p w14:paraId="7CBF2AD1" w14:textId="77777777" w:rsidR="00955921" w:rsidRPr="00955921" w:rsidRDefault="00955921" w:rsidP="00955921">
            <w:pPr>
              <w:contextualSpacing/>
              <w:rPr>
                <w:rFonts w:cs="Arial"/>
                <w:color w:val="000000"/>
              </w:rPr>
            </w:pPr>
            <w:r w:rsidRPr="00955921">
              <w:rPr>
                <w:rFonts w:cs="Arial"/>
                <w:color w:val="000000"/>
              </w:rPr>
              <w:t>117</w:t>
            </w:r>
          </w:p>
        </w:tc>
        <w:tc>
          <w:tcPr>
            <w:tcW w:w="606" w:type="dxa"/>
            <w:shd w:val="clear" w:color="auto" w:fill="auto"/>
            <w:noWrap/>
            <w:vAlign w:val="bottom"/>
            <w:hideMark/>
          </w:tcPr>
          <w:p w14:paraId="4CDA909B" w14:textId="77777777" w:rsidR="00955921" w:rsidRPr="00955921" w:rsidRDefault="00955921" w:rsidP="00955921">
            <w:pPr>
              <w:rPr>
                <w:rFonts w:cs="Arial"/>
                <w:color w:val="000000"/>
              </w:rPr>
            </w:pPr>
          </w:p>
        </w:tc>
        <w:tc>
          <w:tcPr>
            <w:tcW w:w="913" w:type="dxa"/>
            <w:shd w:val="clear" w:color="auto" w:fill="auto"/>
            <w:noWrap/>
            <w:vAlign w:val="bottom"/>
            <w:hideMark/>
          </w:tcPr>
          <w:p w14:paraId="77EA7946" w14:textId="77777777" w:rsidR="00955921" w:rsidRPr="00955921" w:rsidRDefault="00955921" w:rsidP="00955921">
            <w:pPr>
              <w:rPr>
                <w:rFonts w:cs="Arial"/>
              </w:rPr>
            </w:pPr>
          </w:p>
        </w:tc>
        <w:tc>
          <w:tcPr>
            <w:tcW w:w="1068" w:type="dxa"/>
            <w:shd w:val="clear" w:color="auto" w:fill="auto"/>
            <w:noWrap/>
            <w:vAlign w:val="center"/>
            <w:hideMark/>
          </w:tcPr>
          <w:p w14:paraId="793B7301" w14:textId="77777777" w:rsidR="00955921" w:rsidRPr="00955921" w:rsidRDefault="00955921" w:rsidP="00955921">
            <w:pPr>
              <w:contextualSpacing/>
              <w:rPr>
                <w:rFonts w:cs="Arial"/>
                <w:color w:val="000000"/>
              </w:rPr>
            </w:pPr>
            <w:r w:rsidRPr="00955921">
              <w:rPr>
                <w:rFonts w:cs="Arial"/>
                <w:color w:val="000000"/>
              </w:rPr>
              <w:t>72,0%</w:t>
            </w:r>
          </w:p>
        </w:tc>
        <w:tc>
          <w:tcPr>
            <w:tcW w:w="1216" w:type="dxa"/>
            <w:shd w:val="clear" w:color="auto" w:fill="auto"/>
            <w:noWrap/>
            <w:vAlign w:val="center"/>
            <w:hideMark/>
          </w:tcPr>
          <w:p w14:paraId="78B7E1E0" w14:textId="77777777" w:rsidR="00955921" w:rsidRPr="00955921" w:rsidRDefault="00955921" w:rsidP="00955921">
            <w:pPr>
              <w:contextualSpacing/>
              <w:rPr>
                <w:rFonts w:cs="Arial"/>
                <w:color w:val="000000"/>
              </w:rPr>
            </w:pPr>
            <w:r w:rsidRPr="00955921">
              <w:rPr>
                <w:rFonts w:cs="Arial"/>
                <w:color w:val="000000"/>
              </w:rPr>
              <w:t>41,8%</w:t>
            </w:r>
          </w:p>
        </w:tc>
        <w:tc>
          <w:tcPr>
            <w:tcW w:w="1461" w:type="dxa"/>
            <w:shd w:val="clear" w:color="auto" w:fill="auto"/>
            <w:noWrap/>
            <w:vAlign w:val="bottom"/>
            <w:hideMark/>
          </w:tcPr>
          <w:p w14:paraId="41613999" w14:textId="77777777" w:rsidR="00955921" w:rsidRPr="00955921" w:rsidRDefault="00955921" w:rsidP="00955921">
            <w:pPr>
              <w:contextualSpacing/>
              <w:rPr>
                <w:rFonts w:cs="Arial"/>
                <w:color w:val="000000" w:themeColor="text1"/>
              </w:rPr>
            </w:pPr>
            <w:r w:rsidRPr="00955921">
              <w:rPr>
                <w:rFonts w:cs="Arial"/>
                <w:color w:val="000000" w:themeColor="text1"/>
              </w:rPr>
              <w:t>0,124</w:t>
            </w:r>
          </w:p>
        </w:tc>
      </w:tr>
      <w:tr w:rsidR="00955921" w:rsidRPr="00955921" w14:paraId="049AD3A1" w14:textId="77777777" w:rsidTr="004E074A">
        <w:trPr>
          <w:trHeight w:val="119"/>
        </w:trPr>
        <w:tc>
          <w:tcPr>
            <w:tcW w:w="3743" w:type="dxa"/>
            <w:vAlign w:val="center"/>
            <w:hideMark/>
          </w:tcPr>
          <w:p w14:paraId="69A9918F" w14:textId="77777777" w:rsidR="00955921" w:rsidRPr="00955921" w:rsidRDefault="00955921" w:rsidP="00955921">
            <w:pPr>
              <w:contextualSpacing/>
              <w:rPr>
                <w:rFonts w:cs="Arial"/>
                <w:bCs/>
              </w:rPr>
            </w:pPr>
            <w:r w:rsidRPr="00955921">
              <w:rPr>
                <w:rFonts w:cs="Arial"/>
                <w:bCs/>
              </w:rPr>
              <w:t>TACHYPNOEA</w:t>
            </w:r>
          </w:p>
        </w:tc>
        <w:tc>
          <w:tcPr>
            <w:tcW w:w="672" w:type="dxa"/>
            <w:vAlign w:val="center"/>
            <w:hideMark/>
          </w:tcPr>
          <w:p w14:paraId="2942159C" w14:textId="77777777" w:rsidR="00955921" w:rsidRPr="00955921" w:rsidRDefault="00955921" w:rsidP="00955921">
            <w:pPr>
              <w:contextualSpacing/>
              <w:rPr>
                <w:rFonts w:cs="Arial"/>
                <w:color w:val="000000"/>
              </w:rPr>
            </w:pPr>
            <w:r w:rsidRPr="00955921">
              <w:rPr>
                <w:rFonts w:cs="Arial"/>
                <w:color w:val="000000"/>
              </w:rPr>
              <w:t>107</w:t>
            </w:r>
          </w:p>
        </w:tc>
        <w:tc>
          <w:tcPr>
            <w:tcW w:w="606" w:type="dxa"/>
            <w:shd w:val="clear" w:color="auto" w:fill="auto"/>
            <w:noWrap/>
            <w:vAlign w:val="bottom"/>
            <w:hideMark/>
          </w:tcPr>
          <w:p w14:paraId="6743C268" w14:textId="77777777" w:rsidR="00955921" w:rsidRPr="00955921" w:rsidRDefault="00955921" w:rsidP="00955921">
            <w:pPr>
              <w:rPr>
                <w:rFonts w:cs="Arial"/>
                <w:color w:val="000000"/>
              </w:rPr>
            </w:pPr>
          </w:p>
        </w:tc>
        <w:tc>
          <w:tcPr>
            <w:tcW w:w="913" w:type="dxa"/>
            <w:shd w:val="clear" w:color="auto" w:fill="auto"/>
            <w:noWrap/>
            <w:vAlign w:val="bottom"/>
            <w:hideMark/>
          </w:tcPr>
          <w:p w14:paraId="2D860D96" w14:textId="77777777" w:rsidR="00955921" w:rsidRPr="00955921" w:rsidRDefault="00955921" w:rsidP="00955921">
            <w:pPr>
              <w:rPr>
                <w:rFonts w:cs="Arial"/>
              </w:rPr>
            </w:pPr>
          </w:p>
        </w:tc>
        <w:tc>
          <w:tcPr>
            <w:tcW w:w="1068" w:type="dxa"/>
            <w:shd w:val="clear" w:color="auto" w:fill="auto"/>
            <w:noWrap/>
            <w:vAlign w:val="center"/>
            <w:hideMark/>
          </w:tcPr>
          <w:p w14:paraId="0AC40C5C" w14:textId="77777777" w:rsidR="00955921" w:rsidRPr="00955921" w:rsidRDefault="00955921" w:rsidP="00955921">
            <w:pPr>
              <w:contextualSpacing/>
              <w:rPr>
                <w:rFonts w:cs="Arial"/>
                <w:color w:val="000000"/>
              </w:rPr>
            </w:pPr>
            <w:r w:rsidRPr="00955921">
              <w:rPr>
                <w:rFonts w:cs="Arial"/>
                <w:color w:val="000000"/>
              </w:rPr>
              <w:t>56,3%</w:t>
            </w:r>
          </w:p>
        </w:tc>
        <w:tc>
          <w:tcPr>
            <w:tcW w:w="1216" w:type="dxa"/>
            <w:shd w:val="clear" w:color="auto" w:fill="auto"/>
            <w:noWrap/>
            <w:vAlign w:val="center"/>
            <w:hideMark/>
          </w:tcPr>
          <w:p w14:paraId="1E1AE93C" w14:textId="77777777" w:rsidR="00955921" w:rsidRPr="00955921" w:rsidRDefault="00955921" w:rsidP="00955921">
            <w:pPr>
              <w:contextualSpacing/>
              <w:rPr>
                <w:rFonts w:cs="Arial"/>
                <w:color w:val="000000"/>
              </w:rPr>
            </w:pPr>
            <w:r w:rsidRPr="00955921">
              <w:rPr>
                <w:rFonts w:cs="Arial"/>
                <w:color w:val="000000"/>
              </w:rPr>
              <w:t>76,3%</w:t>
            </w:r>
          </w:p>
        </w:tc>
        <w:tc>
          <w:tcPr>
            <w:tcW w:w="1461" w:type="dxa"/>
            <w:shd w:val="clear" w:color="auto" w:fill="auto"/>
            <w:noWrap/>
            <w:vAlign w:val="bottom"/>
            <w:hideMark/>
          </w:tcPr>
          <w:p w14:paraId="0972650A" w14:textId="77777777" w:rsidR="00955921" w:rsidRPr="00955921" w:rsidRDefault="00955921" w:rsidP="00955921">
            <w:pPr>
              <w:contextualSpacing/>
              <w:rPr>
                <w:rFonts w:cs="Arial"/>
                <w:color w:val="000000" w:themeColor="text1"/>
              </w:rPr>
            </w:pPr>
            <w:r w:rsidRPr="00955921">
              <w:rPr>
                <w:rFonts w:cs="Arial"/>
                <w:color w:val="000000" w:themeColor="text1"/>
              </w:rPr>
              <w:t>0,001</w:t>
            </w:r>
          </w:p>
        </w:tc>
      </w:tr>
      <w:tr w:rsidR="00955921" w:rsidRPr="00955921" w14:paraId="491EAEB7" w14:textId="77777777" w:rsidTr="004E074A">
        <w:trPr>
          <w:trHeight w:val="119"/>
        </w:trPr>
        <w:tc>
          <w:tcPr>
            <w:tcW w:w="3743" w:type="dxa"/>
            <w:vAlign w:val="center"/>
            <w:hideMark/>
          </w:tcPr>
          <w:p w14:paraId="42B5744C" w14:textId="77777777" w:rsidR="00955921" w:rsidRPr="00955921" w:rsidRDefault="00955921" w:rsidP="00955921">
            <w:pPr>
              <w:contextualSpacing/>
              <w:rPr>
                <w:rFonts w:cs="Arial"/>
                <w:bCs/>
                <w:color w:val="000000"/>
              </w:rPr>
            </w:pPr>
            <w:r w:rsidRPr="00955921">
              <w:rPr>
                <w:rFonts w:cs="Arial"/>
                <w:bCs/>
                <w:color w:val="000000"/>
              </w:rPr>
              <w:t>CYANOSIS</w:t>
            </w:r>
          </w:p>
        </w:tc>
        <w:tc>
          <w:tcPr>
            <w:tcW w:w="672" w:type="dxa"/>
            <w:vAlign w:val="center"/>
            <w:hideMark/>
          </w:tcPr>
          <w:p w14:paraId="463B52EA" w14:textId="77777777" w:rsidR="00955921" w:rsidRPr="00955921" w:rsidRDefault="00955921" w:rsidP="00955921">
            <w:pPr>
              <w:contextualSpacing/>
              <w:rPr>
                <w:rFonts w:cs="Arial"/>
                <w:color w:val="000000"/>
              </w:rPr>
            </w:pPr>
            <w:r w:rsidRPr="00955921">
              <w:rPr>
                <w:rFonts w:cs="Arial"/>
                <w:color w:val="000000"/>
              </w:rPr>
              <w:t>106</w:t>
            </w:r>
          </w:p>
        </w:tc>
        <w:tc>
          <w:tcPr>
            <w:tcW w:w="606" w:type="dxa"/>
            <w:shd w:val="clear" w:color="auto" w:fill="auto"/>
            <w:noWrap/>
            <w:vAlign w:val="bottom"/>
            <w:hideMark/>
          </w:tcPr>
          <w:p w14:paraId="6CE8A389" w14:textId="77777777" w:rsidR="00955921" w:rsidRPr="00955921" w:rsidRDefault="00955921" w:rsidP="00955921">
            <w:pPr>
              <w:rPr>
                <w:rFonts w:cs="Arial"/>
                <w:color w:val="000000"/>
              </w:rPr>
            </w:pPr>
          </w:p>
        </w:tc>
        <w:tc>
          <w:tcPr>
            <w:tcW w:w="913" w:type="dxa"/>
            <w:shd w:val="clear" w:color="auto" w:fill="auto"/>
            <w:noWrap/>
            <w:vAlign w:val="bottom"/>
            <w:hideMark/>
          </w:tcPr>
          <w:p w14:paraId="33D6B861" w14:textId="77777777" w:rsidR="00955921" w:rsidRPr="00955921" w:rsidRDefault="00955921" w:rsidP="00955921">
            <w:pPr>
              <w:rPr>
                <w:rFonts w:cs="Arial"/>
              </w:rPr>
            </w:pPr>
          </w:p>
        </w:tc>
        <w:tc>
          <w:tcPr>
            <w:tcW w:w="1068" w:type="dxa"/>
            <w:shd w:val="clear" w:color="auto" w:fill="auto"/>
            <w:noWrap/>
            <w:vAlign w:val="center"/>
            <w:hideMark/>
          </w:tcPr>
          <w:p w14:paraId="4F6C3395" w14:textId="77777777" w:rsidR="00955921" w:rsidRPr="00955921" w:rsidRDefault="00955921" w:rsidP="00955921">
            <w:pPr>
              <w:contextualSpacing/>
              <w:rPr>
                <w:rFonts w:cs="Arial"/>
                <w:color w:val="000000"/>
              </w:rPr>
            </w:pPr>
            <w:r w:rsidRPr="00955921">
              <w:rPr>
                <w:rFonts w:cs="Arial"/>
                <w:color w:val="000000"/>
              </w:rPr>
              <w:t>21,3%</w:t>
            </w:r>
          </w:p>
        </w:tc>
        <w:tc>
          <w:tcPr>
            <w:tcW w:w="1216" w:type="dxa"/>
            <w:shd w:val="clear" w:color="auto" w:fill="auto"/>
            <w:noWrap/>
            <w:vAlign w:val="center"/>
            <w:hideMark/>
          </w:tcPr>
          <w:p w14:paraId="0503CCE0" w14:textId="77777777" w:rsidR="00955921" w:rsidRPr="00955921" w:rsidRDefault="00955921" w:rsidP="00955921">
            <w:pPr>
              <w:contextualSpacing/>
              <w:rPr>
                <w:rFonts w:cs="Arial"/>
                <w:color w:val="000000"/>
              </w:rPr>
            </w:pPr>
            <w:r w:rsidRPr="00955921">
              <w:rPr>
                <w:rFonts w:cs="Arial"/>
                <w:color w:val="000000"/>
              </w:rPr>
              <w:t>96,6%</w:t>
            </w:r>
          </w:p>
        </w:tc>
        <w:tc>
          <w:tcPr>
            <w:tcW w:w="1461" w:type="dxa"/>
            <w:shd w:val="clear" w:color="auto" w:fill="auto"/>
            <w:noWrap/>
            <w:vAlign w:val="bottom"/>
            <w:hideMark/>
          </w:tcPr>
          <w:p w14:paraId="7DD75682" w14:textId="77777777" w:rsidR="00955921" w:rsidRPr="00955921" w:rsidRDefault="00955921" w:rsidP="00955921">
            <w:pPr>
              <w:contextualSpacing/>
              <w:rPr>
                <w:rFonts w:cs="Arial"/>
                <w:color w:val="000000" w:themeColor="text1"/>
              </w:rPr>
            </w:pPr>
            <w:r w:rsidRPr="00955921">
              <w:rPr>
                <w:rFonts w:cs="Arial"/>
                <w:color w:val="000000" w:themeColor="text1"/>
              </w:rPr>
              <w:t>0,004</w:t>
            </w:r>
          </w:p>
        </w:tc>
      </w:tr>
      <w:tr w:rsidR="00955921" w:rsidRPr="00955921" w14:paraId="042BD585" w14:textId="77777777" w:rsidTr="004E074A">
        <w:trPr>
          <w:trHeight w:val="119"/>
        </w:trPr>
        <w:tc>
          <w:tcPr>
            <w:tcW w:w="3743" w:type="dxa"/>
            <w:vAlign w:val="center"/>
            <w:hideMark/>
          </w:tcPr>
          <w:p w14:paraId="39217521" w14:textId="77777777" w:rsidR="00955921" w:rsidRPr="00955921" w:rsidRDefault="00955921" w:rsidP="00955921">
            <w:pPr>
              <w:contextualSpacing/>
              <w:rPr>
                <w:rFonts w:cs="Arial"/>
                <w:bCs/>
              </w:rPr>
            </w:pPr>
            <w:r w:rsidRPr="00955921">
              <w:rPr>
                <w:rFonts w:cs="Arial"/>
                <w:bCs/>
              </w:rPr>
              <w:t>BRADEN TOTAL</w:t>
            </w:r>
          </w:p>
        </w:tc>
        <w:tc>
          <w:tcPr>
            <w:tcW w:w="672" w:type="dxa"/>
            <w:vAlign w:val="center"/>
            <w:hideMark/>
          </w:tcPr>
          <w:p w14:paraId="539733E0" w14:textId="77777777" w:rsidR="00955921" w:rsidRPr="00955921" w:rsidRDefault="00955921" w:rsidP="00955921">
            <w:pPr>
              <w:contextualSpacing/>
              <w:rPr>
                <w:rFonts w:cs="Arial"/>
                <w:color w:val="000000"/>
              </w:rPr>
            </w:pPr>
            <w:r w:rsidRPr="00955921">
              <w:rPr>
                <w:rFonts w:cs="Arial"/>
                <w:color w:val="000000"/>
              </w:rPr>
              <w:t>101</w:t>
            </w:r>
          </w:p>
        </w:tc>
        <w:tc>
          <w:tcPr>
            <w:tcW w:w="606" w:type="dxa"/>
            <w:shd w:val="clear" w:color="auto" w:fill="auto"/>
            <w:noWrap/>
            <w:vAlign w:val="bottom"/>
          </w:tcPr>
          <w:p w14:paraId="6AADFDC0" w14:textId="77777777" w:rsidR="00955921" w:rsidRPr="00955921" w:rsidRDefault="00955921" w:rsidP="00955921">
            <w:pPr>
              <w:contextualSpacing/>
              <w:rPr>
                <w:rFonts w:cs="Arial"/>
                <w:color w:val="000000"/>
              </w:rPr>
            </w:pPr>
            <w:r w:rsidRPr="00955921">
              <w:rPr>
                <w:rFonts w:cs="Arial"/>
                <w:color w:val="000000"/>
              </w:rPr>
              <w:t>&lt;</w:t>
            </w:r>
          </w:p>
        </w:tc>
        <w:tc>
          <w:tcPr>
            <w:tcW w:w="913" w:type="dxa"/>
            <w:shd w:val="clear" w:color="auto" w:fill="auto"/>
            <w:noWrap/>
            <w:vAlign w:val="center"/>
            <w:hideMark/>
          </w:tcPr>
          <w:p w14:paraId="2FECA5BD" w14:textId="77777777" w:rsidR="00955921" w:rsidRPr="00955921" w:rsidRDefault="00955921" w:rsidP="00955921">
            <w:pPr>
              <w:contextualSpacing/>
              <w:rPr>
                <w:rFonts w:cs="Arial"/>
                <w:color w:val="000000"/>
              </w:rPr>
            </w:pPr>
            <w:r w:rsidRPr="00955921">
              <w:rPr>
                <w:rFonts w:cs="Arial"/>
                <w:color w:val="000000"/>
              </w:rPr>
              <w:t>18</w:t>
            </w:r>
          </w:p>
        </w:tc>
        <w:tc>
          <w:tcPr>
            <w:tcW w:w="1068" w:type="dxa"/>
            <w:shd w:val="clear" w:color="auto" w:fill="auto"/>
            <w:noWrap/>
            <w:vAlign w:val="center"/>
            <w:hideMark/>
          </w:tcPr>
          <w:p w14:paraId="249F0839" w14:textId="77777777" w:rsidR="00955921" w:rsidRPr="00955921" w:rsidRDefault="00955921" w:rsidP="00955921">
            <w:pPr>
              <w:contextualSpacing/>
              <w:rPr>
                <w:rFonts w:cs="Arial"/>
                <w:color w:val="000000"/>
              </w:rPr>
            </w:pPr>
            <w:r w:rsidRPr="00955921">
              <w:rPr>
                <w:rFonts w:cs="Arial"/>
                <w:color w:val="000000"/>
              </w:rPr>
              <w:t>84,8%</w:t>
            </w:r>
          </w:p>
        </w:tc>
        <w:tc>
          <w:tcPr>
            <w:tcW w:w="1216" w:type="dxa"/>
            <w:shd w:val="clear" w:color="auto" w:fill="auto"/>
            <w:noWrap/>
            <w:vAlign w:val="center"/>
            <w:hideMark/>
          </w:tcPr>
          <w:p w14:paraId="040B2DE8" w14:textId="77777777" w:rsidR="00955921" w:rsidRPr="00955921" w:rsidRDefault="00955921" w:rsidP="00955921">
            <w:pPr>
              <w:contextualSpacing/>
              <w:rPr>
                <w:rFonts w:cs="Arial"/>
                <w:color w:val="000000"/>
              </w:rPr>
            </w:pPr>
            <w:r w:rsidRPr="00955921">
              <w:rPr>
                <w:rFonts w:cs="Arial"/>
                <w:color w:val="000000"/>
              </w:rPr>
              <w:t>63,6%</w:t>
            </w:r>
          </w:p>
        </w:tc>
        <w:tc>
          <w:tcPr>
            <w:tcW w:w="1461" w:type="dxa"/>
            <w:shd w:val="clear" w:color="auto" w:fill="auto"/>
            <w:noWrap/>
            <w:vAlign w:val="bottom"/>
            <w:hideMark/>
          </w:tcPr>
          <w:p w14:paraId="3BECBD6D" w14:textId="77777777" w:rsidR="00955921" w:rsidRPr="00955921" w:rsidRDefault="00955921" w:rsidP="00955921">
            <w:pPr>
              <w:contextualSpacing/>
              <w:rPr>
                <w:rFonts w:cs="Arial"/>
                <w:color w:val="000000" w:themeColor="text1"/>
              </w:rPr>
            </w:pPr>
            <w:r w:rsidRPr="00955921">
              <w:rPr>
                <w:rFonts w:cs="Arial"/>
                <w:color w:val="000000" w:themeColor="text1"/>
              </w:rPr>
              <w:t>0,000</w:t>
            </w:r>
          </w:p>
        </w:tc>
      </w:tr>
      <w:tr w:rsidR="00955921" w:rsidRPr="00955921" w14:paraId="134EAA83" w14:textId="77777777" w:rsidTr="004E074A">
        <w:trPr>
          <w:trHeight w:val="119"/>
        </w:trPr>
        <w:tc>
          <w:tcPr>
            <w:tcW w:w="3743" w:type="dxa"/>
            <w:vAlign w:val="center"/>
            <w:hideMark/>
          </w:tcPr>
          <w:p w14:paraId="20AAF768" w14:textId="77777777" w:rsidR="00955921" w:rsidRPr="00955921" w:rsidRDefault="00955921" w:rsidP="00955921">
            <w:pPr>
              <w:contextualSpacing/>
              <w:rPr>
                <w:rFonts w:cs="Arial"/>
                <w:bCs/>
                <w:color w:val="000000"/>
              </w:rPr>
            </w:pPr>
            <w:r w:rsidRPr="00955921">
              <w:rPr>
                <w:rFonts w:cs="Arial"/>
                <w:bCs/>
                <w:color w:val="000000"/>
              </w:rPr>
              <w:t>PO2</w:t>
            </w:r>
          </w:p>
        </w:tc>
        <w:tc>
          <w:tcPr>
            <w:tcW w:w="672" w:type="dxa"/>
            <w:vAlign w:val="center"/>
            <w:hideMark/>
          </w:tcPr>
          <w:p w14:paraId="59E20B13" w14:textId="77777777" w:rsidR="00955921" w:rsidRPr="00955921" w:rsidRDefault="00955921" w:rsidP="00955921">
            <w:pPr>
              <w:contextualSpacing/>
              <w:rPr>
                <w:rFonts w:cs="Arial"/>
                <w:color w:val="000000"/>
              </w:rPr>
            </w:pPr>
            <w:r w:rsidRPr="00955921">
              <w:rPr>
                <w:rFonts w:cs="Arial"/>
                <w:color w:val="000000"/>
              </w:rPr>
              <w:t>54</w:t>
            </w:r>
          </w:p>
        </w:tc>
        <w:tc>
          <w:tcPr>
            <w:tcW w:w="606" w:type="dxa"/>
            <w:shd w:val="clear" w:color="auto" w:fill="auto"/>
            <w:noWrap/>
            <w:vAlign w:val="bottom"/>
          </w:tcPr>
          <w:p w14:paraId="4FCFBDE1" w14:textId="77777777" w:rsidR="00955921" w:rsidRPr="00955921" w:rsidRDefault="00955921" w:rsidP="00955921">
            <w:pPr>
              <w:contextualSpacing/>
              <w:rPr>
                <w:rFonts w:cs="Arial"/>
                <w:color w:val="000000"/>
              </w:rPr>
            </w:pPr>
            <w:r w:rsidRPr="00955921">
              <w:rPr>
                <w:rFonts w:cs="Arial"/>
                <w:color w:val="000000"/>
              </w:rPr>
              <w:t>&lt;</w:t>
            </w:r>
          </w:p>
        </w:tc>
        <w:tc>
          <w:tcPr>
            <w:tcW w:w="913" w:type="dxa"/>
            <w:shd w:val="clear" w:color="auto" w:fill="auto"/>
            <w:noWrap/>
            <w:vAlign w:val="center"/>
            <w:hideMark/>
          </w:tcPr>
          <w:p w14:paraId="6FB442BE" w14:textId="77777777" w:rsidR="00955921" w:rsidRPr="00955921" w:rsidRDefault="00955921" w:rsidP="00955921">
            <w:pPr>
              <w:contextualSpacing/>
              <w:rPr>
                <w:rFonts w:cs="Arial"/>
                <w:color w:val="000000"/>
              </w:rPr>
            </w:pPr>
            <w:r w:rsidRPr="00955921">
              <w:rPr>
                <w:rFonts w:cs="Arial"/>
                <w:color w:val="000000"/>
              </w:rPr>
              <w:t>54,4</w:t>
            </w:r>
          </w:p>
        </w:tc>
        <w:tc>
          <w:tcPr>
            <w:tcW w:w="1068" w:type="dxa"/>
            <w:shd w:val="clear" w:color="auto" w:fill="auto"/>
            <w:noWrap/>
            <w:vAlign w:val="center"/>
            <w:hideMark/>
          </w:tcPr>
          <w:p w14:paraId="71716357" w14:textId="77777777" w:rsidR="00955921" w:rsidRPr="00955921" w:rsidRDefault="00955921" w:rsidP="00955921">
            <w:pPr>
              <w:contextualSpacing/>
              <w:rPr>
                <w:rFonts w:cs="Arial"/>
                <w:color w:val="000000"/>
              </w:rPr>
            </w:pPr>
            <w:r w:rsidRPr="00955921">
              <w:rPr>
                <w:rFonts w:cs="Arial"/>
                <w:color w:val="000000"/>
              </w:rPr>
              <w:t>70,0%</w:t>
            </w:r>
          </w:p>
        </w:tc>
        <w:tc>
          <w:tcPr>
            <w:tcW w:w="1216" w:type="dxa"/>
            <w:shd w:val="clear" w:color="auto" w:fill="auto"/>
            <w:noWrap/>
            <w:vAlign w:val="center"/>
            <w:hideMark/>
          </w:tcPr>
          <w:p w14:paraId="25FCE53C" w14:textId="77777777" w:rsidR="00955921" w:rsidRPr="00955921" w:rsidRDefault="00955921" w:rsidP="00955921">
            <w:pPr>
              <w:contextualSpacing/>
              <w:rPr>
                <w:rFonts w:cs="Arial"/>
                <w:color w:val="000000"/>
              </w:rPr>
            </w:pPr>
            <w:r w:rsidRPr="00955921">
              <w:rPr>
                <w:rFonts w:cs="Arial"/>
                <w:color w:val="000000"/>
              </w:rPr>
              <w:t>88,2%</w:t>
            </w:r>
          </w:p>
        </w:tc>
        <w:tc>
          <w:tcPr>
            <w:tcW w:w="1461" w:type="dxa"/>
            <w:shd w:val="clear" w:color="auto" w:fill="auto"/>
            <w:noWrap/>
            <w:vAlign w:val="bottom"/>
            <w:hideMark/>
          </w:tcPr>
          <w:p w14:paraId="71F30689" w14:textId="77777777" w:rsidR="00955921" w:rsidRPr="00955921" w:rsidRDefault="00955921" w:rsidP="00955921">
            <w:pPr>
              <w:contextualSpacing/>
              <w:rPr>
                <w:rFonts w:cs="Arial"/>
                <w:color w:val="000000" w:themeColor="text1"/>
              </w:rPr>
            </w:pPr>
            <w:r w:rsidRPr="00955921">
              <w:rPr>
                <w:rFonts w:cs="Arial"/>
                <w:color w:val="000000" w:themeColor="text1"/>
              </w:rPr>
              <w:t>0,000</w:t>
            </w:r>
          </w:p>
        </w:tc>
      </w:tr>
      <w:tr w:rsidR="00955921" w:rsidRPr="00955921" w14:paraId="6D4050DF" w14:textId="77777777" w:rsidTr="004E074A">
        <w:trPr>
          <w:trHeight w:val="119"/>
        </w:trPr>
        <w:tc>
          <w:tcPr>
            <w:tcW w:w="3743" w:type="dxa"/>
            <w:vAlign w:val="center"/>
            <w:hideMark/>
          </w:tcPr>
          <w:p w14:paraId="4BF01711" w14:textId="77777777" w:rsidR="00955921" w:rsidRPr="00955921" w:rsidRDefault="00955921" w:rsidP="00955921">
            <w:pPr>
              <w:contextualSpacing/>
              <w:rPr>
                <w:rFonts w:cs="Arial"/>
                <w:bCs/>
                <w:color w:val="000000"/>
              </w:rPr>
            </w:pPr>
            <w:r w:rsidRPr="00955921">
              <w:rPr>
                <w:rFonts w:cs="Arial"/>
                <w:bCs/>
                <w:color w:val="000000"/>
              </w:rPr>
              <w:t>HCO3</w:t>
            </w:r>
          </w:p>
        </w:tc>
        <w:tc>
          <w:tcPr>
            <w:tcW w:w="672" w:type="dxa"/>
            <w:vAlign w:val="center"/>
            <w:hideMark/>
          </w:tcPr>
          <w:p w14:paraId="54B1B8D9" w14:textId="77777777" w:rsidR="00955921" w:rsidRPr="00955921" w:rsidRDefault="00955921" w:rsidP="00955921">
            <w:pPr>
              <w:contextualSpacing/>
              <w:rPr>
                <w:rFonts w:cs="Arial"/>
                <w:color w:val="000000"/>
              </w:rPr>
            </w:pPr>
            <w:r w:rsidRPr="00955921">
              <w:rPr>
                <w:rFonts w:cs="Arial"/>
                <w:color w:val="000000"/>
              </w:rPr>
              <w:t>37</w:t>
            </w:r>
          </w:p>
        </w:tc>
        <w:tc>
          <w:tcPr>
            <w:tcW w:w="606" w:type="dxa"/>
            <w:shd w:val="clear" w:color="auto" w:fill="auto"/>
            <w:noWrap/>
            <w:vAlign w:val="bottom"/>
          </w:tcPr>
          <w:p w14:paraId="410D3639" w14:textId="77777777" w:rsidR="00955921" w:rsidRPr="00955921" w:rsidRDefault="00955921" w:rsidP="00955921">
            <w:pPr>
              <w:contextualSpacing/>
              <w:rPr>
                <w:rFonts w:cs="Arial"/>
                <w:color w:val="000000"/>
              </w:rPr>
            </w:pPr>
            <w:r w:rsidRPr="00955921">
              <w:rPr>
                <w:rFonts w:cs="Arial"/>
                <w:color w:val="000000"/>
              </w:rPr>
              <w:t>&lt;</w:t>
            </w:r>
          </w:p>
        </w:tc>
        <w:tc>
          <w:tcPr>
            <w:tcW w:w="913" w:type="dxa"/>
            <w:shd w:val="clear" w:color="auto" w:fill="auto"/>
            <w:noWrap/>
            <w:vAlign w:val="center"/>
            <w:hideMark/>
          </w:tcPr>
          <w:p w14:paraId="32E5F6EF" w14:textId="77777777" w:rsidR="00955921" w:rsidRPr="00955921" w:rsidRDefault="00955921" w:rsidP="00955921">
            <w:pPr>
              <w:contextualSpacing/>
              <w:rPr>
                <w:rFonts w:cs="Arial"/>
                <w:color w:val="000000"/>
              </w:rPr>
            </w:pPr>
            <w:r w:rsidRPr="00955921">
              <w:rPr>
                <w:rFonts w:cs="Arial"/>
                <w:color w:val="000000"/>
              </w:rPr>
              <w:t>23,0</w:t>
            </w:r>
          </w:p>
        </w:tc>
        <w:tc>
          <w:tcPr>
            <w:tcW w:w="1068" w:type="dxa"/>
            <w:shd w:val="clear" w:color="auto" w:fill="auto"/>
            <w:noWrap/>
            <w:vAlign w:val="center"/>
            <w:hideMark/>
          </w:tcPr>
          <w:p w14:paraId="3B3EFA94" w14:textId="77777777" w:rsidR="00955921" w:rsidRPr="00955921" w:rsidRDefault="00955921" w:rsidP="00955921">
            <w:pPr>
              <w:contextualSpacing/>
              <w:rPr>
                <w:rFonts w:cs="Arial"/>
                <w:color w:val="000000"/>
              </w:rPr>
            </w:pPr>
            <w:r w:rsidRPr="00955921">
              <w:rPr>
                <w:rFonts w:cs="Arial"/>
                <w:color w:val="000000"/>
              </w:rPr>
              <w:t>78,6%</w:t>
            </w:r>
          </w:p>
        </w:tc>
        <w:tc>
          <w:tcPr>
            <w:tcW w:w="1216" w:type="dxa"/>
            <w:shd w:val="clear" w:color="auto" w:fill="auto"/>
            <w:noWrap/>
            <w:vAlign w:val="center"/>
            <w:hideMark/>
          </w:tcPr>
          <w:p w14:paraId="7A1FCBBD" w14:textId="77777777" w:rsidR="00955921" w:rsidRPr="00955921" w:rsidRDefault="00955921" w:rsidP="00955921">
            <w:pPr>
              <w:contextualSpacing/>
              <w:rPr>
                <w:rFonts w:cs="Arial"/>
                <w:color w:val="000000"/>
              </w:rPr>
            </w:pPr>
            <w:r w:rsidRPr="00955921">
              <w:rPr>
                <w:rFonts w:cs="Arial"/>
                <w:color w:val="000000"/>
              </w:rPr>
              <w:t>78,3%</w:t>
            </w:r>
          </w:p>
        </w:tc>
        <w:tc>
          <w:tcPr>
            <w:tcW w:w="1461" w:type="dxa"/>
            <w:shd w:val="clear" w:color="auto" w:fill="auto"/>
            <w:noWrap/>
            <w:vAlign w:val="bottom"/>
            <w:hideMark/>
          </w:tcPr>
          <w:p w14:paraId="30D818E8" w14:textId="77777777" w:rsidR="00955921" w:rsidRPr="00955921" w:rsidRDefault="00955921" w:rsidP="00955921">
            <w:pPr>
              <w:contextualSpacing/>
              <w:rPr>
                <w:rFonts w:cs="Arial"/>
                <w:color w:val="000000" w:themeColor="text1"/>
              </w:rPr>
            </w:pPr>
            <w:r w:rsidRPr="00955921">
              <w:rPr>
                <w:rFonts w:cs="Arial"/>
                <w:color w:val="000000" w:themeColor="text1"/>
              </w:rPr>
              <w:t>0,010</w:t>
            </w:r>
          </w:p>
        </w:tc>
      </w:tr>
      <w:tr w:rsidR="00955921" w:rsidRPr="00955921" w14:paraId="748B4012" w14:textId="77777777" w:rsidTr="004E074A">
        <w:trPr>
          <w:trHeight w:val="119"/>
        </w:trPr>
        <w:tc>
          <w:tcPr>
            <w:tcW w:w="3743" w:type="dxa"/>
            <w:vAlign w:val="center"/>
            <w:hideMark/>
          </w:tcPr>
          <w:p w14:paraId="576B7DFC" w14:textId="77777777" w:rsidR="00955921" w:rsidRPr="00955921" w:rsidRDefault="00955921" w:rsidP="00955921">
            <w:pPr>
              <w:contextualSpacing/>
              <w:rPr>
                <w:rFonts w:cs="Arial"/>
                <w:bCs/>
                <w:color w:val="000000"/>
              </w:rPr>
            </w:pPr>
            <w:r w:rsidRPr="00955921">
              <w:rPr>
                <w:rFonts w:cs="Arial"/>
                <w:bCs/>
                <w:color w:val="000000"/>
              </w:rPr>
              <w:t>Lactate</w:t>
            </w:r>
          </w:p>
        </w:tc>
        <w:tc>
          <w:tcPr>
            <w:tcW w:w="672" w:type="dxa"/>
            <w:vAlign w:val="center"/>
            <w:hideMark/>
          </w:tcPr>
          <w:p w14:paraId="51CD19DE" w14:textId="77777777" w:rsidR="00955921" w:rsidRPr="00955921" w:rsidRDefault="00955921" w:rsidP="00955921">
            <w:pPr>
              <w:contextualSpacing/>
              <w:rPr>
                <w:rFonts w:cs="Arial"/>
                <w:color w:val="000000"/>
              </w:rPr>
            </w:pPr>
            <w:r w:rsidRPr="00955921">
              <w:rPr>
                <w:rFonts w:cs="Arial"/>
                <w:color w:val="000000"/>
              </w:rPr>
              <w:t>49</w:t>
            </w:r>
          </w:p>
        </w:tc>
        <w:tc>
          <w:tcPr>
            <w:tcW w:w="606" w:type="dxa"/>
            <w:shd w:val="clear" w:color="auto" w:fill="auto"/>
            <w:vAlign w:val="center"/>
            <w:hideMark/>
          </w:tcPr>
          <w:p w14:paraId="44663403" w14:textId="77777777" w:rsidR="00955921" w:rsidRPr="00955921" w:rsidRDefault="00955921" w:rsidP="00955921">
            <w:pPr>
              <w:contextualSpacing/>
              <w:rPr>
                <w:rFonts w:cs="Arial"/>
                <w:color w:val="000000"/>
              </w:rPr>
            </w:pPr>
            <w:r w:rsidRPr="00955921">
              <w:rPr>
                <w:rFonts w:cs="Arial"/>
                <w:color w:val="000000"/>
              </w:rPr>
              <w:t>&gt;=</w:t>
            </w:r>
          </w:p>
        </w:tc>
        <w:tc>
          <w:tcPr>
            <w:tcW w:w="913" w:type="dxa"/>
            <w:shd w:val="clear" w:color="auto" w:fill="auto"/>
            <w:noWrap/>
            <w:vAlign w:val="center"/>
            <w:hideMark/>
          </w:tcPr>
          <w:p w14:paraId="1FE6332E" w14:textId="77777777" w:rsidR="00955921" w:rsidRPr="00955921" w:rsidRDefault="00955921" w:rsidP="00955921">
            <w:pPr>
              <w:contextualSpacing/>
              <w:rPr>
                <w:rFonts w:cs="Arial"/>
                <w:color w:val="000000"/>
              </w:rPr>
            </w:pPr>
            <w:r w:rsidRPr="00955921">
              <w:rPr>
                <w:rFonts w:cs="Arial"/>
                <w:color w:val="000000"/>
              </w:rPr>
              <w:t>1,3</w:t>
            </w:r>
          </w:p>
        </w:tc>
        <w:tc>
          <w:tcPr>
            <w:tcW w:w="1068" w:type="dxa"/>
            <w:shd w:val="clear" w:color="auto" w:fill="auto"/>
            <w:noWrap/>
            <w:vAlign w:val="center"/>
            <w:hideMark/>
          </w:tcPr>
          <w:p w14:paraId="5D462840" w14:textId="77777777" w:rsidR="00955921" w:rsidRPr="00955921" w:rsidRDefault="00955921" w:rsidP="00955921">
            <w:pPr>
              <w:contextualSpacing/>
              <w:rPr>
                <w:rFonts w:cs="Arial"/>
                <w:color w:val="000000"/>
              </w:rPr>
            </w:pPr>
            <w:r w:rsidRPr="00955921">
              <w:rPr>
                <w:rFonts w:cs="Arial"/>
                <w:color w:val="000000"/>
              </w:rPr>
              <w:t>70,0%</w:t>
            </w:r>
          </w:p>
        </w:tc>
        <w:tc>
          <w:tcPr>
            <w:tcW w:w="1216" w:type="dxa"/>
            <w:shd w:val="clear" w:color="auto" w:fill="auto"/>
            <w:noWrap/>
            <w:vAlign w:val="center"/>
            <w:hideMark/>
          </w:tcPr>
          <w:p w14:paraId="67831675" w14:textId="77777777" w:rsidR="00955921" w:rsidRPr="00955921" w:rsidRDefault="00955921" w:rsidP="00955921">
            <w:pPr>
              <w:contextualSpacing/>
              <w:rPr>
                <w:rFonts w:cs="Arial"/>
                <w:color w:val="000000"/>
              </w:rPr>
            </w:pPr>
            <w:r w:rsidRPr="00955921">
              <w:rPr>
                <w:rFonts w:cs="Arial"/>
                <w:color w:val="000000"/>
              </w:rPr>
              <w:t>72,4%</w:t>
            </w:r>
          </w:p>
        </w:tc>
        <w:tc>
          <w:tcPr>
            <w:tcW w:w="1461" w:type="dxa"/>
            <w:shd w:val="clear" w:color="auto" w:fill="auto"/>
            <w:noWrap/>
            <w:vAlign w:val="bottom"/>
            <w:hideMark/>
          </w:tcPr>
          <w:p w14:paraId="2B018655" w14:textId="77777777" w:rsidR="00955921" w:rsidRPr="00955921" w:rsidRDefault="00955921" w:rsidP="00955921">
            <w:pPr>
              <w:contextualSpacing/>
              <w:rPr>
                <w:rFonts w:cs="Arial"/>
                <w:color w:val="000000" w:themeColor="text1"/>
              </w:rPr>
            </w:pPr>
            <w:r w:rsidRPr="00955921">
              <w:rPr>
                <w:rFonts w:cs="Arial"/>
                <w:color w:val="000000" w:themeColor="text1"/>
              </w:rPr>
              <w:t>0,003</w:t>
            </w:r>
          </w:p>
        </w:tc>
      </w:tr>
      <w:tr w:rsidR="00955921" w:rsidRPr="00955921" w14:paraId="0117748D" w14:textId="77777777" w:rsidTr="004E074A">
        <w:trPr>
          <w:trHeight w:val="119"/>
        </w:trPr>
        <w:tc>
          <w:tcPr>
            <w:tcW w:w="3743" w:type="dxa"/>
            <w:vAlign w:val="center"/>
            <w:hideMark/>
          </w:tcPr>
          <w:p w14:paraId="1D25E089" w14:textId="77777777" w:rsidR="00955921" w:rsidRPr="00955921" w:rsidRDefault="00955921" w:rsidP="00955921">
            <w:pPr>
              <w:contextualSpacing/>
              <w:rPr>
                <w:rFonts w:cs="Arial"/>
                <w:bCs/>
                <w:color w:val="000000"/>
              </w:rPr>
            </w:pPr>
            <w:r w:rsidRPr="00955921">
              <w:rPr>
                <w:rFonts w:cs="Arial"/>
                <w:bCs/>
                <w:color w:val="000000"/>
              </w:rPr>
              <w:t>P/F</w:t>
            </w:r>
          </w:p>
        </w:tc>
        <w:tc>
          <w:tcPr>
            <w:tcW w:w="672" w:type="dxa"/>
            <w:vAlign w:val="center"/>
            <w:hideMark/>
          </w:tcPr>
          <w:p w14:paraId="5123B41F" w14:textId="77777777" w:rsidR="00955921" w:rsidRPr="00955921" w:rsidRDefault="00955921" w:rsidP="00955921">
            <w:pPr>
              <w:contextualSpacing/>
              <w:rPr>
                <w:rFonts w:cs="Arial"/>
                <w:color w:val="000000"/>
              </w:rPr>
            </w:pPr>
            <w:r w:rsidRPr="00955921">
              <w:rPr>
                <w:rFonts w:cs="Arial"/>
                <w:color w:val="000000"/>
              </w:rPr>
              <w:t>76</w:t>
            </w:r>
          </w:p>
        </w:tc>
        <w:tc>
          <w:tcPr>
            <w:tcW w:w="606" w:type="dxa"/>
            <w:shd w:val="clear" w:color="auto" w:fill="auto"/>
            <w:noWrap/>
            <w:vAlign w:val="bottom"/>
          </w:tcPr>
          <w:p w14:paraId="61C1E69F" w14:textId="77777777" w:rsidR="00955921" w:rsidRPr="00955921" w:rsidRDefault="00955921" w:rsidP="00955921">
            <w:pPr>
              <w:contextualSpacing/>
              <w:rPr>
                <w:rFonts w:cs="Arial"/>
                <w:color w:val="000000"/>
              </w:rPr>
            </w:pPr>
            <w:r w:rsidRPr="00955921">
              <w:rPr>
                <w:rFonts w:cs="Arial"/>
                <w:color w:val="000000"/>
              </w:rPr>
              <w:t>&lt;</w:t>
            </w:r>
          </w:p>
        </w:tc>
        <w:tc>
          <w:tcPr>
            <w:tcW w:w="913" w:type="dxa"/>
            <w:shd w:val="clear" w:color="auto" w:fill="auto"/>
            <w:noWrap/>
            <w:vAlign w:val="center"/>
            <w:hideMark/>
          </w:tcPr>
          <w:p w14:paraId="66B94809" w14:textId="77777777" w:rsidR="00955921" w:rsidRPr="00955921" w:rsidRDefault="00955921" w:rsidP="00955921">
            <w:pPr>
              <w:contextualSpacing/>
              <w:rPr>
                <w:rFonts w:cs="Arial"/>
                <w:color w:val="000000"/>
              </w:rPr>
            </w:pPr>
            <w:r w:rsidRPr="00955921">
              <w:rPr>
                <w:rFonts w:cs="Arial"/>
                <w:color w:val="000000"/>
              </w:rPr>
              <w:t>257</w:t>
            </w:r>
          </w:p>
        </w:tc>
        <w:tc>
          <w:tcPr>
            <w:tcW w:w="1068" w:type="dxa"/>
            <w:shd w:val="clear" w:color="auto" w:fill="auto"/>
            <w:noWrap/>
            <w:vAlign w:val="center"/>
            <w:hideMark/>
          </w:tcPr>
          <w:p w14:paraId="6D0D7F26" w14:textId="77777777" w:rsidR="00955921" w:rsidRPr="00955921" w:rsidRDefault="00955921" w:rsidP="00955921">
            <w:pPr>
              <w:contextualSpacing/>
              <w:rPr>
                <w:rFonts w:cs="Arial"/>
                <w:color w:val="000000"/>
              </w:rPr>
            </w:pPr>
            <w:r w:rsidRPr="00955921">
              <w:rPr>
                <w:rFonts w:cs="Arial"/>
                <w:color w:val="000000"/>
              </w:rPr>
              <w:t>74,3%</w:t>
            </w:r>
          </w:p>
        </w:tc>
        <w:tc>
          <w:tcPr>
            <w:tcW w:w="1216" w:type="dxa"/>
            <w:shd w:val="clear" w:color="auto" w:fill="auto"/>
            <w:noWrap/>
            <w:vAlign w:val="center"/>
            <w:hideMark/>
          </w:tcPr>
          <w:p w14:paraId="39D3B4A4" w14:textId="77777777" w:rsidR="00955921" w:rsidRPr="00955921" w:rsidRDefault="00955921" w:rsidP="00955921">
            <w:pPr>
              <w:contextualSpacing/>
              <w:rPr>
                <w:rFonts w:cs="Arial"/>
                <w:color w:val="000000"/>
              </w:rPr>
            </w:pPr>
            <w:r w:rsidRPr="00955921">
              <w:rPr>
                <w:rFonts w:cs="Arial"/>
                <w:color w:val="000000"/>
              </w:rPr>
              <w:t>70,7%</w:t>
            </w:r>
          </w:p>
        </w:tc>
        <w:tc>
          <w:tcPr>
            <w:tcW w:w="1461" w:type="dxa"/>
            <w:shd w:val="clear" w:color="auto" w:fill="auto"/>
            <w:noWrap/>
            <w:vAlign w:val="bottom"/>
            <w:hideMark/>
          </w:tcPr>
          <w:p w14:paraId="09C5B759" w14:textId="77777777" w:rsidR="00955921" w:rsidRPr="00955921" w:rsidRDefault="00955921" w:rsidP="00955921">
            <w:pPr>
              <w:contextualSpacing/>
              <w:rPr>
                <w:rFonts w:cs="Arial"/>
                <w:color w:val="000000" w:themeColor="text1"/>
              </w:rPr>
            </w:pPr>
            <w:r w:rsidRPr="00955921">
              <w:rPr>
                <w:rFonts w:cs="Arial"/>
                <w:color w:val="000000" w:themeColor="text1"/>
              </w:rPr>
              <w:t>0,000</w:t>
            </w:r>
          </w:p>
        </w:tc>
      </w:tr>
      <w:tr w:rsidR="00955921" w:rsidRPr="00955921" w14:paraId="19A627E4" w14:textId="77777777" w:rsidTr="004E074A">
        <w:trPr>
          <w:trHeight w:val="119"/>
        </w:trPr>
        <w:tc>
          <w:tcPr>
            <w:tcW w:w="3743" w:type="dxa"/>
            <w:vAlign w:val="center"/>
            <w:hideMark/>
          </w:tcPr>
          <w:p w14:paraId="7BDF06EE" w14:textId="77777777" w:rsidR="00955921" w:rsidRPr="00955921" w:rsidRDefault="00955921" w:rsidP="00955921">
            <w:pPr>
              <w:contextualSpacing/>
              <w:rPr>
                <w:rFonts w:cs="Arial"/>
                <w:bCs/>
              </w:rPr>
            </w:pPr>
            <w:r w:rsidRPr="00955921">
              <w:rPr>
                <w:rFonts w:cs="Arial"/>
                <w:bCs/>
              </w:rPr>
              <w:t>SpO2 %</w:t>
            </w:r>
          </w:p>
        </w:tc>
        <w:tc>
          <w:tcPr>
            <w:tcW w:w="672" w:type="dxa"/>
            <w:vAlign w:val="center"/>
            <w:hideMark/>
          </w:tcPr>
          <w:p w14:paraId="3619E421" w14:textId="77777777" w:rsidR="00955921" w:rsidRPr="00955921" w:rsidRDefault="00955921" w:rsidP="00955921">
            <w:pPr>
              <w:contextualSpacing/>
              <w:rPr>
                <w:rFonts w:cs="Arial"/>
                <w:color w:val="000000"/>
              </w:rPr>
            </w:pPr>
            <w:r w:rsidRPr="00955921">
              <w:rPr>
                <w:rFonts w:cs="Arial"/>
                <w:color w:val="000000"/>
              </w:rPr>
              <w:t>102</w:t>
            </w:r>
          </w:p>
        </w:tc>
        <w:tc>
          <w:tcPr>
            <w:tcW w:w="606" w:type="dxa"/>
            <w:shd w:val="clear" w:color="auto" w:fill="auto"/>
            <w:noWrap/>
            <w:vAlign w:val="bottom"/>
          </w:tcPr>
          <w:p w14:paraId="1A519B2F" w14:textId="77777777" w:rsidR="00955921" w:rsidRPr="00955921" w:rsidRDefault="00955921" w:rsidP="00955921">
            <w:pPr>
              <w:contextualSpacing/>
              <w:rPr>
                <w:rFonts w:cs="Arial"/>
                <w:color w:val="000000"/>
              </w:rPr>
            </w:pPr>
            <w:r w:rsidRPr="00955921">
              <w:rPr>
                <w:rFonts w:cs="Arial"/>
                <w:color w:val="000000"/>
              </w:rPr>
              <w:t>&lt;</w:t>
            </w:r>
          </w:p>
        </w:tc>
        <w:tc>
          <w:tcPr>
            <w:tcW w:w="913" w:type="dxa"/>
            <w:shd w:val="clear" w:color="auto" w:fill="auto"/>
            <w:noWrap/>
            <w:vAlign w:val="center"/>
            <w:hideMark/>
          </w:tcPr>
          <w:p w14:paraId="47BB21B5" w14:textId="77777777" w:rsidR="00955921" w:rsidRPr="00955921" w:rsidRDefault="00955921" w:rsidP="00955921">
            <w:pPr>
              <w:contextualSpacing/>
              <w:rPr>
                <w:rFonts w:cs="Arial"/>
                <w:color w:val="000000"/>
              </w:rPr>
            </w:pPr>
            <w:r w:rsidRPr="00955921">
              <w:rPr>
                <w:rFonts w:cs="Arial"/>
                <w:color w:val="000000"/>
              </w:rPr>
              <w:t>95</w:t>
            </w:r>
          </w:p>
        </w:tc>
        <w:tc>
          <w:tcPr>
            <w:tcW w:w="1068" w:type="dxa"/>
            <w:shd w:val="clear" w:color="auto" w:fill="auto"/>
            <w:noWrap/>
            <w:vAlign w:val="center"/>
            <w:hideMark/>
          </w:tcPr>
          <w:p w14:paraId="7108E91A" w14:textId="77777777" w:rsidR="00955921" w:rsidRPr="00955921" w:rsidRDefault="00955921" w:rsidP="00955921">
            <w:pPr>
              <w:contextualSpacing/>
              <w:rPr>
                <w:rFonts w:cs="Arial"/>
                <w:color w:val="000000"/>
              </w:rPr>
            </w:pPr>
            <w:r w:rsidRPr="00955921">
              <w:rPr>
                <w:rFonts w:cs="Arial"/>
                <w:color w:val="000000"/>
              </w:rPr>
              <w:t>85,7%</w:t>
            </w:r>
          </w:p>
        </w:tc>
        <w:tc>
          <w:tcPr>
            <w:tcW w:w="1216" w:type="dxa"/>
            <w:shd w:val="clear" w:color="auto" w:fill="auto"/>
            <w:noWrap/>
            <w:vAlign w:val="center"/>
            <w:hideMark/>
          </w:tcPr>
          <w:p w14:paraId="7DE38E2A" w14:textId="77777777" w:rsidR="00955921" w:rsidRPr="00955921" w:rsidRDefault="00955921" w:rsidP="00955921">
            <w:pPr>
              <w:contextualSpacing/>
              <w:rPr>
                <w:rFonts w:cs="Arial"/>
                <w:color w:val="000000"/>
              </w:rPr>
            </w:pPr>
            <w:r w:rsidRPr="00955921">
              <w:rPr>
                <w:rFonts w:cs="Arial"/>
                <w:color w:val="000000"/>
              </w:rPr>
              <w:t>51,7%</w:t>
            </w:r>
          </w:p>
        </w:tc>
        <w:tc>
          <w:tcPr>
            <w:tcW w:w="1461" w:type="dxa"/>
            <w:shd w:val="clear" w:color="auto" w:fill="auto"/>
            <w:noWrap/>
            <w:vAlign w:val="bottom"/>
            <w:hideMark/>
          </w:tcPr>
          <w:p w14:paraId="1DD1EE0D" w14:textId="77777777" w:rsidR="00955921" w:rsidRPr="00955921" w:rsidRDefault="00955921" w:rsidP="00955921">
            <w:pPr>
              <w:contextualSpacing/>
              <w:rPr>
                <w:rFonts w:cs="Arial"/>
                <w:color w:val="000000" w:themeColor="text1"/>
              </w:rPr>
            </w:pPr>
            <w:r w:rsidRPr="00955921">
              <w:rPr>
                <w:rFonts w:cs="Arial"/>
                <w:color w:val="000000" w:themeColor="text1"/>
              </w:rPr>
              <w:t>0,010</w:t>
            </w:r>
          </w:p>
        </w:tc>
      </w:tr>
      <w:tr w:rsidR="00955921" w:rsidRPr="00955921" w14:paraId="0AA490F7" w14:textId="77777777" w:rsidTr="004E074A">
        <w:trPr>
          <w:trHeight w:val="119"/>
        </w:trPr>
        <w:tc>
          <w:tcPr>
            <w:tcW w:w="3743" w:type="dxa"/>
            <w:vAlign w:val="center"/>
            <w:hideMark/>
          </w:tcPr>
          <w:p w14:paraId="16550E07" w14:textId="77777777" w:rsidR="00955921" w:rsidRPr="00955921" w:rsidRDefault="00955921" w:rsidP="00955921">
            <w:pPr>
              <w:contextualSpacing/>
              <w:rPr>
                <w:rFonts w:cs="Arial"/>
                <w:bCs/>
              </w:rPr>
            </w:pPr>
            <w:r w:rsidRPr="00955921">
              <w:rPr>
                <w:rFonts w:cs="Arial"/>
                <w:bCs/>
              </w:rPr>
              <w:t>PCR</w:t>
            </w:r>
          </w:p>
        </w:tc>
        <w:tc>
          <w:tcPr>
            <w:tcW w:w="672" w:type="dxa"/>
            <w:vAlign w:val="center"/>
            <w:hideMark/>
          </w:tcPr>
          <w:p w14:paraId="5807DEDC" w14:textId="77777777" w:rsidR="00955921" w:rsidRPr="00955921" w:rsidRDefault="00955921" w:rsidP="00955921">
            <w:pPr>
              <w:contextualSpacing/>
              <w:rPr>
                <w:rFonts w:cs="Arial"/>
                <w:color w:val="000000"/>
              </w:rPr>
            </w:pPr>
            <w:r w:rsidRPr="00955921">
              <w:rPr>
                <w:rFonts w:cs="Arial"/>
                <w:color w:val="000000"/>
              </w:rPr>
              <w:t>112</w:t>
            </w:r>
          </w:p>
        </w:tc>
        <w:tc>
          <w:tcPr>
            <w:tcW w:w="606" w:type="dxa"/>
            <w:shd w:val="clear" w:color="auto" w:fill="auto"/>
            <w:vAlign w:val="center"/>
            <w:hideMark/>
          </w:tcPr>
          <w:p w14:paraId="40FD803A" w14:textId="77777777" w:rsidR="00955921" w:rsidRPr="00955921" w:rsidRDefault="00955921" w:rsidP="00955921">
            <w:pPr>
              <w:contextualSpacing/>
              <w:rPr>
                <w:rFonts w:cs="Arial"/>
                <w:color w:val="000000"/>
              </w:rPr>
            </w:pPr>
            <w:r w:rsidRPr="00955921">
              <w:rPr>
                <w:rFonts w:cs="Arial"/>
                <w:color w:val="000000"/>
              </w:rPr>
              <w:t>&gt;=</w:t>
            </w:r>
          </w:p>
        </w:tc>
        <w:tc>
          <w:tcPr>
            <w:tcW w:w="913" w:type="dxa"/>
            <w:shd w:val="clear" w:color="auto" w:fill="auto"/>
            <w:noWrap/>
            <w:vAlign w:val="center"/>
            <w:hideMark/>
          </w:tcPr>
          <w:p w14:paraId="582D16E6" w14:textId="77777777" w:rsidR="00955921" w:rsidRPr="00955921" w:rsidRDefault="00955921" w:rsidP="00955921">
            <w:pPr>
              <w:contextualSpacing/>
              <w:rPr>
                <w:rFonts w:cs="Arial"/>
                <w:color w:val="000000"/>
              </w:rPr>
            </w:pPr>
            <w:r w:rsidRPr="00955921">
              <w:rPr>
                <w:rFonts w:cs="Arial"/>
                <w:color w:val="000000"/>
              </w:rPr>
              <w:t>89,8</w:t>
            </w:r>
          </w:p>
        </w:tc>
        <w:tc>
          <w:tcPr>
            <w:tcW w:w="1068" w:type="dxa"/>
            <w:shd w:val="clear" w:color="auto" w:fill="auto"/>
            <w:noWrap/>
            <w:vAlign w:val="center"/>
            <w:hideMark/>
          </w:tcPr>
          <w:p w14:paraId="54D449A0" w14:textId="77777777" w:rsidR="00955921" w:rsidRPr="00955921" w:rsidRDefault="00955921" w:rsidP="00955921">
            <w:pPr>
              <w:contextualSpacing/>
              <w:rPr>
                <w:rFonts w:cs="Arial"/>
                <w:color w:val="000000"/>
              </w:rPr>
            </w:pPr>
            <w:r w:rsidRPr="00955921">
              <w:rPr>
                <w:rFonts w:cs="Arial"/>
                <w:color w:val="000000"/>
              </w:rPr>
              <w:t>68,8%</w:t>
            </w:r>
          </w:p>
        </w:tc>
        <w:tc>
          <w:tcPr>
            <w:tcW w:w="1216" w:type="dxa"/>
            <w:shd w:val="clear" w:color="auto" w:fill="auto"/>
            <w:noWrap/>
            <w:vAlign w:val="center"/>
            <w:hideMark/>
          </w:tcPr>
          <w:p w14:paraId="6F195152" w14:textId="77777777" w:rsidR="00955921" w:rsidRPr="00955921" w:rsidRDefault="00955921" w:rsidP="00955921">
            <w:pPr>
              <w:contextualSpacing/>
              <w:rPr>
                <w:rFonts w:cs="Arial"/>
                <w:color w:val="000000"/>
              </w:rPr>
            </w:pPr>
            <w:r w:rsidRPr="00955921">
              <w:rPr>
                <w:rFonts w:cs="Arial"/>
                <w:color w:val="000000"/>
              </w:rPr>
              <w:t>70,3%</w:t>
            </w:r>
          </w:p>
        </w:tc>
        <w:tc>
          <w:tcPr>
            <w:tcW w:w="1461" w:type="dxa"/>
            <w:shd w:val="clear" w:color="auto" w:fill="auto"/>
            <w:noWrap/>
            <w:vAlign w:val="bottom"/>
            <w:hideMark/>
          </w:tcPr>
          <w:p w14:paraId="39519A98" w14:textId="77777777" w:rsidR="00955921" w:rsidRPr="00955921" w:rsidRDefault="00955921" w:rsidP="00955921">
            <w:pPr>
              <w:contextualSpacing/>
              <w:rPr>
                <w:rFonts w:cs="Arial"/>
                <w:color w:val="000000" w:themeColor="text1"/>
              </w:rPr>
            </w:pPr>
            <w:r w:rsidRPr="00955921">
              <w:rPr>
                <w:rFonts w:cs="Arial"/>
                <w:color w:val="000000" w:themeColor="text1"/>
              </w:rPr>
              <w:t>0,000</w:t>
            </w:r>
          </w:p>
        </w:tc>
      </w:tr>
      <w:tr w:rsidR="00955921" w:rsidRPr="00955921" w14:paraId="42B0A664" w14:textId="77777777" w:rsidTr="004E074A">
        <w:trPr>
          <w:trHeight w:val="119"/>
        </w:trPr>
        <w:tc>
          <w:tcPr>
            <w:tcW w:w="3743" w:type="dxa"/>
            <w:vAlign w:val="center"/>
            <w:hideMark/>
          </w:tcPr>
          <w:p w14:paraId="6659FBBD" w14:textId="77777777" w:rsidR="00955921" w:rsidRPr="00955921" w:rsidRDefault="00955921" w:rsidP="00955921">
            <w:pPr>
              <w:contextualSpacing/>
              <w:rPr>
                <w:rFonts w:cs="Arial"/>
                <w:bCs/>
              </w:rPr>
            </w:pPr>
            <w:r w:rsidRPr="00955921">
              <w:rPr>
                <w:rFonts w:cs="Arial"/>
                <w:bCs/>
              </w:rPr>
              <w:t xml:space="preserve">PCT </w:t>
            </w:r>
          </w:p>
        </w:tc>
        <w:tc>
          <w:tcPr>
            <w:tcW w:w="672" w:type="dxa"/>
            <w:vAlign w:val="center"/>
            <w:hideMark/>
          </w:tcPr>
          <w:p w14:paraId="251B81B7" w14:textId="77777777" w:rsidR="00955921" w:rsidRPr="00955921" w:rsidRDefault="00955921" w:rsidP="00955921">
            <w:pPr>
              <w:contextualSpacing/>
              <w:rPr>
                <w:rFonts w:cs="Arial"/>
                <w:color w:val="000000"/>
              </w:rPr>
            </w:pPr>
            <w:r w:rsidRPr="00955921">
              <w:rPr>
                <w:rFonts w:cs="Arial"/>
                <w:color w:val="000000"/>
              </w:rPr>
              <w:t>90</w:t>
            </w:r>
          </w:p>
        </w:tc>
        <w:tc>
          <w:tcPr>
            <w:tcW w:w="606" w:type="dxa"/>
            <w:shd w:val="clear" w:color="auto" w:fill="auto"/>
            <w:vAlign w:val="center"/>
            <w:hideMark/>
          </w:tcPr>
          <w:p w14:paraId="2B4C0D38" w14:textId="77777777" w:rsidR="00955921" w:rsidRPr="00955921" w:rsidRDefault="00955921" w:rsidP="00955921">
            <w:pPr>
              <w:contextualSpacing/>
              <w:rPr>
                <w:rFonts w:cs="Arial"/>
                <w:color w:val="000000"/>
              </w:rPr>
            </w:pPr>
            <w:r w:rsidRPr="00955921">
              <w:rPr>
                <w:rFonts w:cs="Arial"/>
                <w:color w:val="000000"/>
              </w:rPr>
              <w:t>&gt;=</w:t>
            </w:r>
          </w:p>
        </w:tc>
        <w:tc>
          <w:tcPr>
            <w:tcW w:w="913" w:type="dxa"/>
            <w:shd w:val="clear" w:color="auto" w:fill="auto"/>
            <w:noWrap/>
            <w:vAlign w:val="center"/>
            <w:hideMark/>
          </w:tcPr>
          <w:p w14:paraId="1FA3D89D" w14:textId="77777777" w:rsidR="00955921" w:rsidRPr="00955921" w:rsidRDefault="00955921" w:rsidP="00955921">
            <w:pPr>
              <w:contextualSpacing/>
              <w:rPr>
                <w:rFonts w:cs="Arial"/>
                <w:color w:val="000000"/>
              </w:rPr>
            </w:pPr>
            <w:r w:rsidRPr="00955921">
              <w:rPr>
                <w:rFonts w:cs="Arial"/>
                <w:color w:val="000000"/>
              </w:rPr>
              <w:t>0,18</w:t>
            </w:r>
          </w:p>
        </w:tc>
        <w:tc>
          <w:tcPr>
            <w:tcW w:w="1068" w:type="dxa"/>
            <w:shd w:val="clear" w:color="auto" w:fill="auto"/>
            <w:noWrap/>
            <w:vAlign w:val="center"/>
            <w:hideMark/>
          </w:tcPr>
          <w:p w14:paraId="6BB9CC82" w14:textId="77777777" w:rsidR="00955921" w:rsidRPr="00955921" w:rsidRDefault="00955921" w:rsidP="00955921">
            <w:pPr>
              <w:contextualSpacing/>
              <w:rPr>
                <w:rFonts w:cs="Arial"/>
                <w:color w:val="000000"/>
              </w:rPr>
            </w:pPr>
            <w:r w:rsidRPr="00955921">
              <w:rPr>
                <w:rFonts w:cs="Arial"/>
                <w:color w:val="000000"/>
              </w:rPr>
              <w:t>66,7%</w:t>
            </w:r>
          </w:p>
        </w:tc>
        <w:tc>
          <w:tcPr>
            <w:tcW w:w="1216" w:type="dxa"/>
            <w:shd w:val="clear" w:color="auto" w:fill="auto"/>
            <w:noWrap/>
            <w:vAlign w:val="center"/>
            <w:hideMark/>
          </w:tcPr>
          <w:p w14:paraId="51E79063" w14:textId="77777777" w:rsidR="00955921" w:rsidRPr="00955921" w:rsidRDefault="00955921" w:rsidP="00955921">
            <w:pPr>
              <w:contextualSpacing/>
              <w:rPr>
                <w:rFonts w:cs="Arial"/>
                <w:color w:val="000000"/>
              </w:rPr>
            </w:pPr>
            <w:r w:rsidRPr="00955921">
              <w:rPr>
                <w:rFonts w:cs="Arial"/>
                <w:color w:val="000000"/>
              </w:rPr>
              <w:t>76,5%</w:t>
            </w:r>
          </w:p>
        </w:tc>
        <w:tc>
          <w:tcPr>
            <w:tcW w:w="1461" w:type="dxa"/>
            <w:shd w:val="clear" w:color="auto" w:fill="auto"/>
            <w:noWrap/>
            <w:vAlign w:val="bottom"/>
            <w:hideMark/>
          </w:tcPr>
          <w:p w14:paraId="3B9AF4DD" w14:textId="77777777" w:rsidR="00955921" w:rsidRPr="00955921" w:rsidRDefault="00955921" w:rsidP="00955921">
            <w:pPr>
              <w:contextualSpacing/>
              <w:rPr>
                <w:rFonts w:cs="Arial"/>
                <w:color w:val="000000" w:themeColor="text1"/>
              </w:rPr>
            </w:pPr>
            <w:r w:rsidRPr="00955921">
              <w:rPr>
                <w:rFonts w:cs="Arial"/>
                <w:color w:val="000000" w:themeColor="text1"/>
              </w:rPr>
              <w:t>0,000</w:t>
            </w:r>
          </w:p>
        </w:tc>
      </w:tr>
      <w:tr w:rsidR="00955921" w:rsidRPr="00955921" w14:paraId="13AEEEDB" w14:textId="77777777" w:rsidTr="004E074A">
        <w:trPr>
          <w:trHeight w:val="119"/>
        </w:trPr>
        <w:tc>
          <w:tcPr>
            <w:tcW w:w="3743" w:type="dxa"/>
            <w:vAlign w:val="center"/>
            <w:hideMark/>
          </w:tcPr>
          <w:p w14:paraId="0DEC1795" w14:textId="77777777" w:rsidR="00955921" w:rsidRPr="00955921" w:rsidRDefault="00955921" w:rsidP="00955921">
            <w:pPr>
              <w:contextualSpacing/>
              <w:rPr>
                <w:rFonts w:cs="Arial"/>
                <w:bCs/>
              </w:rPr>
            </w:pPr>
            <w:r w:rsidRPr="00955921">
              <w:rPr>
                <w:rFonts w:cs="Arial"/>
                <w:bCs/>
              </w:rPr>
              <w:t>Fibrinogen</w:t>
            </w:r>
          </w:p>
        </w:tc>
        <w:tc>
          <w:tcPr>
            <w:tcW w:w="672" w:type="dxa"/>
            <w:vAlign w:val="center"/>
            <w:hideMark/>
          </w:tcPr>
          <w:p w14:paraId="35516D05" w14:textId="77777777" w:rsidR="00955921" w:rsidRPr="00955921" w:rsidRDefault="00955921" w:rsidP="00955921">
            <w:pPr>
              <w:contextualSpacing/>
              <w:rPr>
                <w:rFonts w:cs="Arial"/>
                <w:color w:val="000000"/>
              </w:rPr>
            </w:pPr>
            <w:r w:rsidRPr="00955921">
              <w:rPr>
                <w:rFonts w:cs="Arial"/>
                <w:color w:val="000000"/>
              </w:rPr>
              <w:t>103</w:t>
            </w:r>
          </w:p>
        </w:tc>
        <w:tc>
          <w:tcPr>
            <w:tcW w:w="606" w:type="dxa"/>
            <w:shd w:val="clear" w:color="auto" w:fill="auto"/>
            <w:noWrap/>
            <w:vAlign w:val="bottom"/>
          </w:tcPr>
          <w:p w14:paraId="0FD03402" w14:textId="77777777" w:rsidR="00955921" w:rsidRPr="00955921" w:rsidRDefault="00955921" w:rsidP="00955921">
            <w:pPr>
              <w:contextualSpacing/>
              <w:rPr>
                <w:rFonts w:cs="Arial"/>
                <w:color w:val="000000"/>
              </w:rPr>
            </w:pPr>
            <w:r w:rsidRPr="00955921">
              <w:rPr>
                <w:rFonts w:cs="Arial"/>
                <w:color w:val="000000"/>
              </w:rPr>
              <w:t>&lt;</w:t>
            </w:r>
          </w:p>
        </w:tc>
        <w:tc>
          <w:tcPr>
            <w:tcW w:w="913" w:type="dxa"/>
            <w:shd w:val="clear" w:color="auto" w:fill="auto"/>
            <w:noWrap/>
            <w:vAlign w:val="center"/>
            <w:hideMark/>
          </w:tcPr>
          <w:p w14:paraId="4167E660" w14:textId="77777777" w:rsidR="00955921" w:rsidRPr="00955921" w:rsidRDefault="00955921" w:rsidP="00955921">
            <w:pPr>
              <w:contextualSpacing/>
              <w:rPr>
                <w:rFonts w:cs="Arial"/>
                <w:color w:val="000000"/>
              </w:rPr>
            </w:pPr>
            <w:r w:rsidRPr="00955921">
              <w:rPr>
                <w:rFonts w:cs="Arial"/>
                <w:color w:val="000000"/>
              </w:rPr>
              <w:t>511</w:t>
            </w:r>
          </w:p>
        </w:tc>
        <w:tc>
          <w:tcPr>
            <w:tcW w:w="1068" w:type="dxa"/>
            <w:shd w:val="clear" w:color="auto" w:fill="auto"/>
            <w:noWrap/>
            <w:vAlign w:val="center"/>
            <w:hideMark/>
          </w:tcPr>
          <w:p w14:paraId="49FDCCD0" w14:textId="77777777" w:rsidR="00955921" w:rsidRPr="00955921" w:rsidRDefault="00955921" w:rsidP="00955921">
            <w:pPr>
              <w:contextualSpacing/>
              <w:rPr>
                <w:rFonts w:cs="Arial"/>
                <w:color w:val="000000"/>
              </w:rPr>
            </w:pPr>
            <w:r w:rsidRPr="00955921">
              <w:rPr>
                <w:rFonts w:cs="Arial"/>
                <w:color w:val="000000"/>
              </w:rPr>
              <w:t>51,2%</w:t>
            </w:r>
          </w:p>
        </w:tc>
        <w:tc>
          <w:tcPr>
            <w:tcW w:w="1216" w:type="dxa"/>
            <w:shd w:val="clear" w:color="auto" w:fill="auto"/>
            <w:noWrap/>
            <w:vAlign w:val="center"/>
            <w:hideMark/>
          </w:tcPr>
          <w:p w14:paraId="28A71C88" w14:textId="77777777" w:rsidR="00955921" w:rsidRPr="00955921" w:rsidRDefault="00955921" w:rsidP="00955921">
            <w:pPr>
              <w:contextualSpacing/>
              <w:rPr>
                <w:rFonts w:cs="Arial"/>
                <w:color w:val="000000"/>
              </w:rPr>
            </w:pPr>
            <w:r w:rsidRPr="00955921">
              <w:rPr>
                <w:rFonts w:cs="Arial"/>
                <w:color w:val="000000"/>
              </w:rPr>
              <w:t>68,9%</w:t>
            </w:r>
          </w:p>
        </w:tc>
        <w:tc>
          <w:tcPr>
            <w:tcW w:w="1461" w:type="dxa"/>
            <w:shd w:val="clear" w:color="auto" w:fill="auto"/>
            <w:noWrap/>
            <w:vAlign w:val="bottom"/>
            <w:hideMark/>
          </w:tcPr>
          <w:p w14:paraId="2DFE667F" w14:textId="77777777" w:rsidR="00955921" w:rsidRPr="00955921" w:rsidRDefault="00955921" w:rsidP="00955921">
            <w:pPr>
              <w:contextualSpacing/>
              <w:rPr>
                <w:rFonts w:cs="Arial"/>
                <w:color w:val="000000" w:themeColor="text1"/>
              </w:rPr>
            </w:pPr>
            <w:r w:rsidRPr="00955921">
              <w:rPr>
                <w:rFonts w:cs="Arial"/>
                <w:color w:val="000000" w:themeColor="text1"/>
              </w:rPr>
              <w:t>0,182</w:t>
            </w:r>
          </w:p>
        </w:tc>
      </w:tr>
      <w:tr w:rsidR="00955921" w:rsidRPr="00955921" w14:paraId="300329AF" w14:textId="77777777" w:rsidTr="004E074A">
        <w:trPr>
          <w:trHeight w:val="119"/>
        </w:trPr>
        <w:tc>
          <w:tcPr>
            <w:tcW w:w="3743" w:type="dxa"/>
            <w:vAlign w:val="center"/>
            <w:hideMark/>
          </w:tcPr>
          <w:p w14:paraId="390DFD6F" w14:textId="77777777" w:rsidR="00955921" w:rsidRPr="00955921" w:rsidRDefault="00955921" w:rsidP="00955921">
            <w:pPr>
              <w:contextualSpacing/>
              <w:rPr>
                <w:rFonts w:cs="Arial"/>
                <w:bCs/>
              </w:rPr>
            </w:pPr>
            <w:r w:rsidRPr="00955921">
              <w:rPr>
                <w:rFonts w:cs="Arial"/>
                <w:bCs/>
              </w:rPr>
              <w:t>LDH</w:t>
            </w:r>
          </w:p>
        </w:tc>
        <w:tc>
          <w:tcPr>
            <w:tcW w:w="672" w:type="dxa"/>
            <w:vAlign w:val="center"/>
            <w:hideMark/>
          </w:tcPr>
          <w:p w14:paraId="68C055CD" w14:textId="77777777" w:rsidR="00955921" w:rsidRPr="00955921" w:rsidRDefault="00955921" w:rsidP="00955921">
            <w:pPr>
              <w:contextualSpacing/>
              <w:rPr>
                <w:rFonts w:cs="Arial"/>
                <w:color w:val="000000"/>
              </w:rPr>
            </w:pPr>
            <w:r w:rsidRPr="00955921">
              <w:rPr>
                <w:rFonts w:cs="Arial"/>
                <w:color w:val="000000"/>
              </w:rPr>
              <w:t>97</w:t>
            </w:r>
          </w:p>
        </w:tc>
        <w:tc>
          <w:tcPr>
            <w:tcW w:w="606" w:type="dxa"/>
            <w:shd w:val="clear" w:color="auto" w:fill="auto"/>
            <w:vAlign w:val="center"/>
            <w:hideMark/>
          </w:tcPr>
          <w:p w14:paraId="35A88871" w14:textId="77777777" w:rsidR="00955921" w:rsidRPr="00955921" w:rsidRDefault="00955921" w:rsidP="00955921">
            <w:pPr>
              <w:contextualSpacing/>
              <w:rPr>
                <w:rFonts w:cs="Arial"/>
                <w:color w:val="000000"/>
              </w:rPr>
            </w:pPr>
            <w:r w:rsidRPr="00955921">
              <w:rPr>
                <w:rFonts w:cs="Arial"/>
                <w:color w:val="000000"/>
              </w:rPr>
              <w:t>&gt;=</w:t>
            </w:r>
          </w:p>
        </w:tc>
        <w:tc>
          <w:tcPr>
            <w:tcW w:w="913" w:type="dxa"/>
            <w:shd w:val="clear" w:color="auto" w:fill="auto"/>
            <w:noWrap/>
            <w:vAlign w:val="center"/>
            <w:hideMark/>
          </w:tcPr>
          <w:p w14:paraId="1D873144" w14:textId="77777777" w:rsidR="00955921" w:rsidRPr="00955921" w:rsidRDefault="00955921" w:rsidP="00955921">
            <w:pPr>
              <w:contextualSpacing/>
              <w:rPr>
                <w:rFonts w:cs="Arial"/>
                <w:color w:val="000000"/>
              </w:rPr>
            </w:pPr>
            <w:r w:rsidRPr="00955921">
              <w:rPr>
                <w:rFonts w:cs="Arial"/>
                <w:color w:val="000000"/>
              </w:rPr>
              <w:t>439</w:t>
            </w:r>
          </w:p>
        </w:tc>
        <w:tc>
          <w:tcPr>
            <w:tcW w:w="1068" w:type="dxa"/>
            <w:shd w:val="clear" w:color="auto" w:fill="auto"/>
            <w:noWrap/>
            <w:vAlign w:val="center"/>
            <w:hideMark/>
          </w:tcPr>
          <w:p w14:paraId="6679CBDA" w14:textId="77777777" w:rsidR="00955921" w:rsidRPr="00955921" w:rsidRDefault="00955921" w:rsidP="00955921">
            <w:pPr>
              <w:contextualSpacing/>
              <w:rPr>
                <w:rFonts w:cs="Arial"/>
                <w:color w:val="000000"/>
              </w:rPr>
            </w:pPr>
            <w:r w:rsidRPr="00955921">
              <w:rPr>
                <w:rFonts w:cs="Arial"/>
                <w:color w:val="000000"/>
              </w:rPr>
              <w:t>61,0%</w:t>
            </w:r>
          </w:p>
        </w:tc>
        <w:tc>
          <w:tcPr>
            <w:tcW w:w="1216" w:type="dxa"/>
            <w:shd w:val="clear" w:color="auto" w:fill="auto"/>
            <w:noWrap/>
            <w:vAlign w:val="center"/>
            <w:hideMark/>
          </w:tcPr>
          <w:p w14:paraId="698E5557" w14:textId="77777777" w:rsidR="00955921" w:rsidRPr="00955921" w:rsidRDefault="00955921" w:rsidP="00955921">
            <w:pPr>
              <w:contextualSpacing/>
              <w:rPr>
                <w:rFonts w:cs="Arial"/>
                <w:color w:val="000000"/>
              </w:rPr>
            </w:pPr>
            <w:r w:rsidRPr="00955921">
              <w:rPr>
                <w:rFonts w:cs="Arial"/>
                <w:color w:val="000000"/>
              </w:rPr>
              <w:t>87,5%</w:t>
            </w:r>
          </w:p>
        </w:tc>
        <w:tc>
          <w:tcPr>
            <w:tcW w:w="1461" w:type="dxa"/>
            <w:shd w:val="clear" w:color="auto" w:fill="auto"/>
            <w:noWrap/>
            <w:vAlign w:val="bottom"/>
            <w:hideMark/>
          </w:tcPr>
          <w:p w14:paraId="146CE112" w14:textId="77777777" w:rsidR="00955921" w:rsidRPr="00955921" w:rsidRDefault="00955921" w:rsidP="00955921">
            <w:pPr>
              <w:contextualSpacing/>
              <w:rPr>
                <w:rFonts w:cs="Arial"/>
                <w:color w:val="000000" w:themeColor="text1"/>
              </w:rPr>
            </w:pPr>
            <w:r w:rsidRPr="00955921">
              <w:rPr>
                <w:rFonts w:cs="Arial"/>
                <w:color w:val="000000" w:themeColor="text1"/>
              </w:rPr>
              <w:t>0,000</w:t>
            </w:r>
          </w:p>
        </w:tc>
      </w:tr>
      <w:tr w:rsidR="00955921" w:rsidRPr="00955921" w14:paraId="663F0DF2" w14:textId="77777777" w:rsidTr="004E074A">
        <w:trPr>
          <w:trHeight w:val="119"/>
        </w:trPr>
        <w:tc>
          <w:tcPr>
            <w:tcW w:w="3743" w:type="dxa"/>
            <w:vAlign w:val="center"/>
            <w:hideMark/>
          </w:tcPr>
          <w:p w14:paraId="0462F69E" w14:textId="77777777" w:rsidR="00955921" w:rsidRPr="00955921" w:rsidRDefault="00955921" w:rsidP="00955921">
            <w:pPr>
              <w:contextualSpacing/>
              <w:rPr>
                <w:rFonts w:cs="Arial"/>
                <w:bCs/>
              </w:rPr>
            </w:pPr>
            <w:r w:rsidRPr="00955921">
              <w:rPr>
                <w:rFonts w:cs="Arial"/>
                <w:bCs/>
              </w:rPr>
              <w:t>AST</w:t>
            </w:r>
          </w:p>
        </w:tc>
        <w:tc>
          <w:tcPr>
            <w:tcW w:w="672" w:type="dxa"/>
            <w:vAlign w:val="center"/>
            <w:hideMark/>
          </w:tcPr>
          <w:p w14:paraId="639BCF48" w14:textId="77777777" w:rsidR="00955921" w:rsidRPr="00955921" w:rsidRDefault="00955921" w:rsidP="00955921">
            <w:pPr>
              <w:contextualSpacing/>
              <w:rPr>
                <w:rFonts w:cs="Arial"/>
                <w:color w:val="000000"/>
              </w:rPr>
            </w:pPr>
            <w:r w:rsidRPr="00955921">
              <w:rPr>
                <w:rFonts w:cs="Arial"/>
                <w:color w:val="000000"/>
              </w:rPr>
              <w:t>95</w:t>
            </w:r>
          </w:p>
        </w:tc>
        <w:tc>
          <w:tcPr>
            <w:tcW w:w="606" w:type="dxa"/>
            <w:shd w:val="clear" w:color="auto" w:fill="auto"/>
            <w:vAlign w:val="center"/>
            <w:hideMark/>
          </w:tcPr>
          <w:p w14:paraId="6B6BECB9" w14:textId="77777777" w:rsidR="00955921" w:rsidRPr="00955921" w:rsidRDefault="00955921" w:rsidP="00955921">
            <w:pPr>
              <w:contextualSpacing/>
              <w:rPr>
                <w:rFonts w:cs="Arial"/>
                <w:color w:val="000000"/>
              </w:rPr>
            </w:pPr>
            <w:r w:rsidRPr="00955921">
              <w:rPr>
                <w:rFonts w:cs="Arial"/>
                <w:color w:val="000000"/>
              </w:rPr>
              <w:t>&gt;=</w:t>
            </w:r>
          </w:p>
        </w:tc>
        <w:tc>
          <w:tcPr>
            <w:tcW w:w="913" w:type="dxa"/>
            <w:shd w:val="clear" w:color="auto" w:fill="auto"/>
            <w:noWrap/>
            <w:vAlign w:val="center"/>
            <w:hideMark/>
          </w:tcPr>
          <w:p w14:paraId="266560CE" w14:textId="77777777" w:rsidR="00955921" w:rsidRPr="00955921" w:rsidRDefault="00955921" w:rsidP="00955921">
            <w:pPr>
              <w:contextualSpacing/>
              <w:rPr>
                <w:rFonts w:cs="Arial"/>
                <w:color w:val="000000"/>
              </w:rPr>
            </w:pPr>
            <w:r w:rsidRPr="00955921">
              <w:rPr>
                <w:rFonts w:cs="Arial"/>
                <w:color w:val="000000"/>
              </w:rPr>
              <w:t>44</w:t>
            </w:r>
          </w:p>
        </w:tc>
        <w:tc>
          <w:tcPr>
            <w:tcW w:w="1068" w:type="dxa"/>
            <w:shd w:val="clear" w:color="auto" w:fill="auto"/>
            <w:noWrap/>
            <w:vAlign w:val="center"/>
            <w:hideMark/>
          </w:tcPr>
          <w:p w14:paraId="1A3F9262" w14:textId="77777777" w:rsidR="00955921" w:rsidRPr="00955921" w:rsidRDefault="00955921" w:rsidP="00955921">
            <w:pPr>
              <w:contextualSpacing/>
              <w:rPr>
                <w:rFonts w:cs="Arial"/>
                <w:color w:val="000000"/>
              </w:rPr>
            </w:pPr>
            <w:r w:rsidRPr="00955921">
              <w:rPr>
                <w:rFonts w:cs="Arial"/>
                <w:color w:val="000000"/>
              </w:rPr>
              <w:t>61,0%</w:t>
            </w:r>
          </w:p>
        </w:tc>
        <w:tc>
          <w:tcPr>
            <w:tcW w:w="1216" w:type="dxa"/>
            <w:shd w:val="clear" w:color="auto" w:fill="auto"/>
            <w:noWrap/>
            <w:vAlign w:val="center"/>
            <w:hideMark/>
          </w:tcPr>
          <w:p w14:paraId="13DF8163" w14:textId="77777777" w:rsidR="00955921" w:rsidRPr="00955921" w:rsidRDefault="00955921" w:rsidP="00955921">
            <w:pPr>
              <w:contextualSpacing/>
              <w:rPr>
                <w:rFonts w:cs="Arial"/>
                <w:color w:val="000000"/>
              </w:rPr>
            </w:pPr>
            <w:r w:rsidRPr="00955921">
              <w:rPr>
                <w:rFonts w:cs="Arial"/>
                <w:color w:val="000000"/>
              </w:rPr>
              <w:t>74,1%</w:t>
            </w:r>
          </w:p>
        </w:tc>
        <w:tc>
          <w:tcPr>
            <w:tcW w:w="1461" w:type="dxa"/>
            <w:shd w:val="clear" w:color="auto" w:fill="auto"/>
            <w:noWrap/>
            <w:vAlign w:val="bottom"/>
            <w:hideMark/>
          </w:tcPr>
          <w:p w14:paraId="007366E5" w14:textId="77777777" w:rsidR="00955921" w:rsidRPr="00955921" w:rsidRDefault="00955921" w:rsidP="00955921">
            <w:pPr>
              <w:contextualSpacing/>
              <w:rPr>
                <w:rFonts w:cs="Arial"/>
                <w:color w:val="000000" w:themeColor="text1"/>
              </w:rPr>
            </w:pPr>
            <w:r w:rsidRPr="00955921">
              <w:rPr>
                <w:rFonts w:cs="Arial"/>
                <w:color w:val="000000" w:themeColor="text1"/>
              </w:rPr>
              <w:t>0,004</w:t>
            </w:r>
          </w:p>
        </w:tc>
      </w:tr>
      <w:tr w:rsidR="00955921" w:rsidRPr="00955921" w14:paraId="36731456" w14:textId="77777777" w:rsidTr="004E074A">
        <w:trPr>
          <w:trHeight w:val="119"/>
        </w:trPr>
        <w:tc>
          <w:tcPr>
            <w:tcW w:w="3743" w:type="dxa"/>
            <w:vAlign w:val="center"/>
            <w:hideMark/>
          </w:tcPr>
          <w:p w14:paraId="1C06E3F2" w14:textId="77777777" w:rsidR="00955921" w:rsidRPr="00955921" w:rsidRDefault="00955921" w:rsidP="00955921">
            <w:pPr>
              <w:contextualSpacing/>
              <w:rPr>
                <w:rFonts w:cs="Arial"/>
                <w:bCs/>
              </w:rPr>
            </w:pPr>
            <w:r w:rsidRPr="00955921">
              <w:rPr>
                <w:rFonts w:cs="Arial"/>
                <w:bCs/>
              </w:rPr>
              <w:t>Creat</w:t>
            </w:r>
          </w:p>
        </w:tc>
        <w:tc>
          <w:tcPr>
            <w:tcW w:w="672" w:type="dxa"/>
            <w:vAlign w:val="center"/>
            <w:hideMark/>
          </w:tcPr>
          <w:p w14:paraId="4F63707D" w14:textId="77777777" w:rsidR="00955921" w:rsidRPr="00955921" w:rsidRDefault="00955921" w:rsidP="00955921">
            <w:pPr>
              <w:contextualSpacing/>
              <w:rPr>
                <w:rFonts w:cs="Arial"/>
                <w:color w:val="000000"/>
              </w:rPr>
            </w:pPr>
            <w:r w:rsidRPr="00955921">
              <w:rPr>
                <w:rFonts w:cs="Arial"/>
                <w:color w:val="000000"/>
              </w:rPr>
              <w:t>111</w:t>
            </w:r>
          </w:p>
        </w:tc>
        <w:tc>
          <w:tcPr>
            <w:tcW w:w="606" w:type="dxa"/>
            <w:shd w:val="clear" w:color="auto" w:fill="auto"/>
            <w:vAlign w:val="center"/>
            <w:hideMark/>
          </w:tcPr>
          <w:p w14:paraId="34DF4061" w14:textId="77777777" w:rsidR="00955921" w:rsidRPr="00955921" w:rsidRDefault="00955921" w:rsidP="00955921">
            <w:pPr>
              <w:contextualSpacing/>
              <w:rPr>
                <w:rFonts w:cs="Arial"/>
                <w:color w:val="000000"/>
              </w:rPr>
            </w:pPr>
            <w:r w:rsidRPr="00955921">
              <w:rPr>
                <w:rFonts w:cs="Arial"/>
                <w:color w:val="000000"/>
              </w:rPr>
              <w:t>&gt;=</w:t>
            </w:r>
          </w:p>
        </w:tc>
        <w:tc>
          <w:tcPr>
            <w:tcW w:w="913" w:type="dxa"/>
            <w:shd w:val="clear" w:color="auto" w:fill="auto"/>
            <w:noWrap/>
            <w:vAlign w:val="center"/>
            <w:hideMark/>
          </w:tcPr>
          <w:p w14:paraId="73B5A253" w14:textId="77777777" w:rsidR="00955921" w:rsidRPr="00955921" w:rsidRDefault="00955921" w:rsidP="00955921">
            <w:pPr>
              <w:contextualSpacing/>
              <w:rPr>
                <w:rFonts w:cs="Arial"/>
                <w:color w:val="000000"/>
              </w:rPr>
            </w:pPr>
            <w:r w:rsidRPr="00955921">
              <w:rPr>
                <w:rFonts w:cs="Arial"/>
                <w:color w:val="000000"/>
              </w:rPr>
              <w:t>1,57</w:t>
            </w:r>
          </w:p>
        </w:tc>
        <w:tc>
          <w:tcPr>
            <w:tcW w:w="1068" w:type="dxa"/>
            <w:shd w:val="clear" w:color="auto" w:fill="auto"/>
            <w:noWrap/>
            <w:vAlign w:val="center"/>
            <w:hideMark/>
          </w:tcPr>
          <w:p w14:paraId="1A21493C" w14:textId="77777777" w:rsidR="00955921" w:rsidRPr="00955921" w:rsidRDefault="00955921" w:rsidP="00955921">
            <w:pPr>
              <w:contextualSpacing/>
              <w:rPr>
                <w:rFonts w:cs="Arial"/>
                <w:color w:val="000000"/>
              </w:rPr>
            </w:pPr>
            <w:r w:rsidRPr="00955921">
              <w:rPr>
                <w:rFonts w:cs="Arial"/>
                <w:color w:val="000000"/>
              </w:rPr>
              <w:t>33,3%</w:t>
            </w:r>
          </w:p>
        </w:tc>
        <w:tc>
          <w:tcPr>
            <w:tcW w:w="1216" w:type="dxa"/>
            <w:shd w:val="clear" w:color="auto" w:fill="auto"/>
            <w:noWrap/>
            <w:vAlign w:val="center"/>
            <w:hideMark/>
          </w:tcPr>
          <w:p w14:paraId="0A0338AD" w14:textId="77777777" w:rsidR="00955921" w:rsidRPr="00955921" w:rsidRDefault="00955921" w:rsidP="00955921">
            <w:pPr>
              <w:contextualSpacing/>
              <w:rPr>
                <w:rFonts w:cs="Arial"/>
                <w:color w:val="000000"/>
              </w:rPr>
            </w:pPr>
            <w:r w:rsidRPr="00955921">
              <w:rPr>
                <w:rFonts w:cs="Arial"/>
                <w:color w:val="000000"/>
              </w:rPr>
              <w:t>84,1%</w:t>
            </w:r>
          </w:p>
        </w:tc>
        <w:tc>
          <w:tcPr>
            <w:tcW w:w="1461" w:type="dxa"/>
            <w:shd w:val="clear" w:color="auto" w:fill="auto"/>
            <w:noWrap/>
            <w:vAlign w:val="bottom"/>
            <w:hideMark/>
          </w:tcPr>
          <w:p w14:paraId="38A1E8F7" w14:textId="77777777" w:rsidR="00955921" w:rsidRPr="00955921" w:rsidRDefault="00955921" w:rsidP="00955921">
            <w:pPr>
              <w:contextualSpacing/>
              <w:rPr>
                <w:rFonts w:cs="Arial"/>
                <w:color w:val="000000" w:themeColor="text1"/>
              </w:rPr>
            </w:pPr>
            <w:r w:rsidRPr="00955921">
              <w:rPr>
                <w:rFonts w:cs="Arial"/>
                <w:color w:val="000000" w:themeColor="text1"/>
              </w:rPr>
              <w:t>0,031</w:t>
            </w:r>
          </w:p>
        </w:tc>
      </w:tr>
      <w:tr w:rsidR="00955921" w:rsidRPr="00955921" w14:paraId="76DA62A6" w14:textId="77777777" w:rsidTr="004E074A">
        <w:trPr>
          <w:trHeight w:val="119"/>
        </w:trPr>
        <w:tc>
          <w:tcPr>
            <w:tcW w:w="3743" w:type="dxa"/>
            <w:vAlign w:val="center"/>
            <w:hideMark/>
          </w:tcPr>
          <w:p w14:paraId="77E00174" w14:textId="77777777" w:rsidR="00955921" w:rsidRPr="00955921" w:rsidRDefault="00955921" w:rsidP="00955921">
            <w:pPr>
              <w:contextualSpacing/>
              <w:rPr>
                <w:rFonts w:cs="Arial"/>
                <w:bCs/>
              </w:rPr>
            </w:pPr>
            <w:r w:rsidRPr="00955921">
              <w:rPr>
                <w:rFonts w:cs="Arial"/>
                <w:bCs/>
              </w:rPr>
              <w:t>CPK</w:t>
            </w:r>
          </w:p>
        </w:tc>
        <w:tc>
          <w:tcPr>
            <w:tcW w:w="672" w:type="dxa"/>
            <w:vAlign w:val="center"/>
            <w:hideMark/>
          </w:tcPr>
          <w:p w14:paraId="67A4B3A7" w14:textId="77777777" w:rsidR="00955921" w:rsidRPr="00955921" w:rsidRDefault="00955921" w:rsidP="00955921">
            <w:pPr>
              <w:contextualSpacing/>
              <w:rPr>
                <w:rFonts w:cs="Arial"/>
                <w:color w:val="000000"/>
              </w:rPr>
            </w:pPr>
            <w:r w:rsidRPr="00955921">
              <w:rPr>
                <w:rFonts w:cs="Arial"/>
                <w:color w:val="000000"/>
              </w:rPr>
              <w:t>105</w:t>
            </w:r>
          </w:p>
        </w:tc>
        <w:tc>
          <w:tcPr>
            <w:tcW w:w="606" w:type="dxa"/>
            <w:shd w:val="clear" w:color="auto" w:fill="auto"/>
            <w:vAlign w:val="center"/>
            <w:hideMark/>
          </w:tcPr>
          <w:p w14:paraId="348CF8E4" w14:textId="77777777" w:rsidR="00955921" w:rsidRPr="00955921" w:rsidRDefault="00955921" w:rsidP="00955921">
            <w:pPr>
              <w:contextualSpacing/>
              <w:rPr>
                <w:rFonts w:cs="Arial"/>
                <w:color w:val="000000"/>
              </w:rPr>
            </w:pPr>
            <w:r w:rsidRPr="00955921">
              <w:rPr>
                <w:rFonts w:cs="Arial"/>
                <w:color w:val="000000"/>
              </w:rPr>
              <w:t>&gt;=</w:t>
            </w:r>
          </w:p>
        </w:tc>
        <w:tc>
          <w:tcPr>
            <w:tcW w:w="913" w:type="dxa"/>
            <w:shd w:val="clear" w:color="auto" w:fill="auto"/>
            <w:noWrap/>
            <w:vAlign w:val="center"/>
            <w:hideMark/>
          </w:tcPr>
          <w:p w14:paraId="1F3519E6" w14:textId="77777777" w:rsidR="00955921" w:rsidRPr="00955921" w:rsidRDefault="00955921" w:rsidP="00955921">
            <w:pPr>
              <w:contextualSpacing/>
              <w:rPr>
                <w:rFonts w:cs="Arial"/>
                <w:color w:val="000000"/>
              </w:rPr>
            </w:pPr>
            <w:r w:rsidRPr="00955921">
              <w:rPr>
                <w:rFonts w:cs="Arial"/>
                <w:color w:val="000000"/>
              </w:rPr>
              <w:t>84</w:t>
            </w:r>
          </w:p>
        </w:tc>
        <w:tc>
          <w:tcPr>
            <w:tcW w:w="1068" w:type="dxa"/>
            <w:shd w:val="clear" w:color="auto" w:fill="auto"/>
            <w:noWrap/>
            <w:vAlign w:val="center"/>
            <w:hideMark/>
          </w:tcPr>
          <w:p w14:paraId="532F4294" w14:textId="77777777" w:rsidR="00955921" w:rsidRPr="00955921" w:rsidRDefault="00955921" w:rsidP="00955921">
            <w:pPr>
              <w:contextualSpacing/>
              <w:rPr>
                <w:rFonts w:cs="Arial"/>
                <w:color w:val="000000"/>
              </w:rPr>
            </w:pPr>
            <w:r w:rsidRPr="00955921">
              <w:rPr>
                <w:rFonts w:cs="Arial"/>
                <w:color w:val="000000"/>
              </w:rPr>
              <w:t>83,3%</w:t>
            </w:r>
          </w:p>
        </w:tc>
        <w:tc>
          <w:tcPr>
            <w:tcW w:w="1216" w:type="dxa"/>
            <w:shd w:val="clear" w:color="auto" w:fill="auto"/>
            <w:noWrap/>
            <w:vAlign w:val="center"/>
            <w:hideMark/>
          </w:tcPr>
          <w:p w14:paraId="571A002E" w14:textId="77777777" w:rsidR="00955921" w:rsidRPr="00955921" w:rsidRDefault="00955921" w:rsidP="00955921">
            <w:pPr>
              <w:contextualSpacing/>
              <w:rPr>
                <w:rFonts w:cs="Arial"/>
                <w:color w:val="000000"/>
              </w:rPr>
            </w:pPr>
            <w:r w:rsidRPr="00955921">
              <w:rPr>
                <w:rFonts w:cs="Arial"/>
                <w:color w:val="000000"/>
              </w:rPr>
              <w:t>43,9%</w:t>
            </w:r>
          </w:p>
        </w:tc>
        <w:tc>
          <w:tcPr>
            <w:tcW w:w="1461" w:type="dxa"/>
            <w:shd w:val="clear" w:color="auto" w:fill="auto"/>
            <w:noWrap/>
            <w:vAlign w:val="bottom"/>
            <w:hideMark/>
          </w:tcPr>
          <w:p w14:paraId="1B85CB71" w14:textId="77777777" w:rsidR="00955921" w:rsidRPr="00955921" w:rsidRDefault="00955921" w:rsidP="00955921">
            <w:pPr>
              <w:contextualSpacing/>
              <w:rPr>
                <w:rFonts w:cs="Arial"/>
                <w:color w:val="000000" w:themeColor="text1"/>
              </w:rPr>
            </w:pPr>
            <w:r w:rsidRPr="00955921">
              <w:rPr>
                <w:rFonts w:cs="Arial"/>
                <w:color w:val="000000" w:themeColor="text1"/>
              </w:rPr>
              <w:t>0,003</w:t>
            </w:r>
          </w:p>
        </w:tc>
      </w:tr>
      <w:tr w:rsidR="00955921" w:rsidRPr="00955921" w14:paraId="75AE0D3A" w14:textId="77777777" w:rsidTr="004E074A">
        <w:trPr>
          <w:trHeight w:val="119"/>
        </w:trPr>
        <w:tc>
          <w:tcPr>
            <w:tcW w:w="3743" w:type="dxa"/>
            <w:vAlign w:val="center"/>
            <w:hideMark/>
          </w:tcPr>
          <w:p w14:paraId="330767C7" w14:textId="77777777" w:rsidR="00955921" w:rsidRPr="00955921" w:rsidRDefault="00955921" w:rsidP="00955921">
            <w:pPr>
              <w:contextualSpacing/>
              <w:rPr>
                <w:rFonts w:cs="Arial"/>
                <w:bCs/>
              </w:rPr>
            </w:pPr>
            <w:r w:rsidRPr="00955921">
              <w:rPr>
                <w:rFonts w:cs="Arial"/>
                <w:bCs/>
              </w:rPr>
              <w:t>CPAP</w:t>
            </w:r>
          </w:p>
        </w:tc>
        <w:tc>
          <w:tcPr>
            <w:tcW w:w="672" w:type="dxa"/>
            <w:vAlign w:val="center"/>
            <w:hideMark/>
          </w:tcPr>
          <w:p w14:paraId="3E24FF4E" w14:textId="77777777" w:rsidR="00955921" w:rsidRPr="00955921" w:rsidRDefault="00955921" w:rsidP="00955921">
            <w:pPr>
              <w:contextualSpacing/>
              <w:rPr>
                <w:rFonts w:cs="Arial"/>
                <w:color w:val="000000"/>
              </w:rPr>
            </w:pPr>
            <w:r w:rsidRPr="00955921">
              <w:rPr>
                <w:rFonts w:cs="Arial"/>
                <w:color w:val="000000"/>
              </w:rPr>
              <w:t>117</w:t>
            </w:r>
          </w:p>
        </w:tc>
        <w:tc>
          <w:tcPr>
            <w:tcW w:w="606" w:type="dxa"/>
            <w:shd w:val="clear" w:color="auto" w:fill="auto"/>
            <w:noWrap/>
            <w:vAlign w:val="bottom"/>
            <w:hideMark/>
          </w:tcPr>
          <w:p w14:paraId="2C632E27" w14:textId="77777777" w:rsidR="00955921" w:rsidRPr="00955921" w:rsidRDefault="00955921" w:rsidP="00955921">
            <w:pPr>
              <w:contextualSpacing/>
              <w:rPr>
                <w:rFonts w:cs="Arial"/>
                <w:color w:val="000000"/>
              </w:rPr>
            </w:pPr>
            <w:r w:rsidRPr="00955921">
              <w:rPr>
                <w:rFonts w:cs="Arial"/>
                <w:color w:val="000000"/>
              </w:rPr>
              <w:t> </w:t>
            </w:r>
          </w:p>
        </w:tc>
        <w:tc>
          <w:tcPr>
            <w:tcW w:w="913" w:type="dxa"/>
            <w:shd w:val="clear" w:color="auto" w:fill="auto"/>
            <w:noWrap/>
            <w:vAlign w:val="bottom"/>
            <w:hideMark/>
          </w:tcPr>
          <w:p w14:paraId="73EE4756" w14:textId="77777777" w:rsidR="00955921" w:rsidRPr="00955921" w:rsidRDefault="00955921" w:rsidP="00955921">
            <w:pPr>
              <w:contextualSpacing/>
              <w:rPr>
                <w:rFonts w:cs="Arial"/>
                <w:color w:val="000000"/>
              </w:rPr>
            </w:pPr>
            <w:r w:rsidRPr="00955921">
              <w:rPr>
                <w:rFonts w:cs="Arial"/>
                <w:color w:val="000000"/>
              </w:rPr>
              <w:t> </w:t>
            </w:r>
          </w:p>
        </w:tc>
        <w:tc>
          <w:tcPr>
            <w:tcW w:w="1068" w:type="dxa"/>
            <w:shd w:val="clear" w:color="auto" w:fill="auto"/>
            <w:noWrap/>
            <w:vAlign w:val="center"/>
            <w:hideMark/>
          </w:tcPr>
          <w:p w14:paraId="17339ECA" w14:textId="77777777" w:rsidR="00955921" w:rsidRPr="00955921" w:rsidRDefault="00955921" w:rsidP="00955921">
            <w:pPr>
              <w:contextualSpacing/>
              <w:rPr>
                <w:rFonts w:cs="Arial"/>
                <w:color w:val="000000"/>
              </w:rPr>
            </w:pPr>
            <w:r w:rsidRPr="00955921">
              <w:rPr>
                <w:rFonts w:cs="Arial"/>
                <w:color w:val="000000"/>
              </w:rPr>
              <w:t>58,0%</w:t>
            </w:r>
          </w:p>
        </w:tc>
        <w:tc>
          <w:tcPr>
            <w:tcW w:w="1216" w:type="dxa"/>
            <w:shd w:val="clear" w:color="auto" w:fill="auto"/>
            <w:noWrap/>
            <w:vAlign w:val="center"/>
            <w:hideMark/>
          </w:tcPr>
          <w:p w14:paraId="325F5844" w14:textId="77777777" w:rsidR="00955921" w:rsidRPr="00955921" w:rsidRDefault="00955921" w:rsidP="00955921">
            <w:pPr>
              <w:contextualSpacing/>
              <w:rPr>
                <w:rFonts w:cs="Arial"/>
                <w:color w:val="000000"/>
              </w:rPr>
            </w:pPr>
            <w:r w:rsidRPr="00955921">
              <w:rPr>
                <w:rFonts w:cs="Arial"/>
                <w:color w:val="000000"/>
              </w:rPr>
              <w:t>79,1%</w:t>
            </w:r>
          </w:p>
        </w:tc>
        <w:tc>
          <w:tcPr>
            <w:tcW w:w="1461" w:type="dxa"/>
            <w:shd w:val="clear" w:color="auto" w:fill="auto"/>
            <w:noWrap/>
            <w:vAlign w:val="bottom"/>
            <w:hideMark/>
          </w:tcPr>
          <w:p w14:paraId="0EC9FAFA" w14:textId="77777777" w:rsidR="00955921" w:rsidRPr="00955921" w:rsidRDefault="00955921" w:rsidP="00955921">
            <w:pPr>
              <w:contextualSpacing/>
              <w:rPr>
                <w:rFonts w:cs="Arial"/>
                <w:color w:val="000000" w:themeColor="text1"/>
              </w:rPr>
            </w:pPr>
            <w:r w:rsidRPr="00955921">
              <w:rPr>
                <w:rFonts w:cs="Arial"/>
                <w:color w:val="000000" w:themeColor="text1"/>
              </w:rPr>
              <w:t>0,000</w:t>
            </w:r>
          </w:p>
        </w:tc>
      </w:tr>
    </w:tbl>
    <w:p w14:paraId="313E640E" w14:textId="77777777" w:rsidR="00955921" w:rsidRPr="00955921" w:rsidRDefault="00955921" w:rsidP="00955921">
      <w:pPr>
        <w:spacing w:before="100" w:beforeAutospacing="1" w:after="100" w:afterAutospacing="1"/>
        <w:rPr>
          <w:rFonts w:cs="Arial"/>
          <w:lang w:val="en-US" w:eastAsia="de-DE"/>
        </w:rPr>
      </w:pPr>
      <w:r w:rsidRPr="00955921">
        <w:rPr>
          <w:rFonts w:cs="Arial"/>
          <w:lang w:val="en-US" w:eastAsia="de-DE"/>
        </w:rPr>
        <w:t xml:space="preserve">Abbreviations: CHD: Coronary Heart Disease; PCR: polymerase chain reaction; PCT: procalcitonin; LDH: </w:t>
      </w:r>
      <w:r w:rsidRPr="00955921">
        <w:rPr>
          <w:rFonts w:cs="Arial"/>
          <w:lang w:val="en-US"/>
        </w:rPr>
        <w:t xml:space="preserve">lactate dehydrogenase; AST: aspartate </w:t>
      </w:r>
      <w:proofErr w:type="spellStart"/>
      <w:r w:rsidRPr="00955921">
        <w:rPr>
          <w:rFonts w:cs="Arial"/>
          <w:lang w:val="en-US"/>
        </w:rPr>
        <w:t>aminotranspherase</w:t>
      </w:r>
      <w:proofErr w:type="spellEnd"/>
      <w:r w:rsidRPr="00955921">
        <w:rPr>
          <w:rFonts w:cs="Arial"/>
          <w:lang w:val="en-US"/>
        </w:rPr>
        <w:t xml:space="preserve">; CPK: creatine phosphokinase; CPAP: continuous positive airway pressure. </w:t>
      </w:r>
    </w:p>
    <w:p w14:paraId="41913BD6" w14:textId="3089C333" w:rsidR="00955921" w:rsidRPr="00955921" w:rsidRDefault="00982052" w:rsidP="005A2CAD">
      <w:pPr>
        <w:spacing w:before="100" w:beforeAutospacing="1" w:after="100" w:afterAutospacing="1"/>
        <w:ind w:firstLine="708"/>
        <w:rPr>
          <w:rFonts w:cs="Arial"/>
          <w:lang w:val="en-US" w:eastAsia="de-DE"/>
        </w:rPr>
      </w:pPr>
      <w:r>
        <w:rPr>
          <w:rFonts w:cs="Arial"/>
          <w:lang w:val="en" w:eastAsia="de-DE"/>
        </w:rPr>
        <w:t xml:space="preserve">As displayed in Table 3, </w:t>
      </w:r>
      <w:r w:rsidR="00955921" w:rsidRPr="00955921">
        <w:rPr>
          <w:rFonts w:cs="Arial"/>
          <w:lang w:val="en" w:eastAsia="de-DE"/>
        </w:rPr>
        <w:t xml:space="preserve">three variables (Braden score &lt;18, LHD&gt;= 439 </w:t>
      </w:r>
      <w:r w:rsidR="00955921" w:rsidRPr="00955921">
        <w:rPr>
          <w:rFonts w:cs="Arial"/>
          <w:lang w:val="en-US"/>
        </w:rPr>
        <w:t>U/L</w:t>
      </w:r>
      <w:r>
        <w:rPr>
          <w:rFonts w:cs="Arial"/>
          <w:lang w:val="en" w:eastAsia="de-DE"/>
        </w:rPr>
        <w:t xml:space="preserve"> and P / F &lt;257) were identified in the multiple logistic regression analysis</w:t>
      </w:r>
      <w:r w:rsidR="00955921" w:rsidRPr="00955921">
        <w:rPr>
          <w:rFonts w:cs="Arial"/>
          <w:lang w:val="en" w:eastAsia="de-DE"/>
        </w:rPr>
        <w:t xml:space="preserve"> as significantly associated with the composite outcome (Table 3). The three-item indicator was named</w:t>
      </w:r>
      <w:r>
        <w:rPr>
          <w:rFonts w:cs="Arial"/>
          <w:lang w:val="en" w:eastAsia="de-DE"/>
        </w:rPr>
        <w:t xml:space="preserve"> Braden-LDH-Horowitz (</w:t>
      </w:r>
      <w:proofErr w:type="spellStart"/>
      <w:r>
        <w:rPr>
          <w:rFonts w:cs="Arial"/>
          <w:lang w:val="en" w:eastAsia="de-DE"/>
        </w:rPr>
        <w:t>BLitz</w:t>
      </w:r>
      <w:proofErr w:type="spellEnd"/>
      <w:r>
        <w:rPr>
          <w:rFonts w:cs="Arial"/>
          <w:lang w:val="en" w:eastAsia="de-DE"/>
        </w:rPr>
        <w:t>)</w:t>
      </w:r>
      <w:r w:rsidR="00955921" w:rsidRPr="00955921">
        <w:rPr>
          <w:rFonts w:cs="Arial"/>
          <w:lang w:val="en" w:eastAsia="de-DE"/>
        </w:rPr>
        <w:t xml:space="preserve"> assessment.</w:t>
      </w:r>
    </w:p>
    <w:p w14:paraId="7BB156E8" w14:textId="2EF80CA9" w:rsidR="00955921" w:rsidRPr="00955921" w:rsidRDefault="00955921" w:rsidP="00955921">
      <w:pPr>
        <w:rPr>
          <w:rFonts w:cs="Arial"/>
          <w:lang w:val="en-US"/>
        </w:rPr>
      </w:pPr>
      <w:r w:rsidRPr="00955921">
        <w:rPr>
          <w:rFonts w:cs="Arial"/>
          <w:lang w:val="en-US"/>
        </w:rPr>
        <w:lastRenderedPageBreak/>
        <w:t xml:space="preserve">Table </w:t>
      </w:r>
      <w:r w:rsidR="00FC117C">
        <w:rPr>
          <w:rFonts w:cs="Arial"/>
          <w:lang w:val="en-US"/>
        </w:rPr>
        <w:t>3</w:t>
      </w:r>
      <w:r w:rsidRPr="00955921">
        <w:rPr>
          <w:rFonts w:cs="Arial"/>
          <w:lang w:val="en-US"/>
        </w:rPr>
        <w:t xml:space="preserve">. Composite outcome-identified variables of the </w:t>
      </w:r>
      <w:proofErr w:type="spellStart"/>
      <w:r w:rsidRPr="00955921">
        <w:rPr>
          <w:rFonts w:cs="Arial"/>
          <w:lang w:val="en-US"/>
        </w:rPr>
        <w:t>BLitz</w:t>
      </w:r>
      <w:proofErr w:type="spellEnd"/>
      <w:r w:rsidRPr="00955921">
        <w:rPr>
          <w:rFonts w:cs="Arial"/>
          <w:lang w:val="en-US"/>
        </w:rPr>
        <w:t xml:space="preserve"> estimated by multiple logistic regression</w:t>
      </w:r>
    </w:p>
    <w:tbl>
      <w:tblPr>
        <w:tblW w:w="973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2287"/>
        <w:gridCol w:w="1144"/>
        <w:gridCol w:w="1299"/>
        <w:gridCol w:w="1483"/>
        <w:gridCol w:w="909"/>
        <w:gridCol w:w="1069"/>
        <w:gridCol w:w="1545"/>
      </w:tblGrid>
      <w:tr w:rsidR="00955921" w:rsidRPr="00955921" w14:paraId="371C3831" w14:textId="77777777" w:rsidTr="0048453B">
        <w:trPr>
          <w:trHeight w:val="377"/>
        </w:trPr>
        <w:tc>
          <w:tcPr>
            <w:tcW w:w="2287" w:type="dxa"/>
            <w:noWrap/>
            <w:vAlign w:val="center"/>
            <w:hideMark/>
          </w:tcPr>
          <w:p w14:paraId="5D5FFE23" w14:textId="77777777" w:rsidR="00955921" w:rsidRPr="00955921" w:rsidRDefault="00955921" w:rsidP="00955921">
            <w:pPr>
              <w:contextualSpacing/>
              <w:rPr>
                <w:rFonts w:cs="Arial"/>
                <w:color w:val="000000"/>
              </w:rPr>
            </w:pPr>
            <w:r w:rsidRPr="00955921">
              <w:rPr>
                <w:rFonts w:cs="Arial"/>
                <w:color w:val="000000"/>
              </w:rPr>
              <w:t>Source</w:t>
            </w:r>
          </w:p>
        </w:tc>
        <w:tc>
          <w:tcPr>
            <w:tcW w:w="1144" w:type="dxa"/>
            <w:noWrap/>
            <w:vAlign w:val="center"/>
            <w:hideMark/>
          </w:tcPr>
          <w:p w14:paraId="46A5684B" w14:textId="77777777" w:rsidR="00955921" w:rsidRPr="00955921" w:rsidRDefault="00955921" w:rsidP="00955921">
            <w:pPr>
              <w:contextualSpacing/>
              <w:rPr>
                <w:rFonts w:cs="Arial"/>
                <w:color w:val="000000"/>
              </w:rPr>
            </w:pPr>
            <w:r w:rsidRPr="00955921">
              <w:rPr>
                <w:rFonts w:cs="Arial"/>
                <w:color w:val="000000"/>
              </w:rPr>
              <w:t>Beta coeff</w:t>
            </w:r>
          </w:p>
        </w:tc>
        <w:tc>
          <w:tcPr>
            <w:tcW w:w="1299" w:type="dxa"/>
            <w:noWrap/>
            <w:vAlign w:val="center"/>
            <w:hideMark/>
          </w:tcPr>
          <w:p w14:paraId="529EEE72" w14:textId="77777777" w:rsidR="00955921" w:rsidRPr="00955921" w:rsidRDefault="00955921" w:rsidP="00955921">
            <w:pPr>
              <w:contextualSpacing/>
              <w:rPr>
                <w:rFonts w:cs="Arial"/>
                <w:color w:val="000000"/>
              </w:rPr>
            </w:pPr>
            <w:r w:rsidRPr="00955921">
              <w:rPr>
                <w:rFonts w:cs="Arial"/>
                <w:color w:val="000000"/>
              </w:rPr>
              <w:t>Standard error</w:t>
            </w:r>
          </w:p>
        </w:tc>
        <w:tc>
          <w:tcPr>
            <w:tcW w:w="1483" w:type="dxa"/>
            <w:noWrap/>
            <w:vAlign w:val="center"/>
            <w:hideMark/>
          </w:tcPr>
          <w:p w14:paraId="362E6627" w14:textId="77777777" w:rsidR="00955921" w:rsidRPr="00955921" w:rsidRDefault="00955921" w:rsidP="00955921">
            <w:pPr>
              <w:contextualSpacing/>
              <w:rPr>
                <w:rFonts w:cs="Arial"/>
                <w:color w:val="000000"/>
              </w:rPr>
            </w:pPr>
            <w:r w:rsidRPr="00955921">
              <w:rPr>
                <w:rFonts w:cs="Arial"/>
                <w:color w:val="000000"/>
              </w:rPr>
              <w:t>P value</w:t>
            </w:r>
          </w:p>
        </w:tc>
        <w:tc>
          <w:tcPr>
            <w:tcW w:w="909" w:type="dxa"/>
            <w:shd w:val="clear" w:color="auto" w:fill="auto"/>
            <w:noWrap/>
            <w:vAlign w:val="center"/>
            <w:hideMark/>
          </w:tcPr>
          <w:p w14:paraId="2D11BEBC" w14:textId="77777777" w:rsidR="00955921" w:rsidRPr="00955921" w:rsidRDefault="00955921" w:rsidP="00955921">
            <w:pPr>
              <w:contextualSpacing/>
              <w:rPr>
                <w:rFonts w:cs="Arial"/>
                <w:color w:val="000000"/>
              </w:rPr>
            </w:pPr>
            <w:r w:rsidRPr="00955921">
              <w:rPr>
                <w:rFonts w:cs="Arial"/>
                <w:color w:val="000000"/>
              </w:rPr>
              <w:t>Odds ratio</w:t>
            </w:r>
          </w:p>
        </w:tc>
        <w:tc>
          <w:tcPr>
            <w:tcW w:w="1069" w:type="dxa"/>
            <w:shd w:val="clear" w:color="auto" w:fill="auto"/>
            <w:noWrap/>
            <w:vAlign w:val="center"/>
            <w:hideMark/>
          </w:tcPr>
          <w:p w14:paraId="1CCF0099" w14:textId="77777777" w:rsidR="00955921" w:rsidRPr="00955921" w:rsidRDefault="00955921" w:rsidP="00955921">
            <w:pPr>
              <w:contextualSpacing/>
              <w:rPr>
                <w:rFonts w:cs="Arial"/>
                <w:color w:val="000000"/>
              </w:rPr>
            </w:pPr>
            <w:r w:rsidRPr="00955921">
              <w:rPr>
                <w:rFonts w:cs="Arial"/>
                <w:color w:val="000000"/>
              </w:rPr>
              <w:t xml:space="preserve">OR 95%CI lower </w:t>
            </w:r>
          </w:p>
        </w:tc>
        <w:tc>
          <w:tcPr>
            <w:tcW w:w="1545" w:type="dxa"/>
            <w:shd w:val="clear" w:color="auto" w:fill="auto"/>
            <w:noWrap/>
            <w:vAlign w:val="center"/>
            <w:hideMark/>
          </w:tcPr>
          <w:p w14:paraId="4C56C04D" w14:textId="77777777" w:rsidR="00955921" w:rsidRPr="00955921" w:rsidRDefault="00955921" w:rsidP="00955921">
            <w:pPr>
              <w:contextualSpacing/>
              <w:rPr>
                <w:rFonts w:cs="Arial"/>
                <w:color w:val="000000"/>
              </w:rPr>
            </w:pPr>
            <w:r w:rsidRPr="00955921">
              <w:rPr>
                <w:rFonts w:cs="Arial"/>
                <w:color w:val="000000"/>
              </w:rPr>
              <w:t>OR 95%CI upper</w:t>
            </w:r>
          </w:p>
        </w:tc>
      </w:tr>
      <w:tr w:rsidR="00955921" w:rsidRPr="00955921" w14:paraId="5AF8F33F" w14:textId="77777777" w:rsidTr="0048453B">
        <w:trPr>
          <w:trHeight w:val="377"/>
        </w:trPr>
        <w:tc>
          <w:tcPr>
            <w:tcW w:w="2287" w:type="dxa"/>
            <w:noWrap/>
            <w:vAlign w:val="bottom"/>
            <w:hideMark/>
          </w:tcPr>
          <w:p w14:paraId="50A4910F" w14:textId="77777777" w:rsidR="00955921" w:rsidRPr="00955921" w:rsidRDefault="00955921" w:rsidP="00955921">
            <w:pPr>
              <w:contextualSpacing/>
              <w:rPr>
                <w:rFonts w:cs="Arial"/>
                <w:color w:val="000000"/>
              </w:rPr>
            </w:pPr>
            <w:r w:rsidRPr="00955921">
              <w:rPr>
                <w:rFonts w:cs="Arial"/>
                <w:color w:val="000000"/>
              </w:rPr>
              <w:t>Intercept</w:t>
            </w:r>
          </w:p>
        </w:tc>
        <w:tc>
          <w:tcPr>
            <w:tcW w:w="1144" w:type="dxa"/>
            <w:noWrap/>
            <w:vAlign w:val="bottom"/>
            <w:hideMark/>
          </w:tcPr>
          <w:p w14:paraId="545DBD72" w14:textId="77777777" w:rsidR="00955921" w:rsidRPr="00955921" w:rsidRDefault="00955921" w:rsidP="00955921">
            <w:pPr>
              <w:contextualSpacing/>
              <w:rPr>
                <w:rFonts w:cs="Arial"/>
                <w:color w:val="000000"/>
              </w:rPr>
            </w:pPr>
            <w:r w:rsidRPr="00955921">
              <w:rPr>
                <w:rFonts w:cs="Arial"/>
                <w:color w:val="000000"/>
              </w:rPr>
              <w:t>-2,192</w:t>
            </w:r>
          </w:p>
        </w:tc>
        <w:tc>
          <w:tcPr>
            <w:tcW w:w="1299" w:type="dxa"/>
            <w:noWrap/>
            <w:vAlign w:val="bottom"/>
            <w:hideMark/>
          </w:tcPr>
          <w:p w14:paraId="2B39A5D1" w14:textId="77777777" w:rsidR="00955921" w:rsidRPr="00955921" w:rsidRDefault="00955921" w:rsidP="00955921">
            <w:pPr>
              <w:contextualSpacing/>
              <w:rPr>
                <w:rFonts w:cs="Arial"/>
                <w:color w:val="000000"/>
              </w:rPr>
            </w:pPr>
            <w:r w:rsidRPr="00955921">
              <w:rPr>
                <w:rFonts w:cs="Arial"/>
                <w:color w:val="000000"/>
              </w:rPr>
              <w:t>0,423</w:t>
            </w:r>
          </w:p>
        </w:tc>
        <w:tc>
          <w:tcPr>
            <w:tcW w:w="1483" w:type="dxa"/>
            <w:noWrap/>
            <w:vAlign w:val="bottom"/>
            <w:hideMark/>
          </w:tcPr>
          <w:p w14:paraId="5D9B0FE0" w14:textId="77777777" w:rsidR="00955921" w:rsidRPr="00955921" w:rsidRDefault="00955921" w:rsidP="00955921">
            <w:pPr>
              <w:contextualSpacing/>
              <w:rPr>
                <w:rFonts w:cs="Arial"/>
                <w:color w:val="000000"/>
              </w:rPr>
            </w:pPr>
            <w:r w:rsidRPr="00955921">
              <w:rPr>
                <w:rFonts w:cs="Arial"/>
                <w:color w:val="000000"/>
              </w:rPr>
              <w:t>0,316</w:t>
            </w:r>
          </w:p>
        </w:tc>
        <w:tc>
          <w:tcPr>
            <w:tcW w:w="909" w:type="dxa"/>
            <w:shd w:val="clear" w:color="auto" w:fill="auto"/>
            <w:noWrap/>
            <w:vAlign w:val="bottom"/>
            <w:hideMark/>
          </w:tcPr>
          <w:p w14:paraId="20BCF31F" w14:textId="77777777" w:rsidR="00955921" w:rsidRPr="00955921" w:rsidRDefault="00955921" w:rsidP="00955921">
            <w:pPr>
              <w:rPr>
                <w:rFonts w:cs="Arial"/>
                <w:color w:val="000000"/>
              </w:rPr>
            </w:pPr>
          </w:p>
        </w:tc>
        <w:tc>
          <w:tcPr>
            <w:tcW w:w="1069" w:type="dxa"/>
            <w:shd w:val="clear" w:color="auto" w:fill="auto"/>
            <w:noWrap/>
            <w:vAlign w:val="bottom"/>
            <w:hideMark/>
          </w:tcPr>
          <w:p w14:paraId="0BC7B193" w14:textId="77777777" w:rsidR="00955921" w:rsidRPr="00955921" w:rsidRDefault="00955921" w:rsidP="00955921">
            <w:pPr>
              <w:rPr>
                <w:rFonts w:cs="Arial"/>
              </w:rPr>
            </w:pPr>
          </w:p>
        </w:tc>
        <w:tc>
          <w:tcPr>
            <w:tcW w:w="1545" w:type="dxa"/>
            <w:shd w:val="clear" w:color="auto" w:fill="auto"/>
            <w:noWrap/>
            <w:vAlign w:val="bottom"/>
            <w:hideMark/>
          </w:tcPr>
          <w:p w14:paraId="06F4088E" w14:textId="77777777" w:rsidR="00955921" w:rsidRPr="00955921" w:rsidRDefault="00955921" w:rsidP="00955921">
            <w:pPr>
              <w:rPr>
                <w:rFonts w:cs="Arial"/>
              </w:rPr>
            </w:pPr>
          </w:p>
        </w:tc>
      </w:tr>
      <w:tr w:rsidR="00955921" w:rsidRPr="00955921" w14:paraId="1318F5D2" w14:textId="77777777" w:rsidTr="0048453B">
        <w:trPr>
          <w:trHeight w:val="377"/>
        </w:trPr>
        <w:tc>
          <w:tcPr>
            <w:tcW w:w="2287" w:type="dxa"/>
            <w:noWrap/>
            <w:vAlign w:val="bottom"/>
            <w:hideMark/>
          </w:tcPr>
          <w:p w14:paraId="1B98928D" w14:textId="77777777" w:rsidR="00955921" w:rsidRPr="00955921" w:rsidRDefault="00955921" w:rsidP="00955921">
            <w:pPr>
              <w:contextualSpacing/>
              <w:rPr>
                <w:rFonts w:cs="Arial"/>
                <w:color w:val="000000"/>
              </w:rPr>
            </w:pPr>
            <w:r w:rsidRPr="00955921">
              <w:rPr>
                <w:rFonts w:cs="Arial"/>
                <w:color w:val="000000"/>
              </w:rPr>
              <w:t>BRADEN &lt;18</w:t>
            </w:r>
          </w:p>
        </w:tc>
        <w:tc>
          <w:tcPr>
            <w:tcW w:w="1144" w:type="dxa"/>
            <w:noWrap/>
            <w:vAlign w:val="bottom"/>
            <w:hideMark/>
          </w:tcPr>
          <w:p w14:paraId="473AFCD2" w14:textId="77777777" w:rsidR="00955921" w:rsidRPr="00955921" w:rsidRDefault="00955921" w:rsidP="00955921">
            <w:pPr>
              <w:contextualSpacing/>
              <w:rPr>
                <w:rFonts w:cs="Arial"/>
                <w:color w:val="000000"/>
              </w:rPr>
            </w:pPr>
            <w:r w:rsidRPr="00955921">
              <w:rPr>
                <w:rFonts w:cs="Arial"/>
                <w:color w:val="000000"/>
              </w:rPr>
              <w:t>1,358</w:t>
            </w:r>
          </w:p>
        </w:tc>
        <w:tc>
          <w:tcPr>
            <w:tcW w:w="1299" w:type="dxa"/>
            <w:noWrap/>
            <w:vAlign w:val="bottom"/>
            <w:hideMark/>
          </w:tcPr>
          <w:p w14:paraId="3D01D6B6" w14:textId="77777777" w:rsidR="00955921" w:rsidRPr="00955921" w:rsidRDefault="00955921" w:rsidP="00955921">
            <w:pPr>
              <w:contextualSpacing/>
              <w:rPr>
                <w:rFonts w:cs="Arial"/>
                <w:color w:val="000000"/>
              </w:rPr>
            </w:pPr>
            <w:r w:rsidRPr="00955921">
              <w:rPr>
                <w:rFonts w:cs="Arial"/>
                <w:color w:val="000000"/>
              </w:rPr>
              <w:t>0,502</w:t>
            </w:r>
          </w:p>
        </w:tc>
        <w:tc>
          <w:tcPr>
            <w:tcW w:w="1483" w:type="dxa"/>
            <w:noWrap/>
            <w:vAlign w:val="bottom"/>
            <w:hideMark/>
          </w:tcPr>
          <w:p w14:paraId="0A96D678" w14:textId="77777777" w:rsidR="00955921" w:rsidRPr="00955921" w:rsidRDefault="00955921" w:rsidP="00955921">
            <w:pPr>
              <w:contextualSpacing/>
              <w:rPr>
                <w:rFonts w:cs="Arial"/>
              </w:rPr>
            </w:pPr>
            <w:r w:rsidRPr="00955921">
              <w:rPr>
                <w:rFonts w:cs="Arial"/>
                <w:color w:val="000000"/>
              </w:rPr>
              <w:t>0,007</w:t>
            </w:r>
          </w:p>
        </w:tc>
        <w:tc>
          <w:tcPr>
            <w:tcW w:w="909" w:type="dxa"/>
            <w:shd w:val="clear" w:color="auto" w:fill="auto"/>
            <w:noWrap/>
            <w:vAlign w:val="bottom"/>
            <w:hideMark/>
          </w:tcPr>
          <w:p w14:paraId="57AE5E9B" w14:textId="77777777" w:rsidR="00955921" w:rsidRPr="00955921" w:rsidRDefault="00955921" w:rsidP="00955921">
            <w:pPr>
              <w:contextualSpacing/>
              <w:rPr>
                <w:rFonts w:cs="Arial"/>
                <w:color w:val="000000"/>
              </w:rPr>
            </w:pPr>
            <w:r w:rsidRPr="00955921">
              <w:rPr>
                <w:rFonts w:cs="Arial"/>
                <w:color w:val="000000"/>
              </w:rPr>
              <w:t>3,888</w:t>
            </w:r>
          </w:p>
        </w:tc>
        <w:tc>
          <w:tcPr>
            <w:tcW w:w="1069" w:type="dxa"/>
            <w:shd w:val="clear" w:color="auto" w:fill="auto"/>
            <w:noWrap/>
            <w:vAlign w:val="bottom"/>
            <w:hideMark/>
          </w:tcPr>
          <w:p w14:paraId="5770562B" w14:textId="77777777" w:rsidR="00955921" w:rsidRPr="00955921" w:rsidRDefault="00955921" w:rsidP="00955921">
            <w:pPr>
              <w:contextualSpacing/>
              <w:rPr>
                <w:rFonts w:cs="Arial"/>
                <w:color w:val="000000"/>
              </w:rPr>
            </w:pPr>
            <w:r w:rsidRPr="00955921">
              <w:rPr>
                <w:rFonts w:cs="Arial"/>
                <w:color w:val="000000"/>
              </w:rPr>
              <w:t>1,453</w:t>
            </w:r>
          </w:p>
        </w:tc>
        <w:tc>
          <w:tcPr>
            <w:tcW w:w="1545" w:type="dxa"/>
            <w:shd w:val="clear" w:color="auto" w:fill="auto"/>
            <w:noWrap/>
            <w:vAlign w:val="bottom"/>
            <w:hideMark/>
          </w:tcPr>
          <w:p w14:paraId="0BA6A51D" w14:textId="77777777" w:rsidR="00955921" w:rsidRPr="00955921" w:rsidRDefault="00955921" w:rsidP="00955921">
            <w:pPr>
              <w:contextualSpacing/>
              <w:rPr>
                <w:rFonts w:cs="Arial"/>
                <w:color w:val="000000"/>
              </w:rPr>
            </w:pPr>
            <w:r w:rsidRPr="00955921">
              <w:rPr>
                <w:rFonts w:cs="Arial"/>
                <w:color w:val="000000"/>
              </w:rPr>
              <w:t>10,405</w:t>
            </w:r>
          </w:p>
        </w:tc>
      </w:tr>
      <w:tr w:rsidR="00955921" w:rsidRPr="00955921" w14:paraId="36741E97" w14:textId="77777777" w:rsidTr="0048453B">
        <w:trPr>
          <w:trHeight w:val="377"/>
        </w:trPr>
        <w:tc>
          <w:tcPr>
            <w:tcW w:w="2287" w:type="dxa"/>
            <w:shd w:val="clear" w:color="auto" w:fill="auto"/>
            <w:noWrap/>
            <w:vAlign w:val="bottom"/>
            <w:hideMark/>
          </w:tcPr>
          <w:p w14:paraId="3F9B3A2D" w14:textId="77777777" w:rsidR="00955921" w:rsidRPr="00955921" w:rsidRDefault="00955921" w:rsidP="00955921">
            <w:pPr>
              <w:contextualSpacing/>
              <w:rPr>
                <w:rFonts w:cs="Arial"/>
                <w:color w:val="000000"/>
              </w:rPr>
            </w:pPr>
            <w:r w:rsidRPr="00955921">
              <w:rPr>
                <w:rFonts w:cs="Arial"/>
                <w:color w:val="000000"/>
              </w:rPr>
              <w:t>LDH &gt;=439</w:t>
            </w:r>
          </w:p>
        </w:tc>
        <w:tc>
          <w:tcPr>
            <w:tcW w:w="1144" w:type="dxa"/>
            <w:shd w:val="clear" w:color="auto" w:fill="auto"/>
            <w:noWrap/>
            <w:vAlign w:val="bottom"/>
            <w:hideMark/>
          </w:tcPr>
          <w:p w14:paraId="4113B5BA" w14:textId="77777777" w:rsidR="00955921" w:rsidRPr="00955921" w:rsidRDefault="00955921" w:rsidP="00955921">
            <w:pPr>
              <w:contextualSpacing/>
              <w:rPr>
                <w:rFonts w:cs="Arial"/>
                <w:color w:val="000000"/>
              </w:rPr>
            </w:pPr>
            <w:r w:rsidRPr="00955921">
              <w:rPr>
                <w:rFonts w:cs="Arial"/>
                <w:color w:val="000000"/>
              </w:rPr>
              <w:t>2,261</w:t>
            </w:r>
          </w:p>
        </w:tc>
        <w:tc>
          <w:tcPr>
            <w:tcW w:w="1299" w:type="dxa"/>
            <w:shd w:val="clear" w:color="auto" w:fill="auto"/>
            <w:noWrap/>
            <w:vAlign w:val="bottom"/>
            <w:hideMark/>
          </w:tcPr>
          <w:p w14:paraId="2C2F7132" w14:textId="77777777" w:rsidR="00955921" w:rsidRPr="00955921" w:rsidRDefault="00955921" w:rsidP="00955921">
            <w:pPr>
              <w:contextualSpacing/>
              <w:rPr>
                <w:rFonts w:cs="Arial"/>
                <w:color w:val="000000"/>
              </w:rPr>
            </w:pPr>
            <w:r w:rsidRPr="00955921">
              <w:rPr>
                <w:rFonts w:cs="Arial"/>
                <w:color w:val="000000"/>
              </w:rPr>
              <w:t>0,548</w:t>
            </w:r>
          </w:p>
        </w:tc>
        <w:tc>
          <w:tcPr>
            <w:tcW w:w="1483" w:type="dxa"/>
            <w:noWrap/>
            <w:vAlign w:val="bottom"/>
            <w:hideMark/>
          </w:tcPr>
          <w:p w14:paraId="33164FB9" w14:textId="77777777" w:rsidR="00955921" w:rsidRPr="00955921" w:rsidRDefault="00955921" w:rsidP="00955921">
            <w:pPr>
              <w:contextualSpacing/>
              <w:rPr>
                <w:rFonts w:cs="Arial"/>
                <w:color w:val="000000"/>
              </w:rPr>
            </w:pPr>
            <w:r w:rsidRPr="00955921">
              <w:rPr>
                <w:rFonts w:cs="Arial"/>
                <w:color w:val="000000"/>
              </w:rPr>
              <w:t>&lt; 0,0001</w:t>
            </w:r>
          </w:p>
        </w:tc>
        <w:tc>
          <w:tcPr>
            <w:tcW w:w="909" w:type="dxa"/>
            <w:shd w:val="clear" w:color="auto" w:fill="auto"/>
            <w:noWrap/>
            <w:vAlign w:val="bottom"/>
            <w:hideMark/>
          </w:tcPr>
          <w:p w14:paraId="79FD4DC3" w14:textId="77777777" w:rsidR="00955921" w:rsidRPr="00955921" w:rsidRDefault="00955921" w:rsidP="00955921">
            <w:pPr>
              <w:contextualSpacing/>
              <w:rPr>
                <w:rFonts w:cs="Arial"/>
                <w:color w:val="000000"/>
              </w:rPr>
            </w:pPr>
            <w:r w:rsidRPr="00955921">
              <w:rPr>
                <w:rFonts w:cs="Arial"/>
                <w:color w:val="000000"/>
              </w:rPr>
              <w:t>9,593</w:t>
            </w:r>
          </w:p>
        </w:tc>
        <w:tc>
          <w:tcPr>
            <w:tcW w:w="1069" w:type="dxa"/>
            <w:shd w:val="clear" w:color="auto" w:fill="auto"/>
            <w:noWrap/>
            <w:vAlign w:val="bottom"/>
            <w:hideMark/>
          </w:tcPr>
          <w:p w14:paraId="059D1EB7" w14:textId="77777777" w:rsidR="00955921" w:rsidRPr="00955921" w:rsidRDefault="00955921" w:rsidP="00955921">
            <w:pPr>
              <w:contextualSpacing/>
              <w:rPr>
                <w:rFonts w:cs="Arial"/>
                <w:color w:val="000000"/>
              </w:rPr>
            </w:pPr>
            <w:r w:rsidRPr="00955921">
              <w:rPr>
                <w:rFonts w:cs="Arial"/>
                <w:color w:val="000000"/>
              </w:rPr>
              <w:t>3,278</w:t>
            </w:r>
          </w:p>
        </w:tc>
        <w:tc>
          <w:tcPr>
            <w:tcW w:w="1545" w:type="dxa"/>
            <w:shd w:val="clear" w:color="auto" w:fill="auto"/>
            <w:noWrap/>
            <w:vAlign w:val="bottom"/>
            <w:hideMark/>
          </w:tcPr>
          <w:p w14:paraId="77B0031B" w14:textId="77777777" w:rsidR="00955921" w:rsidRPr="00955921" w:rsidRDefault="00955921" w:rsidP="00955921">
            <w:pPr>
              <w:contextualSpacing/>
              <w:rPr>
                <w:rFonts w:cs="Arial"/>
                <w:color w:val="000000"/>
              </w:rPr>
            </w:pPr>
            <w:r w:rsidRPr="00955921">
              <w:rPr>
                <w:rFonts w:cs="Arial"/>
                <w:color w:val="000000"/>
              </w:rPr>
              <w:t>28,070</w:t>
            </w:r>
          </w:p>
        </w:tc>
      </w:tr>
      <w:tr w:rsidR="00955921" w:rsidRPr="00955921" w14:paraId="048AA501" w14:textId="77777777" w:rsidTr="0048453B">
        <w:trPr>
          <w:trHeight w:val="377"/>
        </w:trPr>
        <w:tc>
          <w:tcPr>
            <w:tcW w:w="2287" w:type="dxa"/>
            <w:noWrap/>
            <w:vAlign w:val="bottom"/>
            <w:hideMark/>
          </w:tcPr>
          <w:p w14:paraId="1FC66365" w14:textId="77777777" w:rsidR="00955921" w:rsidRPr="00955921" w:rsidRDefault="00955921" w:rsidP="00955921">
            <w:pPr>
              <w:contextualSpacing/>
              <w:rPr>
                <w:rFonts w:cs="Arial"/>
                <w:color w:val="000000"/>
              </w:rPr>
            </w:pPr>
            <w:r w:rsidRPr="00955921">
              <w:rPr>
                <w:rFonts w:cs="Arial"/>
                <w:color w:val="000000"/>
              </w:rPr>
              <w:t>P/F &lt;257</w:t>
            </w:r>
          </w:p>
        </w:tc>
        <w:tc>
          <w:tcPr>
            <w:tcW w:w="1144" w:type="dxa"/>
            <w:noWrap/>
            <w:vAlign w:val="bottom"/>
            <w:hideMark/>
          </w:tcPr>
          <w:p w14:paraId="18DFD9AF" w14:textId="77777777" w:rsidR="00955921" w:rsidRPr="00955921" w:rsidRDefault="00955921" w:rsidP="00955921">
            <w:pPr>
              <w:contextualSpacing/>
              <w:rPr>
                <w:rFonts w:cs="Arial"/>
                <w:color w:val="000000"/>
              </w:rPr>
            </w:pPr>
            <w:r w:rsidRPr="00955921">
              <w:rPr>
                <w:rFonts w:cs="Arial"/>
                <w:color w:val="000000"/>
              </w:rPr>
              <w:t>1,258</w:t>
            </w:r>
          </w:p>
        </w:tc>
        <w:tc>
          <w:tcPr>
            <w:tcW w:w="1299" w:type="dxa"/>
            <w:noWrap/>
            <w:vAlign w:val="bottom"/>
            <w:hideMark/>
          </w:tcPr>
          <w:p w14:paraId="5EAEC6B2" w14:textId="77777777" w:rsidR="00955921" w:rsidRPr="00955921" w:rsidRDefault="00955921" w:rsidP="00955921">
            <w:pPr>
              <w:contextualSpacing/>
              <w:rPr>
                <w:rFonts w:cs="Arial"/>
                <w:color w:val="000000"/>
              </w:rPr>
            </w:pPr>
            <w:r w:rsidRPr="00955921">
              <w:rPr>
                <w:rFonts w:cs="Arial"/>
                <w:color w:val="000000"/>
              </w:rPr>
              <w:t>0,480</w:t>
            </w:r>
          </w:p>
        </w:tc>
        <w:tc>
          <w:tcPr>
            <w:tcW w:w="1483" w:type="dxa"/>
            <w:noWrap/>
            <w:vAlign w:val="bottom"/>
            <w:hideMark/>
          </w:tcPr>
          <w:p w14:paraId="72097660" w14:textId="77777777" w:rsidR="00955921" w:rsidRPr="00955921" w:rsidRDefault="00955921" w:rsidP="00955921">
            <w:pPr>
              <w:contextualSpacing/>
              <w:rPr>
                <w:rFonts w:cs="Arial"/>
              </w:rPr>
            </w:pPr>
            <w:r w:rsidRPr="00955921">
              <w:rPr>
                <w:rFonts w:cs="Arial"/>
              </w:rPr>
              <w:t>0,008</w:t>
            </w:r>
          </w:p>
        </w:tc>
        <w:tc>
          <w:tcPr>
            <w:tcW w:w="909" w:type="dxa"/>
            <w:shd w:val="clear" w:color="auto" w:fill="auto"/>
            <w:noWrap/>
            <w:vAlign w:val="bottom"/>
            <w:hideMark/>
          </w:tcPr>
          <w:p w14:paraId="700F274D" w14:textId="77777777" w:rsidR="00955921" w:rsidRPr="00955921" w:rsidRDefault="00955921" w:rsidP="00955921">
            <w:pPr>
              <w:contextualSpacing/>
              <w:rPr>
                <w:rFonts w:cs="Arial"/>
                <w:color w:val="000000"/>
              </w:rPr>
            </w:pPr>
            <w:r w:rsidRPr="00955921">
              <w:rPr>
                <w:rFonts w:cs="Arial"/>
                <w:color w:val="000000"/>
              </w:rPr>
              <w:t>3,517</w:t>
            </w:r>
          </w:p>
        </w:tc>
        <w:tc>
          <w:tcPr>
            <w:tcW w:w="1069" w:type="dxa"/>
            <w:shd w:val="clear" w:color="auto" w:fill="auto"/>
            <w:noWrap/>
            <w:vAlign w:val="bottom"/>
            <w:hideMark/>
          </w:tcPr>
          <w:p w14:paraId="10639A81" w14:textId="77777777" w:rsidR="00955921" w:rsidRPr="00955921" w:rsidRDefault="00955921" w:rsidP="00955921">
            <w:pPr>
              <w:contextualSpacing/>
              <w:rPr>
                <w:rFonts w:cs="Arial"/>
                <w:color w:val="000000"/>
              </w:rPr>
            </w:pPr>
            <w:r w:rsidRPr="00955921">
              <w:rPr>
                <w:rFonts w:cs="Arial"/>
                <w:color w:val="000000"/>
              </w:rPr>
              <w:t>1,373</w:t>
            </w:r>
          </w:p>
        </w:tc>
        <w:tc>
          <w:tcPr>
            <w:tcW w:w="1545" w:type="dxa"/>
            <w:shd w:val="clear" w:color="auto" w:fill="auto"/>
            <w:noWrap/>
            <w:vAlign w:val="bottom"/>
            <w:hideMark/>
          </w:tcPr>
          <w:p w14:paraId="582AFF22" w14:textId="77777777" w:rsidR="00955921" w:rsidRPr="00955921" w:rsidRDefault="00955921" w:rsidP="00955921">
            <w:pPr>
              <w:contextualSpacing/>
              <w:rPr>
                <w:rFonts w:cs="Arial"/>
                <w:color w:val="000000"/>
              </w:rPr>
            </w:pPr>
            <w:r w:rsidRPr="00955921">
              <w:rPr>
                <w:rFonts w:cs="Arial"/>
                <w:color w:val="000000"/>
              </w:rPr>
              <w:t>9,010</w:t>
            </w:r>
          </w:p>
        </w:tc>
      </w:tr>
    </w:tbl>
    <w:p w14:paraId="55E8CF2F" w14:textId="3F301B61" w:rsidR="00955921" w:rsidRDefault="00955921" w:rsidP="00955921">
      <w:pPr>
        <w:rPr>
          <w:rFonts w:cs="Arial"/>
        </w:rPr>
      </w:pPr>
    </w:p>
    <w:p w14:paraId="33973EAB" w14:textId="77777777" w:rsidR="0048371B" w:rsidRPr="00955921" w:rsidRDefault="0048371B" w:rsidP="00955921">
      <w:pPr>
        <w:rPr>
          <w:rFonts w:cs="Arial"/>
        </w:rPr>
      </w:pPr>
    </w:p>
    <w:p w14:paraId="3E14F021" w14:textId="4BC23A12" w:rsidR="0048371B" w:rsidRPr="0048371B" w:rsidRDefault="00955921" w:rsidP="0048371B">
      <w:pPr>
        <w:rPr>
          <w:rFonts w:cs="Arial"/>
          <w:bCs/>
          <w:lang w:val="en-US"/>
        </w:rPr>
      </w:pPr>
      <w:r w:rsidRPr="00955921">
        <w:rPr>
          <w:rFonts w:cs="Arial"/>
          <w:bCs/>
          <w:lang w:val="en-US"/>
        </w:rPr>
        <w:t xml:space="preserve">The mathematical algorithm used to calculate </w:t>
      </w:r>
      <w:proofErr w:type="spellStart"/>
      <w:r w:rsidRPr="00955921">
        <w:rPr>
          <w:rFonts w:cs="Arial"/>
          <w:bCs/>
          <w:lang w:val="en-US"/>
        </w:rPr>
        <w:t>BL</w:t>
      </w:r>
      <w:r w:rsidR="00982052">
        <w:rPr>
          <w:rFonts w:cs="Arial"/>
          <w:bCs/>
          <w:lang w:val="en-US"/>
        </w:rPr>
        <w:t>itz</w:t>
      </w:r>
      <w:proofErr w:type="spellEnd"/>
      <w:r w:rsidRPr="00955921">
        <w:rPr>
          <w:rFonts w:cs="Arial"/>
          <w:bCs/>
          <w:lang w:val="en-US"/>
        </w:rPr>
        <w:t xml:space="preserve"> is shown below.</w:t>
      </w:r>
    </w:p>
    <w:p w14:paraId="64B0558F" w14:textId="77777777" w:rsidR="00955921" w:rsidRPr="00853022" w:rsidRDefault="00955921" w:rsidP="00853022">
      <w:pPr>
        <w:spacing w:line="360" w:lineRule="auto"/>
        <w:rPr>
          <w:rFonts w:cs="Arial"/>
          <w:bCs/>
          <w:i/>
          <w:lang w:val="en-US"/>
        </w:rPr>
      </w:pPr>
      <w:r w:rsidRPr="00853022">
        <w:rPr>
          <w:rFonts w:cs="Arial"/>
          <w:bCs/>
          <w:i/>
          <w:lang w:val="en-US"/>
        </w:rPr>
        <w:t>Prob (ICU OR Death) = 1 / (1 + exp (-k))</w:t>
      </w:r>
    </w:p>
    <w:p w14:paraId="5BCF34A0" w14:textId="77777777" w:rsidR="00955921" w:rsidRPr="00853022" w:rsidRDefault="00955921" w:rsidP="00853022">
      <w:pPr>
        <w:spacing w:line="360" w:lineRule="auto"/>
        <w:rPr>
          <w:rFonts w:cs="Arial"/>
          <w:bCs/>
          <w:i/>
          <w:lang w:val="en-US"/>
        </w:rPr>
      </w:pPr>
      <w:r w:rsidRPr="00853022">
        <w:rPr>
          <w:rFonts w:cs="Arial"/>
          <w:bCs/>
          <w:i/>
          <w:lang w:val="en-US"/>
        </w:rPr>
        <w:t>k = -2,192 + 1,358 * (1 if BRADEN &gt;=18; 0 if BRADEN &lt;18) + 2,261 * (1 if LDH&gt;=439; 0 if LDH &lt;439) + 1,258 * (1 if PaO2/FiO2&lt;257; 0 if PaO2/FiO2&gt;=257).</w:t>
      </w:r>
    </w:p>
    <w:p w14:paraId="47076B1B" w14:textId="662325D1" w:rsidR="008D0030" w:rsidRDefault="00955921" w:rsidP="00853022">
      <w:pPr>
        <w:spacing w:before="100" w:beforeAutospacing="1" w:after="100" w:afterAutospacing="1" w:line="360" w:lineRule="auto"/>
        <w:rPr>
          <w:rFonts w:cs="Arial"/>
          <w:bCs/>
          <w:iCs/>
          <w:lang w:val="en" w:eastAsia="de-DE"/>
        </w:rPr>
      </w:pPr>
      <w:r w:rsidRPr="00853022">
        <w:rPr>
          <w:rFonts w:cs="Arial"/>
          <w:bCs/>
          <w:iCs/>
          <w:lang w:val="en" w:eastAsia="de-DE"/>
        </w:rPr>
        <w:t xml:space="preserve">with </w:t>
      </w:r>
      <w:r w:rsidRPr="00853022">
        <w:rPr>
          <w:rFonts w:cs="Arial"/>
          <w:bCs/>
          <w:iCs/>
          <w:lang w:val="en-US"/>
        </w:rPr>
        <w:t xml:space="preserve">-2,192 being the constant; 1,358; 2,261; 1,258 being the β-coefficients from logistic regression for the respective investigated factors. </w:t>
      </w:r>
      <w:r w:rsidRPr="00853022">
        <w:rPr>
          <w:rFonts w:cs="Arial"/>
          <w:bCs/>
          <w:iCs/>
          <w:lang w:val="en" w:eastAsia="de-DE"/>
        </w:rPr>
        <w:t xml:space="preserve">Starting from the logistics equation, we proceeded to calculate the risks (probability) of adverse outcome (ICU or death). The risk for adverse outcomes (ICU OR death) with a scoring from one to three, with relevant differences among relative weight of each item, is presented in Table </w:t>
      </w:r>
      <w:r w:rsidR="00FC117C">
        <w:rPr>
          <w:rFonts w:cs="Arial"/>
          <w:bCs/>
          <w:iCs/>
          <w:lang w:val="en" w:eastAsia="de-DE"/>
        </w:rPr>
        <w:t>4</w:t>
      </w:r>
      <w:r w:rsidR="0048371B">
        <w:rPr>
          <w:rFonts w:cs="Arial"/>
          <w:bCs/>
          <w:iCs/>
          <w:lang w:val="en" w:eastAsia="de-DE"/>
        </w:rPr>
        <w:t>.</w:t>
      </w:r>
    </w:p>
    <w:p w14:paraId="6D6EA993" w14:textId="77777777" w:rsidR="0048371B" w:rsidRPr="0048371B" w:rsidRDefault="0048371B" w:rsidP="00853022">
      <w:pPr>
        <w:spacing w:before="100" w:beforeAutospacing="1" w:after="100" w:afterAutospacing="1" w:line="360" w:lineRule="auto"/>
        <w:rPr>
          <w:rFonts w:cs="Arial"/>
          <w:bCs/>
          <w:iCs/>
          <w:lang w:val="en-US"/>
        </w:rPr>
      </w:pPr>
    </w:p>
    <w:p w14:paraId="5EAF1224" w14:textId="77777777" w:rsidR="0048371B" w:rsidRDefault="0048371B">
      <w:pPr>
        <w:spacing w:line="240" w:lineRule="auto"/>
        <w:rPr>
          <w:rFonts w:cs="Arial"/>
          <w:lang w:val="en" w:eastAsia="de-DE"/>
        </w:rPr>
      </w:pPr>
      <w:r>
        <w:rPr>
          <w:rFonts w:cs="Arial"/>
          <w:lang w:val="en" w:eastAsia="de-DE"/>
        </w:rPr>
        <w:br w:type="page"/>
      </w:r>
    </w:p>
    <w:p w14:paraId="4CC41033" w14:textId="496C66C3" w:rsidR="00955921" w:rsidRPr="00955921" w:rsidRDefault="00955921" w:rsidP="00955921">
      <w:pPr>
        <w:spacing w:before="100" w:beforeAutospacing="1" w:after="100" w:afterAutospacing="1"/>
        <w:rPr>
          <w:rFonts w:cs="Arial"/>
          <w:lang w:val="en" w:eastAsia="de-DE"/>
        </w:rPr>
      </w:pPr>
      <w:r w:rsidRPr="00955921">
        <w:rPr>
          <w:rFonts w:cs="Arial"/>
          <w:lang w:val="en" w:eastAsia="de-DE"/>
        </w:rPr>
        <w:lastRenderedPageBreak/>
        <w:t xml:space="preserve">Table </w:t>
      </w:r>
      <w:r w:rsidR="00FC117C">
        <w:rPr>
          <w:rFonts w:cs="Arial"/>
          <w:lang w:val="en" w:eastAsia="de-DE"/>
        </w:rPr>
        <w:t>4</w:t>
      </w:r>
      <w:r w:rsidRPr="00955921">
        <w:rPr>
          <w:rFonts w:cs="Arial"/>
          <w:lang w:val="en" w:eastAsia="de-DE"/>
        </w:rPr>
        <w:t xml:space="preserve">. Estimate of the risk of adverse outcome for the different combinations of the 3 risk factors included in </w:t>
      </w:r>
      <w:proofErr w:type="spellStart"/>
      <w:r w:rsidRPr="00955921">
        <w:rPr>
          <w:rFonts w:cs="Arial"/>
          <w:lang w:val="en" w:eastAsia="de-DE"/>
        </w:rPr>
        <w:t>BL</w:t>
      </w:r>
      <w:r w:rsidR="00982052">
        <w:rPr>
          <w:rFonts w:cs="Arial"/>
          <w:lang w:val="en" w:eastAsia="de-DE"/>
        </w:rPr>
        <w:t>itz</w:t>
      </w:r>
      <w:proofErr w:type="spellEnd"/>
      <w:r w:rsidRPr="00955921">
        <w:rPr>
          <w:rFonts w:cs="Arial"/>
          <w:lang w:val="en" w:eastAsia="de-DE"/>
        </w:rPr>
        <w:t xml:space="preserve"> (1 = yes, 0 = no)</w:t>
      </w:r>
    </w:p>
    <w:tbl>
      <w:tblPr>
        <w:tblW w:w="992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2553"/>
        <w:gridCol w:w="884"/>
        <w:gridCol w:w="884"/>
        <w:gridCol w:w="884"/>
        <w:gridCol w:w="903"/>
        <w:gridCol w:w="903"/>
        <w:gridCol w:w="903"/>
        <w:gridCol w:w="903"/>
        <w:gridCol w:w="1108"/>
      </w:tblGrid>
      <w:tr w:rsidR="00955921" w:rsidRPr="00955921" w14:paraId="06EA8700" w14:textId="77777777" w:rsidTr="0048453B">
        <w:trPr>
          <w:trHeight w:val="402"/>
        </w:trPr>
        <w:tc>
          <w:tcPr>
            <w:tcW w:w="2553" w:type="dxa"/>
            <w:shd w:val="clear" w:color="auto" w:fill="auto"/>
            <w:noWrap/>
            <w:vAlign w:val="bottom"/>
            <w:hideMark/>
          </w:tcPr>
          <w:p w14:paraId="18AE5796" w14:textId="77777777" w:rsidR="00955921" w:rsidRPr="00955921" w:rsidRDefault="00955921" w:rsidP="00955921">
            <w:pPr>
              <w:rPr>
                <w:rFonts w:cs="Arial"/>
                <w:color w:val="000000"/>
              </w:rPr>
            </w:pPr>
            <w:r w:rsidRPr="00955921">
              <w:rPr>
                <w:rFonts w:cs="Arial"/>
                <w:color w:val="000000"/>
              </w:rPr>
              <w:t>BRADEN &lt;18</w:t>
            </w:r>
          </w:p>
        </w:tc>
        <w:tc>
          <w:tcPr>
            <w:tcW w:w="884" w:type="dxa"/>
            <w:shd w:val="clear" w:color="auto" w:fill="auto"/>
            <w:noWrap/>
            <w:vAlign w:val="center"/>
            <w:hideMark/>
          </w:tcPr>
          <w:p w14:paraId="7362CDE9" w14:textId="77777777" w:rsidR="00955921" w:rsidRPr="00955921" w:rsidRDefault="00955921" w:rsidP="00955921">
            <w:pPr>
              <w:rPr>
                <w:rFonts w:cs="Arial"/>
                <w:color w:val="000000"/>
              </w:rPr>
            </w:pPr>
            <w:r w:rsidRPr="00955921">
              <w:rPr>
                <w:rFonts w:cs="Arial"/>
                <w:color w:val="000000"/>
              </w:rPr>
              <w:t>0</w:t>
            </w:r>
          </w:p>
        </w:tc>
        <w:tc>
          <w:tcPr>
            <w:tcW w:w="884" w:type="dxa"/>
            <w:shd w:val="clear" w:color="auto" w:fill="auto"/>
            <w:noWrap/>
            <w:vAlign w:val="center"/>
            <w:hideMark/>
          </w:tcPr>
          <w:p w14:paraId="30825B3B" w14:textId="77777777" w:rsidR="00955921" w:rsidRPr="00955921" w:rsidRDefault="00955921" w:rsidP="00955921">
            <w:pPr>
              <w:rPr>
                <w:rFonts w:cs="Arial"/>
                <w:color w:val="000000"/>
              </w:rPr>
            </w:pPr>
            <w:r w:rsidRPr="00955921">
              <w:rPr>
                <w:rFonts w:cs="Arial"/>
                <w:color w:val="000000"/>
              </w:rPr>
              <w:t>0</w:t>
            </w:r>
          </w:p>
        </w:tc>
        <w:tc>
          <w:tcPr>
            <w:tcW w:w="884" w:type="dxa"/>
            <w:shd w:val="clear" w:color="000000" w:fill="FFC7CE"/>
            <w:noWrap/>
            <w:vAlign w:val="center"/>
            <w:hideMark/>
          </w:tcPr>
          <w:p w14:paraId="13F2BC61" w14:textId="77777777" w:rsidR="00955921" w:rsidRPr="00955921" w:rsidRDefault="00955921" w:rsidP="00955921">
            <w:pPr>
              <w:rPr>
                <w:rFonts w:cs="Arial"/>
                <w:color w:val="9C0006"/>
              </w:rPr>
            </w:pPr>
            <w:r w:rsidRPr="00955921">
              <w:rPr>
                <w:rFonts w:cs="Arial"/>
                <w:color w:val="9C0006"/>
              </w:rPr>
              <w:t>1</w:t>
            </w:r>
          </w:p>
        </w:tc>
        <w:tc>
          <w:tcPr>
            <w:tcW w:w="903" w:type="dxa"/>
            <w:shd w:val="clear" w:color="auto" w:fill="auto"/>
            <w:noWrap/>
            <w:vAlign w:val="center"/>
            <w:hideMark/>
          </w:tcPr>
          <w:p w14:paraId="623195D3" w14:textId="77777777" w:rsidR="00955921" w:rsidRPr="00955921" w:rsidRDefault="00955921" w:rsidP="00955921">
            <w:pPr>
              <w:rPr>
                <w:rFonts w:cs="Arial"/>
                <w:color w:val="000000"/>
              </w:rPr>
            </w:pPr>
            <w:r w:rsidRPr="00955921">
              <w:rPr>
                <w:rFonts w:cs="Arial"/>
                <w:color w:val="000000"/>
              </w:rPr>
              <w:t>0</w:t>
            </w:r>
          </w:p>
        </w:tc>
        <w:tc>
          <w:tcPr>
            <w:tcW w:w="903" w:type="dxa"/>
            <w:shd w:val="clear" w:color="000000" w:fill="FFC7CE"/>
            <w:noWrap/>
            <w:vAlign w:val="center"/>
            <w:hideMark/>
          </w:tcPr>
          <w:p w14:paraId="234DAF86" w14:textId="77777777" w:rsidR="00955921" w:rsidRPr="00955921" w:rsidRDefault="00955921" w:rsidP="00955921">
            <w:pPr>
              <w:rPr>
                <w:rFonts w:cs="Arial"/>
                <w:color w:val="9C0006"/>
              </w:rPr>
            </w:pPr>
            <w:r w:rsidRPr="00955921">
              <w:rPr>
                <w:rFonts w:cs="Arial"/>
                <w:color w:val="9C0006"/>
              </w:rPr>
              <w:t>1</w:t>
            </w:r>
          </w:p>
        </w:tc>
        <w:tc>
          <w:tcPr>
            <w:tcW w:w="903" w:type="dxa"/>
            <w:shd w:val="clear" w:color="auto" w:fill="auto"/>
            <w:noWrap/>
            <w:vAlign w:val="center"/>
            <w:hideMark/>
          </w:tcPr>
          <w:p w14:paraId="7653626C" w14:textId="77777777" w:rsidR="00955921" w:rsidRPr="00955921" w:rsidRDefault="00955921" w:rsidP="00955921">
            <w:pPr>
              <w:rPr>
                <w:rFonts w:cs="Arial"/>
                <w:color w:val="000000"/>
              </w:rPr>
            </w:pPr>
            <w:r w:rsidRPr="00955921">
              <w:rPr>
                <w:rFonts w:cs="Arial"/>
                <w:color w:val="000000"/>
              </w:rPr>
              <w:t>0</w:t>
            </w:r>
          </w:p>
        </w:tc>
        <w:tc>
          <w:tcPr>
            <w:tcW w:w="903" w:type="dxa"/>
            <w:shd w:val="clear" w:color="000000" w:fill="FFC7CE"/>
            <w:noWrap/>
            <w:vAlign w:val="center"/>
            <w:hideMark/>
          </w:tcPr>
          <w:p w14:paraId="77F3B2A8" w14:textId="77777777" w:rsidR="00955921" w:rsidRPr="00955921" w:rsidRDefault="00955921" w:rsidP="00955921">
            <w:pPr>
              <w:rPr>
                <w:rFonts w:cs="Arial"/>
                <w:color w:val="9C0006"/>
              </w:rPr>
            </w:pPr>
            <w:r w:rsidRPr="00955921">
              <w:rPr>
                <w:rFonts w:cs="Arial"/>
                <w:color w:val="9C0006"/>
              </w:rPr>
              <w:t>1</w:t>
            </w:r>
          </w:p>
        </w:tc>
        <w:tc>
          <w:tcPr>
            <w:tcW w:w="1108" w:type="dxa"/>
            <w:shd w:val="clear" w:color="000000" w:fill="FFC7CE"/>
            <w:noWrap/>
            <w:vAlign w:val="center"/>
            <w:hideMark/>
          </w:tcPr>
          <w:p w14:paraId="5B19C6BF" w14:textId="77777777" w:rsidR="00955921" w:rsidRPr="00955921" w:rsidRDefault="00955921" w:rsidP="00955921">
            <w:pPr>
              <w:rPr>
                <w:rFonts w:cs="Arial"/>
                <w:color w:val="9C0006"/>
              </w:rPr>
            </w:pPr>
            <w:r w:rsidRPr="00955921">
              <w:rPr>
                <w:rFonts w:cs="Arial"/>
                <w:color w:val="9C0006"/>
              </w:rPr>
              <w:t>1</w:t>
            </w:r>
          </w:p>
        </w:tc>
      </w:tr>
      <w:tr w:rsidR="00955921" w:rsidRPr="00955921" w14:paraId="2B4ED2A8" w14:textId="77777777" w:rsidTr="0048453B">
        <w:trPr>
          <w:trHeight w:val="402"/>
        </w:trPr>
        <w:tc>
          <w:tcPr>
            <w:tcW w:w="2553" w:type="dxa"/>
            <w:shd w:val="clear" w:color="auto" w:fill="auto"/>
            <w:noWrap/>
            <w:vAlign w:val="bottom"/>
            <w:hideMark/>
          </w:tcPr>
          <w:p w14:paraId="6E49B6E8" w14:textId="77777777" w:rsidR="00955921" w:rsidRPr="00955921" w:rsidRDefault="00955921" w:rsidP="00955921">
            <w:pPr>
              <w:rPr>
                <w:rFonts w:cs="Arial"/>
                <w:color w:val="000000"/>
              </w:rPr>
            </w:pPr>
            <w:r w:rsidRPr="00955921">
              <w:rPr>
                <w:rFonts w:cs="Arial"/>
                <w:color w:val="000000"/>
              </w:rPr>
              <w:t>LDH &gt;=439</w:t>
            </w:r>
          </w:p>
        </w:tc>
        <w:tc>
          <w:tcPr>
            <w:tcW w:w="884" w:type="dxa"/>
            <w:shd w:val="clear" w:color="auto" w:fill="auto"/>
            <w:noWrap/>
            <w:vAlign w:val="center"/>
            <w:hideMark/>
          </w:tcPr>
          <w:p w14:paraId="1CFACD0E" w14:textId="77777777" w:rsidR="00955921" w:rsidRPr="00955921" w:rsidRDefault="00955921" w:rsidP="00955921">
            <w:pPr>
              <w:rPr>
                <w:rFonts w:cs="Arial"/>
                <w:color w:val="000000"/>
              </w:rPr>
            </w:pPr>
            <w:r w:rsidRPr="00955921">
              <w:rPr>
                <w:rFonts w:cs="Arial"/>
                <w:color w:val="000000"/>
              </w:rPr>
              <w:t>0</w:t>
            </w:r>
          </w:p>
        </w:tc>
        <w:tc>
          <w:tcPr>
            <w:tcW w:w="884" w:type="dxa"/>
            <w:shd w:val="clear" w:color="auto" w:fill="auto"/>
            <w:noWrap/>
            <w:vAlign w:val="center"/>
            <w:hideMark/>
          </w:tcPr>
          <w:p w14:paraId="5C9965C8" w14:textId="77777777" w:rsidR="00955921" w:rsidRPr="00955921" w:rsidRDefault="00955921" w:rsidP="00955921">
            <w:pPr>
              <w:rPr>
                <w:rFonts w:cs="Arial"/>
                <w:color w:val="000000"/>
              </w:rPr>
            </w:pPr>
            <w:r w:rsidRPr="00955921">
              <w:rPr>
                <w:rFonts w:cs="Arial"/>
                <w:color w:val="000000"/>
              </w:rPr>
              <w:t>0</w:t>
            </w:r>
          </w:p>
        </w:tc>
        <w:tc>
          <w:tcPr>
            <w:tcW w:w="884" w:type="dxa"/>
            <w:shd w:val="clear" w:color="auto" w:fill="auto"/>
            <w:noWrap/>
            <w:vAlign w:val="center"/>
            <w:hideMark/>
          </w:tcPr>
          <w:p w14:paraId="03E27F61" w14:textId="77777777" w:rsidR="00955921" w:rsidRPr="00955921" w:rsidRDefault="00955921" w:rsidP="00955921">
            <w:pPr>
              <w:rPr>
                <w:rFonts w:cs="Arial"/>
                <w:color w:val="000000"/>
              </w:rPr>
            </w:pPr>
            <w:r w:rsidRPr="00955921">
              <w:rPr>
                <w:rFonts w:cs="Arial"/>
                <w:color w:val="000000"/>
              </w:rPr>
              <w:t>0</w:t>
            </w:r>
          </w:p>
        </w:tc>
        <w:tc>
          <w:tcPr>
            <w:tcW w:w="903" w:type="dxa"/>
            <w:shd w:val="clear" w:color="000000" w:fill="FFC7CE"/>
            <w:noWrap/>
            <w:vAlign w:val="center"/>
            <w:hideMark/>
          </w:tcPr>
          <w:p w14:paraId="233D57EC" w14:textId="77777777" w:rsidR="00955921" w:rsidRPr="00955921" w:rsidRDefault="00955921" w:rsidP="00955921">
            <w:pPr>
              <w:rPr>
                <w:rFonts w:cs="Arial"/>
                <w:color w:val="9C0006"/>
              </w:rPr>
            </w:pPr>
            <w:r w:rsidRPr="00955921">
              <w:rPr>
                <w:rFonts w:cs="Arial"/>
                <w:color w:val="9C0006"/>
              </w:rPr>
              <w:t>1</w:t>
            </w:r>
          </w:p>
        </w:tc>
        <w:tc>
          <w:tcPr>
            <w:tcW w:w="903" w:type="dxa"/>
            <w:shd w:val="clear" w:color="auto" w:fill="auto"/>
            <w:noWrap/>
            <w:vAlign w:val="center"/>
            <w:hideMark/>
          </w:tcPr>
          <w:p w14:paraId="0362CE9B" w14:textId="77777777" w:rsidR="00955921" w:rsidRPr="00955921" w:rsidRDefault="00955921" w:rsidP="00955921">
            <w:pPr>
              <w:rPr>
                <w:rFonts w:cs="Arial"/>
                <w:color w:val="000000"/>
              </w:rPr>
            </w:pPr>
            <w:r w:rsidRPr="00955921">
              <w:rPr>
                <w:rFonts w:cs="Arial"/>
                <w:color w:val="000000"/>
              </w:rPr>
              <w:t>0</w:t>
            </w:r>
          </w:p>
        </w:tc>
        <w:tc>
          <w:tcPr>
            <w:tcW w:w="903" w:type="dxa"/>
            <w:shd w:val="clear" w:color="000000" w:fill="FFC7CE"/>
            <w:noWrap/>
            <w:vAlign w:val="center"/>
            <w:hideMark/>
          </w:tcPr>
          <w:p w14:paraId="009CC9EF" w14:textId="77777777" w:rsidR="00955921" w:rsidRPr="00955921" w:rsidRDefault="00955921" w:rsidP="00955921">
            <w:pPr>
              <w:rPr>
                <w:rFonts w:cs="Arial"/>
                <w:color w:val="9C0006"/>
              </w:rPr>
            </w:pPr>
            <w:r w:rsidRPr="00955921">
              <w:rPr>
                <w:rFonts w:cs="Arial"/>
                <w:color w:val="9C0006"/>
              </w:rPr>
              <w:t>1</w:t>
            </w:r>
          </w:p>
        </w:tc>
        <w:tc>
          <w:tcPr>
            <w:tcW w:w="903" w:type="dxa"/>
            <w:shd w:val="clear" w:color="000000" w:fill="FFC7CE"/>
            <w:noWrap/>
            <w:vAlign w:val="center"/>
            <w:hideMark/>
          </w:tcPr>
          <w:p w14:paraId="19FB7D17" w14:textId="77777777" w:rsidR="00955921" w:rsidRPr="00955921" w:rsidRDefault="00955921" w:rsidP="00955921">
            <w:pPr>
              <w:rPr>
                <w:rFonts w:cs="Arial"/>
                <w:color w:val="9C0006"/>
              </w:rPr>
            </w:pPr>
            <w:r w:rsidRPr="00955921">
              <w:rPr>
                <w:rFonts w:cs="Arial"/>
                <w:color w:val="9C0006"/>
              </w:rPr>
              <w:t>1</w:t>
            </w:r>
          </w:p>
        </w:tc>
        <w:tc>
          <w:tcPr>
            <w:tcW w:w="1108" w:type="dxa"/>
            <w:shd w:val="clear" w:color="000000" w:fill="FFC7CE"/>
            <w:noWrap/>
            <w:vAlign w:val="center"/>
            <w:hideMark/>
          </w:tcPr>
          <w:p w14:paraId="5FFA95B9" w14:textId="77777777" w:rsidR="00955921" w:rsidRPr="00955921" w:rsidRDefault="00955921" w:rsidP="00955921">
            <w:pPr>
              <w:rPr>
                <w:rFonts w:cs="Arial"/>
                <w:color w:val="9C0006"/>
              </w:rPr>
            </w:pPr>
            <w:r w:rsidRPr="00955921">
              <w:rPr>
                <w:rFonts w:cs="Arial"/>
                <w:color w:val="9C0006"/>
              </w:rPr>
              <w:t>1</w:t>
            </w:r>
          </w:p>
        </w:tc>
      </w:tr>
      <w:tr w:rsidR="00955921" w:rsidRPr="00955921" w14:paraId="4A03EBBF" w14:textId="77777777" w:rsidTr="0048453B">
        <w:trPr>
          <w:trHeight w:val="402"/>
        </w:trPr>
        <w:tc>
          <w:tcPr>
            <w:tcW w:w="2553" w:type="dxa"/>
            <w:shd w:val="clear" w:color="auto" w:fill="auto"/>
            <w:noWrap/>
            <w:vAlign w:val="bottom"/>
            <w:hideMark/>
          </w:tcPr>
          <w:p w14:paraId="09F43D2B" w14:textId="77777777" w:rsidR="00955921" w:rsidRPr="00955921" w:rsidRDefault="00955921" w:rsidP="00955921">
            <w:pPr>
              <w:rPr>
                <w:rFonts w:cs="Arial"/>
                <w:color w:val="000000"/>
              </w:rPr>
            </w:pPr>
            <w:r w:rsidRPr="00955921">
              <w:rPr>
                <w:rFonts w:cs="Arial"/>
                <w:color w:val="000000"/>
              </w:rPr>
              <w:t>PaO2/FiO2 &lt;257</w:t>
            </w:r>
          </w:p>
        </w:tc>
        <w:tc>
          <w:tcPr>
            <w:tcW w:w="884" w:type="dxa"/>
            <w:shd w:val="clear" w:color="auto" w:fill="auto"/>
            <w:noWrap/>
            <w:vAlign w:val="center"/>
            <w:hideMark/>
          </w:tcPr>
          <w:p w14:paraId="79DB4EB1" w14:textId="77777777" w:rsidR="00955921" w:rsidRPr="00955921" w:rsidRDefault="00955921" w:rsidP="00955921">
            <w:pPr>
              <w:rPr>
                <w:rFonts w:cs="Arial"/>
                <w:color w:val="000000"/>
              </w:rPr>
            </w:pPr>
            <w:r w:rsidRPr="00955921">
              <w:rPr>
                <w:rFonts w:cs="Arial"/>
                <w:color w:val="000000"/>
              </w:rPr>
              <w:t>0</w:t>
            </w:r>
          </w:p>
        </w:tc>
        <w:tc>
          <w:tcPr>
            <w:tcW w:w="884" w:type="dxa"/>
            <w:shd w:val="clear" w:color="000000" w:fill="FFC7CE"/>
            <w:noWrap/>
            <w:vAlign w:val="center"/>
            <w:hideMark/>
          </w:tcPr>
          <w:p w14:paraId="6D66E5B8" w14:textId="77777777" w:rsidR="00955921" w:rsidRPr="00955921" w:rsidRDefault="00955921" w:rsidP="00955921">
            <w:pPr>
              <w:rPr>
                <w:rFonts w:cs="Arial"/>
                <w:color w:val="9C0006"/>
              </w:rPr>
            </w:pPr>
            <w:r w:rsidRPr="00955921">
              <w:rPr>
                <w:rFonts w:cs="Arial"/>
                <w:color w:val="9C0006"/>
              </w:rPr>
              <w:t>1</w:t>
            </w:r>
          </w:p>
        </w:tc>
        <w:tc>
          <w:tcPr>
            <w:tcW w:w="884" w:type="dxa"/>
            <w:shd w:val="clear" w:color="auto" w:fill="auto"/>
            <w:noWrap/>
            <w:vAlign w:val="center"/>
            <w:hideMark/>
          </w:tcPr>
          <w:p w14:paraId="1F87A2C8" w14:textId="77777777" w:rsidR="00955921" w:rsidRPr="00955921" w:rsidRDefault="00955921" w:rsidP="00955921">
            <w:pPr>
              <w:rPr>
                <w:rFonts w:cs="Arial"/>
                <w:color w:val="000000"/>
              </w:rPr>
            </w:pPr>
            <w:r w:rsidRPr="00955921">
              <w:rPr>
                <w:rFonts w:cs="Arial"/>
                <w:color w:val="000000"/>
              </w:rPr>
              <w:t>0</w:t>
            </w:r>
          </w:p>
        </w:tc>
        <w:tc>
          <w:tcPr>
            <w:tcW w:w="903" w:type="dxa"/>
            <w:shd w:val="clear" w:color="auto" w:fill="auto"/>
            <w:noWrap/>
            <w:vAlign w:val="center"/>
            <w:hideMark/>
          </w:tcPr>
          <w:p w14:paraId="317C8B87" w14:textId="77777777" w:rsidR="00955921" w:rsidRPr="00955921" w:rsidRDefault="00955921" w:rsidP="00955921">
            <w:pPr>
              <w:rPr>
                <w:rFonts w:cs="Arial"/>
                <w:color w:val="000000"/>
              </w:rPr>
            </w:pPr>
            <w:r w:rsidRPr="00955921">
              <w:rPr>
                <w:rFonts w:cs="Arial"/>
                <w:color w:val="000000"/>
              </w:rPr>
              <w:t>0</w:t>
            </w:r>
          </w:p>
        </w:tc>
        <w:tc>
          <w:tcPr>
            <w:tcW w:w="903" w:type="dxa"/>
            <w:shd w:val="clear" w:color="000000" w:fill="FFC7CE"/>
            <w:noWrap/>
            <w:vAlign w:val="center"/>
            <w:hideMark/>
          </w:tcPr>
          <w:p w14:paraId="12018EB7" w14:textId="77777777" w:rsidR="00955921" w:rsidRPr="00955921" w:rsidRDefault="00955921" w:rsidP="00955921">
            <w:pPr>
              <w:rPr>
                <w:rFonts w:cs="Arial"/>
                <w:color w:val="9C0006"/>
              </w:rPr>
            </w:pPr>
            <w:r w:rsidRPr="00955921">
              <w:rPr>
                <w:rFonts w:cs="Arial"/>
                <w:color w:val="9C0006"/>
              </w:rPr>
              <w:t>1</w:t>
            </w:r>
          </w:p>
        </w:tc>
        <w:tc>
          <w:tcPr>
            <w:tcW w:w="903" w:type="dxa"/>
            <w:shd w:val="clear" w:color="000000" w:fill="FFC7CE"/>
            <w:noWrap/>
            <w:vAlign w:val="center"/>
            <w:hideMark/>
          </w:tcPr>
          <w:p w14:paraId="60CCBFB2" w14:textId="77777777" w:rsidR="00955921" w:rsidRPr="00955921" w:rsidRDefault="00955921" w:rsidP="00955921">
            <w:pPr>
              <w:rPr>
                <w:rFonts w:cs="Arial"/>
                <w:color w:val="9C0006"/>
              </w:rPr>
            </w:pPr>
            <w:r w:rsidRPr="00955921">
              <w:rPr>
                <w:rFonts w:cs="Arial"/>
                <w:color w:val="9C0006"/>
              </w:rPr>
              <w:t>1</w:t>
            </w:r>
          </w:p>
        </w:tc>
        <w:tc>
          <w:tcPr>
            <w:tcW w:w="903" w:type="dxa"/>
            <w:shd w:val="clear" w:color="auto" w:fill="auto"/>
            <w:noWrap/>
            <w:vAlign w:val="center"/>
            <w:hideMark/>
          </w:tcPr>
          <w:p w14:paraId="29E2F8DD" w14:textId="77777777" w:rsidR="00955921" w:rsidRPr="00955921" w:rsidRDefault="00955921" w:rsidP="00955921">
            <w:pPr>
              <w:rPr>
                <w:rFonts w:cs="Arial"/>
                <w:color w:val="000000"/>
              </w:rPr>
            </w:pPr>
            <w:r w:rsidRPr="00955921">
              <w:rPr>
                <w:rFonts w:cs="Arial"/>
                <w:color w:val="000000"/>
              </w:rPr>
              <w:t>0</w:t>
            </w:r>
          </w:p>
        </w:tc>
        <w:tc>
          <w:tcPr>
            <w:tcW w:w="1108" w:type="dxa"/>
            <w:shd w:val="clear" w:color="000000" w:fill="FFC7CE"/>
            <w:noWrap/>
            <w:vAlign w:val="center"/>
            <w:hideMark/>
          </w:tcPr>
          <w:p w14:paraId="03721107" w14:textId="77777777" w:rsidR="00955921" w:rsidRPr="00955921" w:rsidRDefault="00955921" w:rsidP="00955921">
            <w:pPr>
              <w:rPr>
                <w:rFonts w:cs="Arial"/>
                <w:color w:val="9C0006"/>
              </w:rPr>
            </w:pPr>
            <w:r w:rsidRPr="00955921">
              <w:rPr>
                <w:rFonts w:cs="Arial"/>
                <w:color w:val="9C0006"/>
              </w:rPr>
              <w:t>1</w:t>
            </w:r>
          </w:p>
        </w:tc>
      </w:tr>
      <w:tr w:rsidR="00955921" w:rsidRPr="00955921" w14:paraId="20E1F7CF" w14:textId="77777777" w:rsidTr="0048453B">
        <w:trPr>
          <w:trHeight w:val="402"/>
        </w:trPr>
        <w:tc>
          <w:tcPr>
            <w:tcW w:w="2553" w:type="dxa"/>
            <w:shd w:val="clear" w:color="auto" w:fill="auto"/>
            <w:noWrap/>
            <w:vAlign w:val="bottom"/>
            <w:hideMark/>
          </w:tcPr>
          <w:p w14:paraId="1377CCB1" w14:textId="77777777" w:rsidR="00955921" w:rsidRPr="00955921" w:rsidRDefault="00955921" w:rsidP="00955921">
            <w:pPr>
              <w:rPr>
                <w:rFonts w:cs="Arial"/>
                <w:color w:val="000000"/>
              </w:rPr>
            </w:pPr>
          </w:p>
        </w:tc>
        <w:tc>
          <w:tcPr>
            <w:tcW w:w="884" w:type="dxa"/>
            <w:shd w:val="clear" w:color="auto" w:fill="auto"/>
            <w:noWrap/>
            <w:vAlign w:val="center"/>
            <w:hideMark/>
          </w:tcPr>
          <w:p w14:paraId="75F44EA8" w14:textId="77777777" w:rsidR="00955921" w:rsidRPr="00955921" w:rsidRDefault="00955921" w:rsidP="00955921">
            <w:pPr>
              <w:rPr>
                <w:rFonts w:cs="Arial"/>
              </w:rPr>
            </w:pPr>
          </w:p>
        </w:tc>
        <w:tc>
          <w:tcPr>
            <w:tcW w:w="884" w:type="dxa"/>
            <w:shd w:val="clear" w:color="auto" w:fill="auto"/>
            <w:noWrap/>
            <w:vAlign w:val="center"/>
            <w:hideMark/>
          </w:tcPr>
          <w:p w14:paraId="387A7140" w14:textId="77777777" w:rsidR="00955921" w:rsidRPr="00955921" w:rsidRDefault="00955921" w:rsidP="00955921">
            <w:pPr>
              <w:rPr>
                <w:rFonts w:cs="Arial"/>
              </w:rPr>
            </w:pPr>
          </w:p>
        </w:tc>
        <w:tc>
          <w:tcPr>
            <w:tcW w:w="884" w:type="dxa"/>
            <w:shd w:val="clear" w:color="auto" w:fill="auto"/>
            <w:noWrap/>
            <w:vAlign w:val="center"/>
            <w:hideMark/>
          </w:tcPr>
          <w:p w14:paraId="4C578595" w14:textId="77777777" w:rsidR="00955921" w:rsidRPr="00955921" w:rsidRDefault="00955921" w:rsidP="00955921">
            <w:pPr>
              <w:rPr>
                <w:rFonts w:cs="Arial"/>
              </w:rPr>
            </w:pPr>
          </w:p>
        </w:tc>
        <w:tc>
          <w:tcPr>
            <w:tcW w:w="903" w:type="dxa"/>
            <w:shd w:val="clear" w:color="auto" w:fill="auto"/>
            <w:noWrap/>
            <w:vAlign w:val="center"/>
            <w:hideMark/>
          </w:tcPr>
          <w:p w14:paraId="54AC7D18" w14:textId="77777777" w:rsidR="00955921" w:rsidRPr="00955921" w:rsidRDefault="00955921" w:rsidP="00955921">
            <w:pPr>
              <w:rPr>
                <w:rFonts w:cs="Arial"/>
              </w:rPr>
            </w:pPr>
          </w:p>
        </w:tc>
        <w:tc>
          <w:tcPr>
            <w:tcW w:w="903" w:type="dxa"/>
            <w:shd w:val="clear" w:color="auto" w:fill="auto"/>
            <w:noWrap/>
            <w:vAlign w:val="center"/>
            <w:hideMark/>
          </w:tcPr>
          <w:p w14:paraId="7847E4FF" w14:textId="77777777" w:rsidR="00955921" w:rsidRPr="00955921" w:rsidRDefault="00955921" w:rsidP="00955921">
            <w:pPr>
              <w:rPr>
                <w:rFonts w:cs="Arial"/>
              </w:rPr>
            </w:pPr>
          </w:p>
        </w:tc>
        <w:tc>
          <w:tcPr>
            <w:tcW w:w="903" w:type="dxa"/>
            <w:shd w:val="clear" w:color="auto" w:fill="auto"/>
            <w:noWrap/>
            <w:vAlign w:val="center"/>
            <w:hideMark/>
          </w:tcPr>
          <w:p w14:paraId="7928FE53" w14:textId="77777777" w:rsidR="00955921" w:rsidRPr="00955921" w:rsidRDefault="00955921" w:rsidP="00955921">
            <w:pPr>
              <w:rPr>
                <w:rFonts w:cs="Arial"/>
              </w:rPr>
            </w:pPr>
          </w:p>
        </w:tc>
        <w:tc>
          <w:tcPr>
            <w:tcW w:w="903" w:type="dxa"/>
            <w:shd w:val="clear" w:color="auto" w:fill="auto"/>
            <w:noWrap/>
            <w:vAlign w:val="center"/>
            <w:hideMark/>
          </w:tcPr>
          <w:p w14:paraId="34B1A160" w14:textId="77777777" w:rsidR="00955921" w:rsidRPr="00955921" w:rsidRDefault="00955921" w:rsidP="00955921">
            <w:pPr>
              <w:rPr>
                <w:rFonts w:cs="Arial"/>
              </w:rPr>
            </w:pPr>
          </w:p>
        </w:tc>
        <w:tc>
          <w:tcPr>
            <w:tcW w:w="1108" w:type="dxa"/>
            <w:shd w:val="clear" w:color="auto" w:fill="auto"/>
            <w:noWrap/>
            <w:vAlign w:val="center"/>
            <w:hideMark/>
          </w:tcPr>
          <w:p w14:paraId="1D88B705" w14:textId="77777777" w:rsidR="00955921" w:rsidRPr="00955921" w:rsidRDefault="00955921" w:rsidP="00955921">
            <w:pPr>
              <w:rPr>
                <w:rFonts w:cs="Arial"/>
              </w:rPr>
            </w:pPr>
          </w:p>
        </w:tc>
      </w:tr>
      <w:tr w:rsidR="00955921" w:rsidRPr="00955921" w14:paraId="5A806060" w14:textId="77777777" w:rsidTr="0048453B">
        <w:trPr>
          <w:trHeight w:val="402"/>
        </w:trPr>
        <w:tc>
          <w:tcPr>
            <w:tcW w:w="2553" w:type="dxa"/>
            <w:shd w:val="clear" w:color="auto" w:fill="auto"/>
            <w:noWrap/>
            <w:vAlign w:val="bottom"/>
            <w:hideMark/>
          </w:tcPr>
          <w:p w14:paraId="17EC947F" w14:textId="77777777" w:rsidR="00955921" w:rsidRPr="00955921" w:rsidRDefault="00955921" w:rsidP="00955921">
            <w:pPr>
              <w:rPr>
                <w:rFonts w:cs="Arial"/>
                <w:color w:val="000000"/>
                <w:lang w:val="en-US"/>
              </w:rPr>
            </w:pPr>
            <w:r w:rsidRPr="00955921">
              <w:rPr>
                <w:rFonts w:cs="Arial"/>
                <w:color w:val="000000"/>
                <w:lang w:val="en-US"/>
              </w:rPr>
              <w:t>Risk of death OR ICU</w:t>
            </w:r>
          </w:p>
        </w:tc>
        <w:tc>
          <w:tcPr>
            <w:tcW w:w="884" w:type="dxa"/>
            <w:shd w:val="clear" w:color="000000" w:fill="63BE7B"/>
            <w:noWrap/>
            <w:vAlign w:val="center"/>
            <w:hideMark/>
          </w:tcPr>
          <w:p w14:paraId="6A098CDF" w14:textId="77777777" w:rsidR="00955921" w:rsidRPr="00955921" w:rsidRDefault="00955921" w:rsidP="00955921">
            <w:pPr>
              <w:rPr>
                <w:rFonts w:cs="Arial"/>
                <w:color w:val="000000"/>
              </w:rPr>
            </w:pPr>
            <w:r w:rsidRPr="00955921">
              <w:rPr>
                <w:rFonts w:cs="Arial"/>
                <w:color w:val="000000"/>
              </w:rPr>
              <w:t>10,1%</w:t>
            </w:r>
          </w:p>
        </w:tc>
        <w:tc>
          <w:tcPr>
            <w:tcW w:w="884" w:type="dxa"/>
            <w:shd w:val="clear" w:color="000000" w:fill="A0CF7E"/>
            <w:noWrap/>
            <w:vAlign w:val="center"/>
            <w:hideMark/>
          </w:tcPr>
          <w:p w14:paraId="0B6E44D2" w14:textId="77777777" w:rsidR="00955921" w:rsidRPr="00955921" w:rsidRDefault="00955921" w:rsidP="00955921">
            <w:pPr>
              <w:rPr>
                <w:rFonts w:cs="Arial"/>
                <w:color w:val="000000"/>
              </w:rPr>
            </w:pPr>
            <w:r w:rsidRPr="00955921">
              <w:rPr>
                <w:rFonts w:cs="Arial"/>
                <w:color w:val="000000"/>
              </w:rPr>
              <w:t>28,2%</w:t>
            </w:r>
          </w:p>
        </w:tc>
        <w:tc>
          <w:tcPr>
            <w:tcW w:w="884" w:type="dxa"/>
            <w:shd w:val="clear" w:color="000000" w:fill="A7D17E"/>
            <w:noWrap/>
            <w:vAlign w:val="center"/>
            <w:hideMark/>
          </w:tcPr>
          <w:p w14:paraId="2052DECB" w14:textId="77777777" w:rsidR="00955921" w:rsidRPr="00955921" w:rsidRDefault="00955921" w:rsidP="00955921">
            <w:pPr>
              <w:rPr>
                <w:rFonts w:cs="Arial"/>
                <w:color w:val="000000"/>
              </w:rPr>
            </w:pPr>
            <w:r w:rsidRPr="00955921">
              <w:rPr>
                <w:rFonts w:cs="Arial"/>
                <w:color w:val="000000"/>
              </w:rPr>
              <w:t>30,3%</w:t>
            </w:r>
          </w:p>
        </w:tc>
        <w:tc>
          <w:tcPr>
            <w:tcW w:w="903" w:type="dxa"/>
            <w:shd w:val="clear" w:color="000000" w:fill="F0E683"/>
            <w:noWrap/>
            <w:vAlign w:val="center"/>
            <w:hideMark/>
          </w:tcPr>
          <w:p w14:paraId="2639D58F" w14:textId="77777777" w:rsidR="00955921" w:rsidRPr="00955921" w:rsidRDefault="00955921" w:rsidP="00955921">
            <w:pPr>
              <w:rPr>
                <w:rFonts w:cs="Arial"/>
                <w:color w:val="000000"/>
              </w:rPr>
            </w:pPr>
            <w:r w:rsidRPr="00955921">
              <w:rPr>
                <w:rFonts w:cs="Arial"/>
                <w:color w:val="000000"/>
              </w:rPr>
              <w:t>51,7%</w:t>
            </w:r>
          </w:p>
        </w:tc>
        <w:tc>
          <w:tcPr>
            <w:tcW w:w="903" w:type="dxa"/>
            <w:shd w:val="clear" w:color="000000" w:fill="FFDC82"/>
            <w:noWrap/>
            <w:vAlign w:val="center"/>
            <w:hideMark/>
          </w:tcPr>
          <w:p w14:paraId="13C29130" w14:textId="77777777" w:rsidR="00955921" w:rsidRPr="00955921" w:rsidRDefault="00955921" w:rsidP="00955921">
            <w:pPr>
              <w:rPr>
                <w:rFonts w:cs="Arial"/>
                <w:color w:val="000000"/>
              </w:rPr>
            </w:pPr>
            <w:r w:rsidRPr="00955921">
              <w:rPr>
                <w:rFonts w:cs="Arial"/>
                <w:color w:val="000000"/>
              </w:rPr>
              <w:t>60,4%</w:t>
            </w:r>
          </w:p>
        </w:tc>
        <w:tc>
          <w:tcPr>
            <w:tcW w:w="903" w:type="dxa"/>
            <w:shd w:val="clear" w:color="000000" w:fill="FB9C75"/>
            <w:noWrap/>
            <w:vAlign w:val="center"/>
            <w:hideMark/>
          </w:tcPr>
          <w:p w14:paraId="2A48A7CB" w14:textId="77777777" w:rsidR="00955921" w:rsidRPr="00955921" w:rsidRDefault="00955921" w:rsidP="00955921">
            <w:pPr>
              <w:rPr>
                <w:rFonts w:cs="Arial"/>
                <w:color w:val="000000"/>
              </w:rPr>
            </w:pPr>
            <w:r w:rsidRPr="00955921">
              <w:rPr>
                <w:rFonts w:cs="Arial"/>
                <w:color w:val="000000"/>
              </w:rPr>
              <w:t>79,0%</w:t>
            </w:r>
          </w:p>
        </w:tc>
        <w:tc>
          <w:tcPr>
            <w:tcW w:w="903" w:type="dxa"/>
            <w:shd w:val="clear" w:color="000000" w:fill="FB9674"/>
            <w:noWrap/>
            <w:vAlign w:val="center"/>
            <w:hideMark/>
          </w:tcPr>
          <w:p w14:paraId="4059E9EB" w14:textId="77777777" w:rsidR="00955921" w:rsidRPr="00955921" w:rsidRDefault="00955921" w:rsidP="00955921">
            <w:pPr>
              <w:rPr>
                <w:rFonts w:cs="Arial"/>
                <w:color w:val="000000"/>
              </w:rPr>
            </w:pPr>
            <w:r w:rsidRPr="00955921">
              <w:rPr>
                <w:rFonts w:cs="Arial"/>
                <w:color w:val="000000"/>
              </w:rPr>
              <w:t>80,6%</w:t>
            </w:r>
          </w:p>
        </w:tc>
        <w:tc>
          <w:tcPr>
            <w:tcW w:w="1108" w:type="dxa"/>
            <w:shd w:val="clear" w:color="000000" w:fill="F8696B"/>
            <w:noWrap/>
            <w:vAlign w:val="center"/>
            <w:hideMark/>
          </w:tcPr>
          <w:p w14:paraId="546FA7AC" w14:textId="77777777" w:rsidR="00955921" w:rsidRPr="00955921" w:rsidRDefault="00955921" w:rsidP="00955921">
            <w:pPr>
              <w:rPr>
                <w:rFonts w:cs="Arial"/>
                <w:color w:val="000000"/>
              </w:rPr>
            </w:pPr>
            <w:r w:rsidRPr="00955921">
              <w:rPr>
                <w:rFonts w:cs="Arial"/>
                <w:color w:val="000000"/>
              </w:rPr>
              <w:t>93,6%</w:t>
            </w:r>
          </w:p>
        </w:tc>
      </w:tr>
    </w:tbl>
    <w:p w14:paraId="69FD8DA6" w14:textId="77777777" w:rsidR="0048371B" w:rsidRDefault="0048371B">
      <w:pPr>
        <w:spacing w:line="240" w:lineRule="auto"/>
        <w:rPr>
          <w:rFonts w:cs="Arial"/>
          <w:b/>
          <w:bCs/>
          <w:lang w:val="en" w:eastAsia="de-DE"/>
        </w:rPr>
      </w:pPr>
      <w:r>
        <w:rPr>
          <w:rFonts w:cs="Arial"/>
          <w:b/>
          <w:bCs/>
          <w:lang w:val="en" w:eastAsia="de-DE"/>
        </w:rPr>
        <w:br w:type="page"/>
      </w:r>
    </w:p>
    <w:p w14:paraId="79633351" w14:textId="395AC327" w:rsidR="00955921" w:rsidRPr="00955921" w:rsidRDefault="00955921" w:rsidP="0048371B">
      <w:pPr>
        <w:pStyle w:val="Heading1"/>
        <w:rPr>
          <w:lang w:eastAsia="de-DE"/>
        </w:rPr>
      </w:pPr>
      <w:r w:rsidRPr="00955921">
        <w:rPr>
          <w:lang w:eastAsia="de-DE"/>
        </w:rPr>
        <w:lastRenderedPageBreak/>
        <w:t>Discussion</w:t>
      </w:r>
    </w:p>
    <w:p w14:paraId="3C9552E0" w14:textId="74A9CC64" w:rsidR="0032475F" w:rsidRDefault="00955921" w:rsidP="0048371B">
      <w:pPr>
        <w:rPr>
          <w:bCs/>
          <w:lang w:val="en-GB"/>
        </w:rPr>
      </w:pPr>
      <w:r w:rsidRPr="00955921">
        <w:rPr>
          <w:lang w:val="en" w:eastAsia="de-DE"/>
        </w:rPr>
        <w:t xml:space="preserve">In this retrospective analysis of a real-world sample of COVID-19 patients admitted to the ED, we disclosed a significant association between a feasible, rapid </w:t>
      </w:r>
      <w:proofErr w:type="spellStart"/>
      <w:r w:rsidRPr="00955921">
        <w:rPr>
          <w:lang w:val="en" w:eastAsia="de-DE"/>
        </w:rPr>
        <w:t>BL</w:t>
      </w:r>
      <w:r w:rsidR="00982052">
        <w:rPr>
          <w:lang w:val="en" w:eastAsia="de-DE"/>
        </w:rPr>
        <w:t>itz</w:t>
      </w:r>
      <w:proofErr w:type="spellEnd"/>
      <w:r w:rsidRPr="00955921">
        <w:rPr>
          <w:lang w:val="en" w:eastAsia="de-DE"/>
        </w:rPr>
        <w:t xml:space="preserve"> assessment including Braden value below 18, blood LDH concentration above 439 U/L as well as a P/F below 257 and adverse outcomes including death and ICU admission. The </w:t>
      </w:r>
      <w:proofErr w:type="spellStart"/>
      <w:r w:rsidRPr="00955921">
        <w:rPr>
          <w:lang w:val="en" w:eastAsia="de-DE"/>
        </w:rPr>
        <w:t>BL</w:t>
      </w:r>
      <w:r w:rsidR="008070AA">
        <w:rPr>
          <w:lang w:val="en" w:eastAsia="de-DE"/>
        </w:rPr>
        <w:t>itz</w:t>
      </w:r>
      <w:proofErr w:type="spellEnd"/>
      <w:r w:rsidRPr="00955921">
        <w:rPr>
          <w:lang w:val="en" w:eastAsia="de-DE"/>
        </w:rPr>
        <w:t>-parameters showed good discriminatory power and accuracy in predicting the relevant endpoints chosen</w:t>
      </w:r>
      <w:r w:rsidR="00CD1970">
        <w:rPr>
          <w:lang w:val="en" w:eastAsia="de-DE"/>
        </w:rPr>
        <w:t xml:space="preserve"> irrespective of chronological age</w:t>
      </w:r>
      <w:r w:rsidRPr="00955921">
        <w:rPr>
          <w:lang w:val="en" w:eastAsia="de-DE"/>
        </w:rPr>
        <w:t xml:space="preserve">. To date, </w:t>
      </w:r>
      <w:r w:rsidRPr="00955921">
        <w:rPr>
          <w:lang w:val="en"/>
        </w:rPr>
        <w:t xml:space="preserve">there is </w:t>
      </w:r>
      <w:r w:rsidRPr="00955921">
        <w:rPr>
          <w:lang w:val="en-GB"/>
        </w:rPr>
        <w:t>no single prognostic or therapeutic algorithm able to univocally guide clinical decisions during the pandemic phases preceding and accompanying the vaccination</w:t>
      </w:r>
      <w:r w:rsidR="008070AA">
        <w:rPr>
          <w:lang w:val="en-GB"/>
        </w:rPr>
        <w:t xml:space="preserve"> </w:t>
      </w:r>
      <w:r w:rsidR="00853022">
        <w:rPr>
          <w:lang w:val="en-GB"/>
        </w:rPr>
        <w:fldChar w:fldCharType="begin"/>
      </w:r>
      <w:r w:rsidR="00853022">
        <w:rPr>
          <w:lang w:val="en-GB"/>
        </w:rPr>
        <w:instrText xml:space="preserve"> ADDIN EN.CITE &lt;EndNote&gt;&lt;Cite&gt;&lt;Author&gt;Polidori&lt;/Author&gt;&lt;Year&gt;2021&lt;/Year&gt;&lt;RecNum&gt;32&lt;/RecNum&gt;&lt;DisplayText&gt;(10)&lt;/DisplayText&gt;&lt;record&gt;&lt;rec-number&gt;32&lt;/rec-number&gt;&lt;foreign-keys&gt;&lt;key app="EN" db-id="0df2p5a9md0wt6ewsx9xxeekprxwpzfztt0z" timestamp="1622648035"&gt;32&lt;/key&gt;&lt;/foreign-keys&gt;&lt;ref-type name="Journal Article"&gt;17&lt;/ref-type&gt;&lt;contributors&gt;&lt;authors&gt;&lt;author&gt;Polidori, M Cristina&lt;/author&gt;&lt;author&gt;Sies, Helmut&lt;/author&gt;&lt;author&gt;Ferrucci, Luigi&lt;/author&gt;&lt;author&gt;Benzing, Thomas&lt;/author&gt;&lt;/authors&gt;&lt;/contributors&gt;&lt;titles&gt;&lt;title&gt;COVID-19 mortality as a fingerprint of biological age&lt;/title&gt;&lt;secondary-title&gt;Ageing Research Reviews&lt;/secondary-title&gt;&lt;/titles&gt;&lt;periodical&gt;&lt;full-title&gt;Ageing Research Reviews&lt;/full-title&gt;&lt;/periodical&gt;&lt;pages&gt;101308&lt;/pages&gt;&lt;dates&gt;&lt;year&gt;2021&lt;/year&gt;&lt;/dates&gt;&lt;isbn&gt;1568-1637&lt;/isbn&gt;&lt;urls&gt;&lt;/urls&gt;&lt;/record&gt;&lt;/Cite&gt;&lt;/EndNote&gt;</w:instrText>
      </w:r>
      <w:r w:rsidR="00853022">
        <w:rPr>
          <w:lang w:val="en-GB"/>
        </w:rPr>
        <w:fldChar w:fldCharType="separate"/>
      </w:r>
      <w:r w:rsidR="00853022">
        <w:rPr>
          <w:noProof/>
          <w:lang w:val="en-GB"/>
        </w:rPr>
        <w:t>(10)</w:t>
      </w:r>
      <w:r w:rsidR="00853022">
        <w:rPr>
          <w:lang w:val="en-GB"/>
        </w:rPr>
        <w:fldChar w:fldCharType="end"/>
      </w:r>
      <w:r w:rsidR="008070AA">
        <w:rPr>
          <w:lang w:val="en-GB"/>
        </w:rPr>
        <w:t>.</w:t>
      </w:r>
      <w:r w:rsidRPr="00955921">
        <w:rPr>
          <w:lang w:val="en-GB"/>
        </w:rPr>
        <w:t xml:space="preserve"> This lack, mainly driven by the focus of existing </w:t>
      </w:r>
      <w:r w:rsidR="008070AA">
        <w:rPr>
          <w:lang w:val="en-GB"/>
        </w:rPr>
        <w:t>stratification</w:t>
      </w:r>
      <w:r w:rsidRPr="00955921">
        <w:rPr>
          <w:lang w:val="en-GB"/>
        </w:rPr>
        <w:t xml:space="preserve"> tools </w:t>
      </w:r>
      <w:r w:rsidR="008070AA">
        <w:rPr>
          <w:lang w:val="en-GB"/>
        </w:rPr>
        <w:t xml:space="preserve">exclusively </w:t>
      </w:r>
      <w:r w:rsidRPr="00955921">
        <w:rPr>
          <w:lang w:val="en-GB"/>
        </w:rPr>
        <w:t>on chronological age, organ function and morbidity, hinders the effective triaging with advancing age. Indeed, there is mounting evidence that multidimensional frailty beyond chronological age and organ specific function is a major driver of outcomes and life trajectories after SARS-Cov-2 infection</w:t>
      </w:r>
      <w:r w:rsidR="0032475F">
        <w:rPr>
          <w:lang w:val="en-GB"/>
        </w:rPr>
        <w:t xml:space="preserve"> </w:t>
      </w:r>
      <w:r w:rsidR="00853022">
        <w:rPr>
          <w:lang w:val="en-GB"/>
        </w:rPr>
        <w:fldChar w:fldCharType="begin">
          <w:fldData xml:space="preserve">PEVuZE5vdGU+PENpdGU+PEF1dGhvcj5IZXdpdHQ8L0F1dGhvcj48WWVhcj4yMDIwPC9ZZWFyPjxS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</w:fldData>
        </w:fldChar>
      </w:r>
      <w:r w:rsidR="00853022">
        <w:rPr>
          <w:lang w:val="en-GB"/>
        </w:rPr>
        <w:instrText xml:space="preserve"> ADDIN EN.CITE </w:instrText>
      </w:r>
      <w:r w:rsidR="00853022">
        <w:rPr>
          <w:lang w:val="en-GB"/>
        </w:rPr>
        <w:fldChar w:fldCharType="begin">
          <w:fldData xml:space="preserve">PEVuZE5vdGU+PENpdGU+PEF1dGhvcj5IZXdpdHQ8L0F1dGhvcj48WWVhcj4yMDIwPC9ZZWFyPjxS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</w:fldData>
        </w:fldChar>
      </w:r>
      <w:r w:rsidR="00853022">
        <w:rPr>
          <w:lang w:val="en-GB"/>
        </w:rPr>
        <w:instrText xml:space="preserve"> ADDIN EN.CITE.DATA </w:instrText>
      </w:r>
      <w:r w:rsidR="00853022">
        <w:rPr>
          <w:lang w:val="en-GB"/>
        </w:rPr>
      </w:r>
      <w:r w:rsidR="00853022">
        <w:rPr>
          <w:lang w:val="en-GB"/>
        </w:rPr>
        <w:fldChar w:fldCharType="end"/>
      </w:r>
      <w:r w:rsidR="00853022">
        <w:rPr>
          <w:lang w:val="en-GB"/>
        </w:rPr>
      </w:r>
      <w:r w:rsidR="00853022">
        <w:rPr>
          <w:lang w:val="en-GB"/>
        </w:rPr>
        <w:fldChar w:fldCharType="separate"/>
      </w:r>
      <w:r w:rsidR="00853022">
        <w:rPr>
          <w:noProof/>
          <w:lang w:val="en-GB"/>
        </w:rPr>
        <w:t>(2, 11)</w:t>
      </w:r>
      <w:r w:rsidR="00853022">
        <w:rPr>
          <w:lang w:val="en-GB"/>
        </w:rPr>
        <w:fldChar w:fldCharType="end"/>
      </w:r>
      <w:r w:rsidR="00853022">
        <w:rPr>
          <w:lang w:val="en-GB"/>
        </w:rPr>
        <w:t>.</w:t>
      </w:r>
      <w:r w:rsidR="0032475F">
        <w:rPr>
          <w:lang w:val="en-GB"/>
        </w:rPr>
        <w:t xml:space="preserve"> Accordingly, a number of</w:t>
      </w:r>
      <w:r w:rsidR="00FA1686" w:rsidRPr="0032475F">
        <w:rPr>
          <w:bCs/>
          <w:lang w:val="en-GB"/>
        </w:rPr>
        <w:t xml:space="preserve"> scores and early warning prognostic tools</w:t>
      </w:r>
      <w:r w:rsidR="0032475F">
        <w:rPr>
          <w:bCs/>
          <w:lang w:val="en-GB"/>
        </w:rPr>
        <w:t xml:space="preserve"> </w:t>
      </w:r>
      <w:r w:rsidR="00616033" w:rsidRPr="0032475F">
        <w:rPr>
          <w:bCs/>
          <w:lang w:val="en-GB"/>
        </w:rPr>
        <w:fldChar w:fldCharType="begin">
          <w:fldData xml:space="preserve">PEVuZE5vdGU+PENpdGU+PEF1dGhvcj5Db3Zpbm88L0F1dGhvcj48WWVhcj4yMDIwPC9ZZWFyPjxS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</w:fldData>
        </w:fldChar>
      </w:r>
      <w:r w:rsidR="00616033" w:rsidRPr="0032475F">
        <w:rPr>
          <w:bCs/>
          <w:lang w:val="en-GB"/>
        </w:rPr>
        <w:instrText xml:space="preserve"> ADDIN EN.CITE </w:instrText>
      </w:r>
      <w:r w:rsidR="00616033" w:rsidRPr="0032475F">
        <w:rPr>
          <w:bCs/>
          <w:lang w:val="en-GB"/>
        </w:rPr>
        <w:fldChar w:fldCharType="begin">
          <w:fldData xml:space="preserve">PEVuZE5vdGU+PENpdGU+PEF1dGhvcj5Db3Zpbm88L0F1dGhvcj48WWVhcj4yMDIwPC9ZZWFyPjxS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</w:fldData>
        </w:fldChar>
      </w:r>
      <w:r w:rsidR="00616033" w:rsidRPr="0032475F">
        <w:rPr>
          <w:bCs/>
          <w:lang w:val="en-GB"/>
        </w:rPr>
        <w:instrText xml:space="preserve"> ADDIN EN.CITE.DATA </w:instrText>
      </w:r>
      <w:r w:rsidR="00616033" w:rsidRPr="0032475F">
        <w:rPr>
          <w:bCs/>
          <w:lang w:val="en-GB"/>
        </w:rPr>
      </w:r>
      <w:r w:rsidR="00616033" w:rsidRPr="0032475F">
        <w:rPr>
          <w:bCs/>
          <w:lang w:val="en-GB"/>
        </w:rPr>
        <w:fldChar w:fldCharType="end"/>
      </w:r>
      <w:r w:rsidR="00616033" w:rsidRPr="0032475F">
        <w:rPr>
          <w:bCs/>
          <w:lang w:val="en-GB"/>
        </w:rPr>
      </w:r>
      <w:r w:rsidR="00616033" w:rsidRPr="0032475F">
        <w:rPr>
          <w:bCs/>
          <w:lang w:val="en-GB"/>
        </w:rPr>
        <w:fldChar w:fldCharType="separate"/>
      </w:r>
      <w:r w:rsidR="00616033" w:rsidRPr="0032475F">
        <w:rPr>
          <w:bCs/>
          <w:noProof/>
          <w:lang w:val="en-GB"/>
        </w:rPr>
        <w:t>(12-16)</w:t>
      </w:r>
      <w:r w:rsidR="00616033" w:rsidRPr="0032475F">
        <w:rPr>
          <w:bCs/>
          <w:lang w:val="en-GB"/>
        </w:rPr>
        <w:fldChar w:fldCharType="end"/>
      </w:r>
      <w:r w:rsidR="00FA1686" w:rsidRPr="0032475F">
        <w:rPr>
          <w:bCs/>
          <w:lang w:val="en-GB"/>
        </w:rPr>
        <w:t xml:space="preserve"> </w:t>
      </w:r>
      <w:r w:rsidR="0032475F">
        <w:rPr>
          <w:bCs/>
          <w:lang w:val="en-GB"/>
        </w:rPr>
        <w:t>have been recently</w:t>
      </w:r>
      <w:r w:rsidR="00FA1686" w:rsidRPr="0032475F">
        <w:rPr>
          <w:bCs/>
          <w:lang w:val="en-GB"/>
        </w:rPr>
        <w:t xml:space="preserve"> developed </w:t>
      </w:r>
      <w:r w:rsidR="00616033" w:rsidRPr="0032475F">
        <w:rPr>
          <w:bCs/>
          <w:lang w:val="en-GB"/>
        </w:rPr>
        <w:t>to determin</w:t>
      </w:r>
      <w:r w:rsidR="0032475F">
        <w:rPr>
          <w:bCs/>
          <w:lang w:val="en-GB"/>
        </w:rPr>
        <w:t>e</w:t>
      </w:r>
      <w:r w:rsidR="00616033" w:rsidRPr="0032475F">
        <w:rPr>
          <w:bCs/>
          <w:lang w:val="en-GB"/>
        </w:rPr>
        <w:t xml:space="preserve"> the risk of death in </w:t>
      </w:r>
      <w:r w:rsidR="0032475F">
        <w:rPr>
          <w:bCs/>
          <w:lang w:val="en-GB"/>
        </w:rPr>
        <w:t xml:space="preserve">the ED setting. However, within this frame, </w:t>
      </w:r>
      <w:proofErr w:type="spellStart"/>
      <w:r w:rsidR="00FA1686" w:rsidRPr="0032475F">
        <w:rPr>
          <w:bCs/>
          <w:lang w:val="en-GB"/>
        </w:rPr>
        <w:t>BL</w:t>
      </w:r>
      <w:r w:rsidR="0032475F">
        <w:rPr>
          <w:bCs/>
          <w:lang w:val="en-GB"/>
        </w:rPr>
        <w:t>itz</w:t>
      </w:r>
      <w:proofErr w:type="spellEnd"/>
      <w:r w:rsidR="0032475F">
        <w:rPr>
          <w:bCs/>
          <w:lang w:val="en-GB"/>
        </w:rPr>
        <w:t xml:space="preserve"> profiles itself through its highest </w:t>
      </w:r>
      <w:proofErr w:type="spellStart"/>
      <w:r w:rsidR="0032475F">
        <w:rPr>
          <w:bCs/>
          <w:lang w:val="en-GB"/>
        </w:rPr>
        <w:t>clinimetric</w:t>
      </w:r>
      <w:proofErr w:type="spellEnd"/>
      <w:r w:rsidR="0032475F">
        <w:rPr>
          <w:bCs/>
          <w:lang w:val="en-GB"/>
        </w:rPr>
        <w:t xml:space="preserve"> properties and inclusion of social and functional aspects addressed by the Braden scale. This underlines the need of a paradigm shift towards </w:t>
      </w:r>
      <w:r w:rsidR="00430523">
        <w:rPr>
          <w:bCs/>
          <w:lang w:val="en-GB"/>
        </w:rPr>
        <w:t>the attention for person-</w:t>
      </w:r>
      <w:proofErr w:type="spellStart"/>
      <w:r w:rsidR="00430523">
        <w:rPr>
          <w:bCs/>
          <w:lang w:val="en-GB"/>
        </w:rPr>
        <w:t>centered</w:t>
      </w:r>
      <w:proofErr w:type="spellEnd"/>
      <w:r w:rsidR="00430523">
        <w:rPr>
          <w:bCs/>
          <w:lang w:val="en-GB"/>
        </w:rPr>
        <w:t xml:space="preserve"> factors beyond organ medicine also in urgent settings (10, 17)</w:t>
      </w:r>
      <w:r w:rsidR="001231BA">
        <w:rPr>
          <w:bCs/>
          <w:lang w:val="en-GB"/>
        </w:rPr>
        <w:t>, where the feasibility of multidimensional prognostic tools based on more comprehensive assessments has been demonstrated</w:t>
      </w:r>
      <w:r w:rsidR="005560BA">
        <w:rPr>
          <w:bCs/>
          <w:lang w:val="en-GB"/>
        </w:rPr>
        <w:fldChar w:fldCharType="begin">
          <w:fldData xml:space="preserve">PEVuZE5vdGU+PENpdGU+PEF1dGhvcj5SYXJlazwvQXV0aG9yPjxZZWFyPjIwMjA8L1llYXI+PFJl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</w:fldData>
        </w:fldChar>
      </w:r>
      <w:r w:rsidR="005560BA">
        <w:rPr>
          <w:bCs/>
          <w:lang w:val="en-GB"/>
        </w:rPr>
        <w:instrText xml:space="preserve"> ADDIN EN.CITE </w:instrText>
      </w:r>
      <w:r w:rsidR="005560BA">
        <w:rPr>
          <w:bCs/>
          <w:lang w:val="en-GB"/>
        </w:rPr>
        <w:fldChar w:fldCharType="begin">
          <w:fldData xml:space="preserve">PEVuZE5vdGU+PENpdGU+PEF1dGhvcj5SYXJlazwvQXV0aG9yPjxZZWFyPjIwMjA8L1llYXI+PFJl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</w:fldData>
        </w:fldChar>
      </w:r>
      <w:r w:rsidR="005560BA">
        <w:rPr>
          <w:bCs/>
          <w:lang w:val="en-GB"/>
        </w:rPr>
        <w:instrText xml:space="preserve"> ADDIN EN.CITE.DATA </w:instrText>
      </w:r>
      <w:r w:rsidR="005560BA">
        <w:rPr>
          <w:bCs/>
          <w:lang w:val="en-GB"/>
        </w:rPr>
      </w:r>
      <w:r w:rsidR="005560BA">
        <w:rPr>
          <w:bCs/>
          <w:lang w:val="en-GB"/>
        </w:rPr>
        <w:fldChar w:fldCharType="end"/>
      </w:r>
      <w:r w:rsidR="005560BA">
        <w:rPr>
          <w:bCs/>
          <w:lang w:val="en-GB"/>
        </w:rPr>
      </w:r>
      <w:r w:rsidR="005560BA">
        <w:rPr>
          <w:bCs/>
          <w:lang w:val="en-GB"/>
        </w:rPr>
        <w:fldChar w:fldCharType="separate"/>
      </w:r>
      <w:r w:rsidR="005560BA">
        <w:rPr>
          <w:bCs/>
          <w:noProof/>
          <w:lang w:val="en-GB"/>
        </w:rPr>
        <w:t>(17)</w:t>
      </w:r>
      <w:r w:rsidR="005560BA">
        <w:rPr>
          <w:bCs/>
          <w:lang w:val="en-GB"/>
        </w:rPr>
        <w:fldChar w:fldCharType="end"/>
      </w:r>
      <w:r w:rsidR="001231BA">
        <w:rPr>
          <w:bCs/>
          <w:lang w:val="en-GB"/>
        </w:rPr>
        <w:t>.</w:t>
      </w:r>
      <w:r w:rsidR="00430523">
        <w:rPr>
          <w:bCs/>
          <w:lang w:val="en-GB"/>
        </w:rPr>
        <w:t xml:space="preserve">  </w:t>
      </w:r>
    </w:p>
    <w:p w14:paraId="407901DC" w14:textId="1AD89F14" w:rsidR="00955921" w:rsidRDefault="00955921" w:rsidP="0048371B">
      <w:pPr>
        <w:rPr>
          <w:lang w:val="en" w:eastAsia="de-DE"/>
        </w:rPr>
      </w:pPr>
      <w:r w:rsidRPr="00955921">
        <w:rPr>
          <w:lang w:val="en-GB"/>
        </w:rPr>
        <w:t xml:space="preserve">The paradigm shift suggested here is that </w:t>
      </w:r>
      <w:proofErr w:type="spellStart"/>
      <w:r w:rsidRPr="00955921">
        <w:rPr>
          <w:lang w:val="en-GB"/>
        </w:rPr>
        <w:t>BL</w:t>
      </w:r>
      <w:r w:rsidR="001231BA">
        <w:rPr>
          <w:lang w:val="en-GB"/>
        </w:rPr>
        <w:t>itz</w:t>
      </w:r>
      <w:proofErr w:type="spellEnd"/>
      <w:r w:rsidRPr="00955921">
        <w:rPr>
          <w:lang w:val="en-GB"/>
        </w:rPr>
        <w:t xml:space="preserve"> offers a feasible, multidimensional way – even though far from a comprehensive assessment-based prognostic tool – to capture person-</w:t>
      </w:r>
      <w:proofErr w:type="spellStart"/>
      <w:r w:rsidRPr="00955921">
        <w:rPr>
          <w:lang w:val="en-GB"/>
        </w:rPr>
        <w:t>centered</w:t>
      </w:r>
      <w:proofErr w:type="spellEnd"/>
      <w:r w:rsidRPr="00955921">
        <w:rPr>
          <w:lang w:val="en-GB"/>
        </w:rPr>
        <w:t xml:space="preserve"> risk of COVID-19-related poor outcomes beyond infection parameters.</w:t>
      </w:r>
      <w:r w:rsidRPr="00955921">
        <w:rPr>
          <w:b/>
          <w:bCs/>
          <w:lang w:val="en" w:eastAsia="de-DE"/>
        </w:rPr>
        <w:t xml:space="preserve"> </w:t>
      </w:r>
      <w:r w:rsidRPr="00955921">
        <w:rPr>
          <w:lang w:val="en" w:eastAsia="de-DE"/>
        </w:rPr>
        <w:t xml:space="preserve">This is highly relevant for clinical practice as, due to the accelerating expansion in number of old and very old persons, a progressively larger percentage of the hospitalized patients are older and multimorbid; reliable, feasible risk indicators taking into account the overall </w:t>
      </w:r>
      <w:r w:rsidRPr="00955921">
        <w:rPr>
          <w:lang w:val="en" w:eastAsia="de-DE"/>
        </w:rPr>
        <w:lastRenderedPageBreak/>
        <w:t xml:space="preserve">functions of the person beyond illnesses and age, applicable across a wide range of healthcare settings and not requiring high-performance medicine, are urgently needed. On the contrary, advanced chronological age and multimorbidity are currently given highest priority for triaging during the present pandemic </w:t>
      </w:r>
      <w:r w:rsidRPr="00955921">
        <w:rPr>
          <w:lang w:val="en" w:eastAsia="de-DE"/>
        </w:rPr>
        <w:fldChar w:fldCharType="begin">
          <w:fldData xml:space="preserve">PEVuZE5vdGU+PENpdGU+PEF1dGhvcj5JemNvdmljaDwvQXV0aG9yPjxZZWFyPjIwMjA8L1llYXI+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</w:fldData>
        </w:fldChar>
      </w:r>
      <w:r>
        <w:rPr>
          <w:lang w:val="en" w:eastAsia="de-DE"/>
        </w:rPr>
        <w:instrText xml:space="preserve"> ADDIN EN.CITE </w:instrText>
      </w:r>
      <w:r>
        <w:rPr>
          <w:lang w:val="en" w:eastAsia="de-DE"/>
        </w:rPr>
        <w:fldChar w:fldCharType="begin">
          <w:fldData xml:space="preserve">PEVuZE5vdGU+PENpdGU+PEF1dGhvcj5JemNvdmljaDwvQXV0aG9yPjxZZWFyPjIwMjA8L1llYXI+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</w:fldData>
        </w:fldChar>
      </w:r>
      <w:r>
        <w:rPr>
          <w:lang w:val="en" w:eastAsia="de-DE"/>
        </w:rPr>
        <w:instrText xml:space="preserve"> ADDIN EN.CITE.DATA </w:instrText>
      </w:r>
      <w:r>
        <w:rPr>
          <w:lang w:val="en" w:eastAsia="de-DE"/>
        </w:rPr>
      </w:r>
      <w:r>
        <w:rPr>
          <w:lang w:val="en" w:eastAsia="de-DE"/>
        </w:rPr>
        <w:fldChar w:fldCharType="end"/>
      </w:r>
      <w:r w:rsidRPr="00955921">
        <w:rPr>
          <w:lang w:val="en" w:eastAsia="de-DE"/>
        </w:rPr>
      </w:r>
      <w:r w:rsidRPr="00955921">
        <w:rPr>
          <w:lang w:val="en" w:eastAsia="de-DE"/>
        </w:rPr>
        <w:fldChar w:fldCharType="separate"/>
      </w:r>
      <w:r>
        <w:rPr>
          <w:noProof/>
          <w:lang w:val="en" w:eastAsia="de-DE"/>
        </w:rPr>
        <w:t>(8)</w:t>
      </w:r>
      <w:r w:rsidRPr="00955921">
        <w:rPr>
          <w:lang w:val="en" w:eastAsia="de-DE"/>
        </w:rPr>
        <w:fldChar w:fldCharType="end"/>
      </w:r>
      <w:r w:rsidRPr="00955921">
        <w:rPr>
          <w:lang w:val="en" w:eastAsia="de-DE"/>
        </w:rPr>
        <w:t xml:space="preserve">. However, in our analysis, chronological age does not appear to play a major role for poor outcome prediction. Interestingly, among the several variables included in the analysis, those captured by the Braden Scale have reached highest </w:t>
      </w:r>
      <w:proofErr w:type="spellStart"/>
      <w:r w:rsidRPr="00955921">
        <w:rPr>
          <w:lang w:val="en" w:eastAsia="de-DE"/>
        </w:rPr>
        <w:t>clinimetric</w:t>
      </w:r>
      <w:proofErr w:type="spellEnd"/>
      <w:r w:rsidRPr="00955921">
        <w:rPr>
          <w:lang w:val="en" w:eastAsia="de-DE"/>
        </w:rPr>
        <w:t xml:space="preserve"> threshold (Table 3). The scale is feasible, being performed in few minutes by ED nurses. The Braden scale addresses domains beyond organ function and includes functional, cognitive and nutritional aspects that are typically known to influence patients’ trajectories during and after hospitalization </w:t>
      </w:r>
      <w:r w:rsidRPr="00955921">
        <w:rPr>
          <w:lang w:val="en" w:eastAsia="de-DE"/>
        </w:rPr>
        <w:fldChar w:fldCharType="begin">
          <w:fldData xml:space="preserve">PEVuZE5vdGU+PENpdGU+PEF1dGhvcj5NYXJlbmdvbmk8L0F1dGhvcj48WWVhcj4yMDIwPC9ZZWFy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</w:fldData>
        </w:fldChar>
      </w:r>
      <w:r w:rsidR="005560BA">
        <w:rPr>
          <w:lang w:val="en" w:eastAsia="de-DE"/>
        </w:rPr>
        <w:instrText xml:space="preserve"> ADDIN EN.CITE </w:instrText>
      </w:r>
      <w:r w:rsidR="005560BA">
        <w:rPr>
          <w:lang w:val="en" w:eastAsia="de-DE"/>
        </w:rPr>
        <w:fldChar w:fldCharType="begin">
          <w:fldData xml:space="preserve">PEVuZE5vdGU+PENpdGU+PEF1dGhvcj5NYXJlbmdvbmk8L0F1dGhvcj48WWVhcj4yMDIwPC9ZZWFy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</w:fldData>
        </w:fldChar>
      </w:r>
      <w:r w:rsidR="005560BA">
        <w:rPr>
          <w:lang w:val="en" w:eastAsia="de-DE"/>
        </w:rPr>
        <w:instrText xml:space="preserve"> ADDIN EN.CITE.DATA </w:instrText>
      </w:r>
      <w:r w:rsidR="005560BA">
        <w:rPr>
          <w:lang w:val="en" w:eastAsia="de-DE"/>
        </w:rPr>
      </w:r>
      <w:r w:rsidR="005560BA">
        <w:rPr>
          <w:lang w:val="en" w:eastAsia="de-DE"/>
        </w:rPr>
        <w:fldChar w:fldCharType="end"/>
      </w:r>
      <w:r w:rsidRPr="00955921">
        <w:rPr>
          <w:lang w:val="en" w:eastAsia="de-DE"/>
        </w:rPr>
      </w:r>
      <w:r w:rsidRPr="00955921">
        <w:rPr>
          <w:lang w:val="en" w:eastAsia="de-DE"/>
        </w:rPr>
        <w:fldChar w:fldCharType="separate"/>
      </w:r>
      <w:r w:rsidR="005560BA">
        <w:rPr>
          <w:noProof/>
          <w:lang w:val="en" w:eastAsia="de-DE"/>
        </w:rPr>
        <w:t>(18, 19)</w:t>
      </w:r>
      <w:r w:rsidRPr="00955921">
        <w:rPr>
          <w:lang w:val="en" w:eastAsia="de-DE"/>
        </w:rPr>
        <w:fldChar w:fldCharType="end"/>
      </w:r>
      <w:r w:rsidR="001231BA">
        <w:rPr>
          <w:lang w:val="en" w:eastAsia="de-DE"/>
        </w:rPr>
        <w:t>.</w:t>
      </w:r>
      <w:r w:rsidRPr="00955921">
        <w:rPr>
          <w:lang w:val="en" w:eastAsia="de-DE"/>
        </w:rPr>
        <w:t xml:space="preserve"> Our observation is in line with recent studies showing a </w:t>
      </w:r>
      <w:r w:rsidRPr="002F70C0">
        <w:rPr>
          <w:b/>
          <w:bCs/>
          <w:lang w:val="en" w:eastAsia="de-DE"/>
        </w:rPr>
        <w:t xml:space="preserve">critical role of frailty </w:t>
      </w:r>
      <w:r w:rsidR="002F70C0" w:rsidRPr="002F70C0">
        <w:rPr>
          <w:b/>
          <w:bCs/>
          <w:lang w:val="en" w:eastAsia="de-DE"/>
        </w:rPr>
        <w:t>and functional status</w:t>
      </w:r>
      <w:r w:rsidR="002F70C0">
        <w:rPr>
          <w:lang w:val="en" w:eastAsia="de-DE"/>
        </w:rPr>
        <w:t xml:space="preserve"> </w:t>
      </w:r>
      <w:r w:rsidRPr="00955921">
        <w:rPr>
          <w:lang w:val="en" w:eastAsia="de-DE"/>
        </w:rPr>
        <w:t>in determining COVID-19-related trajectories</w:t>
      </w:r>
      <w:r w:rsidR="00A047ED">
        <w:rPr>
          <w:lang w:val="en" w:eastAsia="de-DE"/>
        </w:rPr>
        <w:t xml:space="preserve"> </w:t>
      </w:r>
      <w:r>
        <w:rPr>
          <w:lang w:val="en" w:eastAsia="de-DE"/>
        </w:rPr>
        <w:fldChar w:fldCharType="begin">
          <w:fldData xml:space="preserve">PEVuZE5vdGU+PENpdGU+PEF1dGhvcj5QaWxvdHRvPC9BdXRob3I+PFllYXI+MjAyMTwvWWVhcj48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</w:fldData>
        </w:fldChar>
      </w:r>
      <w:r w:rsidR="005560BA">
        <w:rPr>
          <w:lang w:val="en" w:eastAsia="de-DE"/>
        </w:rPr>
        <w:instrText xml:space="preserve"> ADDIN EN.CITE </w:instrText>
      </w:r>
      <w:r w:rsidR="005560BA">
        <w:rPr>
          <w:lang w:val="en" w:eastAsia="de-DE"/>
        </w:rPr>
        <w:fldChar w:fldCharType="begin">
          <w:fldData xml:space="preserve">PEVuZE5vdGU+PENpdGU+PEF1dGhvcj5QaWxvdHRvPC9BdXRob3I+PFllYXI+MjAyMTwvWWVhcj48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</w:fldData>
        </w:fldChar>
      </w:r>
      <w:r w:rsidR="005560BA">
        <w:rPr>
          <w:lang w:val="en" w:eastAsia="de-DE"/>
        </w:rPr>
        <w:instrText xml:space="preserve"> ADDIN EN.CITE.DATA </w:instrText>
      </w:r>
      <w:r w:rsidR="005560BA">
        <w:rPr>
          <w:lang w:val="en" w:eastAsia="de-DE"/>
        </w:rPr>
      </w:r>
      <w:r w:rsidR="005560BA">
        <w:rPr>
          <w:lang w:val="en" w:eastAsia="de-DE"/>
        </w:rPr>
        <w:fldChar w:fldCharType="end"/>
      </w:r>
      <w:r>
        <w:rPr>
          <w:lang w:val="en" w:eastAsia="de-DE"/>
        </w:rPr>
      </w:r>
      <w:r>
        <w:rPr>
          <w:lang w:val="en" w:eastAsia="de-DE"/>
        </w:rPr>
        <w:fldChar w:fldCharType="separate"/>
      </w:r>
      <w:r w:rsidR="005560BA">
        <w:rPr>
          <w:noProof/>
          <w:lang w:val="en" w:eastAsia="de-DE"/>
        </w:rPr>
        <w:t>(2, 11, 12, 20-25)</w:t>
      </w:r>
      <w:r>
        <w:rPr>
          <w:lang w:val="en" w:eastAsia="de-DE"/>
        </w:rPr>
        <w:fldChar w:fldCharType="end"/>
      </w:r>
      <w:r w:rsidRPr="00955921">
        <w:rPr>
          <w:lang w:val="en" w:eastAsia="de-DE"/>
        </w:rPr>
        <w:t xml:space="preserve"> </w:t>
      </w:r>
    </w:p>
    <w:p w14:paraId="6DB49532" w14:textId="1705ADA4" w:rsidR="00955921" w:rsidRPr="00955921" w:rsidRDefault="00955921" w:rsidP="0048371B">
      <w:pPr>
        <w:rPr>
          <w:b/>
          <w:bCs/>
          <w:lang w:val="en" w:eastAsia="de-DE"/>
        </w:rPr>
      </w:pPr>
      <w:r w:rsidRPr="00955921">
        <w:rPr>
          <w:lang w:val="en" w:eastAsia="de-DE"/>
        </w:rPr>
        <w:t>However, neither</w:t>
      </w:r>
      <w:r w:rsidR="00CD1970">
        <w:rPr>
          <w:lang w:val="en" w:eastAsia="de-DE"/>
        </w:rPr>
        <w:t xml:space="preserve"> </w:t>
      </w:r>
      <w:r w:rsidRPr="00955921">
        <w:rPr>
          <w:lang w:val="en" w:eastAsia="de-DE"/>
        </w:rPr>
        <w:t xml:space="preserve">is frailty consistently included among potential stratification strategies, nor it is systematically assessed in clinical routine, especially in emergency settings. </w:t>
      </w:r>
      <w:r w:rsidRPr="00955921">
        <w:rPr>
          <w:lang w:val="en-US"/>
        </w:rPr>
        <w:t xml:space="preserve">A decisive instrument to disentangle complexity of clinical pictures in advanced age is the comprehensive geriatric assessment (CGA) </w:t>
      </w:r>
      <w:r w:rsidRPr="00955921">
        <w:rPr>
          <w:lang w:val="en-US"/>
        </w:rPr>
        <w:fldChar w:fldCharType="begin">
          <w:fldData xml:space="preserve">PEVuZE5vdGU+PENpdGU+PEF1dGhvcj5SdWJlbnN0ZWluPC9BdXRob3I+PFllYXI+MTk4OTwvWWVh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</w:fldData>
        </w:fldChar>
      </w:r>
      <w:r w:rsidR="005560BA">
        <w:rPr>
          <w:lang w:val="en-US"/>
        </w:rPr>
        <w:instrText xml:space="preserve"> ADDIN EN.CITE </w:instrText>
      </w:r>
      <w:r w:rsidR="005560BA">
        <w:rPr>
          <w:lang w:val="en-US"/>
        </w:rPr>
        <w:fldChar w:fldCharType="begin">
          <w:fldData xml:space="preserve">PEVuZE5vdGU+PENpdGU+PEF1dGhvcj5SdWJlbnN0ZWluPC9BdXRob3I+PFllYXI+MTk4OTwvWWVh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</w:fldData>
        </w:fldChar>
      </w:r>
      <w:r w:rsidR="005560BA">
        <w:rPr>
          <w:lang w:val="en-US"/>
        </w:rPr>
        <w:instrText xml:space="preserve"> ADDIN EN.CITE.DATA </w:instrText>
      </w:r>
      <w:r w:rsidR="005560BA">
        <w:rPr>
          <w:lang w:val="en-US"/>
        </w:rPr>
      </w:r>
      <w:r w:rsidR="005560BA">
        <w:rPr>
          <w:lang w:val="en-US"/>
        </w:rPr>
        <w:fldChar w:fldCharType="end"/>
      </w:r>
      <w:r w:rsidRPr="00955921">
        <w:rPr>
          <w:lang w:val="en-US"/>
        </w:rPr>
      </w:r>
      <w:r w:rsidRPr="00955921">
        <w:rPr>
          <w:lang w:val="en-US"/>
        </w:rPr>
        <w:fldChar w:fldCharType="separate"/>
      </w:r>
      <w:r w:rsidR="005560BA">
        <w:rPr>
          <w:noProof/>
          <w:lang w:val="en-US"/>
        </w:rPr>
        <w:t>(26, 27)</w:t>
      </w:r>
      <w:r w:rsidRPr="00955921">
        <w:rPr>
          <w:lang w:val="en-US"/>
        </w:rPr>
        <w:fldChar w:fldCharType="end"/>
      </w:r>
      <w:r w:rsidR="001231BA">
        <w:rPr>
          <w:lang w:val="en-US"/>
        </w:rPr>
        <w:t>.</w:t>
      </w:r>
      <w:r w:rsidRPr="00955921">
        <w:rPr>
          <w:lang w:val="en-US"/>
        </w:rPr>
        <w:t xml:space="preserve"> A metanalysis of 29 randomized controlled trials  conducted in over 14,000 older patients have shown that the CGA is highly effective in improving diagnosis and management </w:t>
      </w:r>
      <w:r w:rsidRPr="00955921">
        <w:rPr>
          <w:lang w:val="en-US"/>
        </w:rPr>
        <w:fldChar w:fldCharType="begin"/>
      </w:r>
      <w:r w:rsidR="005560BA">
        <w:rPr>
          <w:lang w:val="en-US"/>
        </w:rPr>
        <w:instrText xml:space="preserve"> ADDIN EN.CITE &lt;EndNote&gt;&lt;Cite&gt;&lt;Author&gt;Ellis&lt;/Author&gt;&lt;Year&gt;2017&lt;/Year&gt;&lt;RecNum&gt;30&lt;/RecNum&gt;&lt;DisplayText&gt;(28)&lt;/DisplayText&gt;&lt;record&gt;&lt;rec-number&gt;30&lt;/rec-number&gt;&lt;foreign-keys&gt;&lt;key app="EN" db-id="0df2p5a9md0wt6ewsx9xxeekprxwpzfztt0z" timestamp="1611513147"&gt;30&lt;/key&gt;&lt;/foreign-keys&gt;&lt;ref-type name="Journal Article"&gt;17&lt;/ref-type&gt;&lt;contributors&gt;&lt;authors&gt;&lt;author&gt;Ellis, G.&lt;/author&gt;&lt;author&gt;Gardner, M.&lt;/author&gt;&lt;author&gt;Tsiachristas, A.&lt;/author&gt;&lt;author&gt;Langhorne, P.&lt;/author&gt;&lt;author&gt;Burke, O.&lt;/author&gt;&lt;author&gt;Harwood, R. H.&lt;/author&gt;&lt;author&gt;Conroy, S. P.&lt;/author&gt;&lt;author&gt;Kircher, T.&lt;/author&gt;&lt;author&gt;Somme, D.&lt;/author&gt;&lt;author&gt;Saltvedt, I.&lt;/author&gt;&lt;author&gt;Wald, H.&lt;/author&gt;&lt;author&gt;O&amp;apos;Neill, D.&lt;/author&gt;&lt;author&gt;Robinson, D.&lt;/author&gt;&lt;author&gt;Shepperd, S.&lt;/author&gt;&lt;/authors&gt;&lt;/contributors&gt;&lt;auth-address&gt;Medicine for the Elderly, Monklands Hospital, Monkscourt Avenue, Airdrie, Scotland, UK, ML6 0JS.&lt;/auth-address&gt;&lt;titles&gt;&lt;title&gt;Comprehensive geriatric assessment for older adults admitted to hospital&lt;/title&gt;&lt;secondary-title&gt;Cochrane Database Syst Rev&lt;/secondary-title&gt;&lt;/titles&gt;&lt;periodical&gt;&lt;full-title&gt;Cochrane Database Syst Rev&lt;/full-title&gt;&lt;/periodical&gt;&lt;pages&gt;CD006211&lt;/pages&gt;&lt;volume&gt;9&lt;/volume&gt;&lt;edition&gt;2017/09/13&lt;/edition&gt;&lt;keywords&gt;&lt;keyword&gt;Aged&lt;/keyword&gt;&lt;keyword&gt;Comprehensive Health Care/*methods&lt;/keyword&gt;&lt;keyword&gt;Emergencies&lt;/keyword&gt;&lt;keyword&gt;*Frail Elderly&lt;/keyword&gt;&lt;keyword&gt;Geriatric Assessment/*methods&lt;/keyword&gt;&lt;keyword&gt;*Hospitalization&lt;/keyword&gt;&lt;keyword&gt;Humans&lt;/keyword&gt;&lt;keyword&gt;Independent Living/statistics &amp;amp; numerical data&lt;/keyword&gt;&lt;keyword&gt;Mortality&lt;/keyword&gt;&lt;keyword&gt;*Outcome and Process Assessment, Health Care&lt;/keyword&gt;&lt;/keywords&gt;&lt;dates&gt;&lt;year&gt;2017&lt;/year&gt;&lt;pub-dates&gt;&lt;date&gt;Sep 12&lt;/date&gt;&lt;/pub-dates&gt;&lt;/dates&gt;&lt;isbn&gt;1469-493X (Electronic)&amp;#xD;1361-6137 (Linking)&lt;/isbn&gt;&lt;accession-num&gt;28898390&lt;/accession-num&gt;&lt;urls&gt;&lt;related-urls&gt;&lt;url&gt;https://www.ncbi.nlm.nih.gov/pubmed/28898390&lt;/url&gt;&lt;/related-urls&gt;&lt;/urls&gt;&lt;custom2&gt;PMC6484374&lt;/custom2&gt;&lt;electronic-resource-num&gt;10.1002/14651858.CD006211.pub3&lt;/electronic-resource-num&gt;&lt;/record&gt;&lt;/Cite&gt;&lt;/EndNote&gt;</w:instrText>
      </w:r>
      <w:r w:rsidRPr="00955921">
        <w:rPr>
          <w:lang w:val="en-US"/>
        </w:rPr>
        <w:fldChar w:fldCharType="separate"/>
      </w:r>
      <w:r w:rsidR="005560BA">
        <w:rPr>
          <w:noProof/>
          <w:lang w:val="en-US"/>
        </w:rPr>
        <w:t>(28)</w:t>
      </w:r>
      <w:r w:rsidRPr="00955921">
        <w:rPr>
          <w:lang w:val="en-US"/>
        </w:rPr>
        <w:fldChar w:fldCharType="end"/>
      </w:r>
      <w:r w:rsidR="001231BA">
        <w:rPr>
          <w:lang w:val="en-US"/>
        </w:rPr>
        <w:t>.</w:t>
      </w:r>
      <w:r w:rsidRPr="00955921">
        <w:rPr>
          <w:lang w:val="en-US"/>
        </w:rPr>
        <w:t xml:space="preserve"> Recent studies employing CGA-based innovative, feasible tools for the assessment of multidimensional, individualized prognosis clearly showed that the latter disclose critical factors for trajectories which go beyond organ-center medicine and chronological age </w:t>
      </w:r>
      <w:r w:rsidRPr="00955921">
        <w:rPr>
          <w:lang w:val="en-US"/>
        </w:rPr>
        <w:fldChar w:fldCharType="begin">
          <w:fldData xml:space="preserve">PEVuZE5vdGU+PENpdGU+PEF1dGhvcj5NZXllcjwvQXV0aG9yPjxZZWFyPjIwMTk8L1llYXI+PFJl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</w:fldData>
        </w:fldChar>
      </w:r>
      <w:r w:rsidR="005560BA">
        <w:rPr>
          <w:lang w:val="en-US"/>
        </w:rPr>
        <w:instrText xml:space="preserve"> ADDIN EN.CITE </w:instrText>
      </w:r>
      <w:r w:rsidR="005560BA">
        <w:rPr>
          <w:lang w:val="en-US"/>
        </w:rPr>
        <w:fldChar w:fldCharType="begin">
          <w:fldData xml:space="preserve">PEVuZE5vdGU+PENpdGU+PEF1dGhvcj5NZXllcjwvQXV0aG9yPjxZZWFyPjIwMTk8L1llYXI+PFJl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</w:fldData>
        </w:fldChar>
      </w:r>
      <w:r w:rsidR="005560BA">
        <w:rPr>
          <w:lang w:val="en-US"/>
        </w:rPr>
        <w:instrText xml:space="preserve"> ADDIN EN.CITE.DATA </w:instrText>
      </w:r>
      <w:r w:rsidR="005560BA">
        <w:rPr>
          <w:lang w:val="en-US"/>
        </w:rPr>
      </w:r>
      <w:r w:rsidR="005560BA">
        <w:rPr>
          <w:lang w:val="en-US"/>
        </w:rPr>
        <w:fldChar w:fldCharType="end"/>
      </w:r>
      <w:r w:rsidRPr="00955921">
        <w:rPr>
          <w:lang w:val="en-US"/>
        </w:rPr>
      </w:r>
      <w:r w:rsidRPr="00955921">
        <w:rPr>
          <w:lang w:val="en-US"/>
        </w:rPr>
        <w:fldChar w:fldCharType="separate"/>
      </w:r>
      <w:r w:rsidR="005560BA">
        <w:rPr>
          <w:noProof/>
          <w:lang w:val="en-US"/>
        </w:rPr>
        <w:t>(29-31)</w:t>
      </w:r>
      <w:r w:rsidRPr="00955921">
        <w:rPr>
          <w:lang w:val="en-US"/>
        </w:rPr>
        <w:fldChar w:fldCharType="end"/>
      </w:r>
      <w:r w:rsidR="00A047ED">
        <w:rPr>
          <w:lang w:val="en-US"/>
        </w:rPr>
        <w:t xml:space="preserve"> and apply also during the ongoing pandemic (11, 23)</w:t>
      </w:r>
      <w:r w:rsidR="001231BA">
        <w:rPr>
          <w:lang w:val="en-US"/>
        </w:rPr>
        <w:t>.</w:t>
      </w:r>
      <w:r w:rsidRPr="00955921">
        <w:rPr>
          <w:lang w:val="en-US"/>
        </w:rPr>
        <w:t xml:space="preserve"> </w:t>
      </w:r>
      <w:r w:rsidR="00A047ED">
        <w:rPr>
          <w:lang w:val="en-US"/>
        </w:rPr>
        <w:t>Of note</w:t>
      </w:r>
      <w:r w:rsidRPr="00955921">
        <w:rPr>
          <w:lang w:val="en-US"/>
        </w:rPr>
        <w:t xml:space="preserve">, </w:t>
      </w:r>
      <w:r w:rsidR="00A047ED">
        <w:rPr>
          <w:lang w:val="en-US"/>
        </w:rPr>
        <w:t xml:space="preserve">in our analysis </w:t>
      </w:r>
      <w:r w:rsidRPr="00955921">
        <w:rPr>
          <w:lang w:val="en-US"/>
        </w:rPr>
        <w:t>the Braden</w:t>
      </w:r>
      <w:r w:rsidR="00A047ED">
        <w:rPr>
          <w:lang w:val="en-US"/>
        </w:rPr>
        <w:t xml:space="preserve"> scale but not the Conley scale -</w:t>
      </w:r>
      <w:r w:rsidRPr="00955921">
        <w:rPr>
          <w:lang w:val="en-US"/>
        </w:rPr>
        <w:t xml:space="preserve"> which addresses physical factors only</w:t>
      </w:r>
      <w:r w:rsidR="00A047ED">
        <w:rPr>
          <w:lang w:val="en-US"/>
        </w:rPr>
        <w:t xml:space="preserve"> –</w:t>
      </w:r>
      <w:r w:rsidRPr="00955921">
        <w:rPr>
          <w:lang w:val="en-US"/>
        </w:rPr>
        <w:t xml:space="preserve"> reached</w:t>
      </w:r>
      <w:r w:rsidR="00A047ED">
        <w:rPr>
          <w:lang w:val="en-US"/>
        </w:rPr>
        <w:t xml:space="preserve"> and surpassed</w:t>
      </w:r>
      <w:r w:rsidRPr="00955921">
        <w:rPr>
          <w:lang w:val="en-US"/>
        </w:rPr>
        <w:t xml:space="preserve"> the predictive power of the P/F or of the LDH levels</w:t>
      </w:r>
      <w:r w:rsidR="00CD1970">
        <w:rPr>
          <w:lang w:val="en-US"/>
        </w:rPr>
        <w:t xml:space="preserve">, supporting the knowledge that functions escaping diagnostics in usual care </w:t>
      </w:r>
      <w:r w:rsidRPr="00955921">
        <w:rPr>
          <w:lang w:val="en-US"/>
        </w:rPr>
        <w:t>influenc</w:t>
      </w:r>
      <w:r w:rsidR="00CD1970">
        <w:rPr>
          <w:lang w:val="en-US"/>
        </w:rPr>
        <w:t xml:space="preserve">e </w:t>
      </w:r>
      <w:r w:rsidRPr="00955921">
        <w:rPr>
          <w:lang w:val="en-US"/>
        </w:rPr>
        <w:t xml:space="preserve">the ability to thrive in advanced age. For instance, nutrition is known as an essential actor of patient’s recovery and resistance against bacterial </w:t>
      </w:r>
      <w:r w:rsidRPr="00955921">
        <w:rPr>
          <w:lang w:val="en-US"/>
        </w:rPr>
        <w:lastRenderedPageBreak/>
        <w:t xml:space="preserve">and viral infections </w:t>
      </w:r>
      <w:r w:rsidRPr="00955921">
        <w:rPr>
          <w:lang w:val="en-US"/>
        </w:rPr>
        <w:fldChar w:fldCharType="begin">
          <w:fldData xml:space="preserve">PEVuZE5vdGU+PENpdGU+PEF1dGhvcj5TY2h1ZXR6PC9BdXRob3I+PFllYXI+MjAxOTwvWWVhcj48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</w:fldData>
        </w:fldChar>
      </w:r>
      <w:r w:rsidR="005560BA">
        <w:rPr>
          <w:lang w:val="en-US"/>
        </w:rPr>
        <w:instrText xml:space="preserve"> ADDIN EN.CITE </w:instrText>
      </w:r>
      <w:r w:rsidR="005560BA">
        <w:rPr>
          <w:lang w:val="en-US"/>
        </w:rPr>
        <w:fldChar w:fldCharType="begin">
          <w:fldData xml:space="preserve">PEVuZE5vdGU+PENpdGU+PEF1dGhvcj5TY2h1ZXR6PC9BdXRob3I+PFllYXI+MjAxOTwvWWVhcj48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</w:fldData>
        </w:fldChar>
      </w:r>
      <w:r w:rsidR="005560BA">
        <w:rPr>
          <w:lang w:val="en-US"/>
        </w:rPr>
        <w:instrText xml:space="preserve"> ADDIN EN.CITE.DATA </w:instrText>
      </w:r>
      <w:r w:rsidR="005560BA">
        <w:rPr>
          <w:lang w:val="en-US"/>
        </w:rPr>
      </w:r>
      <w:r w:rsidR="005560BA">
        <w:rPr>
          <w:lang w:val="en-US"/>
        </w:rPr>
        <w:fldChar w:fldCharType="end"/>
      </w:r>
      <w:r w:rsidRPr="00955921">
        <w:rPr>
          <w:lang w:val="en-US"/>
        </w:rPr>
      </w:r>
      <w:r w:rsidRPr="00955921">
        <w:rPr>
          <w:lang w:val="en-US"/>
        </w:rPr>
        <w:fldChar w:fldCharType="separate"/>
      </w:r>
      <w:r w:rsidR="005560BA">
        <w:rPr>
          <w:noProof/>
          <w:lang w:val="en-US"/>
        </w:rPr>
        <w:t>(32)</w:t>
      </w:r>
      <w:r w:rsidRPr="00955921">
        <w:rPr>
          <w:lang w:val="en-US"/>
        </w:rPr>
        <w:fldChar w:fldCharType="end"/>
      </w:r>
      <w:r w:rsidRPr="00955921">
        <w:rPr>
          <w:lang w:val="en-US"/>
        </w:rPr>
        <w:t>. A</w:t>
      </w:r>
      <w:r w:rsidRPr="00955921">
        <w:rPr>
          <w:lang w:val="en" w:eastAsia="de-DE"/>
        </w:rPr>
        <w:t>s other factors other than an approximative estimation of frailty might substantially influence disease course, like resiliency, nutritional status, polypharmacy and social condition, the use of structured prognostic instruments appears to be highly recommended to avoid vague “clinical reasonableness”, ageism and inadequate management.  Simple and reliable tools for the estimation of the prognosis of the older patients are needed to tailor clinical management of older patients.</w:t>
      </w:r>
    </w:p>
    <w:p w14:paraId="1B1EF581" w14:textId="53FFC3F2" w:rsidR="00955921" w:rsidRPr="00955921" w:rsidRDefault="00955921" w:rsidP="0048371B">
      <w:pPr>
        <w:rPr>
          <w:lang w:val="en"/>
        </w:rPr>
      </w:pPr>
      <w:r w:rsidRPr="00955921">
        <w:rPr>
          <w:lang w:val="en-US"/>
        </w:rPr>
        <w:t>Although the analysis conveys the strengths of high accuracy of the assessment as well as clear feasibility and real-life application in a catchment area of over 42,000 patients per year during the pandemic, some limitations must be acknowledged</w:t>
      </w:r>
      <w:r w:rsidR="00CD1970">
        <w:rPr>
          <w:lang w:val="en-US"/>
        </w:rPr>
        <w:t xml:space="preserve">, </w:t>
      </w:r>
      <w:proofErr w:type="gramStart"/>
      <w:r w:rsidR="00CD1970">
        <w:rPr>
          <w:lang w:val="en-US"/>
        </w:rPr>
        <w:t>f</w:t>
      </w:r>
      <w:r w:rsidRPr="00955921">
        <w:rPr>
          <w:b/>
          <w:bCs/>
          <w:lang w:val="en-US"/>
        </w:rPr>
        <w:t>irst of all</w:t>
      </w:r>
      <w:proofErr w:type="gramEnd"/>
      <w:r w:rsidRPr="00955921">
        <w:rPr>
          <w:b/>
          <w:bCs/>
          <w:lang w:val="en-US"/>
        </w:rPr>
        <w:t>, the retrospective nature of the analysis of a relat</w:t>
      </w:r>
      <w:r w:rsidR="00CD1970">
        <w:rPr>
          <w:b/>
          <w:bCs/>
          <w:lang w:val="en-US"/>
        </w:rPr>
        <w:t xml:space="preserve">ively sample of data. However, </w:t>
      </w:r>
      <w:r w:rsidRPr="00955921">
        <w:rPr>
          <w:b/>
          <w:bCs/>
          <w:lang w:val="en-US"/>
        </w:rPr>
        <w:t xml:space="preserve">the stratification advantage of a multidimensional approach was given highest priority at this stage to provide emergency physicians with a rapid tool for enabling beyond-organ urgent clinical decisions and tailored interventions. </w:t>
      </w:r>
      <w:r w:rsidRPr="00955921">
        <w:rPr>
          <w:lang w:val="en-US"/>
        </w:rPr>
        <w:t>A further limitation of the present analysis is</w:t>
      </w:r>
      <w:r w:rsidRPr="00955921">
        <w:rPr>
          <w:lang w:val="en"/>
        </w:rPr>
        <w:t xml:space="preserve"> that it has been performed after ventilation allocation. However, t</w:t>
      </w:r>
      <w:r w:rsidR="00CD1970">
        <w:rPr>
          <w:lang w:val="en"/>
        </w:rPr>
        <w:t xml:space="preserve">he strong power of </w:t>
      </w:r>
      <w:proofErr w:type="spellStart"/>
      <w:r w:rsidR="00CD1970">
        <w:rPr>
          <w:lang w:val="en"/>
        </w:rPr>
        <w:t>BLitz</w:t>
      </w:r>
      <w:proofErr w:type="spellEnd"/>
      <w:r w:rsidRPr="00955921">
        <w:rPr>
          <w:lang w:val="en"/>
        </w:rPr>
        <w:t xml:space="preserve">, showing that a pathologic Braden score almost doubles the risk of poor outcomes compared to the largely accepted parameters LDH and Horowitz index, suggests the likelihood for generalizability to </w:t>
      </w:r>
      <w:r w:rsidR="00CD1970">
        <w:rPr>
          <w:lang w:val="en"/>
        </w:rPr>
        <w:t xml:space="preserve">different allocation phases as well as to </w:t>
      </w:r>
      <w:r w:rsidRPr="00955921">
        <w:rPr>
          <w:lang w:val="en"/>
        </w:rPr>
        <w:t>larger populations</w:t>
      </w:r>
      <w:r w:rsidR="00CD1970">
        <w:rPr>
          <w:lang w:val="en"/>
        </w:rPr>
        <w:t xml:space="preserve"> and more </w:t>
      </w:r>
      <w:r w:rsidRPr="00955921">
        <w:rPr>
          <w:lang w:val="en"/>
        </w:rPr>
        <w:t xml:space="preserve">settings. </w:t>
      </w:r>
    </w:p>
    <w:p w14:paraId="0DBD0885" w14:textId="77777777" w:rsidR="00955921" w:rsidRPr="00955921" w:rsidRDefault="00955921" w:rsidP="00955921">
      <w:pPr>
        <w:rPr>
          <w:rFonts w:cs="Arial"/>
          <w:lang w:val="en"/>
        </w:rPr>
      </w:pPr>
    </w:p>
    <w:p w14:paraId="27FC81B4" w14:textId="77777777" w:rsidR="00955921" w:rsidRPr="00955921" w:rsidRDefault="00955921" w:rsidP="0048371B">
      <w:pPr>
        <w:pStyle w:val="Heading1"/>
      </w:pPr>
      <w:r w:rsidRPr="00955921">
        <w:t>Conclusion</w:t>
      </w:r>
    </w:p>
    <w:p w14:paraId="1D089063" w14:textId="0B322830" w:rsidR="00955921" w:rsidRPr="00955921" w:rsidRDefault="00955921" w:rsidP="00955921">
      <w:pPr>
        <w:rPr>
          <w:rFonts w:cs="Arial"/>
          <w:lang w:val="en-US"/>
        </w:rPr>
      </w:pPr>
      <w:r w:rsidRPr="00955921">
        <w:rPr>
          <w:rFonts w:cs="Arial"/>
          <w:lang w:val="en-US"/>
        </w:rPr>
        <w:t xml:space="preserve">In conclusion, our analysis shows that the </w:t>
      </w:r>
      <w:proofErr w:type="spellStart"/>
      <w:r w:rsidRPr="00955921">
        <w:rPr>
          <w:rFonts w:cs="Arial"/>
          <w:lang w:val="en-US"/>
        </w:rPr>
        <w:t>BL</w:t>
      </w:r>
      <w:r w:rsidR="00CD1970">
        <w:rPr>
          <w:rFonts w:cs="Arial"/>
          <w:lang w:val="en-US"/>
        </w:rPr>
        <w:t>itz</w:t>
      </w:r>
      <w:proofErr w:type="spellEnd"/>
      <w:r w:rsidRPr="00955921">
        <w:rPr>
          <w:rFonts w:cs="Arial"/>
          <w:lang w:val="en-US"/>
        </w:rPr>
        <w:t xml:space="preserve"> model, which includes P/F, LDH and the Braden scale as a measure of overall status of the person, but not chronological age, is able to predict with highest accuracy the probability of patients to suffer from the main COVID-19-related adverse outcomes such as admission to ICU and death.  </w:t>
      </w:r>
    </w:p>
    <w:p w14:paraId="30835CA8" w14:textId="2026D82F" w:rsidR="00FA72AB" w:rsidRPr="0048371B" w:rsidRDefault="00955921">
      <w:pPr>
        <w:rPr>
          <w:rFonts w:cs="Arial"/>
          <w:lang w:val="en-US"/>
        </w:rPr>
      </w:pPr>
      <w:r w:rsidRPr="00955921">
        <w:rPr>
          <w:rFonts w:cs="Arial"/>
          <w:lang w:val="en-US"/>
        </w:rPr>
        <w:t>Further prospective investigations are needed to assess whether this prediction model can be validated in larger cohorts in emergency as well as in other settings.</w:t>
      </w:r>
    </w:p>
    <w:p w14:paraId="6543D5BC" w14:textId="51BC0A37" w:rsidR="00955921" w:rsidRDefault="00955921" w:rsidP="0048371B">
      <w:pPr>
        <w:pStyle w:val="Heading1"/>
      </w:pPr>
      <w:r w:rsidRPr="006F5FE5">
        <w:lastRenderedPageBreak/>
        <w:t>References</w:t>
      </w:r>
    </w:p>
    <w:p w14:paraId="766B8B06" w14:textId="77777777" w:rsidR="00955921" w:rsidRDefault="00955921" w:rsidP="00955921">
      <w:pPr>
        <w:rPr>
          <w:rFonts w:cs="Arial"/>
          <w:b/>
          <w:lang w:val="en-US"/>
        </w:rPr>
      </w:pPr>
    </w:p>
    <w:p w14:paraId="01D399CA" w14:textId="77777777" w:rsidR="005560BA" w:rsidRPr="005560BA" w:rsidRDefault="00955921" w:rsidP="005560BA">
      <w:pPr>
        <w:pStyle w:val="EndNoteBibliography"/>
        <w:rPr>
          <w:noProof/>
        </w:rPr>
      </w:pPr>
      <w:r>
        <w:rPr>
          <w:rFonts w:ascii="Arial" w:hAnsi="Arial" w:cs="Arial"/>
          <w:b/>
        </w:rPr>
        <w:fldChar w:fldCharType="begin"/>
      </w:r>
      <w:r w:rsidRPr="007E5C24">
        <w:rPr>
          <w:rFonts w:ascii="Arial" w:hAnsi="Arial" w:cs="Arial"/>
          <w:b/>
          <w:lang w:val="fr-CH"/>
        </w:rPr>
        <w:instrText xml:space="preserve"> ADDIN EN.REFLIST </w:instrText>
      </w:r>
      <w:r>
        <w:rPr>
          <w:rFonts w:ascii="Arial" w:hAnsi="Arial" w:cs="Arial"/>
          <w:b/>
        </w:rPr>
        <w:fldChar w:fldCharType="separate"/>
      </w:r>
      <w:r w:rsidR="005560BA" w:rsidRPr="005560BA">
        <w:rPr>
          <w:noProof/>
        </w:rPr>
        <w:t>1.</w:t>
      </w:r>
      <w:r w:rsidR="005560BA" w:rsidRPr="005560BA">
        <w:rPr>
          <w:noProof/>
        </w:rPr>
        <w:tab/>
        <w:t>Zhou F, Yu T, Du R, Fan G, Liu Y, Liu Z, et al. Clinical course and risk factors for mortality of adult inpatients with COVID-19 in Wuhan, China: a retrospective cohort study. The lancet. 2020.</w:t>
      </w:r>
    </w:p>
    <w:p w14:paraId="6B567C0A" w14:textId="77777777" w:rsidR="005560BA" w:rsidRPr="005560BA" w:rsidRDefault="005560BA" w:rsidP="005560BA">
      <w:pPr>
        <w:pStyle w:val="EndNoteBibliography"/>
        <w:rPr>
          <w:noProof/>
        </w:rPr>
      </w:pPr>
      <w:r w:rsidRPr="005560BA">
        <w:rPr>
          <w:noProof/>
        </w:rPr>
        <w:t>2.</w:t>
      </w:r>
      <w:r w:rsidRPr="005560BA">
        <w:rPr>
          <w:noProof/>
        </w:rPr>
        <w:tab/>
        <w:t>Hewitt J, Carter B, Vilches-Moraga A, Quinn TJ, Braude P, Verduri A, et al. The effect of frailty on survival in patients with COVID-19 (COPE): a multicentre, European, observational cohort study. Lancet Public Health. 2020;5(8):e444-e51.</w:t>
      </w:r>
    </w:p>
    <w:p w14:paraId="3F728FFF" w14:textId="77777777" w:rsidR="005560BA" w:rsidRPr="005560BA" w:rsidRDefault="005560BA" w:rsidP="005560BA">
      <w:pPr>
        <w:pStyle w:val="EndNoteBibliography"/>
        <w:rPr>
          <w:noProof/>
        </w:rPr>
      </w:pPr>
      <w:r w:rsidRPr="005560BA">
        <w:rPr>
          <w:noProof/>
        </w:rPr>
        <w:t>3.</w:t>
      </w:r>
      <w:r w:rsidRPr="005560BA">
        <w:rPr>
          <w:noProof/>
        </w:rPr>
        <w:tab/>
        <w:t>Weiss P, Murdoch DR. Clinical course and mortality risk of severe COVID-19. The Lancet. 2020;395(10229):1014-5.</w:t>
      </w:r>
    </w:p>
    <w:p w14:paraId="24E4E444" w14:textId="77777777" w:rsidR="005560BA" w:rsidRPr="005560BA" w:rsidRDefault="005560BA" w:rsidP="005560BA">
      <w:pPr>
        <w:pStyle w:val="EndNoteBibliography"/>
        <w:rPr>
          <w:noProof/>
        </w:rPr>
      </w:pPr>
      <w:r w:rsidRPr="005560BA">
        <w:rPr>
          <w:noProof/>
        </w:rPr>
        <w:t>4.</w:t>
      </w:r>
      <w:r w:rsidRPr="005560BA">
        <w:rPr>
          <w:noProof/>
        </w:rPr>
        <w:tab/>
        <w:t>Bartoli A, Gabrielli F, Alicandro T, Nascimbeni F, Andreone P. COVID-19 treatment options: a difficult journey between failed attempts and experimental drugs. Intern Emerg Med. 2021.</w:t>
      </w:r>
    </w:p>
    <w:p w14:paraId="515AE165" w14:textId="77777777" w:rsidR="005560BA" w:rsidRPr="005560BA" w:rsidRDefault="005560BA" w:rsidP="005560BA">
      <w:pPr>
        <w:pStyle w:val="EndNoteBibliography"/>
        <w:rPr>
          <w:noProof/>
        </w:rPr>
      </w:pPr>
      <w:r w:rsidRPr="005560BA">
        <w:rPr>
          <w:noProof/>
        </w:rPr>
        <w:t>5.</w:t>
      </w:r>
      <w:r w:rsidRPr="005560BA">
        <w:rPr>
          <w:noProof/>
        </w:rPr>
        <w:tab/>
        <w:t>Lopez-Bueno R, Calatayud J, Ezzatvar Y, Casajus JA, Smith L, Andersen LL, et al. Association Between Current Physical Activity and Current Perceived Anxiety and Mood in the Initial Phase of COVID-19 Confinement. Front Psychiatry. 2020;11:729.</w:t>
      </w:r>
    </w:p>
    <w:p w14:paraId="3816C713" w14:textId="77777777" w:rsidR="005560BA" w:rsidRPr="005560BA" w:rsidRDefault="005560BA" w:rsidP="005560BA">
      <w:pPr>
        <w:pStyle w:val="EndNoteBibliography"/>
        <w:rPr>
          <w:noProof/>
        </w:rPr>
      </w:pPr>
      <w:r w:rsidRPr="005560BA">
        <w:rPr>
          <w:noProof/>
        </w:rPr>
        <w:t>6.</w:t>
      </w:r>
      <w:r w:rsidRPr="005560BA">
        <w:rPr>
          <w:noProof/>
        </w:rPr>
        <w:tab/>
        <w:t>Chen T, Wu D, Chen H, Yan W, Yang D, Chen G. Clinical characteristics of 113 deceased patients with coronavirus disease 2019: retrospective study [published online March 26, 2020]. BMJ. 2020.</w:t>
      </w:r>
    </w:p>
    <w:p w14:paraId="1716781E" w14:textId="77777777" w:rsidR="005560BA" w:rsidRPr="005560BA" w:rsidRDefault="005560BA" w:rsidP="005560BA">
      <w:pPr>
        <w:pStyle w:val="EndNoteBibliography"/>
        <w:rPr>
          <w:noProof/>
        </w:rPr>
      </w:pPr>
      <w:r w:rsidRPr="005560BA">
        <w:rPr>
          <w:noProof/>
        </w:rPr>
        <w:t>7.</w:t>
      </w:r>
      <w:r w:rsidRPr="005560BA">
        <w:rPr>
          <w:noProof/>
        </w:rPr>
        <w:tab/>
        <w:t>Sattar N, McInnes IB, McMurray JJ. Obesity a risk factor for severe COVID-19 infection: multiple potential mechanisms. Circulation. 2020.</w:t>
      </w:r>
    </w:p>
    <w:p w14:paraId="21061486" w14:textId="77777777" w:rsidR="005560BA" w:rsidRPr="005560BA" w:rsidRDefault="005560BA" w:rsidP="005560BA">
      <w:pPr>
        <w:pStyle w:val="EndNoteBibliography"/>
        <w:rPr>
          <w:noProof/>
        </w:rPr>
      </w:pPr>
      <w:r w:rsidRPr="005560BA">
        <w:rPr>
          <w:noProof/>
        </w:rPr>
        <w:t>8.</w:t>
      </w:r>
      <w:r w:rsidRPr="005560BA">
        <w:rPr>
          <w:noProof/>
        </w:rPr>
        <w:tab/>
        <w:t>Izcovich A, Ragusa MA, Tortosa F, Lavena Marzio MA, Agnoletti C, Bengolea A, et al. Prognostic factors for severity and mortality in patients infected with COVID-19: A systematic review. PLoS One. 2020;15(11):e0241955.</w:t>
      </w:r>
    </w:p>
    <w:p w14:paraId="2EE6B625" w14:textId="77777777" w:rsidR="005560BA" w:rsidRPr="005560BA" w:rsidRDefault="005560BA" w:rsidP="005560BA">
      <w:pPr>
        <w:pStyle w:val="EndNoteBibliography"/>
        <w:rPr>
          <w:noProof/>
        </w:rPr>
      </w:pPr>
      <w:r w:rsidRPr="005560BA">
        <w:rPr>
          <w:noProof/>
        </w:rPr>
        <w:t>9.</w:t>
      </w:r>
      <w:r w:rsidRPr="005560BA">
        <w:rPr>
          <w:noProof/>
        </w:rPr>
        <w:tab/>
        <w:t>Kang H. The prevention and handling of the missing data. Korean J Anesthesiol. 2013;64(5):402-6.</w:t>
      </w:r>
    </w:p>
    <w:p w14:paraId="1DC5B8A4" w14:textId="77777777" w:rsidR="005560BA" w:rsidRPr="005560BA" w:rsidRDefault="005560BA" w:rsidP="005560BA">
      <w:pPr>
        <w:pStyle w:val="EndNoteBibliography"/>
        <w:rPr>
          <w:noProof/>
        </w:rPr>
      </w:pPr>
      <w:r w:rsidRPr="005560BA">
        <w:rPr>
          <w:noProof/>
        </w:rPr>
        <w:t>10.</w:t>
      </w:r>
      <w:r w:rsidRPr="005560BA">
        <w:rPr>
          <w:noProof/>
        </w:rPr>
        <w:tab/>
        <w:t>Polidori MC, Sies H, Ferrucci L, Benzing T. COVID-19 mortality as a fingerprint of biological age. Ageing Research Reviews. 2021:101308.</w:t>
      </w:r>
    </w:p>
    <w:p w14:paraId="621B5AE4" w14:textId="77777777" w:rsidR="005560BA" w:rsidRPr="005560BA" w:rsidRDefault="005560BA" w:rsidP="005560BA">
      <w:pPr>
        <w:pStyle w:val="EndNoteBibliography"/>
        <w:rPr>
          <w:noProof/>
        </w:rPr>
      </w:pPr>
      <w:r w:rsidRPr="005560BA">
        <w:rPr>
          <w:noProof/>
        </w:rPr>
        <w:lastRenderedPageBreak/>
        <w:t>11.</w:t>
      </w:r>
      <w:r w:rsidRPr="005560BA">
        <w:rPr>
          <w:noProof/>
        </w:rPr>
        <w:tab/>
        <w:t>Pilotto A, Azzini M, Cella A, Cenderello G, Castagna A, Pilotto A, et al. The multidimensional prognostic index (MPI) for the prognostic stratification of older inpatients with COVID-19: A multicenter prospective observational cohort study. Archives of Gerontology and Geriatrics. 2021;95:104415.</w:t>
      </w:r>
    </w:p>
    <w:p w14:paraId="69CBF92F" w14:textId="77777777" w:rsidR="005560BA" w:rsidRPr="005560BA" w:rsidRDefault="005560BA" w:rsidP="005560BA">
      <w:pPr>
        <w:pStyle w:val="EndNoteBibliography"/>
        <w:rPr>
          <w:noProof/>
        </w:rPr>
      </w:pPr>
      <w:r w:rsidRPr="005560BA">
        <w:rPr>
          <w:noProof/>
        </w:rPr>
        <w:t>12.</w:t>
      </w:r>
      <w:r w:rsidRPr="005560BA">
        <w:rPr>
          <w:noProof/>
        </w:rPr>
        <w:tab/>
        <w:t>Covino M, Sandroni C, Santoro M, Sabia L, Simeoni B, Bocci MG, et al. Predicting intensive care unit admission and death for COVID-19 patients in the emergency department using early warning scores. Resuscitation. 2020;156:84-91.</w:t>
      </w:r>
    </w:p>
    <w:p w14:paraId="007C6FB8" w14:textId="77777777" w:rsidR="005560BA" w:rsidRPr="005560BA" w:rsidRDefault="005560BA" w:rsidP="005560BA">
      <w:pPr>
        <w:pStyle w:val="EndNoteBibliography"/>
        <w:rPr>
          <w:noProof/>
        </w:rPr>
      </w:pPr>
      <w:r w:rsidRPr="005560BA">
        <w:rPr>
          <w:noProof/>
        </w:rPr>
        <w:t>13.</w:t>
      </w:r>
      <w:r w:rsidRPr="005560BA">
        <w:rPr>
          <w:noProof/>
        </w:rPr>
        <w:tab/>
        <w:t>Haimovich AD, Ravindra NG, Stoytchev S, Young HP, Wilson FP, van Dijk D, et al. Development and validation of the quick COVID-19 severity index: a prognostic tool for early clinical decompensation. Annals of emergency medicine. 2020;76(4):442-53.</w:t>
      </w:r>
    </w:p>
    <w:p w14:paraId="62E54738" w14:textId="77777777" w:rsidR="005560BA" w:rsidRPr="005560BA" w:rsidRDefault="005560BA" w:rsidP="005560BA">
      <w:pPr>
        <w:pStyle w:val="EndNoteBibliography"/>
        <w:rPr>
          <w:noProof/>
        </w:rPr>
      </w:pPr>
      <w:r w:rsidRPr="005560BA">
        <w:rPr>
          <w:noProof/>
        </w:rPr>
        <w:t>14.</w:t>
      </w:r>
      <w:r w:rsidRPr="005560BA">
        <w:rPr>
          <w:noProof/>
        </w:rPr>
        <w:tab/>
        <w:t>Knight SR, Ho A, Pius R, Buchan I, Carson G, Drake TM, et al. Risk stratification of patients admitted to hospital with covid-19 using the ISARIC WHO Clinical Characterisation Protocol: development and validation of the 4C Mortality Score. bmj. 2020;370.</w:t>
      </w:r>
    </w:p>
    <w:p w14:paraId="702FAFEF" w14:textId="77777777" w:rsidR="005560BA" w:rsidRPr="005560BA" w:rsidRDefault="005560BA" w:rsidP="005560BA">
      <w:pPr>
        <w:pStyle w:val="EndNoteBibliography"/>
        <w:rPr>
          <w:noProof/>
        </w:rPr>
      </w:pPr>
      <w:r w:rsidRPr="005560BA">
        <w:rPr>
          <w:noProof/>
        </w:rPr>
        <w:t>15.</w:t>
      </w:r>
      <w:r w:rsidRPr="005560BA">
        <w:rPr>
          <w:noProof/>
        </w:rPr>
        <w:tab/>
        <w:t>Liang W, Liang H, Ou L, Chen B, Chen A, Li C, et al. Development and validation of a clinical risk score to predict the occurrence of critical illness in hospitalized patients with COVID-19. JAMA internal medicine. 2020;180(8):1081-9.</w:t>
      </w:r>
    </w:p>
    <w:p w14:paraId="73F3C8EE" w14:textId="77777777" w:rsidR="005560BA" w:rsidRPr="005560BA" w:rsidRDefault="005560BA" w:rsidP="005560BA">
      <w:pPr>
        <w:pStyle w:val="EndNoteBibliography"/>
        <w:rPr>
          <w:noProof/>
        </w:rPr>
      </w:pPr>
      <w:r w:rsidRPr="005560BA">
        <w:rPr>
          <w:noProof/>
        </w:rPr>
        <w:t>16.</w:t>
      </w:r>
      <w:r w:rsidRPr="005560BA">
        <w:rPr>
          <w:noProof/>
        </w:rPr>
        <w:tab/>
        <w:t>Smith GB, Prytherch DR, Meredith P, Schmidt PE, Featherstone PI. The ability of the National Early Warning Score (NEWS) to discriminate patients at risk of early cardiac arrest, unanticipated intensive care unit admission, and death. Resuscitation. 2013;84(4):465-70.</w:t>
      </w:r>
    </w:p>
    <w:p w14:paraId="4E532702" w14:textId="77777777" w:rsidR="005560BA" w:rsidRPr="005560BA" w:rsidRDefault="005560BA" w:rsidP="005560BA">
      <w:pPr>
        <w:pStyle w:val="EndNoteBibliography"/>
        <w:rPr>
          <w:noProof/>
        </w:rPr>
      </w:pPr>
      <w:r w:rsidRPr="005560BA">
        <w:rPr>
          <w:noProof/>
        </w:rPr>
        <w:t>17.</w:t>
      </w:r>
      <w:r w:rsidRPr="005560BA">
        <w:rPr>
          <w:noProof/>
        </w:rPr>
        <w:tab/>
        <w:t>Rarek MP, Meyer AM, Pickert L, Pilotto A, Benzing T, Burst V, et al. The prognostic signature of health-related quality of life in older patients admitted to the emergency department: a 6-month follow-up study. Aging Clin Exp Res. 2020.</w:t>
      </w:r>
    </w:p>
    <w:p w14:paraId="3A4CA018" w14:textId="77777777" w:rsidR="005560BA" w:rsidRPr="005560BA" w:rsidRDefault="005560BA" w:rsidP="005560BA">
      <w:pPr>
        <w:pStyle w:val="EndNoteBibliography"/>
        <w:rPr>
          <w:noProof/>
        </w:rPr>
      </w:pPr>
      <w:r w:rsidRPr="005560BA">
        <w:rPr>
          <w:noProof/>
        </w:rPr>
        <w:t>18.</w:t>
      </w:r>
      <w:r w:rsidRPr="005560BA">
        <w:rPr>
          <w:noProof/>
        </w:rPr>
        <w:tab/>
        <w:t>Marengoni A, Zucchelli A, Vetrano DL, Armellini A, Botteri E, Nicosia F, et al. Beyond chronological age: Frailty and multimorbidity predict in-hospital mortality in patients with coronavirus disease 2019. J Gerontol A Biol Sci Med Sci. 2020.</w:t>
      </w:r>
    </w:p>
    <w:p w14:paraId="177CBEB4" w14:textId="77777777" w:rsidR="005560BA" w:rsidRPr="005560BA" w:rsidRDefault="005560BA" w:rsidP="005560BA">
      <w:pPr>
        <w:pStyle w:val="EndNoteBibliography"/>
        <w:rPr>
          <w:noProof/>
        </w:rPr>
      </w:pPr>
      <w:r w:rsidRPr="005560BA">
        <w:rPr>
          <w:noProof/>
        </w:rPr>
        <w:t>19.</w:t>
      </w:r>
      <w:r w:rsidRPr="005560BA">
        <w:rPr>
          <w:noProof/>
        </w:rPr>
        <w:tab/>
        <w:t>Polidori MC. Geriatrics’ turning point. Springer; 2019.</w:t>
      </w:r>
    </w:p>
    <w:p w14:paraId="1E405D4D" w14:textId="77777777" w:rsidR="005560BA" w:rsidRPr="005560BA" w:rsidRDefault="005560BA" w:rsidP="005560BA">
      <w:pPr>
        <w:pStyle w:val="EndNoteBibliography"/>
        <w:rPr>
          <w:noProof/>
        </w:rPr>
      </w:pPr>
      <w:r w:rsidRPr="005560BA">
        <w:rPr>
          <w:noProof/>
        </w:rPr>
        <w:lastRenderedPageBreak/>
        <w:t>20.</w:t>
      </w:r>
      <w:r w:rsidRPr="005560BA">
        <w:rPr>
          <w:noProof/>
        </w:rPr>
        <w:tab/>
        <w:t>Laosa O, Pedraza L, Álvarez-Bustos A, Carnicero JA, Rodriguez-Artalejo F, Rodriguez-Mañas L. Rapid assessment at hospital admission of mortality risk from COVID-19: the role of functional status. Journal of the American Medical Directors Association. 2020;21(12):1798-802. e2.</w:t>
      </w:r>
    </w:p>
    <w:p w14:paraId="7A5939AB" w14:textId="77777777" w:rsidR="005560BA" w:rsidRPr="005560BA" w:rsidRDefault="005560BA" w:rsidP="005560BA">
      <w:pPr>
        <w:pStyle w:val="EndNoteBibliography"/>
        <w:rPr>
          <w:noProof/>
        </w:rPr>
      </w:pPr>
      <w:r w:rsidRPr="005560BA">
        <w:rPr>
          <w:noProof/>
        </w:rPr>
        <w:t>21.</w:t>
      </w:r>
      <w:r w:rsidRPr="005560BA">
        <w:rPr>
          <w:noProof/>
        </w:rPr>
        <w:tab/>
        <w:t>Hwang J, Ryu H-S, Kim HA, Hyun M, Lee JY, Yi H-A. Prognostic Factors of COVID-19 Infection in Elderly Patients: A Multicenter Study. Journal of clinical medicine. 2020;9(12):3932.</w:t>
      </w:r>
    </w:p>
    <w:p w14:paraId="27EA9B03" w14:textId="77777777" w:rsidR="005560BA" w:rsidRPr="005560BA" w:rsidRDefault="005560BA" w:rsidP="005560BA">
      <w:pPr>
        <w:pStyle w:val="EndNoteBibliography"/>
        <w:rPr>
          <w:noProof/>
        </w:rPr>
      </w:pPr>
      <w:r w:rsidRPr="005560BA">
        <w:rPr>
          <w:noProof/>
        </w:rPr>
        <w:t>22.</w:t>
      </w:r>
      <w:r w:rsidRPr="005560BA">
        <w:rPr>
          <w:noProof/>
        </w:rPr>
        <w:tab/>
        <w:t>Heras E, Garibaldi P, Boix M, Valero O, Castillo J, Curbelo Y, et al. COVID-19 mortality risk factors in older people in a long-term care center. European geriatric medicine. 2020:1-7.</w:t>
      </w:r>
    </w:p>
    <w:p w14:paraId="02370A89" w14:textId="77777777" w:rsidR="005560BA" w:rsidRPr="005560BA" w:rsidRDefault="005560BA" w:rsidP="005560BA">
      <w:pPr>
        <w:pStyle w:val="EndNoteBibliography"/>
        <w:rPr>
          <w:noProof/>
        </w:rPr>
      </w:pPr>
      <w:r w:rsidRPr="005560BA">
        <w:rPr>
          <w:noProof/>
        </w:rPr>
        <w:t>23.</w:t>
      </w:r>
      <w:r w:rsidRPr="005560BA">
        <w:rPr>
          <w:noProof/>
        </w:rPr>
        <w:tab/>
        <w:t>Becerra-Muñoz VM, Núñez-Gil IJ, Eid CM, García Aguado M, Romero R, Huang J, et al. Clinical profile and predictors of in-hospital mortality among older patients hospitalised for COVID-19. Age and ageing. 2021;50(2):326-34.</w:t>
      </w:r>
    </w:p>
    <w:p w14:paraId="2E22E0CD" w14:textId="77777777" w:rsidR="005560BA" w:rsidRPr="005560BA" w:rsidRDefault="005560BA" w:rsidP="005560BA">
      <w:pPr>
        <w:pStyle w:val="EndNoteBibliography"/>
        <w:rPr>
          <w:noProof/>
        </w:rPr>
      </w:pPr>
      <w:r w:rsidRPr="005560BA">
        <w:rPr>
          <w:noProof/>
        </w:rPr>
        <w:t>24.</w:t>
      </w:r>
      <w:r w:rsidRPr="005560BA">
        <w:rPr>
          <w:noProof/>
        </w:rPr>
        <w:tab/>
        <w:t>Covino M, De Matteis G, Della Polla DA, Santoro M, Burzo ML, Torelli E, et al. Predictors of in-hospital mortality AND death RISK STRATIFICATION among COVID-19 PATIENTS aged≥ 80 YEARs OLD. Archives of gerontology and geriatrics. 2021;95:104383.</w:t>
      </w:r>
    </w:p>
    <w:p w14:paraId="5998FD22" w14:textId="77777777" w:rsidR="005560BA" w:rsidRPr="005560BA" w:rsidRDefault="005560BA" w:rsidP="005560BA">
      <w:pPr>
        <w:pStyle w:val="EndNoteBibliography"/>
        <w:rPr>
          <w:noProof/>
        </w:rPr>
      </w:pPr>
      <w:r w:rsidRPr="005560BA">
        <w:rPr>
          <w:noProof/>
        </w:rPr>
        <w:t>25.</w:t>
      </w:r>
      <w:r w:rsidRPr="005560BA">
        <w:rPr>
          <w:noProof/>
        </w:rPr>
        <w:tab/>
        <w:t>Aliberti MJR, Covinsky KE, Garcez FB, Smith AK, Curiati PK, Lee SJ, et al. A fuller picture of COVID-19 prognosis: the added value of vulnerability measures to predict mortality in hospitalised older adults. Age and Ageing. 2021;50(1):32-9.</w:t>
      </w:r>
    </w:p>
    <w:p w14:paraId="34CAE393" w14:textId="77777777" w:rsidR="005560BA" w:rsidRPr="005560BA" w:rsidRDefault="005560BA" w:rsidP="005560BA">
      <w:pPr>
        <w:pStyle w:val="EndNoteBibliography"/>
        <w:rPr>
          <w:noProof/>
        </w:rPr>
      </w:pPr>
      <w:r w:rsidRPr="005560BA">
        <w:rPr>
          <w:noProof/>
        </w:rPr>
        <w:t>26.</w:t>
      </w:r>
      <w:r w:rsidRPr="005560BA">
        <w:rPr>
          <w:noProof/>
        </w:rPr>
        <w:tab/>
        <w:t>Rubenstein L, Siu A, Wieland D. Comprehensive geriatric assessment: toward understanding its efficacy. Aging Clinical and Experimental Research. 1989;1(2):87-98.</w:t>
      </w:r>
    </w:p>
    <w:p w14:paraId="7D1A3F9A" w14:textId="77777777" w:rsidR="005560BA" w:rsidRPr="005560BA" w:rsidRDefault="005560BA" w:rsidP="005560BA">
      <w:pPr>
        <w:pStyle w:val="EndNoteBibliography"/>
        <w:rPr>
          <w:noProof/>
        </w:rPr>
      </w:pPr>
      <w:r w:rsidRPr="005560BA">
        <w:rPr>
          <w:noProof/>
        </w:rPr>
        <w:t>27.</w:t>
      </w:r>
      <w:r w:rsidRPr="005560BA">
        <w:rPr>
          <w:noProof/>
        </w:rPr>
        <w:tab/>
        <w:t>Pilotto A, Cella A, Pilotto A, Daragjati J, Veronese N, Musacchio C, et al. Three Decades of Comprehensive Geriatric Assessment: Evidence Coming From Different Healthcare Settings and Specific Clinical Conditions. J Am Med Dir Assoc. 2017;18(2):192 e1- e11.</w:t>
      </w:r>
    </w:p>
    <w:p w14:paraId="1BD0D6D6" w14:textId="77777777" w:rsidR="005560BA" w:rsidRPr="005560BA" w:rsidRDefault="005560BA" w:rsidP="005560BA">
      <w:pPr>
        <w:pStyle w:val="EndNoteBibliography"/>
        <w:rPr>
          <w:noProof/>
        </w:rPr>
      </w:pPr>
      <w:r w:rsidRPr="005560BA">
        <w:rPr>
          <w:noProof/>
        </w:rPr>
        <w:t>28.</w:t>
      </w:r>
      <w:r w:rsidRPr="005560BA">
        <w:rPr>
          <w:noProof/>
        </w:rPr>
        <w:tab/>
        <w:t>Ellis G, Gardner M, Tsiachristas A, Langhorne P, Burke O, Harwood RH, et al. Comprehensive geriatric assessment for older adults admitted to hospital. Cochrane Database Syst Rev. 2017;9:CD006211.</w:t>
      </w:r>
    </w:p>
    <w:p w14:paraId="52979E75" w14:textId="77777777" w:rsidR="005560BA" w:rsidRPr="005560BA" w:rsidRDefault="005560BA" w:rsidP="005560BA">
      <w:pPr>
        <w:pStyle w:val="EndNoteBibliography"/>
        <w:rPr>
          <w:noProof/>
        </w:rPr>
      </w:pPr>
      <w:r w:rsidRPr="005560BA">
        <w:rPr>
          <w:noProof/>
        </w:rPr>
        <w:t>29.</w:t>
      </w:r>
      <w:r w:rsidRPr="005560BA">
        <w:rPr>
          <w:noProof/>
        </w:rPr>
        <w:tab/>
        <w:t>Meyer AM, Becker I, Siri G, Brinkkotter PT, Benzing T, Pilotto A, et al. New associations of the Multidimensional Prognostic Index. Z Gerontol Geriatr. 2019;52(5):460-7.</w:t>
      </w:r>
    </w:p>
    <w:p w14:paraId="39E7D441" w14:textId="77777777" w:rsidR="005560BA" w:rsidRPr="005560BA" w:rsidRDefault="005560BA" w:rsidP="005560BA">
      <w:pPr>
        <w:pStyle w:val="EndNoteBibliography"/>
        <w:rPr>
          <w:noProof/>
        </w:rPr>
      </w:pPr>
      <w:r w:rsidRPr="005560BA">
        <w:rPr>
          <w:noProof/>
        </w:rPr>
        <w:lastRenderedPageBreak/>
        <w:t>30.</w:t>
      </w:r>
      <w:r w:rsidRPr="005560BA">
        <w:rPr>
          <w:noProof/>
        </w:rPr>
        <w:tab/>
        <w:t>Meyer AM, Becker I, Siri G, Brinkkotter PT, Benzing T, Pilotto A, et al. The prognostic significance of geriatric syndromes and resources. Aging Clin Exp Res. 2020;32(1):115-24.</w:t>
      </w:r>
    </w:p>
    <w:p w14:paraId="206A6552" w14:textId="77777777" w:rsidR="005560BA" w:rsidRPr="005560BA" w:rsidRDefault="005560BA" w:rsidP="005560BA">
      <w:pPr>
        <w:pStyle w:val="EndNoteBibliography"/>
        <w:rPr>
          <w:noProof/>
        </w:rPr>
      </w:pPr>
      <w:r w:rsidRPr="005560BA">
        <w:rPr>
          <w:noProof/>
        </w:rPr>
        <w:t>31.</w:t>
      </w:r>
      <w:r w:rsidRPr="005560BA">
        <w:rPr>
          <w:noProof/>
        </w:rPr>
        <w:tab/>
        <w:t>Meyer AM, Siri G, Becker I, Betz T, Bodecker AW, Robertz JW, et al. The Multidimensional Prognostic Index in general practice: One-year follow-up study. Int J Clin Pract. 2019:e13403.</w:t>
      </w:r>
    </w:p>
    <w:p w14:paraId="065A6F05" w14:textId="77777777" w:rsidR="005560BA" w:rsidRPr="005560BA" w:rsidRDefault="005560BA" w:rsidP="005560BA">
      <w:pPr>
        <w:pStyle w:val="EndNoteBibliography"/>
        <w:rPr>
          <w:noProof/>
        </w:rPr>
      </w:pPr>
      <w:r w:rsidRPr="005560BA">
        <w:rPr>
          <w:noProof/>
        </w:rPr>
        <w:t>32.</w:t>
      </w:r>
      <w:r w:rsidRPr="005560BA">
        <w:rPr>
          <w:noProof/>
        </w:rPr>
        <w:tab/>
        <w:t>Schuetz P, Fehr R, Baechli V, Geiser M, Deiss M, Gomes F, et al. Individualised nutritional support in medical inpatients at nutritional risk: a randomised clinical trial. Lancet. 2019;393(10188):2312-21.</w:t>
      </w:r>
    </w:p>
    <w:p w14:paraId="294189D2" w14:textId="045D322C" w:rsidR="00955921" w:rsidRPr="003E069A" w:rsidRDefault="00955921" w:rsidP="00955921">
      <w:pPr>
        <w:rPr>
          <w:rFonts w:cs="Arial"/>
        </w:rPr>
      </w:pPr>
      <w:r>
        <w:rPr>
          <w:rFonts w:cs="Arial"/>
          <w:b/>
          <w:lang w:val="en-US"/>
        </w:rPr>
        <w:fldChar w:fldCharType="end"/>
      </w:r>
    </w:p>
    <w:p w14:paraId="65AE2810" w14:textId="77777777" w:rsidR="00955921" w:rsidRPr="00955921" w:rsidRDefault="00955921">
      <w:pPr>
        <w:rPr>
          <w:lang w:val="en-US"/>
        </w:rPr>
      </w:pPr>
    </w:p>
    <w:sectPr w:rsidR="00955921" w:rsidRPr="00955921" w:rsidSect="00895FC7">
      <w:footerReference w:type="even" r:id="rId7"/>
      <w:footerReference w:type="default" r:id="rId8"/>
      <w:footerReference w:type="first" r:id="rId9"/>
      <w:pgSz w:w="11900" w:h="16840"/>
      <w:pgMar w:top="1417" w:right="1134" w:bottom="1134" w:left="1134"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6546A" w14:textId="77777777" w:rsidR="00616131" w:rsidRDefault="00616131" w:rsidP="00895FC7">
      <w:r>
        <w:separator/>
      </w:r>
    </w:p>
  </w:endnote>
  <w:endnote w:type="continuationSeparator" w:id="0">
    <w:p w14:paraId="20C9C061" w14:textId="77777777" w:rsidR="00616131" w:rsidRDefault="00616131" w:rsidP="00895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w:altName w:val="Calibri"/>
    <w:charset w:val="00"/>
    <w:family w:val="swiss"/>
    <w:pitch w:val="variable"/>
    <w:sig w:usb0="00000243" w:usb1="02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53718965"/>
      <w:docPartObj>
        <w:docPartGallery w:val="Page Numbers (Bottom of Page)"/>
        <w:docPartUnique/>
      </w:docPartObj>
    </w:sdtPr>
    <w:sdtEndPr>
      <w:rPr>
        <w:rStyle w:val="PageNumber"/>
      </w:rPr>
    </w:sdtEndPr>
    <w:sdtContent>
      <w:p w14:paraId="5FCE7C84" w14:textId="7FD5D10A" w:rsidR="00FA72AB" w:rsidRDefault="00FA72AB" w:rsidP="00FA72A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530529971"/>
      <w:docPartObj>
        <w:docPartGallery w:val="Page Numbers (Bottom of Page)"/>
        <w:docPartUnique/>
      </w:docPartObj>
    </w:sdtPr>
    <w:sdtEndPr>
      <w:rPr>
        <w:rStyle w:val="PageNumber"/>
      </w:rPr>
    </w:sdtEndPr>
    <w:sdtContent>
      <w:p w14:paraId="569684A5" w14:textId="225EDFAD" w:rsidR="00FA72AB" w:rsidRDefault="00FA72AB" w:rsidP="00895FC7">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59EE9D" w14:textId="77777777" w:rsidR="00FA72AB" w:rsidRDefault="00FA72AB" w:rsidP="00895FC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68256274"/>
      <w:docPartObj>
        <w:docPartGallery w:val="Page Numbers (Bottom of Page)"/>
        <w:docPartUnique/>
      </w:docPartObj>
    </w:sdtPr>
    <w:sdtEndPr>
      <w:rPr>
        <w:rStyle w:val="PageNumber"/>
      </w:rPr>
    </w:sdtEndPr>
    <w:sdtContent>
      <w:p w14:paraId="35287E1D" w14:textId="331984B6" w:rsidR="00FA72AB" w:rsidRDefault="00FA72AB" w:rsidP="00FA72A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660B73">
          <w:rPr>
            <w:rStyle w:val="PageNumber"/>
            <w:noProof/>
          </w:rPr>
          <w:t>12</w:t>
        </w:r>
        <w:r>
          <w:rPr>
            <w:rStyle w:val="PageNumber"/>
          </w:rPr>
          <w:fldChar w:fldCharType="end"/>
        </w:r>
      </w:p>
    </w:sdtContent>
  </w:sdt>
  <w:p w14:paraId="4852C5E3" w14:textId="77777777" w:rsidR="00FA72AB" w:rsidRDefault="00FA72AB" w:rsidP="00895FC7">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EDE3F" w14:textId="32C30D5A" w:rsidR="00FA72AB" w:rsidRDefault="00FA72AB">
    <w:pPr>
      <w:pStyle w:val="Footer"/>
      <w:jc w:val="center"/>
      <w:rPr>
        <w:caps/>
        <w:color w:val="4472C4" w:themeColor="accent1"/>
      </w:rPr>
    </w:pPr>
    <w:r>
      <w:rPr>
        <w:caps/>
        <w:color w:val="4472C4" w:themeColor="accent1"/>
      </w:rPr>
      <w:fldChar w:fldCharType="begin"/>
    </w:r>
    <w:r>
      <w:rPr>
        <w:caps/>
        <w:color w:val="4472C4" w:themeColor="accent1"/>
      </w:rPr>
      <w:instrText>PAGE   \* MERGEFORMAT</w:instrText>
    </w:r>
    <w:r>
      <w:rPr>
        <w:caps/>
        <w:color w:val="4472C4" w:themeColor="accent1"/>
      </w:rPr>
      <w:fldChar w:fldCharType="separate"/>
    </w:r>
    <w:r w:rsidR="00660B73">
      <w:rPr>
        <w:caps/>
        <w:noProof/>
        <w:color w:val="4472C4" w:themeColor="accent1"/>
      </w:rPr>
      <w:t>0</w:t>
    </w:r>
    <w:r>
      <w:rPr>
        <w:caps/>
        <w:color w:val="4472C4" w:themeColor="accent1"/>
      </w:rPr>
      <w:fldChar w:fldCharType="end"/>
    </w:r>
  </w:p>
  <w:p w14:paraId="2C7944BC" w14:textId="77777777" w:rsidR="00FA72AB" w:rsidRDefault="00FA72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FA97D" w14:textId="77777777" w:rsidR="00616131" w:rsidRDefault="00616131" w:rsidP="00895FC7">
      <w:r>
        <w:separator/>
      </w:r>
    </w:p>
  </w:footnote>
  <w:footnote w:type="continuationSeparator" w:id="0">
    <w:p w14:paraId="7B8EED36" w14:textId="77777777" w:rsidR="00616131" w:rsidRDefault="00616131" w:rsidP="00895F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df2p5a9md0wt6ewsx9xxeekprxwpzfztt0z&quot;&gt;emergency score&lt;record-ids&gt;&lt;item&gt;1&lt;/item&gt;&lt;item&gt;4&lt;/item&gt;&lt;item&gt;5&lt;/item&gt;&lt;item&gt;8&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4&lt;/item&gt;&lt;item&gt;35&lt;/item&gt;&lt;item&gt;36&lt;/item&gt;&lt;item&gt;37&lt;/item&gt;&lt;item&gt;38&lt;/item&gt;&lt;item&gt;39&lt;/item&gt;&lt;item&gt;40&lt;/item&gt;&lt;item&gt;42&lt;/item&gt;&lt;item&gt;43&lt;/item&gt;&lt;item&gt;45&lt;/item&gt;&lt;item&gt;47&lt;/item&gt;&lt;item&gt;48&lt;/item&gt;&lt;item&gt;49&lt;/item&gt;&lt;/record-ids&gt;&lt;/item&gt;&lt;/Libraries&gt;"/>
  </w:docVars>
  <w:rsids>
    <w:rsidRoot w:val="00C36A8F"/>
    <w:rsid w:val="00002FFE"/>
    <w:rsid w:val="00005FBF"/>
    <w:rsid w:val="000065BB"/>
    <w:rsid w:val="000078F3"/>
    <w:rsid w:val="000151D0"/>
    <w:rsid w:val="000179E5"/>
    <w:rsid w:val="00030777"/>
    <w:rsid w:val="00030BD2"/>
    <w:rsid w:val="000536B8"/>
    <w:rsid w:val="00055E5B"/>
    <w:rsid w:val="0005704D"/>
    <w:rsid w:val="0007155F"/>
    <w:rsid w:val="00082F6B"/>
    <w:rsid w:val="00085969"/>
    <w:rsid w:val="00091A70"/>
    <w:rsid w:val="000B0543"/>
    <w:rsid w:val="000C3BD4"/>
    <w:rsid w:val="000C5C74"/>
    <w:rsid w:val="000E3F87"/>
    <w:rsid w:val="000F1DBA"/>
    <w:rsid w:val="00104EA9"/>
    <w:rsid w:val="00110832"/>
    <w:rsid w:val="001231BA"/>
    <w:rsid w:val="001500CA"/>
    <w:rsid w:val="00156799"/>
    <w:rsid w:val="00170D02"/>
    <w:rsid w:val="0017367F"/>
    <w:rsid w:val="00181D9E"/>
    <w:rsid w:val="001B64A5"/>
    <w:rsid w:val="001C5457"/>
    <w:rsid w:val="001D7636"/>
    <w:rsid w:val="00206615"/>
    <w:rsid w:val="00210307"/>
    <w:rsid w:val="002166AD"/>
    <w:rsid w:val="00230DB5"/>
    <w:rsid w:val="0025348E"/>
    <w:rsid w:val="00255456"/>
    <w:rsid w:val="00260938"/>
    <w:rsid w:val="002948B9"/>
    <w:rsid w:val="002D1F3B"/>
    <w:rsid w:val="002D225E"/>
    <w:rsid w:val="002D6181"/>
    <w:rsid w:val="002F0CC4"/>
    <w:rsid w:val="002F44B1"/>
    <w:rsid w:val="002F70C0"/>
    <w:rsid w:val="003131F2"/>
    <w:rsid w:val="003161B7"/>
    <w:rsid w:val="0032475F"/>
    <w:rsid w:val="00326DB4"/>
    <w:rsid w:val="003273FC"/>
    <w:rsid w:val="003327E5"/>
    <w:rsid w:val="003462DF"/>
    <w:rsid w:val="00350079"/>
    <w:rsid w:val="003602CB"/>
    <w:rsid w:val="00365AAA"/>
    <w:rsid w:val="00366648"/>
    <w:rsid w:val="00366F19"/>
    <w:rsid w:val="00373846"/>
    <w:rsid w:val="00380690"/>
    <w:rsid w:val="0039160A"/>
    <w:rsid w:val="003963BE"/>
    <w:rsid w:val="003B0FBE"/>
    <w:rsid w:val="003B6C2C"/>
    <w:rsid w:val="003B75FB"/>
    <w:rsid w:val="003D0E6E"/>
    <w:rsid w:val="003D69DB"/>
    <w:rsid w:val="003F4E2D"/>
    <w:rsid w:val="004109FC"/>
    <w:rsid w:val="0041607B"/>
    <w:rsid w:val="004173F4"/>
    <w:rsid w:val="00430523"/>
    <w:rsid w:val="004408B3"/>
    <w:rsid w:val="00441512"/>
    <w:rsid w:val="00456669"/>
    <w:rsid w:val="004709B1"/>
    <w:rsid w:val="00471B63"/>
    <w:rsid w:val="00481F49"/>
    <w:rsid w:val="0048371B"/>
    <w:rsid w:val="00483925"/>
    <w:rsid w:val="0048429B"/>
    <w:rsid w:val="0048453B"/>
    <w:rsid w:val="00486CBD"/>
    <w:rsid w:val="00491709"/>
    <w:rsid w:val="004B31F4"/>
    <w:rsid w:val="004B5F70"/>
    <w:rsid w:val="004D4BF5"/>
    <w:rsid w:val="004E074A"/>
    <w:rsid w:val="004E2C68"/>
    <w:rsid w:val="00516FE6"/>
    <w:rsid w:val="00526F77"/>
    <w:rsid w:val="00534837"/>
    <w:rsid w:val="005560BA"/>
    <w:rsid w:val="00562B7A"/>
    <w:rsid w:val="00573EDD"/>
    <w:rsid w:val="00577AAB"/>
    <w:rsid w:val="00582E44"/>
    <w:rsid w:val="00584DC5"/>
    <w:rsid w:val="00596287"/>
    <w:rsid w:val="005A1D0F"/>
    <w:rsid w:val="005A2CAD"/>
    <w:rsid w:val="005C41B5"/>
    <w:rsid w:val="005D39E3"/>
    <w:rsid w:val="005E54BC"/>
    <w:rsid w:val="005E78BE"/>
    <w:rsid w:val="005F0A7D"/>
    <w:rsid w:val="005F3012"/>
    <w:rsid w:val="00601AFE"/>
    <w:rsid w:val="006138AC"/>
    <w:rsid w:val="00616033"/>
    <w:rsid w:val="00616131"/>
    <w:rsid w:val="00660B73"/>
    <w:rsid w:val="00661718"/>
    <w:rsid w:val="00682BC8"/>
    <w:rsid w:val="006860FD"/>
    <w:rsid w:val="006905D9"/>
    <w:rsid w:val="006955EA"/>
    <w:rsid w:val="006B121E"/>
    <w:rsid w:val="006B1A47"/>
    <w:rsid w:val="006C3420"/>
    <w:rsid w:val="006D3D43"/>
    <w:rsid w:val="006E2DE5"/>
    <w:rsid w:val="006F6273"/>
    <w:rsid w:val="007041F3"/>
    <w:rsid w:val="00707558"/>
    <w:rsid w:val="007158D5"/>
    <w:rsid w:val="00717836"/>
    <w:rsid w:val="00720BE3"/>
    <w:rsid w:val="0072202D"/>
    <w:rsid w:val="00732FE7"/>
    <w:rsid w:val="00734943"/>
    <w:rsid w:val="00741315"/>
    <w:rsid w:val="00747993"/>
    <w:rsid w:val="00763A4D"/>
    <w:rsid w:val="007718A3"/>
    <w:rsid w:val="007743B1"/>
    <w:rsid w:val="00780957"/>
    <w:rsid w:val="007A0E66"/>
    <w:rsid w:val="007E1CDF"/>
    <w:rsid w:val="007E3835"/>
    <w:rsid w:val="007F2708"/>
    <w:rsid w:val="007F65B1"/>
    <w:rsid w:val="00801E0F"/>
    <w:rsid w:val="008070AA"/>
    <w:rsid w:val="00807A02"/>
    <w:rsid w:val="00834099"/>
    <w:rsid w:val="00842480"/>
    <w:rsid w:val="008510D5"/>
    <w:rsid w:val="00853022"/>
    <w:rsid w:val="00862241"/>
    <w:rsid w:val="00890C6B"/>
    <w:rsid w:val="00895FC7"/>
    <w:rsid w:val="00897B75"/>
    <w:rsid w:val="008A7758"/>
    <w:rsid w:val="008C1525"/>
    <w:rsid w:val="008C5FB1"/>
    <w:rsid w:val="008D0030"/>
    <w:rsid w:val="008E068B"/>
    <w:rsid w:val="008E06B6"/>
    <w:rsid w:val="008F36D9"/>
    <w:rsid w:val="008F41AD"/>
    <w:rsid w:val="00905920"/>
    <w:rsid w:val="009154AF"/>
    <w:rsid w:val="00925027"/>
    <w:rsid w:val="0093700E"/>
    <w:rsid w:val="00942281"/>
    <w:rsid w:val="00945F36"/>
    <w:rsid w:val="00947961"/>
    <w:rsid w:val="00952CC0"/>
    <w:rsid w:val="00955921"/>
    <w:rsid w:val="00956FD4"/>
    <w:rsid w:val="009670D8"/>
    <w:rsid w:val="00973863"/>
    <w:rsid w:val="00982052"/>
    <w:rsid w:val="00986FA8"/>
    <w:rsid w:val="00990FC6"/>
    <w:rsid w:val="009A3A42"/>
    <w:rsid w:val="009B20E1"/>
    <w:rsid w:val="009B4F5F"/>
    <w:rsid w:val="009C1ECB"/>
    <w:rsid w:val="009C4EF6"/>
    <w:rsid w:val="009D24F7"/>
    <w:rsid w:val="009F62E2"/>
    <w:rsid w:val="00A01D5B"/>
    <w:rsid w:val="00A02986"/>
    <w:rsid w:val="00A047ED"/>
    <w:rsid w:val="00A15B19"/>
    <w:rsid w:val="00A40254"/>
    <w:rsid w:val="00A45256"/>
    <w:rsid w:val="00A56080"/>
    <w:rsid w:val="00A63763"/>
    <w:rsid w:val="00A710E0"/>
    <w:rsid w:val="00A7312B"/>
    <w:rsid w:val="00A74B49"/>
    <w:rsid w:val="00A77A41"/>
    <w:rsid w:val="00A868E3"/>
    <w:rsid w:val="00A925D2"/>
    <w:rsid w:val="00AA0A55"/>
    <w:rsid w:val="00AA6CC8"/>
    <w:rsid w:val="00AC23E6"/>
    <w:rsid w:val="00AC60AE"/>
    <w:rsid w:val="00AD0104"/>
    <w:rsid w:val="00AE6577"/>
    <w:rsid w:val="00AF01CA"/>
    <w:rsid w:val="00B162E3"/>
    <w:rsid w:val="00B2437A"/>
    <w:rsid w:val="00B31AEA"/>
    <w:rsid w:val="00B35430"/>
    <w:rsid w:val="00B5267C"/>
    <w:rsid w:val="00B546A8"/>
    <w:rsid w:val="00B708C1"/>
    <w:rsid w:val="00B83812"/>
    <w:rsid w:val="00B83FB9"/>
    <w:rsid w:val="00B8585F"/>
    <w:rsid w:val="00B87BD7"/>
    <w:rsid w:val="00B97AF0"/>
    <w:rsid w:val="00BB04E8"/>
    <w:rsid w:val="00BB79C0"/>
    <w:rsid w:val="00BC1260"/>
    <w:rsid w:val="00BE262C"/>
    <w:rsid w:val="00BF00FC"/>
    <w:rsid w:val="00BF4D64"/>
    <w:rsid w:val="00C01C15"/>
    <w:rsid w:val="00C12DC4"/>
    <w:rsid w:val="00C221CC"/>
    <w:rsid w:val="00C23FC8"/>
    <w:rsid w:val="00C246D4"/>
    <w:rsid w:val="00C2503D"/>
    <w:rsid w:val="00C36A8F"/>
    <w:rsid w:val="00C53E4D"/>
    <w:rsid w:val="00C90F63"/>
    <w:rsid w:val="00C92A8B"/>
    <w:rsid w:val="00C930D7"/>
    <w:rsid w:val="00C9793E"/>
    <w:rsid w:val="00CB644A"/>
    <w:rsid w:val="00CC379B"/>
    <w:rsid w:val="00CC51AD"/>
    <w:rsid w:val="00CD05DB"/>
    <w:rsid w:val="00CD1970"/>
    <w:rsid w:val="00CE28EA"/>
    <w:rsid w:val="00CE36AC"/>
    <w:rsid w:val="00CE36F5"/>
    <w:rsid w:val="00CE66E9"/>
    <w:rsid w:val="00D12EAD"/>
    <w:rsid w:val="00D23A70"/>
    <w:rsid w:val="00D35E31"/>
    <w:rsid w:val="00D73973"/>
    <w:rsid w:val="00D91B1C"/>
    <w:rsid w:val="00DB7AF4"/>
    <w:rsid w:val="00DC10F1"/>
    <w:rsid w:val="00DD1339"/>
    <w:rsid w:val="00DD6326"/>
    <w:rsid w:val="00DE2980"/>
    <w:rsid w:val="00E0297D"/>
    <w:rsid w:val="00E03D85"/>
    <w:rsid w:val="00E11493"/>
    <w:rsid w:val="00E30CCA"/>
    <w:rsid w:val="00E310DF"/>
    <w:rsid w:val="00E33FA2"/>
    <w:rsid w:val="00E530B0"/>
    <w:rsid w:val="00E57359"/>
    <w:rsid w:val="00E609C1"/>
    <w:rsid w:val="00E80175"/>
    <w:rsid w:val="00EA126B"/>
    <w:rsid w:val="00EC1171"/>
    <w:rsid w:val="00ED0606"/>
    <w:rsid w:val="00ED0C95"/>
    <w:rsid w:val="00ED316F"/>
    <w:rsid w:val="00ED3628"/>
    <w:rsid w:val="00EF2543"/>
    <w:rsid w:val="00F00C29"/>
    <w:rsid w:val="00F02276"/>
    <w:rsid w:val="00F02F11"/>
    <w:rsid w:val="00F105FA"/>
    <w:rsid w:val="00F118F4"/>
    <w:rsid w:val="00F12DCF"/>
    <w:rsid w:val="00F247FE"/>
    <w:rsid w:val="00F33211"/>
    <w:rsid w:val="00F34983"/>
    <w:rsid w:val="00F6607D"/>
    <w:rsid w:val="00F71C98"/>
    <w:rsid w:val="00F800F0"/>
    <w:rsid w:val="00FA1686"/>
    <w:rsid w:val="00FA2186"/>
    <w:rsid w:val="00FA2C68"/>
    <w:rsid w:val="00FA45F1"/>
    <w:rsid w:val="00FA471F"/>
    <w:rsid w:val="00FA72AB"/>
    <w:rsid w:val="00FB1754"/>
    <w:rsid w:val="00FB549D"/>
    <w:rsid w:val="00FC0759"/>
    <w:rsid w:val="00FC117C"/>
    <w:rsid w:val="00FC3D93"/>
    <w:rsid w:val="00FC59CC"/>
    <w:rsid w:val="00FE04A6"/>
    <w:rsid w:val="00FE693D"/>
    <w:rsid w:val="00FF1C2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5104F2"/>
  <w15:chartTrackingRefBased/>
  <w15:docId w15:val="{F1EBF7E8-EB39-3E4D-AE28-D9C738821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371B"/>
    <w:pPr>
      <w:spacing w:line="480" w:lineRule="auto"/>
      <w:jc w:val="both"/>
    </w:pPr>
    <w:rPr>
      <w:rFonts w:ascii="Arial" w:hAnsi="Arial"/>
    </w:rPr>
  </w:style>
  <w:style w:type="paragraph" w:styleId="Heading1">
    <w:name w:val="heading 1"/>
    <w:basedOn w:val="Normal"/>
    <w:next w:val="Normal"/>
    <w:link w:val="Heading1Char"/>
    <w:uiPriority w:val="9"/>
    <w:qFormat/>
    <w:rsid w:val="0048371B"/>
    <w:pPr>
      <w:outlineLvl w:val="0"/>
    </w:pPr>
    <w:rPr>
      <w:rFonts w:cs="Arial"/>
      <w:b/>
      <w:lang w:val="en-US"/>
    </w:rPr>
  </w:style>
  <w:style w:type="paragraph" w:styleId="Heading2">
    <w:name w:val="heading 2"/>
    <w:basedOn w:val="Normal"/>
    <w:next w:val="Normal"/>
    <w:link w:val="Heading2Char"/>
    <w:uiPriority w:val="9"/>
    <w:unhideWhenUsed/>
    <w:qFormat/>
    <w:rsid w:val="0048371B"/>
    <w:pPr>
      <w:spacing w:before="100" w:beforeAutospacing="1" w:after="100" w:afterAutospacing="1"/>
      <w:outlineLvl w:val="1"/>
    </w:pPr>
    <w:rPr>
      <w:rFonts w:cs="Arial"/>
      <w:bCs/>
      <w:i/>
      <w:lang w:val="en"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78B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E78BE"/>
    <w:rPr>
      <w:rFonts w:ascii="Times New Roman" w:hAnsi="Times New Roman" w:cs="Times New Roman"/>
      <w:sz w:val="18"/>
      <w:szCs w:val="18"/>
    </w:rPr>
  </w:style>
  <w:style w:type="paragraph" w:styleId="CommentText">
    <w:name w:val="annotation text"/>
    <w:basedOn w:val="Normal"/>
    <w:link w:val="CommentTextChar"/>
    <w:uiPriority w:val="99"/>
    <w:semiHidden/>
    <w:unhideWhenUsed/>
    <w:rsid w:val="00955921"/>
    <w:rPr>
      <w:rFonts w:ascii="Times New Roman" w:eastAsia="Times New Roman" w:hAnsi="Times New Roman" w:cs="Times New Roman"/>
      <w:sz w:val="20"/>
      <w:szCs w:val="20"/>
      <w:lang w:eastAsia="it-IT"/>
    </w:rPr>
  </w:style>
  <w:style w:type="character" w:customStyle="1" w:styleId="CommentTextChar">
    <w:name w:val="Comment Text Char"/>
    <w:basedOn w:val="DefaultParagraphFont"/>
    <w:link w:val="CommentText"/>
    <w:uiPriority w:val="99"/>
    <w:semiHidden/>
    <w:rsid w:val="00955921"/>
    <w:rPr>
      <w:rFonts w:ascii="Times New Roman" w:eastAsia="Times New Roman" w:hAnsi="Times New Roman" w:cs="Times New Roman"/>
      <w:sz w:val="20"/>
      <w:szCs w:val="20"/>
      <w:lang w:eastAsia="it-IT"/>
    </w:rPr>
  </w:style>
  <w:style w:type="paragraph" w:styleId="NormalWeb">
    <w:name w:val="Normal (Web)"/>
    <w:basedOn w:val="Normal"/>
    <w:uiPriority w:val="99"/>
    <w:semiHidden/>
    <w:unhideWhenUsed/>
    <w:rsid w:val="00955921"/>
    <w:pPr>
      <w:spacing w:before="100" w:beforeAutospacing="1" w:after="100" w:afterAutospacing="1"/>
    </w:pPr>
    <w:rPr>
      <w:rFonts w:ascii="Times New Roman" w:eastAsia="Times New Roman" w:hAnsi="Times New Roman" w:cs="Times New Roman"/>
      <w:lang w:val="de-DE" w:eastAsia="de-DE"/>
    </w:rPr>
  </w:style>
  <w:style w:type="table" w:styleId="LightShading">
    <w:name w:val="Light Shading"/>
    <w:basedOn w:val="TableNormal"/>
    <w:uiPriority w:val="60"/>
    <w:rsid w:val="00955921"/>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CommentReference">
    <w:name w:val="annotation reference"/>
    <w:basedOn w:val="DefaultParagraphFont"/>
    <w:uiPriority w:val="99"/>
    <w:semiHidden/>
    <w:unhideWhenUsed/>
    <w:rsid w:val="00955921"/>
    <w:rPr>
      <w:sz w:val="16"/>
      <w:szCs w:val="16"/>
    </w:rPr>
  </w:style>
  <w:style w:type="paragraph" w:customStyle="1" w:styleId="EndNoteBibliography">
    <w:name w:val="EndNote Bibliography"/>
    <w:basedOn w:val="Normal"/>
    <w:link w:val="EndNoteBibliographyCarattere"/>
    <w:rsid w:val="00955921"/>
    <w:rPr>
      <w:rFonts w:ascii="Calibri" w:eastAsia="Times New Roman" w:hAnsi="Calibri" w:cs="Calibri"/>
      <w:sz w:val="22"/>
      <w:lang w:val="en-US" w:eastAsia="it-IT"/>
    </w:rPr>
  </w:style>
  <w:style w:type="character" w:customStyle="1" w:styleId="EndNoteBibliographyCarattere">
    <w:name w:val="EndNote Bibliography Carattere"/>
    <w:basedOn w:val="DefaultParagraphFont"/>
    <w:link w:val="EndNoteBibliography"/>
    <w:rsid w:val="00955921"/>
    <w:rPr>
      <w:rFonts w:ascii="Calibri" w:eastAsia="Times New Roman" w:hAnsi="Calibri" w:cs="Calibri"/>
      <w:sz w:val="22"/>
      <w:lang w:val="en-US" w:eastAsia="it-IT"/>
    </w:rPr>
  </w:style>
  <w:style w:type="paragraph" w:customStyle="1" w:styleId="EndNoteBibliographyTitle">
    <w:name w:val="EndNote Bibliography Title"/>
    <w:basedOn w:val="Normal"/>
    <w:link w:val="EndNoteBibliographyTitleCarattere"/>
    <w:rsid w:val="00955921"/>
    <w:pPr>
      <w:jc w:val="center"/>
    </w:pPr>
    <w:rPr>
      <w:rFonts w:ascii="Calibri" w:hAnsi="Calibri" w:cs="Calibri"/>
      <w:sz w:val="22"/>
      <w:lang w:val="en-US"/>
    </w:rPr>
  </w:style>
  <w:style w:type="character" w:customStyle="1" w:styleId="EndNoteBibliographyTitleCarattere">
    <w:name w:val="EndNote Bibliography Title Carattere"/>
    <w:basedOn w:val="DefaultParagraphFont"/>
    <w:link w:val="EndNoteBibliographyTitle"/>
    <w:rsid w:val="00955921"/>
    <w:rPr>
      <w:rFonts w:ascii="Calibri" w:hAnsi="Calibri" w:cs="Calibri"/>
      <w:sz w:val="22"/>
      <w:lang w:val="en-US"/>
    </w:rPr>
  </w:style>
  <w:style w:type="character" w:styleId="Hyperlink">
    <w:name w:val="Hyperlink"/>
    <w:basedOn w:val="DefaultParagraphFont"/>
    <w:uiPriority w:val="99"/>
    <w:unhideWhenUsed/>
    <w:rsid w:val="00853022"/>
    <w:rPr>
      <w:color w:val="0000FF"/>
      <w:u w:val="single"/>
    </w:rPr>
  </w:style>
  <w:style w:type="paragraph" w:styleId="CommentSubject">
    <w:name w:val="annotation subject"/>
    <w:basedOn w:val="CommentText"/>
    <w:next w:val="CommentText"/>
    <w:link w:val="CommentSubjectChar"/>
    <w:uiPriority w:val="99"/>
    <w:semiHidden/>
    <w:unhideWhenUsed/>
    <w:rsid w:val="00616033"/>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616033"/>
    <w:rPr>
      <w:rFonts w:ascii="Times New Roman" w:eastAsia="Times New Roman" w:hAnsi="Times New Roman" w:cs="Times New Roman"/>
      <w:b/>
      <w:bCs/>
      <w:sz w:val="20"/>
      <w:szCs w:val="20"/>
      <w:lang w:eastAsia="it-IT"/>
    </w:rPr>
  </w:style>
  <w:style w:type="paragraph" w:styleId="Header">
    <w:name w:val="header"/>
    <w:basedOn w:val="Normal"/>
    <w:link w:val="HeaderChar"/>
    <w:uiPriority w:val="99"/>
    <w:unhideWhenUsed/>
    <w:rsid w:val="00895FC7"/>
    <w:pPr>
      <w:tabs>
        <w:tab w:val="center" w:pos="4819"/>
        <w:tab w:val="right" w:pos="9638"/>
      </w:tabs>
    </w:pPr>
  </w:style>
  <w:style w:type="character" w:customStyle="1" w:styleId="HeaderChar">
    <w:name w:val="Header Char"/>
    <w:basedOn w:val="DefaultParagraphFont"/>
    <w:link w:val="Header"/>
    <w:uiPriority w:val="99"/>
    <w:rsid w:val="00895FC7"/>
  </w:style>
  <w:style w:type="paragraph" w:styleId="Footer">
    <w:name w:val="footer"/>
    <w:basedOn w:val="Normal"/>
    <w:link w:val="FooterChar"/>
    <w:uiPriority w:val="99"/>
    <w:unhideWhenUsed/>
    <w:rsid w:val="00895FC7"/>
    <w:pPr>
      <w:tabs>
        <w:tab w:val="center" w:pos="4819"/>
        <w:tab w:val="right" w:pos="9638"/>
      </w:tabs>
    </w:pPr>
  </w:style>
  <w:style w:type="character" w:customStyle="1" w:styleId="FooterChar">
    <w:name w:val="Footer Char"/>
    <w:basedOn w:val="DefaultParagraphFont"/>
    <w:link w:val="Footer"/>
    <w:uiPriority w:val="99"/>
    <w:rsid w:val="00895FC7"/>
  </w:style>
  <w:style w:type="character" w:styleId="PageNumber">
    <w:name w:val="page number"/>
    <w:basedOn w:val="DefaultParagraphFont"/>
    <w:uiPriority w:val="99"/>
    <w:semiHidden/>
    <w:unhideWhenUsed/>
    <w:rsid w:val="00895FC7"/>
  </w:style>
  <w:style w:type="paragraph" w:styleId="Title">
    <w:name w:val="Title"/>
    <w:basedOn w:val="Normal"/>
    <w:next w:val="Normal"/>
    <w:link w:val="TitleChar"/>
    <w:uiPriority w:val="10"/>
    <w:qFormat/>
    <w:rsid w:val="0048371B"/>
    <w:pPr>
      <w:spacing w:line="360" w:lineRule="auto"/>
    </w:pPr>
    <w:rPr>
      <w:rFonts w:cs="Arial"/>
      <w:lang w:val="en-US"/>
    </w:rPr>
  </w:style>
  <w:style w:type="character" w:customStyle="1" w:styleId="TitleChar">
    <w:name w:val="Title Char"/>
    <w:basedOn w:val="DefaultParagraphFont"/>
    <w:link w:val="Title"/>
    <w:uiPriority w:val="10"/>
    <w:rsid w:val="0048371B"/>
    <w:rPr>
      <w:rFonts w:ascii="Arial" w:hAnsi="Arial" w:cs="Arial"/>
      <w:lang w:val="en-US"/>
    </w:rPr>
  </w:style>
  <w:style w:type="character" w:customStyle="1" w:styleId="Heading1Char">
    <w:name w:val="Heading 1 Char"/>
    <w:basedOn w:val="DefaultParagraphFont"/>
    <w:link w:val="Heading1"/>
    <w:uiPriority w:val="9"/>
    <w:rsid w:val="0048371B"/>
    <w:rPr>
      <w:rFonts w:ascii="Arial" w:hAnsi="Arial" w:cs="Arial"/>
      <w:b/>
      <w:lang w:val="en-US"/>
    </w:rPr>
  </w:style>
  <w:style w:type="character" w:customStyle="1" w:styleId="Heading2Char">
    <w:name w:val="Heading 2 Char"/>
    <w:basedOn w:val="DefaultParagraphFont"/>
    <w:link w:val="Heading2"/>
    <w:uiPriority w:val="9"/>
    <w:rsid w:val="0048371B"/>
    <w:rPr>
      <w:rFonts w:ascii="Arial" w:hAnsi="Arial" w:cs="Arial"/>
      <w:bCs/>
      <w:i/>
      <w:lang w:val="en"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eritrox7@gmail.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17</Pages>
  <Words>5330</Words>
  <Characters>30385</Characters>
  <Application>Microsoft Office Word</Application>
  <DocSecurity>0</DocSecurity>
  <Lines>253</Lines>
  <Paragraphs>71</Paragraphs>
  <ScaleCrop>false</ScaleCrop>
  <HeadingPairs>
    <vt:vector size="6" baseType="variant">
      <vt:variant>
        <vt:lpstr>Title</vt:lpstr>
      </vt:variant>
      <vt:variant>
        <vt:i4>1</vt:i4>
      </vt:variant>
      <vt:variant>
        <vt:lpstr>Titolo</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35644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qa104</dc:creator>
  <cp:keywords/>
  <dc:description/>
  <cp:lastModifiedBy>Blanshard, Lisa</cp:lastModifiedBy>
  <cp:revision>3</cp:revision>
  <dcterms:created xsi:type="dcterms:W3CDTF">2021-07-17T20:49:00Z</dcterms:created>
  <dcterms:modified xsi:type="dcterms:W3CDTF">2021-07-19T14:41:00Z</dcterms:modified>
</cp:coreProperties>
</file>