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A62224" w14:textId="72B138DA" w:rsidR="00EA02F5" w:rsidRPr="00EA79AD" w:rsidRDefault="00925B9A" w:rsidP="00EA79AD">
      <w:pPr>
        <w:pStyle w:val="Title"/>
      </w:pPr>
      <w:r w:rsidRPr="00EA79AD">
        <w:t>E</w:t>
      </w:r>
      <w:r w:rsidR="00EA02F5" w:rsidRPr="00EA79AD">
        <w:t>nd of life choices</w:t>
      </w:r>
      <w:r w:rsidRPr="00EA79AD">
        <w:t xml:space="preserve"> and storytelling</w:t>
      </w:r>
      <w:r w:rsidR="00EA02F5" w:rsidRPr="00EA79AD">
        <w:t xml:space="preserve"> – exploring preferences and conflicts</w:t>
      </w:r>
    </w:p>
    <w:p w14:paraId="7C38D743" w14:textId="5708E30D" w:rsidR="00E1112C" w:rsidRDefault="00E1112C" w:rsidP="00E1112C"/>
    <w:p w14:paraId="0AFB4789" w14:textId="77777777" w:rsidR="00EA02F5" w:rsidRPr="0097576A" w:rsidRDefault="00EA02F5" w:rsidP="00E1112C"/>
    <w:p w14:paraId="2BA7101D" w14:textId="77777777" w:rsidR="00E1112C" w:rsidRPr="0097576A" w:rsidRDefault="00E1112C" w:rsidP="00E1112C">
      <w:r w:rsidRPr="0097576A">
        <w:t xml:space="preserve">Sara </w:t>
      </w:r>
      <w:proofErr w:type="spellStart"/>
      <w:r w:rsidRPr="0097576A">
        <w:t>Spear</w:t>
      </w:r>
      <w:r w:rsidRPr="0097576A">
        <w:rPr>
          <w:vertAlign w:val="superscript"/>
        </w:rPr>
        <w:t>a</w:t>
      </w:r>
      <w:proofErr w:type="spellEnd"/>
      <w:r w:rsidRPr="0097576A">
        <w:t>*</w:t>
      </w:r>
    </w:p>
    <w:p w14:paraId="4321FC3B" w14:textId="77777777" w:rsidR="00E1112C" w:rsidRPr="0097576A" w:rsidRDefault="00E1112C" w:rsidP="00E1112C"/>
    <w:p w14:paraId="09D63928" w14:textId="77777777" w:rsidR="00E1112C" w:rsidRPr="0097576A" w:rsidRDefault="00E1112C" w:rsidP="00E1112C">
      <w:r w:rsidRPr="0097576A">
        <w:t xml:space="preserve">Alan </w:t>
      </w:r>
      <w:proofErr w:type="spellStart"/>
      <w:r w:rsidRPr="0097576A">
        <w:t>Tapp</w:t>
      </w:r>
      <w:r w:rsidRPr="0097576A">
        <w:rPr>
          <w:vertAlign w:val="superscript"/>
        </w:rPr>
        <w:t>b</w:t>
      </w:r>
      <w:proofErr w:type="spellEnd"/>
    </w:p>
    <w:p w14:paraId="7A5B5F36" w14:textId="77777777" w:rsidR="00E1112C" w:rsidRPr="0097576A" w:rsidRDefault="00E1112C" w:rsidP="00E1112C"/>
    <w:p w14:paraId="1E6096DA" w14:textId="77777777" w:rsidR="00E1112C" w:rsidRPr="0097576A" w:rsidRDefault="00E1112C" w:rsidP="00E1112C">
      <w:r w:rsidRPr="0097576A">
        <w:t xml:space="preserve">Yvette </w:t>
      </w:r>
      <w:proofErr w:type="spellStart"/>
      <w:r w:rsidRPr="0097576A">
        <w:t>Morey</w:t>
      </w:r>
      <w:r w:rsidRPr="0097576A">
        <w:rPr>
          <w:vertAlign w:val="superscript"/>
        </w:rPr>
        <w:t>c</w:t>
      </w:r>
      <w:proofErr w:type="spellEnd"/>
    </w:p>
    <w:p w14:paraId="7A87E2F6" w14:textId="77777777" w:rsidR="00E1112C" w:rsidRPr="0097576A" w:rsidRDefault="00E1112C" w:rsidP="00E1112C">
      <w:pPr>
        <w:autoSpaceDE w:val="0"/>
        <w:autoSpaceDN w:val="0"/>
        <w:adjustRightInd w:val="0"/>
        <w:rPr>
          <w:i/>
          <w:iCs/>
        </w:rPr>
      </w:pPr>
    </w:p>
    <w:p w14:paraId="4A1AF94B" w14:textId="77777777" w:rsidR="00E1112C" w:rsidRPr="0097576A" w:rsidRDefault="00E1112C" w:rsidP="00E1112C">
      <w:pPr>
        <w:rPr>
          <w:i/>
          <w:iCs/>
        </w:rPr>
      </w:pPr>
      <w:r w:rsidRPr="0097576A">
        <w:rPr>
          <w:i/>
          <w:iCs/>
          <w:vertAlign w:val="superscript"/>
        </w:rPr>
        <w:t xml:space="preserve">a </w:t>
      </w:r>
      <w:r w:rsidRPr="0097576A">
        <w:rPr>
          <w:i/>
          <w:iCs/>
        </w:rPr>
        <w:t>School of Management, Anglia Ruskin University, Cambridge, CB1 1PT, UK</w:t>
      </w:r>
    </w:p>
    <w:p w14:paraId="07DA8AE4" w14:textId="77777777" w:rsidR="00E1112C" w:rsidRPr="0097576A" w:rsidRDefault="00E1112C" w:rsidP="00E1112C">
      <w:pPr>
        <w:autoSpaceDE w:val="0"/>
        <w:autoSpaceDN w:val="0"/>
        <w:adjustRightInd w:val="0"/>
        <w:rPr>
          <w:i/>
          <w:iCs/>
        </w:rPr>
      </w:pPr>
    </w:p>
    <w:p w14:paraId="660EFBBB" w14:textId="77777777" w:rsidR="00E1112C" w:rsidRPr="0097576A" w:rsidRDefault="00E1112C" w:rsidP="00E1112C">
      <w:pPr>
        <w:autoSpaceDE w:val="0"/>
        <w:autoSpaceDN w:val="0"/>
        <w:adjustRightInd w:val="0"/>
        <w:rPr>
          <w:i/>
          <w:iCs/>
        </w:rPr>
      </w:pPr>
      <w:r w:rsidRPr="0097576A">
        <w:rPr>
          <w:i/>
          <w:iCs/>
        </w:rPr>
        <w:t xml:space="preserve"> </w:t>
      </w:r>
      <w:proofErr w:type="spellStart"/>
      <w:r w:rsidRPr="0097576A">
        <w:rPr>
          <w:i/>
          <w:iCs/>
          <w:vertAlign w:val="superscript"/>
        </w:rPr>
        <w:t>b</w:t>
      </w:r>
      <w:r w:rsidRPr="0097576A">
        <w:rPr>
          <w:i/>
          <w:iCs/>
        </w:rPr>
        <w:t>Bristol</w:t>
      </w:r>
      <w:proofErr w:type="spellEnd"/>
      <w:r w:rsidRPr="0097576A">
        <w:rPr>
          <w:i/>
          <w:iCs/>
        </w:rPr>
        <w:t xml:space="preserve"> Leadership and Change Centre, University of the West of England, Bristol, BS16 1QY, UK, </w:t>
      </w:r>
    </w:p>
    <w:p w14:paraId="67DC29E5" w14:textId="77777777" w:rsidR="00E1112C" w:rsidRPr="0097576A" w:rsidRDefault="00E1112C" w:rsidP="00E1112C">
      <w:pPr>
        <w:autoSpaceDE w:val="0"/>
        <w:autoSpaceDN w:val="0"/>
        <w:adjustRightInd w:val="0"/>
        <w:rPr>
          <w:i/>
          <w:iCs/>
        </w:rPr>
      </w:pPr>
    </w:p>
    <w:p w14:paraId="044024CA" w14:textId="77777777" w:rsidR="00E1112C" w:rsidRPr="0097576A" w:rsidRDefault="00E1112C" w:rsidP="00E1112C">
      <w:pPr>
        <w:autoSpaceDE w:val="0"/>
        <w:autoSpaceDN w:val="0"/>
        <w:adjustRightInd w:val="0"/>
        <w:rPr>
          <w:i/>
          <w:iCs/>
        </w:rPr>
      </w:pPr>
      <w:r w:rsidRPr="0097576A">
        <w:rPr>
          <w:i/>
          <w:iCs/>
          <w:vertAlign w:val="superscript"/>
        </w:rPr>
        <w:t xml:space="preserve">c </w:t>
      </w:r>
      <w:r w:rsidRPr="0097576A">
        <w:rPr>
          <w:i/>
          <w:iCs/>
        </w:rPr>
        <w:t xml:space="preserve">Bristol Leadership and Change Centre, University of the West of England, Bristol, BS16 1QY, UK, </w:t>
      </w:r>
    </w:p>
    <w:p w14:paraId="2BD010C2" w14:textId="77777777" w:rsidR="00E1112C" w:rsidRPr="0097576A" w:rsidRDefault="00E1112C" w:rsidP="00E1112C">
      <w:pPr>
        <w:autoSpaceDE w:val="0"/>
        <w:autoSpaceDN w:val="0"/>
        <w:adjustRightInd w:val="0"/>
        <w:rPr>
          <w:sz w:val="22"/>
          <w:szCs w:val="22"/>
        </w:rPr>
      </w:pPr>
    </w:p>
    <w:p w14:paraId="681F9EDE" w14:textId="77777777" w:rsidR="00E1112C" w:rsidRPr="0097576A" w:rsidRDefault="00E1112C" w:rsidP="00E1112C">
      <w:pPr>
        <w:autoSpaceDE w:val="0"/>
        <w:autoSpaceDN w:val="0"/>
        <w:adjustRightInd w:val="0"/>
      </w:pPr>
      <w:r w:rsidRPr="0097576A">
        <w:t>*corresponding author</w:t>
      </w:r>
    </w:p>
    <w:p w14:paraId="201E93ED" w14:textId="77777777" w:rsidR="00E1112C" w:rsidRPr="0097576A" w:rsidRDefault="00E1112C" w:rsidP="00E1112C">
      <w:pPr>
        <w:autoSpaceDE w:val="0"/>
        <w:autoSpaceDN w:val="0"/>
        <w:adjustRightInd w:val="0"/>
        <w:rPr>
          <w:sz w:val="22"/>
          <w:szCs w:val="22"/>
        </w:rPr>
      </w:pPr>
    </w:p>
    <w:p w14:paraId="501DA671" w14:textId="77777777" w:rsidR="00E1112C" w:rsidRPr="0097576A" w:rsidRDefault="00E1112C" w:rsidP="00E1112C">
      <w:r w:rsidRPr="0097576A">
        <w:t xml:space="preserve">Sara Spear, </w:t>
      </w:r>
      <w:hyperlink r:id="rId7" w:history="1">
        <w:r w:rsidRPr="0097576A">
          <w:rPr>
            <w:rStyle w:val="Hyperlink"/>
          </w:rPr>
          <w:t>sara.spear@aru.ac.uk</w:t>
        </w:r>
      </w:hyperlink>
      <w:r w:rsidRPr="0097576A">
        <w:t xml:space="preserve">, </w:t>
      </w:r>
      <w:bookmarkStart w:id="0" w:name="OLE_LINK1"/>
      <w:bookmarkStart w:id="1" w:name="OLE_LINK2"/>
      <w:proofErr w:type="spellStart"/>
      <w:r w:rsidRPr="0097576A">
        <w:t>ORCid</w:t>
      </w:r>
      <w:proofErr w:type="spellEnd"/>
      <w:r w:rsidRPr="0097576A">
        <w:t xml:space="preserve"> ID</w:t>
      </w:r>
      <w:bookmarkEnd w:id="0"/>
      <w:bookmarkEnd w:id="1"/>
      <w:r w:rsidRPr="0097576A">
        <w:t xml:space="preserve">: </w:t>
      </w:r>
      <w:hyperlink r:id="rId8" w:history="1">
        <w:r w:rsidRPr="0097576A">
          <w:rPr>
            <w:rStyle w:val="Hyperlink"/>
            <w:color w:val="000000" w:themeColor="text1"/>
          </w:rPr>
          <w:t>https://orcid.org/0000-0002-1693-9018</w:t>
        </w:r>
      </w:hyperlink>
      <w:r w:rsidRPr="0097576A">
        <w:t>.</w:t>
      </w:r>
    </w:p>
    <w:p w14:paraId="1C87117F" w14:textId="77777777" w:rsidR="00E1112C" w:rsidRPr="0097576A" w:rsidRDefault="00E1112C" w:rsidP="00E1112C"/>
    <w:p w14:paraId="04B703D1" w14:textId="77777777" w:rsidR="00E1112C" w:rsidRPr="0097576A" w:rsidRDefault="00E1112C" w:rsidP="00E1112C">
      <w:r w:rsidRPr="0097576A">
        <w:t xml:space="preserve">Alan </w:t>
      </w:r>
      <w:proofErr w:type="spellStart"/>
      <w:r w:rsidRPr="0097576A">
        <w:t>Tapp</w:t>
      </w:r>
      <w:proofErr w:type="spellEnd"/>
      <w:r w:rsidRPr="0097576A">
        <w:t xml:space="preserve">, </w:t>
      </w:r>
      <w:hyperlink r:id="rId9" w:history="1">
        <w:r w:rsidRPr="0097576A">
          <w:rPr>
            <w:rStyle w:val="Hyperlink"/>
          </w:rPr>
          <w:t>alan.tapp@uwe.ac.uk</w:t>
        </w:r>
      </w:hyperlink>
      <w:r w:rsidRPr="0097576A">
        <w:t xml:space="preserve">, </w:t>
      </w:r>
      <w:proofErr w:type="spellStart"/>
      <w:r w:rsidRPr="0097576A">
        <w:t>ORCid</w:t>
      </w:r>
      <w:proofErr w:type="spellEnd"/>
      <w:r w:rsidRPr="0097576A">
        <w:t xml:space="preserve"> ID:</w:t>
      </w:r>
      <w:r>
        <w:t xml:space="preserve"> </w:t>
      </w:r>
      <w:r w:rsidRPr="0097576A">
        <w:t>https://orcid.org/0000-0002-7951-9264</w:t>
      </w:r>
    </w:p>
    <w:p w14:paraId="7C1A11C2" w14:textId="77777777" w:rsidR="00E1112C" w:rsidRPr="0097576A" w:rsidRDefault="00E1112C" w:rsidP="00E1112C"/>
    <w:p w14:paraId="0F283F75" w14:textId="77777777" w:rsidR="00E1112C" w:rsidRPr="0097576A" w:rsidRDefault="00E1112C" w:rsidP="00E1112C">
      <w:r w:rsidRPr="0097576A">
        <w:t xml:space="preserve">Yvette Morey, </w:t>
      </w:r>
      <w:hyperlink r:id="rId10" w:history="1">
        <w:r w:rsidRPr="0097576A">
          <w:rPr>
            <w:rStyle w:val="Hyperlink"/>
          </w:rPr>
          <w:t>yvette2.morey@uwe.ac.uk</w:t>
        </w:r>
      </w:hyperlink>
      <w:r w:rsidRPr="0097576A">
        <w:t xml:space="preserve">, </w:t>
      </w:r>
      <w:proofErr w:type="spellStart"/>
      <w:r w:rsidRPr="0097576A">
        <w:t>ORCid</w:t>
      </w:r>
      <w:proofErr w:type="spellEnd"/>
      <w:r w:rsidRPr="0097576A">
        <w:t xml:space="preserve"> ID</w:t>
      </w:r>
      <w:r>
        <w:t xml:space="preserve">: </w:t>
      </w:r>
      <w:r w:rsidRPr="0097576A">
        <w:t>https://orcid.org/0000-0003-1302-4901</w:t>
      </w:r>
    </w:p>
    <w:p w14:paraId="16172846" w14:textId="77777777" w:rsidR="00E1112C" w:rsidRDefault="00E1112C" w:rsidP="00E1112C">
      <w:pPr>
        <w:autoSpaceDE w:val="0"/>
        <w:autoSpaceDN w:val="0"/>
        <w:adjustRightInd w:val="0"/>
        <w:rPr>
          <w:rFonts w:asciiTheme="minorHAnsi" w:hAnsiTheme="minorHAnsi" w:cstheme="minorHAnsi"/>
          <w:sz w:val="22"/>
          <w:szCs w:val="22"/>
        </w:rPr>
      </w:pPr>
    </w:p>
    <w:p w14:paraId="1170C4D2" w14:textId="77777777" w:rsidR="00E1112C" w:rsidRDefault="00E1112C" w:rsidP="00E1112C">
      <w:pPr>
        <w:autoSpaceDE w:val="0"/>
        <w:autoSpaceDN w:val="0"/>
        <w:adjustRightInd w:val="0"/>
        <w:rPr>
          <w:rFonts w:asciiTheme="minorHAnsi" w:hAnsiTheme="minorHAnsi" w:cstheme="minorHAnsi"/>
          <w:sz w:val="22"/>
          <w:szCs w:val="22"/>
        </w:rPr>
      </w:pPr>
    </w:p>
    <w:p w14:paraId="26A65FC7" w14:textId="77777777" w:rsidR="00E1112C" w:rsidRDefault="00E1112C">
      <w:pPr>
        <w:rPr>
          <w:rFonts w:cstheme="minorHAnsi"/>
          <w:b/>
          <w:bCs/>
        </w:rPr>
      </w:pPr>
      <w:r>
        <w:rPr>
          <w:rFonts w:cstheme="minorHAnsi"/>
          <w:b/>
          <w:bCs/>
        </w:rPr>
        <w:br w:type="page"/>
      </w:r>
    </w:p>
    <w:p w14:paraId="42A2A6D9" w14:textId="1D09DA43" w:rsidR="00246E98" w:rsidRPr="00EA79AD" w:rsidRDefault="00925B9A" w:rsidP="00EA79AD">
      <w:pPr>
        <w:pStyle w:val="Heading1"/>
      </w:pPr>
      <w:r w:rsidRPr="00EA79AD">
        <w:lastRenderedPageBreak/>
        <w:t xml:space="preserve">End of life choices and storytelling </w:t>
      </w:r>
      <w:r w:rsidR="00EA02F5" w:rsidRPr="00EA79AD">
        <w:t>– exploring preferences and conflicts</w:t>
      </w:r>
    </w:p>
    <w:p w14:paraId="673C7850" w14:textId="77777777" w:rsidR="0081542C" w:rsidRPr="00B209FF" w:rsidRDefault="0081542C" w:rsidP="009105C5">
      <w:pPr>
        <w:spacing w:line="480" w:lineRule="auto"/>
        <w:rPr>
          <w:b/>
          <w:color w:val="000000" w:themeColor="text1"/>
        </w:rPr>
      </w:pPr>
    </w:p>
    <w:p w14:paraId="6550C397" w14:textId="49F45DAF" w:rsidR="00CB210E" w:rsidRPr="00CB210E" w:rsidRDefault="00792743" w:rsidP="00CB210E">
      <w:pPr>
        <w:spacing w:line="480" w:lineRule="auto"/>
        <w:ind w:left="720"/>
        <w:rPr>
          <w:i/>
          <w:iCs/>
          <w:color w:val="000000" w:themeColor="text1"/>
        </w:rPr>
      </w:pPr>
      <w:r w:rsidRPr="00792743">
        <w:rPr>
          <w:i/>
          <w:iCs/>
          <w:color w:val="000000" w:themeColor="text1"/>
        </w:rPr>
        <w:t>As people are living longer, their needs for health and social care at the end of life (</w:t>
      </w:r>
      <w:proofErr w:type="spellStart"/>
      <w:r w:rsidRPr="00792743">
        <w:rPr>
          <w:i/>
          <w:iCs/>
          <w:color w:val="000000" w:themeColor="text1"/>
        </w:rPr>
        <w:t>EoL</w:t>
      </w:r>
      <w:proofErr w:type="spellEnd"/>
      <w:r w:rsidRPr="00792743">
        <w:rPr>
          <w:i/>
          <w:iCs/>
          <w:color w:val="000000" w:themeColor="text1"/>
        </w:rPr>
        <w:t xml:space="preserve">) are increasing. People are encouraged to make choices about their </w:t>
      </w:r>
      <w:proofErr w:type="spellStart"/>
      <w:r w:rsidRPr="00792743">
        <w:rPr>
          <w:i/>
          <w:iCs/>
          <w:color w:val="000000" w:themeColor="text1"/>
        </w:rPr>
        <w:t>EoL</w:t>
      </w:r>
      <w:proofErr w:type="spellEnd"/>
      <w:r w:rsidRPr="00792743">
        <w:rPr>
          <w:i/>
          <w:iCs/>
          <w:color w:val="000000" w:themeColor="text1"/>
        </w:rPr>
        <w:t xml:space="preserve">, but </w:t>
      </w:r>
      <w:r>
        <w:rPr>
          <w:i/>
          <w:iCs/>
          <w:color w:val="000000" w:themeColor="text1"/>
        </w:rPr>
        <w:t>doing so</w:t>
      </w:r>
      <w:r w:rsidRPr="00792743">
        <w:rPr>
          <w:i/>
          <w:iCs/>
          <w:color w:val="000000" w:themeColor="text1"/>
        </w:rPr>
        <w:t xml:space="preserve"> is a complex process, and there is currently little research into how – and if – people engage with this. Our study investigated older people’s </w:t>
      </w:r>
      <w:proofErr w:type="spellStart"/>
      <w:r w:rsidRPr="00792743">
        <w:rPr>
          <w:i/>
          <w:iCs/>
          <w:color w:val="000000" w:themeColor="text1"/>
        </w:rPr>
        <w:t>EoL</w:t>
      </w:r>
      <w:proofErr w:type="spellEnd"/>
      <w:r w:rsidRPr="00792743">
        <w:rPr>
          <w:i/>
          <w:iCs/>
          <w:color w:val="000000" w:themeColor="text1"/>
        </w:rPr>
        <w:t xml:space="preserve"> choice</w:t>
      </w:r>
      <w:r>
        <w:rPr>
          <w:i/>
          <w:iCs/>
          <w:color w:val="000000" w:themeColor="text1"/>
        </w:rPr>
        <w:t xml:space="preserve"> making</w:t>
      </w:r>
      <w:r w:rsidRPr="00792743">
        <w:rPr>
          <w:i/>
          <w:iCs/>
          <w:color w:val="000000" w:themeColor="text1"/>
        </w:rPr>
        <w:t xml:space="preserve">, through twenty interviews with people aged 70 plus. We found that storytelling enabled people to make sense of and reflect on previous </w:t>
      </w:r>
      <w:proofErr w:type="spellStart"/>
      <w:r w:rsidRPr="00792743">
        <w:rPr>
          <w:i/>
          <w:iCs/>
          <w:color w:val="000000" w:themeColor="text1"/>
        </w:rPr>
        <w:t>EoL</w:t>
      </w:r>
      <w:proofErr w:type="spellEnd"/>
      <w:r w:rsidRPr="00792743">
        <w:rPr>
          <w:i/>
          <w:iCs/>
          <w:color w:val="000000" w:themeColor="text1"/>
        </w:rPr>
        <w:t xml:space="preserve"> experiences, and form, elaborate on, and justify their own </w:t>
      </w:r>
      <w:proofErr w:type="spellStart"/>
      <w:r w:rsidRPr="00792743">
        <w:rPr>
          <w:i/>
          <w:iCs/>
          <w:color w:val="000000" w:themeColor="text1"/>
        </w:rPr>
        <w:t>EoL</w:t>
      </w:r>
      <w:proofErr w:type="spellEnd"/>
      <w:r w:rsidRPr="00792743">
        <w:rPr>
          <w:i/>
          <w:iCs/>
          <w:color w:val="000000" w:themeColor="text1"/>
        </w:rPr>
        <w:t xml:space="preserve"> preferences. Stories also brought to the fore the inherent conflicts in making </w:t>
      </w:r>
      <w:proofErr w:type="spellStart"/>
      <w:r w:rsidRPr="00792743">
        <w:rPr>
          <w:i/>
          <w:iCs/>
          <w:color w:val="000000" w:themeColor="text1"/>
        </w:rPr>
        <w:t>EoL</w:t>
      </w:r>
      <w:proofErr w:type="spellEnd"/>
      <w:r w:rsidRPr="00792743">
        <w:rPr>
          <w:i/>
          <w:iCs/>
          <w:color w:val="000000" w:themeColor="text1"/>
        </w:rPr>
        <w:t xml:space="preserve"> </w:t>
      </w:r>
      <w:proofErr w:type="gramStart"/>
      <w:r w:rsidRPr="00792743">
        <w:rPr>
          <w:i/>
          <w:iCs/>
          <w:color w:val="000000" w:themeColor="text1"/>
        </w:rPr>
        <w:t>choices, and</w:t>
      </w:r>
      <w:proofErr w:type="gramEnd"/>
      <w:r w:rsidRPr="00792743">
        <w:rPr>
          <w:i/>
          <w:iCs/>
          <w:color w:val="000000" w:themeColor="text1"/>
        </w:rPr>
        <w:t xml:space="preserve"> emphasised that in reality choices for many are limited</w:t>
      </w:r>
      <w:r w:rsidR="00C133E3">
        <w:rPr>
          <w:i/>
          <w:iCs/>
          <w:color w:val="000000" w:themeColor="text1"/>
        </w:rPr>
        <w:t>.</w:t>
      </w:r>
    </w:p>
    <w:p w14:paraId="19586FD4" w14:textId="49688648" w:rsidR="00F12138" w:rsidRPr="00B209FF" w:rsidRDefault="00F12138" w:rsidP="009105C5">
      <w:pPr>
        <w:autoSpaceDE w:val="0"/>
        <w:autoSpaceDN w:val="0"/>
        <w:adjustRightInd w:val="0"/>
        <w:spacing w:line="480" w:lineRule="auto"/>
        <w:ind w:left="720"/>
      </w:pPr>
      <w:r w:rsidRPr="00B209FF">
        <w:t xml:space="preserve">Key words: </w:t>
      </w:r>
      <w:r w:rsidR="00176958" w:rsidRPr="00B209FF">
        <w:t>care, death,</w:t>
      </w:r>
      <w:r w:rsidR="00C133E3">
        <w:t xml:space="preserve"> dying,</w:t>
      </w:r>
      <w:r w:rsidR="00176958" w:rsidRPr="00B209FF">
        <w:t xml:space="preserve"> end of life, storytelling</w:t>
      </w:r>
    </w:p>
    <w:p w14:paraId="70C6D17C" w14:textId="77777777" w:rsidR="00F12138" w:rsidRPr="00B209FF" w:rsidRDefault="00F12138" w:rsidP="009105C5">
      <w:pPr>
        <w:spacing w:line="480" w:lineRule="auto"/>
        <w:ind w:left="720"/>
        <w:rPr>
          <w:color w:val="000000" w:themeColor="text1"/>
        </w:rPr>
      </w:pPr>
    </w:p>
    <w:p w14:paraId="044CDA84" w14:textId="70EC5581" w:rsidR="0033006F" w:rsidRPr="00CF3DB1" w:rsidRDefault="00C03090" w:rsidP="009B28F5">
      <w:pPr>
        <w:spacing w:line="480" w:lineRule="auto"/>
        <w:ind w:firstLine="720"/>
        <w:rPr>
          <w:color w:val="000000" w:themeColor="text1"/>
        </w:rPr>
      </w:pPr>
      <w:r w:rsidRPr="00CF3DB1">
        <w:rPr>
          <w:color w:val="000000" w:themeColor="text1"/>
          <w:lang w:val="en-US"/>
        </w:rPr>
        <w:t>With people living longer and facing increasing health and social care needs</w:t>
      </w:r>
      <w:r w:rsidR="00F75B96" w:rsidRPr="00CF3DB1">
        <w:rPr>
          <w:color w:val="000000" w:themeColor="text1"/>
          <w:lang w:val="en-US"/>
        </w:rPr>
        <w:t xml:space="preserve"> in their later years</w:t>
      </w:r>
      <w:r w:rsidR="00190498" w:rsidRPr="00CF3DB1">
        <w:rPr>
          <w:color w:val="000000" w:themeColor="text1"/>
          <w:lang w:val="en-US"/>
        </w:rPr>
        <w:t xml:space="preserve"> (Kelly)</w:t>
      </w:r>
      <w:r w:rsidRPr="00CF3DB1">
        <w:rPr>
          <w:color w:val="000000" w:themeColor="text1"/>
          <w:lang w:val="en-US"/>
        </w:rPr>
        <w:t>, m</w:t>
      </w:r>
      <w:r w:rsidR="002A3E8E" w:rsidRPr="00CF3DB1">
        <w:rPr>
          <w:color w:val="000000" w:themeColor="text1"/>
          <w:lang w:val="en-US"/>
        </w:rPr>
        <w:t xml:space="preserve">aking choices </w:t>
      </w:r>
      <w:r w:rsidR="00252EA4" w:rsidRPr="00CF3DB1">
        <w:rPr>
          <w:color w:val="000000" w:themeColor="text1"/>
          <w:lang w:val="en-US"/>
        </w:rPr>
        <w:t>about end of life (</w:t>
      </w:r>
      <w:proofErr w:type="spellStart"/>
      <w:r w:rsidR="00252EA4" w:rsidRPr="00CF3DB1">
        <w:rPr>
          <w:color w:val="000000" w:themeColor="text1"/>
          <w:lang w:val="en-US"/>
        </w:rPr>
        <w:t>EoL</w:t>
      </w:r>
      <w:proofErr w:type="spellEnd"/>
      <w:r w:rsidR="00252EA4" w:rsidRPr="00CF3DB1">
        <w:rPr>
          <w:color w:val="000000" w:themeColor="text1"/>
          <w:lang w:val="en-US"/>
        </w:rPr>
        <w:t>) care is</w:t>
      </w:r>
      <w:r w:rsidR="002A3E8E" w:rsidRPr="00CF3DB1">
        <w:rPr>
          <w:color w:val="000000" w:themeColor="text1"/>
          <w:lang w:val="en-US"/>
        </w:rPr>
        <w:t xml:space="preserve"> framed as being necessary</w:t>
      </w:r>
      <w:r w:rsidR="00F75B96" w:rsidRPr="00CF3DB1">
        <w:rPr>
          <w:color w:val="000000" w:themeColor="text1"/>
          <w:lang w:val="en-US"/>
        </w:rPr>
        <w:t xml:space="preserve"> for a positive ageing experience and</w:t>
      </w:r>
      <w:r w:rsidR="002A3E8E" w:rsidRPr="00CF3DB1">
        <w:rPr>
          <w:color w:val="000000" w:themeColor="text1"/>
          <w:lang w:val="en-US"/>
        </w:rPr>
        <w:t xml:space="preserve"> a </w:t>
      </w:r>
      <w:r w:rsidR="00EC3E4C" w:rsidRPr="00CF3DB1">
        <w:rPr>
          <w:color w:val="000000" w:themeColor="text1"/>
          <w:lang w:val="en-US"/>
        </w:rPr>
        <w:t>“</w:t>
      </w:r>
      <w:r w:rsidR="002A3E8E" w:rsidRPr="00CF3DB1">
        <w:rPr>
          <w:color w:val="000000" w:themeColor="text1"/>
          <w:lang w:val="en-US"/>
        </w:rPr>
        <w:t>good death</w:t>
      </w:r>
      <w:r w:rsidR="00EC3E4C" w:rsidRPr="00CF3DB1">
        <w:rPr>
          <w:color w:val="000000" w:themeColor="text1"/>
          <w:lang w:val="en-US"/>
        </w:rPr>
        <w:t>”</w:t>
      </w:r>
      <w:r w:rsidR="002A3E8E" w:rsidRPr="00CF3DB1">
        <w:rPr>
          <w:color w:val="000000" w:themeColor="text1"/>
        </w:rPr>
        <w:t xml:space="preserve"> (</w:t>
      </w:r>
      <w:proofErr w:type="spellStart"/>
      <w:r w:rsidR="002A3E8E" w:rsidRPr="00CF3DB1">
        <w:rPr>
          <w:color w:val="000000" w:themeColor="text1"/>
        </w:rPr>
        <w:t>Borgstrom</w:t>
      </w:r>
      <w:proofErr w:type="spellEnd"/>
      <w:r w:rsidR="002A3E8E" w:rsidRPr="00CF3DB1">
        <w:rPr>
          <w:color w:val="000000" w:themeColor="text1"/>
        </w:rPr>
        <w:t>)</w:t>
      </w:r>
      <w:r w:rsidR="00252EA4" w:rsidRPr="00CF3DB1">
        <w:rPr>
          <w:color w:val="000000" w:themeColor="text1"/>
        </w:rPr>
        <w:t>. P</w:t>
      </w:r>
      <w:r w:rsidR="007B6E8E" w:rsidRPr="00CF3DB1">
        <w:rPr>
          <w:color w:val="000000" w:themeColor="text1"/>
        </w:rPr>
        <w:t xml:space="preserve">olicy rhetoric in </w:t>
      </w:r>
      <w:r w:rsidR="009F5A3B" w:rsidRPr="00CF3DB1">
        <w:rPr>
          <w:color w:val="000000" w:themeColor="text1"/>
        </w:rPr>
        <w:t>the UK</w:t>
      </w:r>
      <w:r w:rsidR="00633E32" w:rsidRPr="00CF3DB1">
        <w:rPr>
          <w:color w:val="000000" w:themeColor="text1"/>
        </w:rPr>
        <w:t xml:space="preserve">, as well as in countries </w:t>
      </w:r>
      <w:r w:rsidR="003C4601" w:rsidRPr="00CF3DB1">
        <w:rPr>
          <w:color w:val="000000" w:themeColor="text1"/>
        </w:rPr>
        <w:t>including</w:t>
      </w:r>
      <w:r w:rsidR="00633E32" w:rsidRPr="00CF3DB1">
        <w:rPr>
          <w:color w:val="000000" w:themeColor="text1"/>
        </w:rPr>
        <w:t xml:space="preserve"> </w:t>
      </w:r>
      <w:r w:rsidR="009F5A3B" w:rsidRPr="00CF3DB1">
        <w:rPr>
          <w:color w:val="000000" w:themeColor="text1"/>
        </w:rPr>
        <w:t xml:space="preserve">the USA, </w:t>
      </w:r>
      <w:r w:rsidR="00B0442F" w:rsidRPr="00CF3DB1">
        <w:rPr>
          <w:color w:val="000000" w:themeColor="text1"/>
        </w:rPr>
        <w:t xml:space="preserve">Canada, </w:t>
      </w:r>
      <w:r w:rsidR="00BD6B5F" w:rsidRPr="00CF3DB1">
        <w:rPr>
          <w:color w:val="000000" w:themeColor="text1"/>
        </w:rPr>
        <w:t>Australia</w:t>
      </w:r>
      <w:r w:rsidR="00B27632" w:rsidRPr="00CF3DB1">
        <w:rPr>
          <w:color w:val="000000" w:themeColor="text1"/>
        </w:rPr>
        <w:t>, and parts of Europe</w:t>
      </w:r>
      <w:r w:rsidR="00B0442F" w:rsidRPr="00CF3DB1">
        <w:rPr>
          <w:color w:val="000000" w:themeColor="text1"/>
        </w:rPr>
        <w:t xml:space="preserve"> </w:t>
      </w:r>
      <w:r w:rsidR="009F5A3B" w:rsidRPr="00CF3DB1">
        <w:rPr>
          <w:color w:val="000000" w:themeColor="text1"/>
        </w:rPr>
        <w:t>(</w:t>
      </w:r>
      <w:r w:rsidR="00B27632" w:rsidRPr="00CF3DB1">
        <w:rPr>
          <w:color w:val="000000" w:themeColor="text1"/>
        </w:rPr>
        <w:t xml:space="preserve">see </w:t>
      </w:r>
      <w:proofErr w:type="spellStart"/>
      <w:r w:rsidR="00BD6B5F" w:rsidRPr="00CF3DB1">
        <w:rPr>
          <w:color w:val="000000" w:themeColor="text1"/>
        </w:rPr>
        <w:t>Borgstrom</w:t>
      </w:r>
      <w:proofErr w:type="spellEnd"/>
      <w:r w:rsidR="00BD6B5F" w:rsidRPr="00CF3DB1">
        <w:rPr>
          <w:color w:val="000000" w:themeColor="text1"/>
        </w:rPr>
        <w:t xml:space="preserve">; </w:t>
      </w:r>
      <w:r w:rsidR="009F5A3B" w:rsidRPr="00CF3DB1">
        <w:rPr>
          <w:color w:val="000000" w:themeColor="text1"/>
        </w:rPr>
        <w:t>Brinkman-</w:t>
      </w:r>
      <w:proofErr w:type="spellStart"/>
      <w:r w:rsidR="009F5A3B" w:rsidRPr="00CF3DB1">
        <w:rPr>
          <w:color w:val="000000" w:themeColor="text1"/>
        </w:rPr>
        <w:t>Stoppelenburg</w:t>
      </w:r>
      <w:proofErr w:type="spellEnd"/>
      <w:r w:rsidR="009F5A3B" w:rsidRPr="00CF3DB1">
        <w:rPr>
          <w:color w:val="000000" w:themeColor="text1"/>
        </w:rPr>
        <w:t xml:space="preserve"> et al.</w:t>
      </w:r>
      <w:r w:rsidR="00B81105" w:rsidRPr="00CF3DB1">
        <w:rPr>
          <w:color w:val="000000" w:themeColor="text1"/>
        </w:rPr>
        <w:t>, Collyer et al.</w:t>
      </w:r>
      <w:r w:rsidR="00B27632" w:rsidRPr="00CF3DB1">
        <w:rPr>
          <w:color w:val="000000" w:themeColor="text1"/>
        </w:rPr>
        <w:t>; Wolf et al.</w:t>
      </w:r>
      <w:r w:rsidR="009F5A3B" w:rsidRPr="00CF3DB1">
        <w:rPr>
          <w:color w:val="000000" w:themeColor="text1"/>
        </w:rPr>
        <w:t>)</w:t>
      </w:r>
      <w:r w:rsidR="00B27632" w:rsidRPr="00CF3DB1">
        <w:rPr>
          <w:color w:val="000000" w:themeColor="text1"/>
        </w:rPr>
        <w:t>,</w:t>
      </w:r>
      <w:r w:rsidR="009F5A3B" w:rsidRPr="00CF3DB1">
        <w:rPr>
          <w:color w:val="000000" w:themeColor="text1"/>
        </w:rPr>
        <w:t xml:space="preserve"> </w:t>
      </w:r>
      <w:r w:rsidR="002A3E8E" w:rsidRPr="00CF3DB1">
        <w:rPr>
          <w:color w:val="000000" w:themeColor="text1"/>
        </w:rPr>
        <w:t>focus</w:t>
      </w:r>
      <w:r w:rsidR="00252EA4" w:rsidRPr="00CF3DB1">
        <w:rPr>
          <w:color w:val="000000" w:themeColor="text1"/>
        </w:rPr>
        <w:t>es</w:t>
      </w:r>
      <w:r w:rsidR="002A3E8E" w:rsidRPr="00CF3DB1">
        <w:rPr>
          <w:color w:val="000000" w:themeColor="text1"/>
        </w:rPr>
        <w:t xml:space="preserve"> on individuals’ right to make choices about </w:t>
      </w:r>
      <w:r w:rsidR="005A2E9C" w:rsidRPr="00CF3DB1">
        <w:rPr>
          <w:color w:val="000000" w:themeColor="text1"/>
        </w:rPr>
        <w:t xml:space="preserve">their </w:t>
      </w:r>
      <w:proofErr w:type="spellStart"/>
      <w:r w:rsidR="005A2E9C" w:rsidRPr="00CF3DB1">
        <w:rPr>
          <w:color w:val="000000" w:themeColor="text1"/>
        </w:rPr>
        <w:t>EoL</w:t>
      </w:r>
      <w:proofErr w:type="spellEnd"/>
      <w:r w:rsidR="002A3E8E" w:rsidRPr="00CF3DB1">
        <w:rPr>
          <w:color w:val="000000" w:themeColor="text1"/>
        </w:rPr>
        <w:t xml:space="preserve"> (</w:t>
      </w:r>
      <w:r w:rsidR="002A3E8E" w:rsidRPr="00CF3DB1">
        <w:rPr>
          <w:color w:val="000000" w:themeColor="text1"/>
          <w:lang w:val="en-US"/>
        </w:rPr>
        <w:t>D</w:t>
      </w:r>
      <w:r w:rsidR="007D541F" w:rsidRPr="00CF3DB1">
        <w:rPr>
          <w:color w:val="000000" w:themeColor="text1"/>
          <w:lang w:val="en-US"/>
        </w:rPr>
        <w:t xml:space="preserve">epartment of </w:t>
      </w:r>
      <w:r w:rsidR="002A3E8E" w:rsidRPr="00CF3DB1">
        <w:rPr>
          <w:color w:val="000000" w:themeColor="text1"/>
          <w:lang w:val="en-US"/>
        </w:rPr>
        <w:t>H</w:t>
      </w:r>
      <w:r w:rsidR="007D541F" w:rsidRPr="00CF3DB1">
        <w:rPr>
          <w:color w:val="000000" w:themeColor="text1"/>
          <w:lang w:val="en-US"/>
        </w:rPr>
        <w:t>ealth;</w:t>
      </w:r>
      <w:r w:rsidR="002A3E8E" w:rsidRPr="00CF3DB1">
        <w:rPr>
          <w:color w:val="000000" w:themeColor="text1"/>
          <w:lang w:val="en-US"/>
        </w:rPr>
        <w:t xml:space="preserve"> Dying Matters; </w:t>
      </w:r>
      <w:r w:rsidR="002A3E8E" w:rsidRPr="00CF3DB1">
        <w:rPr>
          <w:color w:val="000000" w:themeColor="text1"/>
        </w:rPr>
        <w:t xml:space="preserve">National Palliative and End of Life Care Partnership), </w:t>
      </w:r>
      <w:r w:rsidR="007B6E8E" w:rsidRPr="00CF3DB1">
        <w:rPr>
          <w:color w:val="000000" w:themeColor="text1"/>
        </w:rPr>
        <w:t>including who provides care, where it is provided, what is provided, and place of death (</w:t>
      </w:r>
      <w:proofErr w:type="spellStart"/>
      <w:r w:rsidR="007B6E8E" w:rsidRPr="00CF3DB1">
        <w:rPr>
          <w:color w:val="000000" w:themeColor="text1"/>
        </w:rPr>
        <w:t>Borgstrom</w:t>
      </w:r>
      <w:proofErr w:type="spellEnd"/>
      <w:r w:rsidR="007B6E8E" w:rsidRPr="00CF3DB1">
        <w:rPr>
          <w:color w:val="000000" w:themeColor="text1"/>
        </w:rPr>
        <w:t xml:space="preserve"> </w:t>
      </w:r>
      <w:r w:rsidR="00DE3686" w:rsidRPr="00CF3DB1">
        <w:rPr>
          <w:color w:val="000000" w:themeColor="text1"/>
        </w:rPr>
        <w:t>and</w:t>
      </w:r>
      <w:r w:rsidR="007B6E8E" w:rsidRPr="00CF3DB1">
        <w:rPr>
          <w:color w:val="000000" w:themeColor="text1"/>
        </w:rPr>
        <w:t xml:space="preserve"> Walter</w:t>
      </w:r>
      <w:r w:rsidR="007D541F" w:rsidRPr="00CF3DB1">
        <w:rPr>
          <w:color w:val="000000" w:themeColor="text1"/>
        </w:rPr>
        <w:t xml:space="preserve">; </w:t>
      </w:r>
      <w:r w:rsidR="007D541F" w:rsidRPr="00CF3DB1">
        <w:rPr>
          <w:color w:val="000000" w:themeColor="text1"/>
          <w:lang w:val="en-US"/>
        </w:rPr>
        <w:t>Department of Health</w:t>
      </w:r>
      <w:r w:rsidR="007B6E8E" w:rsidRPr="00CF3DB1">
        <w:rPr>
          <w:color w:val="000000" w:themeColor="text1"/>
        </w:rPr>
        <w:t xml:space="preserve">). </w:t>
      </w:r>
      <w:r w:rsidR="0033006F" w:rsidRPr="00CF3DB1">
        <w:rPr>
          <w:color w:val="000000" w:themeColor="text1"/>
        </w:rPr>
        <w:t>Making choices is deemed as “a triumph over the potential for failure and lack of control that death and dying present” (</w:t>
      </w:r>
      <w:proofErr w:type="spellStart"/>
      <w:r w:rsidR="0033006F" w:rsidRPr="00CF3DB1">
        <w:rPr>
          <w:color w:val="000000" w:themeColor="text1"/>
        </w:rPr>
        <w:t>Borgstrom</w:t>
      </w:r>
      <w:proofErr w:type="spellEnd"/>
      <w:r w:rsidR="00652FA8" w:rsidRPr="00CF3DB1">
        <w:rPr>
          <w:color w:val="000000" w:themeColor="text1"/>
        </w:rPr>
        <w:t xml:space="preserve"> 706</w:t>
      </w:r>
      <w:r w:rsidR="0033006F" w:rsidRPr="00CF3DB1">
        <w:rPr>
          <w:color w:val="000000" w:themeColor="text1"/>
        </w:rPr>
        <w:t xml:space="preserve">). </w:t>
      </w:r>
      <w:r w:rsidR="00E17ED5" w:rsidRPr="00CF3DB1">
        <w:rPr>
          <w:color w:val="000000" w:themeColor="text1"/>
        </w:rPr>
        <w:t>Choice is frequently equated with dying at home, with this seen by governments and policymakers as preferable to a hospital death (Bone et al</w:t>
      </w:r>
      <w:r w:rsidR="007D541F" w:rsidRPr="00CF3DB1">
        <w:rPr>
          <w:color w:val="000000" w:themeColor="text1"/>
        </w:rPr>
        <w:t>.</w:t>
      </w:r>
      <w:r w:rsidR="00E17ED5" w:rsidRPr="00CF3DB1">
        <w:rPr>
          <w:color w:val="000000" w:themeColor="text1"/>
        </w:rPr>
        <w:t xml:space="preserve">; Collyer et al.; Froggatt). </w:t>
      </w:r>
      <w:r w:rsidR="001F2A59" w:rsidRPr="00CF3DB1">
        <w:rPr>
          <w:color w:val="000000" w:themeColor="text1"/>
        </w:rPr>
        <w:t xml:space="preserve">However, </w:t>
      </w:r>
      <w:r w:rsidR="001F2A59" w:rsidRPr="00CF3DB1">
        <w:rPr>
          <w:color w:val="000000" w:themeColor="text1"/>
          <w:lang w:val="en-US"/>
        </w:rPr>
        <w:t xml:space="preserve">critics of the </w:t>
      </w:r>
      <w:proofErr w:type="spellStart"/>
      <w:r w:rsidR="00183FA6" w:rsidRPr="00CF3DB1">
        <w:rPr>
          <w:color w:val="000000" w:themeColor="text1"/>
          <w:lang w:val="en-US"/>
        </w:rPr>
        <w:t>EoL</w:t>
      </w:r>
      <w:proofErr w:type="spellEnd"/>
      <w:r w:rsidR="00183FA6" w:rsidRPr="00CF3DB1">
        <w:rPr>
          <w:color w:val="000000" w:themeColor="text1"/>
          <w:lang w:val="en-US"/>
        </w:rPr>
        <w:t xml:space="preserve"> </w:t>
      </w:r>
      <w:r w:rsidR="001F2A59" w:rsidRPr="00CF3DB1">
        <w:rPr>
          <w:color w:val="000000" w:themeColor="text1"/>
          <w:lang w:val="en-US"/>
        </w:rPr>
        <w:t xml:space="preserve">choice agenda note </w:t>
      </w:r>
      <w:r w:rsidR="001F2A59" w:rsidRPr="00CF3DB1">
        <w:rPr>
          <w:color w:val="000000" w:themeColor="text1"/>
          <w:lang w:val="en-US"/>
        </w:rPr>
        <w:lastRenderedPageBreak/>
        <w:t>that</w:t>
      </w:r>
      <w:r w:rsidR="00ED0AAC" w:rsidRPr="00CF3DB1">
        <w:rPr>
          <w:color w:val="000000" w:themeColor="text1"/>
          <w:lang w:val="en-US"/>
        </w:rPr>
        <w:t xml:space="preserve"> </w:t>
      </w:r>
      <w:proofErr w:type="spellStart"/>
      <w:r w:rsidR="00ED0AAC" w:rsidRPr="00CF3DB1">
        <w:rPr>
          <w:color w:val="000000" w:themeColor="text1"/>
          <w:lang w:val="en-US"/>
        </w:rPr>
        <w:t>EoL</w:t>
      </w:r>
      <w:proofErr w:type="spellEnd"/>
      <w:r w:rsidR="00ED0AAC" w:rsidRPr="00CF3DB1">
        <w:rPr>
          <w:color w:val="000000" w:themeColor="text1"/>
          <w:lang w:val="en-US"/>
        </w:rPr>
        <w:t xml:space="preserve"> choices exist “within a complex sphere of interrelationships, vulnerabilities and interdependencies” (Collyer et al.)</w:t>
      </w:r>
      <w:r w:rsidR="003C4601" w:rsidRPr="00CF3DB1">
        <w:rPr>
          <w:color w:val="000000" w:themeColor="text1"/>
          <w:lang w:val="en-US"/>
        </w:rPr>
        <w:t>.</w:t>
      </w:r>
      <w:r w:rsidR="005A2E9C" w:rsidRPr="00CF3DB1">
        <w:rPr>
          <w:color w:val="000000" w:themeColor="text1"/>
          <w:lang w:val="en-US"/>
        </w:rPr>
        <w:t xml:space="preserve"> C</w:t>
      </w:r>
      <w:r w:rsidR="001F2A59" w:rsidRPr="00CF3DB1">
        <w:rPr>
          <w:color w:val="000000" w:themeColor="text1"/>
          <w:lang w:val="en-US"/>
        </w:rPr>
        <w:t>hoices often depend upon an individual’s family and friends (</w:t>
      </w:r>
      <w:r w:rsidR="001F2A59" w:rsidRPr="00CF3DB1">
        <w:rPr>
          <w:color w:val="000000" w:themeColor="text1"/>
        </w:rPr>
        <w:t>Considine and Miller)</w:t>
      </w:r>
      <w:r w:rsidR="00183FA6" w:rsidRPr="00CF3DB1">
        <w:rPr>
          <w:color w:val="000000" w:themeColor="text1"/>
        </w:rPr>
        <w:t>,</w:t>
      </w:r>
      <w:r w:rsidR="001F2A59" w:rsidRPr="00CF3DB1">
        <w:rPr>
          <w:color w:val="000000" w:themeColor="text1"/>
        </w:rPr>
        <w:t xml:space="preserve"> and health and care structures and systems</w:t>
      </w:r>
      <w:r w:rsidR="003C4601" w:rsidRPr="00CF3DB1">
        <w:rPr>
          <w:color w:val="000000" w:themeColor="text1"/>
        </w:rPr>
        <w:t xml:space="preserve">, </w:t>
      </w:r>
      <w:r w:rsidR="005A2E9C" w:rsidRPr="00CF3DB1">
        <w:rPr>
          <w:color w:val="000000" w:themeColor="text1"/>
          <w:lang w:val="en-US"/>
        </w:rPr>
        <w:t xml:space="preserve">and have risks </w:t>
      </w:r>
      <w:r w:rsidR="008407D1" w:rsidRPr="00CF3DB1">
        <w:rPr>
          <w:color w:val="000000" w:themeColor="text1"/>
          <w:lang w:val="en-US"/>
        </w:rPr>
        <w:t xml:space="preserve">for the people involved in enacting these choices </w:t>
      </w:r>
      <w:r w:rsidR="005A2E9C" w:rsidRPr="00CF3DB1">
        <w:rPr>
          <w:color w:val="000000" w:themeColor="text1"/>
          <w:lang w:val="en-US"/>
        </w:rPr>
        <w:t xml:space="preserve">(Wilson et al.). </w:t>
      </w:r>
      <w:r w:rsidR="00183FA6" w:rsidRPr="00CF3DB1">
        <w:rPr>
          <w:rFonts w:eastAsiaTheme="minorHAnsi"/>
          <w:color w:val="000000" w:themeColor="text1"/>
        </w:rPr>
        <w:t>This can lead to</w:t>
      </w:r>
      <w:r w:rsidR="001F2A59" w:rsidRPr="00CF3DB1">
        <w:rPr>
          <w:rFonts w:eastAsiaTheme="minorHAnsi"/>
          <w:color w:val="000000" w:themeColor="text1"/>
        </w:rPr>
        <w:t xml:space="preserve"> </w:t>
      </w:r>
      <w:r w:rsidR="00E17ED5" w:rsidRPr="00CF3DB1">
        <w:rPr>
          <w:rFonts w:eastAsiaTheme="minorHAnsi"/>
          <w:color w:val="000000" w:themeColor="text1"/>
        </w:rPr>
        <w:t>potential tension</w:t>
      </w:r>
      <w:r w:rsidR="00183FA6" w:rsidRPr="00CF3DB1">
        <w:rPr>
          <w:rFonts w:eastAsiaTheme="minorHAnsi"/>
          <w:color w:val="000000" w:themeColor="text1"/>
        </w:rPr>
        <w:t>s arising</w:t>
      </w:r>
      <w:r w:rsidR="00E17ED5" w:rsidRPr="00CF3DB1">
        <w:rPr>
          <w:rFonts w:eastAsiaTheme="minorHAnsi"/>
          <w:color w:val="000000" w:themeColor="text1"/>
        </w:rPr>
        <w:t xml:space="preserve"> in that “the meeting of one person’s needs may be at the expense of another party’s preferences” (Froggatt</w:t>
      </w:r>
      <w:r w:rsidR="00183FA6" w:rsidRPr="00CF3DB1">
        <w:rPr>
          <w:rFonts w:eastAsiaTheme="minorHAnsi"/>
          <w:color w:val="000000" w:themeColor="text1"/>
        </w:rPr>
        <w:t xml:space="preserve"> 199</w:t>
      </w:r>
      <w:r w:rsidR="007D541F" w:rsidRPr="00CF3DB1">
        <w:rPr>
          <w:rFonts w:eastAsiaTheme="minorHAnsi"/>
          <w:color w:val="000000" w:themeColor="text1"/>
        </w:rPr>
        <w:t xml:space="preserve">). </w:t>
      </w:r>
      <w:r w:rsidR="00E17ED5" w:rsidRPr="00CF3DB1">
        <w:rPr>
          <w:rFonts w:eastAsiaTheme="minorHAnsi"/>
          <w:color w:val="000000" w:themeColor="text1"/>
        </w:rPr>
        <w:t>Caring for a dying family member can pose physical, emotional, and social challenges, and not all individuals will have family members willing and able to deal with this (</w:t>
      </w:r>
      <w:proofErr w:type="spellStart"/>
      <w:r w:rsidR="00E17ED5" w:rsidRPr="00CF3DB1">
        <w:rPr>
          <w:rFonts w:eastAsiaTheme="minorHAnsi"/>
          <w:color w:val="000000" w:themeColor="text1"/>
        </w:rPr>
        <w:t>Carlander</w:t>
      </w:r>
      <w:proofErr w:type="spellEnd"/>
      <w:r w:rsidR="00E17ED5" w:rsidRPr="00CF3DB1">
        <w:rPr>
          <w:rFonts w:eastAsiaTheme="minorHAnsi"/>
          <w:color w:val="000000" w:themeColor="text1"/>
        </w:rPr>
        <w:t xml:space="preserve"> et al</w:t>
      </w:r>
      <w:r w:rsidR="007D541F" w:rsidRPr="00CF3DB1">
        <w:rPr>
          <w:rFonts w:eastAsiaTheme="minorHAnsi"/>
          <w:color w:val="000000" w:themeColor="text1"/>
        </w:rPr>
        <w:t>.</w:t>
      </w:r>
      <w:r w:rsidR="00E17ED5" w:rsidRPr="00CF3DB1">
        <w:rPr>
          <w:rFonts w:eastAsiaTheme="minorHAnsi"/>
          <w:color w:val="000000" w:themeColor="text1"/>
        </w:rPr>
        <w:t xml:space="preserve">; Considine </w:t>
      </w:r>
      <w:r w:rsidR="00DE3686" w:rsidRPr="00CF3DB1">
        <w:rPr>
          <w:rFonts w:eastAsiaTheme="minorHAnsi"/>
          <w:color w:val="000000" w:themeColor="text1"/>
        </w:rPr>
        <w:t>and</w:t>
      </w:r>
      <w:r w:rsidR="00E17ED5" w:rsidRPr="00CF3DB1">
        <w:rPr>
          <w:rFonts w:eastAsiaTheme="minorHAnsi"/>
          <w:color w:val="000000" w:themeColor="text1"/>
        </w:rPr>
        <w:t xml:space="preserve"> Miller</w:t>
      </w:r>
      <w:r w:rsidR="005A2E9C" w:rsidRPr="00CF3DB1">
        <w:rPr>
          <w:rFonts w:eastAsiaTheme="minorHAnsi"/>
          <w:color w:val="000000" w:themeColor="text1"/>
        </w:rPr>
        <w:t>;</w:t>
      </w:r>
      <w:r w:rsidR="00E17ED5" w:rsidRPr="00CF3DB1">
        <w:rPr>
          <w:rFonts w:eastAsiaTheme="minorHAnsi"/>
          <w:color w:val="000000" w:themeColor="text1"/>
        </w:rPr>
        <w:t xml:space="preserve"> Wilson et al.)</w:t>
      </w:r>
      <w:r w:rsidR="00BD6B5F" w:rsidRPr="00CF3DB1">
        <w:rPr>
          <w:rFonts w:eastAsiaTheme="minorHAnsi"/>
          <w:color w:val="000000" w:themeColor="text1"/>
        </w:rPr>
        <w:t>, meaning that it may not be possible for choices to be enacted (</w:t>
      </w:r>
      <w:proofErr w:type="spellStart"/>
      <w:r w:rsidR="00BD6B5F" w:rsidRPr="00CF3DB1">
        <w:rPr>
          <w:rFonts w:eastAsiaTheme="minorHAnsi"/>
          <w:color w:val="000000" w:themeColor="text1"/>
        </w:rPr>
        <w:t>Borgstrom</w:t>
      </w:r>
      <w:proofErr w:type="spellEnd"/>
      <w:r w:rsidR="00BD6B5F" w:rsidRPr="00CF3DB1">
        <w:rPr>
          <w:rFonts w:eastAsiaTheme="minorHAnsi"/>
          <w:color w:val="000000" w:themeColor="text1"/>
        </w:rPr>
        <w:t>; Considine and Miller; Froggatt; Wilson et al.).</w:t>
      </w:r>
      <w:r w:rsidR="00E17ED5" w:rsidRPr="00CF3DB1">
        <w:rPr>
          <w:rFonts w:eastAsiaTheme="minorHAnsi"/>
          <w:color w:val="000000" w:themeColor="text1"/>
        </w:rPr>
        <w:t xml:space="preserve"> </w:t>
      </w:r>
      <w:r w:rsidR="00864E5A" w:rsidRPr="00CF3DB1">
        <w:rPr>
          <w:color w:val="000000" w:themeColor="text1"/>
        </w:rPr>
        <w:t xml:space="preserve">Care home deaths are seen as preferable to hospital deaths (Bone et al.) but choices here are dependent on room availability (Froggatt) and financial considerations. </w:t>
      </w:r>
      <w:r w:rsidR="00864E5A" w:rsidRPr="00CF3DB1">
        <w:rPr>
          <w:color w:val="000000" w:themeColor="text1"/>
          <w:lang w:val="en-US"/>
        </w:rPr>
        <w:t xml:space="preserve">Even articulating </w:t>
      </w:r>
      <w:proofErr w:type="spellStart"/>
      <w:r w:rsidR="00864E5A" w:rsidRPr="00CF3DB1">
        <w:rPr>
          <w:color w:val="000000" w:themeColor="text1"/>
          <w:lang w:val="en-US"/>
        </w:rPr>
        <w:t>EoL</w:t>
      </w:r>
      <w:proofErr w:type="spellEnd"/>
      <w:r w:rsidR="00864E5A" w:rsidRPr="00CF3DB1">
        <w:rPr>
          <w:color w:val="000000" w:themeColor="text1"/>
          <w:lang w:val="en-US"/>
        </w:rPr>
        <w:t xml:space="preserve"> choices can be problematic for individuals (</w:t>
      </w:r>
      <w:proofErr w:type="spellStart"/>
      <w:r w:rsidR="00864E5A" w:rsidRPr="00CF3DB1">
        <w:rPr>
          <w:color w:val="000000" w:themeColor="text1"/>
        </w:rPr>
        <w:t>Borgstrom</w:t>
      </w:r>
      <w:proofErr w:type="spellEnd"/>
      <w:r w:rsidR="00864E5A" w:rsidRPr="00CF3DB1">
        <w:rPr>
          <w:color w:val="000000" w:themeColor="text1"/>
        </w:rPr>
        <w:t>), a</w:t>
      </w:r>
      <w:r w:rsidR="00FC1455" w:rsidRPr="00CF3DB1">
        <w:rPr>
          <w:color w:val="000000" w:themeColor="text1"/>
        </w:rPr>
        <w:t>s</w:t>
      </w:r>
      <w:r w:rsidR="00864E5A" w:rsidRPr="00CF3DB1">
        <w:rPr>
          <w:color w:val="000000" w:themeColor="text1"/>
        </w:rPr>
        <w:t xml:space="preserve"> there are still tensions around talking about death and dying, both within families and with health care professionals (Costello; Fleming et al.; </w:t>
      </w:r>
      <w:proofErr w:type="spellStart"/>
      <w:r w:rsidR="00864E5A" w:rsidRPr="00CF3DB1">
        <w:rPr>
          <w:color w:val="000000" w:themeColor="text1"/>
        </w:rPr>
        <w:t>Tagney</w:t>
      </w:r>
      <w:proofErr w:type="spellEnd"/>
      <w:r w:rsidR="00864E5A" w:rsidRPr="00CF3DB1">
        <w:rPr>
          <w:color w:val="000000" w:themeColor="text1"/>
        </w:rPr>
        <w:t xml:space="preserve">; </w:t>
      </w:r>
      <w:proofErr w:type="spellStart"/>
      <w:r w:rsidR="00864E5A" w:rsidRPr="00CF3DB1">
        <w:rPr>
          <w:color w:val="000000" w:themeColor="text1"/>
        </w:rPr>
        <w:t>Venkatsalu</w:t>
      </w:r>
      <w:proofErr w:type="spellEnd"/>
      <w:r w:rsidR="00864E5A" w:rsidRPr="00CF3DB1">
        <w:rPr>
          <w:color w:val="000000" w:themeColor="text1"/>
        </w:rPr>
        <w:t xml:space="preserve"> et al.). </w:t>
      </w:r>
    </w:p>
    <w:p w14:paraId="6174B323" w14:textId="354A182C" w:rsidR="008F46D9" w:rsidRPr="00CF3DB1" w:rsidRDefault="00383BB0" w:rsidP="009B28F5">
      <w:pPr>
        <w:spacing w:line="480" w:lineRule="auto"/>
        <w:ind w:firstLine="720"/>
        <w:rPr>
          <w:color w:val="000000" w:themeColor="text1"/>
        </w:rPr>
      </w:pPr>
      <w:r w:rsidRPr="00CF3DB1">
        <w:rPr>
          <w:color w:val="000000" w:themeColor="text1"/>
        </w:rPr>
        <w:t xml:space="preserve">Making, expressing, and enacting </w:t>
      </w:r>
      <w:proofErr w:type="spellStart"/>
      <w:r w:rsidRPr="00CF3DB1">
        <w:rPr>
          <w:color w:val="000000" w:themeColor="text1"/>
        </w:rPr>
        <w:t>EoL</w:t>
      </w:r>
      <w:proofErr w:type="spellEnd"/>
      <w:r w:rsidRPr="00CF3DB1">
        <w:rPr>
          <w:color w:val="000000" w:themeColor="text1"/>
        </w:rPr>
        <w:t xml:space="preserve"> preferences is therefore a complex process, and there is currently little research into how – and if – people engage with this. </w:t>
      </w:r>
      <w:r w:rsidR="00212F03" w:rsidRPr="00CF3DB1">
        <w:rPr>
          <w:color w:val="000000" w:themeColor="text1"/>
        </w:rPr>
        <w:t xml:space="preserve">Our </w:t>
      </w:r>
      <w:r w:rsidRPr="00CF3DB1">
        <w:rPr>
          <w:color w:val="000000" w:themeColor="text1"/>
        </w:rPr>
        <w:t>study</w:t>
      </w:r>
      <w:r w:rsidR="008407D1" w:rsidRPr="00CF3DB1">
        <w:rPr>
          <w:color w:val="000000" w:themeColor="text1"/>
        </w:rPr>
        <w:t xml:space="preserve"> </w:t>
      </w:r>
      <w:r w:rsidRPr="00CF3DB1">
        <w:rPr>
          <w:color w:val="000000" w:themeColor="text1"/>
        </w:rPr>
        <w:t>explore</w:t>
      </w:r>
      <w:r w:rsidR="00212F03" w:rsidRPr="00CF3DB1">
        <w:rPr>
          <w:color w:val="000000" w:themeColor="text1"/>
        </w:rPr>
        <w:t>d</w:t>
      </w:r>
      <w:r w:rsidRPr="00CF3DB1">
        <w:rPr>
          <w:color w:val="000000" w:themeColor="text1"/>
        </w:rPr>
        <w:t xml:space="preserve"> older people’s </w:t>
      </w:r>
      <w:proofErr w:type="spellStart"/>
      <w:r w:rsidRPr="00CF3DB1">
        <w:rPr>
          <w:color w:val="000000" w:themeColor="text1"/>
        </w:rPr>
        <w:t>EoL</w:t>
      </w:r>
      <w:proofErr w:type="spellEnd"/>
      <w:r w:rsidRPr="00CF3DB1">
        <w:rPr>
          <w:color w:val="000000" w:themeColor="text1"/>
        </w:rPr>
        <w:t xml:space="preserve"> </w:t>
      </w:r>
      <w:r w:rsidR="008407D1" w:rsidRPr="00CF3DB1">
        <w:rPr>
          <w:color w:val="000000" w:themeColor="text1"/>
        </w:rPr>
        <w:t>choice</w:t>
      </w:r>
      <w:r w:rsidR="003F3D6E" w:rsidRPr="00CF3DB1">
        <w:rPr>
          <w:color w:val="000000" w:themeColor="text1"/>
        </w:rPr>
        <w:t xml:space="preserve"> making</w:t>
      </w:r>
      <w:r w:rsidRPr="00CF3DB1">
        <w:rPr>
          <w:color w:val="000000" w:themeColor="text1"/>
        </w:rPr>
        <w:t xml:space="preserve">, </w:t>
      </w:r>
      <w:r w:rsidR="00212F03" w:rsidRPr="00CF3DB1">
        <w:rPr>
          <w:color w:val="000000" w:themeColor="text1"/>
        </w:rPr>
        <w:t>through</w:t>
      </w:r>
      <w:r w:rsidRPr="00CF3DB1">
        <w:rPr>
          <w:color w:val="000000" w:themeColor="text1"/>
        </w:rPr>
        <w:t xml:space="preserve"> twenty interviews with people aged</w:t>
      </w:r>
      <w:r w:rsidR="001E13CD" w:rsidRPr="00CF3DB1">
        <w:rPr>
          <w:color w:val="000000" w:themeColor="text1"/>
        </w:rPr>
        <w:t xml:space="preserve"> 70 plus</w:t>
      </w:r>
      <w:r w:rsidR="003F3D6E" w:rsidRPr="00CF3DB1">
        <w:rPr>
          <w:color w:val="000000" w:themeColor="text1"/>
        </w:rPr>
        <w:t>.</w:t>
      </w:r>
      <w:r w:rsidR="008407D1" w:rsidRPr="00CF3DB1">
        <w:rPr>
          <w:color w:val="000000" w:themeColor="text1"/>
        </w:rPr>
        <w:t xml:space="preserve"> Throughout the interviews, all</w:t>
      </w:r>
      <w:r w:rsidR="001E13CD" w:rsidRPr="00CF3DB1">
        <w:rPr>
          <w:color w:val="000000" w:themeColor="text1"/>
        </w:rPr>
        <w:t xml:space="preserve"> </w:t>
      </w:r>
      <w:r w:rsidR="003C4601" w:rsidRPr="00CF3DB1">
        <w:rPr>
          <w:color w:val="000000" w:themeColor="text1"/>
        </w:rPr>
        <w:t>participants</w:t>
      </w:r>
      <w:r w:rsidR="001E13CD" w:rsidRPr="00CF3DB1">
        <w:rPr>
          <w:color w:val="000000" w:themeColor="text1"/>
        </w:rPr>
        <w:t xml:space="preserve"> shar</w:t>
      </w:r>
      <w:r w:rsidR="003C4601" w:rsidRPr="00CF3DB1">
        <w:rPr>
          <w:color w:val="000000" w:themeColor="text1"/>
        </w:rPr>
        <w:t>ed</w:t>
      </w:r>
      <w:r w:rsidR="001E13CD" w:rsidRPr="00CF3DB1">
        <w:rPr>
          <w:color w:val="000000" w:themeColor="text1"/>
        </w:rPr>
        <w:t xml:space="preserve"> stories of their own experiences, as well as those of family, friends, and acquaintances</w:t>
      </w:r>
      <w:r w:rsidR="008407D1" w:rsidRPr="00CF3DB1">
        <w:rPr>
          <w:color w:val="000000" w:themeColor="text1"/>
        </w:rPr>
        <w:t>, and</w:t>
      </w:r>
      <w:r w:rsidR="008633B3" w:rsidRPr="00CF3DB1">
        <w:rPr>
          <w:color w:val="000000" w:themeColor="text1"/>
        </w:rPr>
        <w:t xml:space="preserve"> </w:t>
      </w:r>
      <w:r w:rsidR="008E2079" w:rsidRPr="00CF3DB1">
        <w:rPr>
          <w:color w:val="000000" w:themeColor="text1"/>
        </w:rPr>
        <w:t>we</w:t>
      </w:r>
      <w:r w:rsidR="00FC4B6C" w:rsidRPr="00CF3DB1">
        <w:rPr>
          <w:color w:val="000000" w:themeColor="text1"/>
        </w:rPr>
        <w:t xml:space="preserve"> </w:t>
      </w:r>
      <w:r w:rsidR="001E13CD" w:rsidRPr="00CF3DB1">
        <w:rPr>
          <w:color w:val="000000" w:themeColor="text1"/>
        </w:rPr>
        <w:t>explore</w:t>
      </w:r>
      <w:r w:rsidR="008E2079" w:rsidRPr="00CF3DB1">
        <w:rPr>
          <w:color w:val="000000" w:themeColor="text1"/>
        </w:rPr>
        <w:t xml:space="preserve"> in this paper</w:t>
      </w:r>
      <w:r w:rsidR="001E13CD" w:rsidRPr="00CF3DB1">
        <w:rPr>
          <w:color w:val="000000" w:themeColor="text1"/>
        </w:rPr>
        <w:t xml:space="preserve"> how individuals use</w:t>
      </w:r>
      <w:r w:rsidR="008E2079" w:rsidRPr="00CF3DB1">
        <w:rPr>
          <w:color w:val="000000" w:themeColor="text1"/>
        </w:rPr>
        <w:t>d</w:t>
      </w:r>
      <w:r w:rsidR="001E13CD" w:rsidRPr="00CF3DB1">
        <w:rPr>
          <w:color w:val="000000" w:themeColor="text1"/>
        </w:rPr>
        <w:t xml:space="preserve"> storytelling to </w:t>
      </w:r>
      <w:r w:rsidR="008E2079" w:rsidRPr="00CF3DB1">
        <w:rPr>
          <w:color w:val="000000" w:themeColor="text1"/>
        </w:rPr>
        <w:t xml:space="preserve">form and express their </w:t>
      </w:r>
      <w:proofErr w:type="spellStart"/>
      <w:r w:rsidR="008E2079" w:rsidRPr="00CF3DB1">
        <w:rPr>
          <w:color w:val="000000" w:themeColor="text1"/>
        </w:rPr>
        <w:t>EoL</w:t>
      </w:r>
      <w:proofErr w:type="spellEnd"/>
      <w:r w:rsidR="008E2079" w:rsidRPr="00CF3DB1">
        <w:rPr>
          <w:color w:val="000000" w:themeColor="text1"/>
        </w:rPr>
        <w:t xml:space="preserve"> preferences, </w:t>
      </w:r>
      <w:r w:rsidR="009B28F5" w:rsidRPr="00CF3DB1">
        <w:rPr>
          <w:color w:val="000000" w:themeColor="text1"/>
        </w:rPr>
        <w:t xml:space="preserve">and </w:t>
      </w:r>
      <w:r w:rsidR="008E2079" w:rsidRPr="00CF3DB1">
        <w:rPr>
          <w:color w:val="000000" w:themeColor="text1"/>
        </w:rPr>
        <w:t xml:space="preserve">grapple with </w:t>
      </w:r>
      <w:r w:rsidR="009B28F5" w:rsidRPr="00CF3DB1">
        <w:rPr>
          <w:color w:val="000000" w:themeColor="text1"/>
        </w:rPr>
        <w:t>the potential conflicts inherent in these choices</w:t>
      </w:r>
      <w:r w:rsidR="001E13CD" w:rsidRPr="00CF3DB1">
        <w:rPr>
          <w:color w:val="000000" w:themeColor="text1"/>
        </w:rPr>
        <w:t>.</w:t>
      </w:r>
    </w:p>
    <w:p w14:paraId="20317FF8" w14:textId="4B6E0E06" w:rsidR="001366AE" w:rsidRPr="00CF3DB1" w:rsidRDefault="001366AE" w:rsidP="00B209FF">
      <w:pPr>
        <w:spacing w:line="480" w:lineRule="auto"/>
        <w:ind w:firstLine="720"/>
        <w:rPr>
          <w:color w:val="000000" w:themeColor="text1"/>
        </w:rPr>
      </w:pPr>
    </w:p>
    <w:p w14:paraId="45B8FF90" w14:textId="103866AA" w:rsidR="00E17ED5" w:rsidRPr="00CF3DB1" w:rsidRDefault="00E17ED5" w:rsidP="00EA79AD">
      <w:pPr>
        <w:pStyle w:val="Heading1"/>
        <w:ind w:firstLine="720"/>
        <w:jc w:val="left"/>
        <w:rPr>
          <w:lang w:val="en-US"/>
        </w:rPr>
      </w:pPr>
      <w:proofErr w:type="spellStart"/>
      <w:r w:rsidRPr="00CF3DB1">
        <w:rPr>
          <w:lang w:val="en-US"/>
        </w:rPr>
        <w:t>EoL</w:t>
      </w:r>
      <w:proofErr w:type="spellEnd"/>
      <w:r w:rsidRPr="00CF3DB1">
        <w:rPr>
          <w:lang w:val="en-US"/>
        </w:rPr>
        <w:t xml:space="preserve"> </w:t>
      </w:r>
      <w:r w:rsidR="001366AE" w:rsidRPr="00CF3DB1">
        <w:rPr>
          <w:lang w:val="en-US"/>
        </w:rPr>
        <w:t>I</w:t>
      </w:r>
      <w:r w:rsidRPr="00CF3DB1">
        <w:rPr>
          <w:lang w:val="en-US"/>
        </w:rPr>
        <w:t>ssues</w:t>
      </w:r>
      <w:r w:rsidR="00FC1455" w:rsidRPr="00CF3DB1">
        <w:rPr>
          <w:lang w:val="en-US"/>
        </w:rPr>
        <w:t xml:space="preserve"> and Storytelling</w:t>
      </w:r>
    </w:p>
    <w:p w14:paraId="6AB406F1" w14:textId="0B07C4B4" w:rsidR="00FC1455" w:rsidRPr="00CF3DB1" w:rsidRDefault="00FC1455" w:rsidP="00FC1455">
      <w:pPr>
        <w:spacing w:line="480" w:lineRule="auto"/>
        <w:rPr>
          <w:color w:val="000000" w:themeColor="text1"/>
        </w:rPr>
      </w:pPr>
      <w:r w:rsidRPr="00CF3DB1">
        <w:rPr>
          <w:color w:val="000000" w:themeColor="text1"/>
          <w:lang w:val="en-US"/>
        </w:rPr>
        <w:t xml:space="preserve">Choice is traditionally presented as a rational </w:t>
      </w:r>
      <w:proofErr w:type="gramStart"/>
      <w:r w:rsidRPr="00CF3DB1">
        <w:rPr>
          <w:color w:val="000000" w:themeColor="text1"/>
          <w:lang w:val="en-US"/>
        </w:rPr>
        <w:t>decision making</w:t>
      </w:r>
      <w:proofErr w:type="gramEnd"/>
      <w:r w:rsidRPr="00CF3DB1">
        <w:rPr>
          <w:color w:val="000000" w:themeColor="text1"/>
          <w:lang w:val="en-US"/>
        </w:rPr>
        <w:t xml:space="preserve"> process, but choices in most things are not actually made in this way, and in particular around </w:t>
      </w:r>
      <w:proofErr w:type="spellStart"/>
      <w:r w:rsidRPr="00CF3DB1">
        <w:rPr>
          <w:color w:val="000000" w:themeColor="text1"/>
          <w:lang w:val="en-US"/>
        </w:rPr>
        <w:t>EoL</w:t>
      </w:r>
      <w:proofErr w:type="spellEnd"/>
      <w:r w:rsidRPr="00CF3DB1">
        <w:rPr>
          <w:color w:val="000000" w:themeColor="text1"/>
          <w:lang w:val="en-US"/>
        </w:rPr>
        <w:t xml:space="preserve"> issues (Collyer et al.</w:t>
      </w:r>
      <w:r w:rsidR="00B27632" w:rsidRPr="00CF3DB1">
        <w:rPr>
          <w:color w:val="000000" w:themeColor="text1"/>
          <w:lang w:val="en-US"/>
        </w:rPr>
        <w:t xml:space="preserve">, </w:t>
      </w:r>
      <w:r w:rsidR="00B27632" w:rsidRPr="00CF3DB1">
        <w:rPr>
          <w:color w:val="000000" w:themeColor="text1"/>
          <w:lang w:val="en-US"/>
        </w:rPr>
        <w:lastRenderedPageBreak/>
        <w:t>Wolfs et al</w:t>
      </w:r>
      <w:r w:rsidRPr="00CF3DB1">
        <w:rPr>
          <w:color w:val="000000" w:themeColor="text1"/>
          <w:lang w:val="en-US"/>
        </w:rPr>
        <w:t xml:space="preserve">). </w:t>
      </w:r>
      <w:r w:rsidRPr="00CF3DB1">
        <w:rPr>
          <w:color w:val="000000" w:themeColor="text1"/>
        </w:rPr>
        <w:t xml:space="preserve">Making choices firstly requires thinking about and discussing </w:t>
      </w:r>
      <w:proofErr w:type="spellStart"/>
      <w:r w:rsidRPr="00CF3DB1">
        <w:rPr>
          <w:color w:val="000000" w:themeColor="text1"/>
        </w:rPr>
        <w:t>EoL</w:t>
      </w:r>
      <w:proofErr w:type="spellEnd"/>
      <w:r w:rsidRPr="00CF3DB1">
        <w:rPr>
          <w:color w:val="000000" w:themeColor="text1"/>
        </w:rPr>
        <w:t xml:space="preserve"> preferences, as advocated by the Dying Matters movement and authors such as Boyd and Murray, </w:t>
      </w:r>
      <w:r w:rsidR="008E2079" w:rsidRPr="00CF3DB1">
        <w:rPr>
          <w:color w:val="000000" w:themeColor="text1"/>
        </w:rPr>
        <w:t xml:space="preserve">Costello, </w:t>
      </w:r>
      <w:r w:rsidRPr="00CF3DB1">
        <w:rPr>
          <w:color w:val="000000" w:themeColor="text1"/>
        </w:rPr>
        <w:t>McGrath et al</w:t>
      </w:r>
      <w:r w:rsidR="00F77AC5" w:rsidRPr="00CF3DB1">
        <w:rPr>
          <w:color w:val="000000" w:themeColor="text1"/>
        </w:rPr>
        <w:t xml:space="preserve">, and </w:t>
      </w:r>
      <w:proofErr w:type="spellStart"/>
      <w:r w:rsidR="00F77AC5" w:rsidRPr="00CF3DB1">
        <w:rPr>
          <w:color w:val="000000" w:themeColor="text1"/>
        </w:rPr>
        <w:t>Semino</w:t>
      </w:r>
      <w:proofErr w:type="spellEnd"/>
      <w:r w:rsidR="00F77AC5" w:rsidRPr="00CF3DB1">
        <w:rPr>
          <w:color w:val="000000" w:themeColor="text1"/>
        </w:rPr>
        <w:t xml:space="preserve"> et al</w:t>
      </w:r>
      <w:r w:rsidRPr="00CF3DB1">
        <w:rPr>
          <w:color w:val="000000" w:themeColor="text1"/>
        </w:rPr>
        <w:t>.</w:t>
      </w:r>
      <w:r w:rsidR="00B31D96" w:rsidRPr="00CF3DB1">
        <w:rPr>
          <w:color w:val="000000" w:themeColor="text1"/>
        </w:rPr>
        <w:t xml:space="preserve"> Early discussions about </w:t>
      </w:r>
      <w:r w:rsidR="00B31D96" w:rsidRPr="00CF3DB1">
        <w:rPr>
          <w:color w:val="000000" w:themeColor="text1"/>
          <w:lang w:val="en-US"/>
        </w:rPr>
        <w:t xml:space="preserve">people’s </w:t>
      </w:r>
      <w:proofErr w:type="spellStart"/>
      <w:r w:rsidR="00B31D96" w:rsidRPr="00CF3DB1">
        <w:rPr>
          <w:color w:val="000000" w:themeColor="text1"/>
          <w:lang w:val="en-US"/>
        </w:rPr>
        <w:t>EoL</w:t>
      </w:r>
      <w:proofErr w:type="spellEnd"/>
      <w:r w:rsidR="00B31D96" w:rsidRPr="00CF3DB1">
        <w:rPr>
          <w:color w:val="000000" w:themeColor="text1"/>
          <w:lang w:val="en-US"/>
        </w:rPr>
        <w:t xml:space="preserve"> wishes are argued to be important </w:t>
      </w:r>
      <w:proofErr w:type="gramStart"/>
      <w:r w:rsidR="00B31D96" w:rsidRPr="00CF3DB1">
        <w:rPr>
          <w:color w:val="000000" w:themeColor="text1"/>
          <w:lang w:val="en-US"/>
        </w:rPr>
        <w:t>in order to</w:t>
      </w:r>
      <w:proofErr w:type="gramEnd"/>
      <w:r w:rsidR="00B31D96" w:rsidRPr="00CF3DB1">
        <w:rPr>
          <w:color w:val="000000" w:themeColor="text1"/>
          <w:lang w:val="en-US"/>
        </w:rPr>
        <w:t xml:space="preserve"> make death as positive an experience as possible, both for the individual and for those around them (Boyd and Murray; </w:t>
      </w:r>
      <w:proofErr w:type="spellStart"/>
      <w:r w:rsidR="00B31D96" w:rsidRPr="00CF3DB1">
        <w:rPr>
          <w:color w:val="000000" w:themeColor="text1"/>
          <w:lang w:val="en-US"/>
        </w:rPr>
        <w:t>Semino</w:t>
      </w:r>
      <w:proofErr w:type="spellEnd"/>
      <w:r w:rsidR="00B31D96" w:rsidRPr="00CF3DB1">
        <w:rPr>
          <w:color w:val="000000" w:themeColor="text1"/>
          <w:lang w:val="en-US"/>
        </w:rPr>
        <w:t xml:space="preserve"> et al.). </w:t>
      </w:r>
      <w:r w:rsidRPr="00CF3DB1">
        <w:rPr>
          <w:color w:val="000000" w:themeColor="text1"/>
        </w:rPr>
        <w:t xml:space="preserve">There are indications that this is not common practice, however. Costello notes the continuing reluctance of doctors and nurses, as well as the </w:t>
      </w:r>
      <w:proofErr w:type="gramStart"/>
      <w:r w:rsidRPr="00CF3DB1">
        <w:rPr>
          <w:color w:val="000000" w:themeColor="text1"/>
        </w:rPr>
        <w:t>general public</w:t>
      </w:r>
      <w:proofErr w:type="gramEnd"/>
      <w:r w:rsidRPr="00CF3DB1">
        <w:rPr>
          <w:color w:val="000000" w:themeColor="text1"/>
        </w:rPr>
        <w:t xml:space="preserve">, to talk about death. Participants in the UK-based study by Fleming et al. (all over 95 years old) were willing to discuss </w:t>
      </w:r>
      <w:proofErr w:type="spellStart"/>
      <w:r w:rsidRPr="00CF3DB1">
        <w:rPr>
          <w:color w:val="000000" w:themeColor="text1"/>
        </w:rPr>
        <w:t>EoL</w:t>
      </w:r>
      <w:proofErr w:type="spellEnd"/>
      <w:r w:rsidRPr="00CF3DB1">
        <w:rPr>
          <w:color w:val="000000" w:themeColor="text1"/>
        </w:rPr>
        <w:t xml:space="preserve"> preferences in the </w:t>
      </w:r>
      <w:proofErr w:type="gramStart"/>
      <w:r w:rsidRPr="00CF3DB1">
        <w:rPr>
          <w:color w:val="000000" w:themeColor="text1"/>
        </w:rPr>
        <w:t>interviews, but</w:t>
      </w:r>
      <w:proofErr w:type="gramEnd"/>
      <w:r w:rsidRPr="00CF3DB1">
        <w:rPr>
          <w:color w:val="000000" w:themeColor="text1"/>
        </w:rPr>
        <w:t xml:space="preserve"> had rarely spoken about this with family and care professionals. </w:t>
      </w:r>
      <w:proofErr w:type="spellStart"/>
      <w:r w:rsidRPr="00CF3DB1">
        <w:rPr>
          <w:color w:val="000000" w:themeColor="text1"/>
        </w:rPr>
        <w:t>Venkatsalu</w:t>
      </w:r>
      <w:proofErr w:type="spellEnd"/>
      <w:r w:rsidRPr="00CF3DB1">
        <w:rPr>
          <w:color w:val="000000" w:themeColor="text1"/>
        </w:rPr>
        <w:t xml:space="preserve"> et al. claim that death is still a taboo subject in some cultures, based on qualitative research with older South Asians living in East London. People may be reluctant to talk about dying due to a range of factors, including fear of causing upset or offence, lack of knowledge, uncertainty about their own beliefs, and fear of death itself (</w:t>
      </w:r>
      <w:proofErr w:type="spellStart"/>
      <w:r w:rsidRPr="00CF3DB1">
        <w:rPr>
          <w:color w:val="000000" w:themeColor="text1"/>
        </w:rPr>
        <w:t>Tagney</w:t>
      </w:r>
      <w:proofErr w:type="spellEnd"/>
      <w:r w:rsidRPr="00CF3DB1">
        <w:rPr>
          <w:color w:val="000000" w:themeColor="text1"/>
        </w:rPr>
        <w:t>). Even when people indicate they are happy to talk to their friends and family about death and dying,</w:t>
      </w:r>
      <w:r w:rsidR="00AA3FD8" w:rsidRPr="00CF3DB1">
        <w:rPr>
          <w:color w:val="000000" w:themeColor="text1"/>
        </w:rPr>
        <w:t xml:space="preserve"> </w:t>
      </w:r>
      <w:r w:rsidRPr="00CF3DB1">
        <w:rPr>
          <w:color w:val="000000" w:themeColor="text1"/>
        </w:rPr>
        <w:t xml:space="preserve">this may not actually result in clear understanding about an individual’s wishes, or a plan for their </w:t>
      </w:r>
      <w:proofErr w:type="spellStart"/>
      <w:r w:rsidRPr="00CF3DB1">
        <w:rPr>
          <w:color w:val="000000" w:themeColor="text1"/>
        </w:rPr>
        <w:t>EoL</w:t>
      </w:r>
      <w:proofErr w:type="spellEnd"/>
      <w:r w:rsidRPr="00CF3DB1">
        <w:rPr>
          <w:color w:val="000000" w:themeColor="text1"/>
        </w:rPr>
        <w:t xml:space="preserve"> (Hickey and Quinn). </w:t>
      </w:r>
      <w:r w:rsidR="00EC3E4C" w:rsidRPr="00CF3DB1">
        <w:rPr>
          <w:color w:val="000000" w:themeColor="text1"/>
        </w:rPr>
        <w:t xml:space="preserve">For example, </w:t>
      </w:r>
      <w:proofErr w:type="spellStart"/>
      <w:r w:rsidR="0033006F" w:rsidRPr="00CF3DB1">
        <w:rPr>
          <w:color w:val="000000" w:themeColor="text1"/>
        </w:rPr>
        <w:t>Borgstrom’s</w:t>
      </w:r>
      <w:proofErr w:type="spellEnd"/>
      <w:r w:rsidR="0033006F" w:rsidRPr="00CF3DB1">
        <w:rPr>
          <w:color w:val="000000" w:themeColor="text1"/>
        </w:rPr>
        <w:t xml:space="preserve"> qualitative ethnographic research with two hospice patients found that </w:t>
      </w:r>
      <w:r w:rsidR="00EF1C50" w:rsidRPr="00CF3DB1">
        <w:rPr>
          <w:color w:val="000000" w:themeColor="text1"/>
        </w:rPr>
        <w:t xml:space="preserve">uncertainty about the prognosis of their disease and their future care requirements hampered their ability to make </w:t>
      </w:r>
      <w:proofErr w:type="spellStart"/>
      <w:r w:rsidR="00EF1C50" w:rsidRPr="00CF3DB1">
        <w:rPr>
          <w:color w:val="000000" w:themeColor="text1"/>
        </w:rPr>
        <w:t>EoL</w:t>
      </w:r>
      <w:proofErr w:type="spellEnd"/>
      <w:r w:rsidR="00EF1C50" w:rsidRPr="00CF3DB1">
        <w:rPr>
          <w:color w:val="000000" w:themeColor="text1"/>
        </w:rPr>
        <w:t xml:space="preserve"> choices</w:t>
      </w:r>
      <w:r w:rsidR="00EC3E4C" w:rsidRPr="00CF3DB1">
        <w:rPr>
          <w:color w:val="000000" w:themeColor="text1"/>
        </w:rPr>
        <w:t>.</w:t>
      </w:r>
    </w:p>
    <w:p w14:paraId="12B6654C" w14:textId="6FDBE0CC" w:rsidR="00F75B96" w:rsidRPr="00CF3DB1" w:rsidRDefault="009B28F5" w:rsidP="00AA3FD8">
      <w:pPr>
        <w:autoSpaceDE w:val="0"/>
        <w:autoSpaceDN w:val="0"/>
        <w:adjustRightInd w:val="0"/>
        <w:spacing w:line="480" w:lineRule="auto"/>
        <w:ind w:firstLine="720"/>
        <w:rPr>
          <w:color w:val="000000" w:themeColor="text1"/>
        </w:rPr>
      </w:pPr>
      <w:r w:rsidRPr="00CF3DB1">
        <w:rPr>
          <w:color w:val="000000" w:themeColor="text1"/>
        </w:rPr>
        <w:t>S</w:t>
      </w:r>
      <w:r w:rsidR="00E17ED5" w:rsidRPr="00CF3DB1">
        <w:rPr>
          <w:color w:val="000000" w:themeColor="text1"/>
        </w:rPr>
        <w:t xml:space="preserve">torytelling </w:t>
      </w:r>
      <w:r w:rsidR="00501903" w:rsidRPr="00CF3DB1">
        <w:rPr>
          <w:color w:val="000000" w:themeColor="text1"/>
        </w:rPr>
        <w:t xml:space="preserve">is used both in traditional cultures and in modern research </w:t>
      </w:r>
      <w:r w:rsidR="00AA3FD8" w:rsidRPr="00CF3DB1">
        <w:rPr>
          <w:color w:val="000000" w:themeColor="text1"/>
        </w:rPr>
        <w:t xml:space="preserve">to counter these difficulties in holding conversations about death and dying, </w:t>
      </w:r>
      <w:proofErr w:type="spellStart"/>
      <w:r w:rsidR="00E17ED5" w:rsidRPr="00CF3DB1">
        <w:rPr>
          <w:rFonts w:eastAsiaTheme="minorHAnsi"/>
          <w:color w:val="000000" w:themeColor="text1"/>
          <w:lang w:val="en-US"/>
        </w:rPr>
        <w:t>Baydala</w:t>
      </w:r>
      <w:proofErr w:type="spellEnd"/>
      <w:r w:rsidR="00E17ED5" w:rsidRPr="00CF3DB1">
        <w:rPr>
          <w:rFonts w:eastAsiaTheme="minorHAnsi"/>
          <w:color w:val="000000" w:themeColor="text1"/>
          <w:lang w:val="en-US"/>
        </w:rPr>
        <w:t xml:space="preserve"> et al. describe the use of storytelling by </w:t>
      </w:r>
      <w:r w:rsidR="00501903" w:rsidRPr="00CF3DB1">
        <w:rPr>
          <w:rFonts w:eastAsiaTheme="minorHAnsi"/>
          <w:color w:val="000000" w:themeColor="text1"/>
          <w:lang w:val="en-US"/>
        </w:rPr>
        <w:t>an</w:t>
      </w:r>
      <w:r w:rsidRPr="00CF3DB1">
        <w:rPr>
          <w:rFonts w:eastAsiaTheme="minorHAnsi"/>
          <w:color w:val="000000" w:themeColor="text1"/>
          <w:lang w:val="en-US"/>
        </w:rPr>
        <w:t xml:space="preserve"> </w:t>
      </w:r>
      <w:r w:rsidR="00E17ED5" w:rsidRPr="00CF3DB1">
        <w:rPr>
          <w:rFonts w:eastAsiaTheme="minorHAnsi"/>
          <w:color w:val="000000" w:themeColor="text1"/>
          <w:lang w:val="en-US"/>
        </w:rPr>
        <w:t>Aboriginal tribe</w:t>
      </w:r>
      <w:r w:rsidR="00501903" w:rsidRPr="00CF3DB1">
        <w:rPr>
          <w:rFonts w:eastAsiaTheme="minorHAnsi"/>
          <w:color w:val="000000" w:themeColor="text1"/>
          <w:lang w:val="en-US"/>
        </w:rPr>
        <w:t xml:space="preserve"> in Canada, </w:t>
      </w:r>
      <w:r w:rsidR="00AE460C" w:rsidRPr="00CF3DB1">
        <w:rPr>
          <w:rFonts w:eastAsiaTheme="minorHAnsi"/>
          <w:color w:val="000000" w:themeColor="text1"/>
          <w:lang w:val="en-US"/>
        </w:rPr>
        <w:t>to</w:t>
      </w:r>
      <w:r w:rsidR="00501903" w:rsidRPr="00CF3DB1">
        <w:rPr>
          <w:rFonts w:eastAsiaTheme="minorHAnsi"/>
          <w:color w:val="000000" w:themeColor="text1"/>
          <w:lang w:val="en-US"/>
        </w:rPr>
        <w:t xml:space="preserve"> shar</w:t>
      </w:r>
      <w:r w:rsidR="00AE460C" w:rsidRPr="00CF3DB1">
        <w:rPr>
          <w:rFonts w:eastAsiaTheme="minorHAnsi"/>
          <w:color w:val="000000" w:themeColor="text1"/>
          <w:lang w:val="en-US"/>
        </w:rPr>
        <w:t>e</w:t>
      </w:r>
      <w:r w:rsidR="00501903" w:rsidRPr="00CF3DB1">
        <w:rPr>
          <w:rFonts w:eastAsiaTheme="minorHAnsi"/>
          <w:color w:val="000000" w:themeColor="text1"/>
          <w:lang w:val="en-US"/>
        </w:rPr>
        <w:t xml:space="preserve"> knowledge about the process of death and dying, car</w:t>
      </w:r>
      <w:r w:rsidR="00AE460C" w:rsidRPr="00CF3DB1">
        <w:rPr>
          <w:rFonts w:eastAsiaTheme="minorHAnsi"/>
          <w:color w:val="000000" w:themeColor="text1"/>
          <w:lang w:val="en-US"/>
        </w:rPr>
        <w:t xml:space="preserve">e </w:t>
      </w:r>
      <w:r w:rsidR="00501903" w:rsidRPr="00CF3DB1">
        <w:rPr>
          <w:rFonts w:eastAsiaTheme="minorHAnsi"/>
          <w:color w:val="000000" w:themeColor="text1"/>
          <w:lang w:val="en-US"/>
        </w:rPr>
        <w:t xml:space="preserve">for an individual at the </w:t>
      </w:r>
      <w:proofErr w:type="spellStart"/>
      <w:r w:rsidR="00501903" w:rsidRPr="00CF3DB1">
        <w:rPr>
          <w:rFonts w:eastAsiaTheme="minorHAnsi"/>
          <w:color w:val="000000" w:themeColor="text1"/>
          <w:lang w:val="en-US"/>
        </w:rPr>
        <w:t>EoL</w:t>
      </w:r>
      <w:proofErr w:type="spellEnd"/>
      <w:r w:rsidR="00501903" w:rsidRPr="00CF3DB1">
        <w:rPr>
          <w:rFonts w:eastAsiaTheme="minorHAnsi"/>
          <w:color w:val="000000" w:themeColor="text1"/>
          <w:lang w:val="en-US"/>
        </w:rPr>
        <w:t xml:space="preserve">, </w:t>
      </w:r>
      <w:proofErr w:type="spellStart"/>
      <w:r w:rsidR="00501903" w:rsidRPr="00CF3DB1">
        <w:rPr>
          <w:rFonts w:eastAsiaTheme="minorHAnsi"/>
          <w:color w:val="000000" w:themeColor="text1"/>
          <w:lang w:val="en-US"/>
        </w:rPr>
        <w:t>honou</w:t>
      </w:r>
      <w:r w:rsidR="00AE460C" w:rsidRPr="00CF3DB1">
        <w:rPr>
          <w:rFonts w:eastAsiaTheme="minorHAnsi"/>
          <w:color w:val="000000" w:themeColor="text1"/>
          <w:lang w:val="en-US"/>
        </w:rPr>
        <w:t>r</w:t>
      </w:r>
      <w:proofErr w:type="spellEnd"/>
      <w:r w:rsidR="00501903" w:rsidRPr="00CF3DB1">
        <w:rPr>
          <w:rFonts w:eastAsiaTheme="minorHAnsi"/>
          <w:color w:val="000000" w:themeColor="text1"/>
          <w:lang w:val="en-US"/>
        </w:rPr>
        <w:t xml:space="preserve"> their passing, and </w:t>
      </w:r>
      <w:r w:rsidR="00EC3E4C" w:rsidRPr="00CF3DB1">
        <w:rPr>
          <w:rFonts w:eastAsiaTheme="minorHAnsi"/>
          <w:color w:val="000000" w:themeColor="text1"/>
          <w:lang w:val="en-US"/>
        </w:rPr>
        <w:t>cope with</w:t>
      </w:r>
      <w:r w:rsidR="00501903" w:rsidRPr="00CF3DB1">
        <w:rPr>
          <w:rFonts w:eastAsiaTheme="minorHAnsi"/>
          <w:color w:val="000000" w:themeColor="text1"/>
          <w:lang w:val="en-US"/>
        </w:rPr>
        <w:t xml:space="preserve"> grief. </w:t>
      </w:r>
      <w:proofErr w:type="spellStart"/>
      <w:r w:rsidR="00AA3FD8" w:rsidRPr="00CF3DB1">
        <w:rPr>
          <w:color w:val="000000" w:themeColor="text1"/>
        </w:rPr>
        <w:t>Baydala</w:t>
      </w:r>
      <w:proofErr w:type="spellEnd"/>
      <w:r w:rsidR="00AA3FD8" w:rsidRPr="00CF3DB1">
        <w:rPr>
          <w:color w:val="000000" w:themeColor="text1"/>
        </w:rPr>
        <w:t xml:space="preserve"> et al. </w:t>
      </w:r>
      <w:r w:rsidR="00501903" w:rsidRPr="00CF3DB1">
        <w:rPr>
          <w:color w:val="000000" w:themeColor="text1"/>
        </w:rPr>
        <w:t>note this use of storytelling as a “form of meaningful caring at end of life” (172) and an antidote to</w:t>
      </w:r>
      <w:r w:rsidR="00AA3FD8" w:rsidRPr="00CF3DB1">
        <w:rPr>
          <w:color w:val="000000" w:themeColor="text1"/>
        </w:rPr>
        <w:t xml:space="preserve"> the “technical and rational biomedical frameworks of understanding” (159) in modern health care settings, that can overshadow personal meanings of </w:t>
      </w:r>
      <w:proofErr w:type="spellStart"/>
      <w:r w:rsidR="00AA3FD8" w:rsidRPr="00CF3DB1">
        <w:rPr>
          <w:color w:val="000000" w:themeColor="text1"/>
        </w:rPr>
        <w:t>EoL</w:t>
      </w:r>
      <w:proofErr w:type="spellEnd"/>
      <w:r w:rsidR="00AA3FD8" w:rsidRPr="00CF3DB1">
        <w:rPr>
          <w:color w:val="000000" w:themeColor="text1"/>
        </w:rPr>
        <w:t xml:space="preserve"> care, </w:t>
      </w:r>
      <w:r w:rsidR="00AA3FD8" w:rsidRPr="00CF3DB1">
        <w:rPr>
          <w:color w:val="000000" w:themeColor="text1"/>
        </w:rPr>
        <w:lastRenderedPageBreak/>
        <w:t>dying, and death</w:t>
      </w:r>
      <w:r w:rsidR="00AA3FD8" w:rsidRPr="00CF3DB1">
        <w:rPr>
          <w:rFonts w:eastAsiaTheme="minorHAnsi"/>
          <w:color w:val="000000" w:themeColor="text1"/>
        </w:rPr>
        <w:t>.</w:t>
      </w:r>
      <w:r w:rsidR="00F75B96" w:rsidRPr="00CF3DB1">
        <w:rPr>
          <w:rFonts w:eastAsiaTheme="minorHAnsi"/>
          <w:color w:val="000000" w:themeColor="text1"/>
        </w:rPr>
        <w:t xml:space="preserve"> </w:t>
      </w:r>
      <w:r w:rsidR="00AE460C" w:rsidRPr="00CF3DB1">
        <w:rPr>
          <w:rFonts w:eastAsiaTheme="minorHAnsi"/>
          <w:color w:val="000000" w:themeColor="text1"/>
        </w:rPr>
        <w:t xml:space="preserve">In a research setting, </w:t>
      </w:r>
      <w:r w:rsidR="00F75B96" w:rsidRPr="00CF3DB1">
        <w:rPr>
          <w:rFonts w:eastAsiaTheme="minorHAnsi"/>
          <w:color w:val="000000" w:themeColor="text1"/>
        </w:rPr>
        <w:t xml:space="preserve">Williams et al. found that </w:t>
      </w:r>
      <w:r w:rsidR="008633B3" w:rsidRPr="00CF3DB1">
        <w:rPr>
          <w:rFonts w:eastAsiaTheme="minorHAnsi"/>
          <w:color w:val="000000" w:themeColor="text1"/>
        </w:rPr>
        <w:t xml:space="preserve">facilitating the production of </w:t>
      </w:r>
      <w:r w:rsidR="00F75B96" w:rsidRPr="00CF3DB1">
        <w:rPr>
          <w:rFonts w:eastAsiaTheme="minorHAnsi"/>
          <w:color w:val="000000" w:themeColor="text1"/>
        </w:rPr>
        <w:t>digital stor</w:t>
      </w:r>
      <w:r w:rsidR="008633B3" w:rsidRPr="00CF3DB1">
        <w:rPr>
          <w:rFonts w:eastAsiaTheme="minorHAnsi"/>
          <w:color w:val="000000" w:themeColor="text1"/>
        </w:rPr>
        <w:t>ies</w:t>
      </w:r>
      <w:r w:rsidR="00F75B96" w:rsidRPr="00CF3DB1">
        <w:rPr>
          <w:rFonts w:eastAsiaTheme="minorHAnsi"/>
          <w:color w:val="000000" w:themeColor="text1"/>
        </w:rPr>
        <w:t xml:space="preserve"> </w:t>
      </w:r>
      <w:r w:rsidR="008633B3" w:rsidRPr="00CF3DB1">
        <w:rPr>
          <w:rFonts w:eastAsiaTheme="minorHAnsi"/>
          <w:color w:val="000000" w:themeColor="text1"/>
        </w:rPr>
        <w:t xml:space="preserve">about </w:t>
      </w:r>
      <w:proofErr w:type="spellStart"/>
      <w:r w:rsidR="008633B3" w:rsidRPr="00CF3DB1">
        <w:rPr>
          <w:rFonts w:eastAsiaTheme="minorHAnsi"/>
          <w:color w:val="000000" w:themeColor="text1"/>
        </w:rPr>
        <w:t>Māori</w:t>
      </w:r>
      <w:proofErr w:type="spellEnd"/>
      <w:r w:rsidR="008633B3" w:rsidRPr="00CF3DB1">
        <w:rPr>
          <w:rFonts w:eastAsiaTheme="minorHAnsi"/>
          <w:color w:val="000000" w:themeColor="text1"/>
        </w:rPr>
        <w:t xml:space="preserve"> </w:t>
      </w:r>
      <w:proofErr w:type="spellStart"/>
      <w:r w:rsidR="00F75B96" w:rsidRPr="00CF3DB1">
        <w:rPr>
          <w:rFonts w:eastAsiaTheme="minorHAnsi"/>
          <w:color w:val="000000" w:themeColor="text1"/>
        </w:rPr>
        <w:t>EoL</w:t>
      </w:r>
      <w:proofErr w:type="spellEnd"/>
      <w:r w:rsidR="00F75B96" w:rsidRPr="00CF3DB1">
        <w:rPr>
          <w:rFonts w:eastAsiaTheme="minorHAnsi"/>
          <w:color w:val="000000" w:themeColor="text1"/>
        </w:rPr>
        <w:t xml:space="preserve"> caregiving</w:t>
      </w:r>
      <w:r w:rsidR="008633B3" w:rsidRPr="00CF3DB1">
        <w:rPr>
          <w:rFonts w:eastAsiaTheme="minorHAnsi"/>
          <w:color w:val="000000" w:themeColor="text1"/>
        </w:rPr>
        <w:t xml:space="preserve"> was an effective way of engaging the indigenous New Zealand population in research about </w:t>
      </w:r>
      <w:proofErr w:type="spellStart"/>
      <w:r w:rsidR="008633B3" w:rsidRPr="00CF3DB1">
        <w:rPr>
          <w:rFonts w:eastAsiaTheme="minorHAnsi"/>
          <w:color w:val="000000" w:themeColor="text1"/>
        </w:rPr>
        <w:t>EoL</w:t>
      </w:r>
      <w:proofErr w:type="spellEnd"/>
      <w:r w:rsidR="00EC3E4C" w:rsidRPr="00CF3DB1">
        <w:rPr>
          <w:rFonts w:eastAsiaTheme="minorHAnsi"/>
          <w:color w:val="000000" w:themeColor="text1"/>
        </w:rPr>
        <w:t xml:space="preserve"> </w:t>
      </w:r>
      <w:proofErr w:type="gramStart"/>
      <w:r w:rsidR="00EC3E4C" w:rsidRPr="00CF3DB1">
        <w:rPr>
          <w:rFonts w:eastAsiaTheme="minorHAnsi"/>
          <w:color w:val="000000" w:themeColor="text1"/>
        </w:rPr>
        <w:t>care</w:t>
      </w:r>
      <w:r w:rsidR="008633B3" w:rsidRPr="00CF3DB1">
        <w:rPr>
          <w:rFonts w:eastAsiaTheme="minorHAnsi"/>
          <w:color w:val="000000" w:themeColor="text1"/>
        </w:rPr>
        <w:t>, and</w:t>
      </w:r>
      <w:proofErr w:type="gramEnd"/>
      <w:r w:rsidR="008633B3" w:rsidRPr="00CF3DB1">
        <w:rPr>
          <w:rFonts w:eastAsiaTheme="minorHAnsi"/>
          <w:color w:val="000000" w:themeColor="text1"/>
        </w:rPr>
        <w:t xml:space="preserve"> resulted in digital resources that could be used for healthcare education and training. </w:t>
      </w:r>
    </w:p>
    <w:p w14:paraId="253284F0" w14:textId="55882DAA" w:rsidR="00E17ED5" w:rsidRPr="00CF3DB1" w:rsidRDefault="00E17ED5" w:rsidP="003D0152">
      <w:pPr>
        <w:spacing w:line="480" w:lineRule="auto"/>
        <w:ind w:firstLine="720"/>
        <w:rPr>
          <w:rFonts w:eastAsiaTheme="minorHAnsi"/>
          <w:color w:val="000000" w:themeColor="text1"/>
          <w:lang w:val="en-US"/>
        </w:rPr>
      </w:pPr>
      <w:r w:rsidRPr="00CF3DB1">
        <w:rPr>
          <w:color w:val="000000" w:themeColor="text1"/>
        </w:rPr>
        <w:t>Stor</w:t>
      </w:r>
      <w:r w:rsidR="00F701D3" w:rsidRPr="00CF3DB1">
        <w:rPr>
          <w:color w:val="000000" w:themeColor="text1"/>
        </w:rPr>
        <w:t xml:space="preserve">ytelling </w:t>
      </w:r>
      <w:r w:rsidRPr="00CF3DB1">
        <w:rPr>
          <w:color w:val="000000" w:themeColor="text1"/>
        </w:rPr>
        <w:t>ha</w:t>
      </w:r>
      <w:r w:rsidR="00F701D3" w:rsidRPr="00CF3DB1">
        <w:rPr>
          <w:color w:val="000000" w:themeColor="text1"/>
        </w:rPr>
        <w:t>s</w:t>
      </w:r>
      <w:r w:rsidRPr="00CF3DB1">
        <w:rPr>
          <w:color w:val="000000" w:themeColor="text1"/>
        </w:rPr>
        <w:t xml:space="preserve"> been used to understand </w:t>
      </w:r>
      <w:r w:rsidR="00C47E0B" w:rsidRPr="00CF3DB1">
        <w:rPr>
          <w:color w:val="000000" w:themeColor="text1"/>
        </w:rPr>
        <w:t xml:space="preserve">patients’ experiences in health and social care research (Underwood-Lee and </w:t>
      </w:r>
      <w:proofErr w:type="spellStart"/>
      <w:r w:rsidR="00C47E0B" w:rsidRPr="00CF3DB1">
        <w:rPr>
          <w:color w:val="000000" w:themeColor="text1"/>
        </w:rPr>
        <w:t>Thimbleby</w:t>
      </w:r>
      <w:proofErr w:type="spellEnd"/>
      <w:r w:rsidR="00C47E0B" w:rsidRPr="00CF3DB1">
        <w:rPr>
          <w:color w:val="000000" w:themeColor="text1"/>
        </w:rPr>
        <w:t>).</w:t>
      </w:r>
      <w:r w:rsidR="00AE460C" w:rsidRPr="00CF3DB1">
        <w:rPr>
          <w:color w:val="000000" w:themeColor="text1"/>
        </w:rPr>
        <w:t xml:space="preserve"> </w:t>
      </w:r>
      <w:r w:rsidRPr="00CF3DB1">
        <w:rPr>
          <w:color w:val="000000" w:themeColor="text1"/>
        </w:rPr>
        <w:t xml:space="preserve">de Jong </w:t>
      </w:r>
      <w:r w:rsidR="00DE3686" w:rsidRPr="00CF3DB1">
        <w:rPr>
          <w:color w:val="000000" w:themeColor="text1"/>
        </w:rPr>
        <w:t>and</w:t>
      </w:r>
      <w:r w:rsidRPr="00CF3DB1">
        <w:rPr>
          <w:color w:val="000000" w:themeColor="text1"/>
        </w:rPr>
        <w:t xml:space="preserve"> Clarke collect</w:t>
      </w:r>
      <w:r w:rsidR="00F701D3" w:rsidRPr="00CF3DB1">
        <w:rPr>
          <w:color w:val="000000" w:themeColor="text1"/>
        </w:rPr>
        <w:t>ed</w:t>
      </w:r>
      <w:r w:rsidRPr="00CF3DB1">
        <w:rPr>
          <w:color w:val="000000" w:themeColor="text1"/>
        </w:rPr>
        <w:t xml:space="preserve"> stories from 15 people involved in palliative care, including patients, caregivers, physicians, and nurses</w:t>
      </w:r>
      <w:r w:rsidR="00F701D3" w:rsidRPr="00CF3DB1">
        <w:rPr>
          <w:color w:val="000000" w:themeColor="text1"/>
        </w:rPr>
        <w:t xml:space="preserve">, and identified the themes in narratives of </w:t>
      </w:r>
      <w:r w:rsidR="00EC3E4C" w:rsidRPr="00CF3DB1">
        <w:rPr>
          <w:color w:val="000000" w:themeColor="text1"/>
        </w:rPr>
        <w:t>“</w:t>
      </w:r>
      <w:r w:rsidR="00F701D3" w:rsidRPr="00CF3DB1">
        <w:rPr>
          <w:color w:val="000000" w:themeColor="text1"/>
        </w:rPr>
        <w:t>good</w:t>
      </w:r>
      <w:r w:rsidR="00EC3E4C" w:rsidRPr="00CF3DB1">
        <w:rPr>
          <w:color w:val="000000" w:themeColor="text1"/>
        </w:rPr>
        <w:t>”</w:t>
      </w:r>
      <w:r w:rsidR="00F701D3" w:rsidRPr="00CF3DB1">
        <w:rPr>
          <w:color w:val="000000" w:themeColor="text1"/>
        </w:rPr>
        <w:t xml:space="preserve"> and </w:t>
      </w:r>
      <w:r w:rsidR="00EC3E4C" w:rsidRPr="00CF3DB1">
        <w:rPr>
          <w:color w:val="000000" w:themeColor="text1"/>
        </w:rPr>
        <w:t>“</w:t>
      </w:r>
      <w:r w:rsidR="00F701D3" w:rsidRPr="00CF3DB1">
        <w:rPr>
          <w:color w:val="000000" w:themeColor="text1"/>
        </w:rPr>
        <w:t>bad</w:t>
      </w:r>
      <w:r w:rsidR="00EC3E4C" w:rsidRPr="00CF3DB1">
        <w:rPr>
          <w:color w:val="000000" w:themeColor="text1"/>
        </w:rPr>
        <w:t>”</w:t>
      </w:r>
      <w:r w:rsidR="00F701D3" w:rsidRPr="00CF3DB1">
        <w:rPr>
          <w:color w:val="000000" w:themeColor="text1"/>
        </w:rPr>
        <w:t xml:space="preserve"> deaths</w:t>
      </w:r>
      <w:r w:rsidR="00C47E0B" w:rsidRPr="00CF3DB1">
        <w:rPr>
          <w:color w:val="000000" w:themeColor="text1"/>
        </w:rPr>
        <w:t xml:space="preserve">, with the aim of using this understanding to improve </w:t>
      </w:r>
      <w:proofErr w:type="spellStart"/>
      <w:r w:rsidR="00C47E0B" w:rsidRPr="00CF3DB1">
        <w:rPr>
          <w:color w:val="000000" w:themeColor="text1"/>
        </w:rPr>
        <w:t>EoL</w:t>
      </w:r>
      <w:proofErr w:type="spellEnd"/>
      <w:r w:rsidR="00C47E0B" w:rsidRPr="00CF3DB1">
        <w:rPr>
          <w:color w:val="000000" w:themeColor="text1"/>
        </w:rPr>
        <w:t xml:space="preserve"> care.</w:t>
      </w:r>
      <w:r w:rsidRPr="00CF3DB1">
        <w:rPr>
          <w:color w:val="000000" w:themeColor="text1"/>
        </w:rPr>
        <w:t xml:space="preserve"> </w:t>
      </w:r>
      <w:r w:rsidR="00F701D3" w:rsidRPr="00CF3DB1">
        <w:rPr>
          <w:color w:val="000000" w:themeColor="text1"/>
        </w:rPr>
        <w:t>A good death involved</w:t>
      </w:r>
      <w:r w:rsidRPr="00CF3DB1">
        <w:rPr>
          <w:color w:val="000000" w:themeColor="text1"/>
        </w:rPr>
        <w:t xml:space="preserve"> lack of pain, feelings of a life well lived, and a sense of community</w:t>
      </w:r>
      <w:r w:rsidR="00F701D3" w:rsidRPr="00CF3DB1">
        <w:rPr>
          <w:color w:val="000000" w:themeColor="text1"/>
        </w:rPr>
        <w:t>, whereas a b</w:t>
      </w:r>
      <w:r w:rsidRPr="00CF3DB1">
        <w:rPr>
          <w:color w:val="000000" w:themeColor="text1"/>
        </w:rPr>
        <w:t>ad death i</w:t>
      </w:r>
      <w:r w:rsidR="00F701D3" w:rsidRPr="00CF3DB1">
        <w:rPr>
          <w:color w:val="000000" w:themeColor="text1"/>
        </w:rPr>
        <w:t xml:space="preserve">nvolved </w:t>
      </w:r>
      <w:r w:rsidRPr="00CF3DB1">
        <w:rPr>
          <w:color w:val="000000" w:themeColor="text1"/>
        </w:rPr>
        <w:t xml:space="preserve">pain and loss of control and independence. </w:t>
      </w:r>
      <w:r w:rsidR="003D0152" w:rsidRPr="00CF3DB1">
        <w:rPr>
          <w:color w:val="000000" w:themeColor="text1"/>
        </w:rPr>
        <w:t xml:space="preserve">In America, </w:t>
      </w:r>
      <w:proofErr w:type="spellStart"/>
      <w:r w:rsidRPr="00CF3DB1">
        <w:rPr>
          <w:color w:val="000000" w:themeColor="text1"/>
        </w:rPr>
        <w:t>DelVecchio</w:t>
      </w:r>
      <w:proofErr w:type="spellEnd"/>
      <w:r w:rsidRPr="00CF3DB1">
        <w:rPr>
          <w:color w:val="000000" w:themeColor="text1"/>
        </w:rPr>
        <w:t xml:space="preserve"> Good et al. and Wittenberg-Lyles et al. </w:t>
      </w:r>
      <w:r w:rsidR="003D0152" w:rsidRPr="00CF3DB1">
        <w:rPr>
          <w:color w:val="000000" w:themeColor="text1"/>
        </w:rPr>
        <w:t xml:space="preserve">both </w:t>
      </w:r>
      <w:r w:rsidRPr="00CF3DB1">
        <w:rPr>
          <w:color w:val="000000" w:themeColor="text1"/>
        </w:rPr>
        <w:t>analysed</w:t>
      </w:r>
      <w:r w:rsidR="003D0152" w:rsidRPr="00CF3DB1">
        <w:rPr>
          <w:color w:val="000000" w:themeColor="text1"/>
        </w:rPr>
        <w:t xml:space="preserve"> </w:t>
      </w:r>
      <w:r w:rsidRPr="00CF3DB1">
        <w:rPr>
          <w:color w:val="000000" w:themeColor="text1"/>
        </w:rPr>
        <w:t xml:space="preserve">physicians’ narratives of patients’ deaths, to understand what physicians saw as quality </w:t>
      </w:r>
      <w:proofErr w:type="spellStart"/>
      <w:r w:rsidRPr="00CF3DB1">
        <w:rPr>
          <w:color w:val="000000" w:themeColor="text1"/>
        </w:rPr>
        <w:t>EoL</w:t>
      </w:r>
      <w:proofErr w:type="spellEnd"/>
      <w:r w:rsidRPr="00CF3DB1">
        <w:rPr>
          <w:color w:val="000000" w:themeColor="text1"/>
        </w:rPr>
        <w:t xml:space="preserve"> care and a good death. </w:t>
      </w:r>
      <w:r w:rsidR="00E344D9" w:rsidRPr="00CF3DB1">
        <w:rPr>
          <w:color w:val="000000" w:themeColor="text1"/>
        </w:rPr>
        <w:t>Both studies found that a</w:t>
      </w:r>
      <w:r w:rsidRPr="00CF3DB1">
        <w:rPr>
          <w:color w:val="000000" w:themeColor="text1"/>
        </w:rPr>
        <w:t xml:space="preserve"> relationship between the practitioner and patient that overc</w:t>
      </w:r>
      <w:r w:rsidR="006751AB" w:rsidRPr="00CF3DB1">
        <w:rPr>
          <w:color w:val="000000" w:themeColor="text1"/>
        </w:rPr>
        <w:t>a</w:t>
      </w:r>
      <w:r w:rsidRPr="00CF3DB1">
        <w:rPr>
          <w:color w:val="000000" w:themeColor="text1"/>
        </w:rPr>
        <w:t>me the patient’s feelings of isolation and abandonment</w:t>
      </w:r>
      <w:r w:rsidR="00F701D3" w:rsidRPr="00CF3DB1">
        <w:rPr>
          <w:color w:val="000000" w:themeColor="text1"/>
        </w:rPr>
        <w:t xml:space="preserve"> was </w:t>
      </w:r>
      <w:r w:rsidR="00E344D9" w:rsidRPr="00CF3DB1">
        <w:rPr>
          <w:color w:val="000000" w:themeColor="text1"/>
        </w:rPr>
        <w:t>key to a good death.</w:t>
      </w:r>
      <w:r w:rsidRPr="00CF3DB1">
        <w:rPr>
          <w:color w:val="000000" w:themeColor="text1"/>
        </w:rPr>
        <w:t xml:space="preserve"> </w:t>
      </w:r>
      <w:proofErr w:type="spellStart"/>
      <w:r w:rsidR="00E344D9" w:rsidRPr="00CF3DB1">
        <w:rPr>
          <w:color w:val="000000" w:themeColor="text1"/>
        </w:rPr>
        <w:t>Semino</w:t>
      </w:r>
      <w:proofErr w:type="spellEnd"/>
      <w:r w:rsidR="00E344D9" w:rsidRPr="00CF3DB1">
        <w:rPr>
          <w:color w:val="000000" w:themeColor="text1"/>
        </w:rPr>
        <w:t xml:space="preserve"> et al.</w:t>
      </w:r>
      <w:r w:rsidR="008D076E" w:rsidRPr="00CF3DB1">
        <w:rPr>
          <w:color w:val="000000" w:themeColor="text1"/>
        </w:rPr>
        <w:t xml:space="preserve"> similarly found that</w:t>
      </w:r>
      <w:r w:rsidR="00E344D9" w:rsidRPr="00CF3DB1">
        <w:rPr>
          <w:color w:val="000000" w:themeColor="text1"/>
        </w:rPr>
        <w:t xml:space="preserve"> UK-based hospice managers</w:t>
      </w:r>
      <w:r w:rsidR="008D076E" w:rsidRPr="00CF3DB1">
        <w:rPr>
          <w:color w:val="000000" w:themeColor="text1"/>
        </w:rPr>
        <w:t xml:space="preserve"> used narratives</w:t>
      </w:r>
      <w:r w:rsidR="00E344D9" w:rsidRPr="00CF3DB1">
        <w:rPr>
          <w:color w:val="000000" w:themeColor="text1"/>
        </w:rPr>
        <w:t xml:space="preserve"> to </w:t>
      </w:r>
      <w:r w:rsidR="008D076E" w:rsidRPr="00CF3DB1">
        <w:rPr>
          <w:color w:val="000000" w:themeColor="text1"/>
        </w:rPr>
        <w:t>describe good deaths in terms of “peacefulness, symptom control, frank conversations, acceptance and openness to physical and emotional support”, whereas a bad death involved “conflict within families, lack of acceptance, rejection of physical and emotional support, and physical and emotional distress” (681).</w:t>
      </w:r>
      <w:r w:rsidR="003D0152" w:rsidRPr="00CF3DB1">
        <w:rPr>
          <w:color w:val="000000" w:themeColor="text1"/>
        </w:rPr>
        <w:t xml:space="preserve"> At an individual level, storytelling has been explored in palliative care, </w:t>
      </w:r>
      <w:proofErr w:type="gramStart"/>
      <w:r w:rsidR="003D0152" w:rsidRPr="00CF3DB1">
        <w:rPr>
          <w:color w:val="000000" w:themeColor="text1"/>
        </w:rPr>
        <w:t>as a way to</w:t>
      </w:r>
      <w:proofErr w:type="gramEnd"/>
      <w:r w:rsidR="003D0152" w:rsidRPr="00CF3DB1">
        <w:rPr>
          <w:color w:val="000000" w:themeColor="text1"/>
        </w:rPr>
        <w:t xml:space="preserve"> better understand patients’ preferences for their </w:t>
      </w:r>
      <w:proofErr w:type="spellStart"/>
      <w:r w:rsidR="003D0152" w:rsidRPr="00CF3DB1">
        <w:rPr>
          <w:color w:val="000000" w:themeColor="text1"/>
        </w:rPr>
        <w:t>EoL</w:t>
      </w:r>
      <w:proofErr w:type="spellEnd"/>
      <w:r w:rsidR="003D0152" w:rsidRPr="00CF3DB1">
        <w:rPr>
          <w:color w:val="000000" w:themeColor="text1"/>
        </w:rPr>
        <w:t xml:space="preserve">. Southall provides an illustrative case study of a UK palliative care patient telling a story about his time in Africa to a health care professional, which led to the patient reflecting on and discussing his treatment and </w:t>
      </w:r>
      <w:proofErr w:type="spellStart"/>
      <w:r w:rsidR="00C918F9" w:rsidRPr="00CF3DB1">
        <w:rPr>
          <w:color w:val="000000" w:themeColor="text1"/>
        </w:rPr>
        <w:t>EoL</w:t>
      </w:r>
      <w:proofErr w:type="spellEnd"/>
      <w:r w:rsidR="003D0152" w:rsidRPr="00CF3DB1">
        <w:rPr>
          <w:color w:val="000000" w:themeColor="text1"/>
        </w:rPr>
        <w:t xml:space="preserve"> wishes. In China, </w:t>
      </w:r>
      <w:r w:rsidR="003D0152" w:rsidRPr="00CF3DB1">
        <w:rPr>
          <w:rFonts w:eastAsiaTheme="minorHAnsi"/>
          <w:color w:val="000000" w:themeColor="text1"/>
          <w:lang w:val="en-US"/>
        </w:rPr>
        <w:t xml:space="preserve">Chan and Pang found that a storytelling approach helped engage frail nursing home residents in advance care </w:t>
      </w:r>
      <w:r w:rsidR="003D0152" w:rsidRPr="00CF3DB1">
        <w:rPr>
          <w:rFonts w:eastAsiaTheme="minorHAnsi"/>
          <w:color w:val="000000" w:themeColor="text1"/>
          <w:lang w:val="en-US"/>
        </w:rPr>
        <w:lastRenderedPageBreak/>
        <w:t>planning</w:t>
      </w:r>
      <w:r w:rsidR="00A155E7" w:rsidRPr="00CF3DB1">
        <w:rPr>
          <w:rFonts w:eastAsiaTheme="minorHAnsi"/>
          <w:color w:val="000000" w:themeColor="text1"/>
          <w:lang w:val="en-US"/>
        </w:rPr>
        <w:t xml:space="preserve"> in a culturally sensitive way</w:t>
      </w:r>
      <w:r w:rsidR="003D0152" w:rsidRPr="00CF3DB1">
        <w:rPr>
          <w:rFonts w:eastAsiaTheme="minorHAnsi"/>
          <w:color w:val="000000" w:themeColor="text1"/>
          <w:lang w:val="en-US"/>
        </w:rPr>
        <w:t xml:space="preserve">, </w:t>
      </w:r>
      <w:r w:rsidR="00A155E7" w:rsidRPr="00CF3DB1">
        <w:rPr>
          <w:rFonts w:eastAsiaTheme="minorHAnsi"/>
          <w:color w:val="000000" w:themeColor="text1"/>
          <w:lang w:val="en-US"/>
        </w:rPr>
        <w:t>by reflecting on their treatment preferences in the context of their values and life goals.</w:t>
      </w:r>
    </w:p>
    <w:p w14:paraId="6429DC9A" w14:textId="42A38BA0" w:rsidR="00E75225" w:rsidRPr="00CF3DB1" w:rsidRDefault="0023177E" w:rsidP="004219EB">
      <w:pPr>
        <w:spacing w:line="480" w:lineRule="auto"/>
        <w:ind w:firstLine="720"/>
        <w:rPr>
          <w:color w:val="000000" w:themeColor="text1"/>
        </w:rPr>
      </w:pPr>
      <w:r w:rsidRPr="00CF3DB1">
        <w:rPr>
          <w:color w:val="000000" w:themeColor="text1"/>
        </w:rPr>
        <w:t>S</w:t>
      </w:r>
      <w:r w:rsidR="00621A90" w:rsidRPr="00CF3DB1">
        <w:rPr>
          <w:color w:val="000000" w:themeColor="text1"/>
        </w:rPr>
        <w:t>tor</w:t>
      </w:r>
      <w:r w:rsidRPr="00CF3DB1">
        <w:rPr>
          <w:color w:val="000000" w:themeColor="text1"/>
        </w:rPr>
        <w:t>ytelling can also</w:t>
      </w:r>
      <w:r w:rsidR="00621A90" w:rsidRPr="00CF3DB1">
        <w:rPr>
          <w:color w:val="000000" w:themeColor="text1"/>
        </w:rPr>
        <w:t xml:space="preserve"> provid</w:t>
      </w:r>
      <w:r w:rsidRPr="00CF3DB1">
        <w:rPr>
          <w:color w:val="000000" w:themeColor="text1"/>
        </w:rPr>
        <w:t>e</w:t>
      </w:r>
      <w:r w:rsidR="00621A90" w:rsidRPr="00CF3DB1">
        <w:rPr>
          <w:color w:val="000000" w:themeColor="text1"/>
        </w:rPr>
        <w:t xml:space="preserve"> opportunities to understand and create meaning from </w:t>
      </w:r>
      <w:r w:rsidR="00F75B96" w:rsidRPr="00CF3DB1">
        <w:rPr>
          <w:color w:val="000000" w:themeColor="text1"/>
        </w:rPr>
        <w:t xml:space="preserve">life and </w:t>
      </w:r>
      <w:proofErr w:type="spellStart"/>
      <w:r w:rsidR="00621A90" w:rsidRPr="00CF3DB1">
        <w:rPr>
          <w:color w:val="000000" w:themeColor="text1"/>
        </w:rPr>
        <w:t>EoL</w:t>
      </w:r>
      <w:proofErr w:type="spellEnd"/>
      <w:r w:rsidR="00621A90" w:rsidRPr="00CF3DB1">
        <w:rPr>
          <w:color w:val="000000" w:themeColor="text1"/>
        </w:rPr>
        <w:t xml:space="preserve"> experiences, for patients, caregivers</w:t>
      </w:r>
      <w:r w:rsidRPr="00CF3DB1">
        <w:rPr>
          <w:color w:val="000000" w:themeColor="text1"/>
        </w:rPr>
        <w:t>,</w:t>
      </w:r>
      <w:r w:rsidR="00621A90" w:rsidRPr="00CF3DB1">
        <w:rPr>
          <w:color w:val="000000" w:themeColor="text1"/>
        </w:rPr>
        <w:t xml:space="preserve"> and health professionals (</w:t>
      </w:r>
      <w:proofErr w:type="spellStart"/>
      <w:r w:rsidR="00621A90" w:rsidRPr="00CF3DB1">
        <w:rPr>
          <w:color w:val="000000" w:themeColor="text1"/>
        </w:rPr>
        <w:t>Benzein</w:t>
      </w:r>
      <w:proofErr w:type="spellEnd"/>
      <w:r w:rsidR="00621A90" w:rsidRPr="00CF3DB1">
        <w:rPr>
          <w:color w:val="000000" w:themeColor="text1"/>
        </w:rPr>
        <w:t xml:space="preserve"> </w:t>
      </w:r>
      <w:r w:rsidR="00DE3686" w:rsidRPr="00CF3DB1">
        <w:rPr>
          <w:color w:val="000000" w:themeColor="text1"/>
        </w:rPr>
        <w:t>and</w:t>
      </w:r>
      <w:r w:rsidR="00621A90" w:rsidRPr="00CF3DB1">
        <w:rPr>
          <w:color w:val="000000" w:themeColor="text1"/>
        </w:rPr>
        <w:t xml:space="preserve"> </w:t>
      </w:r>
      <w:proofErr w:type="spellStart"/>
      <w:r w:rsidR="00621A90" w:rsidRPr="00CF3DB1">
        <w:rPr>
          <w:color w:val="000000" w:themeColor="text1"/>
        </w:rPr>
        <w:t>Saveman</w:t>
      </w:r>
      <w:proofErr w:type="spellEnd"/>
      <w:r w:rsidR="00621A90" w:rsidRPr="00CF3DB1">
        <w:rPr>
          <w:color w:val="000000" w:themeColor="text1"/>
        </w:rPr>
        <w:t xml:space="preserve">; de Jong </w:t>
      </w:r>
      <w:r w:rsidR="00DE3686" w:rsidRPr="00CF3DB1">
        <w:rPr>
          <w:color w:val="000000" w:themeColor="text1"/>
        </w:rPr>
        <w:t>and</w:t>
      </w:r>
      <w:r w:rsidR="00621A90" w:rsidRPr="00CF3DB1">
        <w:rPr>
          <w:color w:val="000000" w:themeColor="text1"/>
        </w:rPr>
        <w:t xml:space="preserve"> Clarke; Lindsay)</w:t>
      </w:r>
      <w:r w:rsidR="003D0152" w:rsidRPr="00CF3DB1">
        <w:rPr>
          <w:color w:val="000000" w:themeColor="text1"/>
        </w:rPr>
        <w:t xml:space="preserve">, by enabling the </w:t>
      </w:r>
      <w:r w:rsidR="0017061D" w:rsidRPr="00CF3DB1">
        <w:rPr>
          <w:color w:val="000000" w:themeColor="text1"/>
        </w:rPr>
        <w:t>teller to order, reflect on, and make sense of past experiences (McGeough).</w:t>
      </w:r>
      <w:r w:rsidR="00E0037C" w:rsidRPr="00CF3DB1">
        <w:rPr>
          <w:color w:val="000000" w:themeColor="text1"/>
        </w:rPr>
        <w:t xml:space="preserve"> </w:t>
      </w:r>
      <w:r w:rsidR="00DA59FD" w:rsidRPr="00CF3DB1">
        <w:rPr>
          <w:color w:val="000000" w:themeColor="text1"/>
        </w:rPr>
        <w:t xml:space="preserve">For people facing death, stories can help them to make sense of their illness and death as part of their wider life experience (Bailey; Bingley et al.; Churchill and Churchill; Schenck and Roscoe). </w:t>
      </w:r>
      <w:r w:rsidR="00E0037C" w:rsidRPr="00CF3DB1">
        <w:rPr>
          <w:color w:val="000000" w:themeColor="text1"/>
        </w:rPr>
        <w:t xml:space="preserve">Nakashima and </w:t>
      </w:r>
      <w:proofErr w:type="spellStart"/>
      <w:r w:rsidR="00E0037C" w:rsidRPr="00CF3DB1">
        <w:rPr>
          <w:color w:val="000000" w:themeColor="text1"/>
        </w:rPr>
        <w:t>Canda</w:t>
      </w:r>
      <w:proofErr w:type="spellEnd"/>
      <w:r w:rsidR="00E0037C" w:rsidRPr="00CF3DB1">
        <w:rPr>
          <w:color w:val="000000" w:themeColor="text1"/>
        </w:rPr>
        <w:t xml:space="preserve"> found that creating life-affirming narratives contributed to participants’ experience of positive dying</w:t>
      </w:r>
      <w:r w:rsidR="00CC2EBF" w:rsidRPr="00CF3DB1">
        <w:rPr>
          <w:color w:val="000000" w:themeColor="text1"/>
        </w:rPr>
        <w:t>, and that r</w:t>
      </w:r>
      <w:r w:rsidR="00E0037C" w:rsidRPr="00CF3DB1">
        <w:rPr>
          <w:color w:val="000000" w:themeColor="text1"/>
        </w:rPr>
        <w:t xml:space="preserve">eflecting on their strengths and how they had overcome problems in the past helped them to adapt to their illness and enhanced their resilience. </w:t>
      </w:r>
      <w:r w:rsidR="00CC2EBF" w:rsidRPr="00CF3DB1">
        <w:rPr>
          <w:color w:val="000000" w:themeColor="text1"/>
        </w:rPr>
        <w:t xml:space="preserve">In two similar studies, </w:t>
      </w:r>
      <w:r w:rsidR="00621A90" w:rsidRPr="00CF3DB1">
        <w:rPr>
          <w:color w:val="000000" w:themeColor="text1"/>
        </w:rPr>
        <w:t>Lindsay collected stories from palliative patients</w:t>
      </w:r>
      <w:r w:rsidR="00831C70" w:rsidRPr="00CF3DB1">
        <w:rPr>
          <w:color w:val="000000" w:themeColor="text1"/>
        </w:rPr>
        <w:t xml:space="preserve"> in New Zealand</w:t>
      </w:r>
      <w:r w:rsidR="00621A90" w:rsidRPr="00CF3DB1">
        <w:rPr>
          <w:color w:val="000000" w:themeColor="text1"/>
        </w:rPr>
        <w:t>, in h</w:t>
      </w:r>
      <w:r w:rsidR="00831C70" w:rsidRPr="00CF3DB1">
        <w:rPr>
          <w:color w:val="000000" w:themeColor="text1"/>
        </w:rPr>
        <w:t>is</w:t>
      </w:r>
      <w:r w:rsidR="00621A90" w:rsidRPr="00CF3DB1">
        <w:rPr>
          <w:color w:val="000000" w:themeColor="text1"/>
        </w:rPr>
        <w:t xml:space="preserve"> role as their district nurse, and </w:t>
      </w:r>
      <w:proofErr w:type="spellStart"/>
      <w:r w:rsidR="00621A90" w:rsidRPr="00CF3DB1">
        <w:rPr>
          <w:color w:val="000000" w:themeColor="text1"/>
        </w:rPr>
        <w:t>Benzein</w:t>
      </w:r>
      <w:proofErr w:type="spellEnd"/>
      <w:r w:rsidR="00621A90" w:rsidRPr="00CF3DB1">
        <w:rPr>
          <w:color w:val="000000" w:themeColor="text1"/>
        </w:rPr>
        <w:t xml:space="preserve"> and </w:t>
      </w:r>
      <w:proofErr w:type="spellStart"/>
      <w:r w:rsidR="00621A90" w:rsidRPr="00CF3DB1">
        <w:rPr>
          <w:color w:val="000000" w:themeColor="text1"/>
        </w:rPr>
        <w:t>Saveman</w:t>
      </w:r>
      <w:proofErr w:type="spellEnd"/>
      <w:r w:rsidR="00621A90" w:rsidRPr="00CF3DB1">
        <w:rPr>
          <w:color w:val="000000" w:themeColor="text1"/>
        </w:rPr>
        <w:t xml:space="preserve"> invited couples experiencing home-based palliative care </w:t>
      </w:r>
      <w:r w:rsidR="00831C70" w:rsidRPr="00CF3DB1">
        <w:rPr>
          <w:color w:val="000000" w:themeColor="text1"/>
        </w:rPr>
        <w:t xml:space="preserve">in Sweden </w:t>
      </w:r>
      <w:r w:rsidR="00621A90" w:rsidRPr="00CF3DB1">
        <w:rPr>
          <w:color w:val="000000" w:themeColor="text1"/>
        </w:rPr>
        <w:t xml:space="preserve">to share their stories with nurses. </w:t>
      </w:r>
      <w:r w:rsidR="00831C70" w:rsidRPr="00CF3DB1">
        <w:rPr>
          <w:color w:val="000000" w:themeColor="text1"/>
        </w:rPr>
        <w:t>Both studies</w:t>
      </w:r>
      <w:r w:rsidR="00621A90" w:rsidRPr="00CF3DB1">
        <w:rPr>
          <w:color w:val="000000" w:themeColor="text1"/>
        </w:rPr>
        <w:t xml:space="preserve"> found that storytelling helped participants</w:t>
      </w:r>
      <w:r w:rsidR="00831C70" w:rsidRPr="00CF3DB1">
        <w:rPr>
          <w:color w:val="000000" w:themeColor="text1"/>
        </w:rPr>
        <w:t xml:space="preserve"> </w:t>
      </w:r>
      <w:r w:rsidR="00621A90" w:rsidRPr="00CF3DB1">
        <w:rPr>
          <w:color w:val="000000" w:themeColor="text1"/>
        </w:rPr>
        <w:t>unburden themselves</w:t>
      </w:r>
      <w:r w:rsidR="00831C70" w:rsidRPr="00CF3DB1">
        <w:rPr>
          <w:color w:val="000000" w:themeColor="text1"/>
        </w:rPr>
        <w:t xml:space="preserve">, with Lindsay describing this as a “healing experience” (441) for patients and their partners, and reflections also sometimes leading to practical ideas for managing their daily lives. </w:t>
      </w:r>
      <w:r w:rsidR="00DE54DD" w:rsidRPr="00CF3DB1">
        <w:rPr>
          <w:color w:val="000000" w:themeColor="text1"/>
        </w:rPr>
        <w:t>However, Lindqvist et al. introduce a note of caution</w:t>
      </w:r>
      <w:r w:rsidR="00831C70" w:rsidRPr="00CF3DB1">
        <w:rPr>
          <w:color w:val="000000" w:themeColor="text1"/>
        </w:rPr>
        <w:t xml:space="preserve"> on the use of storytelling as formalised therapeutic approach. Their investigation of</w:t>
      </w:r>
      <w:r w:rsidR="00DE54DD" w:rsidRPr="00CF3DB1">
        <w:rPr>
          <w:color w:val="000000" w:themeColor="text1"/>
        </w:rPr>
        <w:t xml:space="preserve"> Dignity Therapy</w:t>
      </w:r>
      <w:r w:rsidR="004219EB" w:rsidRPr="00CF3DB1">
        <w:rPr>
          <w:color w:val="000000" w:themeColor="text1"/>
        </w:rPr>
        <w:t xml:space="preserve"> in Sweden</w:t>
      </w:r>
      <w:r w:rsidR="00831C70" w:rsidRPr="00CF3DB1">
        <w:rPr>
          <w:color w:val="000000" w:themeColor="text1"/>
        </w:rPr>
        <w:t xml:space="preserve"> </w:t>
      </w:r>
      <w:r w:rsidR="00C918F9" w:rsidRPr="00CF3DB1">
        <w:rPr>
          <w:color w:val="000000" w:themeColor="text1"/>
        </w:rPr>
        <w:t>(</w:t>
      </w:r>
      <w:r w:rsidR="00831C70" w:rsidRPr="00CF3DB1">
        <w:rPr>
          <w:color w:val="000000" w:themeColor="text1"/>
        </w:rPr>
        <w:t>which</w:t>
      </w:r>
      <w:r w:rsidR="00DE54DD" w:rsidRPr="00CF3DB1">
        <w:rPr>
          <w:color w:val="000000" w:themeColor="text1"/>
        </w:rPr>
        <w:t xml:space="preserve"> involv</w:t>
      </w:r>
      <w:r w:rsidR="00831C70" w:rsidRPr="00CF3DB1">
        <w:rPr>
          <w:color w:val="000000" w:themeColor="text1"/>
        </w:rPr>
        <w:t>e</w:t>
      </w:r>
      <w:r w:rsidR="00C918F9" w:rsidRPr="00CF3DB1">
        <w:rPr>
          <w:color w:val="000000" w:themeColor="text1"/>
        </w:rPr>
        <w:t>s</w:t>
      </w:r>
      <w:r w:rsidR="00DE54DD" w:rsidRPr="00CF3DB1">
        <w:rPr>
          <w:color w:val="000000" w:themeColor="text1"/>
        </w:rPr>
        <w:t xml:space="preserve"> the </w:t>
      </w:r>
      <w:r w:rsidR="004219EB" w:rsidRPr="00CF3DB1">
        <w:rPr>
          <w:color w:val="000000" w:themeColor="text1"/>
        </w:rPr>
        <w:t xml:space="preserve">interviewer </w:t>
      </w:r>
      <w:r w:rsidR="00831C70" w:rsidRPr="00CF3DB1">
        <w:rPr>
          <w:color w:val="000000" w:themeColor="text1"/>
        </w:rPr>
        <w:t>co-</w:t>
      </w:r>
      <w:r w:rsidR="004219EB" w:rsidRPr="00CF3DB1">
        <w:rPr>
          <w:color w:val="000000" w:themeColor="text1"/>
        </w:rPr>
        <w:t>constructing</w:t>
      </w:r>
      <w:r w:rsidR="00DE54DD" w:rsidRPr="00CF3DB1">
        <w:rPr>
          <w:color w:val="000000" w:themeColor="text1"/>
        </w:rPr>
        <w:t xml:space="preserve"> the </w:t>
      </w:r>
      <w:proofErr w:type="spellStart"/>
      <w:r w:rsidR="004219EB" w:rsidRPr="00CF3DB1">
        <w:rPr>
          <w:color w:val="000000" w:themeColor="text1"/>
        </w:rPr>
        <w:t>EoL</w:t>
      </w:r>
      <w:proofErr w:type="spellEnd"/>
      <w:r w:rsidR="004219EB" w:rsidRPr="00CF3DB1">
        <w:rPr>
          <w:color w:val="000000" w:themeColor="text1"/>
        </w:rPr>
        <w:t xml:space="preserve"> patient’s</w:t>
      </w:r>
      <w:r w:rsidR="00DE54DD" w:rsidRPr="00CF3DB1">
        <w:rPr>
          <w:color w:val="000000" w:themeColor="text1"/>
        </w:rPr>
        <w:t xml:space="preserve"> life story</w:t>
      </w:r>
      <w:r w:rsidR="00831C70" w:rsidRPr="00CF3DB1">
        <w:rPr>
          <w:color w:val="000000" w:themeColor="text1"/>
        </w:rPr>
        <w:t xml:space="preserve"> into a written document</w:t>
      </w:r>
      <w:r w:rsidR="00C918F9" w:rsidRPr="00CF3DB1">
        <w:rPr>
          <w:color w:val="000000" w:themeColor="text1"/>
        </w:rPr>
        <w:t>)</w:t>
      </w:r>
      <w:r w:rsidR="00831C70" w:rsidRPr="00CF3DB1">
        <w:rPr>
          <w:color w:val="000000" w:themeColor="text1"/>
        </w:rPr>
        <w:t xml:space="preserve"> found a lack of </w:t>
      </w:r>
      <w:r w:rsidR="00DE54DD" w:rsidRPr="00CF3DB1">
        <w:rPr>
          <w:color w:val="000000" w:themeColor="text1"/>
        </w:rPr>
        <w:t xml:space="preserve">evidence of benefits for participants, </w:t>
      </w:r>
      <w:proofErr w:type="gramStart"/>
      <w:r w:rsidR="00DE54DD" w:rsidRPr="00CF3DB1">
        <w:rPr>
          <w:color w:val="000000" w:themeColor="text1"/>
        </w:rPr>
        <w:t xml:space="preserve">and </w:t>
      </w:r>
      <w:r w:rsidR="00831C70" w:rsidRPr="00CF3DB1">
        <w:rPr>
          <w:color w:val="000000" w:themeColor="text1"/>
        </w:rPr>
        <w:t>also</w:t>
      </w:r>
      <w:proofErr w:type="gramEnd"/>
      <w:r w:rsidR="00DE54DD" w:rsidRPr="00CF3DB1">
        <w:rPr>
          <w:color w:val="000000" w:themeColor="text1"/>
        </w:rPr>
        <w:t xml:space="preserve"> problems around the agency of potential participants</w:t>
      </w:r>
      <w:r w:rsidR="00CC2EBF" w:rsidRPr="00CF3DB1">
        <w:rPr>
          <w:color w:val="000000" w:themeColor="text1"/>
        </w:rPr>
        <w:t xml:space="preserve"> </w:t>
      </w:r>
      <w:r w:rsidR="00DE54DD" w:rsidRPr="00CF3DB1">
        <w:rPr>
          <w:color w:val="000000" w:themeColor="text1"/>
        </w:rPr>
        <w:t>and the amount of resource required for the therapy</w:t>
      </w:r>
      <w:r w:rsidR="00CC2EBF" w:rsidRPr="00CF3DB1">
        <w:rPr>
          <w:color w:val="000000" w:themeColor="text1"/>
        </w:rPr>
        <w:t>.</w:t>
      </w:r>
      <w:r w:rsidR="004219EB" w:rsidRPr="00CF3DB1">
        <w:rPr>
          <w:color w:val="000000" w:themeColor="text1"/>
        </w:rPr>
        <w:t xml:space="preserve"> </w:t>
      </w:r>
    </w:p>
    <w:p w14:paraId="1302F1BB" w14:textId="03761935" w:rsidR="00E0037C" w:rsidRPr="00CF3DB1" w:rsidRDefault="004219EB" w:rsidP="009E4FDE">
      <w:pPr>
        <w:spacing w:line="480" w:lineRule="auto"/>
        <w:ind w:firstLine="720"/>
        <w:rPr>
          <w:rFonts w:eastAsiaTheme="minorHAnsi"/>
          <w:color w:val="000000" w:themeColor="text1"/>
          <w:lang w:val="en-US"/>
        </w:rPr>
      </w:pPr>
      <w:r w:rsidRPr="00CF3DB1">
        <w:rPr>
          <w:color w:val="000000" w:themeColor="text1"/>
        </w:rPr>
        <w:t xml:space="preserve">Focusing on the experiences of patients’ relatives, </w:t>
      </w:r>
      <w:r w:rsidR="00F75B96" w:rsidRPr="00CF3DB1">
        <w:rPr>
          <w:rFonts w:eastAsiaTheme="minorHAnsi"/>
          <w:color w:val="000000" w:themeColor="text1"/>
          <w:lang w:val="en-US"/>
        </w:rPr>
        <w:t>Seal et al. adopted a storytelling approach to explore why ten cancer patients had been unable to fulfill their wish of dying at home</w:t>
      </w:r>
      <w:r w:rsidRPr="00CF3DB1">
        <w:rPr>
          <w:rFonts w:eastAsiaTheme="minorHAnsi"/>
          <w:color w:val="000000" w:themeColor="text1"/>
          <w:lang w:val="en-US"/>
        </w:rPr>
        <w:t>, and the impact this had on relatives</w:t>
      </w:r>
      <w:r w:rsidR="00F75B96" w:rsidRPr="00CF3DB1">
        <w:rPr>
          <w:rFonts w:eastAsiaTheme="minorHAnsi"/>
          <w:color w:val="000000" w:themeColor="text1"/>
          <w:lang w:val="en-US"/>
        </w:rPr>
        <w:t xml:space="preserve">. Stories told by the deceased person’s loved ones highlighted factors preventing continuing care at home, particularly </w:t>
      </w:r>
      <w:r w:rsidR="00F75B96" w:rsidRPr="00CF3DB1">
        <w:rPr>
          <w:rFonts w:eastAsiaTheme="minorHAnsi"/>
          <w:color w:val="000000" w:themeColor="text1"/>
        </w:rPr>
        <w:t xml:space="preserve">the detrimental impact on </w:t>
      </w:r>
      <w:r w:rsidR="00F75B96" w:rsidRPr="00CF3DB1">
        <w:rPr>
          <w:rFonts w:eastAsiaTheme="minorHAnsi"/>
          <w:color w:val="000000" w:themeColor="text1"/>
        </w:rPr>
        <w:lastRenderedPageBreak/>
        <w:t>the carer’s welfare (especially when they themselves were elderly), and admission to hospital due to a medical emergency.</w:t>
      </w:r>
      <w:r w:rsidR="00F75B96" w:rsidRPr="00CF3DB1">
        <w:rPr>
          <w:rFonts w:eastAsiaTheme="minorHAnsi"/>
          <w:color w:val="000000" w:themeColor="text1"/>
          <w:lang w:val="en-US"/>
        </w:rPr>
        <w:t xml:space="preserve"> This often resulted in guilt and regret for the </w:t>
      </w:r>
      <w:proofErr w:type="spellStart"/>
      <w:r w:rsidR="00F75B96" w:rsidRPr="00CF3DB1">
        <w:rPr>
          <w:rFonts w:eastAsiaTheme="minorHAnsi"/>
          <w:color w:val="000000" w:themeColor="text1"/>
          <w:lang w:val="en-US"/>
        </w:rPr>
        <w:t>carer</w:t>
      </w:r>
      <w:proofErr w:type="spellEnd"/>
      <w:r w:rsidR="00633E32" w:rsidRPr="00CF3DB1">
        <w:rPr>
          <w:rFonts w:eastAsiaTheme="minorHAnsi"/>
          <w:color w:val="000000" w:themeColor="text1"/>
          <w:lang w:val="en-US"/>
        </w:rPr>
        <w:t>, for</w:t>
      </w:r>
      <w:r w:rsidR="00F75B96" w:rsidRPr="00CF3DB1">
        <w:rPr>
          <w:rFonts w:eastAsiaTheme="minorHAnsi"/>
          <w:color w:val="000000" w:themeColor="text1"/>
          <w:lang w:val="en-US"/>
        </w:rPr>
        <w:t xml:space="preserve"> being unable to support their loved one in dying at home.</w:t>
      </w:r>
      <w:r w:rsidR="0005092E" w:rsidRPr="00CF3DB1">
        <w:rPr>
          <w:rFonts w:eastAsiaTheme="minorHAnsi"/>
          <w:color w:val="000000" w:themeColor="text1"/>
          <w:lang w:val="en-US"/>
        </w:rPr>
        <w:t xml:space="preserve"> Conversely, the study by </w:t>
      </w:r>
      <w:proofErr w:type="spellStart"/>
      <w:r w:rsidR="0005092E" w:rsidRPr="00CF3DB1">
        <w:rPr>
          <w:rFonts w:eastAsiaTheme="minorHAnsi"/>
          <w:color w:val="000000" w:themeColor="text1"/>
          <w:lang w:val="en-US"/>
        </w:rPr>
        <w:t>Carlander</w:t>
      </w:r>
      <w:proofErr w:type="spellEnd"/>
      <w:r w:rsidR="0005092E" w:rsidRPr="00CF3DB1">
        <w:rPr>
          <w:rFonts w:eastAsiaTheme="minorHAnsi"/>
          <w:color w:val="000000" w:themeColor="text1"/>
          <w:lang w:val="en-US"/>
        </w:rPr>
        <w:t xml:space="preserve"> et al. focused on the experiences of </w:t>
      </w:r>
      <w:r w:rsidR="009F5A3B" w:rsidRPr="00CF3DB1">
        <w:rPr>
          <w:rFonts w:eastAsiaTheme="minorHAnsi"/>
          <w:color w:val="000000" w:themeColor="text1"/>
          <w:lang w:val="en-US"/>
        </w:rPr>
        <w:t xml:space="preserve">ten </w:t>
      </w:r>
      <w:r w:rsidR="009E4FDE" w:rsidRPr="00CF3DB1">
        <w:rPr>
          <w:rFonts w:eastAsiaTheme="minorHAnsi"/>
          <w:color w:val="000000" w:themeColor="text1"/>
          <w:lang w:val="en-US"/>
        </w:rPr>
        <w:t>individuals</w:t>
      </w:r>
      <w:r w:rsidR="0005092E" w:rsidRPr="00CF3DB1">
        <w:rPr>
          <w:rFonts w:eastAsiaTheme="minorHAnsi"/>
          <w:color w:val="000000" w:themeColor="text1"/>
          <w:lang w:val="en-US"/>
        </w:rPr>
        <w:t xml:space="preserve"> who had cared for</w:t>
      </w:r>
      <w:r w:rsidR="009F5A3B" w:rsidRPr="00CF3DB1">
        <w:rPr>
          <w:rFonts w:eastAsiaTheme="minorHAnsi"/>
          <w:color w:val="000000" w:themeColor="text1"/>
          <w:lang w:val="en-US"/>
        </w:rPr>
        <w:t xml:space="preserve"> a</w:t>
      </w:r>
      <w:r w:rsidR="0005092E" w:rsidRPr="00CF3DB1">
        <w:rPr>
          <w:rFonts w:eastAsiaTheme="minorHAnsi"/>
          <w:color w:val="000000" w:themeColor="text1"/>
          <w:lang w:val="en-US"/>
        </w:rPr>
        <w:t xml:space="preserve"> family member </w:t>
      </w:r>
      <w:r w:rsidR="009F5A3B" w:rsidRPr="00CF3DB1">
        <w:rPr>
          <w:rFonts w:eastAsiaTheme="minorHAnsi"/>
          <w:color w:val="000000" w:themeColor="text1"/>
          <w:lang w:val="en-US"/>
        </w:rPr>
        <w:t xml:space="preserve">dying of cancer </w:t>
      </w:r>
      <w:r w:rsidR="0005092E" w:rsidRPr="00CF3DB1">
        <w:rPr>
          <w:rFonts w:eastAsiaTheme="minorHAnsi"/>
          <w:color w:val="000000" w:themeColor="text1"/>
          <w:lang w:val="en-US"/>
        </w:rPr>
        <w:t xml:space="preserve">at home. </w:t>
      </w:r>
      <w:r w:rsidR="009E4FDE" w:rsidRPr="00CF3DB1">
        <w:rPr>
          <w:rFonts w:eastAsiaTheme="minorHAnsi"/>
          <w:color w:val="000000" w:themeColor="text1"/>
          <w:lang w:val="en-US"/>
        </w:rPr>
        <w:t xml:space="preserve">The caregivers had found many challenges in handling everyday life at home with the dying </w:t>
      </w:r>
      <w:proofErr w:type="gramStart"/>
      <w:r w:rsidR="009E4FDE" w:rsidRPr="00CF3DB1">
        <w:rPr>
          <w:rFonts w:eastAsiaTheme="minorHAnsi"/>
          <w:color w:val="000000" w:themeColor="text1"/>
          <w:lang w:val="en-US"/>
        </w:rPr>
        <w:t>person, and</w:t>
      </w:r>
      <w:proofErr w:type="gramEnd"/>
      <w:r w:rsidR="009E4FDE" w:rsidRPr="00CF3DB1">
        <w:rPr>
          <w:rFonts w:eastAsiaTheme="minorHAnsi"/>
          <w:color w:val="000000" w:themeColor="text1"/>
          <w:lang w:val="en-US"/>
        </w:rPr>
        <w:t xml:space="preserve"> witnessing the dying person’s suffering was particularly difficult. Relationships between the caregiver and </w:t>
      </w:r>
      <w:r w:rsidR="009F5A3B" w:rsidRPr="00CF3DB1">
        <w:rPr>
          <w:rFonts w:eastAsiaTheme="minorHAnsi"/>
          <w:color w:val="000000" w:themeColor="text1"/>
          <w:lang w:val="en-US"/>
        </w:rPr>
        <w:t>their relative</w:t>
      </w:r>
      <w:r w:rsidR="009E4FDE" w:rsidRPr="00CF3DB1">
        <w:rPr>
          <w:rFonts w:eastAsiaTheme="minorHAnsi"/>
          <w:color w:val="000000" w:themeColor="text1"/>
          <w:lang w:val="en-US"/>
        </w:rPr>
        <w:t xml:space="preserve"> were stretched by the increased intimacy and lack of privacy, and participants </w:t>
      </w:r>
      <w:r w:rsidR="0005092E" w:rsidRPr="00CF3DB1">
        <w:rPr>
          <w:rFonts w:eastAsiaTheme="minorHAnsi"/>
          <w:color w:val="000000" w:themeColor="text1"/>
          <w:lang w:val="en-US"/>
        </w:rPr>
        <w:t>described feelings of anger, insufficiency, boredom, restlessness, and exploitation by other family members</w:t>
      </w:r>
      <w:r w:rsidR="009E4FDE" w:rsidRPr="00CF3DB1">
        <w:rPr>
          <w:rFonts w:eastAsiaTheme="minorHAnsi"/>
          <w:color w:val="000000" w:themeColor="text1"/>
          <w:lang w:val="en-US"/>
        </w:rPr>
        <w:t xml:space="preserve">, although </w:t>
      </w:r>
      <w:proofErr w:type="spellStart"/>
      <w:r w:rsidR="009F5A3B" w:rsidRPr="00CF3DB1">
        <w:rPr>
          <w:rFonts w:eastAsiaTheme="minorHAnsi"/>
          <w:color w:val="000000" w:themeColor="text1"/>
          <w:lang w:val="en-US"/>
        </w:rPr>
        <w:t>Carlander</w:t>
      </w:r>
      <w:proofErr w:type="spellEnd"/>
      <w:r w:rsidR="009F5A3B" w:rsidRPr="00CF3DB1">
        <w:rPr>
          <w:rFonts w:eastAsiaTheme="minorHAnsi"/>
          <w:color w:val="000000" w:themeColor="text1"/>
          <w:lang w:val="en-US"/>
        </w:rPr>
        <w:t xml:space="preserve"> et al. also note how the experience enabled caregivers’ personal growth.  </w:t>
      </w:r>
    </w:p>
    <w:p w14:paraId="4465880F" w14:textId="60048C2A" w:rsidR="00F91376" w:rsidRPr="00CF3DB1" w:rsidRDefault="00633E32" w:rsidP="00AA3FD8">
      <w:pPr>
        <w:spacing w:line="480" w:lineRule="auto"/>
        <w:ind w:firstLine="720"/>
        <w:rPr>
          <w:color w:val="000000" w:themeColor="text1"/>
        </w:rPr>
      </w:pPr>
      <w:r w:rsidRPr="00CF3DB1">
        <w:rPr>
          <w:rFonts w:eastAsiaTheme="minorHAnsi"/>
          <w:color w:val="000000" w:themeColor="text1"/>
          <w:lang w:val="en-US"/>
        </w:rPr>
        <w:t xml:space="preserve">It is clear from </w:t>
      </w:r>
      <w:r w:rsidR="00F536BB" w:rsidRPr="00CF3DB1">
        <w:rPr>
          <w:rFonts w:eastAsiaTheme="minorHAnsi"/>
          <w:color w:val="000000" w:themeColor="text1"/>
          <w:lang w:val="en-US"/>
        </w:rPr>
        <w:t xml:space="preserve">the </w:t>
      </w:r>
      <w:r w:rsidRPr="00CF3DB1">
        <w:rPr>
          <w:rFonts w:eastAsiaTheme="minorHAnsi"/>
          <w:color w:val="000000" w:themeColor="text1"/>
          <w:lang w:val="en-US"/>
        </w:rPr>
        <w:t xml:space="preserve">current literature that </w:t>
      </w:r>
      <w:r w:rsidR="00FC1455" w:rsidRPr="00CF3DB1">
        <w:rPr>
          <w:rFonts w:eastAsiaTheme="minorHAnsi"/>
          <w:color w:val="000000" w:themeColor="text1"/>
          <w:lang w:val="en-US"/>
        </w:rPr>
        <w:t xml:space="preserve">making and enacting </w:t>
      </w:r>
      <w:proofErr w:type="spellStart"/>
      <w:r w:rsidR="00FC1455" w:rsidRPr="00CF3DB1">
        <w:rPr>
          <w:rFonts w:eastAsiaTheme="minorHAnsi"/>
          <w:color w:val="000000" w:themeColor="text1"/>
          <w:lang w:val="en-US"/>
        </w:rPr>
        <w:t>EoL</w:t>
      </w:r>
      <w:proofErr w:type="spellEnd"/>
      <w:r w:rsidR="00FC1455" w:rsidRPr="00CF3DB1">
        <w:rPr>
          <w:rFonts w:eastAsiaTheme="minorHAnsi"/>
          <w:color w:val="000000" w:themeColor="text1"/>
          <w:lang w:val="en-US"/>
        </w:rPr>
        <w:t xml:space="preserve"> choices</w:t>
      </w:r>
      <w:r w:rsidRPr="00CF3DB1">
        <w:rPr>
          <w:rFonts w:eastAsiaTheme="minorHAnsi"/>
          <w:color w:val="000000" w:themeColor="text1"/>
          <w:lang w:val="en-US"/>
        </w:rPr>
        <w:t xml:space="preserve"> is a difficult process</w:t>
      </w:r>
      <w:r w:rsidR="00FC1455" w:rsidRPr="00CF3DB1">
        <w:rPr>
          <w:rFonts w:eastAsiaTheme="minorHAnsi"/>
          <w:color w:val="000000" w:themeColor="text1"/>
          <w:lang w:val="en-US"/>
        </w:rPr>
        <w:t xml:space="preserve">, despite the </w:t>
      </w:r>
      <w:r w:rsidR="00F524EA" w:rsidRPr="00CF3DB1">
        <w:rPr>
          <w:rFonts w:eastAsiaTheme="minorHAnsi"/>
          <w:color w:val="000000" w:themeColor="text1"/>
          <w:lang w:val="en-US"/>
        </w:rPr>
        <w:t>popular</w:t>
      </w:r>
      <w:r w:rsidR="00FC1455" w:rsidRPr="00CF3DB1">
        <w:rPr>
          <w:rFonts w:eastAsiaTheme="minorHAnsi"/>
          <w:color w:val="000000" w:themeColor="text1"/>
          <w:lang w:val="en-US"/>
        </w:rPr>
        <w:t>ity of this discourse</w:t>
      </w:r>
      <w:r w:rsidR="00F524EA" w:rsidRPr="00CF3DB1">
        <w:rPr>
          <w:rFonts w:eastAsiaTheme="minorHAnsi"/>
          <w:color w:val="000000" w:themeColor="text1"/>
          <w:lang w:val="en-US"/>
        </w:rPr>
        <w:t xml:space="preserve"> amongst policy makers in England</w:t>
      </w:r>
      <w:r w:rsidR="00FC1455" w:rsidRPr="00CF3DB1">
        <w:rPr>
          <w:rFonts w:eastAsiaTheme="minorHAnsi"/>
          <w:color w:val="000000" w:themeColor="text1"/>
          <w:lang w:val="en-US"/>
        </w:rPr>
        <w:t>.</w:t>
      </w:r>
      <w:r w:rsidR="00F524EA" w:rsidRPr="00CF3DB1">
        <w:rPr>
          <w:rFonts w:eastAsiaTheme="minorHAnsi"/>
          <w:color w:val="000000" w:themeColor="text1"/>
          <w:lang w:val="en-US"/>
        </w:rPr>
        <w:t xml:space="preserve"> </w:t>
      </w:r>
      <w:r w:rsidR="00D31C5F" w:rsidRPr="00CF3DB1">
        <w:rPr>
          <w:color w:val="000000" w:themeColor="text1"/>
        </w:rPr>
        <w:t xml:space="preserve">Therefore, how people </w:t>
      </w:r>
      <w:proofErr w:type="gramStart"/>
      <w:r w:rsidR="00D31C5F" w:rsidRPr="00CF3DB1">
        <w:rPr>
          <w:color w:val="000000" w:themeColor="text1"/>
        </w:rPr>
        <w:t>actually experience</w:t>
      </w:r>
      <w:proofErr w:type="gramEnd"/>
      <w:r w:rsidR="00D31C5F" w:rsidRPr="00CF3DB1">
        <w:rPr>
          <w:color w:val="000000" w:themeColor="text1"/>
        </w:rPr>
        <w:t xml:space="preserve"> </w:t>
      </w:r>
      <w:proofErr w:type="spellStart"/>
      <w:r w:rsidR="00D31C5F" w:rsidRPr="00CF3DB1">
        <w:rPr>
          <w:color w:val="000000" w:themeColor="text1"/>
        </w:rPr>
        <w:t>EoL</w:t>
      </w:r>
      <w:proofErr w:type="spellEnd"/>
      <w:r w:rsidR="00D31C5F" w:rsidRPr="00CF3DB1">
        <w:rPr>
          <w:color w:val="000000" w:themeColor="text1"/>
        </w:rPr>
        <w:t xml:space="preserve"> choices may be quite removed from policy expectations.</w:t>
      </w:r>
      <w:r w:rsidR="00D31C5F" w:rsidRPr="00CF3DB1">
        <w:rPr>
          <w:rFonts w:eastAsiaTheme="minorHAnsi"/>
          <w:color w:val="000000" w:themeColor="text1"/>
          <w:lang w:val="en-US"/>
        </w:rPr>
        <w:t xml:space="preserve"> </w:t>
      </w:r>
      <w:r w:rsidRPr="00CF3DB1">
        <w:rPr>
          <w:rFonts w:eastAsiaTheme="minorHAnsi"/>
          <w:color w:val="000000" w:themeColor="text1"/>
          <w:lang w:val="en-US"/>
        </w:rPr>
        <w:t xml:space="preserve">Whilst previous studies have </w:t>
      </w:r>
      <w:r w:rsidR="00F91376" w:rsidRPr="00CF3DB1">
        <w:rPr>
          <w:rFonts w:eastAsiaTheme="minorHAnsi"/>
          <w:color w:val="000000" w:themeColor="text1"/>
          <w:lang w:val="en-US"/>
        </w:rPr>
        <w:t>investigated</w:t>
      </w:r>
      <w:r w:rsidRPr="00CF3DB1">
        <w:rPr>
          <w:rFonts w:eastAsiaTheme="minorHAnsi"/>
          <w:color w:val="000000" w:themeColor="text1"/>
          <w:lang w:val="en-US"/>
        </w:rPr>
        <w:t xml:space="preserve"> the preferences of people in palliative care</w:t>
      </w:r>
      <w:r w:rsidR="00D277A9" w:rsidRPr="00CF3DB1">
        <w:rPr>
          <w:rFonts w:eastAsiaTheme="minorHAnsi"/>
          <w:color w:val="000000" w:themeColor="text1"/>
          <w:lang w:val="en-US"/>
        </w:rPr>
        <w:t xml:space="preserve"> at the </w:t>
      </w:r>
      <w:proofErr w:type="spellStart"/>
      <w:r w:rsidR="00D277A9" w:rsidRPr="00CF3DB1">
        <w:rPr>
          <w:rFonts w:eastAsiaTheme="minorHAnsi"/>
          <w:color w:val="000000" w:themeColor="text1"/>
          <w:lang w:val="en-US"/>
        </w:rPr>
        <w:t>EoL</w:t>
      </w:r>
      <w:proofErr w:type="spellEnd"/>
      <w:r w:rsidR="00D277A9" w:rsidRPr="00CF3DB1">
        <w:rPr>
          <w:rFonts w:eastAsiaTheme="minorHAnsi"/>
          <w:color w:val="000000" w:themeColor="text1"/>
          <w:lang w:val="en-US"/>
        </w:rPr>
        <w:t>,</w:t>
      </w:r>
      <w:r w:rsidRPr="00CF3DB1">
        <w:rPr>
          <w:rFonts w:eastAsiaTheme="minorHAnsi"/>
          <w:color w:val="000000" w:themeColor="text1"/>
          <w:lang w:val="en-US"/>
        </w:rPr>
        <w:t xml:space="preserve"> and</w:t>
      </w:r>
      <w:r w:rsidR="00D31C5F" w:rsidRPr="00CF3DB1">
        <w:rPr>
          <w:rFonts w:eastAsiaTheme="minorHAnsi"/>
          <w:color w:val="000000" w:themeColor="text1"/>
          <w:lang w:val="en-US"/>
        </w:rPr>
        <w:t xml:space="preserve"> the experiences of </w:t>
      </w:r>
      <w:r w:rsidR="00D277A9" w:rsidRPr="00CF3DB1">
        <w:rPr>
          <w:rFonts w:eastAsiaTheme="minorHAnsi"/>
          <w:color w:val="000000" w:themeColor="text1"/>
          <w:lang w:val="en-US"/>
        </w:rPr>
        <w:t>caregivers before</w:t>
      </w:r>
      <w:r w:rsidR="00D31C5F" w:rsidRPr="00CF3DB1">
        <w:rPr>
          <w:rFonts w:eastAsiaTheme="minorHAnsi"/>
          <w:color w:val="000000" w:themeColor="text1"/>
          <w:lang w:val="en-US"/>
        </w:rPr>
        <w:t xml:space="preserve"> </w:t>
      </w:r>
      <w:r w:rsidR="00D277A9" w:rsidRPr="00CF3DB1">
        <w:rPr>
          <w:rFonts w:eastAsiaTheme="minorHAnsi"/>
          <w:color w:val="000000" w:themeColor="text1"/>
          <w:lang w:val="en-US"/>
        </w:rPr>
        <w:t>and</w:t>
      </w:r>
      <w:r w:rsidR="00D31C5F" w:rsidRPr="00CF3DB1">
        <w:rPr>
          <w:rFonts w:eastAsiaTheme="minorHAnsi"/>
          <w:color w:val="000000" w:themeColor="text1"/>
          <w:lang w:val="en-US"/>
        </w:rPr>
        <w:t xml:space="preserve"> after their</w:t>
      </w:r>
      <w:r w:rsidR="00D277A9" w:rsidRPr="00CF3DB1">
        <w:rPr>
          <w:rFonts w:eastAsiaTheme="minorHAnsi"/>
          <w:color w:val="000000" w:themeColor="text1"/>
          <w:lang w:val="en-US"/>
        </w:rPr>
        <w:t xml:space="preserve"> loved one’s</w:t>
      </w:r>
      <w:r w:rsidR="00D31C5F" w:rsidRPr="00CF3DB1">
        <w:rPr>
          <w:rFonts w:eastAsiaTheme="minorHAnsi"/>
          <w:color w:val="000000" w:themeColor="text1"/>
          <w:lang w:val="en-US"/>
        </w:rPr>
        <w:t xml:space="preserve"> death, little is known about how older people engage with making </w:t>
      </w:r>
      <w:proofErr w:type="spellStart"/>
      <w:r w:rsidR="00D31C5F" w:rsidRPr="00CF3DB1">
        <w:rPr>
          <w:rFonts w:eastAsiaTheme="minorHAnsi"/>
          <w:color w:val="000000" w:themeColor="text1"/>
          <w:lang w:val="en-US"/>
        </w:rPr>
        <w:t>EoL</w:t>
      </w:r>
      <w:proofErr w:type="spellEnd"/>
      <w:r w:rsidR="00D31C5F" w:rsidRPr="00CF3DB1">
        <w:rPr>
          <w:rFonts w:eastAsiaTheme="minorHAnsi"/>
          <w:color w:val="000000" w:themeColor="text1"/>
          <w:lang w:val="en-US"/>
        </w:rPr>
        <w:t xml:space="preserve"> choices in advance of this final stage of life.</w:t>
      </w:r>
      <w:r w:rsidR="00D31C5F" w:rsidRPr="00CF3DB1">
        <w:rPr>
          <w:color w:val="000000" w:themeColor="text1"/>
        </w:rPr>
        <w:t xml:space="preserve"> </w:t>
      </w:r>
      <w:proofErr w:type="gramStart"/>
      <w:r w:rsidR="00F91376" w:rsidRPr="00CF3DB1">
        <w:rPr>
          <w:color w:val="000000" w:themeColor="text1"/>
        </w:rPr>
        <w:t>In light of</w:t>
      </w:r>
      <w:proofErr w:type="gramEnd"/>
      <w:r w:rsidR="00F91376" w:rsidRPr="00CF3DB1">
        <w:rPr>
          <w:color w:val="000000" w:themeColor="text1"/>
        </w:rPr>
        <w:t xml:space="preserve"> the potential benefits of storytelling in facilitating communication about </w:t>
      </w:r>
      <w:proofErr w:type="spellStart"/>
      <w:r w:rsidR="00F91376" w:rsidRPr="00CF3DB1">
        <w:rPr>
          <w:color w:val="000000" w:themeColor="text1"/>
        </w:rPr>
        <w:t>EoL</w:t>
      </w:r>
      <w:proofErr w:type="spellEnd"/>
      <w:r w:rsidR="00F91376" w:rsidRPr="00CF3DB1">
        <w:rPr>
          <w:color w:val="000000" w:themeColor="text1"/>
        </w:rPr>
        <w:t xml:space="preserve"> issues, we explore here how, and to what extent, does storytelling play a role in making and expressing </w:t>
      </w:r>
      <w:proofErr w:type="spellStart"/>
      <w:r w:rsidR="00F91376" w:rsidRPr="00CF3DB1">
        <w:rPr>
          <w:color w:val="000000" w:themeColor="text1"/>
        </w:rPr>
        <w:t>EoL</w:t>
      </w:r>
      <w:proofErr w:type="spellEnd"/>
      <w:r w:rsidR="00F91376" w:rsidRPr="00CF3DB1">
        <w:rPr>
          <w:color w:val="000000" w:themeColor="text1"/>
        </w:rPr>
        <w:t xml:space="preserve"> choices?</w:t>
      </w:r>
    </w:p>
    <w:p w14:paraId="21D3677A" w14:textId="77777777" w:rsidR="00AA3FD8" w:rsidRPr="00CF3DB1" w:rsidRDefault="00AA3FD8" w:rsidP="00AA3FD8">
      <w:pPr>
        <w:spacing w:line="480" w:lineRule="auto"/>
        <w:ind w:firstLine="720"/>
        <w:rPr>
          <w:rFonts w:eastAsiaTheme="minorHAnsi"/>
          <w:color w:val="000000" w:themeColor="text1"/>
          <w:lang w:val="en-US"/>
        </w:rPr>
      </w:pPr>
    </w:p>
    <w:p w14:paraId="4A67892C" w14:textId="7088A907" w:rsidR="008266C8" w:rsidRPr="00CF3DB1" w:rsidRDefault="00295E73" w:rsidP="00EA79AD">
      <w:pPr>
        <w:pStyle w:val="Heading1"/>
        <w:ind w:firstLine="720"/>
        <w:jc w:val="left"/>
        <w:rPr>
          <w:lang w:val="en-US"/>
        </w:rPr>
      </w:pPr>
      <w:r w:rsidRPr="00CF3DB1">
        <w:rPr>
          <w:lang w:val="en-US"/>
        </w:rPr>
        <w:t>Method</w:t>
      </w:r>
      <w:r w:rsidR="008266C8" w:rsidRPr="00CF3DB1">
        <w:rPr>
          <w:lang w:val="en-US"/>
        </w:rPr>
        <w:t>s</w:t>
      </w:r>
    </w:p>
    <w:p w14:paraId="1F5D627C" w14:textId="1765709D" w:rsidR="00FC4B6C" w:rsidRPr="00CF3DB1" w:rsidRDefault="00F536BB" w:rsidP="00B209FF">
      <w:pPr>
        <w:spacing w:line="480" w:lineRule="auto"/>
        <w:rPr>
          <w:color w:val="000000" w:themeColor="text1"/>
        </w:rPr>
      </w:pPr>
      <w:r w:rsidRPr="00CF3DB1">
        <w:rPr>
          <w:color w:val="000000" w:themeColor="text1"/>
        </w:rPr>
        <w:t>Data was collected as part of a</w:t>
      </w:r>
      <w:r w:rsidR="009C298B" w:rsidRPr="00CF3DB1">
        <w:rPr>
          <w:color w:val="000000" w:themeColor="text1"/>
        </w:rPr>
        <w:t xml:space="preserve"> larger</w:t>
      </w:r>
      <w:r w:rsidRPr="00CF3DB1">
        <w:rPr>
          <w:color w:val="000000" w:themeColor="text1"/>
        </w:rPr>
        <w:t xml:space="preserve"> project </w:t>
      </w:r>
      <w:r w:rsidR="000C2FEF" w:rsidRPr="00CF3DB1">
        <w:rPr>
          <w:color w:val="000000" w:themeColor="text1"/>
          <w:lang w:val="en-US"/>
        </w:rPr>
        <w:t>explor</w:t>
      </w:r>
      <w:r w:rsidR="009C298B" w:rsidRPr="00CF3DB1">
        <w:rPr>
          <w:color w:val="000000" w:themeColor="text1"/>
          <w:lang w:val="en-US"/>
        </w:rPr>
        <w:t xml:space="preserve">ing </w:t>
      </w:r>
      <w:proofErr w:type="spellStart"/>
      <w:r w:rsidR="009C298B" w:rsidRPr="00CF3DB1">
        <w:rPr>
          <w:color w:val="000000" w:themeColor="text1"/>
          <w:lang w:val="en-US"/>
        </w:rPr>
        <w:t>EoL</w:t>
      </w:r>
      <w:proofErr w:type="spellEnd"/>
      <w:r w:rsidR="009C298B" w:rsidRPr="00CF3DB1">
        <w:rPr>
          <w:color w:val="000000" w:themeColor="text1"/>
          <w:lang w:val="en-US"/>
        </w:rPr>
        <w:t xml:space="preserve"> preferences amongst</w:t>
      </w:r>
      <w:r w:rsidR="000C2FEF" w:rsidRPr="00CF3DB1">
        <w:rPr>
          <w:color w:val="000000" w:themeColor="text1"/>
          <w:lang w:val="en-US"/>
        </w:rPr>
        <w:t xml:space="preserve"> </w:t>
      </w:r>
      <w:r w:rsidR="00394FEA" w:rsidRPr="00CF3DB1">
        <w:rPr>
          <w:color w:val="000000" w:themeColor="text1"/>
          <w:lang w:val="en-US"/>
        </w:rPr>
        <w:t>people aged 70 plus</w:t>
      </w:r>
      <w:r w:rsidR="009C298B" w:rsidRPr="00CF3DB1">
        <w:rPr>
          <w:color w:val="000000" w:themeColor="text1"/>
          <w:lang w:val="en-US"/>
        </w:rPr>
        <w:t>, using a qualitative approach to enable in-depth understanding</w:t>
      </w:r>
      <w:r w:rsidR="00652FA8" w:rsidRPr="00CF3DB1">
        <w:rPr>
          <w:color w:val="000000" w:themeColor="text1"/>
          <w:lang w:val="en-US"/>
        </w:rPr>
        <w:t xml:space="preserve"> of participants’ views</w:t>
      </w:r>
      <w:r w:rsidR="009C298B" w:rsidRPr="00CF3DB1">
        <w:rPr>
          <w:color w:val="000000" w:themeColor="text1"/>
          <w:lang w:val="en-US"/>
        </w:rPr>
        <w:t xml:space="preserve">. </w:t>
      </w:r>
      <w:r w:rsidR="004A5089" w:rsidRPr="00CF3DB1">
        <w:rPr>
          <w:color w:val="000000" w:themeColor="text1"/>
          <w:lang w:val="en-US"/>
        </w:rPr>
        <w:t xml:space="preserve">This age range was chosen </w:t>
      </w:r>
      <w:proofErr w:type="gramStart"/>
      <w:r w:rsidR="004A5089" w:rsidRPr="00CF3DB1">
        <w:rPr>
          <w:color w:val="000000" w:themeColor="text1"/>
          <w:lang w:val="en-US"/>
        </w:rPr>
        <w:t>in order to</w:t>
      </w:r>
      <w:proofErr w:type="gramEnd"/>
      <w:r w:rsidR="004A5089" w:rsidRPr="00CF3DB1">
        <w:rPr>
          <w:color w:val="000000" w:themeColor="text1"/>
          <w:lang w:val="en-US"/>
        </w:rPr>
        <w:t xml:space="preserve"> gain the perspective of </w:t>
      </w:r>
      <w:r w:rsidR="00CA4F50" w:rsidRPr="00CF3DB1">
        <w:rPr>
          <w:color w:val="000000" w:themeColor="text1"/>
          <w:lang w:val="en-US"/>
        </w:rPr>
        <w:t xml:space="preserve">older people who could be making </w:t>
      </w:r>
      <w:proofErr w:type="spellStart"/>
      <w:r w:rsidR="00CA4F50" w:rsidRPr="00CF3DB1">
        <w:rPr>
          <w:color w:val="000000" w:themeColor="text1"/>
          <w:lang w:val="en-US"/>
        </w:rPr>
        <w:t>EoL</w:t>
      </w:r>
      <w:proofErr w:type="spellEnd"/>
      <w:r w:rsidR="00CA4F50" w:rsidRPr="00CF3DB1">
        <w:rPr>
          <w:color w:val="000000" w:themeColor="text1"/>
          <w:lang w:val="en-US"/>
        </w:rPr>
        <w:t xml:space="preserve"> choices, in advance of </w:t>
      </w:r>
      <w:r w:rsidR="008B46FE" w:rsidRPr="00CF3DB1">
        <w:rPr>
          <w:color w:val="000000" w:themeColor="text1"/>
          <w:lang w:val="en-US"/>
        </w:rPr>
        <w:t xml:space="preserve">the final stages of life when these plans would be </w:t>
      </w:r>
      <w:r w:rsidR="008B46FE" w:rsidRPr="00CF3DB1">
        <w:rPr>
          <w:color w:val="000000" w:themeColor="text1"/>
          <w:lang w:val="en-US"/>
        </w:rPr>
        <w:lastRenderedPageBreak/>
        <w:t>enacted.</w:t>
      </w:r>
      <w:r w:rsidR="00CA4F50" w:rsidRPr="00CF3DB1">
        <w:rPr>
          <w:color w:val="000000" w:themeColor="text1"/>
          <w:lang w:val="en-US"/>
        </w:rPr>
        <w:t xml:space="preserve"> </w:t>
      </w:r>
      <w:r w:rsidR="002361AC" w:rsidRPr="00CF3DB1">
        <w:rPr>
          <w:color w:val="000000" w:themeColor="text1"/>
        </w:rPr>
        <w:t>Ethical approval for th</w:t>
      </w:r>
      <w:r w:rsidR="009C298B" w:rsidRPr="00CF3DB1">
        <w:rPr>
          <w:color w:val="000000" w:themeColor="text1"/>
        </w:rPr>
        <w:t>e</w:t>
      </w:r>
      <w:r w:rsidR="002361AC" w:rsidRPr="00CF3DB1">
        <w:rPr>
          <w:color w:val="000000" w:themeColor="text1"/>
        </w:rPr>
        <w:t xml:space="preserve"> research was granted by the </w:t>
      </w:r>
      <w:r w:rsidR="009C298B" w:rsidRPr="00CF3DB1">
        <w:rPr>
          <w:color w:val="000000" w:themeColor="text1"/>
        </w:rPr>
        <w:t>authors</w:t>
      </w:r>
      <w:r w:rsidR="002361AC" w:rsidRPr="00CF3DB1">
        <w:rPr>
          <w:color w:val="000000" w:themeColor="text1"/>
        </w:rPr>
        <w:t xml:space="preserve">’ </w:t>
      </w:r>
      <w:r w:rsidR="009C298B" w:rsidRPr="00CF3DB1">
        <w:rPr>
          <w:color w:val="000000" w:themeColor="text1"/>
        </w:rPr>
        <w:t>U</w:t>
      </w:r>
      <w:r w:rsidR="002361AC" w:rsidRPr="00CF3DB1">
        <w:rPr>
          <w:color w:val="000000" w:themeColor="text1"/>
        </w:rPr>
        <w:t>niversity ethics committee</w:t>
      </w:r>
      <w:r w:rsidR="00B209FF" w:rsidRPr="00CF3DB1">
        <w:rPr>
          <w:color w:val="000000" w:themeColor="text1"/>
        </w:rPr>
        <w:t xml:space="preserve">. </w:t>
      </w:r>
      <w:r w:rsidR="00F673CA" w:rsidRPr="00CF3DB1">
        <w:rPr>
          <w:color w:val="000000" w:themeColor="text1"/>
        </w:rPr>
        <w:t>P</w:t>
      </w:r>
      <w:r w:rsidR="009C298B" w:rsidRPr="00CF3DB1">
        <w:rPr>
          <w:rFonts w:eastAsiaTheme="minorHAnsi"/>
          <w:color w:val="000000" w:themeColor="text1"/>
        </w:rPr>
        <w:t xml:space="preserve">otential interviewees </w:t>
      </w:r>
      <w:r w:rsidR="00F673CA" w:rsidRPr="00CF3DB1">
        <w:rPr>
          <w:rFonts w:eastAsiaTheme="minorHAnsi"/>
          <w:color w:val="000000" w:themeColor="text1"/>
        </w:rPr>
        <w:t xml:space="preserve">were informed that participation was voluntary, </w:t>
      </w:r>
      <w:r w:rsidR="009C298B" w:rsidRPr="00CF3DB1">
        <w:rPr>
          <w:rFonts w:eastAsiaTheme="minorHAnsi"/>
          <w:color w:val="000000" w:themeColor="text1"/>
        </w:rPr>
        <w:t>that they had</w:t>
      </w:r>
      <w:r w:rsidR="00F673CA" w:rsidRPr="00CF3DB1">
        <w:rPr>
          <w:rFonts w:eastAsiaTheme="minorHAnsi"/>
          <w:color w:val="000000" w:themeColor="text1"/>
        </w:rPr>
        <w:t xml:space="preserve"> the right to withdraw from the study </w:t>
      </w:r>
      <w:r w:rsidR="009C298B" w:rsidRPr="00CF3DB1">
        <w:rPr>
          <w:rFonts w:eastAsiaTheme="minorHAnsi"/>
          <w:color w:val="000000" w:themeColor="text1"/>
        </w:rPr>
        <w:t>up to two weeks after the interview took place</w:t>
      </w:r>
      <w:r w:rsidR="00F673CA" w:rsidRPr="00CF3DB1">
        <w:rPr>
          <w:rFonts w:eastAsiaTheme="minorHAnsi"/>
          <w:color w:val="000000" w:themeColor="text1"/>
        </w:rPr>
        <w:t>, and that their data would be anonymised</w:t>
      </w:r>
      <w:r w:rsidR="009C298B" w:rsidRPr="00CF3DB1">
        <w:rPr>
          <w:rFonts w:eastAsiaTheme="minorHAnsi"/>
          <w:color w:val="000000" w:themeColor="text1"/>
        </w:rPr>
        <w:t xml:space="preserve">, </w:t>
      </w:r>
      <w:r w:rsidR="00F673CA" w:rsidRPr="00CF3DB1">
        <w:rPr>
          <w:rFonts w:eastAsiaTheme="minorHAnsi"/>
          <w:color w:val="000000" w:themeColor="text1"/>
        </w:rPr>
        <w:t xml:space="preserve">with nothing reported that could be used to identify an individual. </w:t>
      </w:r>
      <w:r w:rsidR="00F673CA" w:rsidRPr="00CF3DB1">
        <w:rPr>
          <w:color w:val="000000" w:themeColor="text1"/>
        </w:rPr>
        <w:t>Verbal and written informed consent w</w:t>
      </w:r>
      <w:r w:rsidR="000C784A" w:rsidRPr="00CF3DB1">
        <w:rPr>
          <w:color w:val="000000" w:themeColor="text1"/>
        </w:rPr>
        <w:t>ere</w:t>
      </w:r>
      <w:r w:rsidR="00F673CA" w:rsidRPr="00CF3DB1">
        <w:rPr>
          <w:color w:val="000000" w:themeColor="text1"/>
        </w:rPr>
        <w:t xml:space="preserve"> gained from all participants before data collection commenced. </w:t>
      </w:r>
      <w:r w:rsidR="00762DA0" w:rsidRPr="00CF3DB1">
        <w:rPr>
          <w:color w:val="000000" w:themeColor="text1"/>
        </w:rPr>
        <w:t>The fieldwork</w:t>
      </w:r>
      <w:r w:rsidR="005F0A04" w:rsidRPr="00CF3DB1">
        <w:rPr>
          <w:color w:val="000000" w:themeColor="text1"/>
        </w:rPr>
        <w:t xml:space="preserve"> was carried out by two of the authors, who have extensive experience in qualitative data collection exploring sensitive topics. </w:t>
      </w:r>
      <w:r w:rsidR="001E2BEF" w:rsidRPr="00CF3DB1">
        <w:rPr>
          <w:color w:val="000000" w:themeColor="text1"/>
          <w:lang w:val="en-US"/>
        </w:rPr>
        <w:t>Data collection took place before the COVID-19 pandemic, so the interview</w:t>
      </w:r>
      <w:r w:rsidR="00E14216" w:rsidRPr="00CF3DB1">
        <w:rPr>
          <w:color w:val="000000" w:themeColor="text1"/>
          <w:lang w:val="en-US"/>
        </w:rPr>
        <w:t>s</w:t>
      </w:r>
      <w:r w:rsidR="001E2BEF" w:rsidRPr="00CF3DB1">
        <w:rPr>
          <w:color w:val="000000" w:themeColor="text1"/>
          <w:lang w:val="en-US"/>
        </w:rPr>
        <w:t xml:space="preserve"> were not impacted by the restrictions in place during the outbreak. </w:t>
      </w:r>
      <w:r w:rsidR="003E17C5" w:rsidRPr="00CF3DB1">
        <w:rPr>
          <w:color w:val="000000" w:themeColor="text1"/>
          <w:lang w:val="en-US"/>
        </w:rPr>
        <w:t>Age was the primary inclusion criteria</w:t>
      </w:r>
      <w:r w:rsidR="000966AE" w:rsidRPr="00CF3DB1">
        <w:rPr>
          <w:color w:val="000000" w:themeColor="text1"/>
          <w:lang w:val="en-US"/>
        </w:rPr>
        <w:t xml:space="preserve">, </w:t>
      </w:r>
      <w:r w:rsidR="003E17C5" w:rsidRPr="00CF3DB1">
        <w:rPr>
          <w:color w:val="000000" w:themeColor="text1"/>
          <w:lang w:val="en-US"/>
        </w:rPr>
        <w:t xml:space="preserve">with a minimum age of 70, and then </w:t>
      </w:r>
      <w:r w:rsidR="00762DA0" w:rsidRPr="00CF3DB1">
        <w:rPr>
          <w:color w:val="000000" w:themeColor="text1"/>
          <w:lang w:val="en-US"/>
        </w:rPr>
        <w:t>quota sampl</w:t>
      </w:r>
      <w:r w:rsidR="003E17C5" w:rsidRPr="00CF3DB1">
        <w:rPr>
          <w:color w:val="000000" w:themeColor="text1"/>
          <w:lang w:val="en-US"/>
        </w:rPr>
        <w:t>ing</w:t>
      </w:r>
      <w:r w:rsidR="00762DA0" w:rsidRPr="00CF3DB1">
        <w:rPr>
          <w:color w:val="000000" w:themeColor="text1"/>
          <w:lang w:val="en-US"/>
        </w:rPr>
        <w:t xml:space="preserve"> was used to select participants</w:t>
      </w:r>
      <w:r w:rsidR="00375DDB" w:rsidRPr="00CF3DB1">
        <w:rPr>
          <w:color w:val="000000" w:themeColor="text1"/>
          <w:lang w:val="en-US"/>
        </w:rPr>
        <w:t xml:space="preserve"> from within this population</w:t>
      </w:r>
      <w:r w:rsidR="00762DA0" w:rsidRPr="00CF3DB1">
        <w:rPr>
          <w:color w:val="000000" w:themeColor="text1"/>
          <w:lang w:val="en-US"/>
        </w:rPr>
        <w:t xml:space="preserve"> based on </w:t>
      </w:r>
      <w:r w:rsidR="00375DDB" w:rsidRPr="00CF3DB1">
        <w:rPr>
          <w:color w:val="000000" w:themeColor="text1"/>
          <w:lang w:val="en-US"/>
        </w:rPr>
        <w:t xml:space="preserve">demographic factors that may intersect with </w:t>
      </w:r>
      <w:proofErr w:type="spellStart"/>
      <w:r w:rsidR="00375DDB" w:rsidRPr="00CF3DB1">
        <w:rPr>
          <w:color w:val="000000" w:themeColor="text1"/>
          <w:lang w:val="en-US"/>
        </w:rPr>
        <w:t>EoL</w:t>
      </w:r>
      <w:proofErr w:type="spellEnd"/>
      <w:r w:rsidR="00375DDB" w:rsidRPr="00CF3DB1">
        <w:rPr>
          <w:color w:val="000000" w:themeColor="text1"/>
          <w:lang w:val="en-US"/>
        </w:rPr>
        <w:t xml:space="preserve"> care needs, specifically</w:t>
      </w:r>
      <w:r w:rsidR="00C17399" w:rsidRPr="00CF3DB1">
        <w:rPr>
          <w:color w:val="000000" w:themeColor="text1"/>
          <w:lang w:val="en-US"/>
        </w:rPr>
        <w:t xml:space="preserve"> gender,</w:t>
      </w:r>
      <w:r w:rsidR="001F40B2" w:rsidRPr="00CF3DB1">
        <w:rPr>
          <w:color w:val="000000" w:themeColor="text1"/>
          <w:lang w:val="en-US"/>
        </w:rPr>
        <w:t xml:space="preserve"> residential</w:t>
      </w:r>
      <w:r w:rsidR="00375DDB" w:rsidRPr="00CF3DB1">
        <w:rPr>
          <w:color w:val="000000" w:themeColor="text1"/>
          <w:lang w:val="en-US"/>
        </w:rPr>
        <w:t xml:space="preserve"> </w:t>
      </w:r>
      <w:r w:rsidR="000C784A" w:rsidRPr="00CF3DB1">
        <w:rPr>
          <w:color w:val="000000" w:themeColor="text1"/>
          <w:lang w:val="en-US"/>
        </w:rPr>
        <w:t>area</w:t>
      </w:r>
      <w:r w:rsidR="001F40B2" w:rsidRPr="00CF3DB1">
        <w:rPr>
          <w:color w:val="000000" w:themeColor="text1"/>
          <w:lang w:val="en-US"/>
        </w:rPr>
        <w:t xml:space="preserve"> (suburban or rural)</w:t>
      </w:r>
      <w:r w:rsidR="000C784A" w:rsidRPr="00CF3DB1">
        <w:rPr>
          <w:color w:val="000000" w:themeColor="text1"/>
          <w:lang w:val="en-US"/>
        </w:rPr>
        <w:t>,</w:t>
      </w:r>
      <w:r w:rsidR="00375DDB" w:rsidRPr="00CF3DB1">
        <w:rPr>
          <w:color w:val="000000" w:themeColor="text1"/>
          <w:lang w:val="en-US"/>
        </w:rPr>
        <w:t xml:space="preserve"> and </w:t>
      </w:r>
      <w:r w:rsidR="003E17C5" w:rsidRPr="00CF3DB1">
        <w:rPr>
          <w:color w:val="000000" w:themeColor="text1"/>
        </w:rPr>
        <w:t xml:space="preserve">type of </w:t>
      </w:r>
      <w:r w:rsidR="000C784A" w:rsidRPr="00CF3DB1">
        <w:rPr>
          <w:color w:val="000000" w:themeColor="text1"/>
        </w:rPr>
        <w:t>accommodation</w:t>
      </w:r>
      <w:r w:rsidR="00375DDB" w:rsidRPr="00CF3DB1">
        <w:rPr>
          <w:color w:val="000000" w:themeColor="text1"/>
        </w:rPr>
        <w:t>.</w:t>
      </w:r>
      <w:r w:rsidR="000966AE" w:rsidRPr="00CF3DB1">
        <w:rPr>
          <w:color w:val="000000" w:themeColor="text1"/>
        </w:rPr>
        <w:t xml:space="preserve"> </w:t>
      </w:r>
      <w:r w:rsidR="00FC4B6C" w:rsidRPr="00CF3DB1">
        <w:rPr>
          <w:color w:val="000000" w:themeColor="text1"/>
        </w:rPr>
        <w:t>The achieved sample is set out in Table 1.</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81"/>
        <w:gridCol w:w="1336"/>
      </w:tblGrid>
      <w:tr w:rsidR="00CF3DB1" w:rsidRPr="00CF3DB1" w14:paraId="7B45FBA0" w14:textId="77777777" w:rsidTr="000041C1">
        <w:trPr>
          <w:trHeight w:val="313"/>
        </w:trPr>
        <w:tc>
          <w:tcPr>
            <w:tcW w:w="4820" w:type="dxa"/>
            <w:gridSpan w:val="2"/>
            <w:tcBorders>
              <w:bottom w:val="single" w:sz="4" w:space="0" w:color="auto"/>
            </w:tcBorders>
          </w:tcPr>
          <w:p w14:paraId="78D76B8D" w14:textId="0383626F" w:rsidR="00FC4B6C" w:rsidRPr="00CF3DB1" w:rsidRDefault="00FC4B6C" w:rsidP="007B0B2D">
            <w:pPr>
              <w:rPr>
                <w:iCs/>
                <w:color w:val="000000" w:themeColor="text1"/>
              </w:rPr>
            </w:pPr>
            <w:r w:rsidRPr="00CF3DB1">
              <w:rPr>
                <w:iCs/>
                <w:color w:val="000000" w:themeColor="text1"/>
              </w:rPr>
              <w:t>Table 1: Demographics of Achieved Sample</w:t>
            </w:r>
          </w:p>
        </w:tc>
      </w:tr>
      <w:tr w:rsidR="00CF3DB1" w:rsidRPr="00CF3DB1" w14:paraId="7FECA282" w14:textId="77777777" w:rsidTr="000041C1">
        <w:trPr>
          <w:trHeight w:val="265"/>
        </w:trPr>
        <w:tc>
          <w:tcPr>
            <w:tcW w:w="3681" w:type="dxa"/>
            <w:tcBorders>
              <w:top w:val="single" w:sz="4" w:space="0" w:color="auto"/>
              <w:bottom w:val="single" w:sz="4" w:space="0" w:color="auto"/>
            </w:tcBorders>
          </w:tcPr>
          <w:p w14:paraId="46D32F9F" w14:textId="77777777" w:rsidR="00FC4B6C" w:rsidRPr="00CF3DB1" w:rsidRDefault="00FC4B6C" w:rsidP="007B0B2D">
            <w:pPr>
              <w:rPr>
                <w:color w:val="000000" w:themeColor="text1"/>
              </w:rPr>
            </w:pPr>
            <w:r w:rsidRPr="00CF3DB1">
              <w:rPr>
                <w:color w:val="000000" w:themeColor="text1"/>
              </w:rPr>
              <w:t>Age</w:t>
            </w:r>
          </w:p>
        </w:tc>
        <w:tc>
          <w:tcPr>
            <w:tcW w:w="1139" w:type="dxa"/>
            <w:tcBorders>
              <w:top w:val="single" w:sz="4" w:space="0" w:color="auto"/>
              <w:bottom w:val="single" w:sz="4" w:space="0" w:color="auto"/>
            </w:tcBorders>
          </w:tcPr>
          <w:p w14:paraId="2ED6C267" w14:textId="60C73215" w:rsidR="00FC4B6C" w:rsidRPr="00CF3DB1" w:rsidRDefault="000041C1" w:rsidP="007B0B2D">
            <w:pPr>
              <w:rPr>
                <w:color w:val="000000" w:themeColor="text1"/>
              </w:rPr>
            </w:pPr>
            <w:r w:rsidRPr="00CF3DB1">
              <w:rPr>
                <w:color w:val="000000" w:themeColor="text1"/>
              </w:rPr>
              <w:t>No. of participants</w:t>
            </w:r>
          </w:p>
        </w:tc>
      </w:tr>
      <w:tr w:rsidR="00CF3DB1" w:rsidRPr="00CF3DB1" w14:paraId="347C9327" w14:textId="77777777" w:rsidTr="000041C1">
        <w:trPr>
          <w:trHeight w:val="255"/>
        </w:trPr>
        <w:tc>
          <w:tcPr>
            <w:tcW w:w="3681" w:type="dxa"/>
            <w:tcBorders>
              <w:top w:val="single" w:sz="4" w:space="0" w:color="auto"/>
            </w:tcBorders>
          </w:tcPr>
          <w:p w14:paraId="3423652A" w14:textId="77777777" w:rsidR="00FC4B6C" w:rsidRPr="00CF3DB1" w:rsidRDefault="00FC4B6C" w:rsidP="007B0B2D">
            <w:pPr>
              <w:ind w:left="174"/>
              <w:rPr>
                <w:color w:val="000000" w:themeColor="text1"/>
              </w:rPr>
            </w:pPr>
            <w:r w:rsidRPr="00CF3DB1">
              <w:rPr>
                <w:color w:val="000000" w:themeColor="text1"/>
              </w:rPr>
              <w:t>70-79</w:t>
            </w:r>
          </w:p>
        </w:tc>
        <w:tc>
          <w:tcPr>
            <w:tcW w:w="1139" w:type="dxa"/>
            <w:tcBorders>
              <w:top w:val="single" w:sz="4" w:space="0" w:color="auto"/>
            </w:tcBorders>
          </w:tcPr>
          <w:p w14:paraId="4CECD38C" w14:textId="781B1814" w:rsidR="00FC4B6C" w:rsidRPr="00CF3DB1" w:rsidRDefault="00FC4B6C" w:rsidP="007B0B2D">
            <w:pPr>
              <w:rPr>
                <w:color w:val="000000" w:themeColor="text1"/>
              </w:rPr>
            </w:pPr>
            <w:r w:rsidRPr="00CF3DB1">
              <w:rPr>
                <w:color w:val="000000" w:themeColor="text1"/>
              </w:rPr>
              <w:t>14</w:t>
            </w:r>
          </w:p>
        </w:tc>
      </w:tr>
      <w:tr w:rsidR="00CF3DB1" w:rsidRPr="00CF3DB1" w14:paraId="7E168D8F" w14:textId="77777777" w:rsidTr="000041C1">
        <w:trPr>
          <w:trHeight w:val="265"/>
        </w:trPr>
        <w:tc>
          <w:tcPr>
            <w:tcW w:w="3681" w:type="dxa"/>
          </w:tcPr>
          <w:p w14:paraId="2A260B39" w14:textId="77777777" w:rsidR="00FC4B6C" w:rsidRPr="00CF3DB1" w:rsidRDefault="00FC4B6C" w:rsidP="007B0B2D">
            <w:pPr>
              <w:ind w:left="174"/>
              <w:rPr>
                <w:color w:val="000000" w:themeColor="text1"/>
              </w:rPr>
            </w:pPr>
            <w:r w:rsidRPr="00CF3DB1">
              <w:rPr>
                <w:color w:val="000000" w:themeColor="text1"/>
              </w:rPr>
              <w:t>80-89</w:t>
            </w:r>
          </w:p>
        </w:tc>
        <w:tc>
          <w:tcPr>
            <w:tcW w:w="1139" w:type="dxa"/>
          </w:tcPr>
          <w:p w14:paraId="10894B33" w14:textId="0755D671" w:rsidR="00FC4B6C" w:rsidRPr="00CF3DB1" w:rsidRDefault="00FC4B6C" w:rsidP="007B0B2D">
            <w:pPr>
              <w:rPr>
                <w:color w:val="000000" w:themeColor="text1"/>
              </w:rPr>
            </w:pPr>
            <w:r w:rsidRPr="00CF3DB1">
              <w:rPr>
                <w:color w:val="000000" w:themeColor="text1"/>
              </w:rPr>
              <w:t>5</w:t>
            </w:r>
          </w:p>
        </w:tc>
      </w:tr>
      <w:tr w:rsidR="00CF3DB1" w:rsidRPr="00CF3DB1" w14:paraId="54DA7D12" w14:textId="77777777" w:rsidTr="000041C1">
        <w:trPr>
          <w:trHeight w:val="265"/>
        </w:trPr>
        <w:tc>
          <w:tcPr>
            <w:tcW w:w="3681" w:type="dxa"/>
          </w:tcPr>
          <w:p w14:paraId="4241A355" w14:textId="77777777" w:rsidR="00FC4B6C" w:rsidRPr="00CF3DB1" w:rsidRDefault="00FC4B6C" w:rsidP="007B0B2D">
            <w:pPr>
              <w:ind w:left="174"/>
              <w:rPr>
                <w:color w:val="000000" w:themeColor="text1"/>
              </w:rPr>
            </w:pPr>
            <w:r w:rsidRPr="00CF3DB1">
              <w:rPr>
                <w:color w:val="000000" w:themeColor="text1"/>
              </w:rPr>
              <w:t>90-99</w:t>
            </w:r>
          </w:p>
        </w:tc>
        <w:tc>
          <w:tcPr>
            <w:tcW w:w="1139" w:type="dxa"/>
          </w:tcPr>
          <w:p w14:paraId="6B23BB6F" w14:textId="77777777" w:rsidR="00FC4B6C" w:rsidRPr="00CF3DB1" w:rsidRDefault="00FC4B6C" w:rsidP="007B0B2D">
            <w:pPr>
              <w:rPr>
                <w:color w:val="000000" w:themeColor="text1"/>
              </w:rPr>
            </w:pPr>
            <w:r w:rsidRPr="00CF3DB1">
              <w:rPr>
                <w:color w:val="000000" w:themeColor="text1"/>
              </w:rPr>
              <w:t>1</w:t>
            </w:r>
          </w:p>
        </w:tc>
      </w:tr>
      <w:tr w:rsidR="00CF3DB1" w:rsidRPr="00CF3DB1" w14:paraId="5E93D7A9" w14:textId="77777777" w:rsidTr="000041C1">
        <w:trPr>
          <w:trHeight w:val="265"/>
        </w:trPr>
        <w:tc>
          <w:tcPr>
            <w:tcW w:w="3681" w:type="dxa"/>
            <w:tcBorders>
              <w:bottom w:val="single" w:sz="4" w:space="0" w:color="auto"/>
            </w:tcBorders>
          </w:tcPr>
          <w:p w14:paraId="5CFCFD2B" w14:textId="77777777" w:rsidR="00FC4B6C" w:rsidRPr="00CF3DB1" w:rsidRDefault="00FC4B6C" w:rsidP="007B0B2D">
            <w:pPr>
              <w:ind w:firstLine="174"/>
              <w:rPr>
                <w:b/>
                <w:bCs/>
                <w:color w:val="000000" w:themeColor="text1"/>
              </w:rPr>
            </w:pPr>
            <w:r w:rsidRPr="00CF3DB1">
              <w:rPr>
                <w:b/>
                <w:bCs/>
                <w:color w:val="000000" w:themeColor="text1"/>
              </w:rPr>
              <w:t>Total</w:t>
            </w:r>
          </w:p>
        </w:tc>
        <w:tc>
          <w:tcPr>
            <w:tcW w:w="1139" w:type="dxa"/>
            <w:tcBorders>
              <w:bottom w:val="single" w:sz="4" w:space="0" w:color="auto"/>
            </w:tcBorders>
          </w:tcPr>
          <w:p w14:paraId="70894E75" w14:textId="5B2A9A5F" w:rsidR="00FC4B6C" w:rsidRPr="00CF3DB1" w:rsidRDefault="00FC4B6C" w:rsidP="007B0B2D">
            <w:pPr>
              <w:rPr>
                <w:b/>
                <w:bCs/>
                <w:color w:val="000000" w:themeColor="text1"/>
              </w:rPr>
            </w:pPr>
            <w:r w:rsidRPr="00CF3DB1">
              <w:rPr>
                <w:b/>
                <w:bCs/>
                <w:color w:val="000000" w:themeColor="text1"/>
              </w:rPr>
              <w:t>20</w:t>
            </w:r>
          </w:p>
        </w:tc>
      </w:tr>
      <w:tr w:rsidR="00CF3DB1" w:rsidRPr="00CF3DB1" w14:paraId="787DF3F6" w14:textId="77777777" w:rsidTr="000041C1">
        <w:trPr>
          <w:trHeight w:val="265"/>
        </w:trPr>
        <w:tc>
          <w:tcPr>
            <w:tcW w:w="3681" w:type="dxa"/>
            <w:tcBorders>
              <w:top w:val="single" w:sz="4" w:space="0" w:color="auto"/>
              <w:bottom w:val="single" w:sz="4" w:space="0" w:color="auto"/>
            </w:tcBorders>
          </w:tcPr>
          <w:p w14:paraId="68C563A8" w14:textId="77777777" w:rsidR="00FC4B6C" w:rsidRPr="00CF3DB1" w:rsidRDefault="00FC4B6C" w:rsidP="007B0B2D">
            <w:pPr>
              <w:rPr>
                <w:color w:val="000000" w:themeColor="text1"/>
              </w:rPr>
            </w:pPr>
            <w:r w:rsidRPr="00CF3DB1">
              <w:rPr>
                <w:color w:val="000000" w:themeColor="text1"/>
              </w:rPr>
              <w:t>Gender</w:t>
            </w:r>
          </w:p>
        </w:tc>
        <w:tc>
          <w:tcPr>
            <w:tcW w:w="1139" w:type="dxa"/>
            <w:tcBorders>
              <w:top w:val="single" w:sz="4" w:space="0" w:color="auto"/>
              <w:bottom w:val="single" w:sz="4" w:space="0" w:color="auto"/>
            </w:tcBorders>
          </w:tcPr>
          <w:p w14:paraId="778D0822" w14:textId="77777777" w:rsidR="00FC4B6C" w:rsidRPr="00CF3DB1" w:rsidRDefault="00FC4B6C" w:rsidP="007B0B2D">
            <w:pPr>
              <w:rPr>
                <w:color w:val="000000" w:themeColor="text1"/>
              </w:rPr>
            </w:pPr>
          </w:p>
        </w:tc>
      </w:tr>
      <w:tr w:rsidR="00CF3DB1" w:rsidRPr="00CF3DB1" w14:paraId="0250D613" w14:textId="77777777" w:rsidTr="000041C1">
        <w:trPr>
          <w:trHeight w:val="265"/>
        </w:trPr>
        <w:tc>
          <w:tcPr>
            <w:tcW w:w="3681" w:type="dxa"/>
            <w:tcBorders>
              <w:top w:val="single" w:sz="4" w:space="0" w:color="auto"/>
            </w:tcBorders>
          </w:tcPr>
          <w:p w14:paraId="13052F10" w14:textId="77777777" w:rsidR="00FC4B6C" w:rsidRPr="00CF3DB1" w:rsidRDefault="00FC4B6C" w:rsidP="007B0B2D">
            <w:pPr>
              <w:ind w:left="174"/>
              <w:rPr>
                <w:color w:val="000000" w:themeColor="text1"/>
              </w:rPr>
            </w:pPr>
            <w:r w:rsidRPr="00CF3DB1">
              <w:rPr>
                <w:color w:val="000000" w:themeColor="text1"/>
              </w:rPr>
              <w:t>Male</w:t>
            </w:r>
          </w:p>
        </w:tc>
        <w:tc>
          <w:tcPr>
            <w:tcW w:w="1139" w:type="dxa"/>
            <w:tcBorders>
              <w:top w:val="single" w:sz="4" w:space="0" w:color="auto"/>
            </w:tcBorders>
          </w:tcPr>
          <w:p w14:paraId="48EB34AE" w14:textId="1C59C289" w:rsidR="00FC4B6C" w:rsidRPr="00CF3DB1" w:rsidRDefault="00FC4B6C" w:rsidP="007B0B2D">
            <w:pPr>
              <w:rPr>
                <w:color w:val="000000" w:themeColor="text1"/>
              </w:rPr>
            </w:pPr>
            <w:r w:rsidRPr="00CF3DB1">
              <w:rPr>
                <w:color w:val="000000" w:themeColor="text1"/>
              </w:rPr>
              <w:t>7</w:t>
            </w:r>
          </w:p>
        </w:tc>
      </w:tr>
      <w:tr w:rsidR="00CF3DB1" w:rsidRPr="00CF3DB1" w14:paraId="4BC38D84" w14:textId="77777777" w:rsidTr="000041C1">
        <w:trPr>
          <w:trHeight w:val="265"/>
        </w:trPr>
        <w:tc>
          <w:tcPr>
            <w:tcW w:w="3681" w:type="dxa"/>
          </w:tcPr>
          <w:p w14:paraId="723148BA" w14:textId="77777777" w:rsidR="00FC4B6C" w:rsidRPr="00CF3DB1" w:rsidRDefault="00FC4B6C" w:rsidP="007B0B2D">
            <w:pPr>
              <w:ind w:left="174"/>
              <w:rPr>
                <w:color w:val="000000" w:themeColor="text1"/>
              </w:rPr>
            </w:pPr>
            <w:r w:rsidRPr="00CF3DB1">
              <w:rPr>
                <w:color w:val="000000" w:themeColor="text1"/>
              </w:rPr>
              <w:t>Female</w:t>
            </w:r>
          </w:p>
        </w:tc>
        <w:tc>
          <w:tcPr>
            <w:tcW w:w="1139" w:type="dxa"/>
          </w:tcPr>
          <w:p w14:paraId="67BFFFC1" w14:textId="6B3A327E" w:rsidR="00FC4B6C" w:rsidRPr="00CF3DB1" w:rsidRDefault="00FC4B6C" w:rsidP="007B0B2D">
            <w:pPr>
              <w:rPr>
                <w:color w:val="000000" w:themeColor="text1"/>
              </w:rPr>
            </w:pPr>
            <w:r w:rsidRPr="00CF3DB1">
              <w:rPr>
                <w:color w:val="000000" w:themeColor="text1"/>
              </w:rPr>
              <w:t>13</w:t>
            </w:r>
          </w:p>
        </w:tc>
      </w:tr>
      <w:tr w:rsidR="00CF3DB1" w:rsidRPr="00CF3DB1" w14:paraId="3591CB51" w14:textId="77777777" w:rsidTr="000041C1">
        <w:trPr>
          <w:trHeight w:val="265"/>
        </w:trPr>
        <w:tc>
          <w:tcPr>
            <w:tcW w:w="3681" w:type="dxa"/>
            <w:tcBorders>
              <w:bottom w:val="single" w:sz="4" w:space="0" w:color="auto"/>
            </w:tcBorders>
          </w:tcPr>
          <w:p w14:paraId="2818EB34" w14:textId="77777777" w:rsidR="00FC4B6C" w:rsidRPr="00CF3DB1" w:rsidRDefault="00FC4B6C" w:rsidP="007B0B2D">
            <w:pPr>
              <w:ind w:firstLine="174"/>
              <w:rPr>
                <w:b/>
                <w:bCs/>
                <w:color w:val="000000" w:themeColor="text1"/>
              </w:rPr>
            </w:pPr>
            <w:r w:rsidRPr="00CF3DB1">
              <w:rPr>
                <w:b/>
                <w:bCs/>
                <w:color w:val="000000" w:themeColor="text1"/>
              </w:rPr>
              <w:t>Total</w:t>
            </w:r>
          </w:p>
        </w:tc>
        <w:tc>
          <w:tcPr>
            <w:tcW w:w="1139" w:type="dxa"/>
            <w:tcBorders>
              <w:bottom w:val="single" w:sz="4" w:space="0" w:color="auto"/>
            </w:tcBorders>
          </w:tcPr>
          <w:p w14:paraId="5F03F318" w14:textId="4645D1BA" w:rsidR="00FC4B6C" w:rsidRPr="00CF3DB1" w:rsidRDefault="00FC4B6C" w:rsidP="007B0B2D">
            <w:pPr>
              <w:rPr>
                <w:b/>
                <w:bCs/>
                <w:color w:val="000000" w:themeColor="text1"/>
              </w:rPr>
            </w:pPr>
            <w:r w:rsidRPr="00CF3DB1">
              <w:rPr>
                <w:b/>
                <w:bCs/>
                <w:color w:val="000000" w:themeColor="text1"/>
              </w:rPr>
              <w:t>20</w:t>
            </w:r>
          </w:p>
        </w:tc>
      </w:tr>
      <w:tr w:rsidR="00CF3DB1" w:rsidRPr="00CF3DB1" w14:paraId="6D80D372" w14:textId="77777777" w:rsidTr="000041C1">
        <w:trPr>
          <w:trHeight w:val="265"/>
        </w:trPr>
        <w:tc>
          <w:tcPr>
            <w:tcW w:w="3681" w:type="dxa"/>
            <w:tcBorders>
              <w:top w:val="single" w:sz="4" w:space="0" w:color="auto"/>
              <w:bottom w:val="single" w:sz="4" w:space="0" w:color="auto"/>
            </w:tcBorders>
          </w:tcPr>
          <w:p w14:paraId="3531B5F9" w14:textId="5A16EC4C" w:rsidR="00FC4B6C" w:rsidRPr="00CF3DB1" w:rsidRDefault="00FC4B6C" w:rsidP="007B0B2D">
            <w:pPr>
              <w:rPr>
                <w:color w:val="000000" w:themeColor="text1"/>
              </w:rPr>
            </w:pPr>
            <w:r w:rsidRPr="00CF3DB1">
              <w:rPr>
                <w:color w:val="000000" w:themeColor="text1"/>
              </w:rPr>
              <w:t>Area</w:t>
            </w:r>
          </w:p>
        </w:tc>
        <w:tc>
          <w:tcPr>
            <w:tcW w:w="1139" w:type="dxa"/>
            <w:tcBorders>
              <w:top w:val="single" w:sz="4" w:space="0" w:color="auto"/>
              <w:bottom w:val="single" w:sz="4" w:space="0" w:color="auto"/>
            </w:tcBorders>
          </w:tcPr>
          <w:p w14:paraId="4F1ED93D" w14:textId="77777777" w:rsidR="00FC4B6C" w:rsidRPr="00CF3DB1" w:rsidRDefault="00FC4B6C" w:rsidP="007B0B2D">
            <w:pPr>
              <w:rPr>
                <w:color w:val="000000" w:themeColor="text1"/>
              </w:rPr>
            </w:pPr>
          </w:p>
        </w:tc>
      </w:tr>
      <w:tr w:rsidR="00CF3DB1" w:rsidRPr="00CF3DB1" w14:paraId="1B533BD2" w14:textId="77777777" w:rsidTr="000041C1">
        <w:trPr>
          <w:trHeight w:val="255"/>
        </w:trPr>
        <w:tc>
          <w:tcPr>
            <w:tcW w:w="3681" w:type="dxa"/>
            <w:tcBorders>
              <w:top w:val="single" w:sz="4" w:space="0" w:color="auto"/>
            </w:tcBorders>
          </w:tcPr>
          <w:p w14:paraId="023CB7E6" w14:textId="3C7415C6" w:rsidR="00FC4B6C" w:rsidRPr="00CF3DB1" w:rsidRDefault="00FC4B6C" w:rsidP="007B0B2D">
            <w:pPr>
              <w:ind w:left="174"/>
              <w:rPr>
                <w:color w:val="000000" w:themeColor="text1"/>
              </w:rPr>
            </w:pPr>
            <w:r w:rsidRPr="00CF3DB1">
              <w:rPr>
                <w:color w:val="000000" w:themeColor="text1"/>
              </w:rPr>
              <w:t xml:space="preserve">Suburban </w:t>
            </w:r>
          </w:p>
        </w:tc>
        <w:tc>
          <w:tcPr>
            <w:tcW w:w="1139" w:type="dxa"/>
            <w:tcBorders>
              <w:top w:val="single" w:sz="4" w:space="0" w:color="auto"/>
            </w:tcBorders>
          </w:tcPr>
          <w:p w14:paraId="6E67B337" w14:textId="6575EF59" w:rsidR="00FC4B6C" w:rsidRPr="00CF3DB1" w:rsidRDefault="00FC4B6C" w:rsidP="007B0B2D">
            <w:pPr>
              <w:rPr>
                <w:color w:val="000000" w:themeColor="text1"/>
              </w:rPr>
            </w:pPr>
            <w:r w:rsidRPr="00CF3DB1">
              <w:rPr>
                <w:color w:val="000000" w:themeColor="text1"/>
              </w:rPr>
              <w:t>15</w:t>
            </w:r>
          </w:p>
        </w:tc>
      </w:tr>
      <w:tr w:rsidR="00CF3DB1" w:rsidRPr="00CF3DB1" w14:paraId="370B8A7F" w14:textId="77777777" w:rsidTr="000041C1">
        <w:trPr>
          <w:trHeight w:val="265"/>
        </w:trPr>
        <w:tc>
          <w:tcPr>
            <w:tcW w:w="3681" w:type="dxa"/>
          </w:tcPr>
          <w:p w14:paraId="632AB4FD" w14:textId="4C741190" w:rsidR="00FC4B6C" w:rsidRPr="00CF3DB1" w:rsidRDefault="00FC4B6C" w:rsidP="007B0B2D">
            <w:pPr>
              <w:ind w:left="174"/>
              <w:rPr>
                <w:color w:val="000000" w:themeColor="text1"/>
              </w:rPr>
            </w:pPr>
            <w:r w:rsidRPr="00CF3DB1">
              <w:rPr>
                <w:color w:val="000000" w:themeColor="text1"/>
              </w:rPr>
              <w:t xml:space="preserve">Rural </w:t>
            </w:r>
          </w:p>
        </w:tc>
        <w:tc>
          <w:tcPr>
            <w:tcW w:w="1139" w:type="dxa"/>
          </w:tcPr>
          <w:p w14:paraId="786E359C" w14:textId="446D5C96" w:rsidR="00FC4B6C" w:rsidRPr="00CF3DB1" w:rsidRDefault="00FC4B6C" w:rsidP="007B0B2D">
            <w:pPr>
              <w:rPr>
                <w:color w:val="000000" w:themeColor="text1"/>
              </w:rPr>
            </w:pPr>
            <w:r w:rsidRPr="00CF3DB1">
              <w:rPr>
                <w:color w:val="000000" w:themeColor="text1"/>
              </w:rPr>
              <w:t>5</w:t>
            </w:r>
          </w:p>
        </w:tc>
      </w:tr>
      <w:tr w:rsidR="00CF3DB1" w:rsidRPr="00CF3DB1" w14:paraId="5FF7E9D6" w14:textId="77777777" w:rsidTr="000041C1">
        <w:trPr>
          <w:trHeight w:val="265"/>
        </w:trPr>
        <w:tc>
          <w:tcPr>
            <w:tcW w:w="3681" w:type="dxa"/>
            <w:tcBorders>
              <w:bottom w:val="single" w:sz="4" w:space="0" w:color="auto"/>
            </w:tcBorders>
          </w:tcPr>
          <w:p w14:paraId="5A3A6BA6" w14:textId="77777777" w:rsidR="00FC4B6C" w:rsidRPr="00CF3DB1" w:rsidRDefault="00FC4B6C" w:rsidP="007B0B2D">
            <w:pPr>
              <w:ind w:firstLine="174"/>
              <w:rPr>
                <w:b/>
                <w:bCs/>
                <w:color w:val="000000" w:themeColor="text1"/>
              </w:rPr>
            </w:pPr>
            <w:r w:rsidRPr="00CF3DB1">
              <w:rPr>
                <w:b/>
                <w:bCs/>
                <w:color w:val="000000" w:themeColor="text1"/>
              </w:rPr>
              <w:t>Total</w:t>
            </w:r>
          </w:p>
        </w:tc>
        <w:tc>
          <w:tcPr>
            <w:tcW w:w="1139" w:type="dxa"/>
            <w:tcBorders>
              <w:bottom w:val="single" w:sz="4" w:space="0" w:color="auto"/>
            </w:tcBorders>
          </w:tcPr>
          <w:p w14:paraId="0E409DF1" w14:textId="71CA2ECC" w:rsidR="00FC4B6C" w:rsidRPr="00CF3DB1" w:rsidRDefault="00FC4B6C" w:rsidP="007B0B2D">
            <w:pPr>
              <w:rPr>
                <w:b/>
                <w:bCs/>
                <w:color w:val="000000" w:themeColor="text1"/>
              </w:rPr>
            </w:pPr>
            <w:r w:rsidRPr="00CF3DB1">
              <w:rPr>
                <w:b/>
                <w:bCs/>
                <w:color w:val="000000" w:themeColor="text1"/>
              </w:rPr>
              <w:t>20</w:t>
            </w:r>
          </w:p>
        </w:tc>
      </w:tr>
      <w:tr w:rsidR="00CF3DB1" w:rsidRPr="00CF3DB1" w14:paraId="776876AB" w14:textId="77777777" w:rsidTr="000041C1">
        <w:trPr>
          <w:trHeight w:val="265"/>
        </w:trPr>
        <w:tc>
          <w:tcPr>
            <w:tcW w:w="3681" w:type="dxa"/>
            <w:tcBorders>
              <w:top w:val="single" w:sz="4" w:space="0" w:color="auto"/>
              <w:bottom w:val="single" w:sz="4" w:space="0" w:color="auto"/>
            </w:tcBorders>
          </w:tcPr>
          <w:p w14:paraId="55A9CF02" w14:textId="77777777" w:rsidR="00FC4B6C" w:rsidRPr="00CF3DB1" w:rsidRDefault="00FC4B6C" w:rsidP="007B0B2D">
            <w:pPr>
              <w:rPr>
                <w:color w:val="000000" w:themeColor="text1"/>
              </w:rPr>
            </w:pPr>
            <w:r w:rsidRPr="00CF3DB1">
              <w:rPr>
                <w:color w:val="000000" w:themeColor="text1"/>
              </w:rPr>
              <w:t xml:space="preserve">Accommodation </w:t>
            </w:r>
          </w:p>
        </w:tc>
        <w:tc>
          <w:tcPr>
            <w:tcW w:w="1139" w:type="dxa"/>
            <w:tcBorders>
              <w:top w:val="single" w:sz="4" w:space="0" w:color="auto"/>
              <w:bottom w:val="single" w:sz="4" w:space="0" w:color="auto"/>
            </w:tcBorders>
          </w:tcPr>
          <w:p w14:paraId="6E77724A" w14:textId="77777777" w:rsidR="00FC4B6C" w:rsidRPr="00CF3DB1" w:rsidRDefault="00FC4B6C" w:rsidP="007B0B2D">
            <w:pPr>
              <w:rPr>
                <w:color w:val="000000" w:themeColor="text1"/>
              </w:rPr>
            </w:pPr>
          </w:p>
        </w:tc>
      </w:tr>
      <w:tr w:rsidR="00CF3DB1" w:rsidRPr="00CF3DB1" w14:paraId="72C644CA" w14:textId="77777777" w:rsidTr="000041C1">
        <w:trPr>
          <w:trHeight w:val="255"/>
        </w:trPr>
        <w:tc>
          <w:tcPr>
            <w:tcW w:w="3681" w:type="dxa"/>
            <w:tcBorders>
              <w:top w:val="single" w:sz="4" w:space="0" w:color="auto"/>
            </w:tcBorders>
          </w:tcPr>
          <w:p w14:paraId="7D9D6CA3" w14:textId="77777777" w:rsidR="00FC4B6C" w:rsidRPr="00CF3DB1" w:rsidRDefault="00FC4B6C" w:rsidP="007B0B2D">
            <w:pPr>
              <w:ind w:firstLine="174"/>
              <w:rPr>
                <w:color w:val="000000" w:themeColor="text1"/>
              </w:rPr>
            </w:pPr>
            <w:r w:rsidRPr="00CF3DB1">
              <w:rPr>
                <w:color w:val="000000" w:themeColor="text1"/>
              </w:rPr>
              <w:t>Own/rented home</w:t>
            </w:r>
          </w:p>
        </w:tc>
        <w:tc>
          <w:tcPr>
            <w:tcW w:w="1139" w:type="dxa"/>
            <w:tcBorders>
              <w:top w:val="single" w:sz="4" w:space="0" w:color="auto"/>
            </w:tcBorders>
          </w:tcPr>
          <w:p w14:paraId="1B5DA66C" w14:textId="7C47F3C9" w:rsidR="00FC4B6C" w:rsidRPr="00CF3DB1" w:rsidRDefault="00FC4B6C" w:rsidP="007B0B2D">
            <w:pPr>
              <w:rPr>
                <w:color w:val="000000" w:themeColor="text1"/>
              </w:rPr>
            </w:pPr>
            <w:r w:rsidRPr="00CF3DB1">
              <w:rPr>
                <w:color w:val="000000" w:themeColor="text1"/>
              </w:rPr>
              <w:t>18</w:t>
            </w:r>
          </w:p>
        </w:tc>
      </w:tr>
      <w:tr w:rsidR="00CF3DB1" w:rsidRPr="00CF3DB1" w14:paraId="0C06153E" w14:textId="77777777" w:rsidTr="000041C1">
        <w:trPr>
          <w:trHeight w:val="265"/>
        </w:trPr>
        <w:tc>
          <w:tcPr>
            <w:tcW w:w="3681" w:type="dxa"/>
          </w:tcPr>
          <w:p w14:paraId="3B49E521" w14:textId="77777777" w:rsidR="00FC4B6C" w:rsidRPr="00CF3DB1" w:rsidRDefault="00FC4B6C" w:rsidP="007B0B2D">
            <w:pPr>
              <w:ind w:firstLine="174"/>
              <w:rPr>
                <w:color w:val="000000" w:themeColor="text1"/>
              </w:rPr>
            </w:pPr>
            <w:r w:rsidRPr="00CF3DB1">
              <w:rPr>
                <w:color w:val="000000" w:themeColor="text1"/>
              </w:rPr>
              <w:t>Sheltered accommodation</w:t>
            </w:r>
          </w:p>
        </w:tc>
        <w:tc>
          <w:tcPr>
            <w:tcW w:w="1139" w:type="dxa"/>
          </w:tcPr>
          <w:p w14:paraId="1CE8049F" w14:textId="77777777" w:rsidR="00FC4B6C" w:rsidRPr="00CF3DB1" w:rsidRDefault="00FC4B6C" w:rsidP="007B0B2D">
            <w:pPr>
              <w:rPr>
                <w:color w:val="000000" w:themeColor="text1"/>
              </w:rPr>
            </w:pPr>
            <w:r w:rsidRPr="00CF3DB1">
              <w:rPr>
                <w:color w:val="000000" w:themeColor="text1"/>
              </w:rPr>
              <w:t>2</w:t>
            </w:r>
          </w:p>
        </w:tc>
      </w:tr>
      <w:tr w:rsidR="00FC4B6C" w:rsidRPr="00CF3DB1" w14:paraId="264A8227" w14:textId="77777777" w:rsidTr="000041C1">
        <w:trPr>
          <w:trHeight w:val="265"/>
        </w:trPr>
        <w:tc>
          <w:tcPr>
            <w:tcW w:w="3681" w:type="dxa"/>
          </w:tcPr>
          <w:p w14:paraId="606997F4" w14:textId="77777777" w:rsidR="00FC4B6C" w:rsidRPr="00CF3DB1" w:rsidRDefault="00FC4B6C" w:rsidP="007B0B2D">
            <w:pPr>
              <w:ind w:firstLine="174"/>
              <w:rPr>
                <w:b/>
                <w:bCs/>
                <w:color w:val="000000" w:themeColor="text1"/>
              </w:rPr>
            </w:pPr>
            <w:r w:rsidRPr="00CF3DB1">
              <w:rPr>
                <w:b/>
                <w:bCs/>
                <w:color w:val="000000" w:themeColor="text1"/>
              </w:rPr>
              <w:t>Total</w:t>
            </w:r>
          </w:p>
        </w:tc>
        <w:tc>
          <w:tcPr>
            <w:tcW w:w="1139" w:type="dxa"/>
          </w:tcPr>
          <w:p w14:paraId="4DF760D4" w14:textId="63767FEE" w:rsidR="00FC4B6C" w:rsidRPr="00CF3DB1" w:rsidRDefault="00FC4B6C" w:rsidP="007B0B2D">
            <w:pPr>
              <w:rPr>
                <w:b/>
                <w:bCs/>
                <w:color w:val="000000" w:themeColor="text1"/>
              </w:rPr>
            </w:pPr>
            <w:r w:rsidRPr="00CF3DB1">
              <w:rPr>
                <w:b/>
                <w:bCs/>
                <w:color w:val="000000" w:themeColor="text1"/>
              </w:rPr>
              <w:t>20</w:t>
            </w:r>
          </w:p>
        </w:tc>
      </w:tr>
    </w:tbl>
    <w:p w14:paraId="4B63CEA2" w14:textId="77777777" w:rsidR="00FC4B6C" w:rsidRPr="00CF3DB1" w:rsidRDefault="00FC4B6C" w:rsidP="00B209FF">
      <w:pPr>
        <w:spacing w:line="480" w:lineRule="auto"/>
        <w:rPr>
          <w:color w:val="000000" w:themeColor="text1"/>
        </w:rPr>
      </w:pPr>
    </w:p>
    <w:p w14:paraId="64A62304" w14:textId="7B72AF75" w:rsidR="008266C8" w:rsidRPr="00CF3DB1" w:rsidRDefault="000966AE" w:rsidP="00B209FF">
      <w:pPr>
        <w:spacing w:line="480" w:lineRule="auto"/>
        <w:rPr>
          <w:color w:val="000000" w:themeColor="text1"/>
          <w:lang w:val="en-US"/>
        </w:rPr>
      </w:pPr>
      <w:r w:rsidRPr="00CF3DB1">
        <w:rPr>
          <w:color w:val="000000" w:themeColor="text1"/>
          <w:lang w:val="en-US"/>
        </w:rPr>
        <w:t xml:space="preserve">Interviewers used a moderator’s guide developed from the </w:t>
      </w:r>
      <w:proofErr w:type="spellStart"/>
      <w:r w:rsidRPr="00CF3DB1">
        <w:rPr>
          <w:color w:val="000000" w:themeColor="text1"/>
          <w:lang w:val="en-US"/>
        </w:rPr>
        <w:t>EoL</w:t>
      </w:r>
      <w:proofErr w:type="spellEnd"/>
      <w:r w:rsidRPr="00CF3DB1">
        <w:rPr>
          <w:color w:val="000000" w:themeColor="text1"/>
          <w:lang w:val="en-US"/>
        </w:rPr>
        <w:t xml:space="preserve"> c</w:t>
      </w:r>
      <w:r w:rsidR="000C784A" w:rsidRPr="00CF3DB1">
        <w:rPr>
          <w:color w:val="000000" w:themeColor="text1"/>
          <w:lang w:val="en-US"/>
        </w:rPr>
        <w:t>are and choice</w:t>
      </w:r>
      <w:r w:rsidRPr="00CF3DB1">
        <w:rPr>
          <w:color w:val="000000" w:themeColor="text1"/>
          <w:lang w:val="en-US"/>
        </w:rPr>
        <w:t xml:space="preserve"> literature, to gain insight into participants’ views and preferences on </w:t>
      </w:r>
      <w:proofErr w:type="spellStart"/>
      <w:r w:rsidRPr="00CF3DB1">
        <w:rPr>
          <w:color w:val="000000" w:themeColor="text1"/>
          <w:lang w:val="en-US"/>
        </w:rPr>
        <w:t>EoL</w:t>
      </w:r>
      <w:proofErr w:type="spellEnd"/>
      <w:r w:rsidRPr="00CF3DB1">
        <w:rPr>
          <w:color w:val="000000" w:themeColor="text1"/>
          <w:lang w:val="en-US"/>
        </w:rPr>
        <w:t xml:space="preserve"> issues</w:t>
      </w:r>
      <w:r w:rsidR="00E40213" w:rsidRPr="00CF3DB1">
        <w:rPr>
          <w:color w:val="000000" w:themeColor="text1"/>
          <w:lang w:val="en-US"/>
        </w:rPr>
        <w:t>.</w:t>
      </w:r>
      <w:r w:rsidRPr="00CF3DB1">
        <w:rPr>
          <w:color w:val="000000" w:themeColor="text1"/>
          <w:lang w:val="en-US"/>
        </w:rPr>
        <w:t xml:space="preserve"> </w:t>
      </w:r>
      <w:r w:rsidR="00E40213" w:rsidRPr="00CF3DB1">
        <w:rPr>
          <w:color w:val="000000" w:themeColor="text1"/>
          <w:lang w:val="en-US"/>
        </w:rPr>
        <w:t>I</w:t>
      </w:r>
      <w:r w:rsidRPr="00CF3DB1">
        <w:rPr>
          <w:color w:val="000000" w:themeColor="text1"/>
          <w:lang w:val="en-US"/>
        </w:rPr>
        <w:t>nterviews</w:t>
      </w:r>
      <w:r w:rsidR="00E40213" w:rsidRPr="00CF3DB1">
        <w:rPr>
          <w:color w:val="000000" w:themeColor="text1"/>
          <w:lang w:val="en-US"/>
        </w:rPr>
        <w:t xml:space="preserve"> were </w:t>
      </w:r>
      <w:r w:rsidR="00E40213" w:rsidRPr="00CF3DB1">
        <w:rPr>
          <w:color w:val="000000" w:themeColor="text1"/>
          <w:lang w:val="en-US"/>
        </w:rPr>
        <w:lastRenderedPageBreak/>
        <w:t xml:space="preserve">conducted by a single interviewer and were carried out in participants’ homes, to help them feel at ease. Interviewers </w:t>
      </w:r>
      <w:r w:rsidR="00E636C0" w:rsidRPr="00CF3DB1">
        <w:rPr>
          <w:color w:val="000000" w:themeColor="text1"/>
          <w:lang w:val="en-US"/>
        </w:rPr>
        <w:t xml:space="preserve">began by asking participants about their home, how long they had lived there, and who lived with them, to build a rapport before asking more sensitive questions related to </w:t>
      </w:r>
      <w:proofErr w:type="spellStart"/>
      <w:r w:rsidR="00E636C0" w:rsidRPr="00CF3DB1">
        <w:rPr>
          <w:color w:val="000000" w:themeColor="text1"/>
          <w:lang w:val="en-US"/>
        </w:rPr>
        <w:t>EoL</w:t>
      </w:r>
      <w:proofErr w:type="spellEnd"/>
      <w:r w:rsidR="00E636C0" w:rsidRPr="00CF3DB1">
        <w:rPr>
          <w:color w:val="000000" w:themeColor="text1"/>
          <w:lang w:val="en-US"/>
        </w:rPr>
        <w:t xml:space="preserve"> issues. The interviews used open ended questions to elicit in-depth answers from </w:t>
      </w:r>
      <w:proofErr w:type="gramStart"/>
      <w:r w:rsidR="00E636C0" w:rsidRPr="00CF3DB1">
        <w:rPr>
          <w:color w:val="000000" w:themeColor="text1"/>
          <w:lang w:val="en-US"/>
        </w:rPr>
        <w:t>participants, and</w:t>
      </w:r>
      <w:proofErr w:type="gramEnd"/>
      <w:r w:rsidR="00E636C0" w:rsidRPr="00CF3DB1">
        <w:rPr>
          <w:color w:val="000000" w:themeColor="text1"/>
          <w:lang w:val="en-US"/>
        </w:rPr>
        <w:t xml:space="preserve"> </w:t>
      </w:r>
      <w:r w:rsidRPr="00CF3DB1">
        <w:rPr>
          <w:color w:val="000000" w:themeColor="text1"/>
          <w:lang w:val="en-US"/>
        </w:rPr>
        <w:t>lasted around 60 minute</w:t>
      </w:r>
      <w:r w:rsidR="001F40B2" w:rsidRPr="00CF3DB1">
        <w:rPr>
          <w:color w:val="000000" w:themeColor="text1"/>
          <w:lang w:val="en-US"/>
        </w:rPr>
        <w:t>s</w:t>
      </w:r>
      <w:r w:rsidRPr="00CF3DB1">
        <w:rPr>
          <w:color w:val="000000" w:themeColor="text1"/>
          <w:lang w:val="en-US"/>
        </w:rPr>
        <w:t xml:space="preserve">. </w:t>
      </w:r>
      <w:r w:rsidR="00382CD8" w:rsidRPr="00CF3DB1">
        <w:rPr>
          <w:color w:val="000000" w:themeColor="text1"/>
          <w:lang w:val="en-US"/>
        </w:rPr>
        <w:t xml:space="preserve">Participants were asked questions about their views and </w:t>
      </w:r>
      <w:proofErr w:type="gramStart"/>
      <w:r w:rsidR="00382CD8" w:rsidRPr="00CF3DB1">
        <w:rPr>
          <w:color w:val="000000" w:themeColor="text1"/>
          <w:lang w:val="en-US"/>
        </w:rPr>
        <w:t>experiences, but</w:t>
      </w:r>
      <w:proofErr w:type="gramEnd"/>
      <w:r w:rsidR="00382CD8" w:rsidRPr="00CF3DB1">
        <w:rPr>
          <w:color w:val="000000" w:themeColor="text1"/>
          <w:lang w:val="en-US"/>
        </w:rPr>
        <w:t xml:space="preserve"> were not prompted to tell stories during the interviews, so any stories told by participants arose </w:t>
      </w:r>
      <w:r w:rsidR="008B46FE" w:rsidRPr="00CF3DB1">
        <w:rPr>
          <w:color w:val="000000" w:themeColor="text1"/>
          <w:lang w:val="en-US"/>
        </w:rPr>
        <w:t>spontaneously</w:t>
      </w:r>
      <w:r w:rsidR="00382CD8" w:rsidRPr="00CF3DB1">
        <w:rPr>
          <w:color w:val="000000" w:themeColor="text1"/>
          <w:lang w:val="en-US"/>
        </w:rPr>
        <w:t xml:space="preserve">. </w:t>
      </w:r>
      <w:r w:rsidR="008B46FE" w:rsidRPr="00CF3DB1">
        <w:rPr>
          <w:color w:val="000000" w:themeColor="text1"/>
          <w:lang w:val="en-US"/>
        </w:rPr>
        <w:t>This conversational interview style</w:t>
      </w:r>
      <w:r w:rsidR="002F332B" w:rsidRPr="00CF3DB1">
        <w:rPr>
          <w:color w:val="000000" w:themeColor="text1"/>
          <w:lang w:val="en-US"/>
        </w:rPr>
        <w:t xml:space="preserve"> </w:t>
      </w:r>
      <w:r w:rsidR="008B46FE" w:rsidRPr="00CF3DB1">
        <w:rPr>
          <w:color w:val="000000" w:themeColor="text1"/>
          <w:lang w:val="en-US"/>
        </w:rPr>
        <w:t xml:space="preserve">provided insight into how participants naturally used stories when discussing </w:t>
      </w:r>
      <w:proofErr w:type="spellStart"/>
      <w:r w:rsidR="008B46FE" w:rsidRPr="00CF3DB1">
        <w:rPr>
          <w:color w:val="000000" w:themeColor="text1"/>
          <w:lang w:val="en-US"/>
        </w:rPr>
        <w:t>EoL</w:t>
      </w:r>
      <w:proofErr w:type="spellEnd"/>
      <w:r w:rsidR="008B46FE" w:rsidRPr="00CF3DB1">
        <w:rPr>
          <w:color w:val="000000" w:themeColor="text1"/>
          <w:lang w:val="en-US"/>
        </w:rPr>
        <w:t xml:space="preserve"> issues. </w:t>
      </w:r>
      <w:r w:rsidRPr="00CF3DB1">
        <w:rPr>
          <w:color w:val="000000" w:themeColor="text1"/>
          <w:lang w:val="en-US"/>
        </w:rPr>
        <w:t xml:space="preserve">All interviews were audio recorded and transcribed, and transcripts uploaded into NVivo 11, </w:t>
      </w:r>
      <w:proofErr w:type="gramStart"/>
      <w:r w:rsidRPr="00CF3DB1">
        <w:rPr>
          <w:color w:val="000000" w:themeColor="text1"/>
          <w:lang w:val="en-US"/>
        </w:rPr>
        <w:t>in order to</w:t>
      </w:r>
      <w:proofErr w:type="gramEnd"/>
      <w:r w:rsidRPr="00CF3DB1">
        <w:rPr>
          <w:color w:val="000000" w:themeColor="text1"/>
          <w:lang w:val="en-US"/>
        </w:rPr>
        <w:t xml:space="preserve"> facilitate data analysis.</w:t>
      </w:r>
    </w:p>
    <w:p w14:paraId="3F70155A" w14:textId="539C28F0" w:rsidR="002F75A9" w:rsidRPr="00CF3DB1" w:rsidRDefault="000C784A" w:rsidP="00E14216">
      <w:pPr>
        <w:spacing w:line="480" w:lineRule="auto"/>
        <w:ind w:firstLine="720"/>
        <w:rPr>
          <w:color w:val="000000" w:themeColor="text1"/>
        </w:rPr>
      </w:pPr>
      <w:r w:rsidRPr="00CF3DB1">
        <w:rPr>
          <w:color w:val="000000" w:themeColor="text1"/>
          <w:lang w:val="en-US"/>
        </w:rPr>
        <w:t>A d</w:t>
      </w:r>
      <w:r w:rsidR="000343F4" w:rsidRPr="00CF3DB1">
        <w:rPr>
          <w:color w:val="000000" w:themeColor="text1"/>
          <w:lang w:val="en-US"/>
        </w:rPr>
        <w:t>eductive thematic analysis was carried out</w:t>
      </w:r>
      <w:r w:rsidRPr="00CF3DB1">
        <w:rPr>
          <w:color w:val="000000" w:themeColor="text1"/>
          <w:lang w:val="en-US"/>
        </w:rPr>
        <w:t xml:space="preserve"> by two of the researchers</w:t>
      </w:r>
      <w:r w:rsidR="005E2AC1" w:rsidRPr="00CF3DB1">
        <w:rPr>
          <w:color w:val="000000" w:themeColor="text1"/>
          <w:lang w:val="en-US"/>
        </w:rPr>
        <w:t xml:space="preserve">, </w:t>
      </w:r>
      <w:r w:rsidRPr="00CF3DB1">
        <w:rPr>
          <w:color w:val="000000" w:themeColor="text1"/>
          <w:lang w:val="en-US"/>
        </w:rPr>
        <w:t>using a coding manual to guide the analysis.</w:t>
      </w:r>
      <w:r w:rsidR="006856EE" w:rsidRPr="00CF3DB1">
        <w:rPr>
          <w:color w:val="000000" w:themeColor="text1"/>
          <w:lang w:val="en-US"/>
        </w:rPr>
        <w:t xml:space="preserve"> The analysis followed a </w:t>
      </w:r>
      <w:proofErr w:type="gramStart"/>
      <w:r w:rsidR="006856EE" w:rsidRPr="00CF3DB1">
        <w:rPr>
          <w:color w:val="000000" w:themeColor="text1"/>
          <w:lang w:val="en-US"/>
        </w:rPr>
        <w:t>three stage</w:t>
      </w:r>
      <w:proofErr w:type="gramEnd"/>
      <w:r w:rsidR="006856EE" w:rsidRPr="00CF3DB1">
        <w:rPr>
          <w:color w:val="000000" w:themeColor="text1"/>
          <w:lang w:val="en-US"/>
        </w:rPr>
        <w:t xml:space="preserve"> process; firstly, identifying stories in the data, secondly, coding the content of the stories and the surrounding discussion for </w:t>
      </w:r>
      <w:proofErr w:type="spellStart"/>
      <w:r w:rsidR="006856EE" w:rsidRPr="00CF3DB1">
        <w:rPr>
          <w:color w:val="000000" w:themeColor="text1"/>
          <w:lang w:val="en-US"/>
        </w:rPr>
        <w:t>EoL</w:t>
      </w:r>
      <w:proofErr w:type="spellEnd"/>
      <w:r w:rsidR="006856EE" w:rsidRPr="00CF3DB1">
        <w:rPr>
          <w:color w:val="000000" w:themeColor="text1"/>
          <w:lang w:val="en-US"/>
        </w:rPr>
        <w:t xml:space="preserve"> issues, and thirdly, identifying</w:t>
      </w:r>
      <w:r w:rsidR="00CB1054" w:rsidRPr="00CF3DB1">
        <w:rPr>
          <w:color w:val="000000" w:themeColor="text1"/>
          <w:lang w:val="en-US"/>
        </w:rPr>
        <w:t xml:space="preserve"> themes that linked the</w:t>
      </w:r>
      <w:r w:rsidR="006856EE" w:rsidRPr="00CF3DB1">
        <w:rPr>
          <w:color w:val="000000" w:themeColor="text1"/>
          <w:lang w:val="en-US"/>
        </w:rPr>
        <w:t xml:space="preserve"> coded data in the stories and the surrounding discussion.</w:t>
      </w:r>
      <w:r w:rsidRPr="00CF3DB1">
        <w:rPr>
          <w:color w:val="000000" w:themeColor="text1"/>
          <w:lang w:val="en-US"/>
        </w:rPr>
        <w:t xml:space="preserve"> </w:t>
      </w:r>
      <w:r w:rsidR="005E2AC1" w:rsidRPr="00CF3DB1">
        <w:rPr>
          <w:color w:val="000000" w:themeColor="text1"/>
          <w:lang w:val="en-US"/>
        </w:rPr>
        <w:t xml:space="preserve">In order to bring </w:t>
      </w:r>
      <w:proofErr w:type="spellStart"/>
      <w:r w:rsidR="005E2AC1" w:rsidRPr="00CF3DB1">
        <w:rPr>
          <w:color w:val="000000" w:themeColor="text1"/>
          <w:lang w:val="en-US"/>
        </w:rPr>
        <w:t>rigour</w:t>
      </w:r>
      <w:proofErr w:type="spellEnd"/>
      <w:r w:rsidR="005E2AC1" w:rsidRPr="00CF3DB1">
        <w:rPr>
          <w:color w:val="000000" w:themeColor="text1"/>
          <w:lang w:val="en-US"/>
        </w:rPr>
        <w:t xml:space="preserve"> to the identification of stories in the data, we</w:t>
      </w:r>
      <w:r w:rsidRPr="00CF3DB1">
        <w:rPr>
          <w:color w:val="000000" w:themeColor="text1"/>
          <w:lang w:val="en-US"/>
        </w:rPr>
        <w:t xml:space="preserve"> drew upon the narrative literature to</w:t>
      </w:r>
      <w:r w:rsidR="005E2AC1" w:rsidRPr="00CF3DB1">
        <w:rPr>
          <w:color w:val="000000" w:themeColor="text1"/>
          <w:lang w:val="en-US"/>
        </w:rPr>
        <w:t xml:space="preserve"> </w:t>
      </w:r>
      <w:r w:rsidR="005E2AC1" w:rsidRPr="00CF3DB1">
        <w:rPr>
          <w:color w:val="000000" w:themeColor="text1"/>
        </w:rPr>
        <w:t xml:space="preserve">define stories </w:t>
      </w:r>
      <w:r w:rsidR="005E2AC1" w:rsidRPr="00CF3DB1">
        <w:rPr>
          <w:color w:val="000000" w:themeColor="text1"/>
          <w:lang w:val="en-US"/>
        </w:rPr>
        <w:t>as a</w:t>
      </w:r>
      <w:r w:rsidR="00810317" w:rsidRPr="00CF3DB1">
        <w:rPr>
          <w:color w:val="000000" w:themeColor="text1"/>
          <w:lang w:val="en-US"/>
        </w:rPr>
        <w:t xml:space="preserve">n individual’s </w:t>
      </w:r>
      <w:r w:rsidR="00E14216" w:rsidRPr="00CF3DB1">
        <w:rPr>
          <w:color w:val="000000" w:themeColor="text1"/>
          <w:lang w:val="en-US"/>
        </w:rPr>
        <w:t>telling</w:t>
      </w:r>
      <w:r w:rsidR="00810317" w:rsidRPr="00CF3DB1">
        <w:rPr>
          <w:color w:val="000000" w:themeColor="text1"/>
          <w:lang w:val="en-US"/>
        </w:rPr>
        <w:t xml:space="preserve"> of a</w:t>
      </w:r>
      <w:r w:rsidR="005E2AC1" w:rsidRPr="00CF3DB1">
        <w:rPr>
          <w:color w:val="000000" w:themeColor="text1"/>
          <w:lang w:val="en-US"/>
        </w:rPr>
        <w:t xml:space="preserve"> set of connected and causally related events, </w:t>
      </w:r>
      <w:r w:rsidR="005E2AC1" w:rsidRPr="00CF3DB1">
        <w:rPr>
          <w:color w:val="000000" w:themeColor="text1"/>
        </w:rPr>
        <w:t xml:space="preserve">(Bruner; </w:t>
      </w:r>
      <w:proofErr w:type="spellStart"/>
      <w:r w:rsidR="005E2AC1" w:rsidRPr="00CF3DB1">
        <w:rPr>
          <w:color w:val="000000" w:themeColor="text1"/>
        </w:rPr>
        <w:t>Busselle</w:t>
      </w:r>
      <w:proofErr w:type="spellEnd"/>
      <w:r w:rsidR="005E2AC1" w:rsidRPr="00CF3DB1">
        <w:rPr>
          <w:color w:val="000000" w:themeColor="text1"/>
          <w:position w:val="10"/>
        </w:rPr>
        <w:t xml:space="preserve"> </w:t>
      </w:r>
      <w:r w:rsidR="005E2AC1" w:rsidRPr="00CF3DB1">
        <w:rPr>
          <w:color w:val="000000" w:themeColor="text1"/>
        </w:rPr>
        <w:t xml:space="preserve">and </w:t>
      </w:r>
      <w:proofErr w:type="spellStart"/>
      <w:r w:rsidR="005E2AC1" w:rsidRPr="00CF3DB1">
        <w:rPr>
          <w:color w:val="000000" w:themeColor="text1"/>
        </w:rPr>
        <w:t>Bilandzic</w:t>
      </w:r>
      <w:proofErr w:type="spellEnd"/>
      <w:r w:rsidR="005E2AC1" w:rsidRPr="00CF3DB1">
        <w:rPr>
          <w:color w:val="000000" w:themeColor="text1"/>
        </w:rPr>
        <w:t xml:space="preserve">; </w:t>
      </w:r>
      <w:proofErr w:type="spellStart"/>
      <w:r w:rsidR="005E2AC1" w:rsidRPr="00CF3DB1">
        <w:rPr>
          <w:color w:val="000000" w:themeColor="text1"/>
        </w:rPr>
        <w:t>Sturgess</w:t>
      </w:r>
      <w:proofErr w:type="spellEnd"/>
      <w:r w:rsidR="005E2AC1" w:rsidRPr="00CF3DB1">
        <w:rPr>
          <w:color w:val="000000" w:themeColor="text1"/>
        </w:rPr>
        <w:t xml:space="preserve">; </w:t>
      </w:r>
      <w:proofErr w:type="spellStart"/>
      <w:r w:rsidR="005E2AC1" w:rsidRPr="00CF3DB1">
        <w:rPr>
          <w:color w:val="000000" w:themeColor="text1"/>
        </w:rPr>
        <w:t>Tomashevsky</w:t>
      </w:r>
      <w:proofErr w:type="spellEnd"/>
      <w:r w:rsidR="005E2AC1" w:rsidRPr="00CF3DB1">
        <w:rPr>
          <w:color w:val="000000" w:themeColor="text1"/>
        </w:rPr>
        <w:t>)</w:t>
      </w:r>
      <w:r w:rsidR="00810317" w:rsidRPr="00CF3DB1">
        <w:rPr>
          <w:color w:val="000000" w:themeColor="text1"/>
        </w:rPr>
        <w:t xml:space="preserve">, </w:t>
      </w:r>
      <w:r w:rsidR="005E2AC1" w:rsidRPr="00CF3DB1">
        <w:rPr>
          <w:color w:val="000000" w:themeColor="text1"/>
        </w:rPr>
        <w:t>organised into a plot, which follow</w:t>
      </w:r>
      <w:r w:rsidR="00810317" w:rsidRPr="00CF3DB1">
        <w:rPr>
          <w:color w:val="000000" w:themeColor="text1"/>
        </w:rPr>
        <w:t>s</w:t>
      </w:r>
      <w:r w:rsidR="005E2AC1" w:rsidRPr="00CF3DB1">
        <w:rPr>
          <w:color w:val="000000" w:themeColor="text1"/>
        </w:rPr>
        <w:t xml:space="preserve"> a beginning-middle-end sequence (Booker; Keen)</w:t>
      </w:r>
      <w:r w:rsidR="00505DCC" w:rsidRPr="00CF3DB1">
        <w:rPr>
          <w:color w:val="000000" w:themeColor="text1"/>
        </w:rPr>
        <w:t xml:space="preserve">, </w:t>
      </w:r>
      <w:r w:rsidR="005E2AC1" w:rsidRPr="00CF3DB1">
        <w:rPr>
          <w:color w:val="000000" w:themeColor="text1"/>
        </w:rPr>
        <w:t xml:space="preserve">described by </w:t>
      </w:r>
      <w:proofErr w:type="spellStart"/>
      <w:r w:rsidR="005E2AC1" w:rsidRPr="00CF3DB1">
        <w:rPr>
          <w:color w:val="000000" w:themeColor="text1"/>
        </w:rPr>
        <w:t>Czarniawska</w:t>
      </w:r>
      <w:proofErr w:type="spellEnd"/>
      <w:r w:rsidR="001F40B2" w:rsidRPr="00CF3DB1">
        <w:rPr>
          <w:color w:val="000000" w:themeColor="text1"/>
        </w:rPr>
        <w:t xml:space="preserve"> (2)</w:t>
      </w:r>
      <w:r w:rsidR="005E2AC1" w:rsidRPr="00CF3DB1">
        <w:rPr>
          <w:color w:val="000000" w:themeColor="text1"/>
        </w:rPr>
        <w:t xml:space="preserve"> as “an original state of affairs, an action or event, and the consequent state of affairs”</w:t>
      </w:r>
      <w:r w:rsidR="001F40B2" w:rsidRPr="00CF3DB1">
        <w:rPr>
          <w:color w:val="000000" w:themeColor="text1"/>
        </w:rPr>
        <w:t xml:space="preserve">. </w:t>
      </w:r>
      <w:r w:rsidRPr="00CF3DB1">
        <w:rPr>
          <w:color w:val="000000" w:themeColor="text1"/>
        </w:rPr>
        <w:t xml:space="preserve">We </w:t>
      </w:r>
      <w:r w:rsidRPr="00CF3DB1">
        <w:rPr>
          <w:color w:val="000000" w:themeColor="text1"/>
          <w:lang w:val="en-US"/>
        </w:rPr>
        <w:t>developed codes f</w:t>
      </w:r>
      <w:r w:rsidR="006856EE" w:rsidRPr="00CF3DB1">
        <w:rPr>
          <w:color w:val="000000" w:themeColor="text1"/>
          <w:lang w:val="en-US"/>
        </w:rPr>
        <w:t>or the second stage of analysis from</w:t>
      </w:r>
      <w:r w:rsidRPr="00CF3DB1">
        <w:rPr>
          <w:color w:val="000000" w:themeColor="text1"/>
          <w:lang w:val="en-US"/>
        </w:rPr>
        <w:t xml:space="preserve"> the </w:t>
      </w:r>
      <w:proofErr w:type="spellStart"/>
      <w:r w:rsidRPr="00CF3DB1">
        <w:rPr>
          <w:color w:val="000000" w:themeColor="text1"/>
          <w:lang w:val="en-US"/>
        </w:rPr>
        <w:t>EoL</w:t>
      </w:r>
      <w:proofErr w:type="spellEnd"/>
      <w:r w:rsidRPr="00CF3DB1">
        <w:rPr>
          <w:color w:val="000000" w:themeColor="text1"/>
          <w:lang w:val="en-US"/>
        </w:rPr>
        <w:t xml:space="preserve"> literature</w:t>
      </w:r>
      <w:r w:rsidR="006856EE" w:rsidRPr="00CF3DB1">
        <w:rPr>
          <w:color w:val="000000" w:themeColor="text1"/>
          <w:lang w:val="en-US"/>
        </w:rPr>
        <w:t xml:space="preserve">. </w:t>
      </w:r>
      <w:r w:rsidR="00CB1054" w:rsidRPr="00CF3DB1">
        <w:rPr>
          <w:color w:val="000000" w:themeColor="text1"/>
        </w:rPr>
        <w:t xml:space="preserve">The two researchers </w:t>
      </w:r>
      <w:r w:rsidR="00382CD8" w:rsidRPr="00CF3DB1">
        <w:rPr>
          <w:color w:val="000000" w:themeColor="text1"/>
        </w:rPr>
        <w:t xml:space="preserve">undertaking the analysis coded the data </w:t>
      </w:r>
      <w:proofErr w:type="gramStart"/>
      <w:r w:rsidR="00382CD8" w:rsidRPr="00CF3DB1">
        <w:rPr>
          <w:color w:val="000000" w:themeColor="text1"/>
        </w:rPr>
        <w:t>independently, but</w:t>
      </w:r>
      <w:proofErr w:type="gramEnd"/>
      <w:r w:rsidR="00CB1054" w:rsidRPr="00CF3DB1">
        <w:rPr>
          <w:color w:val="000000" w:themeColor="text1"/>
        </w:rPr>
        <w:t xml:space="preserve"> met regularly together and with the wider research team, to discuss and agree the coding and themes, in an iterative process involving initial reading of the data, analysis, discussion, reflection, and then further analysis and discussion. This provided</w:t>
      </w:r>
      <w:r w:rsidR="006856EE" w:rsidRPr="00CF3DB1">
        <w:rPr>
          <w:color w:val="000000" w:themeColor="text1"/>
        </w:rPr>
        <w:t xml:space="preserve"> </w:t>
      </w:r>
      <w:r w:rsidR="00CB1054" w:rsidRPr="00CF3DB1">
        <w:rPr>
          <w:color w:val="000000" w:themeColor="text1"/>
        </w:rPr>
        <w:t xml:space="preserve">consistency in the coding process, between the two coders and within the data, and ensured </w:t>
      </w:r>
      <w:r w:rsidR="00CB1054" w:rsidRPr="00CF3DB1">
        <w:rPr>
          <w:color w:val="000000" w:themeColor="text1"/>
        </w:rPr>
        <w:lastRenderedPageBreak/>
        <w:t>that the final</w:t>
      </w:r>
      <w:r w:rsidR="006856EE" w:rsidRPr="00CF3DB1">
        <w:rPr>
          <w:color w:val="000000" w:themeColor="text1"/>
        </w:rPr>
        <w:t xml:space="preserve"> themes were closely related to the data</w:t>
      </w:r>
      <w:r w:rsidR="001F40B2" w:rsidRPr="00CF3DB1">
        <w:rPr>
          <w:color w:val="000000" w:themeColor="text1"/>
        </w:rPr>
        <w:t>.</w:t>
      </w:r>
      <w:r w:rsidR="006856EE" w:rsidRPr="00CF3DB1">
        <w:rPr>
          <w:color w:val="000000" w:themeColor="text1"/>
          <w:lang w:val="en-US"/>
        </w:rPr>
        <w:t xml:space="preserve"> </w:t>
      </w:r>
      <w:r w:rsidR="00BC73AA" w:rsidRPr="00CF3DB1">
        <w:rPr>
          <w:color w:val="000000" w:themeColor="text1"/>
        </w:rPr>
        <w:t xml:space="preserve">We discuss the findings here, with </w:t>
      </w:r>
      <w:r w:rsidR="00FC49B2" w:rsidRPr="00CF3DB1">
        <w:rPr>
          <w:color w:val="000000" w:themeColor="text1"/>
        </w:rPr>
        <w:t xml:space="preserve">illustrative examples of the stories told by participants in discussing </w:t>
      </w:r>
      <w:proofErr w:type="spellStart"/>
      <w:r w:rsidR="00FC49B2" w:rsidRPr="00CF3DB1">
        <w:rPr>
          <w:color w:val="000000" w:themeColor="text1"/>
        </w:rPr>
        <w:t>EoL</w:t>
      </w:r>
      <w:proofErr w:type="spellEnd"/>
      <w:r w:rsidR="00FC49B2" w:rsidRPr="00CF3DB1">
        <w:rPr>
          <w:color w:val="000000" w:themeColor="text1"/>
        </w:rPr>
        <w:t xml:space="preserve"> issues.</w:t>
      </w:r>
      <w:r w:rsidR="00FE578F" w:rsidRPr="00CF3DB1">
        <w:rPr>
          <w:color w:val="000000" w:themeColor="text1"/>
        </w:rPr>
        <w:t xml:space="preserve"> </w:t>
      </w:r>
      <w:r w:rsidR="006856EE" w:rsidRPr="00CF3DB1">
        <w:rPr>
          <w:color w:val="000000" w:themeColor="text1"/>
        </w:rPr>
        <w:t>Pseudonyms have been assigned to protect the anonymity of individuals</w:t>
      </w:r>
      <w:r w:rsidR="00D3766C" w:rsidRPr="00CF3DB1">
        <w:rPr>
          <w:color w:val="000000" w:themeColor="text1"/>
        </w:rPr>
        <w:t xml:space="preserve">, but we have included participants’ age, to </w:t>
      </w:r>
      <w:r w:rsidR="00EA6618" w:rsidRPr="00CF3DB1">
        <w:rPr>
          <w:color w:val="000000" w:themeColor="text1"/>
        </w:rPr>
        <w:t>provide a sense of their potential proximity to</w:t>
      </w:r>
      <w:r w:rsidR="00D3766C" w:rsidRPr="00CF3DB1">
        <w:rPr>
          <w:color w:val="000000" w:themeColor="text1"/>
        </w:rPr>
        <w:t xml:space="preserve"> </w:t>
      </w:r>
      <w:proofErr w:type="spellStart"/>
      <w:r w:rsidR="00EA6618" w:rsidRPr="00CF3DB1">
        <w:rPr>
          <w:color w:val="000000" w:themeColor="text1"/>
        </w:rPr>
        <w:t>EoL</w:t>
      </w:r>
      <w:proofErr w:type="spellEnd"/>
      <w:r w:rsidR="00EA6618" w:rsidRPr="00CF3DB1">
        <w:rPr>
          <w:color w:val="000000" w:themeColor="text1"/>
        </w:rPr>
        <w:t xml:space="preserve"> choices</w:t>
      </w:r>
      <w:r w:rsidR="00E40213" w:rsidRPr="00CF3DB1">
        <w:rPr>
          <w:color w:val="000000" w:themeColor="text1"/>
        </w:rPr>
        <w:t>.</w:t>
      </w:r>
    </w:p>
    <w:p w14:paraId="2D0E1498" w14:textId="77777777" w:rsidR="00E74C8D" w:rsidRPr="00CF3DB1" w:rsidRDefault="00E74C8D" w:rsidP="00E14216">
      <w:pPr>
        <w:spacing w:line="480" w:lineRule="auto"/>
        <w:ind w:firstLine="720"/>
        <w:rPr>
          <w:color w:val="000000" w:themeColor="text1"/>
          <w:lang w:val="en-US"/>
        </w:rPr>
      </w:pPr>
    </w:p>
    <w:p w14:paraId="1B326D7A" w14:textId="77777777" w:rsidR="00FA5D8B" w:rsidRPr="00CF3DB1" w:rsidRDefault="00FA5D8B" w:rsidP="00EA79AD">
      <w:pPr>
        <w:pStyle w:val="Heading1"/>
        <w:ind w:firstLine="720"/>
        <w:jc w:val="left"/>
      </w:pPr>
      <w:r w:rsidRPr="00CF3DB1">
        <w:t>Results</w:t>
      </w:r>
    </w:p>
    <w:p w14:paraId="7B27E9D0" w14:textId="53B63778" w:rsidR="00C86DA4" w:rsidRPr="00CF3DB1" w:rsidRDefault="00CB1054" w:rsidP="00206D53">
      <w:pPr>
        <w:spacing w:line="480" w:lineRule="auto"/>
        <w:ind w:firstLine="720"/>
        <w:rPr>
          <w:color w:val="000000" w:themeColor="text1"/>
          <w:lang w:val="en-US"/>
        </w:rPr>
      </w:pPr>
      <w:r w:rsidRPr="00CF3DB1">
        <w:rPr>
          <w:color w:val="000000" w:themeColor="text1"/>
          <w:lang w:val="en-US"/>
        </w:rPr>
        <w:t xml:space="preserve">Stories were ubiquitous throughout the interviews, with all participants becoming storytellers </w:t>
      </w:r>
      <w:r w:rsidR="00D70C73" w:rsidRPr="00CF3DB1">
        <w:rPr>
          <w:color w:val="000000" w:themeColor="text1"/>
          <w:lang w:val="en-US"/>
        </w:rPr>
        <w:t xml:space="preserve">at some point. We identified a total of 49 stories about </w:t>
      </w:r>
      <w:proofErr w:type="spellStart"/>
      <w:r w:rsidR="00D70C73" w:rsidRPr="00CF3DB1">
        <w:rPr>
          <w:color w:val="000000" w:themeColor="text1"/>
          <w:lang w:val="en-US"/>
        </w:rPr>
        <w:t>EoL</w:t>
      </w:r>
      <w:proofErr w:type="spellEnd"/>
      <w:r w:rsidR="00D70C73" w:rsidRPr="00CF3DB1">
        <w:rPr>
          <w:color w:val="000000" w:themeColor="text1"/>
          <w:lang w:val="en-US"/>
        </w:rPr>
        <w:t xml:space="preserve"> issues in the interview data – </w:t>
      </w:r>
      <w:proofErr w:type="gramStart"/>
      <w:r w:rsidR="00D70C73" w:rsidRPr="00CF3DB1">
        <w:rPr>
          <w:color w:val="000000" w:themeColor="text1"/>
          <w:lang w:val="en-US"/>
        </w:rPr>
        <w:t>the majority of</w:t>
      </w:r>
      <w:proofErr w:type="gramEnd"/>
      <w:r w:rsidR="00D70C73" w:rsidRPr="00CF3DB1">
        <w:rPr>
          <w:color w:val="000000" w:themeColor="text1"/>
          <w:lang w:val="en-US"/>
        </w:rPr>
        <w:t xml:space="preserve"> these stories focused on caring</w:t>
      </w:r>
      <w:r w:rsidR="00E86D27" w:rsidRPr="00CF3DB1">
        <w:rPr>
          <w:color w:val="000000" w:themeColor="text1"/>
          <w:lang w:val="en-US"/>
        </w:rPr>
        <w:t xml:space="preserve"> </w:t>
      </w:r>
      <w:r w:rsidR="00D70C73" w:rsidRPr="00CF3DB1">
        <w:rPr>
          <w:color w:val="000000" w:themeColor="text1"/>
          <w:lang w:val="en-US"/>
        </w:rPr>
        <w:t xml:space="preserve">at the </w:t>
      </w:r>
      <w:proofErr w:type="spellStart"/>
      <w:r w:rsidR="00D70C73" w:rsidRPr="00CF3DB1">
        <w:rPr>
          <w:color w:val="000000" w:themeColor="text1"/>
          <w:lang w:val="en-US"/>
        </w:rPr>
        <w:t>EoL</w:t>
      </w:r>
      <w:proofErr w:type="spellEnd"/>
      <w:r w:rsidR="00D70C73" w:rsidRPr="00CF3DB1">
        <w:rPr>
          <w:color w:val="000000" w:themeColor="text1"/>
          <w:lang w:val="en-US"/>
        </w:rPr>
        <w:t xml:space="preserve"> (39 stories), </w:t>
      </w:r>
      <w:r w:rsidR="00987CAC" w:rsidRPr="00CF3DB1">
        <w:rPr>
          <w:color w:val="000000" w:themeColor="text1"/>
          <w:lang w:val="en-US"/>
        </w:rPr>
        <w:t xml:space="preserve">a small number focused on </w:t>
      </w:r>
      <w:r w:rsidR="00E86D27" w:rsidRPr="00CF3DB1">
        <w:rPr>
          <w:color w:val="000000" w:themeColor="text1"/>
          <w:lang w:val="en-US"/>
        </w:rPr>
        <w:t xml:space="preserve">a person’s </w:t>
      </w:r>
      <w:r w:rsidR="00987CAC" w:rsidRPr="00CF3DB1">
        <w:rPr>
          <w:color w:val="000000" w:themeColor="text1"/>
          <w:lang w:val="en-US"/>
        </w:rPr>
        <w:t>death (4</w:t>
      </w:r>
      <w:r w:rsidR="002958ED" w:rsidRPr="00CF3DB1">
        <w:rPr>
          <w:color w:val="000000" w:themeColor="text1"/>
          <w:lang w:val="en-US"/>
        </w:rPr>
        <w:t xml:space="preserve"> stories</w:t>
      </w:r>
      <w:r w:rsidR="00987CAC" w:rsidRPr="00CF3DB1">
        <w:rPr>
          <w:color w:val="000000" w:themeColor="text1"/>
          <w:lang w:val="en-US"/>
        </w:rPr>
        <w:t>), and some focused on the period after</w:t>
      </w:r>
      <w:r w:rsidR="000D3DA2" w:rsidRPr="00CF3DB1">
        <w:rPr>
          <w:color w:val="000000" w:themeColor="text1"/>
          <w:lang w:val="en-US"/>
        </w:rPr>
        <w:t xml:space="preserve"> a person’s</w:t>
      </w:r>
      <w:r w:rsidR="00987CAC" w:rsidRPr="00CF3DB1">
        <w:rPr>
          <w:color w:val="000000" w:themeColor="text1"/>
          <w:lang w:val="en-US"/>
        </w:rPr>
        <w:t xml:space="preserve"> death (6</w:t>
      </w:r>
      <w:r w:rsidR="002958ED" w:rsidRPr="00CF3DB1">
        <w:rPr>
          <w:color w:val="000000" w:themeColor="text1"/>
          <w:lang w:val="en-US"/>
        </w:rPr>
        <w:t xml:space="preserve"> stories</w:t>
      </w:r>
      <w:r w:rsidR="00987CAC" w:rsidRPr="00CF3DB1">
        <w:rPr>
          <w:color w:val="000000" w:themeColor="text1"/>
          <w:lang w:val="en-US"/>
        </w:rPr>
        <w:t xml:space="preserve">). </w:t>
      </w:r>
    </w:p>
    <w:p w14:paraId="4384D7E7" w14:textId="078100E0" w:rsidR="00D70C73" w:rsidRPr="00CF3DB1" w:rsidRDefault="00987CAC" w:rsidP="00206D53">
      <w:pPr>
        <w:spacing w:line="480" w:lineRule="auto"/>
        <w:ind w:firstLine="720"/>
        <w:rPr>
          <w:color w:val="000000" w:themeColor="text1"/>
          <w:lang w:val="en-US"/>
        </w:rPr>
      </w:pPr>
      <w:r w:rsidRPr="00CF3DB1">
        <w:rPr>
          <w:color w:val="000000" w:themeColor="text1"/>
          <w:lang w:val="en-US"/>
        </w:rPr>
        <w:t xml:space="preserve">Two key </w:t>
      </w:r>
      <w:proofErr w:type="spellStart"/>
      <w:r w:rsidRPr="00CF3DB1">
        <w:rPr>
          <w:color w:val="000000" w:themeColor="text1"/>
          <w:lang w:val="en-US"/>
        </w:rPr>
        <w:t>EoL</w:t>
      </w:r>
      <w:proofErr w:type="spellEnd"/>
      <w:r w:rsidRPr="00CF3DB1">
        <w:rPr>
          <w:color w:val="000000" w:themeColor="text1"/>
          <w:lang w:val="en-US"/>
        </w:rPr>
        <w:t xml:space="preserve"> choices identified in policy documents are </w:t>
      </w:r>
      <w:r w:rsidR="000D3DA2" w:rsidRPr="00CF3DB1">
        <w:rPr>
          <w:color w:val="000000" w:themeColor="text1"/>
          <w:lang w:val="en-US"/>
        </w:rPr>
        <w:t>“</w:t>
      </w:r>
      <w:r w:rsidRPr="00CF3DB1">
        <w:rPr>
          <w:color w:val="000000" w:themeColor="text1"/>
          <w:lang w:val="en-US"/>
        </w:rPr>
        <w:t>where</w:t>
      </w:r>
      <w:r w:rsidR="000D3DA2" w:rsidRPr="00CF3DB1">
        <w:rPr>
          <w:color w:val="000000" w:themeColor="text1"/>
          <w:lang w:val="en-US"/>
        </w:rPr>
        <w:t>”</w:t>
      </w:r>
      <w:r w:rsidRPr="00CF3DB1">
        <w:rPr>
          <w:color w:val="000000" w:themeColor="text1"/>
          <w:lang w:val="en-US"/>
        </w:rPr>
        <w:t xml:space="preserve"> and </w:t>
      </w:r>
      <w:r w:rsidR="000D3DA2" w:rsidRPr="00CF3DB1">
        <w:rPr>
          <w:color w:val="000000" w:themeColor="text1"/>
          <w:lang w:val="en-US"/>
        </w:rPr>
        <w:t>“</w:t>
      </w:r>
      <w:r w:rsidRPr="00CF3DB1">
        <w:rPr>
          <w:color w:val="000000" w:themeColor="text1"/>
          <w:lang w:val="en-US"/>
        </w:rPr>
        <w:t>who</w:t>
      </w:r>
      <w:r w:rsidR="000D3DA2" w:rsidRPr="00CF3DB1">
        <w:rPr>
          <w:color w:val="000000" w:themeColor="text1"/>
          <w:lang w:val="en-US"/>
        </w:rPr>
        <w:t>”</w:t>
      </w:r>
      <w:r w:rsidRPr="00CF3DB1">
        <w:rPr>
          <w:color w:val="000000" w:themeColor="text1"/>
          <w:lang w:val="en-US"/>
        </w:rPr>
        <w:t xml:space="preserve"> – where an individual chooses to receive care and eventually die, and who they choose to provide the care. </w:t>
      </w:r>
      <w:r w:rsidR="00C86DA4" w:rsidRPr="00CF3DB1">
        <w:rPr>
          <w:color w:val="000000" w:themeColor="text1"/>
          <w:lang w:val="en-US"/>
        </w:rPr>
        <w:t xml:space="preserve">Participants particularly told stories in response to questions about their thoughts on staying in their own home at the </w:t>
      </w:r>
      <w:proofErr w:type="spellStart"/>
      <w:r w:rsidR="00C86DA4" w:rsidRPr="00CF3DB1">
        <w:rPr>
          <w:color w:val="000000" w:themeColor="text1"/>
          <w:lang w:val="en-US"/>
        </w:rPr>
        <w:t>EoL</w:t>
      </w:r>
      <w:proofErr w:type="spellEnd"/>
      <w:r w:rsidR="00C86DA4" w:rsidRPr="00CF3DB1">
        <w:rPr>
          <w:color w:val="000000" w:themeColor="text1"/>
          <w:lang w:val="en-US"/>
        </w:rPr>
        <w:t xml:space="preserve"> versus going into a care home or hospital. They also told stories about their preferences for the type of care they would want to receive, and from whom.</w:t>
      </w:r>
      <w:r w:rsidR="001975CF" w:rsidRPr="00CF3DB1">
        <w:rPr>
          <w:color w:val="000000" w:themeColor="text1"/>
          <w:lang w:val="en-US"/>
        </w:rPr>
        <w:t xml:space="preserve"> </w:t>
      </w:r>
      <w:r w:rsidR="00C86DA4" w:rsidRPr="00CF3DB1">
        <w:rPr>
          <w:color w:val="000000" w:themeColor="text1"/>
          <w:lang w:val="en-US"/>
        </w:rPr>
        <w:t xml:space="preserve">These questions gave rise to the greatest uncertainty for interviewees, and storytelling helped them to think through their answers. </w:t>
      </w:r>
      <w:r w:rsidR="002958ED" w:rsidRPr="00CF3DB1">
        <w:rPr>
          <w:color w:val="000000" w:themeColor="text1"/>
          <w:lang w:val="en-US"/>
        </w:rPr>
        <w:t xml:space="preserve">The setting of each story was therefore recorded as part of the analysis, wherever this was mentioned by the storyteller. </w:t>
      </w:r>
      <w:proofErr w:type="spellStart"/>
      <w:r w:rsidRPr="00CF3DB1">
        <w:rPr>
          <w:color w:val="000000" w:themeColor="text1"/>
          <w:lang w:val="en-US"/>
        </w:rPr>
        <w:t>EoL</w:t>
      </w:r>
      <w:proofErr w:type="spellEnd"/>
      <w:r w:rsidRPr="00CF3DB1">
        <w:rPr>
          <w:color w:val="000000" w:themeColor="text1"/>
          <w:lang w:val="en-US"/>
        </w:rPr>
        <w:t xml:space="preserve"> experiences recounted in the stories took place in three settings: i</w:t>
      </w:r>
      <w:r w:rsidR="00190B1E" w:rsidRPr="00CF3DB1">
        <w:rPr>
          <w:color w:val="000000" w:themeColor="text1"/>
          <w:lang w:val="en-US"/>
        </w:rPr>
        <w:t>n hospital (7 stories), in</w:t>
      </w:r>
      <w:r w:rsidRPr="00CF3DB1">
        <w:rPr>
          <w:color w:val="000000" w:themeColor="text1"/>
          <w:lang w:val="en-US"/>
        </w:rPr>
        <w:t xml:space="preserve"> a care home</w:t>
      </w:r>
      <w:r w:rsidR="002958ED" w:rsidRPr="00CF3DB1">
        <w:rPr>
          <w:color w:val="000000" w:themeColor="text1"/>
          <w:lang w:val="en-US"/>
        </w:rPr>
        <w:t xml:space="preserve"> (6 stories)</w:t>
      </w:r>
      <w:r w:rsidRPr="00CF3DB1">
        <w:rPr>
          <w:color w:val="000000" w:themeColor="text1"/>
          <w:lang w:val="en-US"/>
        </w:rPr>
        <w:t>,</w:t>
      </w:r>
      <w:r w:rsidR="00190B1E" w:rsidRPr="00CF3DB1">
        <w:rPr>
          <w:color w:val="000000" w:themeColor="text1"/>
          <w:lang w:val="en-US"/>
        </w:rPr>
        <w:t xml:space="preserve"> or</w:t>
      </w:r>
      <w:r w:rsidRPr="00CF3DB1">
        <w:rPr>
          <w:color w:val="000000" w:themeColor="text1"/>
          <w:lang w:val="en-US"/>
        </w:rPr>
        <w:t xml:space="preserve"> in the person’s own home</w:t>
      </w:r>
      <w:r w:rsidR="002958ED" w:rsidRPr="00CF3DB1">
        <w:rPr>
          <w:color w:val="000000" w:themeColor="text1"/>
          <w:lang w:val="en-US"/>
        </w:rPr>
        <w:t xml:space="preserve"> (21 stories)</w:t>
      </w:r>
      <w:r w:rsidR="00190B1E" w:rsidRPr="00CF3DB1">
        <w:rPr>
          <w:color w:val="000000" w:themeColor="text1"/>
          <w:lang w:val="en-US"/>
        </w:rPr>
        <w:t>. Fifteen stories did not have a specific location.</w:t>
      </w:r>
      <w:r w:rsidRPr="00CF3DB1">
        <w:rPr>
          <w:color w:val="000000" w:themeColor="text1"/>
          <w:lang w:val="en-US"/>
        </w:rPr>
        <w:t xml:space="preserve"> Care in hospitals and care homes was provided by care and medical professionals, but </w:t>
      </w:r>
      <w:r w:rsidR="001E7CA6" w:rsidRPr="00CF3DB1">
        <w:rPr>
          <w:color w:val="000000" w:themeColor="text1"/>
          <w:lang w:val="en-US"/>
        </w:rPr>
        <w:t xml:space="preserve">stories about </w:t>
      </w:r>
      <w:r w:rsidRPr="00CF3DB1">
        <w:rPr>
          <w:color w:val="000000" w:themeColor="text1"/>
          <w:lang w:val="en-US"/>
        </w:rPr>
        <w:t xml:space="preserve">care at home </w:t>
      </w:r>
      <w:r w:rsidR="001E7CA6" w:rsidRPr="00CF3DB1">
        <w:rPr>
          <w:color w:val="000000" w:themeColor="text1"/>
          <w:lang w:val="en-US"/>
        </w:rPr>
        <w:t xml:space="preserve">were divided into </w:t>
      </w:r>
      <w:r w:rsidR="00A60612" w:rsidRPr="00CF3DB1">
        <w:rPr>
          <w:color w:val="000000" w:themeColor="text1"/>
          <w:lang w:val="en-US"/>
        </w:rPr>
        <w:t xml:space="preserve">those where </w:t>
      </w:r>
      <w:r w:rsidR="001E7CA6" w:rsidRPr="00CF3DB1">
        <w:rPr>
          <w:color w:val="000000" w:themeColor="text1"/>
          <w:lang w:val="en-US"/>
        </w:rPr>
        <w:t>care</w:t>
      </w:r>
      <w:r w:rsidR="00A60612" w:rsidRPr="00CF3DB1">
        <w:rPr>
          <w:color w:val="000000" w:themeColor="text1"/>
          <w:lang w:val="en-US"/>
        </w:rPr>
        <w:t xml:space="preserve"> was</w:t>
      </w:r>
      <w:r w:rsidRPr="00CF3DB1">
        <w:rPr>
          <w:color w:val="000000" w:themeColor="text1"/>
          <w:lang w:val="en-US"/>
        </w:rPr>
        <w:t xml:space="preserve"> provided by </w:t>
      </w:r>
      <w:r w:rsidR="00A60612" w:rsidRPr="00CF3DB1">
        <w:rPr>
          <w:color w:val="000000" w:themeColor="text1"/>
          <w:lang w:val="en-US"/>
        </w:rPr>
        <w:t xml:space="preserve">professional </w:t>
      </w:r>
      <w:proofErr w:type="spellStart"/>
      <w:r w:rsidR="00A60612" w:rsidRPr="00CF3DB1">
        <w:rPr>
          <w:color w:val="000000" w:themeColor="text1"/>
          <w:lang w:val="en-US"/>
        </w:rPr>
        <w:t>carers</w:t>
      </w:r>
      <w:proofErr w:type="spellEnd"/>
      <w:r w:rsidR="00A60612" w:rsidRPr="00CF3DB1">
        <w:rPr>
          <w:color w:val="000000" w:themeColor="text1"/>
          <w:lang w:val="en-US"/>
        </w:rPr>
        <w:t xml:space="preserve"> (9 stories) and those where care was provided by non-professionals </w:t>
      </w:r>
      <w:proofErr w:type="gramStart"/>
      <w:r w:rsidR="00A60612" w:rsidRPr="00CF3DB1">
        <w:rPr>
          <w:color w:val="000000" w:themeColor="text1"/>
          <w:lang w:val="en-US"/>
        </w:rPr>
        <w:t>e.g.</w:t>
      </w:r>
      <w:proofErr w:type="gramEnd"/>
      <w:r w:rsidR="00A60612" w:rsidRPr="00CF3DB1">
        <w:rPr>
          <w:color w:val="000000" w:themeColor="text1"/>
          <w:lang w:val="en-US"/>
        </w:rPr>
        <w:t xml:space="preserve"> </w:t>
      </w:r>
      <w:r w:rsidRPr="00CF3DB1">
        <w:rPr>
          <w:color w:val="000000" w:themeColor="text1"/>
          <w:lang w:val="en-US"/>
        </w:rPr>
        <w:t>relatives</w:t>
      </w:r>
      <w:r w:rsidR="00A60612" w:rsidRPr="00CF3DB1">
        <w:rPr>
          <w:color w:val="000000" w:themeColor="text1"/>
          <w:lang w:val="en-US"/>
        </w:rPr>
        <w:t>/friends/</w:t>
      </w:r>
      <w:proofErr w:type="spellStart"/>
      <w:r w:rsidR="00A60612" w:rsidRPr="00CF3DB1">
        <w:rPr>
          <w:color w:val="000000" w:themeColor="text1"/>
          <w:lang w:val="en-US"/>
        </w:rPr>
        <w:t>neighbours</w:t>
      </w:r>
      <w:proofErr w:type="spellEnd"/>
      <w:r w:rsidRPr="00CF3DB1">
        <w:rPr>
          <w:color w:val="000000" w:themeColor="text1"/>
          <w:lang w:val="en-US"/>
        </w:rPr>
        <w:t xml:space="preserve"> </w:t>
      </w:r>
      <w:r w:rsidR="00A60612" w:rsidRPr="00CF3DB1">
        <w:rPr>
          <w:color w:val="000000" w:themeColor="text1"/>
          <w:lang w:val="en-US"/>
        </w:rPr>
        <w:t>(12 stories)</w:t>
      </w:r>
      <w:r w:rsidRPr="00CF3DB1">
        <w:rPr>
          <w:color w:val="000000" w:themeColor="text1"/>
          <w:lang w:val="en-US"/>
        </w:rPr>
        <w:t xml:space="preserve">. </w:t>
      </w:r>
      <w:r w:rsidR="006A27D0" w:rsidRPr="00CF3DB1">
        <w:rPr>
          <w:color w:val="000000" w:themeColor="text1"/>
          <w:lang w:val="en-US"/>
        </w:rPr>
        <w:t xml:space="preserve">Stories were </w:t>
      </w:r>
      <w:r w:rsidR="00A8414D" w:rsidRPr="00CF3DB1">
        <w:rPr>
          <w:color w:val="000000" w:themeColor="text1"/>
          <w:lang w:val="en-US"/>
        </w:rPr>
        <w:t>nearly all</w:t>
      </w:r>
      <w:r w:rsidR="006A27D0" w:rsidRPr="00CF3DB1">
        <w:rPr>
          <w:color w:val="000000" w:themeColor="text1"/>
          <w:lang w:val="en-US"/>
        </w:rPr>
        <w:t xml:space="preserve"> about the personal </w:t>
      </w:r>
      <w:r w:rsidR="006A27D0" w:rsidRPr="00CF3DB1">
        <w:rPr>
          <w:color w:val="000000" w:themeColor="text1"/>
          <w:lang w:val="en-US"/>
        </w:rPr>
        <w:lastRenderedPageBreak/>
        <w:t>experiences of the storyteller</w:t>
      </w:r>
      <w:r w:rsidR="00A8414D" w:rsidRPr="00CF3DB1">
        <w:rPr>
          <w:color w:val="000000" w:themeColor="text1"/>
          <w:lang w:val="en-US"/>
        </w:rPr>
        <w:t>, including</w:t>
      </w:r>
      <w:r w:rsidR="006A27D0" w:rsidRPr="00CF3DB1">
        <w:rPr>
          <w:color w:val="000000" w:themeColor="text1"/>
          <w:lang w:val="en-US"/>
        </w:rPr>
        <w:t xml:space="preserve"> their </w:t>
      </w:r>
      <w:r w:rsidR="00A8414D" w:rsidRPr="00CF3DB1">
        <w:rPr>
          <w:color w:val="000000" w:themeColor="text1"/>
          <w:lang w:val="en-US"/>
        </w:rPr>
        <w:t xml:space="preserve">own </w:t>
      </w:r>
      <w:r w:rsidR="006A27D0" w:rsidRPr="00CF3DB1">
        <w:rPr>
          <w:color w:val="000000" w:themeColor="text1"/>
          <w:lang w:val="en-US"/>
        </w:rPr>
        <w:t>experience</w:t>
      </w:r>
      <w:r w:rsidR="00A8414D" w:rsidRPr="00CF3DB1">
        <w:rPr>
          <w:color w:val="000000" w:themeColor="text1"/>
          <w:lang w:val="en-US"/>
        </w:rPr>
        <w:t>s</w:t>
      </w:r>
      <w:r w:rsidR="006A27D0" w:rsidRPr="00CF3DB1">
        <w:rPr>
          <w:color w:val="000000" w:themeColor="text1"/>
          <w:lang w:val="en-US"/>
        </w:rPr>
        <w:t xml:space="preserve"> in </w:t>
      </w:r>
      <w:r w:rsidR="00A8414D" w:rsidRPr="00CF3DB1">
        <w:rPr>
          <w:color w:val="000000" w:themeColor="text1"/>
          <w:lang w:val="en-US"/>
        </w:rPr>
        <w:t xml:space="preserve">receiving care or in </w:t>
      </w:r>
      <w:r w:rsidR="006A27D0" w:rsidRPr="00CF3DB1">
        <w:rPr>
          <w:color w:val="000000" w:themeColor="text1"/>
          <w:lang w:val="en-US"/>
        </w:rPr>
        <w:t xml:space="preserve">caring for </w:t>
      </w:r>
      <w:r w:rsidR="00A8414D" w:rsidRPr="00CF3DB1">
        <w:rPr>
          <w:color w:val="000000" w:themeColor="text1"/>
          <w:lang w:val="en-US"/>
        </w:rPr>
        <w:t>someone else at</w:t>
      </w:r>
      <w:r w:rsidR="006A27D0" w:rsidRPr="00CF3DB1">
        <w:rPr>
          <w:color w:val="000000" w:themeColor="text1"/>
          <w:lang w:val="en-US"/>
        </w:rPr>
        <w:t xml:space="preserve"> the </w:t>
      </w:r>
      <w:proofErr w:type="spellStart"/>
      <w:r w:rsidR="006A27D0" w:rsidRPr="00CF3DB1">
        <w:rPr>
          <w:color w:val="000000" w:themeColor="text1"/>
          <w:lang w:val="en-US"/>
        </w:rPr>
        <w:t>EoL</w:t>
      </w:r>
      <w:proofErr w:type="spellEnd"/>
      <w:r w:rsidR="00A8414D" w:rsidRPr="00CF3DB1">
        <w:rPr>
          <w:color w:val="000000" w:themeColor="text1"/>
          <w:lang w:val="en-US"/>
        </w:rPr>
        <w:t xml:space="preserve"> (20 stories)</w:t>
      </w:r>
      <w:r w:rsidR="006A27D0" w:rsidRPr="00CF3DB1">
        <w:rPr>
          <w:color w:val="000000" w:themeColor="text1"/>
          <w:lang w:val="en-US"/>
        </w:rPr>
        <w:t xml:space="preserve">, </w:t>
      </w:r>
      <w:r w:rsidR="00A8414D" w:rsidRPr="00CF3DB1">
        <w:rPr>
          <w:color w:val="000000" w:themeColor="text1"/>
          <w:lang w:val="en-US"/>
        </w:rPr>
        <w:t xml:space="preserve">or the experiences </w:t>
      </w:r>
      <w:r w:rsidR="006A27D0" w:rsidRPr="00CF3DB1">
        <w:rPr>
          <w:color w:val="000000" w:themeColor="text1"/>
          <w:lang w:val="en-US"/>
        </w:rPr>
        <w:t>o</w:t>
      </w:r>
      <w:r w:rsidR="00A8414D" w:rsidRPr="00CF3DB1">
        <w:rPr>
          <w:color w:val="000000" w:themeColor="text1"/>
          <w:lang w:val="en-US"/>
        </w:rPr>
        <w:t>f</w:t>
      </w:r>
      <w:r w:rsidR="006A27D0" w:rsidRPr="00CF3DB1">
        <w:rPr>
          <w:color w:val="000000" w:themeColor="text1"/>
          <w:lang w:val="en-US"/>
        </w:rPr>
        <w:t xml:space="preserve"> </w:t>
      </w:r>
      <w:r w:rsidR="00A8414D" w:rsidRPr="00CF3DB1">
        <w:rPr>
          <w:color w:val="000000" w:themeColor="text1"/>
          <w:lang w:val="en-US"/>
        </w:rPr>
        <w:t xml:space="preserve">people they knew, </w:t>
      </w:r>
      <w:r w:rsidR="00190B1E" w:rsidRPr="00CF3DB1">
        <w:rPr>
          <w:color w:val="000000" w:themeColor="text1"/>
          <w:lang w:val="en-US"/>
        </w:rPr>
        <w:t xml:space="preserve">such </w:t>
      </w:r>
      <w:r w:rsidR="00A8414D" w:rsidRPr="00CF3DB1">
        <w:rPr>
          <w:color w:val="000000" w:themeColor="text1"/>
          <w:lang w:val="en-US"/>
        </w:rPr>
        <w:t xml:space="preserve">as relatives, </w:t>
      </w:r>
      <w:proofErr w:type="spellStart"/>
      <w:r w:rsidR="00A8414D" w:rsidRPr="00CF3DB1">
        <w:rPr>
          <w:color w:val="000000" w:themeColor="text1"/>
          <w:lang w:val="en-US"/>
        </w:rPr>
        <w:t>neighbours</w:t>
      </w:r>
      <w:proofErr w:type="spellEnd"/>
      <w:r w:rsidR="00A8414D" w:rsidRPr="00CF3DB1">
        <w:rPr>
          <w:color w:val="000000" w:themeColor="text1"/>
          <w:lang w:val="en-US"/>
        </w:rPr>
        <w:t>, friends, or colleagues (</w:t>
      </w:r>
      <w:r w:rsidR="00190B1E" w:rsidRPr="00CF3DB1">
        <w:rPr>
          <w:color w:val="000000" w:themeColor="text1"/>
          <w:lang w:val="en-US"/>
        </w:rPr>
        <w:t>26 stories</w:t>
      </w:r>
      <w:r w:rsidR="00A8414D" w:rsidRPr="00CF3DB1">
        <w:rPr>
          <w:color w:val="000000" w:themeColor="text1"/>
          <w:lang w:val="en-US"/>
        </w:rPr>
        <w:t xml:space="preserve">). Just three stories were told where the storyteller had no personal </w:t>
      </w:r>
      <w:r w:rsidR="007B0B2D" w:rsidRPr="00CF3DB1">
        <w:rPr>
          <w:color w:val="000000" w:themeColor="text1"/>
          <w:lang w:val="en-US"/>
        </w:rPr>
        <w:t>connection</w:t>
      </w:r>
      <w:r w:rsidR="00A8414D" w:rsidRPr="00CF3DB1">
        <w:rPr>
          <w:color w:val="000000" w:themeColor="text1"/>
          <w:lang w:val="en-US"/>
        </w:rPr>
        <w:t xml:space="preserve"> with the actors in the story, and instead were a re-telling of a story from </w:t>
      </w:r>
      <w:r w:rsidR="006A27D0" w:rsidRPr="00CF3DB1">
        <w:rPr>
          <w:color w:val="000000" w:themeColor="text1"/>
          <w:lang w:val="en-US"/>
        </w:rPr>
        <w:t xml:space="preserve">a TV report or newspaper article. </w:t>
      </w:r>
      <w:r w:rsidR="00190B1E" w:rsidRPr="00CF3DB1">
        <w:rPr>
          <w:color w:val="000000" w:themeColor="text1"/>
          <w:lang w:val="en-US"/>
        </w:rPr>
        <w:t xml:space="preserve">A summary of the </w:t>
      </w:r>
      <w:proofErr w:type="spellStart"/>
      <w:r w:rsidR="00190B1E" w:rsidRPr="00CF3DB1">
        <w:rPr>
          <w:color w:val="000000" w:themeColor="text1"/>
          <w:lang w:val="en-US"/>
        </w:rPr>
        <w:t>EoL</w:t>
      </w:r>
      <w:proofErr w:type="spellEnd"/>
      <w:r w:rsidR="00190B1E" w:rsidRPr="00CF3DB1">
        <w:rPr>
          <w:color w:val="000000" w:themeColor="text1"/>
          <w:lang w:val="en-US"/>
        </w:rPr>
        <w:t xml:space="preserve"> stories told by participants is presented in Table 2.</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02"/>
        <w:gridCol w:w="843"/>
      </w:tblGrid>
      <w:tr w:rsidR="00CF3DB1" w:rsidRPr="00CF3DB1" w14:paraId="46D25A81" w14:textId="77777777" w:rsidTr="00C278CA">
        <w:trPr>
          <w:trHeight w:val="313"/>
        </w:trPr>
        <w:tc>
          <w:tcPr>
            <w:tcW w:w="4436" w:type="dxa"/>
            <w:gridSpan w:val="2"/>
            <w:tcBorders>
              <w:bottom w:val="single" w:sz="4" w:space="0" w:color="auto"/>
            </w:tcBorders>
          </w:tcPr>
          <w:p w14:paraId="553E01A8" w14:textId="60105B57" w:rsidR="00190B1E" w:rsidRPr="00CF3DB1" w:rsidRDefault="00190B1E" w:rsidP="007B0B2D">
            <w:pPr>
              <w:rPr>
                <w:iCs/>
                <w:color w:val="000000" w:themeColor="text1"/>
              </w:rPr>
            </w:pPr>
            <w:r w:rsidRPr="00CF3DB1">
              <w:rPr>
                <w:iCs/>
                <w:color w:val="000000" w:themeColor="text1"/>
              </w:rPr>
              <w:t xml:space="preserve">Table 2: </w:t>
            </w:r>
            <w:proofErr w:type="spellStart"/>
            <w:r w:rsidRPr="00CF3DB1">
              <w:rPr>
                <w:iCs/>
                <w:color w:val="000000" w:themeColor="text1"/>
              </w:rPr>
              <w:t>EoL</w:t>
            </w:r>
            <w:proofErr w:type="spellEnd"/>
            <w:r w:rsidRPr="00CF3DB1">
              <w:rPr>
                <w:iCs/>
                <w:color w:val="000000" w:themeColor="text1"/>
              </w:rPr>
              <w:t xml:space="preserve"> </w:t>
            </w:r>
            <w:r w:rsidR="000041C1" w:rsidRPr="00CF3DB1">
              <w:rPr>
                <w:iCs/>
                <w:color w:val="000000" w:themeColor="text1"/>
              </w:rPr>
              <w:t>S</w:t>
            </w:r>
            <w:r w:rsidRPr="00CF3DB1">
              <w:rPr>
                <w:iCs/>
                <w:color w:val="000000" w:themeColor="text1"/>
              </w:rPr>
              <w:t xml:space="preserve">tories </w:t>
            </w:r>
            <w:r w:rsidR="000041C1" w:rsidRPr="00CF3DB1">
              <w:rPr>
                <w:iCs/>
                <w:color w:val="000000" w:themeColor="text1"/>
              </w:rPr>
              <w:t>T</w:t>
            </w:r>
            <w:r w:rsidRPr="00CF3DB1">
              <w:rPr>
                <w:iCs/>
                <w:color w:val="000000" w:themeColor="text1"/>
              </w:rPr>
              <w:t xml:space="preserve">old </w:t>
            </w:r>
            <w:proofErr w:type="gramStart"/>
            <w:r w:rsidR="000041C1" w:rsidRPr="00CF3DB1">
              <w:rPr>
                <w:iCs/>
                <w:color w:val="000000" w:themeColor="text1"/>
              </w:rPr>
              <w:t>B</w:t>
            </w:r>
            <w:r w:rsidRPr="00CF3DB1">
              <w:rPr>
                <w:iCs/>
                <w:color w:val="000000" w:themeColor="text1"/>
              </w:rPr>
              <w:t>y</w:t>
            </w:r>
            <w:proofErr w:type="gramEnd"/>
            <w:r w:rsidRPr="00CF3DB1">
              <w:rPr>
                <w:iCs/>
                <w:color w:val="000000" w:themeColor="text1"/>
              </w:rPr>
              <w:t xml:space="preserve"> </w:t>
            </w:r>
            <w:r w:rsidR="000041C1" w:rsidRPr="00CF3DB1">
              <w:rPr>
                <w:iCs/>
                <w:color w:val="000000" w:themeColor="text1"/>
              </w:rPr>
              <w:t>P</w:t>
            </w:r>
            <w:r w:rsidRPr="00CF3DB1">
              <w:rPr>
                <w:iCs/>
                <w:color w:val="000000" w:themeColor="text1"/>
              </w:rPr>
              <w:t>articipants</w:t>
            </w:r>
          </w:p>
        </w:tc>
      </w:tr>
      <w:tr w:rsidR="00CF3DB1" w:rsidRPr="00CF3DB1" w14:paraId="3ED93D9C" w14:textId="77777777" w:rsidTr="00605F67">
        <w:trPr>
          <w:trHeight w:val="265"/>
        </w:trPr>
        <w:tc>
          <w:tcPr>
            <w:tcW w:w="4202" w:type="dxa"/>
            <w:tcBorders>
              <w:top w:val="single" w:sz="4" w:space="0" w:color="auto"/>
              <w:bottom w:val="single" w:sz="4" w:space="0" w:color="auto"/>
            </w:tcBorders>
          </w:tcPr>
          <w:p w14:paraId="0EE6E3DA" w14:textId="4BC18B6B" w:rsidR="00190B1E" w:rsidRPr="00CF3DB1" w:rsidRDefault="00190B1E" w:rsidP="007B0B2D">
            <w:pPr>
              <w:rPr>
                <w:color w:val="000000" w:themeColor="text1"/>
              </w:rPr>
            </w:pPr>
            <w:r w:rsidRPr="00CF3DB1">
              <w:rPr>
                <w:color w:val="000000" w:themeColor="text1"/>
              </w:rPr>
              <w:t>Story focus</w:t>
            </w:r>
          </w:p>
        </w:tc>
        <w:tc>
          <w:tcPr>
            <w:tcW w:w="236" w:type="dxa"/>
            <w:tcBorders>
              <w:top w:val="single" w:sz="4" w:space="0" w:color="auto"/>
              <w:bottom w:val="single" w:sz="4" w:space="0" w:color="auto"/>
            </w:tcBorders>
          </w:tcPr>
          <w:p w14:paraId="4ABFE5A1" w14:textId="0BB22030" w:rsidR="00190B1E" w:rsidRPr="00CF3DB1" w:rsidRDefault="000041C1" w:rsidP="007B0B2D">
            <w:pPr>
              <w:rPr>
                <w:color w:val="000000" w:themeColor="text1"/>
              </w:rPr>
            </w:pPr>
            <w:r w:rsidRPr="00CF3DB1">
              <w:rPr>
                <w:color w:val="000000" w:themeColor="text1"/>
              </w:rPr>
              <w:t>No. of stories</w:t>
            </w:r>
          </w:p>
        </w:tc>
      </w:tr>
      <w:tr w:rsidR="00CF3DB1" w:rsidRPr="00CF3DB1" w14:paraId="053D25B8" w14:textId="77777777" w:rsidTr="00605F67">
        <w:trPr>
          <w:trHeight w:val="255"/>
        </w:trPr>
        <w:tc>
          <w:tcPr>
            <w:tcW w:w="4202" w:type="dxa"/>
            <w:tcBorders>
              <w:top w:val="single" w:sz="4" w:space="0" w:color="auto"/>
            </w:tcBorders>
          </w:tcPr>
          <w:p w14:paraId="2F1D67A2" w14:textId="2DFED32F" w:rsidR="00190B1E" w:rsidRPr="00CF3DB1" w:rsidRDefault="00190B1E" w:rsidP="007B0B2D">
            <w:pPr>
              <w:ind w:left="174"/>
              <w:rPr>
                <w:color w:val="000000" w:themeColor="text1"/>
              </w:rPr>
            </w:pPr>
            <w:r w:rsidRPr="00CF3DB1">
              <w:rPr>
                <w:color w:val="000000" w:themeColor="text1"/>
              </w:rPr>
              <w:t xml:space="preserve">Caring at the </w:t>
            </w:r>
            <w:proofErr w:type="spellStart"/>
            <w:r w:rsidRPr="00CF3DB1">
              <w:rPr>
                <w:color w:val="000000" w:themeColor="text1"/>
              </w:rPr>
              <w:t>EoL</w:t>
            </w:r>
            <w:proofErr w:type="spellEnd"/>
          </w:p>
        </w:tc>
        <w:tc>
          <w:tcPr>
            <w:tcW w:w="236" w:type="dxa"/>
            <w:tcBorders>
              <w:top w:val="single" w:sz="4" w:space="0" w:color="auto"/>
            </w:tcBorders>
          </w:tcPr>
          <w:p w14:paraId="161D8327" w14:textId="7921C7CD" w:rsidR="00190B1E" w:rsidRPr="00CF3DB1" w:rsidRDefault="00190B1E" w:rsidP="007B0B2D">
            <w:pPr>
              <w:rPr>
                <w:color w:val="000000" w:themeColor="text1"/>
              </w:rPr>
            </w:pPr>
            <w:r w:rsidRPr="00CF3DB1">
              <w:rPr>
                <w:color w:val="000000" w:themeColor="text1"/>
              </w:rPr>
              <w:t>39</w:t>
            </w:r>
          </w:p>
        </w:tc>
      </w:tr>
      <w:tr w:rsidR="00CF3DB1" w:rsidRPr="00CF3DB1" w14:paraId="04A7A924" w14:textId="77777777" w:rsidTr="00605F67">
        <w:trPr>
          <w:trHeight w:val="265"/>
        </w:trPr>
        <w:tc>
          <w:tcPr>
            <w:tcW w:w="4202" w:type="dxa"/>
          </w:tcPr>
          <w:p w14:paraId="15DCC050" w14:textId="37429CDA" w:rsidR="00190B1E" w:rsidRPr="00CF3DB1" w:rsidRDefault="00190B1E" w:rsidP="007B0B2D">
            <w:pPr>
              <w:ind w:left="174"/>
              <w:rPr>
                <w:color w:val="000000" w:themeColor="text1"/>
              </w:rPr>
            </w:pPr>
            <w:r w:rsidRPr="00CF3DB1">
              <w:rPr>
                <w:color w:val="000000" w:themeColor="text1"/>
              </w:rPr>
              <w:t>Death</w:t>
            </w:r>
          </w:p>
        </w:tc>
        <w:tc>
          <w:tcPr>
            <w:tcW w:w="236" w:type="dxa"/>
          </w:tcPr>
          <w:p w14:paraId="50CA86F1" w14:textId="78BAF8C5" w:rsidR="00190B1E" w:rsidRPr="00CF3DB1" w:rsidRDefault="00190B1E" w:rsidP="007B0B2D">
            <w:pPr>
              <w:rPr>
                <w:color w:val="000000" w:themeColor="text1"/>
              </w:rPr>
            </w:pPr>
            <w:r w:rsidRPr="00CF3DB1">
              <w:rPr>
                <w:color w:val="000000" w:themeColor="text1"/>
              </w:rPr>
              <w:t>4</w:t>
            </w:r>
          </w:p>
        </w:tc>
      </w:tr>
      <w:tr w:rsidR="00CF3DB1" w:rsidRPr="00CF3DB1" w14:paraId="0CFD40B2" w14:textId="77777777" w:rsidTr="00605F67">
        <w:trPr>
          <w:trHeight w:val="265"/>
        </w:trPr>
        <w:tc>
          <w:tcPr>
            <w:tcW w:w="4202" w:type="dxa"/>
          </w:tcPr>
          <w:p w14:paraId="2F107889" w14:textId="3BA33DDE" w:rsidR="00190B1E" w:rsidRPr="00CF3DB1" w:rsidRDefault="00190B1E" w:rsidP="007B0B2D">
            <w:pPr>
              <w:ind w:left="174"/>
              <w:rPr>
                <w:color w:val="000000" w:themeColor="text1"/>
              </w:rPr>
            </w:pPr>
            <w:r w:rsidRPr="00CF3DB1">
              <w:rPr>
                <w:color w:val="000000" w:themeColor="text1"/>
              </w:rPr>
              <w:t>After death</w:t>
            </w:r>
          </w:p>
        </w:tc>
        <w:tc>
          <w:tcPr>
            <w:tcW w:w="236" w:type="dxa"/>
          </w:tcPr>
          <w:p w14:paraId="25ECEAED" w14:textId="328DFCC4" w:rsidR="00190B1E" w:rsidRPr="00CF3DB1" w:rsidRDefault="00190B1E" w:rsidP="007B0B2D">
            <w:pPr>
              <w:rPr>
                <w:color w:val="000000" w:themeColor="text1"/>
              </w:rPr>
            </w:pPr>
            <w:r w:rsidRPr="00CF3DB1">
              <w:rPr>
                <w:color w:val="000000" w:themeColor="text1"/>
              </w:rPr>
              <w:t>6</w:t>
            </w:r>
          </w:p>
        </w:tc>
      </w:tr>
      <w:tr w:rsidR="00CF3DB1" w:rsidRPr="00CF3DB1" w14:paraId="7D94F6BB" w14:textId="77777777" w:rsidTr="00605F67">
        <w:trPr>
          <w:trHeight w:val="265"/>
        </w:trPr>
        <w:tc>
          <w:tcPr>
            <w:tcW w:w="4202" w:type="dxa"/>
            <w:tcBorders>
              <w:bottom w:val="single" w:sz="4" w:space="0" w:color="auto"/>
            </w:tcBorders>
          </w:tcPr>
          <w:p w14:paraId="6AA7A1C9" w14:textId="77777777" w:rsidR="00190B1E" w:rsidRPr="00CF3DB1" w:rsidRDefault="00190B1E" w:rsidP="007B0B2D">
            <w:pPr>
              <w:ind w:firstLine="174"/>
              <w:rPr>
                <w:b/>
                <w:bCs/>
                <w:color w:val="000000" w:themeColor="text1"/>
              </w:rPr>
            </w:pPr>
            <w:r w:rsidRPr="00CF3DB1">
              <w:rPr>
                <w:b/>
                <w:bCs/>
                <w:color w:val="000000" w:themeColor="text1"/>
              </w:rPr>
              <w:t>Total</w:t>
            </w:r>
          </w:p>
        </w:tc>
        <w:tc>
          <w:tcPr>
            <w:tcW w:w="236" w:type="dxa"/>
            <w:tcBorders>
              <w:bottom w:val="single" w:sz="4" w:space="0" w:color="auto"/>
            </w:tcBorders>
          </w:tcPr>
          <w:p w14:paraId="3BF693E8" w14:textId="3A09FCF2" w:rsidR="00190B1E" w:rsidRPr="00CF3DB1" w:rsidRDefault="00190B1E" w:rsidP="007B0B2D">
            <w:pPr>
              <w:rPr>
                <w:b/>
                <w:bCs/>
                <w:color w:val="000000" w:themeColor="text1"/>
              </w:rPr>
            </w:pPr>
            <w:r w:rsidRPr="00CF3DB1">
              <w:rPr>
                <w:b/>
                <w:bCs/>
                <w:color w:val="000000" w:themeColor="text1"/>
              </w:rPr>
              <w:t>49</w:t>
            </w:r>
          </w:p>
        </w:tc>
      </w:tr>
      <w:tr w:rsidR="00CF3DB1" w:rsidRPr="00CF3DB1" w14:paraId="696D2603" w14:textId="77777777" w:rsidTr="00605F67">
        <w:trPr>
          <w:trHeight w:val="265"/>
        </w:trPr>
        <w:tc>
          <w:tcPr>
            <w:tcW w:w="4202" w:type="dxa"/>
            <w:tcBorders>
              <w:top w:val="single" w:sz="4" w:space="0" w:color="auto"/>
              <w:bottom w:val="single" w:sz="4" w:space="0" w:color="auto"/>
            </w:tcBorders>
          </w:tcPr>
          <w:p w14:paraId="56CA60C3" w14:textId="525BA298" w:rsidR="00190B1E" w:rsidRPr="00CF3DB1" w:rsidRDefault="00190B1E" w:rsidP="007B0B2D">
            <w:pPr>
              <w:rPr>
                <w:color w:val="000000" w:themeColor="text1"/>
              </w:rPr>
            </w:pPr>
            <w:r w:rsidRPr="00CF3DB1">
              <w:rPr>
                <w:color w:val="000000" w:themeColor="text1"/>
              </w:rPr>
              <w:t>Story setting</w:t>
            </w:r>
          </w:p>
        </w:tc>
        <w:tc>
          <w:tcPr>
            <w:tcW w:w="236" w:type="dxa"/>
            <w:tcBorders>
              <w:top w:val="single" w:sz="4" w:space="0" w:color="auto"/>
              <w:bottom w:val="single" w:sz="4" w:space="0" w:color="auto"/>
            </w:tcBorders>
          </w:tcPr>
          <w:p w14:paraId="2CEF0A5C" w14:textId="77777777" w:rsidR="00190B1E" w:rsidRPr="00CF3DB1" w:rsidRDefault="00190B1E" w:rsidP="007B0B2D">
            <w:pPr>
              <w:rPr>
                <w:color w:val="000000" w:themeColor="text1"/>
              </w:rPr>
            </w:pPr>
          </w:p>
        </w:tc>
      </w:tr>
      <w:tr w:rsidR="00CF3DB1" w:rsidRPr="00CF3DB1" w14:paraId="1E56495C" w14:textId="77777777" w:rsidTr="00605F67">
        <w:trPr>
          <w:trHeight w:val="265"/>
        </w:trPr>
        <w:tc>
          <w:tcPr>
            <w:tcW w:w="4202" w:type="dxa"/>
            <w:tcBorders>
              <w:top w:val="single" w:sz="4" w:space="0" w:color="auto"/>
            </w:tcBorders>
          </w:tcPr>
          <w:p w14:paraId="1B5842F1" w14:textId="2B5FF1D7" w:rsidR="00190B1E" w:rsidRPr="00CF3DB1" w:rsidRDefault="00190B1E" w:rsidP="007B0B2D">
            <w:pPr>
              <w:ind w:left="174"/>
              <w:rPr>
                <w:color w:val="000000" w:themeColor="text1"/>
              </w:rPr>
            </w:pPr>
            <w:r w:rsidRPr="00CF3DB1">
              <w:rPr>
                <w:color w:val="000000" w:themeColor="text1"/>
              </w:rPr>
              <w:t>Hospital</w:t>
            </w:r>
          </w:p>
        </w:tc>
        <w:tc>
          <w:tcPr>
            <w:tcW w:w="236" w:type="dxa"/>
            <w:tcBorders>
              <w:top w:val="single" w:sz="4" w:space="0" w:color="auto"/>
            </w:tcBorders>
          </w:tcPr>
          <w:p w14:paraId="240CE913" w14:textId="77777777" w:rsidR="00190B1E" w:rsidRPr="00CF3DB1" w:rsidRDefault="00190B1E" w:rsidP="007B0B2D">
            <w:pPr>
              <w:rPr>
                <w:color w:val="000000" w:themeColor="text1"/>
              </w:rPr>
            </w:pPr>
            <w:r w:rsidRPr="00CF3DB1">
              <w:rPr>
                <w:color w:val="000000" w:themeColor="text1"/>
              </w:rPr>
              <w:t>7</w:t>
            </w:r>
          </w:p>
        </w:tc>
      </w:tr>
      <w:tr w:rsidR="00CF3DB1" w:rsidRPr="00CF3DB1" w14:paraId="22C73B75" w14:textId="77777777" w:rsidTr="00605F67">
        <w:trPr>
          <w:trHeight w:val="265"/>
        </w:trPr>
        <w:tc>
          <w:tcPr>
            <w:tcW w:w="4202" w:type="dxa"/>
          </w:tcPr>
          <w:p w14:paraId="6F48FE86" w14:textId="18006A1B" w:rsidR="00190B1E" w:rsidRPr="00CF3DB1" w:rsidRDefault="00190B1E" w:rsidP="007B0B2D">
            <w:pPr>
              <w:ind w:left="174"/>
              <w:rPr>
                <w:color w:val="000000" w:themeColor="text1"/>
              </w:rPr>
            </w:pPr>
            <w:r w:rsidRPr="00CF3DB1">
              <w:rPr>
                <w:color w:val="000000" w:themeColor="text1"/>
              </w:rPr>
              <w:t>Care home</w:t>
            </w:r>
          </w:p>
        </w:tc>
        <w:tc>
          <w:tcPr>
            <w:tcW w:w="236" w:type="dxa"/>
          </w:tcPr>
          <w:p w14:paraId="5E594C0B" w14:textId="18945DFA" w:rsidR="00190B1E" w:rsidRPr="00CF3DB1" w:rsidRDefault="00190B1E" w:rsidP="007B0B2D">
            <w:pPr>
              <w:rPr>
                <w:color w:val="000000" w:themeColor="text1"/>
              </w:rPr>
            </w:pPr>
            <w:r w:rsidRPr="00CF3DB1">
              <w:rPr>
                <w:color w:val="000000" w:themeColor="text1"/>
              </w:rPr>
              <w:t>6</w:t>
            </w:r>
          </w:p>
        </w:tc>
      </w:tr>
      <w:tr w:rsidR="00CF3DB1" w:rsidRPr="00CF3DB1" w14:paraId="336A2820" w14:textId="77777777" w:rsidTr="00605F67">
        <w:trPr>
          <w:trHeight w:val="265"/>
        </w:trPr>
        <w:tc>
          <w:tcPr>
            <w:tcW w:w="4202" w:type="dxa"/>
          </w:tcPr>
          <w:p w14:paraId="5B1CDBFA" w14:textId="38BBFF0C" w:rsidR="00190B1E" w:rsidRPr="00CF3DB1" w:rsidRDefault="00190B1E" w:rsidP="007B0B2D">
            <w:pPr>
              <w:ind w:left="174"/>
              <w:rPr>
                <w:color w:val="000000" w:themeColor="text1"/>
              </w:rPr>
            </w:pPr>
            <w:r w:rsidRPr="00CF3DB1">
              <w:rPr>
                <w:color w:val="000000" w:themeColor="text1"/>
              </w:rPr>
              <w:t>Own home</w:t>
            </w:r>
            <w:r w:rsidR="00A60612" w:rsidRPr="00CF3DB1">
              <w:rPr>
                <w:color w:val="000000" w:themeColor="text1"/>
              </w:rPr>
              <w:t xml:space="preserve"> – care provided by professionals</w:t>
            </w:r>
          </w:p>
        </w:tc>
        <w:tc>
          <w:tcPr>
            <w:tcW w:w="236" w:type="dxa"/>
          </w:tcPr>
          <w:p w14:paraId="7D2FF22A" w14:textId="70412E0F" w:rsidR="00190B1E" w:rsidRPr="00CF3DB1" w:rsidRDefault="00A60612" w:rsidP="007B0B2D">
            <w:pPr>
              <w:rPr>
                <w:color w:val="000000" w:themeColor="text1"/>
              </w:rPr>
            </w:pPr>
            <w:r w:rsidRPr="00CF3DB1">
              <w:rPr>
                <w:color w:val="000000" w:themeColor="text1"/>
              </w:rPr>
              <w:t>9</w:t>
            </w:r>
          </w:p>
        </w:tc>
      </w:tr>
      <w:tr w:rsidR="00CF3DB1" w:rsidRPr="00CF3DB1" w14:paraId="63834AED" w14:textId="77777777" w:rsidTr="00605F67">
        <w:trPr>
          <w:trHeight w:val="265"/>
        </w:trPr>
        <w:tc>
          <w:tcPr>
            <w:tcW w:w="4202" w:type="dxa"/>
          </w:tcPr>
          <w:p w14:paraId="3D8E51D2" w14:textId="4016D2F2" w:rsidR="00A60612" w:rsidRPr="00CF3DB1" w:rsidRDefault="00A60612" w:rsidP="007B0B2D">
            <w:pPr>
              <w:ind w:left="174"/>
              <w:rPr>
                <w:color w:val="000000" w:themeColor="text1"/>
              </w:rPr>
            </w:pPr>
            <w:r w:rsidRPr="00CF3DB1">
              <w:rPr>
                <w:color w:val="000000" w:themeColor="text1"/>
              </w:rPr>
              <w:t>Own home – care provided by non-professionals</w:t>
            </w:r>
          </w:p>
        </w:tc>
        <w:tc>
          <w:tcPr>
            <w:tcW w:w="236" w:type="dxa"/>
          </w:tcPr>
          <w:p w14:paraId="17E5BCA9" w14:textId="20B4183C" w:rsidR="00A60612" w:rsidRPr="00CF3DB1" w:rsidRDefault="00A60612" w:rsidP="007B0B2D">
            <w:pPr>
              <w:rPr>
                <w:color w:val="000000" w:themeColor="text1"/>
              </w:rPr>
            </w:pPr>
            <w:r w:rsidRPr="00CF3DB1">
              <w:rPr>
                <w:color w:val="000000" w:themeColor="text1"/>
              </w:rPr>
              <w:t>12</w:t>
            </w:r>
          </w:p>
        </w:tc>
      </w:tr>
      <w:tr w:rsidR="00CF3DB1" w:rsidRPr="00CF3DB1" w14:paraId="41DEFCB6" w14:textId="77777777" w:rsidTr="00605F67">
        <w:trPr>
          <w:trHeight w:val="265"/>
        </w:trPr>
        <w:tc>
          <w:tcPr>
            <w:tcW w:w="4202" w:type="dxa"/>
          </w:tcPr>
          <w:p w14:paraId="7ED35CB8" w14:textId="3E1B5BDC" w:rsidR="00190B1E" w:rsidRPr="00CF3DB1" w:rsidRDefault="00190B1E" w:rsidP="007B0B2D">
            <w:pPr>
              <w:ind w:left="174"/>
              <w:rPr>
                <w:color w:val="000000" w:themeColor="text1"/>
              </w:rPr>
            </w:pPr>
            <w:r w:rsidRPr="00CF3DB1">
              <w:rPr>
                <w:color w:val="000000" w:themeColor="text1"/>
              </w:rPr>
              <w:t>No location specified</w:t>
            </w:r>
          </w:p>
        </w:tc>
        <w:tc>
          <w:tcPr>
            <w:tcW w:w="236" w:type="dxa"/>
          </w:tcPr>
          <w:p w14:paraId="0D990199" w14:textId="3293A661" w:rsidR="00190B1E" w:rsidRPr="00CF3DB1" w:rsidRDefault="00190B1E" w:rsidP="007B0B2D">
            <w:pPr>
              <w:rPr>
                <w:color w:val="000000" w:themeColor="text1"/>
              </w:rPr>
            </w:pPr>
            <w:r w:rsidRPr="00CF3DB1">
              <w:rPr>
                <w:color w:val="000000" w:themeColor="text1"/>
              </w:rPr>
              <w:t>15</w:t>
            </w:r>
          </w:p>
        </w:tc>
      </w:tr>
      <w:tr w:rsidR="00CF3DB1" w:rsidRPr="00CF3DB1" w14:paraId="7AFE2C58" w14:textId="77777777" w:rsidTr="00605F67">
        <w:trPr>
          <w:trHeight w:val="265"/>
        </w:trPr>
        <w:tc>
          <w:tcPr>
            <w:tcW w:w="4202" w:type="dxa"/>
            <w:tcBorders>
              <w:bottom w:val="single" w:sz="4" w:space="0" w:color="auto"/>
            </w:tcBorders>
          </w:tcPr>
          <w:p w14:paraId="5040BBD6" w14:textId="7EE8C82E" w:rsidR="00190B1E" w:rsidRPr="00CF3DB1" w:rsidRDefault="00190B1E" w:rsidP="007B0B2D">
            <w:pPr>
              <w:ind w:firstLine="174"/>
              <w:rPr>
                <w:b/>
                <w:bCs/>
                <w:color w:val="000000" w:themeColor="text1"/>
              </w:rPr>
            </w:pPr>
            <w:r w:rsidRPr="00CF3DB1">
              <w:rPr>
                <w:b/>
                <w:bCs/>
                <w:color w:val="000000" w:themeColor="text1"/>
              </w:rPr>
              <w:t>Total</w:t>
            </w:r>
          </w:p>
        </w:tc>
        <w:tc>
          <w:tcPr>
            <w:tcW w:w="236" w:type="dxa"/>
            <w:tcBorders>
              <w:bottom w:val="single" w:sz="4" w:space="0" w:color="auto"/>
            </w:tcBorders>
          </w:tcPr>
          <w:p w14:paraId="5E72F3C1" w14:textId="126A4965" w:rsidR="00190B1E" w:rsidRPr="00CF3DB1" w:rsidRDefault="00190B1E" w:rsidP="007B0B2D">
            <w:pPr>
              <w:rPr>
                <w:b/>
                <w:bCs/>
                <w:color w:val="000000" w:themeColor="text1"/>
              </w:rPr>
            </w:pPr>
            <w:r w:rsidRPr="00CF3DB1">
              <w:rPr>
                <w:b/>
                <w:bCs/>
                <w:color w:val="000000" w:themeColor="text1"/>
              </w:rPr>
              <w:t>49</w:t>
            </w:r>
          </w:p>
        </w:tc>
      </w:tr>
      <w:tr w:rsidR="00CF3DB1" w:rsidRPr="00CF3DB1" w14:paraId="3A484132" w14:textId="77777777" w:rsidTr="00605F67">
        <w:trPr>
          <w:trHeight w:val="265"/>
        </w:trPr>
        <w:tc>
          <w:tcPr>
            <w:tcW w:w="4202" w:type="dxa"/>
            <w:tcBorders>
              <w:top w:val="single" w:sz="4" w:space="0" w:color="auto"/>
              <w:bottom w:val="single" w:sz="4" w:space="0" w:color="auto"/>
            </w:tcBorders>
          </w:tcPr>
          <w:p w14:paraId="03F82821" w14:textId="635546E4" w:rsidR="00190B1E" w:rsidRPr="00CF3DB1" w:rsidRDefault="00190B1E" w:rsidP="007B0B2D">
            <w:pPr>
              <w:rPr>
                <w:color w:val="000000" w:themeColor="text1"/>
              </w:rPr>
            </w:pPr>
            <w:r w:rsidRPr="00CF3DB1">
              <w:rPr>
                <w:color w:val="000000" w:themeColor="text1"/>
              </w:rPr>
              <w:t>Connection of story to storyteller</w:t>
            </w:r>
          </w:p>
        </w:tc>
        <w:tc>
          <w:tcPr>
            <w:tcW w:w="236" w:type="dxa"/>
            <w:tcBorders>
              <w:top w:val="single" w:sz="4" w:space="0" w:color="auto"/>
              <w:bottom w:val="single" w:sz="4" w:space="0" w:color="auto"/>
            </w:tcBorders>
          </w:tcPr>
          <w:p w14:paraId="62282CB7" w14:textId="77777777" w:rsidR="00190B1E" w:rsidRPr="00CF3DB1" w:rsidRDefault="00190B1E" w:rsidP="007B0B2D">
            <w:pPr>
              <w:rPr>
                <w:color w:val="000000" w:themeColor="text1"/>
              </w:rPr>
            </w:pPr>
          </w:p>
        </w:tc>
      </w:tr>
      <w:tr w:rsidR="00CF3DB1" w:rsidRPr="00CF3DB1" w14:paraId="3D83E429" w14:textId="77777777" w:rsidTr="00605F67">
        <w:trPr>
          <w:trHeight w:val="255"/>
        </w:trPr>
        <w:tc>
          <w:tcPr>
            <w:tcW w:w="4202" w:type="dxa"/>
            <w:tcBorders>
              <w:top w:val="single" w:sz="4" w:space="0" w:color="auto"/>
            </w:tcBorders>
          </w:tcPr>
          <w:p w14:paraId="00F9F768" w14:textId="04486F62" w:rsidR="00190B1E" w:rsidRPr="00CF3DB1" w:rsidRDefault="00190B1E" w:rsidP="007B0B2D">
            <w:pPr>
              <w:ind w:left="174"/>
              <w:rPr>
                <w:color w:val="000000" w:themeColor="text1"/>
              </w:rPr>
            </w:pPr>
            <w:r w:rsidRPr="00CF3DB1">
              <w:rPr>
                <w:color w:val="000000" w:themeColor="text1"/>
              </w:rPr>
              <w:t>Personal story (storyteller directly involved)</w:t>
            </w:r>
          </w:p>
        </w:tc>
        <w:tc>
          <w:tcPr>
            <w:tcW w:w="236" w:type="dxa"/>
            <w:tcBorders>
              <w:top w:val="single" w:sz="4" w:space="0" w:color="auto"/>
            </w:tcBorders>
          </w:tcPr>
          <w:p w14:paraId="1094F4E6" w14:textId="00C0541D" w:rsidR="00190B1E" w:rsidRPr="00CF3DB1" w:rsidRDefault="00190B1E" w:rsidP="007B0B2D">
            <w:pPr>
              <w:rPr>
                <w:color w:val="000000" w:themeColor="text1"/>
              </w:rPr>
            </w:pPr>
            <w:r w:rsidRPr="00CF3DB1">
              <w:rPr>
                <w:color w:val="000000" w:themeColor="text1"/>
              </w:rPr>
              <w:t>20</w:t>
            </w:r>
          </w:p>
        </w:tc>
      </w:tr>
      <w:tr w:rsidR="00CF3DB1" w:rsidRPr="00CF3DB1" w14:paraId="485DEE38" w14:textId="77777777" w:rsidTr="00605F67">
        <w:trPr>
          <w:trHeight w:val="265"/>
        </w:trPr>
        <w:tc>
          <w:tcPr>
            <w:tcW w:w="4202" w:type="dxa"/>
          </w:tcPr>
          <w:p w14:paraId="07D4DE9D" w14:textId="6D7AF6FC" w:rsidR="00190B1E" w:rsidRPr="00CF3DB1" w:rsidRDefault="00190B1E" w:rsidP="007B0B2D">
            <w:pPr>
              <w:ind w:left="174"/>
              <w:rPr>
                <w:color w:val="000000" w:themeColor="text1"/>
              </w:rPr>
            </w:pPr>
            <w:r w:rsidRPr="00CF3DB1">
              <w:rPr>
                <w:color w:val="000000" w:themeColor="text1"/>
              </w:rPr>
              <w:t>Story about a personal contact (relative/friend/neighbour/colleague)</w:t>
            </w:r>
          </w:p>
        </w:tc>
        <w:tc>
          <w:tcPr>
            <w:tcW w:w="236" w:type="dxa"/>
          </w:tcPr>
          <w:p w14:paraId="0C6CE370" w14:textId="3E3C5755" w:rsidR="00190B1E" w:rsidRPr="00CF3DB1" w:rsidRDefault="00190B1E" w:rsidP="007B0B2D">
            <w:pPr>
              <w:rPr>
                <w:color w:val="000000" w:themeColor="text1"/>
              </w:rPr>
            </w:pPr>
            <w:r w:rsidRPr="00CF3DB1">
              <w:rPr>
                <w:color w:val="000000" w:themeColor="text1"/>
              </w:rPr>
              <w:t>26</w:t>
            </w:r>
          </w:p>
        </w:tc>
      </w:tr>
      <w:tr w:rsidR="00CF3DB1" w:rsidRPr="00CF3DB1" w14:paraId="2FED1E0A" w14:textId="77777777" w:rsidTr="00605F67">
        <w:trPr>
          <w:trHeight w:val="265"/>
        </w:trPr>
        <w:tc>
          <w:tcPr>
            <w:tcW w:w="4202" w:type="dxa"/>
          </w:tcPr>
          <w:p w14:paraId="5688AC77" w14:textId="4B89770D" w:rsidR="00190B1E" w:rsidRPr="00CF3DB1" w:rsidRDefault="00190B1E" w:rsidP="007B0B2D">
            <w:pPr>
              <w:ind w:firstLine="174"/>
              <w:rPr>
                <w:color w:val="000000" w:themeColor="text1"/>
              </w:rPr>
            </w:pPr>
            <w:r w:rsidRPr="00CF3DB1">
              <w:rPr>
                <w:color w:val="000000" w:themeColor="text1"/>
              </w:rPr>
              <w:t xml:space="preserve">No personal connection (story from </w:t>
            </w:r>
            <w:proofErr w:type="gramStart"/>
            <w:r w:rsidRPr="00CF3DB1">
              <w:rPr>
                <w:color w:val="000000" w:themeColor="text1"/>
              </w:rPr>
              <w:t xml:space="preserve">the </w:t>
            </w:r>
            <w:r w:rsidR="000041C1" w:rsidRPr="00CF3DB1">
              <w:rPr>
                <w:color w:val="000000" w:themeColor="text1"/>
              </w:rPr>
              <w:t xml:space="preserve"> </w:t>
            </w:r>
            <w:r w:rsidRPr="00CF3DB1">
              <w:rPr>
                <w:color w:val="000000" w:themeColor="text1"/>
              </w:rPr>
              <w:t>media</w:t>
            </w:r>
            <w:proofErr w:type="gramEnd"/>
            <w:r w:rsidRPr="00CF3DB1">
              <w:rPr>
                <w:color w:val="000000" w:themeColor="text1"/>
              </w:rPr>
              <w:t>)</w:t>
            </w:r>
          </w:p>
        </w:tc>
        <w:tc>
          <w:tcPr>
            <w:tcW w:w="236" w:type="dxa"/>
          </w:tcPr>
          <w:p w14:paraId="544D2E11" w14:textId="294AA8DF" w:rsidR="00190B1E" w:rsidRPr="00CF3DB1" w:rsidRDefault="00190B1E" w:rsidP="007B0B2D">
            <w:pPr>
              <w:rPr>
                <w:color w:val="000000" w:themeColor="text1"/>
              </w:rPr>
            </w:pPr>
            <w:r w:rsidRPr="00CF3DB1">
              <w:rPr>
                <w:color w:val="000000" w:themeColor="text1"/>
              </w:rPr>
              <w:t>3</w:t>
            </w:r>
          </w:p>
        </w:tc>
      </w:tr>
      <w:tr w:rsidR="00190B1E" w:rsidRPr="00CF3DB1" w14:paraId="4DE9249A" w14:textId="77777777" w:rsidTr="00605F67">
        <w:trPr>
          <w:trHeight w:val="265"/>
        </w:trPr>
        <w:tc>
          <w:tcPr>
            <w:tcW w:w="4202" w:type="dxa"/>
          </w:tcPr>
          <w:p w14:paraId="3745F7B8" w14:textId="77777777" w:rsidR="00190B1E" w:rsidRPr="00CF3DB1" w:rsidRDefault="00190B1E" w:rsidP="007B0B2D">
            <w:pPr>
              <w:ind w:firstLine="174"/>
              <w:rPr>
                <w:b/>
                <w:bCs/>
                <w:color w:val="000000" w:themeColor="text1"/>
              </w:rPr>
            </w:pPr>
            <w:r w:rsidRPr="00CF3DB1">
              <w:rPr>
                <w:b/>
                <w:bCs/>
                <w:color w:val="000000" w:themeColor="text1"/>
              </w:rPr>
              <w:t>Total</w:t>
            </w:r>
          </w:p>
        </w:tc>
        <w:tc>
          <w:tcPr>
            <w:tcW w:w="236" w:type="dxa"/>
          </w:tcPr>
          <w:p w14:paraId="123D1F5E" w14:textId="6B393E76" w:rsidR="00190B1E" w:rsidRPr="00CF3DB1" w:rsidRDefault="00C278CA" w:rsidP="007B0B2D">
            <w:pPr>
              <w:rPr>
                <w:b/>
                <w:bCs/>
                <w:color w:val="000000" w:themeColor="text1"/>
              </w:rPr>
            </w:pPr>
            <w:r w:rsidRPr="00CF3DB1">
              <w:rPr>
                <w:b/>
                <w:bCs/>
                <w:color w:val="000000" w:themeColor="text1"/>
              </w:rPr>
              <w:t>49</w:t>
            </w:r>
          </w:p>
        </w:tc>
      </w:tr>
    </w:tbl>
    <w:p w14:paraId="2F7C7916" w14:textId="77777777" w:rsidR="00190B1E" w:rsidRPr="00CF3DB1" w:rsidRDefault="00190B1E" w:rsidP="00190B1E">
      <w:pPr>
        <w:spacing w:line="480" w:lineRule="auto"/>
        <w:rPr>
          <w:color w:val="000000" w:themeColor="text1"/>
          <w:lang w:val="en-US"/>
        </w:rPr>
      </w:pPr>
    </w:p>
    <w:p w14:paraId="56114491" w14:textId="77777777" w:rsidR="00206D53" w:rsidRPr="00CF3DB1" w:rsidRDefault="00FF7A89" w:rsidP="00707078">
      <w:pPr>
        <w:spacing w:line="480" w:lineRule="auto"/>
        <w:rPr>
          <w:color w:val="000000" w:themeColor="text1"/>
          <w:lang w:val="en-US"/>
        </w:rPr>
      </w:pPr>
      <w:r w:rsidRPr="00CF3DB1">
        <w:rPr>
          <w:color w:val="000000" w:themeColor="text1"/>
          <w:lang w:val="en-US"/>
        </w:rPr>
        <w:t>Our analysis explore</w:t>
      </w:r>
      <w:r w:rsidR="00A60612" w:rsidRPr="00CF3DB1">
        <w:rPr>
          <w:color w:val="000000" w:themeColor="text1"/>
          <w:lang w:val="en-US"/>
        </w:rPr>
        <w:t>d</w:t>
      </w:r>
      <w:r w:rsidR="00382CD8" w:rsidRPr="00CF3DB1">
        <w:rPr>
          <w:color w:val="000000" w:themeColor="text1"/>
          <w:lang w:val="en-US"/>
        </w:rPr>
        <w:t xml:space="preserve"> how stories related to participants’ </w:t>
      </w:r>
      <w:proofErr w:type="spellStart"/>
      <w:r w:rsidR="001F4956" w:rsidRPr="00CF3DB1">
        <w:rPr>
          <w:color w:val="000000" w:themeColor="text1"/>
          <w:lang w:val="en-US"/>
        </w:rPr>
        <w:t>EoL</w:t>
      </w:r>
      <w:proofErr w:type="spellEnd"/>
      <w:r w:rsidR="001F4956" w:rsidRPr="00CF3DB1">
        <w:rPr>
          <w:color w:val="000000" w:themeColor="text1"/>
          <w:lang w:val="en-US"/>
        </w:rPr>
        <w:t xml:space="preserve"> </w:t>
      </w:r>
      <w:r w:rsidR="00382CD8" w:rsidRPr="00CF3DB1">
        <w:rPr>
          <w:color w:val="000000" w:themeColor="text1"/>
          <w:lang w:val="en-US"/>
        </w:rPr>
        <w:t>preferences</w:t>
      </w:r>
      <w:r w:rsidR="002C4D50" w:rsidRPr="00CF3DB1">
        <w:rPr>
          <w:color w:val="000000" w:themeColor="text1"/>
          <w:lang w:val="en-US"/>
        </w:rPr>
        <w:t>, and w</w:t>
      </w:r>
      <w:r w:rsidRPr="00CF3DB1">
        <w:rPr>
          <w:color w:val="000000" w:themeColor="text1"/>
          <w:lang w:val="en-US"/>
        </w:rPr>
        <w:t xml:space="preserve">e found </w:t>
      </w:r>
      <w:r w:rsidR="00627B10" w:rsidRPr="00CF3DB1">
        <w:rPr>
          <w:color w:val="000000" w:themeColor="text1"/>
          <w:lang w:val="en-US"/>
        </w:rPr>
        <w:t>2</w:t>
      </w:r>
      <w:r w:rsidR="00F14553" w:rsidRPr="00CF3DB1">
        <w:rPr>
          <w:color w:val="000000" w:themeColor="text1"/>
          <w:lang w:val="en-US"/>
        </w:rPr>
        <w:t>5</w:t>
      </w:r>
      <w:r w:rsidRPr="00CF3DB1">
        <w:rPr>
          <w:color w:val="000000" w:themeColor="text1"/>
          <w:lang w:val="en-US"/>
        </w:rPr>
        <w:t xml:space="preserve"> instances where stories </w:t>
      </w:r>
      <w:r w:rsidR="00627B10" w:rsidRPr="00CF3DB1">
        <w:rPr>
          <w:color w:val="000000" w:themeColor="text1"/>
          <w:lang w:val="en-US"/>
        </w:rPr>
        <w:t xml:space="preserve">were linked to participants’ expressions of their </w:t>
      </w:r>
      <w:proofErr w:type="spellStart"/>
      <w:r w:rsidR="00627B10" w:rsidRPr="00CF3DB1">
        <w:rPr>
          <w:color w:val="000000" w:themeColor="text1"/>
          <w:lang w:val="en-US"/>
        </w:rPr>
        <w:t>EoL</w:t>
      </w:r>
      <w:proofErr w:type="spellEnd"/>
      <w:r w:rsidR="00627B10" w:rsidRPr="00CF3DB1">
        <w:rPr>
          <w:color w:val="000000" w:themeColor="text1"/>
          <w:lang w:val="en-US"/>
        </w:rPr>
        <w:t xml:space="preserve"> wishes.</w:t>
      </w:r>
      <w:r w:rsidR="008C680D" w:rsidRPr="00CF3DB1">
        <w:rPr>
          <w:color w:val="000000" w:themeColor="text1"/>
          <w:lang w:val="en-US"/>
        </w:rPr>
        <w:t xml:space="preserve"> </w:t>
      </w:r>
    </w:p>
    <w:p w14:paraId="71A1D70F" w14:textId="7D418827" w:rsidR="00FF7A89" w:rsidRPr="00CF3DB1" w:rsidRDefault="008C680D" w:rsidP="00707078">
      <w:pPr>
        <w:spacing w:line="480" w:lineRule="auto"/>
        <w:rPr>
          <w:color w:val="000000" w:themeColor="text1"/>
          <w:lang w:val="en-US"/>
        </w:rPr>
      </w:pPr>
      <w:r w:rsidRPr="00CF3DB1">
        <w:rPr>
          <w:color w:val="000000" w:themeColor="text1"/>
          <w:lang w:val="en-US"/>
        </w:rPr>
        <w:t>We will therefore focus on these stories in the remainder of this paper.</w:t>
      </w:r>
      <w:r w:rsidR="00A60612" w:rsidRPr="00CF3DB1">
        <w:rPr>
          <w:color w:val="000000" w:themeColor="text1"/>
          <w:lang w:val="en-US"/>
        </w:rPr>
        <w:t xml:space="preserve"> </w:t>
      </w:r>
      <w:proofErr w:type="gramStart"/>
      <w:r w:rsidR="00A60612" w:rsidRPr="00CF3DB1">
        <w:rPr>
          <w:color w:val="000000" w:themeColor="text1"/>
          <w:lang w:val="en-US"/>
        </w:rPr>
        <w:t>The majority of</w:t>
      </w:r>
      <w:proofErr w:type="gramEnd"/>
      <w:r w:rsidR="00A60612" w:rsidRPr="00CF3DB1">
        <w:rPr>
          <w:color w:val="000000" w:themeColor="text1"/>
          <w:lang w:val="en-US"/>
        </w:rPr>
        <w:t xml:space="preserve"> interviewees (18 out of 20) prefer</w:t>
      </w:r>
      <w:r w:rsidR="002C4D50" w:rsidRPr="00CF3DB1">
        <w:rPr>
          <w:color w:val="000000" w:themeColor="text1"/>
          <w:lang w:val="en-US"/>
        </w:rPr>
        <w:t>red</w:t>
      </w:r>
      <w:r w:rsidR="00A60612" w:rsidRPr="00CF3DB1">
        <w:rPr>
          <w:color w:val="000000" w:themeColor="text1"/>
          <w:lang w:val="en-US"/>
        </w:rPr>
        <w:t xml:space="preserve"> to stay in their own home at the </w:t>
      </w:r>
      <w:proofErr w:type="spellStart"/>
      <w:r w:rsidR="00A60612" w:rsidRPr="00CF3DB1">
        <w:rPr>
          <w:color w:val="000000" w:themeColor="text1"/>
          <w:lang w:val="en-US"/>
        </w:rPr>
        <w:t>Eo</w:t>
      </w:r>
      <w:r w:rsidR="000D3DA2" w:rsidRPr="00CF3DB1">
        <w:rPr>
          <w:color w:val="000000" w:themeColor="text1"/>
          <w:lang w:val="en-US"/>
        </w:rPr>
        <w:t>L</w:t>
      </w:r>
      <w:proofErr w:type="spellEnd"/>
      <w:r w:rsidR="000D3DA2" w:rsidRPr="00CF3DB1">
        <w:rPr>
          <w:color w:val="000000" w:themeColor="text1"/>
          <w:lang w:val="en-US"/>
        </w:rPr>
        <w:t>, w</w:t>
      </w:r>
      <w:r w:rsidR="002C4D50" w:rsidRPr="00CF3DB1">
        <w:rPr>
          <w:color w:val="000000" w:themeColor="text1"/>
          <w:lang w:val="en-US"/>
        </w:rPr>
        <w:t xml:space="preserve">hile one person </w:t>
      </w:r>
      <w:r w:rsidR="00707078" w:rsidRPr="00CF3DB1">
        <w:rPr>
          <w:color w:val="000000" w:themeColor="text1"/>
          <w:lang w:val="en-US"/>
        </w:rPr>
        <w:t>wanted</w:t>
      </w:r>
      <w:r w:rsidR="002C4D50" w:rsidRPr="00CF3DB1">
        <w:rPr>
          <w:color w:val="000000" w:themeColor="text1"/>
          <w:lang w:val="en-US"/>
        </w:rPr>
        <w:t xml:space="preserve"> to move in with their daughter, and one wished to move to sheltered accommodation.</w:t>
      </w:r>
      <w:r w:rsidR="00707078" w:rsidRPr="00CF3DB1">
        <w:rPr>
          <w:color w:val="000000" w:themeColor="text1"/>
          <w:lang w:val="en-US"/>
        </w:rPr>
        <w:t xml:space="preserve"> Participants used stories in a variety of ways whilst discussing their preferences. </w:t>
      </w:r>
      <w:r w:rsidR="00B91AD2" w:rsidRPr="00CF3DB1">
        <w:rPr>
          <w:color w:val="000000" w:themeColor="text1"/>
          <w:lang w:val="en-US"/>
        </w:rPr>
        <w:t xml:space="preserve">Some </w:t>
      </w:r>
      <w:r w:rsidR="00B91AD2" w:rsidRPr="00CF3DB1">
        <w:rPr>
          <w:color w:val="000000" w:themeColor="text1"/>
          <w:lang w:val="en-US"/>
        </w:rPr>
        <w:lastRenderedPageBreak/>
        <w:t>participants expressed their preference and then supported this with a story. F</w:t>
      </w:r>
      <w:r w:rsidR="00627B10" w:rsidRPr="00CF3DB1">
        <w:rPr>
          <w:color w:val="000000" w:themeColor="text1"/>
          <w:lang w:val="en-US"/>
        </w:rPr>
        <w:t>or example, Malcolm (aged 83)</w:t>
      </w:r>
      <w:r w:rsidR="00584B48" w:rsidRPr="00CF3DB1">
        <w:rPr>
          <w:color w:val="000000" w:themeColor="text1"/>
          <w:lang w:val="en-US"/>
        </w:rPr>
        <w:t xml:space="preserve"> followed the expression of his preference for staying at home with</w:t>
      </w:r>
      <w:r w:rsidR="00404342" w:rsidRPr="00CF3DB1">
        <w:rPr>
          <w:color w:val="000000" w:themeColor="text1"/>
          <w:lang w:val="en-US"/>
        </w:rPr>
        <w:t xml:space="preserve"> a story about his mother</w:t>
      </w:r>
      <w:r w:rsidR="00584B48" w:rsidRPr="00CF3DB1">
        <w:rPr>
          <w:color w:val="000000" w:themeColor="text1"/>
          <w:lang w:val="en-US"/>
        </w:rPr>
        <w:t>’s experience in a care home:</w:t>
      </w:r>
    </w:p>
    <w:p w14:paraId="5F72503E" w14:textId="52E809B5" w:rsidR="00404342" w:rsidRPr="00CF3DB1" w:rsidRDefault="00404342" w:rsidP="002C4D50">
      <w:pPr>
        <w:spacing w:line="480" w:lineRule="auto"/>
        <w:ind w:left="720"/>
        <w:rPr>
          <w:color w:val="000000" w:themeColor="text1"/>
          <w:lang w:val="en-US"/>
        </w:rPr>
      </w:pPr>
      <w:proofErr w:type="gramStart"/>
      <w:r w:rsidRPr="00CF3DB1">
        <w:rPr>
          <w:color w:val="000000" w:themeColor="text1"/>
          <w:lang w:val="en-US"/>
        </w:rPr>
        <w:t>Definitely stay</w:t>
      </w:r>
      <w:proofErr w:type="gramEnd"/>
      <w:r w:rsidRPr="00CF3DB1">
        <w:rPr>
          <w:color w:val="000000" w:themeColor="text1"/>
          <w:lang w:val="en-US"/>
        </w:rPr>
        <w:t xml:space="preserve"> in your own home as long as you can! My mother, she lived to around about 97/98 and she lived in her own home until she was pretty well 90 and then she had a fall and therefore she had to have, you know, at that age it didn’t help </w:t>
      </w:r>
      <w:proofErr w:type="gramStart"/>
      <w:r w:rsidRPr="00CF3DB1">
        <w:rPr>
          <w:color w:val="000000" w:themeColor="text1"/>
          <w:lang w:val="en-US"/>
        </w:rPr>
        <w:t>her</w:t>
      </w:r>
      <w:proofErr w:type="gramEnd"/>
      <w:r w:rsidRPr="00CF3DB1">
        <w:rPr>
          <w:color w:val="000000" w:themeColor="text1"/>
          <w:lang w:val="en-US"/>
        </w:rPr>
        <w:t xml:space="preserve"> so she went into a care home.  That finished her off.  All she said was </w:t>
      </w:r>
      <w:r w:rsidR="00707078" w:rsidRPr="00CF3DB1">
        <w:rPr>
          <w:color w:val="000000" w:themeColor="text1"/>
          <w:lang w:val="en-US"/>
        </w:rPr>
        <w:t>“</w:t>
      </w:r>
      <w:r w:rsidRPr="00CF3DB1">
        <w:rPr>
          <w:color w:val="000000" w:themeColor="text1"/>
          <w:lang w:val="en-US"/>
        </w:rPr>
        <w:t>I want to be at home in my own state</w:t>
      </w:r>
      <w:r w:rsidR="00707078" w:rsidRPr="00CF3DB1">
        <w:rPr>
          <w:color w:val="000000" w:themeColor="text1"/>
          <w:lang w:val="en-US"/>
        </w:rPr>
        <w:t>”</w:t>
      </w:r>
      <w:r w:rsidR="007B0B2D" w:rsidRPr="00CF3DB1">
        <w:rPr>
          <w:color w:val="000000" w:themeColor="text1"/>
          <w:lang w:val="en-US"/>
        </w:rPr>
        <w:t>,</w:t>
      </w:r>
      <w:r w:rsidRPr="00CF3DB1">
        <w:rPr>
          <w:color w:val="000000" w:themeColor="text1"/>
          <w:lang w:val="en-US"/>
        </w:rPr>
        <w:t xml:space="preserve"> and I feel the same way.  When I used to visit her, it was very nice there, she had her own little room and everything, meals for her, but you lose all the things that you own</w:t>
      </w:r>
      <w:r w:rsidR="007B0B2D" w:rsidRPr="00CF3DB1">
        <w:rPr>
          <w:color w:val="000000" w:themeColor="text1"/>
          <w:lang w:val="en-US"/>
        </w:rPr>
        <w:t>,</w:t>
      </w:r>
      <w:r w:rsidRPr="00CF3DB1">
        <w:rPr>
          <w:color w:val="000000" w:themeColor="text1"/>
          <w:lang w:val="en-US"/>
        </w:rPr>
        <w:t xml:space="preserve"> you know, it’s not the same.  They say you can take your things with you but it’s not the same.  I can take my armchair but that </w:t>
      </w:r>
      <w:proofErr w:type="spellStart"/>
      <w:r w:rsidRPr="00CF3DB1">
        <w:rPr>
          <w:color w:val="000000" w:themeColor="text1"/>
          <w:lang w:val="en-US"/>
        </w:rPr>
        <w:t>ain’t</w:t>
      </w:r>
      <w:proofErr w:type="spellEnd"/>
      <w:r w:rsidRPr="00CF3DB1">
        <w:rPr>
          <w:color w:val="000000" w:themeColor="text1"/>
          <w:lang w:val="en-US"/>
        </w:rPr>
        <w:t xml:space="preserve"> life is it.  I’d sooner die here out in the garden quite honestly</w:t>
      </w:r>
      <w:r w:rsidR="007B0B2D" w:rsidRPr="00CF3DB1">
        <w:rPr>
          <w:color w:val="000000" w:themeColor="text1"/>
          <w:lang w:val="en-US"/>
        </w:rPr>
        <w:t>.</w:t>
      </w:r>
    </w:p>
    <w:p w14:paraId="3B42FE06" w14:textId="4BFA4407" w:rsidR="00D37AB0" w:rsidRPr="00CF3DB1" w:rsidRDefault="00D37AB0" w:rsidP="00D37AB0">
      <w:pPr>
        <w:spacing w:line="480" w:lineRule="auto"/>
        <w:rPr>
          <w:color w:val="000000" w:themeColor="text1"/>
          <w:lang w:val="en-US"/>
        </w:rPr>
      </w:pPr>
      <w:r w:rsidRPr="00CF3DB1">
        <w:rPr>
          <w:color w:val="000000" w:themeColor="text1"/>
          <w:lang w:val="en-US"/>
        </w:rPr>
        <w:t>Similarly, Agnes (aged 70) told a story about caring for her mother to illustrate her preference for staying at home:</w:t>
      </w:r>
    </w:p>
    <w:p w14:paraId="1417FD08" w14:textId="25B2A971" w:rsidR="00D37AB0" w:rsidRPr="00CF3DB1" w:rsidRDefault="00D37AB0" w:rsidP="00D37AB0">
      <w:pPr>
        <w:spacing w:line="480" w:lineRule="auto"/>
        <w:ind w:left="720"/>
        <w:jc w:val="both"/>
        <w:rPr>
          <w:rFonts w:cstheme="minorHAnsi"/>
          <w:color w:val="000000" w:themeColor="text1"/>
        </w:rPr>
      </w:pPr>
      <w:r w:rsidRPr="00CF3DB1">
        <w:rPr>
          <w:rFonts w:cstheme="minorHAnsi"/>
          <w:color w:val="000000" w:themeColor="text1"/>
        </w:rPr>
        <w:t>There needs to be a lot more help to keep people in their homes I think, because you feel happier in your home. (…) I looked after my mum and she had a bit of dementia and diabetic, and she was quite difficult to look after because she wasn’t very accepting of any help with any personal care. She was quite difficult, and I think it was because I was her daughter, and she didn’t feel that I should do that. But you know, we got past it in the end and that helped to keep her in her own home.</w:t>
      </w:r>
    </w:p>
    <w:p w14:paraId="4257198F" w14:textId="58C51196" w:rsidR="00404342" w:rsidRPr="00CF3DB1" w:rsidRDefault="00D37AB0" w:rsidP="00404342">
      <w:pPr>
        <w:spacing w:line="480" w:lineRule="auto"/>
        <w:rPr>
          <w:color w:val="000000" w:themeColor="text1"/>
          <w:lang w:val="en-US"/>
        </w:rPr>
      </w:pPr>
      <w:r w:rsidRPr="00CF3DB1">
        <w:rPr>
          <w:color w:val="000000" w:themeColor="text1"/>
          <w:lang w:val="en-US"/>
        </w:rPr>
        <w:t xml:space="preserve">Despite having experienced difficulties in providing care to her mother, Agnes created a story that made these difficulties worthwhile (by enabling her mother to stay at home), and which aligns with her own </w:t>
      </w:r>
      <w:proofErr w:type="spellStart"/>
      <w:r w:rsidRPr="00CF3DB1">
        <w:rPr>
          <w:color w:val="000000" w:themeColor="text1"/>
          <w:lang w:val="en-US"/>
        </w:rPr>
        <w:t>EoL</w:t>
      </w:r>
      <w:proofErr w:type="spellEnd"/>
      <w:r w:rsidRPr="00CF3DB1">
        <w:rPr>
          <w:color w:val="000000" w:themeColor="text1"/>
          <w:lang w:val="en-US"/>
        </w:rPr>
        <w:t xml:space="preserve"> preferences. </w:t>
      </w:r>
      <w:r w:rsidR="00B91AD2" w:rsidRPr="00CF3DB1">
        <w:rPr>
          <w:color w:val="000000" w:themeColor="text1"/>
          <w:lang w:val="en-US"/>
        </w:rPr>
        <w:t xml:space="preserve">In this way, storytelling was used by participants to explain or justify their </w:t>
      </w:r>
      <w:r w:rsidRPr="00CF3DB1">
        <w:rPr>
          <w:color w:val="000000" w:themeColor="text1"/>
          <w:lang w:val="en-US"/>
        </w:rPr>
        <w:t xml:space="preserve">expressed </w:t>
      </w:r>
      <w:r w:rsidR="00B91AD2" w:rsidRPr="00CF3DB1">
        <w:rPr>
          <w:color w:val="000000" w:themeColor="text1"/>
          <w:lang w:val="en-US"/>
        </w:rPr>
        <w:t xml:space="preserve">preference. Other participants </w:t>
      </w:r>
      <w:r w:rsidR="00ED7D80" w:rsidRPr="00CF3DB1">
        <w:rPr>
          <w:color w:val="000000" w:themeColor="text1"/>
          <w:lang w:val="en-US"/>
        </w:rPr>
        <w:t>started by telling</w:t>
      </w:r>
      <w:r w:rsidR="00B91AD2" w:rsidRPr="00CF3DB1">
        <w:rPr>
          <w:color w:val="000000" w:themeColor="text1"/>
          <w:lang w:val="en-US"/>
        </w:rPr>
        <w:t xml:space="preserve"> a story, and then expressed their preference, such as </w:t>
      </w:r>
      <w:r w:rsidR="00404342" w:rsidRPr="00CF3DB1">
        <w:rPr>
          <w:color w:val="000000" w:themeColor="text1"/>
          <w:lang w:val="en-US"/>
        </w:rPr>
        <w:t xml:space="preserve">Bob </w:t>
      </w:r>
      <w:r w:rsidR="007B0B2D" w:rsidRPr="00CF3DB1">
        <w:rPr>
          <w:color w:val="000000" w:themeColor="text1"/>
          <w:lang w:val="en-US"/>
        </w:rPr>
        <w:t>(</w:t>
      </w:r>
      <w:r w:rsidR="00404342" w:rsidRPr="00CF3DB1">
        <w:rPr>
          <w:color w:val="000000" w:themeColor="text1"/>
          <w:lang w:val="en-US"/>
        </w:rPr>
        <w:t>aged 91</w:t>
      </w:r>
      <w:r w:rsidR="007B0B2D" w:rsidRPr="00CF3DB1">
        <w:rPr>
          <w:color w:val="000000" w:themeColor="text1"/>
          <w:lang w:val="en-US"/>
        </w:rPr>
        <w:t>)</w:t>
      </w:r>
      <w:r w:rsidR="00B91AD2" w:rsidRPr="00CF3DB1">
        <w:rPr>
          <w:color w:val="000000" w:themeColor="text1"/>
          <w:lang w:val="en-US"/>
        </w:rPr>
        <w:t>:</w:t>
      </w:r>
      <w:r w:rsidR="00584B48" w:rsidRPr="00CF3DB1">
        <w:rPr>
          <w:color w:val="000000" w:themeColor="text1"/>
          <w:lang w:val="en-US"/>
        </w:rPr>
        <w:t xml:space="preserve"> </w:t>
      </w:r>
    </w:p>
    <w:p w14:paraId="69C25B60" w14:textId="155803EC" w:rsidR="00404342" w:rsidRPr="00CF3DB1" w:rsidRDefault="00404342" w:rsidP="00404342">
      <w:pPr>
        <w:spacing w:line="480" w:lineRule="auto"/>
        <w:ind w:left="720"/>
        <w:rPr>
          <w:rFonts w:cstheme="minorHAnsi"/>
          <w:iCs/>
          <w:color w:val="000000" w:themeColor="text1"/>
        </w:rPr>
      </w:pPr>
      <w:r w:rsidRPr="00CF3DB1">
        <w:rPr>
          <w:rFonts w:cstheme="minorHAnsi"/>
          <w:iCs/>
          <w:color w:val="000000" w:themeColor="text1"/>
        </w:rPr>
        <w:lastRenderedPageBreak/>
        <w:t>Bernard our friend, he lost his wife.  He lived in a flat, a very nice flat</w:t>
      </w:r>
      <w:r w:rsidR="007B0B2D" w:rsidRPr="00CF3DB1">
        <w:rPr>
          <w:rFonts w:cstheme="minorHAnsi"/>
          <w:iCs/>
          <w:color w:val="000000" w:themeColor="text1"/>
        </w:rPr>
        <w:t>,</w:t>
      </w:r>
      <w:r w:rsidRPr="00CF3DB1">
        <w:rPr>
          <w:rFonts w:cstheme="minorHAnsi"/>
          <w:iCs/>
          <w:color w:val="000000" w:themeColor="text1"/>
        </w:rPr>
        <w:t xml:space="preserve"> but it became that he couldn’t look after himself and he has gone into a care home. And from what I gather from him he is not very happy (...) Food is not so good. He always had a lady cooking for </w:t>
      </w:r>
      <w:proofErr w:type="gramStart"/>
      <w:r w:rsidRPr="00CF3DB1">
        <w:rPr>
          <w:rFonts w:cstheme="minorHAnsi"/>
          <w:iCs/>
          <w:color w:val="000000" w:themeColor="text1"/>
        </w:rPr>
        <w:t>him</w:t>
      </w:r>
      <w:proofErr w:type="gramEnd"/>
      <w:r w:rsidRPr="00CF3DB1">
        <w:rPr>
          <w:rFonts w:cstheme="minorHAnsi"/>
          <w:iCs/>
          <w:color w:val="000000" w:themeColor="text1"/>
        </w:rPr>
        <w:t xml:space="preserve"> and I can imagine it’s</w:t>
      </w:r>
      <w:r w:rsidR="007B0B2D" w:rsidRPr="00CF3DB1">
        <w:rPr>
          <w:rFonts w:cstheme="minorHAnsi"/>
          <w:iCs/>
          <w:color w:val="000000" w:themeColor="text1"/>
        </w:rPr>
        <w:t xml:space="preserve"> (not as good).</w:t>
      </w:r>
      <w:r w:rsidRPr="00CF3DB1">
        <w:rPr>
          <w:rFonts w:cstheme="minorHAnsi"/>
          <w:iCs/>
          <w:color w:val="000000" w:themeColor="text1"/>
        </w:rPr>
        <w:t xml:space="preserve"> </w:t>
      </w:r>
      <w:r w:rsidR="007B0B2D" w:rsidRPr="00CF3DB1">
        <w:rPr>
          <w:rFonts w:cstheme="minorHAnsi"/>
          <w:iCs/>
          <w:color w:val="000000" w:themeColor="text1"/>
        </w:rPr>
        <w:t>W</w:t>
      </w:r>
      <w:r w:rsidRPr="00CF3DB1">
        <w:rPr>
          <w:rFonts w:cstheme="minorHAnsi"/>
          <w:iCs/>
          <w:color w:val="000000" w:themeColor="text1"/>
        </w:rPr>
        <w:t>hen I see</w:t>
      </w:r>
      <w:r w:rsidR="007B0B2D" w:rsidRPr="00CF3DB1">
        <w:rPr>
          <w:rFonts w:cstheme="minorHAnsi"/>
          <w:iCs/>
          <w:color w:val="000000" w:themeColor="text1"/>
        </w:rPr>
        <w:t xml:space="preserve"> him</w:t>
      </w:r>
      <w:r w:rsidRPr="00CF3DB1">
        <w:rPr>
          <w:rFonts w:cstheme="minorHAnsi"/>
          <w:iCs/>
          <w:color w:val="000000" w:themeColor="text1"/>
        </w:rPr>
        <w:t xml:space="preserve">, I think to myself thank goodness I am not in that position. He is in a </w:t>
      </w:r>
      <w:proofErr w:type="gramStart"/>
      <w:r w:rsidRPr="00CF3DB1">
        <w:rPr>
          <w:rFonts w:cstheme="minorHAnsi"/>
          <w:iCs/>
          <w:color w:val="000000" w:themeColor="text1"/>
        </w:rPr>
        <w:t>home,</w:t>
      </w:r>
      <w:proofErr w:type="gramEnd"/>
      <w:r w:rsidRPr="00CF3DB1">
        <w:rPr>
          <w:rFonts w:cstheme="minorHAnsi"/>
          <w:iCs/>
          <w:color w:val="000000" w:themeColor="text1"/>
        </w:rPr>
        <w:t xml:space="preserve"> he is not happy.  I don’t know why the children put him there in the first place. (…) We are just happy </w:t>
      </w:r>
      <w:r w:rsidR="00872B60" w:rsidRPr="00CF3DB1">
        <w:rPr>
          <w:rFonts w:cstheme="minorHAnsi"/>
          <w:iCs/>
          <w:color w:val="000000" w:themeColor="text1"/>
        </w:rPr>
        <w:t>here (</w:t>
      </w:r>
      <w:r w:rsidRPr="00CF3DB1">
        <w:rPr>
          <w:rFonts w:cstheme="minorHAnsi"/>
          <w:iCs/>
          <w:color w:val="000000" w:themeColor="text1"/>
        </w:rPr>
        <w:t>at home</w:t>
      </w:r>
      <w:r w:rsidR="00872B60" w:rsidRPr="00CF3DB1">
        <w:rPr>
          <w:rFonts w:cstheme="minorHAnsi"/>
          <w:iCs/>
          <w:color w:val="000000" w:themeColor="text1"/>
        </w:rPr>
        <w:t>)</w:t>
      </w:r>
      <w:r w:rsidRPr="00CF3DB1">
        <w:rPr>
          <w:rFonts w:cstheme="minorHAnsi"/>
          <w:iCs/>
          <w:color w:val="000000" w:themeColor="text1"/>
        </w:rPr>
        <w:t>.</w:t>
      </w:r>
    </w:p>
    <w:p w14:paraId="5748710F" w14:textId="25717765" w:rsidR="00B91AD2" w:rsidRPr="00CF3DB1" w:rsidRDefault="00B91AD2" w:rsidP="00B91AD2">
      <w:pPr>
        <w:spacing w:line="480" w:lineRule="auto"/>
        <w:rPr>
          <w:rFonts w:cstheme="minorHAnsi"/>
          <w:iCs/>
          <w:color w:val="000000" w:themeColor="text1"/>
        </w:rPr>
      </w:pPr>
      <w:r w:rsidRPr="00CF3DB1">
        <w:rPr>
          <w:color w:val="000000" w:themeColor="text1"/>
          <w:lang w:val="en-US"/>
        </w:rPr>
        <w:t>Bob use</w:t>
      </w:r>
      <w:r w:rsidR="003C26DC" w:rsidRPr="00CF3DB1">
        <w:rPr>
          <w:color w:val="000000" w:themeColor="text1"/>
          <w:lang w:val="en-US"/>
        </w:rPr>
        <w:t>d</w:t>
      </w:r>
      <w:r w:rsidRPr="00CF3DB1">
        <w:rPr>
          <w:color w:val="000000" w:themeColor="text1"/>
          <w:lang w:val="en-US"/>
        </w:rPr>
        <w:t xml:space="preserve"> storytelling</w:t>
      </w:r>
      <w:r w:rsidR="0089184E" w:rsidRPr="00CF3DB1">
        <w:rPr>
          <w:color w:val="000000" w:themeColor="text1"/>
          <w:lang w:val="en-US"/>
        </w:rPr>
        <w:t xml:space="preserve"> here</w:t>
      </w:r>
      <w:r w:rsidRPr="00CF3DB1">
        <w:rPr>
          <w:color w:val="000000" w:themeColor="text1"/>
          <w:lang w:val="en-US"/>
        </w:rPr>
        <w:t xml:space="preserve"> to first share the experience of someone else (in this case a friend), </w:t>
      </w:r>
      <w:proofErr w:type="gramStart"/>
      <w:r w:rsidR="0089184E" w:rsidRPr="00CF3DB1">
        <w:rPr>
          <w:color w:val="000000" w:themeColor="text1"/>
          <w:lang w:val="en-US"/>
        </w:rPr>
        <w:t>in order to</w:t>
      </w:r>
      <w:proofErr w:type="gramEnd"/>
      <w:r w:rsidR="0089184E" w:rsidRPr="00CF3DB1">
        <w:rPr>
          <w:color w:val="000000" w:themeColor="text1"/>
          <w:lang w:val="en-US"/>
        </w:rPr>
        <w:t xml:space="preserve"> compare this to his own</w:t>
      </w:r>
      <w:r w:rsidRPr="00CF3DB1">
        <w:rPr>
          <w:color w:val="000000" w:themeColor="text1"/>
          <w:lang w:val="en-US"/>
        </w:rPr>
        <w:t xml:space="preserve"> situation</w:t>
      </w:r>
      <w:r w:rsidR="0089184E" w:rsidRPr="00CF3DB1">
        <w:rPr>
          <w:color w:val="000000" w:themeColor="text1"/>
          <w:lang w:val="en-US"/>
        </w:rPr>
        <w:t>,</w:t>
      </w:r>
      <w:r w:rsidRPr="00CF3DB1">
        <w:rPr>
          <w:color w:val="000000" w:themeColor="text1"/>
          <w:lang w:val="en-US"/>
        </w:rPr>
        <w:t xml:space="preserve"> and </w:t>
      </w:r>
      <w:r w:rsidR="00872B60" w:rsidRPr="00CF3DB1">
        <w:rPr>
          <w:color w:val="000000" w:themeColor="text1"/>
          <w:lang w:val="en-US"/>
        </w:rPr>
        <w:t>express his</w:t>
      </w:r>
      <w:r w:rsidRPr="00CF3DB1">
        <w:rPr>
          <w:color w:val="000000" w:themeColor="text1"/>
          <w:lang w:val="en-US"/>
        </w:rPr>
        <w:t xml:space="preserve"> preference to stay at home</w:t>
      </w:r>
      <w:r w:rsidR="0089184E" w:rsidRPr="00CF3DB1">
        <w:rPr>
          <w:color w:val="000000" w:themeColor="text1"/>
          <w:lang w:val="en-US"/>
        </w:rPr>
        <w:t>.</w:t>
      </w:r>
    </w:p>
    <w:p w14:paraId="6E6319FC" w14:textId="6C9B4129" w:rsidR="007B0B2D" w:rsidRPr="00CF3DB1" w:rsidRDefault="007B0B2D" w:rsidP="007B0B2D">
      <w:pPr>
        <w:spacing w:line="480" w:lineRule="auto"/>
        <w:rPr>
          <w:rFonts w:cstheme="minorHAnsi"/>
          <w:iCs/>
          <w:color w:val="000000" w:themeColor="text1"/>
        </w:rPr>
      </w:pPr>
      <w:r w:rsidRPr="00CF3DB1">
        <w:rPr>
          <w:rFonts w:cstheme="minorHAnsi"/>
          <w:iCs/>
          <w:color w:val="000000" w:themeColor="text1"/>
        </w:rPr>
        <w:t xml:space="preserve">The same preference was </w:t>
      </w:r>
      <w:r w:rsidR="00D46984" w:rsidRPr="00CF3DB1">
        <w:rPr>
          <w:rFonts w:cstheme="minorHAnsi"/>
          <w:iCs/>
          <w:color w:val="000000" w:themeColor="text1"/>
        </w:rPr>
        <w:t>expressed by</w:t>
      </w:r>
      <w:r w:rsidRPr="00CF3DB1">
        <w:rPr>
          <w:rFonts w:cstheme="minorHAnsi"/>
          <w:iCs/>
          <w:color w:val="000000" w:themeColor="text1"/>
        </w:rPr>
        <w:t xml:space="preserve"> Maureen (aged 72)</w:t>
      </w:r>
      <w:r w:rsidR="00D46984" w:rsidRPr="00CF3DB1">
        <w:rPr>
          <w:rFonts w:cstheme="minorHAnsi"/>
          <w:iCs/>
          <w:color w:val="000000" w:themeColor="text1"/>
        </w:rPr>
        <w:t>,</w:t>
      </w:r>
      <w:r w:rsidR="0089184E" w:rsidRPr="00CF3DB1">
        <w:rPr>
          <w:rFonts w:cstheme="minorHAnsi"/>
          <w:iCs/>
          <w:color w:val="000000" w:themeColor="text1"/>
        </w:rPr>
        <w:t xml:space="preserve"> and</w:t>
      </w:r>
      <w:r w:rsidR="00D46984" w:rsidRPr="00CF3DB1">
        <w:rPr>
          <w:rFonts w:cstheme="minorHAnsi"/>
          <w:iCs/>
          <w:color w:val="000000" w:themeColor="text1"/>
        </w:rPr>
        <w:t xml:space="preserve"> the story she tells to follow this</w:t>
      </w:r>
      <w:r w:rsidR="0089184E" w:rsidRPr="00CF3DB1">
        <w:rPr>
          <w:rFonts w:cstheme="minorHAnsi"/>
          <w:iCs/>
          <w:color w:val="000000" w:themeColor="text1"/>
        </w:rPr>
        <w:t xml:space="preserve"> shares her own experience of providing care to a neighbour</w:t>
      </w:r>
      <w:r w:rsidR="00D46984" w:rsidRPr="00CF3DB1">
        <w:rPr>
          <w:rFonts w:cstheme="minorHAnsi"/>
          <w:iCs/>
          <w:color w:val="000000" w:themeColor="text1"/>
        </w:rPr>
        <w:t>:</w:t>
      </w:r>
    </w:p>
    <w:p w14:paraId="5F755221" w14:textId="1B1FA63A" w:rsidR="00F14553" w:rsidRPr="00CF3DB1" w:rsidRDefault="007B0B2D" w:rsidP="00F14553">
      <w:pPr>
        <w:spacing w:line="480" w:lineRule="auto"/>
        <w:ind w:left="720"/>
        <w:rPr>
          <w:rFonts w:cstheme="minorHAnsi"/>
          <w:iCs/>
          <w:color w:val="000000" w:themeColor="text1"/>
        </w:rPr>
      </w:pPr>
      <w:r w:rsidRPr="00CF3DB1">
        <w:rPr>
          <w:rFonts w:cstheme="minorHAnsi"/>
          <w:iCs/>
          <w:color w:val="000000" w:themeColor="text1"/>
        </w:rPr>
        <w:t xml:space="preserve">It’s a good thing (to stay in your own home). (…) When I lived at my other house, I used to have a neighbour right across and I used to go and look after her every day when her husband died, because we were always good neighbours and I used to go over there and kind of keep my eye on her, you know. </w:t>
      </w:r>
      <w:proofErr w:type="gramStart"/>
      <w:r w:rsidRPr="00CF3DB1">
        <w:rPr>
          <w:rFonts w:cstheme="minorHAnsi"/>
          <w:iCs/>
          <w:color w:val="000000" w:themeColor="text1"/>
        </w:rPr>
        <w:t>So</w:t>
      </w:r>
      <w:proofErr w:type="gramEnd"/>
      <w:r w:rsidRPr="00CF3DB1">
        <w:rPr>
          <w:rFonts w:cstheme="minorHAnsi"/>
          <w:iCs/>
          <w:color w:val="000000" w:themeColor="text1"/>
        </w:rPr>
        <w:t xml:space="preserve"> I know, she stayed there until she was really poorly.</w:t>
      </w:r>
    </w:p>
    <w:p w14:paraId="7A87ED8B" w14:textId="77777777" w:rsidR="0071556D" w:rsidRPr="00CF3DB1" w:rsidRDefault="0089184E" w:rsidP="00F14553">
      <w:pPr>
        <w:spacing w:line="480" w:lineRule="auto"/>
        <w:rPr>
          <w:color w:val="000000" w:themeColor="text1"/>
          <w:lang w:val="en-US"/>
        </w:rPr>
      </w:pPr>
      <w:r w:rsidRPr="00CF3DB1">
        <w:rPr>
          <w:color w:val="000000" w:themeColor="text1"/>
          <w:lang w:val="en-US"/>
        </w:rPr>
        <w:t>This story</w:t>
      </w:r>
      <w:r w:rsidRPr="00CF3DB1">
        <w:rPr>
          <w:rFonts w:cstheme="minorHAnsi"/>
          <w:iCs/>
          <w:color w:val="000000" w:themeColor="text1"/>
        </w:rPr>
        <w:t xml:space="preserve"> implicitly acknowledges the need for support from others </w:t>
      </w:r>
      <w:proofErr w:type="gramStart"/>
      <w:r w:rsidRPr="00CF3DB1">
        <w:rPr>
          <w:rFonts w:cstheme="minorHAnsi"/>
          <w:iCs/>
          <w:color w:val="000000" w:themeColor="text1"/>
        </w:rPr>
        <w:t>in order to</w:t>
      </w:r>
      <w:proofErr w:type="gramEnd"/>
      <w:r w:rsidRPr="00CF3DB1">
        <w:rPr>
          <w:rFonts w:cstheme="minorHAnsi"/>
          <w:iCs/>
          <w:color w:val="000000" w:themeColor="text1"/>
        </w:rPr>
        <w:t xml:space="preserve"> stay at home, although Maureen does not state this outright</w:t>
      </w:r>
      <w:r w:rsidRPr="00CF3DB1">
        <w:rPr>
          <w:color w:val="000000" w:themeColor="text1"/>
          <w:lang w:val="en-US"/>
        </w:rPr>
        <w:t>.</w:t>
      </w:r>
      <w:r w:rsidR="0071556D" w:rsidRPr="00CF3DB1">
        <w:rPr>
          <w:color w:val="000000" w:themeColor="text1"/>
          <w:lang w:val="en-US"/>
        </w:rPr>
        <w:t xml:space="preserve"> The story also ends with the implication that it is not always possible to stay in one’s own home when the individual has more serious medical needs, although again Maureen does not explicitly discuss this. </w:t>
      </w:r>
    </w:p>
    <w:p w14:paraId="647D977C" w14:textId="5400C4BE" w:rsidR="007E64AE" w:rsidRPr="00CF3DB1" w:rsidRDefault="0071556D" w:rsidP="0071556D">
      <w:pPr>
        <w:spacing w:line="480" w:lineRule="auto"/>
        <w:ind w:firstLine="720"/>
        <w:rPr>
          <w:color w:val="000000" w:themeColor="text1"/>
          <w:lang w:val="en-US"/>
        </w:rPr>
      </w:pPr>
      <w:r w:rsidRPr="00CF3DB1">
        <w:rPr>
          <w:color w:val="000000" w:themeColor="text1"/>
          <w:lang w:val="en-US"/>
        </w:rPr>
        <w:t>The stories discussed so far have all been aligned with the storyteller’s own preferences, but this was not always the case</w:t>
      </w:r>
      <w:r w:rsidR="007E64AE" w:rsidRPr="00CF3DB1">
        <w:rPr>
          <w:color w:val="000000" w:themeColor="text1"/>
          <w:lang w:val="en-US"/>
        </w:rPr>
        <w:t xml:space="preserve">. </w:t>
      </w:r>
      <w:r w:rsidRPr="00CF3DB1">
        <w:rPr>
          <w:color w:val="000000" w:themeColor="text1"/>
          <w:lang w:val="en-US"/>
        </w:rPr>
        <w:t xml:space="preserve">For example, </w:t>
      </w:r>
      <w:r w:rsidR="007E64AE" w:rsidRPr="00CF3DB1">
        <w:rPr>
          <w:color w:val="000000" w:themeColor="text1"/>
          <w:lang w:val="en-US"/>
        </w:rPr>
        <w:t>Irene (aged 74) told a story about a client’s experience in a care home:</w:t>
      </w:r>
    </w:p>
    <w:p w14:paraId="41296D8D" w14:textId="77777777" w:rsidR="007E64AE" w:rsidRPr="00CF3DB1" w:rsidRDefault="007E64AE" w:rsidP="007E64AE">
      <w:pPr>
        <w:spacing w:line="480" w:lineRule="auto"/>
        <w:ind w:left="720"/>
        <w:rPr>
          <w:color w:val="000000" w:themeColor="text1"/>
        </w:rPr>
      </w:pPr>
      <w:r w:rsidRPr="00CF3DB1">
        <w:rPr>
          <w:color w:val="000000" w:themeColor="text1"/>
        </w:rPr>
        <w:t xml:space="preserve">One of my ladies did end up in a care home which was actually a very nice one.  It was a lively, nice place.  It was really </w:t>
      </w:r>
      <w:proofErr w:type="gramStart"/>
      <w:r w:rsidRPr="00CF3DB1">
        <w:rPr>
          <w:color w:val="000000" w:themeColor="text1"/>
        </w:rPr>
        <w:t>good</w:t>
      </w:r>
      <w:proofErr w:type="gramEnd"/>
      <w:r w:rsidRPr="00CF3DB1">
        <w:rPr>
          <w:color w:val="000000" w:themeColor="text1"/>
        </w:rPr>
        <w:t xml:space="preserve"> and I used to go there, I did her hair for a </w:t>
      </w:r>
      <w:r w:rsidRPr="00CF3DB1">
        <w:rPr>
          <w:color w:val="000000" w:themeColor="text1"/>
        </w:rPr>
        <w:lastRenderedPageBreak/>
        <w:t xml:space="preserve">bit for her.  But they had their own girl going in to do all of them, so I was probably, I needed to get into her room, I was probably a bit of a nuisance.  She was fine with it, but it was nice.  It was sort of lively, things happening, people doing things. I don’t know if it was the layout of the place, but it seemed busy. (…) She could sit by the </w:t>
      </w:r>
      <w:proofErr w:type="gramStart"/>
      <w:r w:rsidRPr="00CF3DB1">
        <w:rPr>
          <w:color w:val="000000" w:themeColor="text1"/>
        </w:rPr>
        <w:t>window,</w:t>
      </w:r>
      <w:proofErr w:type="gramEnd"/>
      <w:r w:rsidRPr="00CF3DB1">
        <w:rPr>
          <w:color w:val="000000" w:themeColor="text1"/>
        </w:rPr>
        <w:t xml:space="preserve"> they had a lovely garden.  She could sit by the window, that was her spot, see the birds and squirrels and that’s what she liked. (…) </w:t>
      </w:r>
      <w:proofErr w:type="gramStart"/>
      <w:r w:rsidRPr="00CF3DB1">
        <w:rPr>
          <w:color w:val="000000" w:themeColor="text1"/>
        </w:rPr>
        <w:t>So</w:t>
      </w:r>
      <w:proofErr w:type="gramEnd"/>
      <w:r w:rsidRPr="00CF3DB1">
        <w:rPr>
          <w:color w:val="000000" w:themeColor="text1"/>
        </w:rPr>
        <w:t xml:space="preserve"> it was a good home.</w:t>
      </w:r>
    </w:p>
    <w:p w14:paraId="72275F5D" w14:textId="77777777" w:rsidR="00250E9F" w:rsidRPr="00CF3DB1" w:rsidRDefault="007E64AE" w:rsidP="00560BC1">
      <w:pPr>
        <w:spacing w:line="480" w:lineRule="auto"/>
        <w:rPr>
          <w:color w:val="000000" w:themeColor="text1"/>
          <w:lang w:val="en-US"/>
        </w:rPr>
      </w:pPr>
      <w:r w:rsidRPr="00CF3DB1">
        <w:rPr>
          <w:color w:val="000000" w:themeColor="text1"/>
          <w:lang w:val="en-US"/>
        </w:rPr>
        <w:t xml:space="preserve">Irene </w:t>
      </w:r>
      <w:r w:rsidR="0071556D" w:rsidRPr="00CF3DB1">
        <w:rPr>
          <w:color w:val="000000" w:themeColor="text1"/>
          <w:lang w:val="en-US"/>
        </w:rPr>
        <w:t>follows this story</w:t>
      </w:r>
      <w:r w:rsidR="00EC0E5B" w:rsidRPr="00CF3DB1">
        <w:rPr>
          <w:color w:val="000000" w:themeColor="text1"/>
          <w:lang w:val="en-US"/>
        </w:rPr>
        <w:t xml:space="preserve"> however</w:t>
      </w:r>
      <w:r w:rsidR="0071556D" w:rsidRPr="00CF3DB1">
        <w:rPr>
          <w:color w:val="000000" w:themeColor="text1"/>
          <w:lang w:val="en-US"/>
        </w:rPr>
        <w:t xml:space="preserve"> by saying</w:t>
      </w:r>
      <w:r w:rsidRPr="00CF3DB1">
        <w:rPr>
          <w:color w:val="000000" w:themeColor="text1"/>
          <w:lang w:val="en-US"/>
        </w:rPr>
        <w:t xml:space="preserve"> “</w:t>
      </w:r>
      <w:r w:rsidRPr="00CF3DB1">
        <w:rPr>
          <w:rFonts w:cstheme="minorHAnsi"/>
          <w:color w:val="000000" w:themeColor="text1"/>
        </w:rPr>
        <w:t>I would prefer to stay at home definitely”</w:t>
      </w:r>
      <w:r w:rsidR="00EC0E5B" w:rsidRPr="00CF3DB1">
        <w:rPr>
          <w:rFonts w:cstheme="minorHAnsi"/>
          <w:color w:val="000000" w:themeColor="text1"/>
        </w:rPr>
        <w:t>.</w:t>
      </w:r>
      <w:r w:rsidRPr="00CF3DB1">
        <w:rPr>
          <w:rFonts w:cstheme="minorHAnsi"/>
          <w:color w:val="000000" w:themeColor="text1"/>
        </w:rPr>
        <w:t xml:space="preserve"> </w:t>
      </w:r>
      <w:r w:rsidR="00EC0E5B" w:rsidRPr="00CF3DB1">
        <w:rPr>
          <w:rFonts w:cstheme="minorHAnsi"/>
          <w:color w:val="000000" w:themeColor="text1"/>
        </w:rPr>
        <w:t xml:space="preserve">Telling this story presents Irene with a tension between her </w:t>
      </w:r>
      <w:r w:rsidR="00250E9F" w:rsidRPr="00CF3DB1">
        <w:rPr>
          <w:rFonts w:cstheme="minorHAnsi"/>
          <w:color w:val="000000" w:themeColor="text1"/>
        </w:rPr>
        <w:t xml:space="preserve">established </w:t>
      </w:r>
      <w:r w:rsidR="00EC0E5B" w:rsidRPr="00CF3DB1">
        <w:rPr>
          <w:rFonts w:cstheme="minorHAnsi"/>
          <w:color w:val="000000" w:themeColor="text1"/>
        </w:rPr>
        <w:t xml:space="preserve">view (that staying at home would provide the best </w:t>
      </w:r>
      <w:proofErr w:type="spellStart"/>
      <w:r w:rsidR="00EC0E5B" w:rsidRPr="00CF3DB1">
        <w:rPr>
          <w:rFonts w:cstheme="minorHAnsi"/>
          <w:color w:val="000000" w:themeColor="text1"/>
        </w:rPr>
        <w:t>EoL</w:t>
      </w:r>
      <w:proofErr w:type="spellEnd"/>
      <w:r w:rsidR="00EC0E5B" w:rsidRPr="00CF3DB1">
        <w:rPr>
          <w:rFonts w:cstheme="minorHAnsi"/>
          <w:color w:val="000000" w:themeColor="text1"/>
        </w:rPr>
        <w:t xml:space="preserve"> experience) and a potentially competing view (that care homes can also provide a positive </w:t>
      </w:r>
      <w:proofErr w:type="spellStart"/>
      <w:r w:rsidR="00EC0E5B" w:rsidRPr="00CF3DB1">
        <w:rPr>
          <w:rFonts w:cstheme="minorHAnsi"/>
          <w:color w:val="000000" w:themeColor="text1"/>
        </w:rPr>
        <w:t>EoL</w:t>
      </w:r>
      <w:proofErr w:type="spellEnd"/>
      <w:r w:rsidR="00EC0E5B" w:rsidRPr="00CF3DB1">
        <w:rPr>
          <w:rFonts w:cstheme="minorHAnsi"/>
          <w:color w:val="000000" w:themeColor="text1"/>
        </w:rPr>
        <w:t xml:space="preserve"> experience).</w:t>
      </w:r>
      <w:r w:rsidRPr="00CF3DB1">
        <w:rPr>
          <w:color w:val="000000" w:themeColor="text1"/>
          <w:lang w:val="en-US"/>
        </w:rPr>
        <w:t xml:space="preserve"> Irene reconcile</w:t>
      </w:r>
      <w:r w:rsidR="00EC0E5B" w:rsidRPr="00CF3DB1">
        <w:rPr>
          <w:color w:val="000000" w:themeColor="text1"/>
          <w:lang w:val="en-US"/>
        </w:rPr>
        <w:t xml:space="preserve">s this by saying </w:t>
      </w:r>
      <w:r w:rsidR="00EC0E5B" w:rsidRPr="00CF3DB1">
        <w:rPr>
          <w:rFonts w:cstheme="minorHAnsi"/>
          <w:color w:val="000000" w:themeColor="text1"/>
        </w:rPr>
        <w:t xml:space="preserve">“I suppose a good home like Doris was in, that’s fine.” In this case, storytelling </w:t>
      </w:r>
      <w:proofErr w:type="gramStart"/>
      <w:r w:rsidR="00EC0E5B" w:rsidRPr="00CF3DB1">
        <w:rPr>
          <w:rFonts w:cstheme="minorHAnsi"/>
          <w:color w:val="000000" w:themeColor="text1"/>
        </w:rPr>
        <w:t>opened up</w:t>
      </w:r>
      <w:proofErr w:type="gramEnd"/>
      <w:r w:rsidR="00EC0E5B" w:rsidRPr="00CF3DB1">
        <w:rPr>
          <w:rFonts w:cstheme="minorHAnsi"/>
          <w:color w:val="000000" w:themeColor="text1"/>
        </w:rPr>
        <w:t xml:space="preserve"> the</w:t>
      </w:r>
      <w:r w:rsidRPr="00CF3DB1">
        <w:rPr>
          <w:color w:val="000000" w:themeColor="text1"/>
          <w:lang w:val="en-US"/>
        </w:rPr>
        <w:t xml:space="preserve"> possibility of </w:t>
      </w:r>
      <w:r w:rsidR="00EC0E5B" w:rsidRPr="00CF3DB1">
        <w:rPr>
          <w:color w:val="000000" w:themeColor="text1"/>
          <w:lang w:val="en-US"/>
        </w:rPr>
        <w:t xml:space="preserve">other </w:t>
      </w:r>
      <w:proofErr w:type="spellStart"/>
      <w:r w:rsidR="00EC0E5B" w:rsidRPr="00CF3DB1">
        <w:rPr>
          <w:color w:val="000000" w:themeColor="text1"/>
          <w:lang w:val="en-US"/>
        </w:rPr>
        <w:t>EoL</w:t>
      </w:r>
      <w:proofErr w:type="spellEnd"/>
      <w:r w:rsidR="00EC0E5B" w:rsidRPr="00CF3DB1">
        <w:rPr>
          <w:color w:val="000000" w:themeColor="text1"/>
          <w:lang w:val="en-US"/>
        </w:rPr>
        <w:t xml:space="preserve"> options for Irene</w:t>
      </w:r>
      <w:r w:rsidRPr="00CF3DB1">
        <w:rPr>
          <w:color w:val="000000" w:themeColor="text1"/>
          <w:lang w:val="en-US"/>
        </w:rPr>
        <w:t xml:space="preserve">, based on the </w:t>
      </w:r>
      <w:r w:rsidR="00EC0E5B" w:rsidRPr="00CF3DB1">
        <w:rPr>
          <w:color w:val="000000" w:themeColor="text1"/>
          <w:lang w:val="en-US"/>
        </w:rPr>
        <w:t xml:space="preserve">story she created about the </w:t>
      </w:r>
      <w:r w:rsidRPr="00CF3DB1">
        <w:rPr>
          <w:color w:val="000000" w:themeColor="text1"/>
          <w:lang w:val="en-US"/>
        </w:rPr>
        <w:t xml:space="preserve">positive experience of </w:t>
      </w:r>
      <w:r w:rsidR="00EC0E5B" w:rsidRPr="00CF3DB1">
        <w:rPr>
          <w:color w:val="000000" w:themeColor="text1"/>
          <w:lang w:val="en-US"/>
        </w:rPr>
        <w:t>someone else.</w:t>
      </w:r>
      <w:r w:rsidRPr="00CF3DB1">
        <w:rPr>
          <w:color w:val="000000" w:themeColor="text1"/>
          <w:lang w:val="en-US"/>
        </w:rPr>
        <w:t xml:space="preserve"> </w:t>
      </w:r>
    </w:p>
    <w:p w14:paraId="5537441C" w14:textId="63E2549B" w:rsidR="00560BC1" w:rsidRPr="00CF3DB1" w:rsidRDefault="00560BC1" w:rsidP="00250E9F">
      <w:pPr>
        <w:spacing w:line="480" w:lineRule="auto"/>
        <w:ind w:firstLine="720"/>
        <w:rPr>
          <w:rFonts w:cstheme="minorHAnsi"/>
          <w:color w:val="000000" w:themeColor="text1"/>
        </w:rPr>
      </w:pPr>
      <w:r w:rsidRPr="00CF3DB1">
        <w:rPr>
          <w:rFonts w:cstheme="minorHAnsi"/>
          <w:color w:val="000000" w:themeColor="text1"/>
        </w:rPr>
        <w:t xml:space="preserve">Some participants used stories to </w:t>
      </w:r>
      <w:r w:rsidR="00250E9F" w:rsidRPr="00CF3DB1">
        <w:rPr>
          <w:rFonts w:cstheme="minorHAnsi"/>
          <w:color w:val="000000" w:themeColor="text1"/>
        </w:rPr>
        <w:t xml:space="preserve">illustrate in </w:t>
      </w:r>
      <w:r w:rsidRPr="00CF3DB1">
        <w:rPr>
          <w:rFonts w:cstheme="minorHAnsi"/>
          <w:color w:val="000000" w:themeColor="text1"/>
        </w:rPr>
        <w:t>which situations their preferences might change</w:t>
      </w:r>
      <w:r w:rsidR="00250E9F" w:rsidRPr="00CF3DB1">
        <w:rPr>
          <w:rFonts w:cstheme="minorHAnsi"/>
          <w:color w:val="000000" w:themeColor="text1"/>
        </w:rPr>
        <w:t xml:space="preserve"> and why</w:t>
      </w:r>
      <w:r w:rsidRPr="00CF3DB1">
        <w:rPr>
          <w:rFonts w:cstheme="minorHAnsi"/>
          <w:color w:val="000000" w:themeColor="text1"/>
        </w:rPr>
        <w:t xml:space="preserve">. </w:t>
      </w:r>
      <w:r w:rsidRPr="00CF3DB1">
        <w:rPr>
          <w:color w:val="000000" w:themeColor="text1"/>
          <w:lang w:val="en-US"/>
        </w:rPr>
        <w:t>Clive (aged 73) expresses his preference to stay at home, but then follows this with a brief story about two friends (whose partners have presumably suffered with a form of dementia):</w:t>
      </w:r>
    </w:p>
    <w:p w14:paraId="443CD0F2" w14:textId="77777777" w:rsidR="00560BC1" w:rsidRPr="00CF3DB1" w:rsidRDefault="00560BC1" w:rsidP="00560BC1">
      <w:pPr>
        <w:spacing w:line="480" w:lineRule="auto"/>
        <w:ind w:left="720"/>
        <w:rPr>
          <w:rFonts w:cstheme="minorHAnsi"/>
          <w:color w:val="000000" w:themeColor="text1"/>
        </w:rPr>
      </w:pPr>
      <w:r w:rsidRPr="00CF3DB1">
        <w:rPr>
          <w:rFonts w:cstheme="minorHAnsi"/>
          <w:color w:val="000000" w:themeColor="text1"/>
        </w:rPr>
        <w:t xml:space="preserve">The one thing I don’t want to do is finish off in a home where I am going to vegetate and gradually lose everything. That is a worry. If I had my wish, I would just like to wake up dead as you might say. I think it’s a problem, but when I am incapacitated, </w:t>
      </w:r>
      <w:proofErr w:type="gramStart"/>
      <w:r w:rsidRPr="00CF3DB1">
        <w:rPr>
          <w:rFonts w:cstheme="minorHAnsi"/>
          <w:color w:val="000000" w:themeColor="text1"/>
        </w:rPr>
        <w:t>yes</w:t>
      </w:r>
      <w:proofErr w:type="gramEnd"/>
      <w:r w:rsidRPr="00CF3DB1">
        <w:rPr>
          <w:rFonts w:cstheme="minorHAnsi"/>
          <w:color w:val="000000" w:themeColor="text1"/>
        </w:rPr>
        <w:t xml:space="preserve"> I would like to stay in my home definitely rather than go somewhere else</w:t>
      </w:r>
    </w:p>
    <w:p w14:paraId="6C28A788" w14:textId="77777777" w:rsidR="00560BC1" w:rsidRPr="00CF3DB1" w:rsidRDefault="00560BC1" w:rsidP="00560BC1">
      <w:pPr>
        <w:spacing w:line="480" w:lineRule="auto"/>
        <w:ind w:left="720"/>
        <w:rPr>
          <w:rFonts w:cstheme="minorHAnsi"/>
          <w:color w:val="000000" w:themeColor="text1"/>
        </w:rPr>
      </w:pPr>
      <w:r w:rsidRPr="00CF3DB1">
        <w:rPr>
          <w:rFonts w:cstheme="minorHAnsi"/>
          <w:color w:val="000000" w:themeColor="text1"/>
        </w:rPr>
        <w:t xml:space="preserve">Now that puts pressure on people around me, that’s the problem obviously. (…) </w:t>
      </w:r>
    </w:p>
    <w:p w14:paraId="6EB00184" w14:textId="58EDE88E" w:rsidR="00560BC1" w:rsidRPr="00CF3DB1" w:rsidRDefault="00560BC1" w:rsidP="00560BC1">
      <w:pPr>
        <w:spacing w:line="480" w:lineRule="auto"/>
        <w:ind w:left="720"/>
        <w:rPr>
          <w:color w:val="000000" w:themeColor="text1"/>
          <w:lang w:val="en-US"/>
        </w:rPr>
      </w:pPr>
      <w:r w:rsidRPr="00CF3DB1">
        <w:rPr>
          <w:color w:val="000000" w:themeColor="text1"/>
          <w:lang w:val="en-US"/>
        </w:rPr>
        <w:t xml:space="preserve">I think if I suddenly went doolally and started to become aggressive and things like that - we have had 2 friends where their partners have become </w:t>
      </w:r>
      <w:proofErr w:type="gramStart"/>
      <w:r w:rsidRPr="00CF3DB1">
        <w:rPr>
          <w:color w:val="000000" w:themeColor="text1"/>
          <w:lang w:val="en-US"/>
        </w:rPr>
        <w:t>aggressive</w:t>
      </w:r>
      <w:proofErr w:type="gramEnd"/>
      <w:r w:rsidRPr="00CF3DB1">
        <w:rPr>
          <w:color w:val="000000" w:themeColor="text1"/>
          <w:lang w:val="en-US"/>
        </w:rPr>
        <w:t xml:space="preserve"> and they had to put up with them.  I think that is very sad because that is not the person they </w:t>
      </w:r>
      <w:r w:rsidRPr="00CF3DB1">
        <w:rPr>
          <w:color w:val="000000" w:themeColor="text1"/>
          <w:lang w:val="en-US"/>
        </w:rPr>
        <w:lastRenderedPageBreak/>
        <w:t xml:space="preserve">were, so I think those people </w:t>
      </w:r>
      <w:proofErr w:type="gramStart"/>
      <w:r w:rsidRPr="00CF3DB1">
        <w:rPr>
          <w:color w:val="000000" w:themeColor="text1"/>
          <w:lang w:val="en-US"/>
        </w:rPr>
        <w:t>have to</w:t>
      </w:r>
      <w:proofErr w:type="gramEnd"/>
      <w:r w:rsidRPr="00CF3DB1">
        <w:rPr>
          <w:color w:val="000000" w:themeColor="text1"/>
          <w:lang w:val="en-US"/>
        </w:rPr>
        <w:t xml:space="preserve"> go into a home because you just can’t cope with them quite honestly. But I think if you are mentally fit and reasonably physically able, I am all in </w:t>
      </w:r>
      <w:proofErr w:type="spellStart"/>
      <w:r w:rsidRPr="00CF3DB1">
        <w:rPr>
          <w:color w:val="000000" w:themeColor="text1"/>
          <w:lang w:val="en-US"/>
        </w:rPr>
        <w:t>favour</w:t>
      </w:r>
      <w:proofErr w:type="spellEnd"/>
      <w:r w:rsidRPr="00CF3DB1">
        <w:rPr>
          <w:color w:val="000000" w:themeColor="text1"/>
          <w:lang w:val="en-US"/>
        </w:rPr>
        <w:t xml:space="preserve"> (of staying at home).</w:t>
      </w:r>
    </w:p>
    <w:p w14:paraId="7137218E" w14:textId="379BCA60" w:rsidR="00560BC1" w:rsidRPr="00CF3DB1" w:rsidRDefault="00560BC1" w:rsidP="00560BC1">
      <w:pPr>
        <w:spacing w:line="480" w:lineRule="auto"/>
        <w:rPr>
          <w:color w:val="000000" w:themeColor="text1"/>
          <w:lang w:val="en-US"/>
        </w:rPr>
      </w:pPr>
      <w:r w:rsidRPr="00CF3DB1">
        <w:rPr>
          <w:color w:val="000000" w:themeColor="text1"/>
          <w:lang w:val="en-US"/>
        </w:rPr>
        <w:t xml:space="preserve">Reflecting on his friends’ situation in the story leads Clive to add a caveat to his original preference (that staying at home is preferable </w:t>
      </w:r>
      <w:proofErr w:type="gramStart"/>
      <w:r w:rsidRPr="00CF3DB1">
        <w:rPr>
          <w:color w:val="000000" w:themeColor="text1"/>
          <w:lang w:val="en-US"/>
        </w:rPr>
        <w:t>as long as</w:t>
      </w:r>
      <w:proofErr w:type="gramEnd"/>
      <w:r w:rsidRPr="00CF3DB1">
        <w:rPr>
          <w:color w:val="000000" w:themeColor="text1"/>
          <w:lang w:val="en-US"/>
        </w:rPr>
        <w:t xml:space="preserve"> you are mentally and physically well). Similarly, Joan (aged 73) tells a story about her father-in-law to explain her preferences in different scenarios:</w:t>
      </w:r>
    </w:p>
    <w:p w14:paraId="6B0F477C" w14:textId="27A7E8C2" w:rsidR="00560BC1" w:rsidRPr="00CF3DB1" w:rsidRDefault="00560BC1" w:rsidP="00560BC1">
      <w:pPr>
        <w:spacing w:line="480" w:lineRule="auto"/>
        <w:ind w:left="720"/>
        <w:rPr>
          <w:color w:val="000000" w:themeColor="text1"/>
          <w:lang w:val="en-US"/>
        </w:rPr>
      </w:pPr>
      <w:r w:rsidRPr="00CF3DB1">
        <w:rPr>
          <w:rFonts w:cstheme="minorHAnsi"/>
          <w:color w:val="000000" w:themeColor="text1"/>
        </w:rPr>
        <w:t xml:space="preserve">I suppose it would depend how bad you were. If you could get out of bed to go onto a commode or to go to the bathroom or not, that would be the main thing. (…) I would imagine if you were </w:t>
      </w:r>
      <w:proofErr w:type="gramStart"/>
      <w:r w:rsidRPr="00CF3DB1">
        <w:rPr>
          <w:rFonts w:cstheme="minorHAnsi"/>
          <w:color w:val="000000" w:themeColor="text1"/>
        </w:rPr>
        <w:t>really bad</w:t>
      </w:r>
      <w:proofErr w:type="gramEnd"/>
      <w:r w:rsidRPr="00CF3DB1">
        <w:rPr>
          <w:rFonts w:cstheme="minorHAnsi"/>
          <w:color w:val="000000" w:themeColor="text1"/>
        </w:rPr>
        <w:t xml:space="preserve"> you would have to go into a home, but I would like to stay here as long as possible. (…)</w:t>
      </w:r>
      <w:r w:rsidRPr="00CF3DB1">
        <w:rPr>
          <w:color w:val="000000" w:themeColor="text1"/>
          <w:lang w:val="en-US"/>
        </w:rPr>
        <w:t xml:space="preserve"> </w:t>
      </w:r>
      <w:r w:rsidRPr="00CF3DB1">
        <w:rPr>
          <w:rFonts w:cstheme="minorHAnsi"/>
          <w:color w:val="000000" w:themeColor="text1"/>
        </w:rPr>
        <w:t xml:space="preserve">I remember with my father-in-law, he had a </w:t>
      </w:r>
      <w:proofErr w:type="gramStart"/>
      <w:r w:rsidRPr="00CF3DB1">
        <w:rPr>
          <w:rFonts w:cstheme="minorHAnsi"/>
          <w:color w:val="000000" w:themeColor="text1"/>
        </w:rPr>
        <w:t>stroke</w:t>
      </w:r>
      <w:proofErr w:type="gramEnd"/>
      <w:r w:rsidRPr="00CF3DB1">
        <w:rPr>
          <w:rFonts w:cstheme="minorHAnsi"/>
          <w:color w:val="000000" w:themeColor="text1"/>
        </w:rPr>
        <w:t xml:space="preserve"> and he was incontinent, and when my mother-in-law died, the doctor said, and I said, </w:t>
      </w:r>
      <w:r w:rsidR="00250E9F" w:rsidRPr="00CF3DB1">
        <w:rPr>
          <w:rFonts w:cstheme="minorHAnsi"/>
          <w:color w:val="000000" w:themeColor="text1"/>
        </w:rPr>
        <w:t>“</w:t>
      </w:r>
      <w:r w:rsidRPr="00CF3DB1">
        <w:rPr>
          <w:rFonts w:cstheme="minorHAnsi"/>
          <w:color w:val="000000" w:themeColor="text1"/>
        </w:rPr>
        <w:t>We will have to have him with us</w:t>
      </w:r>
      <w:r w:rsidR="00250E9F" w:rsidRPr="00CF3DB1">
        <w:rPr>
          <w:rFonts w:cstheme="minorHAnsi"/>
          <w:color w:val="000000" w:themeColor="text1"/>
        </w:rPr>
        <w:t>”</w:t>
      </w:r>
      <w:r w:rsidRPr="00CF3DB1">
        <w:rPr>
          <w:rFonts w:cstheme="minorHAnsi"/>
          <w:color w:val="000000" w:themeColor="text1"/>
        </w:rPr>
        <w:t xml:space="preserve">. He said no, he said he has had his life and he said to see to him toilet wise, because he used to mess himself and that, he said that’s not for a daughter-in-law to do. (…) He had to go into a nursing home in the end.  </w:t>
      </w:r>
      <w:r w:rsidRPr="00CF3DB1">
        <w:rPr>
          <w:color w:val="000000" w:themeColor="text1"/>
          <w:lang w:val="en-US"/>
        </w:rPr>
        <w:t xml:space="preserve"> </w:t>
      </w:r>
    </w:p>
    <w:p w14:paraId="6FB6E425" w14:textId="4991112C" w:rsidR="00560BC1" w:rsidRPr="00CF3DB1" w:rsidRDefault="003C26DC" w:rsidP="00E02C35">
      <w:pPr>
        <w:spacing w:line="480" w:lineRule="auto"/>
        <w:rPr>
          <w:color w:val="000000" w:themeColor="text1"/>
          <w:lang w:val="en-US"/>
        </w:rPr>
      </w:pPr>
      <w:r w:rsidRPr="00CF3DB1">
        <w:rPr>
          <w:color w:val="000000" w:themeColor="text1"/>
          <w:lang w:val="en-US"/>
        </w:rPr>
        <w:t xml:space="preserve">In these cases, storytelling enabled participants to explore the future situations in which they may find themselves in old </w:t>
      </w:r>
      <w:proofErr w:type="gramStart"/>
      <w:r w:rsidRPr="00CF3DB1">
        <w:rPr>
          <w:color w:val="000000" w:themeColor="text1"/>
          <w:lang w:val="en-US"/>
        </w:rPr>
        <w:t>age, and</w:t>
      </w:r>
      <w:proofErr w:type="gramEnd"/>
      <w:r w:rsidRPr="00CF3DB1">
        <w:rPr>
          <w:color w:val="000000" w:themeColor="text1"/>
          <w:lang w:val="en-US"/>
        </w:rPr>
        <w:t xml:space="preserve"> consider their preferences in light of different health and care needs</w:t>
      </w:r>
      <w:r w:rsidR="00560BC1" w:rsidRPr="00CF3DB1">
        <w:rPr>
          <w:color w:val="000000" w:themeColor="text1"/>
          <w:lang w:val="en-US"/>
        </w:rPr>
        <w:t>.</w:t>
      </w:r>
    </w:p>
    <w:p w14:paraId="3EB92CEA" w14:textId="2E397139" w:rsidR="00C279E5" w:rsidRPr="00CF3DB1" w:rsidRDefault="00D37AB0" w:rsidP="00EC0E5B">
      <w:pPr>
        <w:spacing w:line="480" w:lineRule="auto"/>
        <w:ind w:firstLine="720"/>
        <w:rPr>
          <w:color w:val="000000" w:themeColor="text1"/>
          <w:lang w:val="en-US"/>
        </w:rPr>
      </w:pPr>
      <w:r w:rsidRPr="00CF3DB1">
        <w:rPr>
          <w:color w:val="000000" w:themeColor="text1"/>
          <w:lang w:val="en-US"/>
        </w:rPr>
        <w:t>Storytelling sometimes</w:t>
      </w:r>
      <w:r w:rsidR="00634AF5" w:rsidRPr="00CF3DB1">
        <w:rPr>
          <w:color w:val="000000" w:themeColor="text1"/>
          <w:lang w:val="en-US"/>
        </w:rPr>
        <w:t xml:space="preserve"> </w:t>
      </w:r>
      <w:r w:rsidR="002D0BF4" w:rsidRPr="00CF3DB1">
        <w:rPr>
          <w:color w:val="000000" w:themeColor="text1"/>
          <w:lang w:val="en-US"/>
        </w:rPr>
        <w:t xml:space="preserve">highlighted the </w:t>
      </w:r>
      <w:r w:rsidRPr="00CF3DB1">
        <w:rPr>
          <w:color w:val="000000" w:themeColor="text1"/>
          <w:lang w:val="en-US"/>
        </w:rPr>
        <w:t>conflicts</w:t>
      </w:r>
      <w:r w:rsidR="00C279E5" w:rsidRPr="00CF3DB1">
        <w:rPr>
          <w:color w:val="000000" w:themeColor="text1"/>
          <w:lang w:val="en-US"/>
        </w:rPr>
        <w:t xml:space="preserve"> inherent in making </w:t>
      </w:r>
      <w:proofErr w:type="spellStart"/>
      <w:r w:rsidR="00C279E5" w:rsidRPr="00CF3DB1">
        <w:rPr>
          <w:color w:val="000000" w:themeColor="text1"/>
          <w:lang w:val="en-US"/>
        </w:rPr>
        <w:t>EoL</w:t>
      </w:r>
      <w:proofErr w:type="spellEnd"/>
      <w:r w:rsidR="00C279E5" w:rsidRPr="00CF3DB1">
        <w:rPr>
          <w:color w:val="000000" w:themeColor="text1"/>
          <w:lang w:val="en-US"/>
        </w:rPr>
        <w:t xml:space="preserve"> choices</w:t>
      </w:r>
      <w:r w:rsidRPr="00CF3DB1">
        <w:rPr>
          <w:color w:val="000000" w:themeColor="text1"/>
          <w:lang w:val="en-US"/>
        </w:rPr>
        <w:t xml:space="preserve"> to the storyteller</w:t>
      </w:r>
      <w:r w:rsidR="00C279E5" w:rsidRPr="00CF3DB1">
        <w:rPr>
          <w:color w:val="000000" w:themeColor="text1"/>
          <w:lang w:val="en-US"/>
        </w:rPr>
        <w:t xml:space="preserve">. The </w:t>
      </w:r>
      <w:r w:rsidR="00D46984" w:rsidRPr="00CF3DB1">
        <w:rPr>
          <w:color w:val="000000" w:themeColor="text1"/>
          <w:lang w:val="en-US"/>
        </w:rPr>
        <w:t xml:space="preserve">two </w:t>
      </w:r>
      <w:r w:rsidR="00C279E5" w:rsidRPr="00CF3DB1">
        <w:rPr>
          <w:color w:val="000000" w:themeColor="text1"/>
          <w:lang w:val="en-US"/>
        </w:rPr>
        <w:t>stories told by Iris (aged 80)</w:t>
      </w:r>
      <w:r w:rsidRPr="00CF3DB1">
        <w:rPr>
          <w:color w:val="000000" w:themeColor="text1"/>
          <w:lang w:val="en-US"/>
        </w:rPr>
        <w:t>,</w:t>
      </w:r>
      <w:r w:rsidR="00C279E5" w:rsidRPr="00CF3DB1">
        <w:rPr>
          <w:color w:val="000000" w:themeColor="text1"/>
          <w:lang w:val="en-US"/>
        </w:rPr>
        <w:t xml:space="preserve"> her reflections </w:t>
      </w:r>
      <w:r w:rsidRPr="00CF3DB1">
        <w:rPr>
          <w:color w:val="000000" w:themeColor="text1"/>
          <w:lang w:val="en-US"/>
        </w:rPr>
        <w:t>on the stories, and then the expression of her</w:t>
      </w:r>
      <w:r w:rsidR="00C279E5" w:rsidRPr="00CF3DB1">
        <w:rPr>
          <w:color w:val="000000" w:themeColor="text1"/>
          <w:lang w:val="en-US"/>
        </w:rPr>
        <w:t xml:space="preserve"> preferences, illustrate this:</w:t>
      </w:r>
    </w:p>
    <w:p w14:paraId="1C2B14D6" w14:textId="66406919" w:rsidR="00C279E5" w:rsidRPr="00CF3DB1" w:rsidRDefault="00C279E5" w:rsidP="002D0BF4">
      <w:pPr>
        <w:spacing w:line="480" w:lineRule="auto"/>
        <w:ind w:left="720"/>
        <w:rPr>
          <w:i/>
          <w:iCs/>
          <w:color w:val="000000" w:themeColor="text1"/>
          <w:lang w:val="en-US"/>
        </w:rPr>
      </w:pPr>
      <w:r w:rsidRPr="00CF3DB1">
        <w:rPr>
          <w:i/>
          <w:iCs/>
          <w:color w:val="000000" w:themeColor="text1"/>
          <w:lang w:val="en-US"/>
        </w:rPr>
        <w:t>Story 1</w:t>
      </w:r>
      <w:r w:rsidR="002D0BF4" w:rsidRPr="00CF3DB1">
        <w:rPr>
          <w:i/>
          <w:iCs/>
          <w:color w:val="000000" w:themeColor="text1"/>
          <w:lang w:val="en-US"/>
        </w:rPr>
        <w:t xml:space="preserve"> - </w:t>
      </w:r>
      <w:r w:rsidRPr="00CF3DB1">
        <w:rPr>
          <w:color w:val="000000" w:themeColor="text1"/>
        </w:rPr>
        <w:t xml:space="preserve">My neighbour next door, I mean she has passed away now </w:t>
      </w:r>
      <w:r w:rsidR="00304E75" w:rsidRPr="00CF3DB1">
        <w:rPr>
          <w:color w:val="000000" w:themeColor="text1"/>
        </w:rPr>
        <w:t>two</w:t>
      </w:r>
      <w:r w:rsidRPr="00CF3DB1">
        <w:rPr>
          <w:color w:val="000000" w:themeColor="text1"/>
        </w:rPr>
        <w:t xml:space="preserve"> years ago, but she was very, very bright. She was getting near her 90s and they kept on and on, </w:t>
      </w:r>
      <w:r w:rsidR="00250E9F" w:rsidRPr="00CF3DB1">
        <w:rPr>
          <w:color w:val="000000" w:themeColor="text1"/>
        </w:rPr>
        <w:t>“</w:t>
      </w:r>
      <w:r w:rsidRPr="00CF3DB1">
        <w:rPr>
          <w:color w:val="000000" w:themeColor="text1"/>
        </w:rPr>
        <w:t>You should have a bit of care</w:t>
      </w:r>
      <w:r w:rsidR="00250E9F" w:rsidRPr="00CF3DB1">
        <w:rPr>
          <w:color w:val="000000" w:themeColor="text1"/>
        </w:rPr>
        <w:t>”</w:t>
      </w:r>
      <w:r w:rsidRPr="00CF3DB1">
        <w:rPr>
          <w:color w:val="000000" w:themeColor="text1"/>
        </w:rPr>
        <w:t xml:space="preserve">, because she was on her own.  So, </w:t>
      </w:r>
      <w:r w:rsidR="00250E9F" w:rsidRPr="00CF3DB1">
        <w:rPr>
          <w:color w:val="000000" w:themeColor="text1"/>
        </w:rPr>
        <w:t>“</w:t>
      </w:r>
      <w:r w:rsidRPr="00CF3DB1">
        <w:rPr>
          <w:color w:val="000000" w:themeColor="text1"/>
        </w:rPr>
        <w:t>Oh yeah, all right</w:t>
      </w:r>
      <w:r w:rsidR="00250E9F" w:rsidRPr="00CF3DB1">
        <w:rPr>
          <w:color w:val="000000" w:themeColor="text1"/>
        </w:rPr>
        <w:t>”</w:t>
      </w:r>
      <w:r w:rsidRPr="00CF3DB1">
        <w:rPr>
          <w:color w:val="000000" w:themeColor="text1"/>
        </w:rPr>
        <w:t xml:space="preserve"> she said, but then she had them and they came and it was six </w:t>
      </w:r>
      <w:proofErr w:type="gramStart"/>
      <w:r w:rsidRPr="00CF3DB1">
        <w:rPr>
          <w:color w:val="000000" w:themeColor="text1"/>
        </w:rPr>
        <w:t xml:space="preserve">o’clock,  </w:t>
      </w:r>
      <w:r w:rsidR="00250E9F" w:rsidRPr="00CF3DB1">
        <w:rPr>
          <w:color w:val="000000" w:themeColor="text1"/>
        </w:rPr>
        <w:t>“</w:t>
      </w:r>
      <w:proofErr w:type="gramEnd"/>
      <w:r w:rsidRPr="00CF3DB1">
        <w:rPr>
          <w:color w:val="000000" w:themeColor="text1"/>
        </w:rPr>
        <w:t xml:space="preserve">Oh we </w:t>
      </w:r>
      <w:r w:rsidRPr="00CF3DB1">
        <w:rPr>
          <w:color w:val="000000" w:themeColor="text1"/>
        </w:rPr>
        <w:lastRenderedPageBreak/>
        <w:t>will put you to bed now</w:t>
      </w:r>
      <w:r w:rsidR="00250E9F" w:rsidRPr="00CF3DB1">
        <w:rPr>
          <w:color w:val="000000" w:themeColor="text1"/>
        </w:rPr>
        <w:t>”</w:t>
      </w:r>
      <w:r w:rsidRPr="00CF3DB1">
        <w:rPr>
          <w:color w:val="000000" w:themeColor="text1"/>
        </w:rPr>
        <w:t xml:space="preserve">.  Well, she was a lady who sat until 11 o’clock at night watching television. And then they would say, </w:t>
      </w:r>
      <w:r w:rsidR="00250E9F" w:rsidRPr="00CF3DB1">
        <w:rPr>
          <w:color w:val="000000" w:themeColor="text1"/>
        </w:rPr>
        <w:t>“</w:t>
      </w:r>
      <w:r w:rsidRPr="00CF3DB1">
        <w:rPr>
          <w:color w:val="000000" w:themeColor="text1"/>
        </w:rPr>
        <w:t>We will help you get up</w:t>
      </w:r>
      <w:r w:rsidR="00250E9F" w:rsidRPr="00CF3DB1">
        <w:rPr>
          <w:color w:val="000000" w:themeColor="text1"/>
        </w:rPr>
        <w:t>”</w:t>
      </w:r>
      <w:r w:rsidRPr="00CF3DB1">
        <w:rPr>
          <w:color w:val="000000" w:themeColor="text1"/>
        </w:rPr>
        <w:t xml:space="preserve">, because she walked with a stick and that.  But normally she got herself up about eight o’clock but </w:t>
      </w:r>
      <w:r w:rsidR="00250E9F" w:rsidRPr="00CF3DB1">
        <w:rPr>
          <w:color w:val="000000" w:themeColor="text1"/>
        </w:rPr>
        <w:t>“</w:t>
      </w:r>
      <w:r w:rsidRPr="00CF3DB1">
        <w:rPr>
          <w:color w:val="000000" w:themeColor="text1"/>
        </w:rPr>
        <w:t>No, we will come get you up</w:t>
      </w:r>
      <w:r w:rsidR="00250E9F" w:rsidRPr="00CF3DB1">
        <w:rPr>
          <w:color w:val="000000" w:themeColor="text1"/>
        </w:rPr>
        <w:t>”</w:t>
      </w:r>
      <w:r w:rsidRPr="00CF3DB1">
        <w:rPr>
          <w:color w:val="000000" w:themeColor="text1"/>
        </w:rPr>
        <w:t>.  But she said 10 o’clock</w:t>
      </w:r>
      <w:r w:rsidR="00250E9F" w:rsidRPr="00CF3DB1">
        <w:rPr>
          <w:color w:val="000000" w:themeColor="text1"/>
        </w:rPr>
        <w:t xml:space="preserve"> </w:t>
      </w:r>
      <w:r w:rsidRPr="00CF3DB1">
        <w:rPr>
          <w:color w:val="000000" w:themeColor="text1"/>
        </w:rPr>
        <w:t xml:space="preserve">she was still sat in bed waiting.  </w:t>
      </w:r>
      <w:proofErr w:type="gramStart"/>
      <w:r w:rsidRPr="00CF3DB1">
        <w:rPr>
          <w:color w:val="000000" w:themeColor="text1"/>
        </w:rPr>
        <w:t>So</w:t>
      </w:r>
      <w:proofErr w:type="gramEnd"/>
      <w:r w:rsidRPr="00CF3DB1">
        <w:rPr>
          <w:color w:val="000000" w:themeColor="text1"/>
        </w:rPr>
        <w:t xml:space="preserve"> she got rid of them.  </w:t>
      </w:r>
      <w:proofErr w:type="gramStart"/>
      <w:r w:rsidRPr="00CF3DB1">
        <w:rPr>
          <w:color w:val="000000" w:themeColor="text1"/>
        </w:rPr>
        <w:t>So</w:t>
      </w:r>
      <w:proofErr w:type="gramEnd"/>
      <w:r w:rsidRPr="00CF3DB1">
        <w:rPr>
          <w:color w:val="000000" w:themeColor="text1"/>
        </w:rPr>
        <w:t xml:space="preserve"> to me that wasn’t good. (…) I wouldn’t have them come here and tell me I had to go to bed at 7 o’clock, You know.  </w:t>
      </w:r>
      <w:proofErr w:type="gramStart"/>
      <w:r w:rsidRPr="00CF3DB1">
        <w:rPr>
          <w:color w:val="000000" w:themeColor="text1"/>
        </w:rPr>
        <w:t>So</w:t>
      </w:r>
      <w:proofErr w:type="gramEnd"/>
      <w:r w:rsidRPr="00CF3DB1">
        <w:rPr>
          <w:color w:val="000000" w:themeColor="text1"/>
        </w:rPr>
        <w:t xml:space="preserve"> carers, no, I wouldn’t.</w:t>
      </w:r>
    </w:p>
    <w:p w14:paraId="3D716476" w14:textId="64AA50B6" w:rsidR="00304E75" w:rsidRPr="00CF3DB1" w:rsidRDefault="00304E75" w:rsidP="002D0BF4">
      <w:pPr>
        <w:spacing w:line="480" w:lineRule="auto"/>
        <w:ind w:left="720"/>
        <w:rPr>
          <w:i/>
          <w:iCs/>
          <w:color w:val="000000" w:themeColor="text1"/>
          <w:lang w:val="en-US"/>
        </w:rPr>
      </w:pPr>
      <w:r w:rsidRPr="00CF3DB1">
        <w:rPr>
          <w:i/>
          <w:iCs/>
          <w:color w:val="000000" w:themeColor="text1"/>
          <w:lang w:val="en-US"/>
        </w:rPr>
        <w:t>Story 2</w:t>
      </w:r>
      <w:r w:rsidR="002D0BF4" w:rsidRPr="00CF3DB1">
        <w:rPr>
          <w:i/>
          <w:iCs/>
          <w:color w:val="000000" w:themeColor="text1"/>
          <w:lang w:val="en-US"/>
        </w:rPr>
        <w:t xml:space="preserve"> - </w:t>
      </w:r>
      <w:r w:rsidRPr="00CF3DB1">
        <w:rPr>
          <w:color w:val="000000" w:themeColor="text1"/>
        </w:rPr>
        <w:t xml:space="preserve">My mother was a nurse all her life.  We lost her five years ago, she was 97 but right until she was 85/86 was </w:t>
      </w:r>
      <w:proofErr w:type="gramStart"/>
      <w:r w:rsidRPr="00CF3DB1">
        <w:rPr>
          <w:color w:val="000000" w:themeColor="text1"/>
        </w:rPr>
        <w:t>absolutely marvellous</w:t>
      </w:r>
      <w:proofErr w:type="gramEnd"/>
      <w:r w:rsidRPr="00CF3DB1">
        <w:rPr>
          <w:color w:val="000000" w:themeColor="text1"/>
        </w:rPr>
        <w:t xml:space="preserve">.  Walked from Kingswood up to </w:t>
      </w:r>
      <w:proofErr w:type="spellStart"/>
      <w:r w:rsidRPr="00CF3DB1">
        <w:rPr>
          <w:color w:val="000000" w:themeColor="text1"/>
        </w:rPr>
        <w:t>Soundwell</w:t>
      </w:r>
      <w:proofErr w:type="spellEnd"/>
      <w:r w:rsidRPr="00CF3DB1">
        <w:rPr>
          <w:color w:val="000000" w:themeColor="text1"/>
        </w:rPr>
        <w:t xml:space="preserve"> with her little dog.  Lived on her own, very independent, a bit like me really.  And then all of a </w:t>
      </w:r>
      <w:proofErr w:type="gramStart"/>
      <w:r w:rsidRPr="00CF3DB1">
        <w:rPr>
          <w:color w:val="000000" w:themeColor="text1"/>
        </w:rPr>
        <w:t>sudden</w:t>
      </w:r>
      <w:proofErr w:type="gramEnd"/>
      <w:r w:rsidRPr="00CF3DB1">
        <w:rPr>
          <w:color w:val="000000" w:themeColor="text1"/>
        </w:rPr>
        <w:t xml:space="preserve"> she went down with dementia and then she had to go into a home.  It was the hardest thing.  My younger sister nursed her for, it must have been five years, and we all took turns.  She knew us but it was very difficult. (…) People don’t want to leave their home and go away. I mean</w:t>
      </w:r>
      <w:r w:rsidR="00E02C35" w:rsidRPr="00CF3DB1">
        <w:rPr>
          <w:color w:val="000000" w:themeColor="text1"/>
        </w:rPr>
        <w:t>,</w:t>
      </w:r>
      <w:r w:rsidRPr="00CF3DB1">
        <w:rPr>
          <w:color w:val="000000" w:themeColor="text1"/>
        </w:rPr>
        <w:t xml:space="preserve"> I shudder at the thought of a home. I mean</w:t>
      </w:r>
      <w:r w:rsidR="00E02C35" w:rsidRPr="00CF3DB1">
        <w:rPr>
          <w:color w:val="000000" w:themeColor="text1"/>
        </w:rPr>
        <w:t>,</w:t>
      </w:r>
      <w:r w:rsidRPr="00CF3DB1">
        <w:rPr>
          <w:color w:val="000000" w:themeColor="text1"/>
        </w:rPr>
        <w:t xml:space="preserve"> if I couldn’t manage</w:t>
      </w:r>
      <w:r w:rsidR="003E5851" w:rsidRPr="00CF3DB1">
        <w:rPr>
          <w:color w:val="000000" w:themeColor="text1"/>
        </w:rPr>
        <w:t>,</w:t>
      </w:r>
      <w:r w:rsidRPr="00CF3DB1">
        <w:rPr>
          <w:color w:val="000000" w:themeColor="text1"/>
        </w:rPr>
        <w:t xml:space="preserve"> I would only be too pleased for somebody to come in and help me to stay, but not put me to bed at seven o’clock.</w:t>
      </w:r>
    </w:p>
    <w:p w14:paraId="24729BDB" w14:textId="262BB6FD" w:rsidR="00250C49" w:rsidRPr="00CF3DB1" w:rsidRDefault="00304E75" w:rsidP="00E02C35">
      <w:pPr>
        <w:spacing w:line="480" w:lineRule="auto"/>
        <w:rPr>
          <w:color w:val="000000" w:themeColor="text1"/>
          <w:lang w:val="en-US"/>
        </w:rPr>
      </w:pPr>
      <w:r w:rsidRPr="00CF3DB1">
        <w:rPr>
          <w:color w:val="000000" w:themeColor="text1"/>
          <w:lang w:val="en-US"/>
        </w:rPr>
        <w:t>We can see</w:t>
      </w:r>
      <w:r w:rsidR="00576FDD" w:rsidRPr="00CF3DB1">
        <w:rPr>
          <w:color w:val="000000" w:themeColor="text1"/>
          <w:lang w:val="en-US"/>
        </w:rPr>
        <w:t xml:space="preserve"> here</w:t>
      </w:r>
      <w:r w:rsidRPr="00CF3DB1">
        <w:rPr>
          <w:color w:val="000000" w:themeColor="text1"/>
          <w:lang w:val="en-US"/>
        </w:rPr>
        <w:t xml:space="preserve"> how Iris changes her mind about having </w:t>
      </w:r>
      <w:proofErr w:type="spellStart"/>
      <w:r w:rsidRPr="00CF3DB1">
        <w:rPr>
          <w:color w:val="000000" w:themeColor="text1"/>
          <w:lang w:val="en-US"/>
        </w:rPr>
        <w:t>carers</w:t>
      </w:r>
      <w:proofErr w:type="spellEnd"/>
      <w:r w:rsidRPr="00CF3DB1">
        <w:rPr>
          <w:color w:val="000000" w:themeColor="text1"/>
          <w:lang w:val="en-US"/>
        </w:rPr>
        <w:t xml:space="preserve"> support her in living in her own home</w:t>
      </w:r>
      <w:r w:rsidR="002D0BF4" w:rsidRPr="00CF3DB1">
        <w:rPr>
          <w:color w:val="000000" w:themeColor="text1"/>
          <w:lang w:val="en-US"/>
        </w:rPr>
        <w:t>.</w:t>
      </w:r>
      <w:r w:rsidRPr="00CF3DB1">
        <w:rPr>
          <w:color w:val="000000" w:themeColor="text1"/>
          <w:lang w:val="en-US"/>
        </w:rPr>
        <w:t xml:space="preserve"> </w:t>
      </w:r>
      <w:r w:rsidR="002D0BF4" w:rsidRPr="00CF3DB1">
        <w:rPr>
          <w:color w:val="000000" w:themeColor="text1"/>
          <w:lang w:val="en-US"/>
        </w:rPr>
        <w:t>Telling the</w:t>
      </w:r>
      <w:r w:rsidRPr="00CF3DB1">
        <w:rPr>
          <w:color w:val="000000" w:themeColor="text1"/>
          <w:lang w:val="en-US"/>
        </w:rPr>
        <w:t xml:space="preserve"> story about her mother reminds </w:t>
      </w:r>
      <w:r w:rsidR="002D0BF4" w:rsidRPr="00CF3DB1">
        <w:rPr>
          <w:color w:val="000000" w:themeColor="text1"/>
          <w:lang w:val="en-US"/>
        </w:rPr>
        <w:t>Iris</w:t>
      </w:r>
      <w:r w:rsidRPr="00CF3DB1">
        <w:rPr>
          <w:color w:val="000000" w:themeColor="text1"/>
          <w:lang w:val="en-US"/>
        </w:rPr>
        <w:t xml:space="preserve"> that she feels it is preferable to stay at home rather than go into a care home, </w:t>
      </w:r>
      <w:r w:rsidR="002D0BF4" w:rsidRPr="00CF3DB1">
        <w:rPr>
          <w:color w:val="000000" w:themeColor="text1"/>
          <w:lang w:val="en-US"/>
        </w:rPr>
        <w:t xml:space="preserve">and she would be willing to have </w:t>
      </w:r>
      <w:proofErr w:type="spellStart"/>
      <w:r w:rsidR="002D0BF4" w:rsidRPr="00CF3DB1">
        <w:rPr>
          <w:color w:val="000000" w:themeColor="text1"/>
          <w:lang w:val="en-US"/>
        </w:rPr>
        <w:t>carers</w:t>
      </w:r>
      <w:proofErr w:type="spellEnd"/>
      <w:r w:rsidR="002D0BF4" w:rsidRPr="00CF3DB1">
        <w:rPr>
          <w:color w:val="000000" w:themeColor="text1"/>
          <w:lang w:val="en-US"/>
        </w:rPr>
        <w:t xml:space="preserve"> come into her home to enable her to do this. The tension remains though that she would want to retain </w:t>
      </w:r>
      <w:r w:rsidRPr="00CF3DB1">
        <w:rPr>
          <w:color w:val="000000" w:themeColor="text1"/>
          <w:lang w:val="en-US"/>
        </w:rPr>
        <w:t xml:space="preserve">control of her </w:t>
      </w:r>
      <w:r w:rsidR="002D0BF4" w:rsidRPr="00CF3DB1">
        <w:rPr>
          <w:color w:val="000000" w:themeColor="text1"/>
          <w:lang w:val="en-US"/>
        </w:rPr>
        <w:t xml:space="preserve">daily </w:t>
      </w:r>
      <w:proofErr w:type="gramStart"/>
      <w:r w:rsidR="002D0BF4" w:rsidRPr="00CF3DB1">
        <w:rPr>
          <w:color w:val="000000" w:themeColor="text1"/>
          <w:lang w:val="en-US"/>
        </w:rPr>
        <w:t>schedule, when</w:t>
      </w:r>
      <w:proofErr w:type="gramEnd"/>
      <w:r w:rsidR="002D0BF4" w:rsidRPr="00CF3DB1">
        <w:rPr>
          <w:color w:val="000000" w:themeColor="text1"/>
          <w:lang w:val="en-US"/>
        </w:rPr>
        <w:t xml:space="preserve"> the previous story has already illustrated that this may not be possible.</w:t>
      </w:r>
      <w:r w:rsidR="00E02C35" w:rsidRPr="00CF3DB1">
        <w:rPr>
          <w:color w:val="000000" w:themeColor="text1"/>
          <w:lang w:val="en-US"/>
        </w:rPr>
        <w:t xml:space="preserve"> </w:t>
      </w:r>
      <w:r w:rsidR="00576FDD" w:rsidRPr="00CF3DB1">
        <w:rPr>
          <w:color w:val="000000" w:themeColor="text1"/>
          <w:lang w:val="en-US"/>
        </w:rPr>
        <w:t>Some p</w:t>
      </w:r>
      <w:r w:rsidR="00250C49" w:rsidRPr="00CF3DB1">
        <w:rPr>
          <w:color w:val="000000" w:themeColor="text1"/>
          <w:lang w:val="en-US"/>
        </w:rPr>
        <w:t>articipant</w:t>
      </w:r>
      <w:r w:rsidR="003C26DC" w:rsidRPr="00CF3DB1">
        <w:rPr>
          <w:color w:val="000000" w:themeColor="text1"/>
          <w:lang w:val="en-US"/>
        </w:rPr>
        <w:t xml:space="preserve">s </w:t>
      </w:r>
      <w:r w:rsidR="00EB3F96" w:rsidRPr="00CF3DB1">
        <w:rPr>
          <w:color w:val="000000" w:themeColor="text1"/>
          <w:lang w:val="en-US"/>
        </w:rPr>
        <w:t>had stronger reservations about the practicalities of</w:t>
      </w:r>
      <w:r w:rsidR="00472F6F" w:rsidRPr="00CF3DB1">
        <w:rPr>
          <w:color w:val="000000" w:themeColor="text1"/>
          <w:lang w:val="en-US"/>
        </w:rPr>
        <w:t xml:space="preserve"> </w:t>
      </w:r>
      <w:r w:rsidR="00872B60" w:rsidRPr="00CF3DB1">
        <w:rPr>
          <w:color w:val="000000" w:themeColor="text1"/>
          <w:lang w:val="en-US"/>
        </w:rPr>
        <w:t>staying at home</w:t>
      </w:r>
      <w:r w:rsidR="003C26DC" w:rsidRPr="00CF3DB1">
        <w:rPr>
          <w:color w:val="000000" w:themeColor="text1"/>
          <w:lang w:val="en-US"/>
        </w:rPr>
        <w:t>,</w:t>
      </w:r>
      <w:r w:rsidR="00EB3F96" w:rsidRPr="00CF3DB1">
        <w:rPr>
          <w:color w:val="000000" w:themeColor="text1"/>
          <w:lang w:val="en-US"/>
        </w:rPr>
        <w:t xml:space="preserve"> </w:t>
      </w:r>
      <w:r w:rsidR="00872B60" w:rsidRPr="00CF3DB1">
        <w:rPr>
          <w:color w:val="000000" w:themeColor="text1"/>
          <w:lang w:val="en-US"/>
        </w:rPr>
        <w:t xml:space="preserve">for example, </w:t>
      </w:r>
      <w:r w:rsidR="00250C49" w:rsidRPr="00CF3DB1">
        <w:rPr>
          <w:color w:val="000000" w:themeColor="text1"/>
          <w:lang w:val="en-US"/>
        </w:rPr>
        <w:t xml:space="preserve">Brian (aged 76): </w:t>
      </w:r>
    </w:p>
    <w:p w14:paraId="3AF933B9" w14:textId="1D1F147B" w:rsidR="00BF7031" w:rsidRPr="00CF3DB1" w:rsidRDefault="00250C49" w:rsidP="00BF7031">
      <w:pPr>
        <w:spacing w:line="480" w:lineRule="auto"/>
        <w:ind w:left="720"/>
        <w:rPr>
          <w:rFonts w:cstheme="minorHAnsi"/>
          <w:color w:val="000000" w:themeColor="text1"/>
        </w:rPr>
      </w:pPr>
      <w:r w:rsidRPr="00CF3DB1">
        <w:rPr>
          <w:rFonts w:cstheme="minorHAnsi"/>
          <w:color w:val="000000" w:themeColor="text1"/>
        </w:rPr>
        <w:t xml:space="preserve">It would be good news to stay in your own home </w:t>
      </w:r>
      <w:proofErr w:type="gramStart"/>
      <w:r w:rsidRPr="00CF3DB1">
        <w:rPr>
          <w:rFonts w:cstheme="minorHAnsi"/>
          <w:color w:val="000000" w:themeColor="text1"/>
        </w:rPr>
        <w:t>as long as</w:t>
      </w:r>
      <w:proofErr w:type="gramEnd"/>
      <w:r w:rsidRPr="00CF3DB1">
        <w:rPr>
          <w:rFonts w:cstheme="minorHAnsi"/>
          <w:color w:val="000000" w:themeColor="text1"/>
        </w:rPr>
        <w:t xml:space="preserve"> you can with the right support but it’s more and more difficult to get that I think. We have got a friend just </w:t>
      </w:r>
      <w:r w:rsidRPr="00CF3DB1">
        <w:rPr>
          <w:rFonts w:cstheme="minorHAnsi"/>
          <w:color w:val="000000" w:themeColor="text1"/>
        </w:rPr>
        <w:lastRenderedPageBreak/>
        <w:t>gone in, she</w:t>
      </w:r>
      <w:r w:rsidR="00552288" w:rsidRPr="00CF3DB1">
        <w:rPr>
          <w:rFonts w:cstheme="minorHAnsi"/>
          <w:color w:val="000000" w:themeColor="text1"/>
        </w:rPr>
        <w:t>’</w:t>
      </w:r>
      <w:r w:rsidRPr="00CF3DB1">
        <w:rPr>
          <w:rFonts w:cstheme="minorHAnsi"/>
          <w:color w:val="000000" w:themeColor="text1"/>
        </w:rPr>
        <w:t>s 90 something, just gone into a home. She lived across the</w:t>
      </w:r>
      <w:r w:rsidR="00552288" w:rsidRPr="00CF3DB1">
        <w:rPr>
          <w:rFonts w:cstheme="minorHAnsi"/>
          <w:color w:val="000000" w:themeColor="text1"/>
        </w:rPr>
        <w:t xml:space="preserve"> </w:t>
      </w:r>
      <w:r w:rsidRPr="00CF3DB1">
        <w:rPr>
          <w:rFonts w:cstheme="minorHAnsi"/>
          <w:color w:val="000000" w:themeColor="text1"/>
        </w:rPr>
        <w:t>road there.  Doesn’t want to do that but she just couldn’t get the sort of privatised support</w:t>
      </w:r>
      <w:r w:rsidR="00552288" w:rsidRPr="00CF3DB1">
        <w:rPr>
          <w:rFonts w:cstheme="minorHAnsi"/>
          <w:color w:val="000000" w:themeColor="text1"/>
        </w:rPr>
        <w:t>. S</w:t>
      </w:r>
      <w:r w:rsidRPr="00CF3DB1">
        <w:rPr>
          <w:rFonts w:cstheme="minorHAnsi"/>
          <w:color w:val="000000" w:themeColor="text1"/>
        </w:rPr>
        <w:t>he got a different person all the time and she used to get a bit stroppy about it</w:t>
      </w:r>
      <w:r w:rsidR="00552288" w:rsidRPr="00CF3DB1">
        <w:rPr>
          <w:rFonts w:cstheme="minorHAnsi"/>
          <w:color w:val="000000" w:themeColor="text1"/>
        </w:rPr>
        <w:t xml:space="preserve">. </w:t>
      </w:r>
      <w:r w:rsidRPr="00CF3DB1">
        <w:rPr>
          <w:rFonts w:cstheme="minorHAnsi"/>
          <w:color w:val="000000" w:themeColor="text1"/>
        </w:rPr>
        <w:t xml:space="preserve">And they didn’t come </w:t>
      </w:r>
      <w:r w:rsidR="00552288" w:rsidRPr="00CF3DB1">
        <w:rPr>
          <w:rFonts w:cstheme="minorHAnsi"/>
          <w:color w:val="000000" w:themeColor="text1"/>
        </w:rPr>
        <w:t>until</w:t>
      </w:r>
      <w:r w:rsidRPr="00CF3DB1">
        <w:rPr>
          <w:rFonts w:cstheme="minorHAnsi"/>
          <w:color w:val="000000" w:themeColor="text1"/>
        </w:rPr>
        <w:t xml:space="preserve"> 11 or something.  She always used to be up waiting for them</w:t>
      </w:r>
      <w:r w:rsidR="00552288" w:rsidRPr="00CF3DB1">
        <w:rPr>
          <w:rFonts w:cstheme="minorHAnsi"/>
          <w:color w:val="000000" w:themeColor="text1"/>
        </w:rPr>
        <w:t>,</w:t>
      </w:r>
      <w:r w:rsidRPr="00CF3DB1">
        <w:rPr>
          <w:rFonts w:cstheme="minorHAnsi"/>
          <w:color w:val="000000" w:themeColor="text1"/>
        </w:rPr>
        <w:t xml:space="preserve"> already dressed</w:t>
      </w:r>
      <w:r w:rsidR="00552288" w:rsidRPr="00CF3DB1">
        <w:rPr>
          <w:rFonts w:cstheme="minorHAnsi"/>
          <w:color w:val="000000" w:themeColor="text1"/>
        </w:rPr>
        <w:t>.</w:t>
      </w:r>
      <w:r w:rsidR="00BF7031" w:rsidRPr="00CF3DB1">
        <w:rPr>
          <w:rFonts w:cstheme="minorHAnsi"/>
          <w:color w:val="000000" w:themeColor="text1"/>
        </w:rPr>
        <w:t xml:space="preserve"> </w:t>
      </w:r>
    </w:p>
    <w:p w14:paraId="208EE82B" w14:textId="138F0399" w:rsidR="00F14553" w:rsidRPr="00CF3DB1" w:rsidRDefault="00F14553" w:rsidP="00F14553">
      <w:pPr>
        <w:spacing w:line="480" w:lineRule="auto"/>
        <w:rPr>
          <w:rFonts w:cstheme="minorHAnsi"/>
          <w:color w:val="000000" w:themeColor="text1"/>
        </w:rPr>
      </w:pPr>
      <w:r w:rsidRPr="00CF3DB1">
        <w:rPr>
          <w:color w:val="000000" w:themeColor="text1"/>
          <w:lang w:val="en-US"/>
        </w:rPr>
        <w:t xml:space="preserve">Ian (aged 70) was one of the few participants who re-told a story from the media, and </w:t>
      </w:r>
      <w:r w:rsidR="00872B60" w:rsidRPr="00CF3DB1">
        <w:rPr>
          <w:color w:val="000000" w:themeColor="text1"/>
          <w:lang w:val="en-US"/>
        </w:rPr>
        <w:t>this expressed similar concerns about the ability to stay in one’s own home:</w:t>
      </w:r>
      <w:r w:rsidRPr="00CF3DB1">
        <w:rPr>
          <w:color w:val="000000" w:themeColor="text1"/>
          <w:lang w:val="en-US"/>
        </w:rPr>
        <w:t xml:space="preserve"> </w:t>
      </w:r>
    </w:p>
    <w:p w14:paraId="243DF6A1" w14:textId="500CC244" w:rsidR="00F14553" w:rsidRPr="00CF3DB1" w:rsidRDefault="00F14553" w:rsidP="00F14553">
      <w:pPr>
        <w:spacing w:line="480" w:lineRule="auto"/>
        <w:ind w:left="720"/>
        <w:rPr>
          <w:color w:val="000000" w:themeColor="text1"/>
          <w:lang w:val="en-US"/>
        </w:rPr>
      </w:pPr>
      <w:r w:rsidRPr="00CF3DB1">
        <w:rPr>
          <w:color w:val="000000" w:themeColor="text1"/>
        </w:rPr>
        <w:t xml:space="preserve">The news </w:t>
      </w:r>
      <w:proofErr w:type="gramStart"/>
      <w:r w:rsidRPr="00CF3DB1">
        <w:rPr>
          <w:color w:val="000000" w:themeColor="text1"/>
        </w:rPr>
        <w:t>at the moment</w:t>
      </w:r>
      <w:proofErr w:type="gramEnd"/>
      <w:r w:rsidRPr="00CF3DB1">
        <w:rPr>
          <w:color w:val="000000" w:themeColor="text1"/>
        </w:rPr>
        <w:t xml:space="preserve"> that the hospital beds, there’s not enough of them.  Older people are in hospital </w:t>
      </w:r>
      <w:proofErr w:type="gramStart"/>
      <w:r w:rsidRPr="00CF3DB1">
        <w:rPr>
          <w:color w:val="000000" w:themeColor="text1"/>
        </w:rPr>
        <w:t>at the moment</w:t>
      </w:r>
      <w:proofErr w:type="gramEnd"/>
      <w:r w:rsidRPr="00CF3DB1">
        <w:rPr>
          <w:color w:val="000000" w:themeColor="text1"/>
        </w:rPr>
        <w:t xml:space="preserve">, there is a lady who has been in hospital two months and she is perfectly able to go home but she needs carers at home and local councils haven’t got that sorted out. </w:t>
      </w:r>
      <w:proofErr w:type="gramStart"/>
      <w:r w:rsidRPr="00CF3DB1">
        <w:rPr>
          <w:color w:val="000000" w:themeColor="text1"/>
        </w:rPr>
        <w:t>So</w:t>
      </w:r>
      <w:proofErr w:type="gramEnd"/>
      <w:r w:rsidRPr="00CF3DB1">
        <w:rPr>
          <w:color w:val="000000" w:themeColor="text1"/>
        </w:rPr>
        <w:t xml:space="preserve"> there is no carers at home for her, so she is stuck in hospital. Yes </w:t>
      </w:r>
      <w:proofErr w:type="gramStart"/>
      <w:r w:rsidRPr="00CF3DB1">
        <w:rPr>
          <w:color w:val="000000" w:themeColor="text1"/>
        </w:rPr>
        <w:t>so</w:t>
      </w:r>
      <w:proofErr w:type="gramEnd"/>
      <w:r w:rsidRPr="00CF3DB1">
        <w:rPr>
          <w:color w:val="000000" w:themeColor="text1"/>
        </w:rPr>
        <w:t xml:space="preserve"> I am quite in favour of that (remaining at home) but I think the councils need to sort it out.</w:t>
      </w:r>
    </w:p>
    <w:p w14:paraId="76FB8FD9" w14:textId="6F21EFBA" w:rsidR="00683899" w:rsidRPr="00CF3DB1" w:rsidRDefault="00872B60" w:rsidP="00B209FF">
      <w:pPr>
        <w:autoSpaceDE w:val="0"/>
        <w:autoSpaceDN w:val="0"/>
        <w:adjustRightInd w:val="0"/>
        <w:spacing w:line="480" w:lineRule="auto"/>
        <w:rPr>
          <w:color w:val="000000" w:themeColor="text1"/>
          <w:lang w:val="en-US"/>
        </w:rPr>
      </w:pPr>
      <w:r w:rsidRPr="00CF3DB1">
        <w:rPr>
          <w:color w:val="000000" w:themeColor="text1"/>
        </w:rPr>
        <w:t xml:space="preserve">In both </w:t>
      </w:r>
      <w:r w:rsidRPr="00CF3DB1">
        <w:rPr>
          <w:color w:val="000000" w:themeColor="text1"/>
          <w:lang w:val="en-US"/>
        </w:rPr>
        <w:t xml:space="preserve">Brian and Ian’s cases, they used storytelling to illustrate their understanding of the difficulties in enacting their </w:t>
      </w:r>
      <w:proofErr w:type="spellStart"/>
      <w:r w:rsidRPr="00CF3DB1">
        <w:rPr>
          <w:color w:val="000000" w:themeColor="text1"/>
          <w:lang w:val="en-US"/>
        </w:rPr>
        <w:t>EoL</w:t>
      </w:r>
      <w:proofErr w:type="spellEnd"/>
      <w:r w:rsidRPr="00CF3DB1">
        <w:rPr>
          <w:color w:val="000000" w:themeColor="text1"/>
          <w:lang w:val="en-US"/>
        </w:rPr>
        <w:t xml:space="preserve"> preferences</w:t>
      </w:r>
      <w:r w:rsidR="00DA5457" w:rsidRPr="00CF3DB1">
        <w:rPr>
          <w:color w:val="000000" w:themeColor="text1"/>
          <w:lang w:val="en-US"/>
        </w:rPr>
        <w:t xml:space="preserve"> and temper their expectations that these preferences could be </w:t>
      </w:r>
      <w:proofErr w:type="spellStart"/>
      <w:r w:rsidR="00DA5457" w:rsidRPr="00CF3DB1">
        <w:rPr>
          <w:color w:val="000000" w:themeColor="text1"/>
          <w:lang w:val="en-US"/>
        </w:rPr>
        <w:t>realised</w:t>
      </w:r>
      <w:proofErr w:type="spellEnd"/>
      <w:r w:rsidR="00DA5457" w:rsidRPr="00CF3DB1">
        <w:rPr>
          <w:color w:val="000000" w:themeColor="text1"/>
          <w:lang w:val="en-US"/>
        </w:rPr>
        <w:t>.</w:t>
      </w:r>
    </w:p>
    <w:p w14:paraId="03F6ACC8" w14:textId="77777777" w:rsidR="00DA5457" w:rsidRPr="00CF3DB1" w:rsidRDefault="00DA5457" w:rsidP="00B209FF">
      <w:pPr>
        <w:autoSpaceDE w:val="0"/>
        <w:autoSpaceDN w:val="0"/>
        <w:adjustRightInd w:val="0"/>
        <w:spacing w:line="480" w:lineRule="auto"/>
        <w:rPr>
          <w:color w:val="000000" w:themeColor="text1"/>
        </w:rPr>
      </w:pPr>
    </w:p>
    <w:p w14:paraId="0B192369" w14:textId="26C915CC" w:rsidR="00D35BBD" w:rsidRPr="00CF3DB1" w:rsidRDefault="00A768D1" w:rsidP="00EA79AD">
      <w:pPr>
        <w:pStyle w:val="Heading1"/>
        <w:ind w:firstLine="720"/>
        <w:jc w:val="left"/>
        <w:rPr>
          <w:rFonts w:eastAsiaTheme="minorHAnsi"/>
          <w:lang w:val="en-US"/>
        </w:rPr>
      </w:pPr>
      <w:r w:rsidRPr="00CF3DB1">
        <w:rPr>
          <w:rFonts w:eastAsiaTheme="minorHAnsi"/>
          <w:lang w:val="en-US"/>
        </w:rPr>
        <w:t>Discussion</w:t>
      </w:r>
    </w:p>
    <w:p w14:paraId="0B55FDD1" w14:textId="26522C93" w:rsidR="007D445B" w:rsidRPr="00CF3DB1" w:rsidRDefault="007D445B" w:rsidP="007D445B">
      <w:pPr>
        <w:autoSpaceDE w:val="0"/>
        <w:autoSpaceDN w:val="0"/>
        <w:adjustRightInd w:val="0"/>
        <w:spacing w:line="480" w:lineRule="auto"/>
        <w:rPr>
          <w:rFonts w:eastAsiaTheme="minorHAnsi"/>
          <w:bCs/>
          <w:color w:val="000000" w:themeColor="text1"/>
          <w:lang w:val="en-US"/>
        </w:rPr>
      </w:pPr>
      <w:r w:rsidRPr="00CF3DB1">
        <w:rPr>
          <w:rFonts w:eastAsiaTheme="minorHAnsi"/>
          <w:bCs/>
          <w:color w:val="000000" w:themeColor="text1"/>
          <w:lang w:val="en-US"/>
        </w:rPr>
        <w:t>Our analysis has illuminated the m</w:t>
      </w:r>
      <w:r w:rsidR="0083003F" w:rsidRPr="00CF3DB1">
        <w:rPr>
          <w:rFonts w:eastAsiaTheme="minorHAnsi"/>
          <w:bCs/>
          <w:color w:val="000000" w:themeColor="text1"/>
          <w:lang w:val="en-US"/>
        </w:rPr>
        <w:t>ultiple</w:t>
      </w:r>
      <w:r w:rsidRPr="00CF3DB1">
        <w:rPr>
          <w:rFonts w:eastAsiaTheme="minorHAnsi"/>
          <w:bCs/>
          <w:color w:val="000000" w:themeColor="text1"/>
          <w:lang w:val="en-US"/>
        </w:rPr>
        <w:t xml:space="preserve"> ways in which storytelling can play a role in making and expressing </w:t>
      </w:r>
      <w:proofErr w:type="spellStart"/>
      <w:r w:rsidRPr="00CF3DB1">
        <w:rPr>
          <w:rFonts w:eastAsiaTheme="minorHAnsi"/>
          <w:bCs/>
          <w:color w:val="000000" w:themeColor="text1"/>
          <w:lang w:val="en-US"/>
        </w:rPr>
        <w:t>EoL</w:t>
      </w:r>
      <w:proofErr w:type="spellEnd"/>
      <w:r w:rsidRPr="00CF3DB1">
        <w:rPr>
          <w:rFonts w:eastAsiaTheme="minorHAnsi"/>
          <w:bCs/>
          <w:color w:val="000000" w:themeColor="text1"/>
          <w:lang w:val="en-US"/>
        </w:rPr>
        <w:t xml:space="preserve"> </w:t>
      </w:r>
      <w:proofErr w:type="gramStart"/>
      <w:r w:rsidRPr="00CF3DB1">
        <w:rPr>
          <w:rFonts w:eastAsiaTheme="minorHAnsi"/>
          <w:bCs/>
          <w:color w:val="000000" w:themeColor="text1"/>
          <w:lang w:val="en-US"/>
        </w:rPr>
        <w:t>choices</w:t>
      </w:r>
      <w:r w:rsidR="0083003F" w:rsidRPr="00CF3DB1">
        <w:rPr>
          <w:rFonts w:eastAsiaTheme="minorHAnsi"/>
          <w:bCs/>
          <w:color w:val="000000" w:themeColor="text1"/>
          <w:lang w:val="en-US"/>
        </w:rPr>
        <w:t>, and</w:t>
      </w:r>
      <w:proofErr w:type="gramEnd"/>
      <w:r w:rsidR="0083003F" w:rsidRPr="00CF3DB1">
        <w:rPr>
          <w:rFonts w:eastAsiaTheme="minorHAnsi"/>
          <w:bCs/>
          <w:color w:val="000000" w:themeColor="text1"/>
          <w:lang w:val="en-US"/>
        </w:rPr>
        <w:t xml:space="preserve"> add</w:t>
      </w:r>
      <w:r w:rsidR="00250E9F" w:rsidRPr="00CF3DB1">
        <w:rPr>
          <w:rFonts w:eastAsiaTheme="minorHAnsi"/>
          <w:bCs/>
          <w:color w:val="000000" w:themeColor="text1"/>
          <w:lang w:val="en-US"/>
        </w:rPr>
        <w:t>s</w:t>
      </w:r>
      <w:r w:rsidR="0083003F" w:rsidRPr="00CF3DB1">
        <w:rPr>
          <w:rFonts w:eastAsiaTheme="minorHAnsi"/>
          <w:bCs/>
          <w:color w:val="000000" w:themeColor="text1"/>
          <w:lang w:val="en-US"/>
        </w:rPr>
        <w:t xml:space="preserve"> to our understanding of how people engage with making </w:t>
      </w:r>
      <w:proofErr w:type="spellStart"/>
      <w:r w:rsidR="0083003F" w:rsidRPr="00CF3DB1">
        <w:rPr>
          <w:rFonts w:eastAsiaTheme="minorHAnsi"/>
          <w:bCs/>
          <w:color w:val="000000" w:themeColor="text1"/>
          <w:lang w:val="en-US"/>
        </w:rPr>
        <w:t>EoL</w:t>
      </w:r>
      <w:proofErr w:type="spellEnd"/>
      <w:r w:rsidR="0083003F" w:rsidRPr="00CF3DB1">
        <w:rPr>
          <w:rFonts w:eastAsiaTheme="minorHAnsi"/>
          <w:bCs/>
          <w:color w:val="000000" w:themeColor="text1"/>
          <w:lang w:val="en-US"/>
        </w:rPr>
        <w:t xml:space="preserve"> choices</w:t>
      </w:r>
      <w:r w:rsidR="003E155B" w:rsidRPr="00CF3DB1">
        <w:rPr>
          <w:rFonts w:eastAsiaTheme="minorHAnsi"/>
          <w:bCs/>
          <w:color w:val="000000" w:themeColor="text1"/>
          <w:lang w:val="en-US"/>
        </w:rPr>
        <w:t>.</w:t>
      </w:r>
      <w:r w:rsidR="00EA6618" w:rsidRPr="00CF3DB1">
        <w:rPr>
          <w:rFonts w:eastAsiaTheme="minorHAnsi"/>
          <w:bCs/>
          <w:color w:val="000000" w:themeColor="text1"/>
          <w:lang w:val="en-US"/>
        </w:rPr>
        <w:t xml:space="preserve"> </w:t>
      </w:r>
      <w:r w:rsidR="003E155B" w:rsidRPr="00CF3DB1">
        <w:rPr>
          <w:rFonts w:eastAsiaTheme="minorHAnsi"/>
          <w:bCs/>
          <w:color w:val="000000" w:themeColor="text1"/>
          <w:lang w:val="en-US"/>
        </w:rPr>
        <w:t xml:space="preserve">We can </w:t>
      </w:r>
      <w:proofErr w:type="spellStart"/>
      <w:r w:rsidR="003E155B" w:rsidRPr="00CF3DB1">
        <w:rPr>
          <w:rFonts w:eastAsiaTheme="minorHAnsi"/>
          <w:bCs/>
          <w:color w:val="000000" w:themeColor="text1"/>
          <w:lang w:val="en-US"/>
        </w:rPr>
        <w:t>summarise</w:t>
      </w:r>
      <w:proofErr w:type="spellEnd"/>
      <w:r w:rsidR="003E155B" w:rsidRPr="00CF3DB1">
        <w:rPr>
          <w:rFonts w:eastAsiaTheme="minorHAnsi"/>
          <w:bCs/>
          <w:color w:val="000000" w:themeColor="text1"/>
          <w:lang w:val="en-US"/>
        </w:rPr>
        <w:t xml:space="preserve"> the ways in which participants used stories in the context of </w:t>
      </w:r>
      <w:proofErr w:type="spellStart"/>
      <w:r w:rsidR="003E155B" w:rsidRPr="00CF3DB1">
        <w:rPr>
          <w:rFonts w:eastAsiaTheme="minorHAnsi"/>
          <w:bCs/>
          <w:color w:val="000000" w:themeColor="text1"/>
          <w:lang w:val="en-US"/>
        </w:rPr>
        <w:t>EoL</w:t>
      </w:r>
      <w:proofErr w:type="spellEnd"/>
      <w:r w:rsidR="003E155B" w:rsidRPr="00CF3DB1">
        <w:rPr>
          <w:rFonts w:eastAsiaTheme="minorHAnsi"/>
          <w:bCs/>
          <w:color w:val="000000" w:themeColor="text1"/>
          <w:lang w:val="en-US"/>
        </w:rPr>
        <w:t xml:space="preserve"> choice making as follows:   </w:t>
      </w:r>
      <w:r w:rsidR="005D154B" w:rsidRPr="00CF3DB1">
        <w:rPr>
          <w:rFonts w:eastAsiaTheme="minorHAnsi"/>
          <w:bCs/>
          <w:color w:val="000000" w:themeColor="text1"/>
          <w:lang w:val="en-US"/>
        </w:rPr>
        <w:t xml:space="preserve"> </w:t>
      </w:r>
    </w:p>
    <w:p w14:paraId="3C246E8F" w14:textId="4F4D9082" w:rsidR="00D02C85" w:rsidRPr="00CF3DB1" w:rsidRDefault="00D02C85" w:rsidP="00541603">
      <w:pPr>
        <w:autoSpaceDE w:val="0"/>
        <w:autoSpaceDN w:val="0"/>
        <w:adjustRightInd w:val="0"/>
        <w:spacing w:line="480" w:lineRule="auto"/>
        <w:rPr>
          <w:color w:val="000000" w:themeColor="text1"/>
          <w:lang w:val="en-US"/>
        </w:rPr>
      </w:pPr>
      <w:r w:rsidRPr="00CF3DB1">
        <w:rPr>
          <w:rFonts w:eastAsiaTheme="minorHAnsi"/>
          <w:bCs/>
          <w:i/>
          <w:iCs/>
          <w:color w:val="000000" w:themeColor="text1"/>
          <w:lang w:val="en-US"/>
        </w:rPr>
        <w:t xml:space="preserve">To </w:t>
      </w:r>
      <w:r w:rsidR="003B7CA7" w:rsidRPr="00CF3DB1">
        <w:rPr>
          <w:rFonts w:eastAsiaTheme="minorHAnsi"/>
          <w:bCs/>
          <w:i/>
          <w:iCs/>
          <w:color w:val="000000" w:themeColor="text1"/>
          <w:lang w:val="en-US"/>
        </w:rPr>
        <w:t>make sense of</w:t>
      </w:r>
      <w:r w:rsidRPr="00CF3DB1">
        <w:rPr>
          <w:rFonts w:eastAsiaTheme="minorHAnsi"/>
          <w:bCs/>
          <w:i/>
          <w:iCs/>
          <w:color w:val="000000" w:themeColor="text1"/>
          <w:lang w:val="en-US"/>
        </w:rPr>
        <w:t xml:space="preserve"> </w:t>
      </w:r>
      <w:proofErr w:type="spellStart"/>
      <w:r w:rsidRPr="00CF3DB1">
        <w:rPr>
          <w:rFonts w:eastAsiaTheme="minorHAnsi"/>
          <w:bCs/>
          <w:i/>
          <w:iCs/>
          <w:color w:val="000000" w:themeColor="text1"/>
          <w:lang w:val="en-US"/>
        </w:rPr>
        <w:t>EoL</w:t>
      </w:r>
      <w:proofErr w:type="spellEnd"/>
      <w:r w:rsidRPr="00CF3DB1">
        <w:rPr>
          <w:rFonts w:eastAsiaTheme="minorHAnsi"/>
          <w:bCs/>
          <w:i/>
          <w:iCs/>
          <w:color w:val="000000" w:themeColor="text1"/>
          <w:lang w:val="en-US"/>
        </w:rPr>
        <w:t xml:space="preserve"> experiences </w:t>
      </w:r>
      <w:r w:rsidR="003B7CA7" w:rsidRPr="00CF3DB1">
        <w:rPr>
          <w:rFonts w:eastAsiaTheme="minorHAnsi"/>
          <w:bCs/>
          <w:i/>
          <w:iCs/>
          <w:color w:val="000000" w:themeColor="text1"/>
          <w:lang w:val="en-US"/>
        </w:rPr>
        <w:t>and</w:t>
      </w:r>
      <w:r w:rsidRPr="00CF3DB1">
        <w:rPr>
          <w:rFonts w:eastAsiaTheme="minorHAnsi"/>
          <w:bCs/>
          <w:i/>
          <w:iCs/>
          <w:color w:val="000000" w:themeColor="text1"/>
          <w:lang w:val="en-US"/>
        </w:rPr>
        <w:t xml:space="preserve"> </w:t>
      </w:r>
      <w:r w:rsidR="00840DB0" w:rsidRPr="00CF3DB1">
        <w:rPr>
          <w:rFonts w:eastAsiaTheme="minorHAnsi"/>
          <w:bCs/>
          <w:i/>
          <w:iCs/>
          <w:color w:val="000000" w:themeColor="text1"/>
          <w:lang w:val="en-US"/>
        </w:rPr>
        <w:t>form</w:t>
      </w:r>
      <w:r w:rsidRPr="00CF3DB1">
        <w:rPr>
          <w:rFonts w:eastAsiaTheme="minorHAnsi"/>
          <w:bCs/>
          <w:i/>
          <w:iCs/>
          <w:color w:val="000000" w:themeColor="text1"/>
          <w:lang w:val="en-US"/>
        </w:rPr>
        <w:t xml:space="preserve"> their </w:t>
      </w:r>
      <w:proofErr w:type="spellStart"/>
      <w:r w:rsidR="003B7CA7" w:rsidRPr="00CF3DB1">
        <w:rPr>
          <w:rFonts w:eastAsiaTheme="minorHAnsi"/>
          <w:bCs/>
          <w:i/>
          <w:iCs/>
          <w:color w:val="000000" w:themeColor="text1"/>
          <w:lang w:val="en-US"/>
        </w:rPr>
        <w:t>EoL</w:t>
      </w:r>
      <w:proofErr w:type="spellEnd"/>
      <w:r w:rsidR="003B7CA7" w:rsidRPr="00CF3DB1">
        <w:rPr>
          <w:rFonts w:eastAsiaTheme="minorHAnsi"/>
          <w:bCs/>
          <w:i/>
          <w:iCs/>
          <w:color w:val="000000" w:themeColor="text1"/>
          <w:lang w:val="en-US"/>
        </w:rPr>
        <w:t xml:space="preserve"> </w:t>
      </w:r>
      <w:r w:rsidRPr="00CF3DB1">
        <w:rPr>
          <w:rFonts w:eastAsiaTheme="minorHAnsi"/>
          <w:bCs/>
          <w:i/>
          <w:iCs/>
          <w:color w:val="000000" w:themeColor="text1"/>
          <w:lang w:val="en-US"/>
        </w:rPr>
        <w:t>preferences</w:t>
      </w:r>
      <w:r w:rsidR="00B34CA6" w:rsidRPr="00CF3DB1">
        <w:rPr>
          <w:rFonts w:eastAsiaTheme="minorHAnsi"/>
          <w:bCs/>
          <w:color w:val="000000" w:themeColor="text1"/>
          <w:lang w:val="en-US"/>
        </w:rPr>
        <w:t xml:space="preserve">. Individuals told stories about the </w:t>
      </w:r>
      <w:proofErr w:type="spellStart"/>
      <w:r w:rsidR="00B34CA6" w:rsidRPr="00CF3DB1">
        <w:rPr>
          <w:rFonts w:eastAsiaTheme="minorHAnsi"/>
          <w:bCs/>
          <w:color w:val="000000" w:themeColor="text1"/>
          <w:lang w:val="en-US"/>
        </w:rPr>
        <w:t>EoL</w:t>
      </w:r>
      <w:proofErr w:type="spellEnd"/>
      <w:r w:rsidR="00B34CA6" w:rsidRPr="00CF3DB1">
        <w:rPr>
          <w:rFonts w:eastAsiaTheme="minorHAnsi"/>
          <w:bCs/>
          <w:color w:val="000000" w:themeColor="text1"/>
          <w:lang w:val="en-US"/>
        </w:rPr>
        <w:t xml:space="preserve"> experiences of relatives, friends, </w:t>
      </w:r>
      <w:r w:rsidR="00066C81" w:rsidRPr="00CF3DB1">
        <w:rPr>
          <w:rFonts w:eastAsiaTheme="minorHAnsi"/>
          <w:bCs/>
          <w:color w:val="000000" w:themeColor="text1"/>
          <w:lang w:val="en-US"/>
        </w:rPr>
        <w:t xml:space="preserve">and </w:t>
      </w:r>
      <w:proofErr w:type="spellStart"/>
      <w:r w:rsidR="00B34CA6" w:rsidRPr="00CF3DB1">
        <w:rPr>
          <w:rFonts w:eastAsiaTheme="minorHAnsi"/>
          <w:bCs/>
          <w:color w:val="000000" w:themeColor="text1"/>
          <w:lang w:val="en-US"/>
        </w:rPr>
        <w:t>neighbours</w:t>
      </w:r>
      <w:proofErr w:type="spellEnd"/>
      <w:r w:rsidR="00066C81" w:rsidRPr="00CF3DB1">
        <w:rPr>
          <w:rFonts w:eastAsiaTheme="minorHAnsi"/>
          <w:bCs/>
          <w:color w:val="000000" w:themeColor="text1"/>
          <w:lang w:val="en-US"/>
        </w:rPr>
        <w:t xml:space="preserve">, reflected on these stories, and used these reflections to determine their own </w:t>
      </w:r>
      <w:proofErr w:type="spellStart"/>
      <w:r w:rsidR="00066C81" w:rsidRPr="00CF3DB1">
        <w:rPr>
          <w:rFonts w:eastAsiaTheme="minorHAnsi"/>
          <w:bCs/>
          <w:color w:val="000000" w:themeColor="text1"/>
          <w:lang w:val="en-US"/>
        </w:rPr>
        <w:t>EoL</w:t>
      </w:r>
      <w:proofErr w:type="spellEnd"/>
      <w:r w:rsidR="00066C81" w:rsidRPr="00CF3DB1">
        <w:rPr>
          <w:rFonts w:eastAsiaTheme="minorHAnsi"/>
          <w:bCs/>
          <w:color w:val="000000" w:themeColor="text1"/>
          <w:lang w:val="en-US"/>
        </w:rPr>
        <w:t xml:space="preserve"> </w:t>
      </w:r>
      <w:r w:rsidRPr="00CF3DB1">
        <w:rPr>
          <w:rFonts w:eastAsiaTheme="minorHAnsi"/>
          <w:bCs/>
          <w:color w:val="000000" w:themeColor="text1"/>
          <w:lang w:val="en-US"/>
        </w:rPr>
        <w:t>preference</w:t>
      </w:r>
      <w:r w:rsidR="00066C81" w:rsidRPr="00CF3DB1">
        <w:rPr>
          <w:rFonts w:eastAsiaTheme="minorHAnsi"/>
          <w:bCs/>
          <w:color w:val="000000" w:themeColor="text1"/>
          <w:lang w:val="en-US"/>
        </w:rPr>
        <w:t>s.</w:t>
      </w:r>
      <w:r w:rsidR="003B7CA7" w:rsidRPr="00CF3DB1">
        <w:rPr>
          <w:rFonts w:eastAsiaTheme="minorHAnsi"/>
          <w:bCs/>
          <w:color w:val="000000" w:themeColor="text1"/>
          <w:lang w:val="en-US"/>
        </w:rPr>
        <w:t xml:space="preserve"> </w:t>
      </w:r>
      <w:r w:rsidR="00FE32CF" w:rsidRPr="00CF3DB1">
        <w:rPr>
          <w:rFonts w:eastAsiaTheme="minorHAnsi"/>
          <w:bCs/>
          <w:color w:val="000000" w:themeColor="text1"/>
          <w:lang w:val="en-US"/>
        </w:rPr>
        <w:t xml:space="preserve">This is supported in the </w:t>
      </w:r>
      <w:r w:rsidR="00FE32CF" w:rsidRPr="00CF3DB1">
        <w:rPr>
          <w:rFonts w:eastAsiaTheme="minorHAnsi"/>
          <w:bCs/>
          <w:color w:val="000000" w:themeColor="text1"/>
          <w:lang w:val="en-US"/>
        </w:rPr>
        <w:lastRenderedPageBreak/>
        <w:t xml:space="preserve">narrative literature, as it is well established that </w:t>
      </w:r>
      <w:r w:rsidR="00FE32CF" w:rsidRPr="00CF3DB1">
        <w:rPr>
          <w:rFonts w:eastAsiaTheme="minorHAnsi"/>
          <w:bCs/>
          <w:color w:val="000000" w:themeColor="text1"/>
        </w:rPr>
        <w:t>individuals can effectively make sense of their world through constructing stories (Bailey).</w:t>
      </w:r>
      <w:r w:rsidR="00FE32CF" w:rsidRPr="00CF3DB1">
        <w:rPr>
          <w:rFonts w:eastAsiaTheme="minorHAnsi"/>
          <w:bCs/>
          <w:color w:val="000000" w:themeColor="text1"/>
          <w:lang w:val="en-US"/>
        </w:rPr>
        <w:t xml:space="preserve"> </w:t>
      </w:r>
      <w:r w:rsidR="0052348D" w:rsidRPr="00CF3DB1">
        <w:rPr>
          <w:rFonts w:eastAsiaTheme="minorHAnsi"/>
          <w:bCs/>
          <w:color w:val="000000" w:themeColor="text1"/>
        </w:rPr>
        <w:t xml:space="preserve">Bruner proposes that humans are pre-disposed to organize experience into a narrative form, and </w:t>
      </w:r>
      <w:r w:rsidR="00066C81" w:rsidRPr="00CF3DB1">
        <w:rPr>
          <w:rFonts w:eastAsiaTheme="minorHAnsi"/>
          <w:bCs/>
          <w:color w:val="000000" w:themeColor="text1"/>
        </w:rPr>
        <w:t>McGeough</w:t>
      </w:r>
      <w:r w:rsidR="00BB51B0" w:rsidRPr="00CF3DB1">
        <w:rPr>
          <w:rFonts w:eastAsiaTheme="minorHAnsi"/>
          <w:bCs/>
          <w:color w:val="000000" w:themeColor="text1"/>
        </w:rPr>
        <w:t xml:space="preserve"> </w:t>
      </w:r>
      <w:r w:rsidR="00315DE7" w:rsidRPr="00CF3DB1">
        <w:rPr>
          <w:rFonts w:eastAsiaTheme="minorHAnsi"/>
          <w:bCs/>
          <w:color w:val="000000" w:themeColor="text1"/>
        </w:rPr>
        <w:t>describes how</w:t>
      </w:r>
      <w:r w:rsidR="00066C81" w:rsidRPr="00CF3DB1">
        <w:rPr>
          <w:rFonts w:eastAsiaTheme="minorHAnsi"/>
          <w:bCs/>
          <w:color w:val="000000" w:themeColor="text1"/>
        </w:rPr>
        <w:t xml:space="preserve"> storytelling provides a way </w:t>
      </w:r>
      <w:r w:rsidR="001010DC" w:rsidRPr="00CF3DB1">
        <w:rPr>
          <w:rFonts w:eastAsiaTheme="minorHAnsi"/>
          <w:bCs/>
          <w:color w:val="000000" w:themeColor="text1"/>
        </w:rPr>
        <w:t xml:space="preserve">for the teller to </w:t>
      </w:r>
      <w:r w:rsidR="00066C81" w:rsidRPr="00CF3DB1">
        <w:rPr>
          <w:rFonts w:eastAsiaTheme="minorHAnsi"/>
          <w:bCs/>
          <w:color w:val="000000" w:themeColor="text1"/>
        </w:rPr>
        <w:t>order</w:t>
      </w:r>
      <w:r w:rsidR="001010DC" w:rsidRPr="00CF3DB1">
        <w:rPr>
          <w:rFonts w:eastAsiaTheme="minorHAnsi"/>
          <w:bCs/>
          <w:color w:val="000000" w:themeColor="text1"/>
        </w:rPr>
        <w:t xml:space="preserve"> past</w:t>
      </w:r>
      <w:r w:rsidR="00066C81" w:rsidRPr="00CF3DB1">
        <w:rPr>
          <w:rFonts w:eastAsiaTheme="minorHAnsi"/>
          <w:bCs/>
          <w:color w:val="000000" w:themeColor="text1"/>
        </w:rPr>
        <w:t xml:space="preserve"> experience</w:t>
      </w:r>
      <w:r w:rsidR="001010DC" w:rsidRPr="00CF3DB1">
        <w:rPr>
          <w:rFonts w:eastAsiaTheme="minorHAnsi"/>
          <w:bCs/>
          <w:color w:val="000000" w:themeColor="text1"/>
        </w:rPr>
        <w:t xml:space="preserve">s, and then reflect on </w:t>
      </w:r>
      <w:r w:rsidR="00736AD4" w:rsidRPr="00CF3DB1">
        <w:rPr>
          <w:rFonts w:eastAsiaTheme="minorHAnsi"/>
          <w:bCs/>
          <w:color w:val="000000" w:themeColor="text1"/>
        </w:rPr>
        <w:t xml:space="preserve">and </w:t>
      </w:r>
      <w:r w:rsidR="001010DC" w:rsidRPr="00CF3DB1">
        <w:rPr>
          <w:rFonts w:eastAsiaTheme="minorHAnsi"/>
          <w:bCs/>
          <w:color w:val="000000" w:themeColor="text1"/>
        </w:rPr>
        <w:t>make sense of these experiences</w:t>
      </w:r>
      <w:r w:rsidR="00FE32CF" w:rsidRPr="00CF3DB1">
        <w:rPr>
          <w:rFonts w:eastAsiaTheme="minorHAnsi"/>
          <w:bCs/>
          <w:color w:val="000000" w:themeColor="text1"/>
        </w:rPr>
        <w:t>. P</w:t>
      </w:r>
      <w:proofErr w:type="spellStart"/>
      <w:r w:rsidR="001010DC" w:rsidRPr="00CF3DB1">
        <w:rPr>
          <w:color w:val="000000" w:themeColor="text1"/>
          <w:lang w:val="en-US"/>
        </w:rPr>
        <w:t>revious</w:t>
      </w:r>
      <w:proofErr w:type="spellEnd"/>
      <w:r w:rsidR="001010DC" w:rsidRPr="00CF3DB1">
        <w:rPr>
          <w:color w:val="000000" w:themeColor="text1"/>
          <w:lang w:val="en-US"/>
        </w:rPr>
        <w:t xml:space="preserve"> studies </w:t>
      </w:r>
      <w:r w:rsidR="00736AD4" w:rsidRPr="00CF3DB1">
        <w:rPr>
          <w:color w:val="000000" w:themeColor="text1"/>
          <w:lang w:val="en-US"/>
        </w:rPr>
        <w:t xml:space="preserve">on </w:t>
      </w:r>
      <w:proofErr w:type="spellStart"/>
      <w:r w:rsidR="00736AD4" w:rsidRPr="00CF3DB1">
        <w:rPr>
          <w:color w:val="000000" w:themeColor="text1"/>
          <w:lang w:val="en-US"/>
        </w:rPr>
        <w:t>EoL</w:t>
      </w:r>
      <w:proofErr w:type="spellEnd"/>
      <w:r w:rsidR="00736AD4" w:rsidRPr="00CF3DB1">
        <w:rPr>
          <w:color w:val="000000" w:themeColor="text1"/>
          <w:lang w:val="en-US"/>
        </w:rPr>
        <w:t xml:space="preserve"> issues </w:t>
      </w:r>
      <w:r w:rsidR="001010DC" w:rsidRPr="00CF3DB1">
        <w:rPr>
          <w:color w:val="000000" w:themeColor="text1"/>
          <w:lang w:val="en-US"/>
        </w:rPr>
        <w:t xml:space="preserve">by </w:t>
      </w:r>
      <w:proofErr w:type="spellStart"/>
      <w:r w:rsidR="003B7CA7" w:rsidRPr="00CF3DB1">
        <w:rPr>
          <w:color w:val="000000" w:themeColor="text1"/>
        </w:rPr>
        <w:t>Baydala</w:t>
      </w:r>
      <w:proofErr w:type="spellEnd"/>
      <w:r w:rsidR="003B7CA7" w:rsidRPr="00CF3DB1">
        <w:rPr>
          <w:color w:val="000000" w:themeColor="text1"/>
        </w:rPr>
        <w:t xml:space="preserve"> et al.</w:t>
      </w:r>
      <w:r w:rsidR="001010DC" w:rsidRPr="00CF3DB1">
        <w:rPr>
          <w:color w:val="000000" w:themeColor="text1"/>
        </w:rPr>
        <w:t>,</w:t>
      </w:r>
      <w:r w:rsidR="003B7CA7" w:rsidRPr="00CF3DB1">
        <w:rPr>
          <w:color w:val="000000" w:themeColor="text1"/>
        </w:rPr>
        <w:t xml:space="preserve"> </w:t>
      </w:r>
      <w:proofErr w:type="spellStart"/>
      <w:r w:rsidR="003B7CA7" w:rsidRPr="00CF3DB1">
        <w:rPr>
          <w:color w:val="000000" w:themeColor="text1"/>
        </w:rPr>
        <w:t>Benzein</w:t>
      </w:r>
      <w:proofErr w:type="spellEnd"/>
      <w:r w:rsidR="003B7CA7" w:rsidRPr="00CF3DB1">
        <w:rPr>
          <w:color w:val="000000" w:themeColor="text1"/>
        </w:rPr>
        <w:t xml:space="preserve"> and </w:t>
      </w:r>
      <w:proofErr w:type="spellStart"/>
      <w:r w:rsidR="003B7CA7" w:rsidRPr="00CF3DB1">
        <w:rPr>
          <w:color w:val="000000" w:themeColor="text1"/>
        </w:rPr>
        <w:t>Saveman</w:t>
      </w:r>
      <w:proofErr w:type="spellEnd"/>
      <w:r w:rsidR="001010DC" w:rsidRPr="00CF3DB1">
        <w:rPr>
          <w:color w:val="000000" w:themeColor="text1"/>
        </w:rPr>
        <w:t>, and</w:t>
      </w:r>
      <w:r w:rsidR="003B7CA7" w:rsidRPr="00CF3DB1">
        <w:rPr>
          <w:color w:val="000000" w:themeColor="text1"/>
        </w:rPr>
        <w:t xml:space="preserve"> de Jong and Clarke</w:t>
      </w:r>
      <w:r w:rsidR="001010DC" w:rsidRPr="00CF3DB1">
        <w:rPr>
          <w:color w:val="000000" w:themeColor="text1"/>
        </w:rPr>
        <w:t>, al</w:t>
      </w:r>
      <w:r w:rsidR="00736AD4" w:rsidRPr="00CF3DB1">
        <w:rPr>
          <w:color w:val="000000" w:themeColor="text1"/>
        </w:rPr>
        <w:t>l</w:t>
      </w:r>
      <w:r w:rsidR="001010DC" w:rsidRPr="00CF3DB1">
        <w:rPr>
          <w:color w:val="000000" w:themeColor="text1"/>
        </w:rPr>
        <w:t xml:space="preserve"> found that </w:t>
      </w:r>
      <w:r w:rsidR="001010DC" w:rsidRPr="00CF3DB1">
        <w:rPr>
          <w:color w:val="000000" w:themeColor="text1"/>
          <w:lang w:val="en-US"/>
        </w:rPr>
        <w:t>storytell</w:t>
      </w:r>
      <w:r w:rsidR="00736AD4" w:rsidRPr="00CF3DB1">
        <w:rPr>
          <w:color w:val="000000" w:themeColor="text1"/>
          <w:lang w:val="en-US"/>
        </w:rPr>
        <w:t xml:space="preserve">ing helps tellers to </w:t>
      </w:r>
      <w:r w:rsidR="001010DC" w:rsidRPr="00CF3DB1">
        <w:rPr>
          <w:color w:val="000000" w:themeColor="text1"/>
          <w:lang w:val="en-US"/>
        </w:rPr>
        <w:t xml:space="preserve">create meaning from </w:t>
      </w:r>
      <w:r w:rsidR="00736AD4" w:rsidRPr="00CF3DB1">
        <w:rPr>
          <w:color w:val="000000" w:themeColor="text1"/>
          <w:lang w:val="en-US"/>
        </w:rPr>
        <w:t xml:space="preserve">story </w:t>
      </w:r>
      <w:r w:rsidR="001010DC" w:rsidRPr="00CF3DB1">
        <w:rPr>
          <w:color w:val="000000" w:themeColor="text1"/>
          <w:lang w:val="en-US"/>
        </w:rPr>
        <w:t>events</w:t>
      </w:r>
      <w:r w:rsidR="003B7CA7" w:rsidRPr="00CF3DB1">
        <w:rPr>
          <w:color w:val="000000" w:themeColor="text1"/>
        </w:rPr>
        <w:t>.</w:t>
      </w:r>
      <w:r w:rsidR="005F1C6D" w:rsidRPr="00CF3DB1">
        <w:rPr>
          <w:color w:val="000000" w:themeColor="text1"/>
        </w:rPr>
        <w:t xml:space="preserve"> </w:t>
      </w:r>
      <w:proofErr w:type="gramStart"/>
      <w:r w:rsidR="000B3B9B" w:rsidRPr="00CF3DB1">
        <w:rPr>
          <w:color w:val="000000" w:themeColor="text1"/>
          <w:lang w:val="en-US"/>
        </w:rPr>
        <w:t>In particular,</w:t>
      </w:r>
      <w:r w:rsidR="00FE32CF" w:rsidRPr="00CF3DB1">
        <w:rPr>
          <w:color w:val="000000" w:themeColor="text1"/>
          <w:lang w:val="en-US"/>
        </w:rPr>
        <w:t xml:space="preserve"> we</w:t>
      </w:r>
      <w:proofErr w:type="gramEnd"/>
      <w:r w:rsidR="00FE32CF" w:rsidRPr="00CF3DB1">
        <w:rPr>
          <w:color w:val="000000" w:themeColor="text1"/>
          <w:lang w:val="en-US"/>
        </w:rPr>
        <w:t xml:space="preserve"> found that</w:t>
      </w:r>
      <w:r w:rsidR="000B3B9B" w:rsidRPr="00CF3DB1">
        <w:rPr>
          <w:color w:val="000000" w:themeColor="text1"/>
          <w:lang w:val="en-US"/>
        </w:rPr>
        <w:t xml:space="preserve"> </w:t>
      </w:r>
      <w:r w:rsidR="00FE32CF" w:rsidRPr="00CF3DB1">
        <w:rPr>
          <w:color w:val="000000" w:themeColor="text1"/>
        </w:rPr>
        <w:t xml:space="preserve">individuals’ stories about their </w:t>
      </w:r>
      <w:r w:rsidR="002B02F2" w:rsidRPr="00CF3DB1">
        <w:rPr>
          <w:color w:val="000000" w:themeColor="text1"/>
        </w:rPr>
        <w:t>relatives</w:t>
      </w:r>
      <w:r w:rsidR="00FE32CF" w:rsidRPr="00CF3DB1">
        <w:rPr>
          <w:color w:val="000000" w:themeColor="text1"/>
        </w:rPr>
        <w:t>’</w:t>
      </w:r>
      <w:r w:rsidR="002B02F2" w:rsidRPr="00CF3DB1">
        <w:rPr>
          <w:color w:val="000000" w:themeColor="text1"/>
        </w:rPr>
        <w:t xml:space="preserve"> and friends</w:t>
      </w:r>
      <w:r w:rsidR="00FE32CF" w:rsidRPr="00CF3DB1">
        <w:rPr>
          <w:color w:val="000000" w:themeColor="text1"/>
        </w:rPr>
        <w:t>’ experiences in</w:t>
      </w:r>
      <w:r w:rsidR="002B02F2" w:rsidRPr="00CF3DB1">
        <w:rPr>
          <w:color w:val="000000" w:themeColor="text1"/>
        </w:rPr>
        <w:t xml:space="preserve"> in care homes </w:t>
      </w:r>
      <w:r w:rsidR="0052348D" w:rsidRPr="00CF3DB1">
        <w:rPr>
          <w:color w:val="000000" w:themeColor="text1"/>
        </w:rPr>
        <w:t>w</w:t>
      </w:r>
      <w:r w:rsidR="00FE32CF" w:rsidRPr="00CF3DB1">
        <w:rPr>
          <w:color w:val="000000" w:themeColor="text1"/>
        </w:rPr>
        <w:t>ere</w:t>
      </w:r>
      <w:r w:rsidR="0052348D" w:rsidRPr="00CF3DB1">
        <w:rPr>
          <w:color w:val="000000" w:themeColor="text1"/>
        </w:rPr>
        <w:t xml:space="preserve"> often followed by </w:t>
      </w:r>
      <w:r w:rsidR="00FE32CF" w:rsidRPr="00CF3DB1">
        <w:rPr>
          <w:color w:val="000000" w:themeColor="text1"/>
        </w:rPr>
        <w:t>an expression of their</w:t>
      </w:r>
      <w:r w:rsidR="002B02F2" w:rsidRPr="00CF3DB1">
        <w:rPr>
          <w:color w:val="000000" w:themeColor="text1"/>
        </w:rPr>
        <w:t xml:space="preserve"> own </w:t>
      </w:r>
      <w:r w:rsidR="000B3B9B" w:rsidRPr="00CF3DB1">
        <w:rPr>
          <w:color w:val="000000" w:themeColor="text1"/>
        </w:rPr>
        <w:t xml:space="preserve">preference for staying at </w:t>
      </w:r>
      <w:r w:rsidR="0052348D" w:rsidRPr="00CF3DB1">
        <w:rPr>
          <w:color w:val="000000" w:themeColor="text1"/>
        </w:rPr>
        <w:t>home.</w:t>
      </w:r>
      <w:r w:rsidR="002B02F2" w:rsidRPr="00CF3DB1">
        <w:rPr>
          <w:color w:val="000000" w:themeColor="text1"/>
        </w:rPr>
        <w:t xml:space="preserve"> </w:t>
      </w:r>
      <w:r w:rsidR="0052348D" w:rsidRPr="00CF3DB1">
        <w:rPr>
          <w:color w:val="000000" w:themeColor="text1"/>
        </w:rPr>
        <w:t>C</w:t>
      </w:r>
      <w:r w:rsidR="002B02F2" w:rsidRPr="00CF3DB1">
        <w:rPr>
          <w:color w:val="000000" w:themeColor="text1"/>
        </w:rPr>
        <w:t>are homes</w:t>
      </w:r>
      <w:r w:rsidR="000B3B9B" w:rsidRPr="00CF3DB1">
        <w:rPr>
          <w:color w:val="000000" w:themeColor="text1"/>
        </w:rPr>
        <w:t xml:space="preserve"> </w:t>
      </w:r>
      <w:r w:rsidR="0052348D" w:rsidRPr="00CF3DB1">
        <w:rPr>
          <w:color w:val="000000" w:themeColor="text1"/>
        </w:rPr>
        <w:t xml:space="preserve">were </w:t>
      </w:r>
      <w:r w:rsidR="002B02F2" w:rsidRPr="00CF3DB1">
        <w:rPr>
          <w:color w:val="000000" w:themeColor="text1"/>
        </w:rPr>
        <w:t>generally seen as a</w:t>
      </w:r>
      <w:r w:rsidR="00FE32CF" w:rsidRPr="00CF3DB1">
        <w:rPr>
          <w:color w:val="000000" w:themeColor="text1"/>
        </w:rPr>
        <w:t xml:space="preserve"> last resort for when an individual could no longer remain in their home, and a</w:t>
      </w:r>
      <w:r w:rsidR="002B02F2" w:rsidRPr="00CF3DB1">
        <w:rPr>
          <w:color w:val="000000" w:themeColor="text1"/>
        </w:rPr>
        <w:t xml:space="preserve"> poor substitute for an individual’s own home. This </w:t>
      </w:r>
      <w:r w:rsidR="000B3B9B" w:rsidRPr="00CF3DB1">
        <w:rPr>
          <w:color w:val="000000" w:themeColor="text1"/>
        </w:rPr>
        <w:t>echoes</w:t>
      </w:r>
      <w:r w:rsidR="002B02F2" w:rsidRPr="00CF3DB1">
        <w:rPr>
          <w:color w:val="000000" w:themeColor="text1"/>
        </w:rPr>
        <w:t xml:space="preserve"> Andrews and Beer, who note the “low expectations” in the care of older people within care homes. </w:t>
      </w:r>
    </w:p>
    <w:p w14:paraId="717518F2" w14:textId="29ED0F5C" w:rsidR="005D154B" w:rsidRPr="00CF3DB1" w:rsidRDefault="005D154B" w:rsidP="005D154B">
      <w:pPr>
        <w:autoSpaceDE w:val="0"/>
        <w:autoSpaceDN w:val="0"/>
        <w:adjustRightInd w:val="0"/>
        <w:spacing w:line="480" w:lineRule="auto"/>
        <w:rPr>
          <w:rFonts w:eastAsiaTheme="minorHAnsi"/>
          <w:bCs/>
          <w:color w:val="000000" w:themeColor="text1"/>
          <w:lang w:val="en-US"/>
        </w:rPr>
      </w:pPr>
      <w:r w:rsidRPr="00CF3DB1">
        <w:rPr>
          <w:rFonts w:eastAsiaTheme="minorHAnsi"/>
          <w:bCs/>
          <w:i/>
          <w:iCs/>
          <w:color w:val="000000" w:themeColor="text1"/>
          <w:lang w:val="en-US"/>
        </w:rPr>
        <w:t>To add detail to</w:t>
      </w:r>
      <w:r w:rsidR="00DF3E3F" w:rsidRPr="00CF3DB1">
        <w:rPr>
          <w:rFonts w:eastAsiaTheme="minorHAnsi"/>
          <w:bCs/>
          <w:i/>
          <w:iCs/>
          <w:color w:val="000000" w:themeColor="text1"/>
          <w:lang w:val="en-US"/>
        </w:rPr>
        <w:t xml:space="preserve"> and justify</w:t>
      </w:r>
      <w:r w:rsidRPr="00CF3DB1">
        <w:rPr>
          <w:rFonts w:eastAsiaTheme="minorHAnsi"/>
          <w:bCs/>
          <w:i/>
          <w:iCs/>
          <w:color w:val="000000" w:themeColor="text1"/>
          <w:lang w:val="en-US"/>
        </w:rPr>
        <w:t xml:space="preserve"> the</w:t>
      </w:r>
      <w:r w:rsidR="00795550" w:rsidRPr="00CF3DB1">
        <w:rPr>
          <w:rFonts w:eastAsiaTheme="minorHAnsi"/>
          <w:bCs/>
          <w:i/>
          <w:iCs/>
          <w:color w:val="000000" w:themeColor="text1"/>
          <w:lang w:val="en-US"/>
        </w:rPr>
        <w:t>ir</w:t>
      </w:r>
      <w:r w:rsidR="00D02C85" w:rsidRPr="00CF3DB1">
        <w:rPr>
          <w:rFonts w:eastAsiaTheme="minorHAnsi"/>
          <w:bCs/>
          <w:i/>
          <w:iCs/>
          <w:color w:val="000000" w:themeColor="text1"/>
          <w:lang w:val="en-US"/>
        </w:rPr>
        <w:t xml:space="preserve"> </w:t>
      </w:r>
      <w:proofErr w:type="spellStart"/>
      <w:r w:rsidR="00D02C85" w:rsidRPr="00CF3DB1">
        <w:rPr>
          <w:rFonts w:eastAsiaTheme="minorHAnsi"/>
          <w:bCs/>
          <w:i/>
          <w:iCs/>
          <w:color w:val="000000" w:themeColor="text1"/>
          <w:lang w:val="en-US"/>
        </w:rPr>
        <w:t>EoL</w:t>
      </w:r>
      <w:proofErr w:type="spellEnd"/>
      <w:r w:rsidR="00795550" w:rsidRPr="00CF3DB1">
        <w:rPr>
          <w:rFonts w:eastAsiaTheme="minorHAnsi"/>
          <w:bCs/>
          <w:i/>
          <w:iCs/>
          <w:color w:val="000000" w:themeColor="text1"/>
          <w:lang w:val="en-US"/>
        </w:rPr>
        <w:t xml:space="preserve"> preferences</w:t>
      </w:r>
      <w:r w:rsidR="0052348D" w:rsidRPr="00CF3DB1">
        <w:rPr>
          <w:rFonts w:eastAsiaTheme="minorHAnsi"/>
          <w:bCs/>
          <w:i/>
          <w:iCs/>
          <w:color w:val="000000" w:themeColor="text1"/>
          <w:lang w:val="en-US"/>
        </w:rPr>
        <w:t>.</w:t>
      </w:r>
      <w:r w:rsidR="00795550" w:rsidRPr="00CF3DB1">
        <w:rPr>
          <w:rFonts w:eastAsiaTheme="minorHAnsi"/>
          <w:bCs/>
          <w:i/>
          <w:iCs/>
          <w:color w:val="000000" w:themeColor="text1"/>
          <w:lang w:val="en-US"/>
        </w:rPr>
        <w:t xml:space="preserve"> </w:t>
      </w:r>
      <w:r w:rsidR="00BB51B0" w:rsidRPr="00CF3DB1">
        <w:rPr>
          <w:rFonts w:eastAsiaTheme="minorHAnsi"/>
          <w:bCs/>
          <w:color w:val="000000" w:themeColor="text1"/>
          <w:lang w:val="en-US"/>
        </w:rPr>
        <w:t xml:space="preserve">Some storytellers expressed their </w:t>
      </w:r>
      <w:proofErr w:type="spellStart"/>
      <w:r w:rsidR="00BB51B0" w:rsidRPr="00CF3DB1">
        <w:rPr>
          <w:rFonts w:eastAsiaTheme="minorHAnsi"/>
          <w:bCs/>
          <w:color w:val="000000" w:themeColor="text1"/>
          <w:lang w:val="en-US"/>
        </w:rPr>
        <w:t>EoL</w:t>
      </w:r>
      <w:proofErr w:type="spellEnd"/>
      <w:r w:rsidR="00BB51B0" w:rsidRPr="00CF3DB1">
        <w:rPr>
          <w:rFonts w:eastAsiaTheme="minorHAnsi"/>
          <w:bCs/>
          <w:color w:val="000000" w:themeColor="text1"/>
          <w:lang w:val="en-US"/>
        </w:rPr>
        <w:t xml:space="preserve"> </w:t>
      </w:r>
      <w:r w:rsidRPr="00CF3DB1">
        <w:rPr>
          <w:rFonts w:eastAsiaTheme="minorHAnsi"/>
          <w:bCs/>
          <w:color w:val="000000" w:themeColor="text1"/>
          <w:lang w:val="en-US"/>
        </w:rPr>
        <w:t>preference</w:t>
      </w:r>
      <w:r w:rsidR="00BB51B0" w:rsidRPr="00CF3DB1">
        <w:rPr>
          <w:rFonts w:eastAsiaTheme="minorHAnsi"/>
          <w:bCs/>
          <w:color w:val="000000" w:themeColor="text1"/>
          <w:lang w:val="en-US"/>
        </w:rPr>
        <w:t>s</w:t>
      </w:r>
      <w:r w:rsidR="00A11AEA" w:rsidRPr="00CF3DB1">
        <w:rPr>
          <w:rFonts w:eastAsiaTheme="minorHAnsi"/>
          <w:bCs/>
          <w:color w:val="000000" w:themeColor="text1"/>
          <w:lang w:val="en-US"/>
        </w:rPr>
        <w:t>,</w:t>
      </w:r>
      <w:r w:rsidRPr="00CF3DB1">
        <w:rPr>
          <w:rFonts w:eastAsiaTheme="minorHAnsi"/>
          <w:bCs/>
          <w:color w:val="000000" w:themeColor="text1"/>
          <w:lang w:val="en-US"/>
        </w:rPr>
        <w:t xml:space="preserve"> then </w:t>
      </w:r>
      <w:r w:rsidR="00BB51B0" w:rsidRPr="00CF3DB1">
        <w:rPr>
          <w:rFonts w:eastAsiaTheme="minorHAnsi"/>
          <w:bCs/>
          <w:color w:val="000000" w:themeColor="text1"/>
          <w:lang w:val="en-US"/>
        </w:rPr>
        <w:t xml:space="preserve">used storytelling to elaborate on these. This supports </w:t>
      </w:r>
      <w:r w:rsidR="000A0DE0" w:rsidRPr="00CF3DB1">
        <w:rPr>
          <w:rFonts w:eastAsiaTheme="minorHAnsi"/>
          <w:bCs/>
          <w:color w:val="000000" w:themeColor="text1"/>
          <w:lang w:val="en-US"/>
        </w:rPr>
        <w:t xml:space="preserve">Chan </w:t>
      </w:r>
      <w:r w:rsidR="00BB51B0" w:rsidRPr="00CF3DB1">
        <w:rPr>
          <w:rFonts w:eastAsiaTheme="minorHAnsi"/>
          <w:bCs/>
          <w:color w:val="000000" w:themeColor="text1"/>
          <w:lang w:val="en-US"/>
        </w:rPr>
        <w:t>and</w:t>
      </w:r>
      <w:r w:rsidR="000A0DE0" w:rsidRPr="00CF3DB1">
        <w:rPr>
          <w:rFonts w:eastAsiaTheme="minorHAnsi"/>
          <w:bCs/>
          <w:color w:val="000000" w:themeColor="text1"/>
          <w:lang w:val="en-US"/>
        </w:rPr>
        <w:t xml:space="preserve"> Pang</w:t>
      </w:r>
      <w:r w:rsidR="00A11AEA" w:rsidRPr="00CF3DB1">
        <w:rPr>
          <w:rFonts w:eastAsiaTheme="minorHAnsi"/>
          <w:bCs/>
          <w:color w:val="000000" w:themeColor="text1"/>
          <w:lang w:val="en-US"/>
        </w:rPr>
        <w:t>,</w:t>
      </w:r>
      <w:r w:rsidR="000A0DE0" w:rsidRPr="00CF3DB1">
        <w:rPr>
          <w:rFonts w:eastAsiaTheme="minorHAnsi"/>
          <w:bCs/>
          <w:color w:val="000000" w:themeColor="text1"/>
          <w:lang w:val="en-US"/>
        </w:rPr>
        <w:t xml:space="preserve"> </w:t>
      </w:r>
      <w:r w:rsidR="00BB51B0" w:rsidRPr="00CF3DB1">
        <w:rPr>
          <w:rFonts w:eastAsiaTheme="minorHAnsi"/>
          <w:bCs/>
          <w:color w:val="000000" w:themeColor="text1"/>
          <w:lang w:val="en-US"/>
        </w:rPr>
        <w:t xml:space="preserve">who found that </w:t>
      </w:r>
      <w:r w:rsidR="00A11AEA" w:rsidRPr="00CF3DB1">
        <w:rPr>
          <w:rFonts w:eastAsiaTheme="minorHAnsi"/>
          <w:bCs/>
          <w:color w:val="000000" w:themeColor="text1"/>
          <w:lang w:val="en-US"/>
        </w:rPr>
        <w:t>telling stories helped nursing home residents to clarify and communicate their treatment preferences.</w:t>
      </w:r>
      <w:r w:rsidR="000A0DE0" w:rsidRPr="00CF3DB1">
        <w:rPr>
          <w:rFonts w:eastAsiaTheme="minorHAnsi"/>
          <w:bCs/>
          <w:color w:val="000000" w:themeColor="text1"/>
          <w:lang w:val="en-US"/>
        </w:rPr>
        <w:t xml:space="preserve"> </w:t>
      </w:r>
      <w:r w:rsidR="00B8552C" w:rsidRPr="00CF3DB1">
        <w:rPr>
          <w:rFonts w:eastAsiaTheme="minorHAnsi"/>
          <w:bCs/>
          <w:color w:val="000000" w:themeColor="text1"/>
          <w:lang w:val="en-US"/>
        </w:rPr>
        <w:t xml:space="preserve">Stories also </w:t>
      </w:r>
      <w:r w:rsidR="00357C23" w:rsidRPr="00CF3DB1">
        <w:rPr>
          <w:rFonts w:eastAsiaTheme="minorHAnsi"/>
          <w:bCs/>
          <w:color w:val="000000" w:themeColor="text1"/>
          <w:lang w:val="en-US"/>
        </w:rPr>
        <w:t>enabled interviewees to</w:t>
      </w:r>
      <w:r w:rsidR="00B8552C" w:rsidRPr="00CF3DB1">
        <w:rPr>
          <w:rFonts w:eastAsiaTheme="minorHAnsi"/>
          <w:bCs/>
          <w:color w:val="000000" w:themeColor="text1"/>
          <w:lang w:val="en-US"/>
        </w:rPr>
        <w:t xml:space="preserve"> justify these preferences, </w:t>
      </w:r>
      <w:r w:rsidR="00357C23" w:rsidRPr="00CF3DB1">
        <w:rPr>
          <w:rFonts w:eastAsiaTheme="minorHAnsi"/>
          <w:bCs/>
          <w:color w:val="000000" w:themeColor="text1"/>
          <w:lang w:val="en-US"/>
        </w:rPr>
        <w:t xml:space="preserve">to both themselves and the interviewer, </w:t>
      </w:r>
      <w:r w:rsidR="00B8552C" w:rsidRPr="00CF3DB1">
        <w:rPr>
          <w:rFonts w:eastAsiaTheme="minorHAnsi"/>
          <w:bCs/>
          <w:color w:val="000000" w:themeColor="text1"/>
          <w:lang w:val="en-US"/>
        </w:rPr>
        <w:t>explaining why the</w:t>
      </w:r>
      <w:r w:rsidR="00357C23" w:rsidRPr="00CF3DB1">
        <w:rPr>
          <w:rFonts w:eastAsiaTheme="minorHAnsi"/>
          <w:bCs/>
          <w:color w:val="000000" w:themeColor="text1"/>
          <w:lang w:val="en-US"/>
        </w:rPr>
        <w:t>y</w:t>
      </w:r>
      <w:r w:rsidR="00B8552C" w:rsidRPr="00CF3DB1">
        <w:rPr>
          <w:rFonts w:eastAsiaTheme="minorHAnsi"/>
          <w:bCs/>
          <w:color w:val="000000" w:themeColor="text1"/>
          <w:lang w:val="en-US"/>
        </w:rPr>
        <w:t xml:space="preserve"> had opted for a particular choice, based on their own and others’ experiences. </w:t>
      </w:r>
      <w:r w:rsidR="001F2B7A" w:rsidRPr="00CF3DB1">
        <w:rPr>
          <w:rFonts w:eastAsiaTheme="minorHAnsi"/>
          <w:bCs/>
          <w:color w:val="000000" w:themeColor="text1"/>
          <w:lang w:val="en-US"/>
        </w:rPr>
        <w:t>Th</w:t>
      </w:r>
      <w:r w:rsidR="00FE32CF" w:rsidRPr="00CF3DB1">
        <w:rPr>
          <w:rFonts w:eastAsiaTheme="minorHAnsi"/>
          <w:bCs/>
          <w:color w:val="000000" w:themeColor="text1"/>
          <w:lang w:val="en-US"/>
        </w:rPr>
        <w:t>is</w:t>
      </w:r>
      <w:r w:rsidR="001F2B7A" w:rsidRPr="00CF3DB1">
        <w:rPr>
          <w:rFonts w:eastAsiaTheme="minorHAnsi"/>
          <w:bCs/>
          <w:color w:val="000000" w:themeColor="text1"/>
          <w:lang w:val="en-US"/>
        </w:rPr>
        <w:t xml:space="preserve"> role of storytelling in creating emergent understanding is noted by </w:t>
      </w:r>
      <w:proofErr w:type="spellStart"/>
      <w:r w:rsidR="001F2B7A" w:rsidRPr="00CF3DB1">
        <w:rPr>
          <w:rFonts w:eastAsiaTheme="minorHAnsi"/>
          <w:bCs/>
          <w:color w:val="000000" w:themeColor="text1"/>
          <w:lang w:val="en-US"/>
        </w:rPr>
        <w:t>Benzein</w:t>
      </w:r>
      <w:proofErr w:type="spellEnd"/>
      <w:r w:rsidR="001F2B7A" w:rsidRPr="00CF3DB1">
        <w:rPr>
          <w:rFonts w:eastAsiaTheme="minorHAnsi"/>
          <w:bCs/>
          <w:color w:val="000000" w:themeColor="text1"/>
          <w:lang w:val="en-US"/>
        </w:rPr>
        <w:t xml:space="preserve"> and </w:t>
      </w:r>
      <w:proofErr w:type="spellStart"/>
      <w:r w:rsidR="001F2B7A" w:rsidRPr="00CF3DB1">
        <w:rPr>
          <w:rFonts w:eastAsiaTheme="minorHAnsi"/>
          <w:bCs/>
          <w:color w:val="000000" w:themeColor="text1"/>
          <w:lang w:val="en-US"/>
        </w:rPr>
        <w:t>Saveman</w:t>
      </w:r>
      <w:proofErr w:type="spellEnd"/>
      <w:r w:rsidR="001F2B7A" w:rsidRPr="00CF3DB1">
        <w:rPr>
          <w:rFonts w:eastAsiaTheme="minorHAnsi"/>
          <w:bCs/>
          <w:color w:val="000000" w:themeColor="text1"/>
          <w:lang w:val="en-US"/>
        </w:rPr>
        <w:t>, who found that telling stories about their illness</w:t>
      </w:r>
      <w:r w:rsidR="00357C23" w:rsidRPr="00CF3DB1">
        <w:rPr>
          <w:rFonts w:eastAsiaTheme="minorHAnsi"/>
          <w:bCs/>
          <w:color w:val="000000" w:themeColor="text1"/>
          <w:lang w:val="en-US"/>
        </w:rPr>
        <w:t xml:space="preserve"> enabled individuals to put their thoughts and feelings into words, and that the process of constructing stories helped individuals to learn from these.</w:t>
      </w:r>
    </w:p>
    <w:p w14:paraId="344AF081" w14:textId="5F4DD2E4" w:rsidR="005D154B" w:rsidRPr="00CF3DB1" w:rsidRDefault="005D154B" w:rsidP="005D154B">
      <w:pPr>
        <w:autoSpaceDE w:val="0"/>
        <w:autoSpaceDN w:val="0"/>
        <w:adjustRightInd w:val="0"/>
        <w:spacing w:line="480" w:lineRule="auto"/>
        <w:rPr>
          <w:rFonts w:eastAsiaTheme="minorHAnsi"/>
          <w:bCs/>
          <w:color w:val="000000" w:themeColor="text1"/>
          <w:lang w:val="en-US"/>
        </w:rPr>
      </w:pPr>
      <w:r w:rsidRPr="00CF3DB1">
        <w:rPr>
          <w:rFonts w:eastAsiaTheme="minorHAnsi"/>
          <w:bCs/>
          <w:i/>
          <w:iCs/>
          <w:color w:val="000000" w:themeColor="text1"/>
          <w:lang w:val="en-US"/>
        </w:rPr>
        <w:t xml:space="preserve">To consider multiple </w:t>
      </w:r>
      <w:proofErr w:type="spellStart"/>
      <w:r w:rsidR="00795550" w:rsidRPr="00CF3DB1">
        <w:rPr>
          <w:rFonts w:eastAsiaTheme="minorHAnsi"/>
          <w:bCs/>
          <w:i/>
          <w:iCs/>
          <w:color w:val="000000" w:themeColor="text1"/>
          <w:lang w:val="en-US"/>
        </w:rPr>
        <w:t>EoL</w:t>
      </w:r>
      <w:proofErr w:type="spellEnd"/>
      <w:r w:rsidR="00795550" w:rsidRPr="00CF3DB1">
        <w:rPr>
          <w:rFonts w:eastAsiaTheme="minorHAnsi"/>
          <w:bCs/>
          <w:i/>
          <w:iCs/>
          <w:color w:val="000000" w:themeColor="text1"/>
          <w:lang w:val="en-US"/>
        </w:rPr>
        <w:t xml:space="preserve"> </w:t>
      </w:r>
      <w:r w:rsidRPr="00CF3DB1">
        <w:rPr>
          <w:rFonts w:eastAsiaTheme="minorHAnsi"/>
          <w:bCs/>
          <w:i/>
          <w:iCs/>
          <w:color w:val="000000" w:themeColor="text1"/>
          <w:lang w:val="en-US"/>
        </w:rPr>
        <w:t>scenarios and preferences</w:t>
      </w:r>
      <w:r w:rsidR="001C1670" w:rsidRPr="00CF3DB1">
        <w:rPr>
          <w:rFonts w:eastAsiaTheme="minorHAnsi"/>
          <w:bCs/>
          <w:i/>
          <w:iCs/>
          <w:color w:val="000000" w:themeColor="text1"/>
          <w:lang w:val="en-US"/>
        </w:rPr>
        <w:t xml:space="preserve">. </w:t>
      </w:r>
      <w:r w:rsidR="00A11AEA" w:rsidRPr="00CF3DB1">
        <w:rPr>
          <w:rFonts w:eastAsiaTheme="minorHAnsi"/>
          <w:bCs/>
          <w:color w:val="000000" w:themeColor="text1"/>
          <w:lang w:val="en-US"/>
        </w:rPr>
        <w:t xml:space="preserve">We saw storytellers express their </w:t>
      </w:r>
      <w:proofErr w:type="spellStart"/>
      <w:r w:rsidR="00A11AEA" w:rsidRPr="00CF3DB1">
        <w:rPr>
          <w:rFonts w:eastAsiaTheme="minorHAnsi"/>
          <w:bCs/>
          <w:color w:val="000000" w:themeColor="text1"/>
          <w:lang w:val="en-US"/>
        </w:rPr>
        <w:t>EoL</w:t>
      </w:r>
      <w:proofErr w:type="spellEnd"/>
      <w:r w:rsidR="00A11AEA" w:rsidRPr="00CF3DB1">
        <w:rPr>
          <w:rFonts w:eastAsiaTheme="minorHAnsi"/>
          <w:bCs/>
          <w:color w:val="000000" w:themeColor="text1"/>
          <w:lang w:val="en-US"/>
        </w:rPr>
        <w:t xml:space="preserve"> </w:t>
      </w:r>
      <w:r w:rsidRPr="00CF3DB1">
        <w:rPr>
          <w:rFonts w:eastAsiaTheme="minorHAnsi"/>
          <w:bCs/>
          <w:color w:val="000000" w:themeColor="text1"/>
          <w:lang w:val="en-US"/>
        </w:rPr>
        <w:t>preference</w:t>
      </w:r>
      <w:r w:rsidR="00A11AEA" w:rsidRPr="00CF3DB1">
        <w:rPr>
          <w:rFonts w:eastAsiaTheme="minorHAnsi"/>
          <w:bCs/>
          <w:color w:val="000000" w:themeColor="text1"/>
          <w:lang w:val="en-US"/>
        </w:rPr>
        <w:t>s</w:t>
      </w:r>
      <w:r w:rsidRPr="00CF3DB1">
        <w:rPr>
          <w:rFonts w:eastAsiaTheme="minorHAnsi"/>
          <w:bCs/>
          <w:color w:val="000000" w:themeColor="text1"/>
          <w:lang w:val="en-US"/>
        </w:rPr>
        <w:t xml:space="preserve">, </w:t>
      </w:r>
      <w:r w:rsidR="00A11AEA" w:rsidRPr="00CF3DB1">
        <w:rPr>
          <w:rFonts w:eastAsiaTheme="minorHAnsi"/>
          <w:bCs/>
          <w:color w:val="000000" w:themeColor="text1"/>
          <w:lang w:val="en-US"/>
        </w:rPr>
        <w:t xml:space="preserve">follow this with a </w:t>
      </w:r>
      <w:r w:rsidRPr="00CF3DB1">
        <w:rPr>
          <w:rFonts w:eastAsiaTheme="minorHAnsi"/>
          <w:bCs/>
          <w:color w:val="000000" w:themeColor="text1"/>
          <w:lang w:val="en-US"/>
        </w:rPr>
        <w:t xml:space="preserve">story, </w:t>
      </w:r>
      <w:r w:rsidR="00A11AEA" w:rsidRPr="00CF3DB1">
        <w:rPr>
          <w:rFonts w:eastAsiaTheme="minorHAnsi"/>
          <w:bCs/>
          <w:color w:val="000000" w:themeColor="text1"/>
          <w:lang w:val="en-US"/>
        </w:rPr>
        <w:t xml:space="preserve">and then return to add a caveat to their </w:t>
      </w:r>
      <w:r w:rsidRPr="00CF3DB1">
        <w:rPr>
          <w:rFonts w:eastAsiaTheme="minorHAnsi"/>
          <w:bCs/>
          <w:color w:val="000000" w:themeColor="text1"/>
          <w:lang w:val="en-US"/>
        </w:rPr>
        <w:t>preference</w:t>
      </w:r>
      <w:r w:rsidR="00A11AEA" w:rsidRPr="00CF3DB1">
        <w:rPr>
          <w:rFonts w:eastAsiaTheme="minorHAnsi"/>
          <w:bCs/>
          <w:color w:val="000000" w:themeColor="text1"/>
          <w:lang w:val="en-US"/>
        </w:rPr>
        <w:t>, or even express a</w:t>
      </w:r>
      <w:r w:rsidRPr="00CF3DB1">
        <w:rPr>
          <w:rFonts w:eastAsiaTheme="minorHAnsi"/>
          <w:bCs/>
          <w:color w:val="000000" w:themeColor="text1"/>
          <w:lang w:val="en-US"/>
        </w:rPr>
        <w:t xml:space="preserve"> different preference</w:t>
      </w:r>
      <w:r w:rsidR="00A11AEA" w:rsidRPr="00CF3DB1">
        <w:rPr>
          <w:rFonts w:eastAsiaTheme="minorHAnsi"/>
          <w:bCs/>
          <w:color w:val="000000" w:themeColor="text1"/>
          <w:lang w:val="en-US"/>
        </w:rPr>
        <w:t>.</w:t>
      </w:r>
      <w:r w:rsidR="001C1670" w:rsidRPr="00CF3DB1">
        <w:rPr>
          <w:rFonts w:eastAsiaTheme="minorHAnsi"/>
          <w:bCs/>
          <w:color w:val="000000" w:themeColor="text1"/>
          <w:lang w:val="en-US"/>
        </w:rPr>
        <w:t xml:space="preserve"> Stories are acknowledged to help tellers consider multiple perspectives on past, present, and possible future events (Herman), and </w:t>
      </w:r>
      <w:r w:rsidR="001C1670" w:rsidRPr="00CF3DB1">
        <w:rPr>
          <w:rFonts w:eastAsiaTheme="minorHAnsi"/>
          <w:bCs/>
          <w:color w:val="000000" w:themeColor="text1"/>
        </w:rPr>
        <w:t xml:space="preserve">work </w:t>
      </w:r>
      <w:r w:rsidR="001C1670" w:rsidRPr="00CF3DB1">
        <w:rPr>
          <w:rFonts w:eastAsiaTheme="minorHAnsi"/>
          <w:bCs/>
          <w:color w:val="000000" w:themeColor="text1"/>
        </w:rPr>
        <w:lastRenderedPageBreak/>
        <w:t>through problems (Abbott)</w:t>
      </w:r>
      <w:r w:rsidR="00840DB0" w:rsidRPr="00CF3DB1">
        <w:rPr>
          <w:rFonts w:eastAsiaTheme="minorHAnsi"/>
          <w:bCs/>
          <w:color w:val="000000" w:themeColor="text1"/>
        </w:rPr>
        <w:t xml:space="preserve">. </w:t>
      </w:r>
      <w:r w:rsidR="00E9662B" w:rsidRPr="00CF3DB1">
        <w:rPr>
          <w:rFonts w:eastAsiaTheme="minorHAnsi"/>
          <w:bCs/>
          <w:color w:val="000000" w:themeColor="text1"/>
        </w:rPr>
        <w:t xml:space="preserve">We saw this particularly where participants wanted to stay at home for their </w:t>
      </w:r>
      <w:proofErr w:type="spellStart"/>
      <w:r w:rsidR="00E9662B" w:rsidRPr="00CF3DB1">
        <w:rPr>
          <w:rFonts w:eastAsiaTheme="minorHAnsi"/>
          <w:bCs/>
          <w:color w:val="000000" w:themeColor="text1"/>
        </w:rPr>
        <w:t>EoL</w:t>
      </w:r>
      <w:proofErr w:type="spellEnd"/>
      <w:r w:rsidR="00E9662B" w:rsidRPr="00CF3DB1">
        <w:rPr>
          <w:rFonts w:eastAsiaTheme="minorHAnsi"/>
          <w:bCs/>
          <w:color w:val="000000" w:themeColor="text1"/>
        </w:rPr>
        <w:t>, but then told stories about experiences that made this difficult or impossible</w:t>
      </w:r>
      <w:r w:rsidR="006E4BBF" w:rsidRPr="00CF3DB1">
        <w:rPr>
          <w:rFonts w:eastAsiaTheme="minorHAnsi"/>
          <w:bCs/>
          <w:color w:val="000000" w:themeColor="text1"/>
        </w:rPr>
        <w:t xml:space="preserve"> (for example, certain medical conditions or incontinence)</w:t>
      </w:r>
      <w:r w:rsidR="00E9662B" w:rsidRPr="00CF3DB1">
        <w:rPr>
          <w:rFonts w:eastAsiaTheme="minorHAnsi"/>
          <w:bCs/>
          <w:color w:val="000000" w:themeColor="text1"/>
        </w:rPr>
        <w:t>, and</w:t>
      </w:r>
      <w:r w:rsidR="006E4BBF" w:rsidRPr="00CF3DB1">
        <w:rPr>
          <w:rFonts w:eastAsiaTheme="minorHAnsi"/>
          <w:bCs/>
          <w:color w:val="000000" w:themeColor="text1"/>
        </w:rPr>
        <w:t xml:space="preserve"> </w:t>
      </w:r>
      <w:r w:rsidR="00E9662B" w:rsidRPr="00CF3DB1">
        <w:rPr>
          <w:rFonts w:eastAsiaTheme="minorHAnsi"/>
          <w:bCs/>
          <w:color w:val="000000" w:themeColor="text1"/>
        </w:rPr>
        <w:t>considered</w:t>
      </w:r>
      <w:r w:rsidR="006E4BBF" w:rsidRPr="00CF3DB1">
        <w:rPr>
          <w:rFonts w:eastAsiaTheme="minorHAnsi"/>
          <w:bCs/>
          <w:color w:val="000000" w:themeColor="text1"/>
        </w:rPr>
        <w:t xml:space="preserve"> how their own preferences would change in these</w:t>
      </w:r>
      <w:r w:rsidR="00E9662B" w:rsidRPr="00CF3DB1">
        <w:rPr>
          <w:rFonts w:eastAsiaTheme="minorHAnsi"/>
          <w:bCs/>
          <w:color w:val="000000" w:themeColor="text1"/>
        </w:rPr>
        <w:t xml:space="preserve"> situations</w:t>
      </w:r>
      <w:r w:rsidR="006E4BBF" w:rsidRPr="00CF3DB1">
        <w:rPr>
          <w:rFonts w:eastAsiaTheme="minorHAnsi"/>
          <w:bCs/>
          <w:color w:val="000000" w:themeColor="text1"/>
        </w:rPr>
        <w:t xml:space="preserve"> (such as wishing to go into a care home instead).</w:t>
      </w:r>
      <w:r w:rsidR="003D16C8" w:rsidRPr="00CF3DB1">
        <w:rPr>
          <w:rFonts w:eastAsiaTheme="minorHAnsi"/>
          <w:bCs/>
          <w:color w:val="000000" w:themeColor="text1"/>
        </w:rPr>
        <w:t xml:space="preserve"> </w:t>
      </w:r>
      <w:r w:rsidR="00EC27F7" w:rsidRPr="00CF3DB1">
        <w:rPr>
          <w:rFonts w:eastAsiaTheme="minorHAnsi"/>
          <w:bCs/>
          <w:color w:val="000000" w:themeColor="text1"/>
        </w:rPr>
        <w:t xml:space="preserve">This follows Cox et al., who note that concerns about the nature of dying and being a burden to others affects individuals’ preferences for their care and place of death. </w:t>
      </w:r>
      <w:r w:rsidR="008E25C5" w:rsidRPr="00CF3DB1">
        <w:rPr>
          <w:rFonts w:eastAsiaTheme="minorHAnsi"/>
          <w:bCs/>
          <w:color w:val="000000" w:themeColor="text1"/>
        </w:rPr>
        <w:t xml:space="preserve">The relational nature of </w:t>
      </w:r>
      <w:proofErr w:type="spellStart"/>
      <w:r w:rsidR="008E25C5" w:rsidRPr="00CF3DB1">
        <w:rPr>
          <w:rFonts w:eastAsiaTheme="minorHAnsi"/>
          <w:bCs/>
          <w:color w:val="000000" w:themeColor="text1"/>
        </w:rPr>
        <w:t>EoL</w:t>
      </w:r>
      <w:proofErr w:type="spellEnd"/>
      <w:r w:rsidR="008E25C5" w:rsidRPr="00CF3DB1">
        <w:rPr>
          <w:rFonts w:eastAsiaTheme="minorHAnsi"/>
          <w:bCs/>
          <w:color w:val="000000" w:themeColor="text1"/>
        </w:rPr>
        <w:t xml:space="preserve"> choices, and the dependency on others to enact these choices, is highlighted here, and can cause tension for many people. This illustrates </w:t>
      </w:r>
      <w:proofErr w:type="gramStart"/>
      <w:r w:rsidR="008E25C5" w:rsidRPr="00CF3DB1">
        <w:rPr>
          <w:rFonts w:eastAsiaTheme="minorHAnsi"/>
          <w:bCs/>
          <w:color w:val="000000" w:themeColor="text1"/>
        </w:rPr>
        <w:t>particular cultural</w:t>
      </w:r>
      <w:proofErr w:type="gramEnd"/>
      <w:r w:rsidR="008E25C5" w:rsidRPr="00CF3DB1">
        <w:rPr>
          <w:rFonts w:eastAsiaTheme="minorHAnsi"/>
          <w:bCs/>
          <w:color w:val="000000" w:themeColor="text1"/>
        </w:rPr>
        <w:t xml:space="preserve"> values around </w:t>
      </w:r>
      <w:proofErr w:type="spellStart"/>
      <w:r w:rsidR="008E25C5" w:rsidRPr="00CF3DB1">
        <w:rPr>
          <w:rFonts w:eastAsiaTheme="minorHAnsi"/>
          <w:bCs/>
          <w:color w:val="000000" w:themeColor="text1"/>
        </w:rPr>
        <w:t>Eo</w:t>
      </w:r>
      <w:r w:rsidR="002F7E14" w:rsidRPr="00CF3DB1">
        <w:rPr>
          <w:rFonts w:eastAsiaTheme="minorHAnsi"/>
          <w:bCs/>
          <w:color w:val="000000" w:themeColor="text1"/>
        </w:rPr>
        <w:t>L</w:t>
      </w:r>
      <w:proofErr w:type="spellEnd"/>
      <w:r w:rsidR="008E25C5" w:rsidRPr="00CF3DB1">
        <w:rPr>
          <w:rFonts w:eastAsiaTheme="minorHAnsi"/>
          <w:bCs/>
          <w:color w:val="000000" w:themeColor="text1"/>
        </w:rPr>
        <w:t>, w</w:t>
      </w:r>
      <w:r w:rsidR="00E1379B" w:rsidRPr="00CF3DB1">
        <w:rPr>
          <w:rFonts w:eastAsiaTheme="minorHAnsi"/>
          <w:bCs/>
          <w:color w:val="000000" w:themeColor="text1"/>
        </w:rPr>
        <w:t xml:space="preserve">ith </w:t>
      </w:r>
      <w:r w:rsidR="008E25C5" w:rsidRPr="00CF3DB1">
        <w:rPr>
          <w:rFonts w:eastAsiaTheme="minorHAnsi"/>
          <w:bCs/>
          <w:color w:val="000000" w:themeColor="text1"/>
        </w:rPr>
        <w:t xml:space="preserve">autonomy </w:t>
      </w:r>
      <w:r w:rsidR="008D5F63" w:rsidRPr="00CF3DB1">
        <w:rPr>
          <w:rFonts w:eastAsiaTheme="minorHAnsi"/>
          <w:bCs/>
          <w:color w:val="000000" w:themeColor="text1"/>
        </w:rPr>
        <w:t xml:space="preserve">and control </w:t>
      </w:r>
      <w:r w:rsidR="008E25C5" w:rsidRPr="00CF3DB1">
        <w:rPr>
          <w:rFonts w:eastAsiaTheme="minorHAnsi"/>
          <w:bCs/>
          <w:color w:val="000000" w:themeColor="text1"/>
        </w:rPr>
        <w:t xml:space="preserve">central to quality of life, which may </w:t>
      </w:r>
      <w:r w:rsidR="002F7E14" w:rsidRPr="00CF3DB1">
        <w:rPr>
          <w:rFonts w:eastAsiaTheme="minorHAnsi"/>
          <w:bCs/>
          <w:color w:val="000000" w:themeColor="text1"/>
        </w:rPr>
        <w:t>vary between individuals and cultural contexts. Frank (30) also notes this, commenting that “people define themselves in terms of their body’s varying capacity for control</w:t>
      </w:r>
      <w:r w:rsidR="00E1379B" w:rsidRPr="00CF3DB1">
        <w:rPr>
          <w:rFonts w:eastAsiaTheme="minorHAnsi"/>
          <w:bCs/>
          <w:color w:val="000000" w:themeColor="text1"/>
        </w:rPr>
        <w:t>…some ill people adapt to these contingencies easily: others experience a crisis of control</w:t>
      </w:r>
      <w:r w:rsidR="002F7E14" w:rsidRPr="00CF3DB1">
        <w:rPr>
          <w:rFonts w:eastAsiaTheme="minorHAnsi"/>
          <w:bCs/>
          <w:color w:val="000000" w:themeColor="text1"/>
        </w:rPr>
        <w:t xml:space="preserve">”.  </w:t>
      </w:r>
      <w:r w:rsidR="003D16C8" w:rsidRPr="00CF3DB1">
        <w:rPr>
          <w:rFonts w:eastAsiaTheme="minorHAnsi"/>
          <w:bCs/>
          <w:color w:val="000000" w:themeColor="text1"/>
        </w:rPr>
        <w:t xml:space="preserve">Storytelling here </w:t>
      </w:r>
      <w:r w:rsidR="00EC27F7" w:rsidRPr="00CF3DB1">
        <w:rPr>
          <w:rFonts w:eastAsiaTheme="minorHAnsi"/>
          <w:bCs/>
          <w:color w:val="000000" w:themeColor="text1"/>
        </w:rPr>
        <w:t>made these concerns</w:t>
      </w:r>
      <w:r w:rsidR="008E25C5" w:rsidRPr="00CF3DB1">
        <w:rPr>
          <w:rFonts w:eastAsiaTheme="minorHAnsi"/>
          <w:bCs/>
          <w:color w:val="000000" w:themeColor="text1"/>
        </w:rPr>
        <w:t xml:space="preserve"> and values</w:t>
      </w:r>
      <w:r w:rsidR="00EC27F7" w:rsidRPr="00CF3DB1">
        <w:rPr>
          <w:rFonts w:eastAsiaTheme="minorHAnsi"/>
          <w:bCs/>
          <w:color w:val="000000" w:themeColor="text1"/>
        </w:rPr>
        <w:t xml:space="preserve"> explicit for participants, and </w:t>
      </w:r>
      <w:proofErr w:type="gramStart"/>
      <w:r w:rsidR="003D16C8" w:rsidRPr="00CF3DB1">
        <w:rPr>
          <w:rFonts w:eastAsiaTheme="minorHAnsi"/>
          <w:bCs/>
          <w:color w:val="000000" w:themeColor="text1"/>
        </w:rPr>
        <w:t>opened up</w:t>
      </w:r>
      <w:proofErr w:type="gramEnd"/>
      <w:r w:rsidR="003D16C8" w:rsidRPr="00CF3DB1">
        <w:rPr>
          <w:rFonts w:eastAsiaTheme="minorHAnsi"/>
          <w:bCs/>
          <w:color w:val="000000" w:themeColor="text1"/>
        </w:rPr>
        <w:t xml:space="preserve"> other </w:t>
      </w:r>
      <w:proofErr w:type="spellStart"/>
      <w:r w:rsidR="003D16C8" w:rsidRPr="00CF3DB1">
        <w:rPr>
          <w:rFonts w:eastAsiaTheme="minorHAnsi"/>
          <w:bCs/>
          <w:color w:val="000000" w:themeColor="text1"/>
        </w:rPr>
        <w:t>EoL</w:t>
      </w:r>
      <w:proofErr w:type="spellEnd"/>
      <w:r w:rsidR="003D16C8" w:rsidRPr="00CF3DB1">
        <w:rPr>
          <w:rFonts w:eastAsiaTheme="minorHAnsi"/>
          <w:bCs/>
          <w:color w:val="000000" w:themeColor="text1"/>
        </w:rPr>
        <w:t xml:space="preserve"> choices</w:t>
      </w:r>
      <w:r w:rsidR="00EC27F7" w:rsidRPr="00CF3DB1">
        <w:rPr>
          <w:rFonts w:eastAsiaTheme="minorHAnsi"/>
          <w:bCs/>
          <w:color w:val="000000" w:themeColor="text1"/>
        </w:rPr>
        <w:t>,</w:t>
      </w:r>
      <w:r w:rsidR="003D16C8" w:rsidRPr="00CF3DB1">
        <w:rPr>
          <w:rFonts w:eastAsiaTheme="minorHAnsi"/>
          <w:bCs/>
          <w:color w:val="000000" w:themeColor="text1"/>
        </w:rPr>
        <w:t xml:space="preserve"> sometimes result</w:t>
      </w:r>
      <w:r w:rsidR="00EC27F7" w:rsidRPr="00CF3DB1">
        <w:rPr>
          <w:rFonts w:eastAsiaTheme="minorHAnsi"/>
          <w:bCs/>
          <w:color w:val="000000" w:themeColor="text1"/>
        </w:rPr>
        <w:t>ing</w:t>
      </w:r>
      <w:r w:rsidR="003D16C8" w:rsidRPr="00CF3DB1">
        <w:rPr>
          <w:rFonts w:eastAsiaTheme="minorHAnsi"/>
          <w:bCs/>
          <w:color w:val="000000" w:themeColor="text1"/>
        </w:rPr>
        <w:t xml:space="preserve"> in </w:t>
      </w:r>
      <w:r w:rsidR="00EC27F7" w:rsidRPr="00CF3DB1">
        <w:rPr>
          <w:rFonts w:eastAsiaTheme="minorHAnsi"/>
          <w:bCs/>
          <w:color w:val="000000" w:themeColor="text1"/>
        </w:rPr>
        <w:t>them</w:t>
      </w:r>
      <w:r w:rsidR="003D16C8" w:rsidRPr="00CF3DB1">
        <w:rPr>
          <w:rFonts w:eastAsiaTheme="minorHAnsi"/>
          <w:bCs/>
          <w:color w:val="000000" w:themeColor="text1"/>
        </w:rPr>
        <w:t xml:space="preserve"> amending,</w:t>
      </w:r>
      <w:r w:rsidR="00EC27F7" w:rsidRPr="00CF3DB1">
        <w:rPr>
          <w:rFonts w:eastAsiaTheme="minorHAnsi"/>
          <w:bCs/>
          <w:color w:val="000000" w:themeColor="text1"/>
        </w:rPr>
        <w:t xml:space="preserve"> or changing,</w:t>
      </w:r>
      <w:r w:rsidR="003D16C8" w:rsidRPr="00CF3DB1">
        <w:rPr>
          <w:rFonts w:eastAsiaTheme="minorHAnsi"/>
          <w:bCs/>
          <w:color w:val="000000" w:themeColor="text1"/>
        </w:rPr>
        <w:t xml:space="preserve"> their preferences.</w:t>
      </w:r>
      <w:r w:rsidR="001F2B7A" w:rsidRPr="00CF3DB1">
        <w:rPr>
          <w:rFonts w:eastAsiaTheme="minorHAnsi"/>
          <w:bCs/>
          <w:color w:val="000000" w:themeColor="text1"/>
        </w:rPr>
        <w:t xml:space="preserve"> </w:t>
      </w:r>
    </w:p>
    <w:p w14:paraId="05DDD4DC" w14:textId="46038461" w:rsidR="00817C24" w:rsidRPr="00CF3DB1" w:rsidRDefault="005D154B" w:rsidP="00817C24">
      <w:pPr>
        <w:autoSpaceDE w:val="0"/>
        <w:autoSpaceDN w:val="0"/>
        <w:adjustRightInd w:val="0"/>
        <w:spacing w:line="480" w:lineRule="auto"/>
        <w:rPr>
          <w:color w:val="000000" w:themeColor="text1"/>
          <w:lang w:val="en-US"/>
        </w:rPr>
      </w:pPr>
      <w:r w:rsidRPr="00CF3DB1">
        <w:rPr>
          <w:rFonts w:eastAsiaTheme="minorHAnsi"/>
          <w:bCs/>
          <w:i/>
          <w:iCs/>
          <w:color w:val="000000" w:themeColor="text1"/>
          <w:lang w:val="en-US"/>
        </w:rPr>
        <w:t>To manage</w:t>
      </w:r>
      <w:r w:rsidR="00795550" w:rsidRPr="00CF3DB1">
        <w:rPr>
          <w:rFonts w:eastAsiaTheme="minorHAnsi"/>
          <w:bCs/>
          <w:i/>
          <w:iCs/>
          <w:color w:val="000000" w:themeColor="text1"/>
          <w:lang w:val="en-US"/>
        </w:rPr>
        <w:t xml:space="preserve"> their</w:t>
      </w:r>
      <w:r w:rsidRPr="00CF3DB1">
        <w:rPr>
          <w:rFonts w:eastAsiaTheme="minorHAnsi"/>
          <w:bCs/>
          <w:i/>
          <w:iCs/>
          <w:color w:val="000000" w:themeColor="text1"/>
          <w:lang w:val="en-US"/>
        </w:rPr>
        <w:t xml:space="preserve"> expectations</w:t>
      </w:r>
      <w:r w:rsidR="00795550" w:rsidRPr="00CF3DB1">
        <w:rPr>
          <w:rFonts w:eastAsiaTheme="minorHAnsi"/>
          <w:bCs/>
          <w:i/>
          <w:iCs/>
          <w:color w:val="000000" w:themeColor="text1"/>
          <w:lang w:val="en-US"/>
        </w:rPr>
        <w:t xml:space="preserve"> about achieving their </w:t>
      </w:r>
      <w:proofErr w:type="spellStart"/>
      <w:r w:rsidR="00795550" w:rsidRPr="00CF3DB1">
        <w:rPr>
          <w:rFonts w:eastAsiaTheme="minorHAnsi"/>
          <w:bCs/>
          <w:i/>
          <w:iCs/>
          <w:color w:val="000000" w:themeColor="text1"/>
          <w:lang w:val="en-US"/>
        </w:rPr>
        <w:t>EoL</w:t>
      </w:r>
      <w:proofErr w:type="spellEnd"/>
      <w:r w:rsidR="00795550" w:rsidRPr="00CF3DB1">
        <w:rPr>
          <w:rFonts w:eastAsiaTheme="minorHAnsi"/>
          <w:bCs/>
          <w:i/>
          <w:iCs/>
          <w:color w:val="000000" w:themeColor="text1"/>
          <w:lang w:val="en-US"/>
        </w:rPr>
        <w:t xml:space="preserve"> preferences</w:t>
      </w:r>
      <w:r w:rsidR="001C1670" w:rsidRPr="00CF3DB1">
        <w:rPr>
          <w:rFonts w:eastAsiaTheme="minorHAnsi"/>
          <w:bCs/>
          <w:i/>
          <w:iCs/>
          <w:color w:val="000000" w:themeColor="text1"/>
          <w:lang w:val="en-US"/>
        </w:rPr>
        <w:t>.</w:t>
      </w:r>
      <w:r w:rsidRPr="00CF3DB1">
        <w:rPr>
          <w:rFonts w:eastAsiaTheme="minorHAnsi"/>
          <w:bCs/>
          <w:color w:val="000000" w:themeColor="text1"/>
          <w:lang w:val="en-US"/>
        </w:rPr>
        <w:t xml:space="preserve"> </w:t>
      </w:r>
      <w:r w:rsidR="001C1670" w:rsidRPr="00CF3DB1">
        <w:rPr>
          <w:rFonts w:eastAsiaTheme="minorHAnsi"/>
          <w:bCs/>
          <w:color w:val="000000" w:themeColor="text1"/>
          <w:lang w:val="en-US"/>
        </w:rPr>
        <w:t>S</w:t>
      </w:r>
      <w:r w:rsidR="00506649" w:rsidRPr="00CF3DB1">
        <w:rPr>
          <w:rFonts w:eastAsiaTheme="minorHAnsi"/>
          <w:bCs/>
          <w:color w:val="000000" w:themeColor="text1"/>
          <w:lang w:val="en-US"/>
        </w:rPr>
        <w:t xml:space="preserve">everal participants expressed their </w:t>
      </w:r>
      <w:proofErr w:type="spellStart"/>
      <w:r w:rsidR="00506649" w:rsidRPr="00CF3DB1">
        <w:rPr>
          <w:rFonts w:eastAsiaTheme="minorHAnsi"/>
          <w:bCs/>
          <w:color w:val="000000" w:themeColor="text1"/>
          <w:lang w:val="en-US"/>
        </w:rPr>
        <w:t>EoL</w:t>
      </w:r>
      <w:proofErr w:type="spellEnd"/>
      <w:r w:rsidR="00506649" w:rsidRPr="00CF3DB1">
        <w:rPr>
          <w:rFonts w:eastAsiaTheme="minorHAnsi"/>
          <w:bCs/>
          <w:color w:val="000000" w:themeColor="text1"/>
          <w:lang w:val="en-US"/>
        </w:rPr>
        <w:t xml:space="preserve"> p</w:t>
      </w:r>
      <w:r w:rsidRPr="00CF3DB1">
        <w:rPr>
          <w:rFonts w:eastAsiaTheme="minorHAnsi"/>
          <w:bCs/>
          <w:color w:val="000000" w:themeColor="text1"/>
          <w:lang w:val="en-US"/>
        </w:rPr>
        <w:t>reference</w:t>
      </w:r>
      <w:r w:rsidR="00506649" w:rsidRPr="00CF3DB1">
        <w:rPr>
          <w:rFonts w:eastAsiaTheme="minorHAnsi"/>
          <w:bCs/>
          <w:color w:val="000000" w:themeColor="text1"/>
          <w:lang w:val="en-US"/>
        </w:rPr>
        <w:t xml:space="preserve">, then followed this with a story that demonstrated their awareness of the difficulties in achieving this </w:t>
      </w:r>
      <w:proofErr w:type="gramStart"/>
      <w:r w:rsidR="00506649" w:rsidRPr="00CF3DB1">
        <w:rPr>
          <w:rFonts w:eastAsiaTheme="minorHAnsi"/>
          <w:bCs/>
          <w:color w:val="000000" w:themeColor="text1"/>
          <w:lang w:val="en-US"/>
        </w:rPr>
        <w:t>preference in reality</w:t>
      </w:r>
      <w:proofErr w:type="gramEnd"/>
      <w:r w:rsidR="00506649" w:rsidRPr="00CF3DB1">
        <w:rPr>
          <w:rFonts w:eastAsiaTheme="minorHAnsi"/>
          <w:bCs/>
          <w:color w:val="000000" w:themeColor="text1"/>
          <w:lang w:val="en-US"/>
        </w:rPr>
        <w:t xml:space="preserve">. </w:t>
      </w:r>
      <w:r w:rsidR="00506649" w:rsidRPr="00CF3DB1">
        <w:rPr>
          <w:color w:val="000000" w:themeColor="text1"/>
        </w:rPr>
        <w:t xml:space="preserve">Although </w:t>
      </w:r>
      <w:proofErr w:type="gramStart"/>
      <w:r w:rsidR="00506649" w:rsidRPr="00CF3DB1">
        <w:rPr>
          <w:color w:val="000000" w:themeColor="text1"/>
        </w:rPr>
        <w:t>the majority of</w:t>
      </w:r>
      <w:proofErr w:type="gramEnd"/>
      <w:r w:rsidR="00506649" w:rsidRPr="00CF3DB1">
        <w:rPr>
          <w:color w:val="000000" w:themeColor="text1"/>
        </w:rPr>
        <w:t xml:space="preserve"> participants in our study wished to spend their </w:t>
      </w:r>
      <w:proofErr w:type="spellStart"/>
      <w:r w:rsidR="00506649" w:rsidRPr="00CF3DB1">
        <w:rPr>
          <w:color w:val="000000" w:themeColor="text1"/>
        </w:rPr>
        <w:t>EoL</w:t>
      </w:r>
      <w:proofErr w:type="spellEnd"/>
      <w:r w:rsidR="00506649" w:rsidRPr="00CF3DB1">
        <w:rPr>
          <w:color w:val="000000" w:themeColor="text1"/>
        </w:rPr>
        <w:t xml:space="preserve"> </w:t>
      </w:r>
      <w:r w:rsidR="00FA46F8" w:rsidRPr="00CF3DB1">
        <w:rPr>
          <w:color w:val="000000" w:themeColor="text1"/>
        </w:rPr>
        <w:t>at home</w:t>
      </w:r>
      <w:r w:rsidR="00506649" w:rsidRPr="00CF3DB1">
        <w:rPr>
          <w:color w:val="000000" w:themeColor="text1"/>
        </w:rPr>
        <w:t xml:space="preserve"> (as in previous studies by Bone et al.</w:t>
      </w:r>
      <w:r w:rsidR="00FA46F8" w:rsidRPr="00CF3DB1">
        <w:rPr>
          <w:color w:val="000000" w:themeColor="text1"/>
        </w:rPr>
        <w:t xml:space="preserve"> and</w:t>
      </w:r>
      <w:r w:rsidR="00506649" w:rsidRPr="00CF3DB1">
        <w:rPr>
          <w:color w:val="000000" w:themeColor="text1"/>
        </w:rPr>
        <w:t xml:space="preserve"> Fleming et al.), stories illustrated the challenges in enacting this preference</w:t>
      </w:r>
      <w:r w:rsidR="00840DB0" w:rsidRPr="00CF3DB1">
        <w:rPr>
          <w:color w:val="000000" w:themeColor="text1"/>
        </w:rPr>
        <w:t>, including the availability of carers to provide high quality and timely care, and the burden placed on relatives to meet the individual’s medical and personal needs</w:t>
      </w:r>
      <w:r w:rsidR="002B02F2" w:rsidRPr="00CF3DB1">
        <w:rPr>
          <w:color w:val="000000" w:themeColor="text1"/>
          <w:lang w:val="en-US"/>
        </w:rPr>
        <w:t>.</w:t>
      </w:r>
      <w:r w:rsidR="002B02F2" w:rsidRPr="00CF3DB1">
        <w:rPr>
          <w:i/>
          <w:color w:val="000000" w:themeColor="text1"/>
          <w:lang w:val="en-US"/>
        </w:rPr>
        <w:t xml:space="preserve"> </w:t>
      </w:r>
      <w:r w:rsidR="002B02F2" w:rsidRPr="00CF3DB1">
        <w:rPr>
          <w:color w:val="000000" w:themeColor="text1"/>
        </w:rPr>
        <w:t>Th</w:t>
      </w:r>
      <w:r w:rsidR="00506649" w:rsidRPr="00CF3DB1">
        <w:rPr>
          <w:color w:val="000000" w:themeColor="text1"/>
        </w:rPr>
        <w:t>i</w:t>
      </w:r>
      <w:r w:rsidR="002B02F2" w:rsidRPr="00CF3DB1">
        <w:rPr>
          <w:color w:val="000000" w:themeColor="text1"/>
        </w:rPr>
        <w:t>s build</w:t>
      </w:r>
      <w:r w:rsidR="00021A9A" w:rsidRPr="00CF3DB1">
        <w:rPr>
          <w:color w:val="000000" w:themeColor="text1"/>
        </w:rPr>
        <w:t>s</w:t>
      </w:r>
      <w:r w:rsidR="002B02F2" w:rsidRPr="00CF3DB1">
        <w:rPr>
          <w:color w:val="000000" w:themeColor="text1"/>
        </w:rPr>
        <w:t xml:space="preserve"> on the concerns expressed by </w:t>
      </w:r>
      <w:proofErr w:type="spellStart"/>
      <w:r w:rsidR="002B02F2" w:rsidRPr="00CF3DB1">
        <w:rPr>
          <w:color w:val="000000" w:themeColor="text1"/>
        </w:rPr>
        <w:t>Borgstrom</w:t>
      </w:r>
      <w:proofErr w:type="spellEnd"/>
      <w:r w:rsidR="002B02F2" w:rsidRPr="00CF3DB1">
        <w:rPr>
          <w:color w:val="000000" w:themeColor="text1"/>
        </w:rPr>
        <w:t xml:space="preserve"> and Walter </w:t>
      </w:r>
      <w:r w:rsidR="002B02F2" w:rsidRPr="00CF3DB1">
        <w:rPr>
          <w:color w:val="000000" w:themeColor="text1"/>
          <w:lang w:val="en-US"/>
        </w:rPr>
        <w:t xml:space="preserve">that although </w:t>
      </w:r>
      <w:proofErr w:type="spellStart"/>
      <w:r w:rsidR="002B02F2" w:rsidRPr="00CF3DB1">
        <w:rPr>
          <w:color w:val="000000" w:themeColor="text1"/>
          <w:lang w:val="en-US"/>
        </w:rPr>
        <w:t>EoL</w:t>
      </w:r>
      <w:proofErr w:type="spellEnd"/>
      <w:r w:rsidR="002B02F2" w:rsidRPr="00CF3DB1">
        <w:rPr>
          <w:color w:val="000000" w:themeColor="text1"/>
          <w:lang w:val="en-US"/>
        </w:rPr>
        <w:t xml:space="preserve"> choices are framed </w:t>
      </w:r>
      <w:r w:rsidR="00FA46F8" w:rsidRPr="00CF3DB1">
        <w:rPr>
          <w:color w:val="000000" w:themeColor="text1"/>
          <w:lang w:val="en-US"/>
        </w:rPr>
        <w:t xml:space="preserve">in policy rhetoric </w:t>
      </w:r>
      <w:r w:rsidR="002B02F2" w:rsidRPr="00CF3DB1">
        <w:rPr>
          <w:color w:val="000000" w:themeColor="text1"/>
          <w:lang w:val="en-US"/>
        </w:rPr>
        <w:t>as an individual decision, they often have implications and repercussions for relatives, as well as requiring resources and support from other institutions</w:t>
      </w:r>
      <w:r w:rsidR="00B81105" w:rsidRPr="00CF3DB1">
        <w:rPr>
          <w:color w:val="000000" w:themeColor="text1"/>
          <w:lang w:val="en-US"/>
        </w:rPr>
        <w:t xml:space="preserve">, inviting the need for a more relational view of </w:t>
      </w:r>
      <w:proofErr w:type="spellStart"/>
      <w:r w:rsidR="00B81105" w:rsidRPr="00CF3DB1">
        <w:rPr>
          <w:color w:val="000000" w:themeColor="text1"/>
          <w:lang w:val="en-US"/>
        </w:rPr>
        <w:t>EoL</w:t>
      </w:r>
      <w:proofErr w:type="spellEnd"/>
      <w:r w:rsidR="00B81105" w:rsidRPr="00CF3DB1">
        <w:rPr>
          <w:color w:val="000000" w:themeColor="text1"/>
          <w:lang w:val="en-US"/>
        </w:rPr>
        <w:t xml:space="preserve"> issues.</w:t>
      </w:r>
    </w:p>
    <w:p w14:paraId="63BCBA90" w14:textId="0EDCBFA3" w:rsidR="00B1172A" w:rsidRPr="00CF3DB1" w:rsidRDefault="00B1172A" w:rsidP="00B1172A">
      <w:pPr>
        <w:autoSpaceDE w:val="0"/>
        <w:autoSpaceDN w:val="0"/>
        <w:adjustRightInd w:val="0"/>
        <w:spacing w:line="480" w:lineRule="auto"/>
        <w:ind w:firstLine="720"/>
        <w:rPr>
          <w:color w:val="000000" w:themeColor="text1"/>
          <w:lang w:val="en-US"/>
        </w:rPr>
      </w:pPr>
      <w:r w:rsidRPr="00CF3DB1">
        <w:rPr>
          <w:color w:val="000000" w:themeColor="text1"/>
          <w:lang w:val="en-US"/>
        </w:rPr>
        <w:lastRenderedPageBreak/>
        <w:t>Participants in our study told stories</w:t>
      </w:r>
      <w:r w:rsidR="005F6A2D" w:rsidRPr="00CF3DB1">
        <w:rPr>
          <w:color w:val="000000" w:themeColor="text1"/>
          <w:lang w:val="en-US"/>
        </w:rPr>
        <w:t xml:space="preserve"> about </w:t>
      </w:r>
      <w:proofErr w:type="spellStart"/>
      <w:r w:rsidR="005F6A2D" w:rsidRPr="00CF3DB1">
        <w:rPr>
          <w:color w:val="000000" w:themeColor="text1"/>
          <w:lang w:val="en-US"/>
        </w:rPr>
        <w:t>EoL</w:t>
      </w:r>
      <w:proofErr w:type="spellEnd"/>
      <w:r w:rsidR="005F6A2D" w:rsidRPr="00CF3DB1">
        <w:rPr>
          <w:color w:val="000000" w:themeColor="text1"/>
          <w:lang w:val="en-US"/>
        </w:rPr>
        <w:t xml:space="preserve"> issues</w:t>
      </w:r>
      <w:r w:rsidRPr="00CF3DB1">
        <w:rPr>
          <w:color w:val="000000" w:themeColor="text1"/>
          <w:lang w:val="en-US"/>
        </w:rPr>
        <w:t xml:space="preserve"> without being prompted, perhaps because the exploratory, in-depth nature of our interviews gave them the space to feel comfortable doing so. Other situations where it may be desirable to discuss with people their </w:t>
      </w:r>
      <w:proofErr w:type="spellStart"/>
      <w:r w:rsidRPr="00CF3DB1">
        <w:rPr>
          <w:color w:val="000000" w:themeColor="text1"/>
          <w:lang w:val="en-US"/>
        </w:rPr>
        <w:t>EoL</w:t>
      </w:r>
      <w:proofErr w:type="spellEnd"/>
      <w:r w:rsidRPr="00CF3DB1">
        <w:rPr>
          <w:color w:val="000000" w:themeColor="text1"/>
          <w:lang w:val="en-US"/>
        </w:rPr>
        <w:t xml:space="preserve"> preferences may be less conducive to storytelling, for example in appointments with doctors, nurses, or other health and care professionals. Community based doctors in England </w:t>
      </w:r>
      <w:r w:rsidR="00D3465F" w:rsidRPr="00CF3DB1">
        <w:rPr>
          <w:color w:val="000000" w:themeColor="text1"/>
          <w:lang w:val="en-US"/>
        </w:rPr>
        <w:t xml:space="preserve">(known as General Practitioners, or GPs) </w:t>
      </w:r>
      <w:r w:rsidRPr="00CF3DB1">
        <w:rPr>
          <w:color w:val="000000" w:themeColor="text1"/>
          <w:lang w:val="en-US"/>
        </w:rPr>
        <w:t xml:space="preserve">have been encouraged to make care plans with their patients approaching the </w:t>
      </w:r>
      <w:proofErr w:type="spellStart"/>
      <w:r w:rsidRPr="00CF3DB1">
        <w:rPr>
          <w:color w:val="000000" w:themeColor="text1"/>
          <w:lang w:val="en-US"/>
        </w:rPr>
        <w:t>EoL</w:t>
      </w:r>
      <w:proofErr w:type="spellEnd"/>
      <w:r w:rsidR="00081DD7" w:rsidRPr="00CF3DB1">
        <w:rPr>
          <w:color w:val="000000" w:themeColor="text1"/>
          <w:lang w:val="en-US"/>
        </w:rPr>
        <w:t xml:space="preserve"> (Hamilton)</w:t>
      </w:r>
      <w:r w:rsidRPr="00CF3DB1">
        <w:rPr>
          <w:color w:val="000000" w:themeColor="text1"/>
          <w:lang w:val="en-US"/>
        </w:rPr>
        <w:t xml:space="preserve">, </w:t>
      </w:r>
      <w:r w:rsidR="00315DE7" w:rsidRPr="00CF3DB1">
        <w:rPr>
          <w:color w:val="000000" w:themeColor="text1"/>
          <w:lang w:val="en-US"/>
        </w:rPr>
        <w:t xml:space="preserve">and Boyd and Murray </w:t>
      </w:r>
      <w:r w:rsidR="00190498" w:rsidRPr="00CF3DB1">
        <w:rPr>
          <w:color w:val="000000" w:themeColor="text1"/>
          <w:lang w:val="en-US"/>
        </w:rPr>
        <w:t>argue for open, early discussions between patients and doctors</w:t>
      </w:r>
      <w:r w:rsidR="00315DE7" w:rsidRPr="00CF3DB1">
        <w:rPr>
          <w:color w:val="000000" w:themeColor="text1"/>
          <w:lang w:val="en-US"/>
        </w:rPr>
        <w:t xml:space="preserve"> </w:t>
      </w:r>
      <w:r w:rsidR="00190498" w:rsidRPr="00CF3DB1">
        <w:rPr>
          <w:color w:val="000000" w:themeColor="text1"/>
          <w:lang w:val="en-US"/>
        </w:rPr>
        <w:t xml:space="preserve">about what matters to a person at the </w:t>
      </w:r>
      <w:proofErr w:type="spellStart"/>
      <w:r w:rsidR="00190498" w:rsidRPr="00CF3DB1">
        <w:rPr>
          <w:color w:val="000000" w:themeColor="text1"/>
          <w:lang w:val="en-US"/>
        </w:rPr>
        <w:t>EoL</w:t>
      </w:r>
      <w:proofErr w:type="spellEnd"/>
      <w:r w:rsidR="00F41D5F" w:rsidRPr="00CF3DB1">
        <w:rPr>
          <w:color w:val="000000" w:themeColor="text1"/>
          <w:lang w:val="en-US"/>
        </w:rPr>
        <w:t>.</w:t>
      </w:r>
      <w:r w:rsidR="00190498" w:rsidRPr="00CF3DB1">
        <w:rPr>
          <w:color w:val="000000" w:themeColor="text1"/>
          <w:lang w:val="en-US"/>
        </w:rPr>
        <w:t xml:space="preserve"> </w:t>
      </w:r>
      <w:r w:rsidR="00315DE7" w:rsidRPr="00CF3DB1">
        <w:rPr>
          <w:color w:val="000000" w:themeColor="text1"/>
          <w:lang w:val="en-US"/>
        </w:rPr>
        <w:t>However,</w:t>
      </w:r>
      <w:r w:rsidRPr="00CF3DB1">
        <w:rPr>
          <w:color w:val="000000" w:themeColor="text1"/>
          <w:lang w:val="en-US"/>
        </w:rPr>
        <w:t xml:space="preserve"> appointments with doctors tend to be time limited</w:t>
      </w:r>
      <w:r w:rsidR="005F6A2D" w:rsidRPr="00CF3DB1">
        <w:rPr>
          <w:color w:val="000000" w:themeColor="text1"/>
          <w:lang w:val="en-US"/>
        </w:rPr>
        <w:t xml:space="preserve"> and focused on immediate health issues</w:t>
      </w:r>
      <w:r w:rsidR="00B7455C" w:rsidRPr="00CF3DB1">
        <w:rPr>
          <w:color w:val="000000" w:themeColor="text1"/>
          <w:lang w:val="en-US"/>
        </w:rPr>
        <w:t xml:space="preserve">, and studies have reported difficulties for GPs in initiating these conversations </w:t>
      </w:r>
      <w:r w:rsidR="00D3465F" w:rsidRPr="00CF3DB1">
        <w:rPr>
          <w:color w:val="000000" w:themeColor="text1"/>
          <w:lang w:val="en-US"/>
        </w:rPr>
        <w:t xml:space="preserve">and helping their patients to make care plans </w:t>
      </w:r>
      <w:r w:rsidR="00B7455C" w:rsidRPr="00CF3DB1">
        <w:rPr>
          <w:color w:val="000000" w:themeColor="text1"/>
          <w:lang w:val="en-US"/>
        </w:rPr>
        <w:t>(</w:t>
      </w:r>
      <w:r w:rsidR="00D3465F" w:rsidRPr="00CF3DB1">
        <w:rPr>
          <w:color w:val="000000" w:themeColor="text1"/>
          <w:lang w:val="en-US"/>
        </w:rPr>
        <w:t xml:space="preserve">Scholten et al.; </w:t>
      </w:r>
      <w:r w:rsidR="00B7455C" w:rsidRPr="00CF3DB1">
        <w:rPr>
          <w:color w:val="000000" w:themeColor="text1"/>
          <w:lang w:val="en-US"/>
        </w:rPr>
        <w:t xml:space="preserve">Wichmann et al.). </w:t>
      </w:r>
      <w:r w:rsidR="00190498" w:rsidRPr="00CF3DB1">
        <w:rPr>
          <w:color w:val="000000" w:themeColor="text1"/>
          <w:lang w:val="en-US"/>
        </w:rPr>
        <w:t>Our research supports the findings by Chan and Pang</w:t>
      </w:r>
      <w:r w:rsidR="00F77AC5" w:rsidRPr="00CF3DB1">
        <w:rPr>
          <w:color w:val="000000" w:themeColor="text1"/>
          <w:lang w:val="en-US"/>
        </w:rPr>
        <w:t xml:space="preserve">, and </w:t>
      </w:r>
      <w:proofErr w:type="spellStart"/>
      <w:r w:rsidR="00F77AC5" w:rsidRPr="00CF3DB1">
        <w:rPr>
          <w:color w:val="000000" w:themeColor="text1"/>
          <w:lang w:val="en-US"/>
        </w:rPr>
        <w:t>Southall</w:t>
      </w:r>
      <w:proofErr w:type="spellEnd"/>
      <w:r w:rsidR="00190498" w:rsidRPr="00CF3DB1">
        <w:rPr>
          <w:color w:val="000000" w:themeColor="text1"/>
          <w:lang w:val="en-US"/>
        </w:rPr>
        <w:t xml:space="preserve"> on the value of using a storytelling approach to communicate </w:t>
      </w:r>
      <w:proofErr w:type="spellStart"/>
      <w:r w:rsidR="00190498" w:rsidRPr="00CF3DB1">
        <w:rPr>
          <w:color w:val="000000" w:themeColor="text1"/>
          <w:lang w:val="en-US"/>
        </w:rPr>
        <w:t>EoL</w:t>
      </w:r>
      <w:proofErr w:type="spellEnd"/>
      <w:r w:rsidR="00190498" w:rsidRPr="00CF3DB1">
        <w:rPr>
          <w:color w:val="000000" w:themeColor="text1"/>
          <w:lang w:val="en-US"/>
        </w:rPr>
        <w:t xml:space="preserve"> treatment preferences, and w</w:t>
      </w:r>
      <w:r w:rsidR="005F6A2D" w:rsidRPr="00CF3DB1">
        <w:rPr>
          <w:color w:val="000000" w:themeColor="text1"/>
          <w:lang w:val="en-US"/>
        </w:rPr>
        <w:t xml:space="preserve">e therefore suggest that GPs and other health and care professionals </w:t>
      </w:r>
      <w:r w:rsidR="00190498" w:rsidRPr="00CF3DB1">
        <w:rPr>
          <w:color w:val="000000" w:themeColor="text1"/>
          <w:lang w:val="en-US"/>
        </w:rPr>
        <w:t xml:space="preserve">need to facilitate appropriate space for discussions about </w:t>
      </w:r>
      <w:proofErr w:type="spellStart"/>
      <w:r w:rsidR="00190498" w:rsidRPr="00CF3DB1">
        <w:rPr>
          <w:color w:val="000000" w:themeColor="text1"/>
          <w:lang w:val="en-US"/>
        </w:rPr>
        <w:t>EoL</w:t>
      </w:r>
      <w:proofErr w:type="spellEnd"/>
      <w:r w:rsidR="00190498" w:rsidRPr="00CF3DB1">
        <w:rPr>
          <w:color w:val="000000" w:themeColor="text1"/>
          <w:lang w:val="en-US"/>
        </w:rPr>
        <w:t xml:space="preserve"> preferences with </w:t>
      </w:r>
      <w:proofErr w:type="gramStart"/>
      <w:r w:rsidR="00190498" w:rsidRPr="00CF3DB1">
        <w:rPr>
          <w:color w:val="000000" w:themeColor="text1"/>
          <w:lang w:val="en-US"/>
        </w:rPr>
        <w:t>patients, and</w:t>
      </w:r>
      <w:proofErr w:type="gramEnd"/>
      <w:r w:rsidR="00190498" w:rsidRPr="00CF3DB1">
        <w:rPr>
          <w:color w:val="000000" w:themeColor="text1"/>
          <w:lang w:val="en-US"/>
        </w:rPr>
        <w:t xml:space="preserve"> </w:t>
      </w:r>
      <w:r w:rsidR="005F6A2D" w:rsidRPr="00CF3DB1">
        <w:rPr>
          <w:color w:val="000000" w:themeColor="text1"/>
          <w:lang w:val="en-US"/>
        </w:rPr>
        <w:t>would benefit from encouraging p</w:t>
      </w:r>
      <w:r w:rsidR="00B7455C" w:rsidRPr="00CF3DB1">
        <w:rPr>
          <w:color w:val="000000" w:themeColor="text1"/>
          <w:lang w:val="en-US"/>
        </w:rPr>
        <w:t>atients</w:t>
      </w:r>
      <w:r w:rsidR="005F6A2D" w:rsidRPr="00CF3DB1">
        <w:rPr>
          <w:color w:val="000000" w:themeColor="text1"/>
          <w:lang w:val="en-US"/>
        </w:rPr>
        <w:t xml:space="preserve"> to share and reflect on stories about </w:t>
      </w:r>
      <w:proofErr w:type="spellStart"/>
      <w:r w:rsidR="005F6A2D" w:rsidRPr="00CF3DB1">
        <w:rPr>
          <w:color w:val="000000" w:themeColor="text1"/>
          <w:lang w:val="en-US"/>
        </w:rPr>
        <w:t>EoL</w:t>
      </w:r>
      <w:proofErr w:type="spellEnd"/>
      <w:r w:rsidR="005F6A2D" w:rsidRPr="00CF3DB1">
        <w:rPr>
          <w:color w:val="000000" w:themeColor="text1"/>
          <w:lang w:val="en-US"/>
        </w:rPr>
        <w:t xml:space="preserve"> experiences</w:t>
      </w:r>
      <w:r w:rsidR="00F41D5F" w:rsidRPr="00CF3DB1">
        <w:rPr>
          <w:color w:val="000000" w:themeColor="text1"/>
          <w:lang w:val="en-US"/>
        </w:rPr>
        <w:t>.</w:t>
      </w:r>
      <w:r w:rsidR="005F6A2D" w:rsidRPr="00CF3DB1">
        <w:rPr>
          <w:color w:val="000000" w:themeColor="text1"/>
          <w:lang w:val="en-US"/>
        </w:rPr>
        <w:t xml:space="preserve"> </w:t>
      </w:r>
      <w:proofErr w:type="spellStart"/>
      <w:r w:rsidR="00876B97" w:rsidRPr="00CF3DB1">
        <w:rPr>
          <w:color w:val="000000" w:themeColor="text1"/>
          <w:lang w:val="en-US"/>
        </w:rPr>
        <w:t>Sudore</w:t>
      </w:r>
      <w:proofErr w:type="spellEnd"/>
      <w:r w:rsidR="00876B97" w:rsidRPr="00CF3DB1">
        <w:rPr>
          <w:color w:val="000000" w:themeColor="text1"/>
          <w:lang w:val="en-US"/>
        </w:rPr>
        <w:t xml:space="preserve"> and Fried make a case that advance care planning between clinicians and patients should focus on preparing individuals for the different types of decisions and conflicts they may face at the end of life, and storytelling could again be a valuable way of exploring these possible </w:t>
      </w:r>
      <w:proofErr w:type="gramStart"/>
      <w:r w:rsidR="00876B97" w:rsidRPr="00CF3DB1">
        <w:rPr>
          <w:color w:val="000000" w:themeColor="text1"/>
          <w:lang w:val="en-US"/>
        </w:rPr>
        <w:t>scenarios</w:t>
      </w:r>
      <w:r w:rsidR="0060291F" w:rsidRPr="00CF3DB1">
        <w:rPr>
          <w:color w:val="000000" w:themeColor="text1"/>
          <w:lang w:val="en-US"/>
        </w:rPr>
        <w:t>, and</w:t>
      </w:r>
      <w:proofErr w:type="gramEnd"/>
      <w:r w:rsidR="0060291F" w:rsidRPr="00CF3DB1">
        <w:rPr>
          <w:color w:val="000000" w:themeColor="text1"/>
          <w:lang w:val="en-US"/>
        </w:rPr>
        <w:t xml:space="preserve"> helping to ensure people receive treatment and care at the </w:t>
      </w:r>
      <w:proofErr w:type="spellStart"/>
      <w:r w:rsidR="0060291F" w:rsidRPr="00CF3DB1">
        <w:rPr>
          <w:color w:val="000000" w:themeColor="text1"/>
          <w:lang w:val="en-US"/>
        </w:rPr>
        <w:t>EoL</w:t>
      </w:r>
      <w:proofErr w:type="spellEnd"/>
      <w:r w:rsidR="0060291F" w:rsidRPr="00CF3DB1">
        <w:rPr>
          <w:color w:val="000000" w:themeColor="text1"/>
          <w:lang w:val="en-US"/>
        </w:rPr>
        <w:t xml:space="preserve"> in line with their </w:t>
      </w:r>
      <w:r w:rsidR="00B81105" w:rsidRPr="00CF3DB1">
        <w:rPr>
          <w:color w:val="000000" w:themeColor="text1"/>
          <w:lang w:val="en-US"/>
        </w:rPr>
        <w:t>“</w:t>
      </w:r>
      <w:r w:rsidR="0060291F" w:rsidRPr="00CF3DB1">
        <w:rPr>
          <w:color w:val="000000" w:themeColor="text1"/>
          <w:lang w:val="en-US"/>
        </w:rPr>
        <w:t>values</w:t>
      </w:r>
      <w:r w:rsidR="00F41D5F" w:rsidRPr="00CF3DB1">
        <w:rPr>
          <w:color w:val="000000" w:themeColor="text1"/>
          <w:lang w:val="en-US"/>
        </w:rPr>
        <w:t>,</w:t>
      </w:r>
      <w:r w:rsidR="0060291F" w:rsidRPr="00CF3DB1">
        <w:rPr>
          <w:color w:val="000000" w:themeColor="text1"/>
          <w:lang w:val="en-US"/>
        </w:rPr>
        <w:t xml:space="preserve"> goals and preferences</w:t>
      </w:r>
      <w:r w:rsidR="00B81105" w:rsidRPr="00CF3DB1">
        <w:rPr>
          <w:color w:val="000000" w:themeColor="text1"/>
          <w:lang w:val="en-US"/>
        </w:rPr>
        <w:t>”</w:t>
      </w:r>
      <w:r w:rsidR="0060291F" w:rsidRPr="00CF3DB1">
        <w:rPr>
          <w:color w:val="000000" w:themeColor="text1"/>
          <w:lang w:val="en-US"/>
        </w:rPr>
        <w:t xml:space="preserve"> (</w:t>
      </w:r>
      <w:proofErr w:type="spellStart"/>
      <w:r w:rsidR="0060291F" w:rsidRPr="00CF3DB1">
        <w:rPr>
          <w:color w:val="000000" w:themeColor="text1"/>
          <w:lang w:val="en-US"/>
        </w:rPr>
        <w:t>Sudore</w:t>
      </w:r>
      <w:proofErr w:type="spellEnd"/>
      <w:r w:rsidR="0060291F" w:rsidRPr="00CF3DB1">
        <w:rPr>
          <w:color w:val="000000" w:themeColor="text1"/>
          <w:lang w:val="en-US"/>
        </w:rPr>
        <w:t xml:space="preserve"> et al.). </w:t>
      </w:r>
      <w:r w:rsidR="005F6A2D" w:rsidRPr="00CF3DB1">
        <w:rPr>
          <w:color w:val="000000" w:themeColor="text1"/>
          <w:lang w:val="en-US"/>
        </w:rPr>
        <w:t>Similarly,</w:t>
      </w:r>
      <w:r w:rsidR="00315DE7" w:rsidRPr="00CF3DB1">
        <w:rPr>
          <w:color w:val="000000" w:themeColor="text1"/>
          <w:lang w:val="en-US"/>
        </w:rPr>
        <w:t xml:space="preserve"> Costello notes that planning for the </w:t>
      </w:r>
      <w:proofErr w:type="spellStart"/>
      <w:r w:rsidR="00F41D5F" w:rsidRPr="00CF3DB1">
        <w:rPr>
          <w:color w:val="000000" w:themeColor="text1"/>
          <w:lang w:val="en-US"/>
        </w:rPr>
        <w:t>EoL</w:t>
      </w:r>
      <w:proofErr w:type="spellEnd"/>
      <w:r w:rsidR="00315DE7" w:rsidRPr="00CF3DB1">
        <w:rPr>
          <w:color w:val="000000" w:themeColor="text1"/>
          <w:lang w:val="en-US"/>
        </w:rPr>
        <w:t xml:space="preserve"> can make this a less lonely and stressful experience for the dying person and the</w:t>
      </w:r>
      <w:r w:rsidR="00876B97" w:rsidRPr="00CF3DB1">
        <w:rPr>
          <w:color w:val="000000" w:themeColor="text1"/>
          <w:lang w:val="en-US"/>
        </w:rPr>
        <w:t>ir loved ones</w:t>
      </w:r>
      <w:r w:rsidR="00315DE7" w:rsidRPr="00CF3DB1">
        <w:rPr>
          <w:color w:val="000000" w:themeColor="text1"/>
          <w:lang w:val="en-US"/>
        </w:rPr>
        <w:t xml:space="preserve">. </w:t>
      </w:r>
      <w:r w:rsidR="005F6A2D" w:rsidRPr="00CF3DB1">
        <w:rPr>
          <w:color w:val="000000" w:themeColor="text1"/>
          <w:lang w:val="en-US"/>
        </w:rPr>
        <w:t xml:space="preserve"> </w:t>
      </w:r>
      <w:r w:rsidR="00315DE7" w:rsidRPr="00CF3DB1">
        <w:rPr>
          <w:color w:val="000000" w:themeColor="text1"/>
          <w:lang w:val="en-US"/>
        </w:rPr>
        <w:t>F</w:t>
      </w:r>
      <w:r w:rsidR="005F6A2D" w:rsidRPr="00CF3DB1">
        <w:rPr>
          <w:color w:val="000000" w:themeColor="text1"/>
          <w:lang w:val="en-US"/>
        </w:rPr>
        <w:t>amily members</w:t>
      </w:r>
      <w:r w:rsidR="00C7425E" w:rsidRPr="00CF3DB1">
        <w:rPr>
          <w:color w:val="000000" w:themeColor="text1"/>
          <w:lang w:val="en-US"/>
        </w:rPr>
        <w:t>,</w:t>
      </w:r>
      <w:r w:rsidR="005F6A2D" w:rsidRPr="00CF3DB1">
        <w:rPr>
          <w:color w:val="000000" w:themeColor="text1"/>
          <w:lang w:val="en-US"/>
        </w:rPr>
        <w:t xml:space="preserve"> friends</w:t>
      </w:r>
      <w:r w:rsidR="00C7425E" w:rsidRPr="00CF3DB1">
        <w:rPr>
          <w:color w:val="000000" w:themeColor="text1"/>
          <w:lang w:val="en-US"/>
        </w:rPr>
        <w:t>, or individuals themselves</w:t>
      </w:r>
      <w:r w:rsidR="005F6A2D" w:rsidRPr="00CF3DB1">
        <w:rPr>
          <w:color w:val="000000" w:themeColor="text1"/>
          <w:lang w:val="en-US"/>
        </w:rPr>
        <w:t xml:space="preserve"> </w:t>
      </w:r>
      <w:r w:rsidR="00315DE7" w:rsidRPr="00CF3DB1">
        <w:rPr>
          <w:color w:val="000000" w:themeColor="text1"/>
          <w:lang w:val="en-US"/>
        </w:rPr>
        <w:t xml:space="preserve">who </w:t>
      </w:r>
      <w:r w:rsidR="005F6A2D" w:rsidRPr="00CF3DB1">
        <w:rPr>
          <w:color w:val="000000" w:themeColor="text1"/>
          <w:lang w:val="en-US"/>
        </w:rPr>
        <w:t xml:space="preserve">want to </w:t>
      </w:r>
      <w:proofErr w:type="gramStart"/>
      <w:r w:rsidR="005F6A2D" w:rsidRPr="00CF3DB1">
        <w:rPr>
          <w:color w:val="000000" w:themeColor="text1"/>
          <w:lang w:val="en-US"/>
        </w:rPr>
        <w:t>open up</w:t>
      </w:r>
      <w:proofErr w:type="gramEnd"/>
      <w:r w:rsidR="005F6A2D" w:rsidRPr="00CF3DB1">
        <w:rPr>
          <w:color w:val="000000" w:themeColor="text1"/>
          <w:lang w:val="en-US"/>
        </w:rPr>
        <w:t xml:space="preserve"> discussions about </w:t>
      </w:r>
      <w:proofErr w:type="spellStart"/>
      <w:r w:rsidR="00C7425E" w:rsidRPr="00CF3DB1">
        <w:rPr>
          <w:color w:val="000000" w:themeColor="text1"/>
          <w:lang w:val="en-US"/>
        </w:rPr>
        <w:t>EoL</w:t>
      </w:r>
      <w:proofErr w:type="spellEnd"/>
      <w:r w:rsidR="00C7425E" w:rsidRPr="00CF3DB1">
        <w:rPr>
          <w:color w:val="000000" w:themeColor="text1"/>
          <w:lang w:val="en-US"/>
        </w:rPr>
        <w:t xml:space="preserve"> </w:t>
      </w:r>
      <w:r w:rsidR="00315DE7" w:rsidRPr="00CF3DB1">
        <w:rPr>
          <w:color w:val="000000" w:themeColor="text1"/>
          <w:lang w:val="en-US"/>
        </w:rPr>
        <w:t>preferences</w:t>
      </w:r>
      <w:r w:rsidR="005F6A2D" w:rsidRPr="00CF3DB1">
        <w:rPr>
          <w:color w:val="000000" w:themeColor="text1"/>
          <w:lang w:val="en-US"/>
        </w:rPr>
        <w:t xml:space="preserve"> </w:t>
      </w:r>
      <w:r w:rsidR="00C7425E" w:rsidRPr="00CF3DB1">
        <w:rPr>
          <w:color w:val="000000" w:themeColor="text1"/>
          <w:lang w:val="en-US"/>
        </w:rPr>
        <w:t xml:space="preserve">may find </w:t>
      </w:r>
      <w:r w:rsidR="00315DE7" w:rsidRPr="00CF3DB1">
        <w:rPr>
          <w:color w:val="000000" w:themeColor="text1"/>
          <w:lang w:val="en-US"/>
        </w:rPr>
        <w:t>that</w:t>
      </w:r>
      <w:r w:rsidR="00C7425E" w:rsidRPr="00CF3DB1">
        <w:rPr>
          <w:color w:val="000000" w:themeColor="text1"/>
          <w:lang w:val="en-US"/>
        </w:rPr>
        <w:t xml:space="preserve"> sharing stories about </w:t>
      </w:r>
      <w:proofErr w:type="spellStart"/>
      <w:r w:rsidR="00C7425E" w:rsidRPr="00CF3DB1">
        <w:rPr>
          <w:color w:val="000000" w:themeColor="text1"/>
          <w:lang w:val="en-US"/>
        </w:rPr>
        <w:t>EoL</w:t>
      </w:r>
      <w:proofErr w:type="spellEnd"/>
      <w:r w:rsidR="00C7425E" w:rsidRPr="00CF3DB1">
        <w:rPr>
          <w:color w:val="000000" w:themeColor="text1"/>
          <w:lang w:val="en-US"/>
        </w:rPr>
        <w:t xml:space="preserve"> experiences and reflecting on these together</w:t>
      </w:r>
      <w:r w:rsidR="00B7455C" w:rsidRPr="00CF3DB1">
        <w:rPr>
          <w:color w:val="000000" w:themeColor="text1"/>
          <w:lang w:val="en-US"/>
        </w:rPr>
        <w:t>,</w:t>
      </w:r>
      <w:r w:rsidR="005F6A2D" w:rsidRPr="00CF3DB1">
        <w:rPr>
          <w:color w:val="000000" w:themeColor="text1"/>
          <w:lang w:val="en-US"/>
        </w:rPr>
        <w:t xml:space="preserve"> </w:t>
      </w:r>
      <w:r w:rsidR="00315DE7" w:rsidRPr="00CF3DB1">
        <w:rPr>
          <w:color w:val="000000" w:themeColor="text1"/>
          <w:lang w:val="en-US"/>
        </w:rPr>
        <w:t>helps to</w:t>
      </w:r>
      <w:r w:rsidR="005F6A2D" w:rsidRPr="00CF3DB1">
        <w:rPr>
          <w:color w:val="000000" w:themeColor="text1"/>
          <w:lang w:val="en-US"/>
        </w:rPr>
        <w:t xml:space="preserve"> explore people’s </w:t>
      </w:r>
      <w:r w:rsidR="00D3465F" w:rsidRPr="00CF3DB1">
        <w:rPr>
          <w:color w:val="000000" w:themeColor="text1"/>
          <w:lang w:val="en-US"/>
        </w:rPr>
        <w:t>wishes</w:t>
      </w:r>
      <w:r w:rsidR="00EC5F75" w:rsidRPr="00CF3DB1">
        <w:rPr>
          <w:color w:val="000000" w:themeColor="text1"/>
          <w:lang w:val="en-US"/>
        </w:rPr>
        <w:t>, and what is needed to enable these</w:t>
      </w:r>
      <w:r w:rsidR="005F6A2D" w:rsidRPr="00CF3DB1">
        <w:rPr>
          <w:color w:val="000000" w:themeColor="text1"/>
          <w:lang w:val="en-US"/>
        </w:rPr>
        <w:t>.</w:t>
      </w:r>
      <w:r w:rsidR="003D1308" w:rsidRPr="00CF3DB1">
        <w:rPr>
          <w:color w:val="000000" w:themeColor="text1"/>
          <w:lang w:val="en-US"/>
        </w:rPr>
        <w:t xml:space="preserve"> </w:t>
      </w:r>
      <w:r w:rsidR="00190498" w:rsidRPr="00CF3DB1">
        <w:rPr>
          <w:color w:val="000000" w:themeColor="text1"/>
          <w:lang w:val="en-US"/>
        </w:rPr>
        <w:t xml:space="preserve">In both </w:t>
      </w:r>
      <w:r w:rsidR="00190498" w:rsidRPr="00CF3DB1">
        <w:rPr>
          <w:color w:val="000000" w:themeColor="text1"/>
          <w:lang w:val="en-US"/>
        </w:rPr>
        <w:lastRenderedPageBreak/>
        <w:t xml:space="preserve">situations, the role of the listener is crucial, as noted by </w:t>
      </w:r>
      <w:r w:rsidR="001F2B7A" w:rsidRPr="00CF3DB1">
        <w:rPr>
          <w:color w:val="000000" w:themeColor="text1"/>
          <w:lang w:val="en-US"/>
        </w:rPr>
        <w:t xml:space="preserve">authors including </w:t>
      </w:r>
      <w:r w:rsidR="00190498" w:rsidRPr="00CF3DB1">
        <w:rPr>
          <w:color w:val="000000" w:themeColor="text1"/>
          <w:lang w:val="en-US"/>
        </w:rPr>
        <w:t>de Jong and Clarke</w:t>
      </w:r>
      <w:r w:rsidR="001F2B7A" w:rsidRPr="00CF3DB1">
        <w:rPr>
          <w:color w:val="000000" w:themeColor="text1"/>
          <w:lang w:val="en-US"/>
        </w:rPr>
        <w:t xml:space="preserve">, and </w:t>
      </w:r>
      <w:proofErr w:type="spellStart"/>
      <w:r w:rsidR="001F2B7A" w:rsidRPr="00CF3DB1">
        <w:rPr>
          <w:color w:val="000000" w:themeColor="text1"/>
          <w:lang w:val="en-US"/>
        </w:rPr>
        <w:t>Terkildsen</w:t>
      </w:r>
      <w:proofErr w:type="spellEnd"/>
      <w:r w:rsidR="001F2B7A" w:rsidRPr="00CF3DB1">
        <w:rPr>
          <w:color w:val="000000" w:themeColor="text1"/>
          <w:lang w:val="en-US"/>
        </w:rPr>
        <w:t xml:space="preserve"> and </w:t>
      </w:r>
      <w:proofErr w:type="spellStart"/>
      <w:r w:rsidR="001F2B7A" w:rsidRPr="00CF3DB1">
        <w:rPr>
          <w:color w:val="000000" w:themeColor="text1"/>
          <w:lang w:val="en-US"/>
        </w:rPr>
        <w:t>Wittrup</w:t>
      </w:r>
      <w:proofErr w:type="spellEnd"/>
      <w:r w:rsidR="00190498" w:rsidRPr="00CF3DB1">
        <w:rPr>
          <w:color w:val="000000" w:themeColor="text1"/>
          <w:lang w:val="en-US"/>
        </w:rPr>
        <w:t xml:space="preserve">, with the active interchange between storyteller and receiver helping </w:t>
      </w:r>
      <w:r w:rsidR="00F41D5F" w:rsidRPr="00CF3DB1">
        <w:rPr>
          <w:color w:val="000000" w:themeColor="text1"/>
          <w:lang w:val="en-US"/>
        </w:rPr>
        <w:t xml:space="preserve">the teller </w:t>
      </w:r>
      <w:r w:rsidR="00190498" w:rsidRPr="00CF3DB1">
        <w:rPr>
          <w:color w:val="000000" w:themeColor="text1"/>
          <w:lang w:val="en-US"/>
        </w:rPr>
        <w:t xml:space="preserve">to construct and reflect upon </w:t>
      </w:r>
      <w:proofErr w:type="gramStart"/>
      <w:r w:rsidR="00190498" w:rsidRPr="00CF3DB1">
        <w:rPr>
          <w:color w:val="000000" w:themeColor="text1"/>
          <w:lang w:val="en-US"/>
        </w:rPr>
        <w:t>stories</w:t>
      </w:r>
      <w:r w:rsidR="001F2B7A" w:rsidRPr="00CF3DB1">
        <w:rPr>
          <w:color w:val="000000" w:themeColor="text1"/>
          <w:lang w:val="en-US"/>
        </w:rPr>
        <w:t>, and</w:t>
      </w:r>
      <w:proofErr w:type="gramEnd"/>
      <w:r w:rsidR="001F2B7A" w:rsidRPr="00CF3DB1">
        <w:rPr>
          <w:color w:val="000000" w:themeColor="text1"/>
          <w:lang w:val="en-US"/>
        </w:rPr>
        <w:t xml:space="preserve"> enabling the creation of meaning. </w:t>
      </w:r>
      <w:r w:rsidR="00190498" w:rsidRPr="00CF3DB1">
        <w:rPr>
          <w:color w:val="000000" w:themeColor="text1"/>
          <w:lang w:val="en-US"/>
        </w:rPr>
        <w:t xml:space="preserve"> </w:t>
      </w:r>
    </w:p>
    <w:p w14:paraId="3F505539" w14:textId="77777777" w:rsidR="003D1308" w:rsidRPr="00CF3DB1" w:rsidRDefault="00A768D1" w:rsidP="005F6A2D">
      <w:pPr>
        <w:autoSpaceDE w:val="0"/>
        <w:autoSpaceDN w:val="0"/>
        <w:adjustRightInd w:val="0"/>
        <w:spacing w:line="480" w:lineRule="auto"/>
        <w:ind w:firstLine="720"/>
        <w:rPr>
          <w:color w:val="000000" w:themeColor="text1"/>
        </w:rPr>
      </w:pPr>
      <w:r w:rsidRPr="00CF3DB1">
        <w:rPr>
          <w:color w:val="000000" w:themeColor="text1"/>
        </w:rPr>
        <w:t xml:space="preserve">This study has focused on </w:t>
      </w:r>
      <w:r w:rsidR="00BE3D25" w:rsidRPr="00CF3DB1">
        <w:rPr>
          <w:color w:val="000000" w:themeColor="text1"/>
        </w:rPr>
        <w:t xml:space="preserve">the experiences and preferences of individuals aged 70 plus </w:t>
      </w:r>
      <w:r w:rsidRPr="00CF3DB1">
        <w:rPr>
          <w:color w:val="000000" w:themeColor="text1"/>
        </w:rPr>
        <w:t>in England</w:t>
      </w:r>
      <w:r w:rsidR="00BE3D25" w:rsidRPr="00CF3DB1">
        <w:rPr>
          <w:color w:val="000000" w:themeColor="text1"/>
        </w:rPr>
        <w:t>, and their stories reflect the health and social care structures and norms in th</w:t>
      </w:r>
      <w:r w:rsidR="003D1308" w:rsidRPr="00CF3DB1">
        <w:rPr>
          <w:color w:val="000000" w:themeColor="text1"/>
        </w:rPr>
        <w:t>is</w:t>
      </w:r>
      <w:r w:rsidR="00BE3D25" w:rsidRPr="00CF3DB1">
        <w:rPr>
          <w:color w:val="000000" w:themeColor="text1"/>
        </w:rPr>
        <w:t xml:space="preserve"> country</w:t>
      </w:r>
      <w:r w:rsidRPr="00CF3DB1">
        <w:rPr>
          <w:color w:val="000000" w:themeColor="text1"/>
        </w:rPr>
        <w:t xml:space="preserve">. </w:t>
      </w:r>
      <w:r w:rsidR="0043347E" w:rsidRPr="00CF3DB1">
        <w:rPr>
          <w:color w:val="000000" w:themeColor="text1"/>
        </w:rPr>
        <w:t xml:space="preserve">As acknowledged by Cox et al., attitudes towards </w:t>
      </w:r>
      <w:proofErr w:type="spellStart"/>
      <w:r w:rsidR="0043347E" w:rsidRPr="00CF3DB1">
        <w:rPr>
          <w:color w:val="000000" w:themeColor="text1"/>
        </w:rPr>
        <w:t>EoL</w:t>
      </w:r>
      <w:proofErr w:type="spellEnd"/>
      <w:r w:rsidR="0043347E" w:rsidRPr="00CF3DB1">
        <w:rPr>
          <w:color w:val="000000" w:themeColor="text1"/>
        </w:rPr>
        <w:t xml:space="preserve"> issues are likely to be affected by the varying healthcare systems in different countries. </w:t>
      </w:r>
      <w:r w:rsidRPr="00CF3DB1">
        <w:rPr>
          <w:color w:val="000000" w:themeColor="text1"/>
        </w:rPr>
        <w:t xml:space="preserve">Further research </w:t>
      </w:r>
      <w:r w:rsidR="000554DC" w:rsidRPr="00CF3DB1">
        <w:rPr>
          <w:color w:val="000000" w:themeColor="text1"/>
        </w:rPr>
        <w:t>exploring</w:t>
      </w:r>
      <w:r w:rsidR="00BE3D25" w:rsidRPr="00CF3DB1">
        <w:rPr>
          <w:color w:val="000000" w:themeColor="text1"/>
        </w:rPr>
        <w:t xml:space="preserve"> </w:t>
      </w:r>
      <w:proofErr w:type="spellStart"/>
      <w:r w:rsidR="00BE3D25" w:rsidRPr="00CF3DB1">
        <w:rPr>
          <w:color w:val="000000" w:themeColor="text1"/>
        </w:rPr>
        <w:t>EoL</w:t>
      </w:r>
      <w:proofErr w:type="spellEnd"/>
      <w:r w:rsidR="00BE3D25" w:rsidRPr="00CF3DB1">
        <w:rPr>
          <w:color w:val="000000" w:themeColor="text1"/>
        </w:rPr>
        <w:t xml:space="preserve"> </w:t>
      </w:r>
      <w:r w:rsidR="000554DC" w:rsidRPr="00CF3DB1">
        <w:rPr>
          <w:color w:val="000000" w:themeColor="text1"/>
        </w:rPr>
        <w:t>choices</w:t>
      </w:r>
      <w:r w:rsidRPr="00CF3DB1">
        <w:rPr>
          <w:color w:val="000000" w:themeColor="text1"/>
        </w:rPr>
        <w:t xml:space="preserve"> in countries with different healthcare systems and approaches to </w:t>
      </w:r>
      <w:proofErr w:type="spellStart"/>
      <w:r w:rsidR="0049027A" w:rsidRPr="00CF3DB1">
        <w:rPr>
          <w:color w:val="000000" w:themeColor="text1"/>
        </w:rPr>
        <w:t>EoL</w:t>
      </w:r>
      <w:proofErr w:type="spellEnd"/>
      <w:r w:rsidR="0049027A" w:rsidRPr="00CF3DB1">
        <w:rPr>
          <w:color w:val="000000" w:themeColor="text1"/>
        </w:rPr>
        <w:t xml:space="preserve"> care</w:t>
      </w:r>
      <w:r w:rsidRPr="00CF3DB1">
        <w:rPr>
          <w:color w:val="000000" w:themeColor="text1"/>
        </w:rPr>
        <w:t xml:space="preserve"> would be valuable to provide insight into </w:t>
      </w:r>
      <w:r w:rsidR="0049027A" w:rsidRPr="00CF3DB1">
        <w:rPr>
          <w:color w:val="000000" w:themeColor="text1"/>
        </w:rPr>
        <w:t xml:space="preserve">how other cultures </w:t>
      </w:r>
      <w:r w:rsidR="000554DC" w:rsidRPr="00CF3DB1">
        <w:rPr>
          <w:color w:val="000000" w:themeColor="text1"/>
        </w:rPr>
        <w:t>make and enact</w:t>
      </w:r>
      <w:r w:rsidR="0049027A" w:rsidRPr="00CF3DB1">
        <w:rPr>
          <w:color w:val="000000" w:themeColor="text1"/>
        </w:rPr>
        <w:t xml:space="preserve"> </w:t>
      </w:r>
      <w:proofErr w:type="spellStart"/>
      <w:r w:rsidR="0049027A" w:rsidRPr="00CF3DB1">
        <w:rPr>
          <w:color w:val="000000" w:themeColor="text1"/>
        </w:rPr>
        <w:t>EoL</w:t>
      </w:r>
      <w:proofErr w:type="spellEnd"/>
      <w:r w:rsidR="0049027A" w:rsidRPr="00CF3DB1">
        <w:rPr>
          <w:color w:val="000000" w:themeColor="text1"/>
        </w:rPr>
        <w:t xml:space="preserve"> choice</w:t>
      </w:r>
      <w:r w:rsidR="000554DC" w:rsidRPr="00CF3DB1">
        <w:rPr>
          <w:color w:val="000000" w:themeColor="text1"/>
        </w:rPr>
        <w:t xml:space="preserve">s, and the role of storytelling in this process. </w:t>
      </w:r>
    </w:p>
    <w:p w14:paraId="5F4B1CDF" w14:textId="07E245ED" w:rsidR="00542702" w:rsidRPr="00CF3DB1" w:rsidRDefault="00021A9A" w:rsidP="005F6A2D">
      <w:pPr>
        <w:autoSpaceDE w:val="0"/>
        <w:autoSpaceDN w:val="0"/>
        <w:adjustRightInd w:val="0"/>
        <w:spacing w:line="480" w:lineRule="auto"/>
        <w:ind w:firstLine="720"/>
        <w:rPr>
          <w:color w:val="000000" w:themeColor="text1"/>
          <w:lang w:val="en-US"/>
        </w:rPr>
      </w:pPr>
      <w:r w:rsidRPr="00CF3DB1">
        <w:rPr>
          <w:color w:val="000000" w:themeColor="text1"/>
        </w:rPr>
        <w:t>Our research has found that</w:t>
      </w:r>
      <w:r w:rsidR="002B02F2" w:rsidRPr="00CF3DB1">
        <w:rPr>
          <w:color w:val="000000" w:themeColor="text1"/>
          <w:lang w:val="en-US"/>
        </w:rPr>
        <w:t xml:space="preserve"> </w:t>
      </w:r>
      <w:r w:rsidRPr="00CF3DB1">
        <w:rPr>
          <w:color w:val="000000" w:themeColor="text1"/>
          <w:lang w:val="en-US"/>
        </w:rPr>
        <w:t>s</w:t>
      </w:r>
      <w:r w:rsidR="00AA1AE4" w:rsidRPr="00CF3DB1">
        <w:rPr>
          <w:color w:val="000000" w:themeColor="text1"/>
          <w:lang w:val="en-US"/>
        </w:rPr>
        <w:t xml:space="preserve">torytelling allows people to </w:t>
      </w:r>
      <w:r w:rsidRPr="00CF3DB1">
        <w:rPr>
          <w:color w:val="000000" w:themeColor="text1"/>
          <w:lang w:val="en-US"/>
        </w:rPr>
        <w:t>make sense of</w:t>
      </w:r>
      <w:r w:rsidR="00DF3E3F" w:rsidRPr="00CF3DB1">
        <w:rPr>
          <w:color w:val="000000" w:themeColor="text1"/>
          <w:lang w:val="en-US"/>
        </w:rPr>
        <w:t xml:space="preserve"> and reflect on </w:t>
      </w:r>
      <w:r w:rsidRPr="00CF3DB1">
        <w:rPr>
          <w:color w:val="000000" w:themeColor="text1"/>
          <w:lang w:val="en-US"/>
        </w:rPr>
        <w:t xml:space="preserve">previous </w:t>
      </w:r>
      <w:proofErr w:type="spellStart"/>
      <w:r w:rsidR="0049027A" w:rsidRPr="00CF3DB1">
        <w:rPr>
          <w:color w:val="000000" w:themeColor="text1"/>
          <w:lang w:val="en-US"/>
        </w:rPr>
        <w:t>EoL</w:t>
      </w:r>
      <w:proofErr w:type="spellEnd"/>
      <w:r w:rsidR="0049027A" w:rsidRPr="00CF3DB1">
        <w:rPr>
          <w:color w:val="000000" w:themeColor="text1"/>
          <w:lang w:val="en-US"/>
        </w:rPr>
        <w:t xml:space="preserve"> </w:t>
      </w:r>
      <w:r w:rsidR="00AA1AE4" w:rsidRPr="00CF3DB1">
        <w:rPr>
          <w:color w:val="000000" w:themeColor="text1"/>
          <w:lang w:val="en-US"/>
        </w:rPr>
        <w:t>experiences</w:t>
      </w:r>
      <w:r w:rsidR="0049027A" w:rsidRPr="00CF3DB1">
        <w:rPr>
          <w:color w:val="000000" w:themeColor="text1"/>
          <w:lang w:val="en-US"/>
        </w:rPr>
        <w:t>,</w:t>
      </w:r>
      <w:r w:rsidR="00AA1AE4" w:rsidRPr="00CF3DB1">
        <w:rPr>
          <w:color w:val="000000" w:themeColor="text1"/>
          <w:lang w:val="en-US"/>
        </w:rPr>
        <w:t xml:space="preserve"> and </w:t>
      </w:r>
      <w:r w:rsidR="00DF3E3F" w:rsidRPr="00CF3DB1">
        <w:rPr>
          <w:color w:val="000000" w:themeColor="text1"/>
          <w:lang w:val="en-US"/>
        </w:rPr>
        <w:t>form, elaborate on, and justify</w:t>
      </w:r>
      <w:r w:rsidR="009A783F" w:rsidRPr="00CF3DB1">
        <w:rPr>
          <w:color w:val="000000" w:themeColor="text1"/>
          <w:lang w:val="en-US"/>
        </w:rPr>
        <w:t xml:space="preserve"> their own </w:t>
      </w:r>
      <w:proofErr w:type="spellStart"/>
      <w:r w:rsidR="009A783F" w:rsidRPr="00CF3DB1">
        <w:rPr>
          <w:color w:val="000000" w:themeColor="text1"/>
          <w:lang w:val="en-US"/>
        </w:rPr>
        <w:t>EoL</w:t>
      </w:r>
      <w:proofErr w:type="spellEnd"/>
      <w:r w:rsidR="009A783F" w:rsidRPr="00CF3DB1">
        <w:rPr>
          <w:color w:val="000000" w:themeColor="text1"/>
          <w:lang w:val="en-US"/>
        </w:rPr>
        <w:t xml:space="preserve"> preferences</w:t>
      </w:r>
      <w:r w:rsidR="00AA1AE4" w:rsidRPr="00CF3DB1">
        <w:rPr>
          <w:color w:val="000000" w:themeColor="text1"/>
          <w:lang w:val="en-US"/>
        </w:rPr>
        <w:t>.</w:t>
      </w:r>
      <w:r w:rsidR="001C7C47" w:rsidRPr="00CF3DB1">
        <w:rPr>
          <w:color w:val="000000" w:themeColor="text1"/>
          <w:lang w:val="en-US"/>
        </w:rPr>
        <w:t xml:space="preserve"> </w:t>
      </w:r>
      <w:r w:rsidR="002B02F2" w:rsidRPr="00CF3DB1">
        <w:rPr>
          <w:color w:val="000000" w:themeColor="text1"/>
          <w:lang w:val="en-US"/>
        </w:rPr>
        <w:t>Stories also bring to the fore th</w:t>
      </w:r>
      <w:r w:rsidR="00DF3E3F" w:rsidRPr="00CF3DB1">
        <w:rPr>
          <w:color w:val="000000" w:themeColor="text1"/>
          <w:lang w:val="en-US"/>
        </w:rPr>
        <w:t>e difficulty in making</w:t>
      </w:r>
      <w:r w:rsidR="002B02F2" w:rsidRPr="00CF3DB1">
        <w:rPr>
          <w:color w:val="000000" w:themeColor="text1"/>
          <w:lang w:val="en-US"/>
        </w:rPr>
        <w:t xml:space="preserve"> </w:t>
      </w:r>
      <w:proofErr w:type="spellStart"/>
      <w:r w:rsidR="00DF3E3F" w:rsidRPr="00CF3DB1">
        <w:rPr>
          <w:color w:val="000000" w:themeColor="text1"/>
          <w:lang w:val="en-US"/>
        </w:rPr>
        <w:t>EoL</w:t>
      </w:r>
      <w:proofErr w:type="spellEnd"/>
      <w:r w:rsidR="00DF3E3F" w:rsidRPr="00CF3DB1">
        <w:rPr>
          <w:color w:val="000000" w:themeColor="text1"/>
          <w:lang w:val="en-US"/>
        </w:rPr>
        <w:t xml:space="preserve"> choices</w:t>
      </w:r>
      <w:r w:rsidR="00A43A68" w:rsidRPr="00CF3DB1">
        <w:rPr>
          <w:color w:val="000000" w:themeColor="text1"/>
          <w:lang w:val="en-US"/>
        </w:rPr>
        <w:t>,</w:t>
      </w:r>
      <w:r w:rsidR="00DF3E3F" w:rsidRPr="00CF3DB1">
        <w:rPr>
          <w:color w:val="000000" w:themeColor="text1"/>
          <w:lang w:val="en-US"/>
        </w:rPr>
        <w:t xml:space="preserve"> when it is impossible for most people to predict their</w:t>
      </w:r>
      <w:r w:rsidR="00A43A68" w:rsidRPr="00CF3DB1">
        <w:rPr>
          <w:color w:val="000000" w:themeColor="text1"/>
          <w:lang w:val="en-US"/>
        </w:rPr>
        <w:t xml:space="preserve"> future</w:t>
      </w:r>
      <w:r w:rsidR="00DF3E3F" w:rsidRPr="00CF3DB1">
        <w:rPr>
          <w:color w:val="000000" w:themeColor="text1"/>
          <w:lang w:val="en-US"/>
        </w:rPr>
        <w:t xml:space="preserve"> physical and mental </w:t>
      </w:r>
      <w:r w:rsidR="00A43A68" w:rsidRPr="00CF3DB1">
        <w:rPr>
          <w:color w:val="000000" w:themeColor="text1"/>
          <w:lang w:val="en-US"/>
        </w:rPr>
        <w:t xml:space="preserve">health, and where choices are </w:t>
      </w:r>
      <w:r w:rsidR="0049027A" w:rsidRPr="00CF3DB1">
        <w:rPr>
          <w:color w:val="000000" w:themeColor="text1"/>
          <w:lang w:val="en-US"/>
        </w:rPr>
        <w:t xml:space="preserve">dependent on resources provided </w:t>
      </w:r>
      <w:r w:rsidR="00FC5A77" w:rsidRPr="00CF3DB1">
        <w:rPr>
          <w:color w:val="000000" w:themeColor="text1"/>
          <w:lang w:val="en-US"/>
        </w:rPr>
        <w:t xml:space="preserve">both within families, and </w:t>
      </w:r>
      <w:r w:rsidR="0049027A" w:rsidRPr="00CF3DB1">
        <w:rPr>
          <w:color w:val="000000" w:themeColor="text1"/>
          <w:lang w:val="en-US"/>
        </w:rPr>
        <w:t>within</w:t>
      </w:r>
      <w:r w:rsidR="00AA1AE4" w:rsidRPr="00CF3DB1">
        <w:rPr>
          <w:color w:val="000000" w:themeColor="text1"/>
          <w:lang w:val="en-US"/>
        </w:rPr>
        <w:t xml:space="preserve"> </w:t>
      </w:r>
      <w:r w:rsidR="00FC5A77" w:rsidRPr="00CF3DB1">
        <w:rPr>
          <w:color w:val="000000" w:themeColor="text1"/>
          <w:lang w:val="en-US"/>
        </w:rPr>
        <w:t>health and social care</w:t>
      </w:r>
      <w:r w:rsidR="00AA1AE4" w:rsidRPr="00CF3DB1">
        <w:rPr>
          <w:color w:val="000000" w:themeColor="text1"/>
          <w:lang w:val="en-US"/>
        </w:rPr>
        <w:t xml:space="preserve"> </w:t>
      </w:r>
      <w:r w:rsidR="00FC5A77" w:rsidRPr="00CF3DB1">
        <w:rPr>
          <w:color w:val="000000" w:themeColor="text1"/>
          <w:lang w:val="en-US"/>
        </w:rPr>
        <w:t>s</w:t>
      </w:r>
      <w:r w:rsidR="004D3F6D" w:rsidRPr="00CF3DB1">
        <w:rPr>
          <w:color w:val="000000" w:themeColor="text1"/>
          <w:lang w:val="en-US"/>
        </w:rPr>
        <w:t>ystems</w:t>
      </w:r>
      <w:r w:rsidR="00FC5A77" w:rsidRPr="00CF3DB1">
        <w:rPr>
          <w:color w:val="000000" w:themeColor="text1"/>
          <w:lang w:val="en-US"/>
        </w:rPr>
        <w:t>.</w:t>
      </w:r>
      <w:r w:rsidR="002B02F2" w:rsidRPr="00CF3DB1">
        <w:rPr>
          <w:color w:val="000000" w:themeColor="text1"/>
          <w:lang w:val="en-US"/>
        </w:rPr>
        <w:t xml:space="preserve"> </w:t>
      </w:r>
      <w:r w:rsidR="00A43A68" w:rsidRPr="00CF3DB1">
        <w:rPr>
          <w:color w:val="000000" w:themeColor="text1"/>
          <w:lang w:val="en-US"/>
        </w:rPr>
        <w:t>This</w:t>
      </w:r>
      <w:r w:rsidR="002B02F2" w:rsidRPr="00CF3DB1">
        <w:rPr>
          <w:color w:val="000000" w:themeColor="text1"/>
          <w:lang w:val="en-US"/>
        </w:rPr>
        <w:t xml:space="preserve"> </w:t>
      </w:r>
      <w:r w:rsidR="00AA1AE4" w:rsidRPr="00CF3DB1">
        <w:rPr>
          <w:color w:val="000000" w:themeColor="text1"/>
          <w:lang w:val="en-US"/>
        </w:rPr>
        <w:t xml:space="preserve">can make it challenging, and often impossible, to enact people’s choices. </w:t>
      </w:r>
      <w:r w:rsidR="004D3F6D" w:rsidRPr="00CF3DB1">
        <w:rPr>
          <w:color w:val="000000" w:themeColor="text1"/>
          <w:lang w:val="en-US"/>
        </w:rPr>
        <w:t>Many people are aware of these uncertainties, and s</w:t>
      </w:r>
      <w:r w:rsidR="00DF3E3F" w:rsidRPr="00CF3DB1">
        <w:rPr>
          <w:color w:val="000000" w:themeColor="text1"/>
          <w:lang w:val="en-US"/>
        </w:rPr>
        <w:t>torytelling can help people to</w:t>
      </w:r>
      <w:r w:rsidR="00FC5A77" w:rsidRPr="00CF3DB1">
        <w:rPr>
          <w:color w:val="000000" w:themeColor="text1"/>
          <w:lang w:val="en-US"/>
        </w:rPr>
        <w:t xml:space="preserve"> explore</w:t>
      </w:r>
      <w:r w:rsidR="00DF3E3F" w:rsidRPr="00CF3DB1">
        <w:rPr>
          <w:color w:val="000000" w:themeColor="text1"/>
          <w:lang w:val="en-US"/>
        </w:rPr>
        <w:t xml:space="preserve"> </w:t>
      </w:r>
      <w:r w:rsidR="00FC5A77" w:rsidRPr="00CF3DB1">
        <w:rPr>
          <w:color w:val="000000" w:themeColor="text1"/>
          <w:lang w:val="en-US"/>
        </w:rPr>
        <w:t xml:space="preserve">multiple possibilities for their </w:t>
      </w:r>
      <w:proofErr w:type="spellStart"/>
      <w:proofErr w:type="gramStart"/>
      <w:r w:rsidR="00FC5A77" w:rsidRPr="00CF3DB1">
        <w:rPr>
          <w:color w:val="000000" w:themeColor="text1"/>
          <w:lang w:val="en-US"/>
        </w:rPr>
        <w:t>EoL</w:t>
      </w:r>
      <w:proofErr w:type="spellEnd"/>
      <w:r w:rsidR="00FC5A77" w:rsidRPr="00CF3DB1">
        <w:rPr>
          <w:color w:val="000000" w:themeColor="text1"/>
          <w:lang w:val="en-US"/>
        </w:rPr>
        <w:t>, and</w:t>
      </w:r>
      <w:proofErr w:type="gramEnd"/>
      <w:r w:rsidR="00FC5A77" w:rsidRPr="00CF3DB1">
        <w:rPr>
          <w:color w:val="000000" w:themeColor="text1"/>
          <w:lang w:val="en-US"/>
        </w:rPr>
        <w:t xml:space="preserve"> reconcile them to care </w:t>
      </w:r>
      <w:r w:rsidR="00B8552C" w:rsidRPr="00CF3DB1">
        <w:rPr>
          <w:color w:val="000000" w:themeColor="text1"/>
          <w:lang w:val="en-US"/>
        </w:rPr>
        <w:t xml:space="preserve">options which may </w:t>
      </w:r>
      <w:r w:rsidR="004D3F6D" w:rsidRPr="00CF3DB1">
        <w:rPr>
          <w:color w:val="000000" w:themeColor="text1"/>
          <w:lang w:val="en-US"/>
        </w:rPr>
        <w:t>be preferable in</w:t>
      </w:r>
      <w:r w:rsidR="00B8552C" w:rsidRPr="00CF3DB1">
        <w:rPr>
          <w:color w:val="000000" w:themeColor="text1"/>
          <w:lang w:val="en-US"/>
        </w:rPr>
        <w:t xml:space="preserve"> different scenarios.</w:t>
      </w:r>
      <w:r w:rsidR="004D3F6D" w:rsidRPr="00CF3DB1">
        <w:rPr>
          <w:color w:val="000000" w:themeColor="text1"/>
          <w:lang w:val="en-US"/>
        </w:rPr>
        <w:t xml:space="preserve"> This also has implications for policy in England on </w:t>
      </w:r>
      <w:proofErr w:type="spellStart"/>
      <w:r w:rsidR="004D3F6D" w:rsidRPr="00CF3DB1">
        <w:rPr>
          <w:color w:val="000000" w:themeColor="text1"/>
          <w:lang w:val="en-US"/>
        </w:rPr>
        <w:t>EoL</w:t>
      </w:r>
      <w:proofErr w:type="spellEnd"/>
      <w:r w:rsidR="004D3F6D" w:rsidRPr="00CF3DB1">
        <w:rPr>
          <w:color w:val="000000" w:themeColor="text1"/>
          <w:lang w:val="en-US"/>
        </w:rPr>
        <w:t xml:space="preserve"> care, suggesting that the focus on individual choice may be unhelpful, when </w:t>
      </w:r>
      <w:proofErr w:type="gramStart"/>
      <w:r w:rsidR="004D3F6D" w:rsidRPr="00CF3DB1">
        <w:rPr>
          <w:color w:val="000000" w:themeColor="text1"/>
          <w:lang w:val="en-US"/>
        </w:rPr>
        <w:t>in reality choices</w:t>
      </w:r>
      <w:proofErr w:type="gramEnd"/>
      <w:r w:rsidR="004D3F6D" w:rsidRPr="00CF3DB1">
        <w:rPr>
          <w:color w:val="000000" w:themeColor="text1"/>
          <w:lang w:val="en-US"/>
        </w:rPr>
        <w:t xml:space="preserve"> for many are limited</w:t>
      </w:r>
      <w:r w:rsidR="003D1308" w:rsidRPr="00CF3DB1">
        <w:rPr>
          <w:color w:val="000000" w:themeColor="text1"/>
          <w:lang w:val="en-US"/>
        </w:rPr>
        <w:t>,</w:t>
      </w:r>
      <w:r w:rsidR="004D3F6D" w:rsidRPr="00CF3DB1">
        <w:rPr>
          <w:color w:val="000000" w:themeColor="text1"/>
          <w:lang w:val="en-US"/>
        </w:rPr>
        <w:t xml:space="preserve"> and constrained by factors beyond their control. </w:t>
      </w:r>
    </w:p>
    <w:p w14:paraId="5F9F7801" w14:textId="77777777" w:rsidR="004F3895" w:rsidRPr="00CF3DB1" w:rsidRDefault="004F3895" w:rsidP="00B209FF">
      <w:pPr>
        <w:spacing w:line="480" w:lineRule="auto"/>
        <w:ind w:firstLine="720"/>
        <w:rPr>
          <w:color w:val="000000" w:themeColor="text1"/>
        </w:rPr>
      </w:pPr>
    </w:p>
    <w:p w14:paraId="6D294A6D" w14:textId="77777777" w:rsidR="00EA79AD" w:rsidRDefault="00EA79AD">
      <w:pPr>
        <w:rPr>
          <w:rFonts w:cstheme="minorHAnsi"/>
          <w:b/>
          <w:bCs/>
        </w:rPr>
      </w:pPr>
      <w:r>
        <w:br w:type="page"/>
      </w:r>
    </w:p>
    <w:p w14:paraId="03CBB08F" w14:textId="245BB486" w:rsidR="00CB768D" w:rsidRPr="00CF3DB1" w:rsidRDefault="00732D4A" w:rsidP="00EA79AD">
      <w:pPr>
        <w:pStyle w:val="Heading1"/>
        <w:ind w:firstLine="720"/>
        <w:jc w:val="left"/>
      </w:pPr>
      <w:r w:rsidRPr="00CF3DB1">
        <w:lastRenderedPageBreak/>
        <w:t>Works cited</w:t>
      </w:r>
    </w:p>
    <w:p w14:paraId="2BE914E3" w14:textId="77777777" w:rsidR="000A5C95" w:rsidRPr="00CF3DB1" w:rsidRDefault="000A5C95" w:rsidP="00A4165B">
      <w:pPr>
        <w:spacing w:line="480" w:lineRule="auto"/>
        <w:ind w:left="720" w:hanging="720"/>
        <w:rPr>
          <w:color w:val="000000" w:themeColor="text1"/>
        </w:rPr>
      </w:pPr>
    </w:p>
    <w:p w14:paraId="3D1559FE" w14:textId="36F33946" w:rsidR="00657CEE" w:rsidRPr="00CF3DB1" w:rsidRDefault="00657CEE" w:rsidP="00A4165B">
      <w:pPr>
        <w:spacing w:line="480" w:lineRule="auto"/>
        <w:ind w:left="720" w:hanging="720"/>
        <w:rPr>
          <w:color w:val="000000" w:themeColor="text1"/>
        </w:rPr>
      </w:pPr>
      <w:r w:rsidRPr="00CF3DB1">
        <w:rPr>
          <w:color w:val="000000" w:themeColor="text1"/>
        </w:rPr>
        <w:t xml:space="preserve">Abbott, H. Porter. </w:t>
      </w:r>
      <w:r w:rsidRPr="00CF3DB1">
        <w:rPr>
          <w:i/>
          <w:iCs/>
          <w:color w:val="000000" w:themeColor="text1"/>
        </w:rPr>
        <w:t>The Cambridge Introduction to Narrative.</w:t>
      </w:r>
      <w:r w:rsidRPr="00CF3DB1">
        <w:rPr>
          <w:color w:val="000000" w:themeColor="text1"/>
        </w:rPr>
        <w:t xml:space="preserve"> Cambridge: Cambridge University Press, 2002.</w:t>
      </w:r>
    </w:p>
    <w:p w14:paraId="0E8532DA" w14:textId="512E07EC" w:rsidR="00F536BB" w:rsidRPr="00CF3DB1" w:rsidRDefault="00F536BB" w:rsidP="00F536BB">
      <w:pPr>
        <w:spacing w:line="480" w:lineRule="auto"/>
        <w:ind w:left="720" w:hanging="720"/>
        <w:rPr>
          <w:color w:val="000000" w:themeColor="text1"/>
        </w:rPr>
      </w:pPr>
      <w:r w:rsidRPr="00CF3DB1">
        <w:rPr>
          <w:color w:val="000000" w:themeColor="text1"/>
        </w:rPr>
        <w:t xml:space="preserve">Andrews, </w:t>
      </w:r>
      <w:proofErr w:type="gramStart"/>
      <w:r w:rsidRPr="00CF3DB1">
        <w:rPr>
          <w:color w:val="000000" w:themeColor="text1"/>
        </w:rPr>
        <w:t>Nick</w:t>
      </w:r>
      <w:proofErr w:type="gramEnd"/>
      <w:r w:rsidRPr="00CF3DB1">
        <w:rPr>
          <w:color w:val="000000" w:themeColor="text1"/>
        </w:rPr>
        <w:t xml:space="preserve"> and Cheryl Beer. “The Story of Georgie Muscles: A Narrative Approach to Nurturing Well-Being and Evidence-Enriched Practice in Health and Social Care.” </w:t>
      </w:r>
      <w:r w:rsidRPr="00CF3DB1">
        <w:rPr>
          <w:i/>
          <w:iCs/>
          <w:color w:val="000000" w:themeColor="text1"/>
        </w:rPr>
        <w:t>Storytelling, Self, Society</w:t>
      </w:r>
      <w:r w:rsidRPr="00CF3DB1">
        <w:rPr>
          <w:color w:val="000000" w:themeColor="text1"/>
        </w:rPr>
        <w:t xml:space="preserve">, 15.1 (2019): 92-107. </w:t>
      </w:r>
    </w:p>
    <w:p w14:paraId="506BA5D0" w14:textId="50F7EF48" w:rsidR="00A4165B" w:rsidRPr="00CF3DB1" w:rsidRDefault="00CB768D" w:rsidP="00A4165B">
      <w:pPr>
        <w:spacing w:line="480" w:lineRule="auto"/>
        <w:ind w:left="720" w:hanging="720"/>
        <w:rPr>
          <w:color w:val="000000" w:themeColor="text1"/>
        </w:rPr>
      </w:pPr>
      <w:r w:rsidRPr="00CF3DB1">
        <w:rPr>
          <w:color w:val="000000" w:themeColor="text1"/>
        </w:rPr>
        <w:t>Bailey, P</w:t>
      </w:r>
      <w:r w:rsidR="00C527B5" w:rsidRPr="00CF3DB1">
        <w:rPr>
          <w:color w:val="000000" w:themeColor="text1"/>
        </w:rPr>
        <w:t>atricia</w:t>
      </w:r>
      <w:r w:rsidRPr="00CF3DB1">
        <w:rPr>
          <w:color w:val="000000" w:themeColor="text1"/>
        </w:rPr>
        <w:t xml:space="preserve"> H</w:t>
      </w:r>
      <w:r w:rsidR="00C527B5" w:rsidRPr="00CF3DB1">
        <w:rPr>
          <w:color w:val="000000" w:themeColor="text1"/>
        </w:rPr>
        <w:t>ill</w:t>
      </w:r>
      <w:r w:rsidRPr="00CF3DB1">
        <w:rPr>
          <w:color w:val="000000" w:themeColor="text1"/>
        </w:rPr>
        <w:t xml:space="preserve">. </w:t>
      </w:r>
      <w:r w:rsidR="00AF13C9" w:rsidRPr="00CF3DB1">
        <w:rPr>
          <w:color w:val="000000" w:themeColor="text1"/>
        </w:rPr>
        <w:t>“</w:t>
      </w:r>
      <w:r w:rsidRPr="00CF3DB1">
        <w:rPr>
          <w:color w:val="000000" w:themeColor="text1"/>
        </w:rPr>
        <w:t>Death Stories: Acute Exacerbations of Chroni</w:t>
      </w:r>
      <w:r w:rsidR="00657CEE" w:rsidRPr="00CF3DB1">
        <w:rPr>
          <w:color w:val="000000" w:themeColor="text1"/>
        </w:rPr>
        <w:t xml:space="preserve">c </w:t>
      </w:r>
      <w:r w:rsidRPr="00CF3DB1">
        <w:rPr>
          <w:color w:val="000000" w:themeColor="text1"/>
        </w:rPr>
        <w:t>Obstructive Pulmonary Disease.</w:t>
      </w:r>
      <w:r w:rsidR="00AF13C9" w:rsidRPr="00CF3DB1">
        <w:rPr>
          <w:color w:val="000000" w:themeColor="text1"/>
        </w:rPr>
        <w:t>”</w:t>
      </w:r>
      <w:r w:rsidRPr="00CF3DB1">
        <w:rPr>
          <w:color w:val="000000" w:themeColor="text1"/>
        </w:rPr>
        <w:t xml:space="preserve"> </w:t>
      </w:r>
      <w:r w:rsidRPr="00CF3DB1">
        <w:rPr>
          <w:i/>
          <w:color w:val="000000" w:themeColor="text1"/>
        </w:rPr>
        <w:t xml:space="preserve">Qualitative Health Research </w:t>
      </w:r>
      <w:r w:rsidRPr="00CF3DB1">
        <w:rPr>
          <w:iCs/>
          <w:color w:val="000000" w:themeColor="text1"/>
        </w:rPr>
        <w:t>11</w:t>
      </w:r>
      <w:r w:rsidR="00AF13C9" w:rsidRPr="00CF3DB1">
        <w:rPr>
          <w:iCs/>
          <w:color w:val="000000" w:themeColor="text1"/>
        </w:rPr>
        <w:t>.</w:t>
      </w:r>
      <w:r w:rsidR="009A783F" w:rsidRPr="00CF3DB1">
        <w:rPr>
          <w:iCs/>
          <w:color w:val="000000" w:themeColor="text1"/>
        </w:rPr>
        <w:t>3</w:t>
      </w:r>
      <w:r w:rsidR="009A783F" w:rsidRPr="00CF3DB1">
        <w:rPr>
          <w:color w:val="000000" w:themeColor="text1"/>
        </w:rPr>
        <w:t xml:space="preserve"> </w:t>
      </w:r>
      <w:r w:rsidR="00010A69" w:rsidRPr="00CF3DB1">
        <w:rPr>
          <w:color w:val="000000" w:themeColor="text1"/>
        </w:rPr>
        <w:t>(2001):</w:t>
      </w:r>
      <w:r w:rsidRPr="00CF3DB1">
        <w:rPr>
          <w:color w:val="000000" w:themeColor="text1"/>
        </w:rPr>
        <w:t xml:space="preserve"> 322</w:t>
      </w:r>
      <w:r w:rsidR="00F753FB" w:rsidRPr="00CF3DB1">
        <w:rPr>
          <w:color w:val="000000" w:themeColor="text1"/>
        </w:rPr>
        <w:t>–</w:t>
      </w:r>
      <w:r w:rsidRPr="00CF3DB1">
        <w:rPr>
          <w:color w:val="000000" w:themeColor="text1"/>
        </w:rPr>
        <w:t>338.</w:t>
      </w:r>
    </w:p>
    <w:p w14:paraId="6A1CDA62" w14:textId="77777777" w:rsidR="00A4165B" w:rsidRPr="00CF3DB1" w:rsidRDefault="00CB768D" w:rsidP="00A4165B">
      <w:pPr>
        <w:spacing w:line="480" w:lineRule="auto"/>
        <w:ind w:left="720" w:hanging="720"/>
        <w:rPr>
          <w:color w:val="000000" w:themeColor="text1"/>
        </w:rPr>
      </w:pPr>
      <w:proofErr w:type="spellStart"/>
      <w:r w:rsidRPr="00CF3DB1">
        <w:rPr>
          <w:color w:val="000000" w:themeColor="text1"/>
        </w:rPr>
        <w:t>Baydala</w:t>
      </w:r>
      <w:proofErr w:type="spellEnd"/>
      <w:r w:rsidRPr="00CF3DB1">
        <w:rPr>
          <w:color w:val="000000" w:themeColor="text1"/>
        </w:rPr>
        <w:t>, A</w:t>
      </w:r>
      <w:r w:rsidR="00C527B5" w:rsidRPr="00CF3DB1">
        <w:rPr>
          <w:color w:val="000000" w:themeColor="text1"/>
        </w:rPr>
        <w:t>ngelina</w:t>
      </w:r>
      <w:r w:rsidRPr="00CF3DB1">
        <w:rPr>
          <w:color w:val="000000" w:themeColor="text1"/>
        </w:rPr>
        <w:t>,</w:t>
      </w:r>
      <w:r w:rsidR="00C527B5" w:rsidRPr="00CF3DB1">
        <w:rPr>
          <w:color w:val="000000" w:themeColor="text1"/>
        </w:rPr>
        <w:t xml:space="preserve"> Mary</w:t>
      </w:r>
      <w:r w:rsidRPr="00CF3DB1">
        <w:rPr>
          <w:color w:val="000000" w:themeColor="text1"/>
        </w:rPr>
        <w:t xml:space="preserve"> Hampton, </w:t>
      </w:r>
      <w:r w:rsidR="00C527B5" w:rsidRPr="00CF3DB1">
        <w:rPr>
          <w:color w:val="000000" w:themeColor="text1"/>
        </w:rPr>
        <w:t>Lionel</w:t>
      </w:r>
      <w:r w:rsidRPr="00CF3DB1">
        <w:rPr>
          <w:color w:val="000000" w:themeColor="text1"/>
        </w:rPr>
        <w:t xml:space="preserve"> </w:t>
      </w:r>
      <w:proofErr w:type="spellStart"/>
      <w:r w:rsidRPr="00CF3DB1">
        <w:rPr>
          <w:color w:val="000000" w:themeColor="text1"/>
        </w:rPr>
        <w:t>Kinuwa</w:t>
      </w:r>
      <w:proofErr w:type="spellEnd"/>
      <w:r w:rsidRPr="00CF3DB1">
        <w:rPr>
          <w:color w:val="000000" w:themeColor="text1"/>
        </w:rPr>
        <w:t xml:space="preserve">, </w:t>
      </w:r>
      <w:r w:rsidR="00C527B5" w:rsidRPr="00CF3DB1">
        <w:rPr>
          <w:color w:val="000000" w:themeColor="text1"/>
        </w:rPr>
        <w:t xml:space="preserve">Germaine </w:t>
      </w:r>
      <w:proofErr w:type="spellStart"/>
      <w:r w:rsidRPr="00CF3DB1">
        <w:rPr>
          <w:color w:val="000000" w:themeColor="text1"/>
        </w:rPr>
        <w:t>Kinuwa</w:t>
      </w:r>
      <w:proofErr w:type="spellEnd"/>
      <w:r w:rsidRPr="00CF3DB1">
        <w:rPr>
          <w:color w:val="000000" w:themeColor="text1"/>
        </w:rPr>
        <w:t>,</w:t>
      </w:r>
      <w:r w:rsidR="009A783F" w:rsidRPr="00CF3DB1">
        <w:rPr>
          <w:color w:val="000000" w:themeColor="text1"/>
        </w:rPr>
        <w:t xml:space="preserve"> </w:t>
      </w:r>
      <w:r w:rsidR="00DE3686" w:rsidRPr="00CF3DB1">
        <w:rPr>
          <w:color w:val="000000" w:themeColor="text1"/>
        </w:rPr>
        <w:t>and</w:t>
      </w:r>
      <w:r w:rsidR="00C527B5" w:rsidRPr="00CF3DB1">
        <w:rPr>
          <w:color w:val="000000" w:themeColor="text1"/>
        </w:rPr>
        <w:t xml:space="preserve"> Leon</w:t>
      </w:r>
      <w:r w:rsidR="009A783F" w:rsidRPr="00CF3DB1">
        <w:rPr>
          <w:color w:val="000000" w:themeColor="text1"/>
        </w:rPr>
        <w:t xml:space="preserve"> </w:t>
      </w:r>
      <w:proofErr w:type="spellStart"/>
      <w:r w:rsidR="009A783F" w:rsidRPr="00CF3DB1">
        <w:rPr>
          <w:color w:val="000000" w:themeColor="text1"/>
        </w:rPr>
        <w:t>Kinuwa</w:t>
      </w:r>
      <w:proofErr w:type="spellEnd"/>
      <w:r w:rsidR="009A783F" w:rsidRPr="00CF3DB1">
        <w:rPr>
          <w:color w:val="000000" w:themeColor="text1"/>
        </w:rPr>
        <w:t xml:space="preserve"> Sr. </w:t>
      </w:r>
      <w:r w:rsidR="00AF13C9" w:rsidRPr="00CF3DB1">
        <w:rPr>
          <w:color w:val="000000" w:themeColor="text1"/>
        </w:rPr>
        <w:t>“</w:t>
      </w:r>
      <w:r w:rsidRPr="00CF3DB1">
        <w:rPr>
          <w:color w:val="000000" w:themeColor="text1"/>
        </w:rPr>
        <w:t>Death, Dying, Grieving, and End of Life Care: Understanding Personal Meanings of Aboriginal Friends.</w:t>
      </w:r>
      <w:r w:rsidR="00AF13C9" w:rsidRPr="00CF3DB1">
        <w:rPr>
          <w:color w:val="000000" w:themeColor="text1"/>
        </w:rPr>
        <w:t>”</w:t>
      </w:r>
      <w:r w:rsidRPr="00CF3DB1">
        <w:rPr>
          <w:color w:val="000000" w:themeColor="text1"/>
        </w:rPr>
        <w:t xml:space="preserve"> </w:t>
      </w:r>
      <w:r w:rsidRPr="00CF3DB1">
        <w:rPr>
          <w:i/>
          <w:color w:val="000000" w:themeColor="text1"/>
        </w:rPr>
        <w:t>The Humanistic Psychologist</w:t>
      </w:r>
      <w:r w:rsidR="00AF13C9" w:rsidRPr="00CF3DB1">
        <w:rPr>
          <w:i/>
          <w:color w:val="000000" w:themeColor="text1"/>
        </w:rPr>
        <w:t xml:space="preserve"> </w:t>
      </w:r>
      <w:r w:rsidRPr="00CF3DB1">
        <w:rPr>
          <w:iCs/>
          <w:color w:val="000000" w:themeColor="text1"/>
        </w:rPr>
        <w:t>34</w:t>
      </w:r>
      <w:r w:rsidR="00AF13C9" w:rsidRPr="00CF3DB1">
        <w:rPr>
          <w:iCs/>
          <w:color w:val="000000" w:themeColor="text1"/>
        </w:rPr>
        <w:t>.</w:t>
      </w:r>
      <w:r w:rsidR="009A783F" w:rsidRPr="00CF3DB1">
        <w:rPr>
          <w:iCs/>
          <w:color w:val="000000" w:themeColor="text1"/>
        </w:rPr>
        <w:t>2</w:t>
      </w:r>
      <w:r w:rsidR="009A783F" w:rsidRPr="00CF3DB1">
        <w:rPr>
          <w:color w:val="000000" w:themeColor="text1"/>
        </w:rPr>
        <w:t xml:space="preserve"> </w:t>
      </w:r>
      <w:r w:rsidR="00010A69" w:rsidRPr="00CF3DB1">
        <w:rPr>
          <w:color w:val="000000" w:themeColor="text1"/>
        </w:rPr>
        <w:t xml:space="preserve">(2006): </w:t>
      </w:r>
      <w:r w:rsidRPr="00CF3DB1">
        <w:rPr>
          <w:color w:val="000000" w:themeColor="text1"/>
        </w:rPr>
        <w:t>159</w:t>
      </w:r>
      <w:r w:rsidR="00F753FB" w:rsidRPr="00CF3DB1">
        <w:rPr>
          <w:color w:val="000000" w:themeColor="text1"/>
        </w:rPr>
        <w:t>–</w:t>
      </w:r>
      <w:r w:rsidRPr="00CF3DB1">
        <w:rPr>
          <w:color w:val="000000" w:themeColor="text1"/>
        </w:rPr>
        <w:t>76.</w:t>
      </w:r>
    </w:p>
    <w:p w14:paraId="07BC4538" w14:textId="21F68D99" w:rsidR="00CB768D" w:rsidRPr="00CF3DB1" w:rsidRDefault="00CB768D" w:rsidP="00A4165B">
      <w:pPr>
        <w:spacing w:line="480" w:lineRule="auto"/>
        <w:ind w:left="720" w:hanging="720"/>
        <w:rPr>
          <w:color w:val="000000" w:themeColor="text1"/>
        </w:rPr>
      </w:pPr>
      <w:proofErr w:type="spellStart"/>
      <w:r w:rsidRPr="00CF3DB1">
        <w:rPr>
          <w:color w:val="000000" w:themeColor="text1"/>
        </w:rPr>
        <w:t>Benzein</w:t>
      </w:r>
      <w:proofErr w:type="spellEnd"/>
      <w:r w:rsidRPr="00CF3DB1">
        <w:rPr>
          <w:color w:val="000000" w:themeColor="text1"/>
        </w:rPr>
        <w:t>, E</w:t>
      </w:r>
      <w:r w:rsidR="00C527B5" w:rsidRPr="00CF3DB1">
        <w:rPr>
          <w:color w:val="000000" w:themeColor="text1"/>
        </w:rPr>
        <w:t xml:space="preserve">va </w:t>
      </w:r>
      <w:proofErr w:type="spellStart"/>
      <w:r w:rsidRPr="00CF3DB1">
        <w:rPr>
          <w:color w:val="000000" w:themeColor="text1"/>
        </w:rPr>
        <w:t>G</w:t>
      </w:r>
      <w:r w:rsidR="00C527B5" w:rsidRPr="00CF3DB1">
        <w:rPr>
          <w:color w:val="000000" w:themeColor="text1"/>
        </w:rPr>
        <w:t>unilla</w:t>
      </w:r>
      <w:proofErr w:type="spellEnd"/>
      <w:r w:rsidRPr="00CF3DB1">
        <w:rPr>
          <w:color w:val="000000" w:themeColor="text1"/>
        </w:rPr>
        <w:t xml:space="preserve"> </w:t>
      </w:r>
      <w:r w:rsidR="00DE3686" w:rsidRPr="00CF3DB1">
        <w:rPr>
          <w:color w:val="000000" w:themeColor="text1"/>
        </w:rPr>
        <w:t>and</w:t>
      </w:r>
      <w:r w:rsidRPr="00CF3DB1">
        <w:rPr>
          <w:color w:val="000000" w:themeColor="text1"/>
        </w:rPr>
        <w:t xml:space="preserve"> </w:t>
      </w:r>
      <w:r w:rsidR="00C527B5" w:rsidRPr="00CF3DB1">
        <w:rPr>
          <w:color w:val="000000" w:themeColor="text1"/>
        </w:rPr>
        <w:t xml:space="preserve">Brit-Inger </w:t>
      </w:r>
      <w:proofErr w:type="spellStart"/>
      <w:r w:rsidRPr="00CF3DB1">
        <w:rPr>
          <w:color w:val="000000" w:themeColor="text1"/>
        </w:rPr>
        <w:t>Saveman</w:t>
      </w:r>
      <w:proofErr w:type="spellEnd"/>
      <w:r w:rsidRPr="00CF3DB1">
        <w:rPr>
          <w:color w:val="000000" w:themeColor="text1"/>
        </w:rPr>
        <w:t xml:space="preserve">. </w:t>
      </w:r>
      <w:r w:rsidR="00AF13C9" w:rsidRPr="00CF3DB1">
        <w:rPr>
          <w:color w:val="000000" w:themeColor="text1"/>
        </w:rPr>
        <w:t>“</w:t>
      </w:r>
      <w:r w:rsidRPr="00CF3DB1">
        <w:rPr>
          <w:color w:val="000000" w:themeColor="text1"/>
        </w:rPr>
        <w:t>Health-promoting </w:t>
      </w:r>
      <w:r w:rsidR="00657CEE" w:rsidRPr="00CF3DB1">
        <w:rPr>
          <w:color w:val="000000" w:themeColor="text1"/>
        </w:rPr>
        <w:t>C</w:t>
      </w:r>
      <w:r w:rsidRPr="00CF3DB1">
        <w:rPr>
          <w:color w:val="000000" w:themeColor="text1"/>
        </w:rPr>
        <w:t xml:space="preserve">onversations about </w:t>
      </w:r>
      <w:r w:rsidR="00657CEE" w:rsidRPr="00CF3DB1">
        <w:rPr>
          <w:color w:val="000000" w:themeColor="text1"/>
        </w:rPr>
        <w:t>H</w:t>
      </w:r>
      <w:r w:rsidRPr="00CF3DB1">
        <w:rPr>
          <w:color w:val="000000" w:themeColor="text1"/>
        </w:rPr>
        <w:t xml:space="preserve">ope and </w:t>
      </w:r>
      <w:r w:rsidR="00657CEE" w:rsidRPr="00CF3DB1">
        <w:rPr>
          <w:color w:val="000000" w:themeColor="text1"/>
        </w:rPr>
        <w:t>S</w:t>
      </w:r>
      <w:r w:rsidRPr="00CF3DB1">
        <w:rPr>
          <w:color w:val="000000" w:themeColor="text1"/>
        </w:rPr>
        <w:t xml:space="preserve">uffering with </w:t>
      </w:r>
      <w:r w:rsidR="00657CEE" w:rsidRPr="00CF3DB1">
        <w:rPr>
          <w:color w:val="000000" w:themeColor="text1"/>
        </w:rPr>
        <w:t>C</w:t>
      </w:r>
      <w:r w:rsidRPr="00CF3DB1">
        <w:rPr>
          <w:color w:val="000000" w:themeColor="text1"/>
        </w:rPr>
        <w:t xml:space="preserve">ouples in </w:t>
      </w:r>
      <w:r w:rsidR="00657CEE" w:rsidRPr="00CF3DB1">
        <w:rPr>
          <w:color w:val="000000" w:themeColor="text1"/>
        </w:rPr>
        <w:t>P</w:t>
      </w:r>
      <w:r w:rsidRPr="00CF3DB1">
        <w:rPr>
          <w:color w:val="000000" w:themeColor="text1"/>
        </w:rPr>
        <w:t>alliative </w:t>
      </w:r>
      <w:r w:rsidR="00657CEE" w:rsidRPr="00CF3DB1">
        <w:rPr>
          <w:color w:val="000000" w:themeColor="text1"/>
        </w:rPr>
        <w:t>C</w:t>
      </w:r>
      <w:r w:rsidRPr="00CF3DB1">
        <w:rPr>
          <w:color w:val="000000" w:themeColor="text1"/>
        </w:rPr>
        <w:t>are.</w:t>
      </w:r>
      <w:r w:rsidR="00AF13C9" w:rsidRPr="00CF3DB1">
        <w:rPr>
          <w:color w:val="000000" w:themeColor="text1"/>
        </w:rPr>
        <w:t>”</w:t>
      </w:r>
      <w:r w:rsidRPr="00CF3DB1">
        <w:rPr>
          <w:color w:val="000000" w:themeColor="text1"/>
        </w:rPr>
        <w:t xml:space="preserve"> </w:t>
      </w:r>
      <w:r w:rsidRPr="00CF3DB1">
        <w:rPr>
          <w:i/>
          <w:color w:val="000000" w:themeColor="text1"/>
        </w:rPr>
        <w:t>International Journal of Palliative Nursing</w:t>
      </w:r>
      <w:r w:rsidR="009A783F" w:rsidRPr="00CF3DB1">
        <w:rPr>
          <w:color w:val="000000" w:themeColor="text1"/>
        </w:rPr>
        <w:t xml:space="preserve"> </w:t>
      </w:r>
      <w:r w:rsidR="009A783F" w:rsidRPr="00CF3DB1">
        <w:rPr>
          <w:iCs/>
          <w:color w:val="000000" w:themeColor="text1"/>
        </w:rPr>
        <w:t>14</w:t>
      </w:r>
      <w:r w:rsidR="00AF13C9" w:rsidRPr="00CF3DB1">
        <w:rPr>
          <w:iCs/>
          <w:color w:val="000000" w:themeColor="text1"/>
        </w:rPr>
        <w:t>.</w:t>
      </w:r>
      <w:r w:rsidR="009A783F" w:rsidRPr="00CF3DB1">
        <w:rPr>
          <w:iCs/>
          <w:color w:val="000000" w:themeColor="text1"/>
        </w:rPr>
        <w:t>9</w:t>
      </w:r>
      <w:r w:rsidRPr="00CF3DB1">
        <w:rPr>
          <w:color w:val="000000" w:themeColor="text1"/>
        </w:rPr>
        <w:t xml:space="preserve"> </w:t>
      </w:r>
      <w:r w:rsidR="00010A69" w:rsidRPr="00CF3DB1">
        <w:rPr>
          <w:color w:val="000000" w:themeColor="text1"/>
        </w:rPr>
        <w:t xml:space="preserve">(2008). </w:t>
      </w:r>
      <w:r w:rsidRPr="00CF3DB1">
        <w:rPr>
          <w:color w:val="000000" w:themeColor="text1"/>
        </w:rPr>
        <w:t>439</w:t>
      </w:r>
      <w:r w:rsidR="00F753FB" w:rsidRPr="00CF3DB1">
        <w:rPr>
          <w:color w:val="000000" w:themeColor="text1"/>
        </w:rPr>
        <w:t>–</w:t>
      </w:r>
      <w:r w:rsidRPr="00CF3DB1">
        <w:rPr>
          <w:color w:val="000000" w:themeColor="text1"/>
        </w:rPr>
        <w:t>45.</w:t>
      </w:r>
    </w:p>
    <w:p w14:paraId="225B96EF" w14:textId="323835A4" w:rsidR="00CB768D" w:rsidRPr="00CF3DB1" w:rsidRDefault="009A783F" w:rsidP="00463F7D">
      <w:pPr>
        <w:pStyle w:val="Heading3"/>
        <w:spacing w:before="0" w:line="480" w:lineRule="auto"/>
        <w:ind w:left="720" w:hanging="720"/>
        <w:rPr>
          <w:rFonts w:ascii="Times New Roman" w:hAnsi="Times New Roman" w:cs="Times New Roman"/>
          <w:b/>
          <w:color w:val="000000" w:themeColor="text1"/>
        </w:rPr>
      </w:pPr>
      <w:r w:rsidRPr="00CF3DB1">
        <w:rPr>
          <w:rFonts w:ascii="Times New Roman" w:hAnsi="Times New Roman" w:cs="Times New Roman"/>
          <w:color w:val="000000" w:themeColor="text1"/>
        </w:rPr>
        <w:t>Bingley, A</w:t>
      </w:r>
      <w:r w:rsidR="00A64EB2" w:rsidRPr="00CF3DB1">
        <w:rPr>
          <w:rFonts w:ascii="Times New Roman" w:hAnsi="Times New Roman" w:cs="Times New Roman"/>
          <w:color w:val="000000" w:themeColor="text1"/>
        </w:rPr>
        <w:t>manda</w:t>
      </w:r>
      <w:r w:rsidRPr="00CF3DB1">
        <w:rPr>
          <w:rFonts w:ascii="Times New Roman" w:hAnsi="Times New Roman" w:cs="Times New Roman"/>
          <w:color w:val="000000" w:themeColor="text1"/>
        </w:rPr>
        <w:t xml:space="preserve"> F.,</w:t>
      </w:r>
      <w:r w:rsidR="00CB768D" w:rsidRPr="00CF3DB1">
        <w:rPr>
          <w:rFonts w:ascii="Times New Roman" w:hAnsi="Times New Roman" w:cs="Times New Roman"/>
          <w:color w:val="000000" w:themeColor="text1"/>
        </w:rPr>
        <w:t xml:space="preserve"> </w:t>
      </w:r>
      <w:r w:rsidR="00A64EB2" w:rsidRPr="00CF3DB1">
        <w:rPr>
          <w:rFonts w:ascii="Times New Roman" w:hAnsi="Times New Roman" w:cs="Times New Roman"/>
          <w:color w:val="000000" w:themeColor="text1"/>
        </w:rPr>
        <w:t xml:space="preserve">Elizabeth </w:t>
      </w:r>
      <w:r w:rsidR="00CB768D" w:rsidRPr="00CF3DB1">
        <w:rPr>
          <w:rFonts w:ascii="Times New Roman" w:hAnsi="Times New Roman" w:cs="Times New Roman"/>
          <w:color w:val="000000" w:themeColor="text1"/>
        </w:rPr>
        <w:t xml:space="preserve">McDermott, </w:t>
      </w:r>
      <w:proofErr w:type="spellStart"/>
      <w:r w:rsidR="00A64EB2" w:rsidRPr="00CF3DB1">
        <w:rPr>
          <w:rFonts w:ascii="Times New Roman" w:hAnsi="Times New Roman" w:cs="Times New Roman"/>
          <w:color w:val="000000" w:themeColor="text1"/>
        </w:rPr>
        <w:t>Chantell</w:t>
      </w:r>
      <w:proofErr w:type="spellEnd"/>
      <w:r w:rsidR="00A64EB2" w:rsidRPr="00CF3DB1">
        <w:rPr>
          <w:rFonts w:ascii="Times New Roman" w:hAnsi="Times New Roman" w:cs="Times New Roman"/>
          <w:color w:val="000000" w:themeColor="text1"/>
        </w:rPr>
        <w:t xml:space="preserve"> </w:t>
      </w:r>
      <w:r w:rsidR="00CB768D" w:rsidRPr="00CF3DB1">
        <w:rPr>
          <w:rFonts w:ascii="Times New Roman" w:hAnsi="Times New Roman" w:cs="Times New Roman"/>
          <w:color w:val="000000" w:themeColor="text1"/>
        </w:rPr>
        <w:t>Thomas</w:t>
      </w:r>
      <w:r w:rsidRPr="00CF3DB1">
        <w:rPr>
          <w:rFonts w:ascii="Times New Roman" w:hAnsi="Times New Roman" w:cs="Times New Roman"/>
          <w:color w:val="000000" w:themeColor="text1"/>
        </w:rPr>
        <w:t xml:space="preserve">, </w:t>
      </w:r>
      <w:r w:rsidR="00A64EB2" w:rsidRPr="00CF3DB1">
        <w:rPr>
          <w:rFonts w:ascii="Times New Roman" w:hAnsi="Times New Roman" w:cs="Times New Roman"/>
          <w:color w:val="000000" w:themeColor="text1"/>
        </w:rPr>
        <w:t xml:space="preserve">Sheila Alison </w:t>
      </w:r>
      <w:r w:rsidRPr="00CF3DB1">
        <w:rPr>
          <w:rFonts w:ascii="Times New Roman" w:hAnsi="Times New Roman" w:cs="Times New Roman"/>
          <w:color w:val="000000" w:themeColor="text1"/>
        </w:rPr>
        <w:t>Payne, Seymour, J</w:t>
      </w:r>
      <w:r w:rsidR="00A64EB2" w:rsidRPr="00CF3DB1">
        <w:rPr>
          <w:rFonts w:ascii="Times New Roman" w:hAnsi="Times New Roman" w:cs="Times New Roman"/>
          <w:color w:val="000000" w:themeColor="text1"/>
        </w:rPr>
        <w:t>ane</w:t>
      </w:r>
      <w:r w:rsidRPr="00CF3DB1">
        <w:rPr>
          <w:rFonts w:ascii="Times New Roman" w:hAnsi="Times New Roman" w:cs="Times New Roman"/>
          <w:color w:val="000000" w:themeColor="text1"/>
        </w:rPr>
        <w:t xml:space="preserve"> E., </w:t>
      </w:r>
      <w:r w:rsidR="00DE3686" w:rsidRPr="00CF3DB1">
        <w:rPr>
          <w:rFonts w:ascii="Times New Roman" w:hAnsi="Times New Roman" w:cs="Times New Roman"/>
          <w:color w:val="000000" w:themeColor="text1"/>
        </w:rPr>
        <w:t>and</w:t>
      </w:r>
      <w:r w:rsidRPr="00CF3DB1">
        <w:rPr>
          <w:rFonts w:ascii="Times New Roman" w:hAnsi="Times New Roman" w:cs="Times New Roman"/>
          <w:color w:val="000000" w:themeColor="text1"/>
        </w:rPr>
        <w:t xml:space="preserve"> </w:t>
      </w:r>
      <w:r w:rsidR="00CB768D" w:rsidRPr="00CF3DB1">
        <w:rPr>
          <w:rFonts w:ascii="Times New Roman" w:hAnsi="Times New Roman" w:cs="Times New Roman"/>
          <w:color w:val="000000" w:themeColor="text1"/>
        </w:rPr>
        <w:t>Clark, D</w:t>
      </w:r>
      <w:r w:rsidRPr="00CF3DB1">
        <w:rPr>
          <w:rFonts w:ascii="Times New Roman" w:hAnsi="Times New Roman" w:cs="Times New Roman"/>
          <w:color w:val="000000" w:themeColor="text1"/>
        </w:rPr>
        <w:t>.</w:t>
      </w:r>
      <w:r w:rsidR="00CB768D" w:rsidRPr="00CF3DB1">
        <w:rPr>
          <w:rFonts w:ascii="Times New Roman" w:hAnsi="Times New Roman" w:cs="Times New Roman"/>
          <w:color w:val="000000" w:themeColor="text1"/>
        </w:rPr>
        <w:t xml:space="preserve"> </w:t>
      </w:r>
      <w:r w:rsidR="00AF13C9" w:rsidRPr="00CF3DB1">
        <w:rPr>
          <w:rFonts w:ascii="Times New Roman" w:hAnsi="Times New Roman" w:cs="Times New Roman"/>
          <w:color w:val="000000" w:themeColor="text1"/>
        </w:rPr>
        <w:t>“</w:t>
      </w:r>
      <w:r w:rsidR="00CB768D" w:rsidRPr="00CF3DB1">
        <w:rPr>
          <w:rFonts w:ascii="Times New Roman" w:hAnsi="Times New Roman" w:cs="Times New Roman"/>
          <w:color w:val="000000" w:themeColor="text1"/>
        </w:rPr>
        <w:t xml:space="preserve">Making </w:t>
      </w:r>
      <w:r w:rsidR="00657CEE" w:rsidRPr="00CF3DB1">
        <w:rPr>
          <w:rFonts w:ascii="Times New Roman" w:hAnsi="Times New Roman" w:cs="Times New Roman"/>
          <w:color w:val="000000" w:themeColor="text1"/>
        </w:rPr>
        <w:t>S</w:t>
      </w:r>
      <w:r w:rsidR="00CB768D" w:rsidRPr="00CF3DB1">
        <w:rPr>
          <w:rFonts w:ascii="Times New Roman" w:hAnsi="Times New Roman" w:cs="Times New Roman"/>
          <w:color w:val="000000" w:themeColor="text1"/>
        </w:rPr>
        <w:t xml:space="preserve">ense of </w:t>
      </w:r>
      <w:r w:rsidR="00657CEE" w:rsidRPr="00CF3DB1">
        <w:rPr>
          <w:rFonts w:ascii="Times New Roman" w:hAnsi="Times New Roman" w:cs="Times New Roman"/>
          <w:color w:val="000000" w:themeColor="text1"/>
        </w:rPr>
        <w:t>D</w:t>
      </w:r>
      <w:r w:rsidR="00CB768D" w:rsidRPr="00CF3DB1">
        <w:rPr>
          <w:rFonts w:ascii="Times New Roman" w:hAnsi="Times New Roman" w:cs="Times New Roman"/>
          <w:color w:val="000000" w:themeColor="text1"/>
        </w:rPr>
        <w:t xml:space="preserve">ying: </w:t>
      </w:r>
      <w:r w:rsidR="00657CEE" w:rsidRPr="00CF3DB1">
        <w:rPr>
          <w:rFonts w:ascii="Times New Roman" w:hAnsi="Times New Roman" w:cs="Times New Roman"/>
          <w:color w:val="000000" w:themeColor="text1"/>
        </w:rPr>
        <w:t>A</w:t>
      </w:r>
      <w:r w:rsidR="00CB768D" w:rsidRPr="00CF3DB1">
        <w:rPr>
          <w:rFonts w:ascii="Times New Roman" w:hAnsi="Times New Roman" w:cs="Times New Roman"/>
          <w:color w:val="000000" w:themeColor="text1"/>
        </w:rPr>
        <w:t xml:space="preserve"> </w:t>
      </w:r>
      <w:r w:rsidR="00657CEE" w:rsidRPr="00CF3DB1">
        <w:rPr>
          <w:rFonts w:ascii="Times New Roman" w:hAnsi="Times New Roman" w:cs="Times New Roman"/>
          <w:color w:val="000000" w:themeColor="text1"/>
        </w:rPr>
        <w:t>R</w:t>
      </w:r>
      <w:r w:rsidR="00CB768D" w:rsidRPr="00CF3DB1">
        <w:rPr>
          <w:rFonts w:ascii="Times New Roman" w:hAnsi="Times New Roman" w:cs="Times New Roman"/>
          <w:color w:val="000000" w:themeColor="text1"/>
        </w:rPr>
        <w:t xml:space="preserve">eview of </w:t>
      </w:r>
      <w:r w:rsidR="00657CEE" w:rsidRPr="00CF3DB1">
        <w:rPr>
          <w:rFonts w:ascii="Times New Roman" w:hAnsi="Times New Roman" w:cs="Times New Roman"/>
          <w:color w:val="000000" w:themeColor="text1"/>
        </w:rPr>
        <w:t>N</w:t>
      </w:r>
      <w:r w:rsidR="00CB768D" w:rsidRPr="00CF3DB1">
        <w:rPr>
          <w:rFonts w:ascii="Times New Roman" w:hAnsi="Times New Roman" w:cs="Times New Roman"/>
          <w:color w:val="000000" w:themeColor="text1"/>
        </w:rPr>
        <w:t xml:space="preserve">arratives </w:t>
      </w:r>
      <w:r w:rsidR="00657CEE" w:rsidRPr="00CF3DB1">
        <w:rPr>
          <w:rFonts w:ascii="Times New Roman" w:hAnsi="Times New Roman" w:cs="Times New Roman"/>
          <w:color w:val="000000" w:themeColor="text1"/>
        </w:rPr>
        <w:t>W</w:t>
      </w:r>
      <w:r w:rsidR="00CB768D" w:rsidRPr="00CF3DB1">
        <w:rPr>
          <w:rFonts w:ascii="Times New Roman" w:hAnsi="Times New Roman" w:cs="Times New Roman"/>
          <w:color w:val="000000" w:themeColor="text1"/>
        </w:rPr>
        <w:t xml:space="preserve">ritten </w:t>
      </w:r>
      <w:r w:rsidR="00657CEE" w:rsidRPr="00CF3DB1">
        <w:rPr>
          <w:rFonts w:ascii="Times New Roman" w:hAnsi="Times New Roman" w:cs="Times New Roman"/>
          <w:color w:val="000000" w:themeColor="text1"/>
        </w:rPr>
        <w:t>S</w:t>
      </w:r>
      <w:r w:rsidR="00CB768D" w:rsidRPr="00CF3DB1">
        <w:rPr>
          <w:rFonts w:ascii="Times New Roman" w:hAnsi="Times New Roman" w:cs="Times New Roman"/>
          <w:color w:val="000000" w:themeColor="text1"/>
        </w:rPr>
        <w:t xml:space="preserve">ince 1950 by </w:t>
      </w:r>
      <w:r w:rsidR="00657CEE" w:rsidRPr="00CF3DB1">
        <w:rPr>
          <w:rFonts w:ascii="Times New Roman" w:hAnsi="Times New Roman" w:cs="Times New Roman"/>
          <w:color w:val="000000" w:themeColor="text1"/>
        </w:rPr>
        <w:t>P</w:t>
      </w:r>
      <w:r w:rsidR="00CB768D" w:rsidRPr="00CF3DB1">
        <w:rPr>
          <w:rFonts w:ascii="Times New Roman" w:hAnsi="Times New Roman" w:cs="Times New Roman"/>
          <w:color w:val="000000" w:themeColor="text1"/>
        </w:rPr>
        <w:t xml:space="preserve">eople </w:t>
      </w:r>
      <w:r w:rsidR="00657CEE" w:rsidRPr="00CF3DB1">
        <w:rPr>
          <w:rFonts w:ascii="Times New Roman" w:hAnsi="Times New Roman" w:cs="Times New Roman"/>
          <w:color w:val="000000" w:themeColor="text1"/>
        </w:rPr>
        <w:t>F</w:t>
      </w:r>
      <w:r w:rsidR="00CB768D" w:rsidRPr="00CF3DB1">
        <w:rPr>
          <w:rFonts w:ascii="Times New Roman" w:hAnsi="Times New Roman" w:cs="Times New Roman"/>
          <w:color w:val="000000" w:themeColor="text1"/>
        </w:rPr>
        <w:t xml:space="preserve">acing </w:t>
      </w:r>
      <w:r w:rsidR="00657CEE" w:rsidRPr="00CF3DB1">
        <w:rPr>
          <w:rFonts w:ascii="Times New Roman" w:hAnsi="Times New Roman" w:cs="Times New Roman"/>
          <w:color w:val="000000" w:themeColor="text1"/>
        </w:rPr>
        <w:t>D</w:t>
      </w:r>
      <w:r w:rsidR="00CB768D" w:rsidRPr="00CF3DB1">
        <w:rPr>
          <w:rFonts w:ascii="Times New Roman" w:hAnsi="Times New Roman" w:cs="Times New Roman"/>
          <w:color w:val="000000" w:themeColor="text1"/>
        </w:rPr>
        <w:t xml:space="preserve">eath from </w:t>
      </w:r>
      <w:r w:rsidR="00657CEE" w:rsidRPr="00CF3DB1">
        <w:rPr>
          <w:rFonts w:ascii="Times New Roman" w:hAnsi="Times New Roman" w:cs="Times New Roman"/>
          <w:color w:val="000000" w:themeColor="text1"/>
        </w:rPr>
        <w:t>C</w:t>
      </w:r>
      <w:r w:rsidR="00CB768D" w:rsidRPr="00CF3DB1">
        <w:rPr>
          <w:rFonts w:ascii="Times New Roman" w:hAnsi="Times New Roman" w:cs="Times New Roman"/>
          <w:color w:val="000000" w:themeColor="text1"/>
        </w:rPr>
        <w:t xml:space="preserve">ancer and </w:t>
      </w:r>
      <w:r w:rsidR="00657CEE" w:rsidRPr="00CF3DB1">
        <w:rPr>
          <w:rFonts w:ascii="Times New Roman" w:hAnsi="Times New Roman" w:cs="Times New Roman"/>
          <w:color w:val="000000" w:themeColor="text1"/>
        </w:rPr>
        <w:t>O</w:t>
      </w:r>
      <w:r w:rsidR="00CB768D" w:rsidRPr="00CF3DB1">
        <w:rPr>
          <w:rFonts w:ascii="Times New Roman" w:hAnsi="Times New Roman" w:cs="Times New Roman"/>
          <w:color w:val="000000" w:themeColor="text1"/>
        </w:rPr>
        <w:t xml:space="preserve">ther </w:t>
      </w:r>
      <w:r w:rsidR="00657CEE" w:rsidRPr="00CF3DB1">
        <w:rPr>
          <w:rFonts w:ascii="Times New Roman" w:hAnsi="Times New Roman" w:cs="Times New Roman"/>
          <w:color w:val="000000" w:themeColor="text1"/>
        </w:rPr>
        <w:t>D</w:t>
      </w:r>
      <w:r w:rsidR="00CB768D" w:rsidRPr="00CF3DB1">
        <w:rPr>
          <w:rFonts w:ascii="Times New Roman" w:hAnsi="Times New Roman" w:cs="Times New Roman"/>
          <w:color w:val="000000" w:themeColor="text1"/>
        </w:rPr>
        <w:t>iseases.</w:t>
      </w:r>
      <w:r w:rsidR="00AF13C9" w:rsidRPr="00CF3DB1">
        <w:rPr>
          <w:rFonts w:ascii="Times New Roman" w:hAnsi="Times New Roman" w:cs="Times New Roman"/>
          <w:color w:val="000000" w:themeColor="text1"/>
        </w:rPr>
        <w:t>”</w:t>
      </w:r>
      <w:r w:rsidR="00CB768D" w:rsidRPr="00CF3DB1">
        <w:rPr>
          <w:rFonts w:ascii="Times New Roman" w:hAnsi="Times New Roman" w:cs="Times New Roman"/>
          <w:color w:val="000000" w:themeColor="text1"/>
        </w:rPr>
        <w:t xml:space="preserve"> </w:t>
      </w:r>
      <w:r w:rsidR="00CB768D" w:rsidRPr="00CF3DB1">
        <w:rPr>
          <w:rFonts w:ascii="Times New Roman" w:hAnsi="Times New Roman" w:cs="Times New Roman"/>
          <w:i/>
          <w:color w:val="000000" w:themeColor="text1"/>
        </w:rPr>
        <w:t>Palliative Medicine</w:t>
      </w:r>
      <w:r w:rsidR="00CB768D" w:rsidRPr="00CF3DB1">
        <w:rPr>
          <w:rFonts w:ascii="Times New Roman" w:hAnsi="Times New Roman" w:cs="Times New Roman"/>
          <w:color w:val="000000" w:themeColor="text1"/>
        </w:rPr>
        <w:t xml:space="preserve"> </w:t>
      </w:r>
      <w:r w:rsidR="00CB768D" w:rsidRPr="00CF3DB1">
        <w:rPr>
          <w:rFonts w:ascii="Times New Roman" w:hAnsi="Times New Roman" w:cs="Times New Roman"/>
          <w:iCs/>
          <w:color w:val="000000" w:themeColor="text1"/>
        </w:rPr>
        <w:t>20</w:t>
      </w:r>
      <w:r w:rsidR="00AF13C9" w:rsidRPr="00CF3DB1">
        <w:rPr>
          <w:rFonts w:ascii="Times New Roman" w:hAnsi="Times New Roman" w:cs="Times New Roman"/>
          <w:iCs/>
          <w:color w:val="000000" w:themeColor="text1"/>
        </w:rPr>
        <w:t>.</w:t>
      </w:r>
      <w:r w:rsidRPr="00CF3DB1">
        <w:rPr>
          <w:rFonts w:ascii="Times New Roman" w:hAnsi="Times New Roman" w:cs="Times New Roman"/>
          <w:iCs/>
          <w:color w:val="000000" w:themeColor="text1"/>
        </w:rPr>
        <w:t>3</w:t>
      </w:r>
      <w:r w:rsidR="00AF13C9" w:rsidRPr="00CF3DB1">
        <w:rPr>
          <w:rFonts w:ascii="Times New Roman" w:hAnsi="Times New Roman" w:cs="Times New Roman"/>
          <w:color w:val="000000" w:themeColor="text1"/>
        </w:rPr>
        <w:t xml:space="preserve"> </w:t>
      </w:r>
      <w:r w:rsidR="00010A69" w:rsidRPr="00CF3DB1">
        <w:rPr>
          <w:rFonts w:ascii="Times New Roman" w:hAnsi="Times New Roman" w:cs="Times New Roman"/>
          <w:color w:val="000000" w:themeColor="text1"/>
        </w:rPr>
        <w:t xml:space="preserve">(2006): </w:t>
      </w:r>
      <w:r w:rsidRPr="00CF3DB1">
        <w:rPr>
          <w:rFonts w:ascii="Times New Roman" w:hAnsi="Times New Roman" w:cs="Times New Roman"/>
          <w:color w:val="000000" w:themeColor="text1"/>
        </w:rPr>
        <w:t>183</w:t>
      </w:r>
      <w:r w:rsidR="00F753FB" w:rsidRPr="00CF3DB1">
        <w:rPr>
          <w:rFonts w:ascii="Times New Roman" w:hAnsi="Times New Roman" w:cs="Times New Roman"/>
          <w:color w:val="000000" w:themeColor="text1"/>
        </w:rPr>
        <w:t>–</w:t>
      </w:r>
      <w:r w:rsidR="00CB768D" w:rsidRPr="00CF3DB1">
        <w:rPr>
          <w:rFonts w:ascii="Times New Roman" w:hAnsi="Times New Roman" w:cs="Times New Roman"/>
          <w:color w:val="000000" w:themeColor="text1"/>
        </w:rPr>
        <w:t>95.</w:t>
      </w:r>
    </w:p>
    <w:p w14:paraId="340D9215" w14:textId="08239229" w:rsidR="00920A30" w:rsidRPr="00CF3DB1" w:rsidRDefault="00920A30" w:rsidP="00463F7D">
      <w:pPr>
        <w:spacing w:line="480" w:lineRule="auto"/>
        <w:ind w:left="720" w:hanging="720"/>
        <w:rPr>
          <w:bCs/>
          <w:color w:val="000000" w:themeColor="text1"/>
        </w:rPr>
      </w:pPr>
      <w:r w:rsidRPr="00CF3DB1">
        <w:rPr>
          <w:bCs/>
          <w:color w:val="000000" w:themeColor="text1"/>
        </w:rPr>
        <w:t>Booker, C</w:t>
      </w:r>
      <w:r w:rsidR="00D022B9" w:rsidRPr="00CF3DB1">
        <w:rPr>
          <w:bCs/>
          <w:color w:val="000000" w:themeColor="text1"/>
        </w:rPr>
        <w:t>hristopher</w:t>
      </w:r>
      <w:r w:rsidRPr="00CF3DB1">
        <w:rPr>
          <w:bCs/>
          <w:color w:val="000000" w:themeColor="text1"/>
        </w:rPr>
        <w:t xml:space="preserve">. </w:t>
      </w:r>
      <w:r w:rsidRPr="00CF3DB1">
        <w:rPr>
          <w:bCs/>
          <w:i/>
          <w:iCs/>
          <w:color w:val="000000" w:themeColor="text1"/>
        </w:rPr>
        <w:t>The Seven Basic Plots</w:t>
      </w:r>
      <w:r w:rsidRPr="00CF3DB1">
        <w:rPr>
          <w:bCs/>
          <w:color w:val="000000" w:themeColor="text1"/>
        </w:rPr>
        <w:t>. London: Continuum</w:t>
      </w:r>
      <w:r w:rsidR="00010A69" w:rsidRPr="00CF3DB1">
        <w:rPr>
          <w:bCs/>
          <w:color w:val="000000" w:themeColor="text1"/>
        </w:rPr>
        <w:t>, 2004.</w:t>
      </w:r>
    </w:p>
    <w:p w14:paraId="1E0C96DE" w14:textId="27D315DE" w:rsidR="003E178F" w:rsidRPr="00CF3DB1" w:rsidRDefault="003E178F" w:rsidP="00463F7D">
      <w:pPr>
        <w:autoSpaceDE w:val="0"/>
        <w:autoSpaceDN w:val="0"/>
        <w:spacing w:line="480" w:lineRule="auto"/>
        <w:ind w:left="720" w:hanging="720"/>
        <w:rPr>
          <w:color w:val="000000" w:themeColor="text1"/>
        </w:rPr>
      </w:pPr>
      <w:r w:rsidRPr="00CF3DB1">
        <w:rPr>
          <w:bCs/>
          <w:color w:val="000000" w:themeColor="text1"/>
        </w:rPr>
        <w:t>Bone, A</w:t>
      </w:r>
      <w:r w:rsidR="00D022B9" w:rsidRPr="00CF3DB1">
        <w:rPr>
          <w:bCs/>
          <w:color w:val="000000" w:themeColor="text1"/>
        </w:rPr>
        <w:t>nna</w:t>
      </w:r>
      <w:r w:rsidRPr="00CF3DB1">
        <w:rPr>
          <w:bCs/>
          <w:color w:val="000000" w:themeColor="text1"/>
        </w:rPr>
        <w:t xml:space="preserve">. E., </w:t>
      </w:r>
      <w:r w:rsidR="00D022B9" w:rsidRPr="00CF3DB1">
        <w:rPr>
          <w:bCs/>
          <w:color w:val="000000" w:themeColor="text1"/>
        </w:rPr>
        <w:t xml:space="preserve">Barbara </w:t>
      </w:r>
      <w:r w:rsidRPr="00CF3DB1">
        <w:rPr>
          <w:bCs/>
          <w:color w:val="000000" w:themeColor="text1"/>
        </w:rPr>
        <w:t xml:space="preserve">Gomes, </w:t>
      </w:r>
      <w:r w:rsidR="00D022B9" w:rsidRPr="00CF3DB1">
        <w:rPr>
          <w:bCs/>
          <w:color w:val="000000" w:themeColor="text1"/>
        </w:rPr>
        <w:t xml:space="preserve">Simon N. </w:t>
      </w:r>
      <w:proofErr w:type="spellStart"/>
      <w:r w:rsidRPr="00CF3DB1">
        <w:rPr>
          <w:bCs/>
          <w:color w:val="000000" w:themeColor="text1"/>
        </w:rPr>
        <w:t>Etkind</w:t>
      </w:r>
      <w:proofErr w:type="spellEnd"/>
      <w:r w:rsidRPr="00CF3DB1">
        <w:rPr>
          <w:bCs/>
          <w:color w:val="000000" w:themeColor="text1"/>
        </w:rPr>
        <w:t xml:space="preserve">, </w:t>
      </w:r>
      <w:r w:rsidR="00D022B9" w:rsidRPr="00CF3DB1">
        <w:rPr>
          <w:bCs/>
          <w:color w:val="000000" w:themeColor="text1"/>
        </w:rPr>
        <w:t xml:space="preserve">Julia </w:t>
      </w:r>
      <w:r w:rsidRPr="00CF3DB1">
        <w:rPr>
          <w:bCs/>
          <w:color w:val="000000" w:themeColor="text1"/>
        </w:rPr>
        <w:t xml:space="preserve">Verne, </w:t>
      </w:r>
      <w:proofErr w:type="spellStart"/>
      <w:r w:rsidR="00D022B9" w:rsidRPr="00CF3DB1">
        <w:rPr>
          <w:bCs/>
          <w:color w:val="000000" w:themeColor="text1"/>
        </w:rPr>
        <w:t>Fliss</w:t>
      </w:r>
      <w:proofErr w:type="spellEnd"/>
      <w:r w:rsidR="00D022B9" w:rsidRPr="00CF3DB1">
        <w:rPr>
          <w:bCs/>
          <w:color w:val="000000" w:themeColor="text1"/>
        </w:rPr>
        <w:t xml:space="preserve">. E. M. </w:t>
      </w:r>
      <w:r w:rsidRPr="00CF3DB1">
        <w:rPr>
          <w:bCs/>
          <w:color w:val="000000" w:themeColor="text1"/>
        </w:rPr>
        <w:t xml:space="preserve">Murtagh, </w:t>
      </w:r>
      <w:r w:rsidR="00D022B9" w:rsidRPr="00CF3DB1">
        <w:rPr>
          <w:bCs/>
          <w:color w:val="000000" w:themeColor="text1"/>
        </w:rPr>
        <w:t xml:space="preserve">Catherine J. </w:t>
      </w:r>
      <w:r w:rsidRPr="00CF3DB1">
        <w:rPr>
          <w:bCs/>
          <w:color w:val="000000" w:themeColor="text1"/>
        </w:rPr>
        <w:t xml:space="preserve">Evans, </w:t>
      </w:r>
      <w:r w:rsidR="00DE3686" w:rsidRPr="00CF3DB1">
        <w:rPr>
          <w:bCs/>
          <w:color w:val="000000" w:themeColor="text1"/>
        </w:rPr>
        <w:t>and</w:t>
      </w:r>
      <w:r w:rsidR="00D022B9" w:rsidRPr="00CF3DB1">
        <w:rPr>
          <w:bCs/>
          <w:color w:val="000000" w:themeColor="text1"/>
        </w:rPr>
        <w:t xml:space="preserve"> Irene J.</w:t>
      </w:r>
      <w:r w:rsidRPr="00CF3DB1">
        <w:rPr>
          <w:bCs/>
          <w:color w:val="000000" w:themeColor="text1"/>
        </w:rPr>
        <w:t xml:space="preserve"> Higginson, I. E. </w:t>
      </w:r>
      <w:r w:rsidR="00AF13C9" w:rsidRPr="00CF3DB1">
        <w:rPr>
          <w:bCs/>
          <w:color w:val="000000" w:themeColor="text1"/>
        </w:rPr>
        <w:t>“</w:t>
      </w:r>
      <w:r w:rsidRPr="00CF3DB1">
        <w:rPr>
          <w:bCs/>
          <w:color w:val="000000" w:themeColor="text1"/>
        </w:rPr>
        <w:t>What is the</w:t>
      </w:r>
      <w:r w:rsidR="00657CEE" w:rsidRPr="00CF3DB1">
        <w:rPr>
          <w:bCs/>
          <w:color w:val="000000" w:themeColor="text1"/>
        </w:rPr>
        <w:t xml:space="preserve"> I</w:t>
      </w:r>
      <w:r w:rsidRPr="00CF3DB1">
        <w:rPr>
          <w:bCs/>
          <w:color w:val="000000" w:themeColor="text1"/>
        </w:rPr>
        <w:t xml:space="preserve">mpact of </w:t>
      </w:r>
      <w:r w:rsidR="00657CEE" w:rsidRPr="00CF3DB1">
        <w:rPr>
          <w:bCs/>
          <w:color w:val="000000" w:themeColor="text1"/>
        </w:rPr>
        <w:t>P</w:t>
      </w:r>
      <w:r w:rsidRPr="00CF3DB1">
        <w:rPr>
          <w:bCs/>
          <w:color w:val="000000" w:themeColor="text1"/>
        </w:rPr>
        <w:t xml:space="preserve">opulation </w:t>
      </w:r>
      <w:r w:rsidR="00657CEE" w:rsidRPr="00CF3DB1">
        <w:rPr>
          <w:bCs/>
          <w:color w:val="000000" w:themeColor="text1"/>
        </w:rPr>
        <w:t>A</w:t>
      </w:r>
      <w:r w:rsidRPr="00CF3DB1">
        <w:rPr>
          <w:bCs/>
          <w:color w:val="000000" w:themeColor="text1"/>
        </w:rPr>
        <w:t xml:space="preserve">geing on the </w:t>
      </w:r>
      <w:r w:rsidR="00657CEE" w:rsidRPr="00CF3DB1">
        <w:rPr>
          <w:bCs/>
          <w:color w:val="000000" w:themeColor="text1"/>
        </w:rPr>
        <w:t>F</w:t>
      </w:r>
      <w:r w:rsidRPr="00CF3DB1">
        <w:rPr>
          <w:bCs/>
          <w:color w:val="000000" w:themeColor="text1"/>
        </w:rPr>
        <w:t xml:space="preserve">uture </w:t>
      </w:r>
      <w:r w:rsidR="00657CEE" w:rsidRPr="00CF3DB1">
        <w:rPr>
          <w:bCs/>
          <w:color w:val="000000" w:themeColor="text1"/>
        </w:rPr>
        <w:t>P</w:t>
      </w:r>
      <w:r w:rsidRPr="00CF3DB1">
        <w:rPr>
          <w:bCs/>
          <w:color w:val="000000" w:themeColor="text1"/>
        </w:rPr>
        <w:t xml:space="preserve">rovision of </w:t>
      </w:r>
      <w:r w:rsidR="00657CEE" w:rsidRPr="00CF3DB1">
        <w:rPr>
          <w:bCs/>
          <w:color w:val="000000" w:themeColor="text1"/>
        </w:rPr>
        <w:t>E</w:t>
      </w:r>
      <w:r w:rsidRPr="00CF3DB1">
        <w:rPr>
          <w:bCs/>
          <w:color w:val="000000" w:themeColor="text1"/>
        </w:rPr>
        <w:t>nd-of-</w:t>
      </w:r>
      <w:r w:rsidR="00657CEE" w:rsidRPr="00CF3DB1">
        <w:rPr>
          <w:bCs/>
          <w:color w:val="000000" w:themeColor="text1"/>
        </w:rPr>
        <w:t>L</w:t>
      </w:r>
      <w:r w:rsidRPr="00CF3DB1">
        <w:rPr>
          <w:bCs/>
          <w:color w:val="000000" w:themeColor="text1"/>
        </w:rPr>
        <w:t xml:space="preserve">ife </w:t>
      </w:r>
      <w:r w:rsidR="00657CEE" w:rsidRPr="00CF3DB1">
        <w:rPr>
          <w:bCs/>
          <w:color w:val="000000" w:themeColor="text1"/>
        </w:rPr>
        <w:t>C</w:t>
      </w:r>
      <w:r w:rsidRPr="00CF3DB1">
        <w:rPr>
          <w:bCs/>
          <w:color w:val="000000" w:themeColor="text1"/>
        </w:rPr>
        <w:t xml:space="preserve">are? Population-based </w:t>
      </w:r>
      <w:r w:rsidR="00657CEE" w:rsidRPr="00CF3DB1">
        <w:rPr>
          <w:bCs/>
          <w:color w:val="000000" w:themeColor="text1"/>
        </w:rPr>
        <w:t>P</w:t>
      </w:r>
      <w:r w:rsidRPr="00CF3DB1">
        <w:rPr>
          <w:bCs/>
          <w:color w:val="000000" w:themeColor="text1"/>
        </w:rPr>
        <w:t xml:space="preserve">rojections of </w:t>
      </w:r>
      <w:r w:rsidR="00657CEE" w:rsidRPr="00CF3DB1">
        <w:rPr>
          <w:bCs/>
          <w:color w:val="000000" w:themeColor="text1"/>
        </w:rPr>
        <w:t>P</w:t>
      </w:r>
      <w:r w:rsidRPr="00CF3DB1">
        <w:rPr>
          <w:bCs/>
          <w:color w:val="000000" w:themeColor="text1"/>
        </w:rPr>
        <w:t xml:space="preserve">lace of </w:t>
      </w:r>
      <w:r w:rsidR="00657CEE" w:rsidRPr="00CF3DB1">
        <w:rPr>
          <w:bCs/>
          <w:color w:val="000000" w:themeColor="text1"/>
        </w:rPr>
        <w:t>D</w:t>
      </w:r>
      <w:r w:rsidRPr="00CF3DB1">
        <w:rPr>
          <w:bCs/>
          <w:color w:val="000000" w:themeColor="text1"/>
        </w:rPr>
        <w:t>eath</w:t>
      </w:r>
      <w:r w:rsidR="009A783F" w:rsidRPr="00CF3DB1">
        <w:rPr>
          <w:bCs/>
          <w:color w:val="000000" w:themeColor="text1"/>
        </w:rPr>
        <w:t>.</w:t>
      </w:r>
      <w:r w:rsidR="00AF13C9" w:rsidRPr="00CF3DB1">
        <w:rPr>
          <w:bCs/>
          <w:color w:val="000000" w:themeColor="text1"/>
        </w:rPr>
        <w:t>”</w:t>
      </w:r>
      <w:r w:rsidRPr="00CF3DB1">
        <w:rPr>
          <w:bCs/>
          <w:color w:val="000000" w:themeColor="text1"/>
        </w:rPr>
        <w:t xml:space="preserve"> </w:t>
      </w:r>
      <w:r w:rsidRPr="00CF3DB1">
        <w:rPr>
          <w:i/>
          <w:iCs/>
          <w:color w:val="000000" w:themeColor="text1"/>
        </w:rPr>
        <w:t>Palliative Medicine</w:t>
      </w:r>
      <w:r w:rsidRPr="00CF3DB1">
        <w:rPr>
          <w:iCs/>
          <w:color w:val="000000" w:themeColor="text1"/>
        </w:rPr>
        <w:t xml:space="preserve"> 32</w:t>
      </w:r>
      <w:r w:rsidR="00AF13C9" w:rsidRPr="00CF3DB1">
        <w:rPr>
          <w:iCs/>
          <w:color w:val="000000" w:themeColor="text1"/>
        </w:rPr>
        <w:t>.</w:t>
      </w:r>
      <w:r w:rsidRPr="00CF3DB1">
        <w:rPr>
          <w:iCs/>
          <w:color w:val="000000" w:themeColor="text1"/>
        </w:rPr>
        <w:t>2</w:t>
      </w:r>
      <w:r w:rsidR="00010A69" w:rsidRPr="00CF3DB1">
        <w:rPr>
          <w:iCs/>
          <w:color w:val="000000" w:themeColor="text1"/>
        </w:rPr>
        <w:t xml:space="preserve"> (</w:t>
      </w:r>
      <w:r w:rsidR="00010A69" w:rsidRPr="00CF3DB1">
        <w:rPr>
          <w:bCs/>
          <w:color w:val="000000" w:themeColor="text1"/>
        </w:rPr>
        <w:t>2018):</w:t>
      </w:r>
      <w:r w:rsidRPr="00CF3DB1">
        <w:rPr>
          <w:color w:val="000000" w:themeColor="text1"/>
        </w:rPr>
        <w:t xml:space="preserve"> </w:t>
      </w:r>
      <w:r w:rsidR="009A783F" w:rsidRPr="00CF3DB1">
        <w:rPr>
          <w:color w:val="000000" w:themeColor="text1"/>
        </w:rPr>
        <w:t>329</w:t>
      </w:r>
      <w:r w:rsidR="00F753FB" w:rsidRPr="00CF3DB1">
        <w:rPr>
          <w:color w:val="000000" w:themeColor="text1"/>
        </w:rPr>
        <w:t>–</w:t>
      </w:r>
      <w:r w:rsidRPr="00CF3DB1">
        <w:rPr>
          <w:color w:val="000000" w:themeColor="text1"/>
        </w:rPr>
        <w:t xml:space="preserve">36. </w:t>
      </w:r>
    </w:p>
    <w:p w14:paraId="67FAB179" w14:textId="0394150C" w:rsidR="000A5C95" w:rsidRPr="00CF3DB1" w:rsidRDefault="000A5C95" w:rsidP="00463F7D">
      <w:pPr>
        <w:autoSpaceDE w:val="0"/>
        <w:autoSpaceDN w:val="0"/>
        <w:spacing w:line="480" w:lineRule="auto"/>
        <w:ind w:left="720" w:hanging="720"/>
        <w:rPr>
          <w:color w:val="000000" w:themeColor="text1"/>
        </w:rPr>
      </w:pPr>
      <w:proofErr w:type="spellStart"/>
      <w:r w:rsidRPr="00CF3DB1">
        <w:rPr>
          <w:color w:val="000000" w:themeColor="text1"/>
          <w:lang w:val="en-US"/>
        </w:rPr>
        <w:lastRenderedPageBreak/>
        <w:t>Borgstrom</w:t>
      </w:r>
      <w:proofErr w:type="spellEnd"/>
      <w:r w:rsidRPr="00CF3DB1">
        <w:rPr>
          <w:b/>
          <w:color w:val="000000" w:themeColor="text1"/>
          <w:lang w:val="en-US"/>
        </w:rPr>
        <w:t xml:space="preserve">, </w:t>
      </w:r>
      <w:r w:rsidRPr="00CF3DB1">
        <w:rPr>
          <w:color w:val="000000" w:themeColor="text1"/>
          <w:lang w:val="en-US"/>
        </w:rPr>
        <w:t xml:space="preserve">Erica. “Planning for an (un)certain future: Choice within English end-of-life care.” </w:t>
      </w:r>
      <w:r w:rsidRPr="00CF3DB1">
        <w:rPr>
          <w:i/>
          <w:iCs/>
          <w:color w:val="000000" w:themeColor="text1"/>
          <w:lang w:val="en-US"/>
        </w:rPr>
        <w:t>Current Sociology Monograph</w:t>
      </w:r>
      <w:r w:rsidRPr="00CF3DB1">
        <w:rPr>
          <w:color w:val="000000" w:themeColor="text1"/>
          <w:lang w:val="en-US"/>
        </w:rPr>
        <w:t xml:space="preserve"> 63.5 (2015): 700–713.</w:t>
      </w:r>
    </w:p>
    <w:p w14:paraId="32B2E758" w14:textId="77777777" w:rsidR="000A5C95" w:rsidRPr="00CF3DB1" w:rsidRDefault="003E178F" w:rsidP="000A5C95">
      <w:pPr>
        <w:autoSpaceDE w:val="0"/>
        <w:autoSpaceDN w:val="0"/>
        <w:spacing w:line="480" w:lineRule="auto"/>
        <w:ind w:left="720" w:hanging="720"/>
        <w:rPr>
          <w:color w:val="000000" w:themeColor="text1"/>
          <w:lang w:val="en-US"/>
        </w:rPr>
      </w:pPr>
      <w:proofErr w:type="spellStart"/>
      <w:r w:rsidRPr="00CF3DB1">
        <w:rPr>
          <w:color w:val="000000" w:themeColor="text1"/>
          <w:lang w:val="en-US"/>
        </w:rPr>
        <w:t>Borgstrom</w:t>
      </w:r>
      <w:proofErr w:type="spellEnd"/>
      <w:r w:rsidRPr="00CF3DB1">
        <w:rPr>
          <w:b/>
          <w:color w:val="000000" w:themeColor="text1"/>
          <w:lang w:val="en-US"/>
        </w:rPr>
        <w:t xml:space="preserve">, </w:t>
      </w:r>
      <w:r w:rsidRPr="00CF3DB1">
        <w:rPr>
          <w:color w:val="000000" w:themeColor="text1"/>
          <w:lang w:val="en-US"/>
        </w:rPr>
        <w:t>E</w:t>
      </w:r>
      <w:r w:rsidR="00D022B9" w:rsidRPr="00CF3DB1">
        <w:rPr>
          <w:color w:val="000000" w:themeColor="text1"/>
          <w:lang w:val="en-US"/>
        </w:rPr>
        <w:t>rica</w:t>
      </w:r>
      <w:r w:rsidRPr="00CF3DB1">
        <w:rPr>
          <w:color w:val="000000" w:themeColor="text1"/>
          <w:lang w:val="en-US"/>
        </w:rPr>
        <w:t xml:space="preserve"> </w:t>
      </w:r>
      <w:r w:rsidR="00DE3686" w:rsidRPr="00CF3DB1">
        <w:rPr>
          <w:color w:val="000000" w:themeColor="text1"/>
          <w:lang w:val="en-US"/>
        </w:rPr>
        <w:t>and</w:t>
      </w:r>
      <w:r w:rsidRPr="00CF3DB1">
        <w:rPr>
          <w:b/>
          <w:color w:val="000000" w:themeColor="text1"/>
          <w:lang w:val="en-US"/>
        </w:rPr>
        <w:t xml:space="preserve"> </w:t>
      </w:r>
      <w:r w:rsidR="00D022B9" w:rsidRPr="00CF3DB1">
        <w:rPr>
          <w:bCs/>
          <w:color w:val="000000" w:themeColor="text1"/>
          <w:lang w:val="en-US"/>
        </w:rPr>
        <w:t xml:space="preserve">Tony </w:t>
      </w:r>
      <w:r w:rsidRPr="00CF3DB1">
        <w:rPr>
          <w:color w:val="000000" w:themeColor="text1"/>
          <w:lang w:val="en-US"/>
        </w:rPr>
        <w:t>Walter</w:t>
      </w:r>
      <w:r w:rsidR="00D022B9" w:rsidRPr="00CF3DB1">
        <w:rPr>
          <w:color w:val="000000" w:themeColor="text1"/>
          <w:lang w:val="en-US"/>
        </w:rPr>
        <w:t xml:space="preserve">. </w:t>
      </w:r>
      <w:r w:rsidR="00AF13C9" w:rsidRPr="00CF3DB1">
        <w:rPr>
          <w:color w:val="000000" w:themeColor="text1"/>
          <w:lang w:val="en-US"/>
        </w:rPr>
        <w:t>“</w:t>
      </w:r>
      <w:r w:rsidRPr="00CF3DB1">
        <w:rPr>
          <w:color w:val="000000" w:themeColor="text1"/>
        </w:rPr>
        <w:t xml:space="preserve">Choice and </w:t>
      </w:r>
      <w:r w:rsidR="00657CEE" w:rsidRPr="00CF3DB1">
        <w:rPr>
          <w:color w:val="000000" w:themeColor="text1"/>
        </w:rPr>
        <w:t>C</w:t>
      </w:r>
      <w:r w:rsidRPr="00CF3DB1">
        <w:rPr>
          <w:color w:val="000000" w:themeColor="text1"/>
        </w:rPr>
        <w:t xml:space="preserve">ompassion at the </w:t>
      </w:r>
      <w:r w:rsidR="00657CEE" w:rsidRPr="00CF3DB1">
        <w:rPr>
          <w:color w:val="000000" w:themeColor="text1"/>
        </w:rPr>
        <w:t>E</w:t>
      </w:r>
      <w:r w:rsidRPr="00CF3DB1">
        <w:rPr>
          <w:color w:val="000000" w:themeColor="text1"/>
        </w:rPr>
        <w:t xml:space="preserve">nd of </w:t>
      </w:r>
      <w:r w:rsidR="00657CEE" w:rsidRPr="00CF3DB1">
        <w:rPr>
          <w:color w:val="000000" w:themeColor="text1"/>
        </w:rPr>
        <w:t>L</w:t>
      </w:r>
      <w:r w:rsidRPr="00CF3DB1">
        <w:rPr>
          <w:color w:val="000000" w:themeColor="text1"/>
        </w:rPr>
        <w:t xml:space="preserve">ife: A critical </w:t>
      </w:r>
      <w:r w:rsidR="00657CEE" w:rsidRPr="00CF3DB1">
        <w:rPr>
          <w:color w:val="000000" w:themeColor="text1"/>
        </w:rPr>
        <w:t>A</w:t>
      </w:r>
      <w:r w:rsidRPr="00CF3DB1">
        <w:rPr>
          <w:color w:val="000000" w:themeColor="text1"/>
        </w:rPr>
        <w:t xml:space="preserve">nalysis of </w:t>
      </w:r>
      <w:r w:rsidR="00657CEE" w:rsidRPr="00CF3DB1">
        <w:rPr>
          <w:color w:val="000000" w:themeColor="text1"/>
        </w:rPr>
        <w:t>R</w:t>
      </w:r>
      <w:r w:rsidRPr="00CF3DB1">
        <w:rPr>
          <w:color w:val="000000" w:themeColor="text1"/>
        </w:rPr>
        <w:t xml:space="preserve">ecent English </w:t>
      </w:r>
      <w:r w:rsidR="00657CEE" w:rsidRPr="00CF3DB1">
        <w:rPr>
          <w:color w:val="000000" w:themeColor="text1"/>
        </w:rPr>
        <w:t>P</w:t>
      </w:r>
      <w:r w:rsidRPr="00CF3DB1">
        <w:rPr>
          <w:color w:val="000000" w:themeColor="text1"/>
        </w:rPr>
        <w:t xml:space="preserve">olicy </w:t>
      </w:r>
      <w:r w:rsidR="00657CEE" w:rsidRPr="00CF3DB1">
        <w:rPr>
          <w:color w:val="000000" w:themeColor="text1"/>
        </w:rPr>
        <w:t>D</w:t>
      </w:r>
      <w:r w:rsidRPr="00CF3DB1">
        <w:rPr>
          <w:color w:val="000000" w:themeColor="text1"/>
        </w:rPr>
        <w:t>iscourse.</w:t>
      </w:r>
      <w:r w:rsidR="00AF13C9" w:rsidRPr="00CF3DB1">
        <w:rPr>
          <w:color w:val="000000" w:themeColor="text1"/>
        </w:rPr>
        <w:t>”</w:t>
      </w:r>
      <w:r w:rsidRPr="00CF3DB1">
        <w:rPr>
          <w:color w:val="000000" w:themeColor="text1"/>
        </w:rPr>
        <w:t xml:space="preserve"> </w:t>
      </w:r>
      <w:r w:rsidRPr="00CF3DB1">
        <w:rPr>
          <w:i/>
          <w:color w:val="000000" w:themeColor="text1"/>
          <w:lang w:val="en-US"/>
        </w:rPr>
        <w:t xml:space="preserve">Social Science </w:t>
      </w:r>
      <w:r w:rsidR="00DE3686" w:rsidRPr="00CF3DB1">
        <w:rPr>
          <w:i/>
          <w:color w:val="000000" w:themeColor="text1"/>
          <w:lang w:val="en-US"/>
        </w:rPr>
        <w:t>&amp;</w:t>
      </w:r>
      <w:r w:rsidRPr="00CF3DB1">
        <w:rPr>
          <w:i/>
          <w:color w:val="000000" w:themeColor="text1"/>
          <w:lang w:val="en-US"/>
        </w:rPr>
        <w:t xml:space="preserve"> Medicine</w:t>
      </w:r>
      <w:r w:rsidR="009A783F" w:rsidRPr="00CF3DB1">
        <w:rPr>
          <w:color w:val="000000" w:themeColor="text1"/>
        </w:rPr>
        <w:t xml:space="preserve"> 136</w:t>
      </w:r>
      <w:r w:rsidR="00F753FB" w:rsidRPr="00CF3DB1">
        <w:rPr>
          <w:color w:val="000000" w:themeColor="text1"/>
        </w:rPr>
        <w:t>–</w:t>
      </w:r>
      <w:r w:rsidR="009A783F" w:rsidRPr="00CF3DB1">
        <w:rPr>
          <w:color w:val="000000" w:themeColor="text1"/>
        </w:rPr>
        <w:t>37</w:t>
      </w:r>
      <w:r w:rsidR="00010A69" w:rsidRPr="00CF3DB1">
        <w:rPr>
          <w:color w:val="000000" w:themeColor="text1"/>
        </w:rPr>
        <w:t xml:space="preserve"> </w:t>
      </w:r>
      <w:r w:rsidR="00010A69" w:rsidRPr="00CF3DB1">
        <w:rPr>
          <w:color w:val="000000" w:themeColor="text1"/>
          <w:lang w:val="en-US"/>
        </w:rPr>
        <w:t>(2015):</w:t>
      </w:r>
      <w:r w:rsidR="009A783F" w:rsidRPr="00CF3DB1">
        <w:rPr>
          <w:color w:val="000000" w:themeColor="text1"/>
        </w:rPr>
        <w:t xml:space="preserve"> 99</w:t>
      </w:r>
      <w:r w:rsidR="00F753FB" w:rsidRPr="00CF3DB1">
        <w:rPr>
          <w:color w:val="000000" w:themeColor="text1"/>
        </w:rPr>
        <w:t>–</w:t>
      </w:r>
      <w:r w:rsidR="009A783F" w:rsidRPr="00CF3DB1">
        <w:rPr>
          <w:color w:val="000000" w:themeColor="text1"/>
        </w:rPr>
        <w:t>105.</w:t>
      </w:r>
      <w:r w:rsidRPr="00CF3DB1">
        <w:rPr>
          <w:color w:val="000000" w:themeColor="text1"/>
          <w:lang w:val="en-US"/>
        </w:rPr>
        <w:t xml:space="preserve"> </w:t>
      </w:r>
    </w:p>
    <w:p w14:paraId="14409432" w14:textId="3A093388" w:rsidR="00190498" w:rsidRPr="00CF3DB1" w:rsidRDefault="00190498" w:rsidP="000A5C95">
      <w:pPr>
        <w:autoSpaceDE w:val="0"/>
        <w:autoSpaceDN w:val="0"/>
        <w:spacing w:line="480" w:lineRule="auto"/>
        <w:ind w:left="720" w:hanging="720"/>
        <w:rPr>
          <w:color w:val="000000" w:themeColor="text1"/>
          <w:lang w:val="en-US"/>
        </w:rPr>
      </w:pPr>
      <w:r w:rsidRPr="00CF3DB1">
        <w:rPr>
          <w:color w:val="000000" w:themeColor="text1"/>
        </w:rPr>
        <w:t>Boyd</w:t>
      </w:r>
      <w:r w:rsidR="000A5C95" w:rsidRPr="00CF3DB1">
        <w:rPr>
          <w:color w:val="000000" w:themeColor="text1"/>
        </w:rPr>
        <w:t xml:space="preserve">, </w:t>
      </w:r>
      <w:proofErr w:type="gramStart"/>
      <w:r w:rsidR="000A5C95" w:rsidRPr="00CF3DB1">
        <w:rPr>
          <w:color w:val="000000" w:themeColor="text1"/>
        </w:rPr>
        <w:t>Kirsty</w:t>
      </w:r>
      <w:proofErr w:type="gramEnd"/>
      <w:r w:rsidRPr="00CF3DB1">
        <w:rPr>
          <w:color w:val="000000" w:themeColor="text1"/>
        </w:rPr>
        <w:t xml:space="preserve"> and </w:t>
      </w:r>
      <w:r w:rsidR="000A5C95" w:rsidRPr="00CF3DB1">
        <w:rPr>
          <w:color w:val="000000" w:themeColor="text1"/>
        </w:rPr>
        <w:t xml:space="preserve">Scott A. </w:t>
      </w:r>
      <w:r w:rsidRPr="00CF3DB1">
        <w:rPr>
          <w:color w:val="000000" w:themeColor="text1"/>
        </w:rPr>
        <w:t>Murray</w:t>
      </w:r>
      <w:r w:rsidR="000A5C95" w:rsidRPr="00CF3DB1">
        <w:rPr>
          <w:color w:val="000000" w:themeColor="text1"/>
        </w:rPr>
        <w:t xml:space="preserve">. “Why is talking about dying such a challenge?” </w:t>
      </w:r>
      <w:r w:rsidR="000A5C95" w:rsidRPr="00CF3DB1">
        <w:rPr>
          <w:i/>
          <w:iCs/>
          <w:color w:val="000000" w:themeColor="text1"/>
        </w:rPr>
        <w:t>BMJ</w:t>
      </w:r>
      <w:r w:rsidR="000A5C95" w:rsidRPr="00CF3DB1">
        <w:rPr>
          <w:color w:val="000000" w:themeColor="text1"/>
        </w:rPr>
        <w:t xml:space="preserve"> 348</w:t>
      </w:r>
      <w:proofErr w:type="gramStart"/>
      <w:r w:rsidR="000A5C95" w:rsidRPr="00CF3DB1">
        <w:rPr>
          <w:color w:val="000000" w:themeColor="text1"/>
        </w:rPr>
        <w:t>:  (</w:t>
      </w:r>
      <w:proofErr w:type="gramEnd"/>
      <w:r w:rsidR="000A5C95" w:rsidRPr="00CF3DB1">
        <w:rPr>
          <w:color w:val="000000" w:themeColor="text1"/>
        </w:rPr>
        <w:t>2014): 3699–3700.</w:t>
      </w:r>
    </w:p>
    <w:p w14:paraId="4F51F43E" w14:textId="643A58FB" w:rsidR="00B0442F" w:rsidRPr="00CF3DB1" w:rsidRDefault="00B0442F" w:rsidP="00463F7D">
      <w:pPr>
        <w:spacing w:line="480" w:lineRule="auto"/>
        <w:ind w:left="720" w:hanging="720"/>
        <w:rPr>
          <w:bCs/>
          <w:color w:val="000000" w:themeColor="text1"/>
        </w:rPr>
      </w:pPr>
      <w:r w:rsidRPr="00CF3DB1">
        <w:rPr>
          <w:bCs/>
          <w:color w:val="000000" w:themeColor="text1"/>
        </w:rPr>
        <w:t>Brinkman-</w:t>
      </w:r>
      <w:proofErr w:type="spellStart"/>
      <w:r w:rsidRPr="00CF3DB1">
        <w:rPr>
          <w:bCs/>
          <w:color w:val="000000" w:themeColor="text1"/>
        </w:rPr>
        <w:t>Stoppelenburg</w:t>
      </w:r>
      <w:proofErr w:type="spellEnd"/>
      <w:r w:rsidRPr="00CF3DB1">
        <w:rPr>
          <w:bCs/>
          <w:color w:val="000000" w:themeColor="text1"/>
        </w:rPr>
        <w:t xml:space="preserve"> Arianne, Judith A. C. </w:t>
      </w:r>
      <w:proofErr w:type="spellStart"/>
      <w:r w:rsidRPr="00CF3DB1">
        <w:rPr>
          <w:bCs/>
          <w:color w:val="000000" w:themeColor="text1"/>
        </w:rPr>
        <w:t>Rietjens</w:t>
      </w:r>
      <w:proofErr w:type="spellEnd"/>
      <w:r w:rsidRPr="00CF3DB1">
        <w:rPr>
          <w:bCs/>
          <w:color w:val="000000" w:themeColor="text1"/>
        </w:rPr>
        <w:t xml:space="preserve">, and Agnes van der Heide. “The </w:t>
      </w:r>
      <w:r w:rsidR="00965017" w:rsidRPr="00CF3DB1">
        <w:rPr>
          <w:bCs/>
          <w:color w:val="000000" w:themeColor="text1"/>
        </w:rPr>
        <w:t>E</w:t>
      </w:r>
      <w:r w:rsidRPr="00CF3DB1">
        <w:rPr>
          <w:bCs/>
          <w:color w:val="000000" w:themeColor="text1"/>
        </w:rPr>
        <w:t xml:space="preserve">ffects of </w:t>
      </w:r>
      <w:r w:rsidR="00965017" w:rsidRPr="00CF3DB1">
        <w:rPr>
          <w:bCs/>
          <w:color w:val="000000" w:themeColor="text1"/>
        </w:rPr>
        <w:t>A</w:t>
      </w:r>
      <w:r w:rsidRPr="00CF3DB1">
        <w:rPr>
          <w:bCs/>
          <w:color w:val="000000" w:themeColor="text1"/>
        </w:rPr>
        <w:t xml:space="preserve">dvance </w:t>
      </w:r>
      <w:r w:rsidR="00965017" w:rsidRPr="00CF3DB1">
        <w:rPr>
          <w:bCs/>
          <w:color w:val="000000" w:themeColor="text1"/>
        </w:rPr>
        <w:t>C</w:t>
      </w:r>
      <w:r w:rsidRPr="00CF3DB1">
        <w:rPr>
          <w:bCs/>
          <w:color w:val="000000" w:themeColor="text1"/>
        </w:rPr>
        <w:t xml:space="preserve">are </w:t>
      </w:r>
      <w:r w:rsidR="00965017" w:rsidRPr="00CF3DB1">
        <w:rPr>
          <w:bCs/>
          <w:color w:val="000000" w:themeColor="text1"/>
        </w:rPr>
        <w:t>P</w:t>
      </w:r>
      <w:r w:rsidRPr="00CF3DB1">
        <w:rPr>
          <w:bCs/>
          <w:color w:val="000000" w:themeColor="text1"/>
        </w:rPr>
        <w:t xml:space="preserve">lanning on </w:t>
      </w:r>
      <w:r w:rsidR="00965017" w:rsidRPr="00CF3DB1">
        <w:rPr>
          <w:bCs/>
          <w:color w:val="000000" w:themeColor="text1"/>
        </w:rPr>
        <w:t>E</w:t>
      </w:r>
      <w:r w:rsidRPr="00CF3DB1">
        <w:rPr>
          <w:bCs/>
          <w:color w:val="000000" w:themeColor="text1"/>
        </w:rPr>
        <w:t>nd-of-</w:t>
      </w:r>
      <w:r w:rsidR="00965017" w:rsidRPr="00CF3DB1">
        <w:rPr>
          <w:bCs/>
          <w:color w:val="000000" w:themeColor="text1"/>
        </w:rPr>
        <w:t>L</w:t>
      </w:r>
      <w:r w:rsidRPr="00CF3DB1">
        <w:rPr>
          <w:bCs/>
          <w:color w:val="000000" w:themeColor="text1"/>
        </w:rPr>
        <w:t xml:space="preserve">ife </w:t>
      </w:r>
      <w:r w:rsidR="00965017" w:rsidRPr="00CF3DB1">
        <w:rPr>
          <w:bCs/>
          <w:color w:val="000000" w:themeColor="text1"/>
        </w:rPr>
        <w:t>C</w:t>
      </w:r>
      <w:r w:rsidRPr="00CF3DB1">
        <w:rPr>
          <w:bCs/>
          <w:color w:val="000000" w:themeColor="text1"/>
        </w:rPr>
        <w:t xml:space="preserve">are: </w:t>
      </w:r>
      <w:r w:rsidR="00965017" w:rsidRPr="00CF3DB1">
        <w:rPr>
          <w:bCs/>
          <w:color w:val="000000" w:themeColor="text1"/>
        </w:rPr>
        <w:t>A</w:t>
      </w:r>
      <w:r w:rsidRPr="00CF3DB1">
        <w:rPr>
          <w:bCs/>
          <w:color w:val="000000" w:themeColor="text1"/>
        </w:rPr>
        <w:t xml:space="preserve"> </w:t>
      </w:r>
      <w:r w:rsidR="00965017" w:rsidRPr="00CF3DB1">
        <w:rPr>
          <w:bCs/>
          <w:color w:val="000000" w:themeColor="text1"/>
        </w:rPr>
        <w:t>S</w:t>
      </w:r>
      <w:r w:rsidRPr="00CF3DB1">
        <w:rPr>
          <w:bCs/>
          <w:color w:val="000000" w:themeColor="text1"/>
        </w:rPr>
        <w:t xml:space="preserve">ystematic </w:t>
      </w:r>
      <w:r w:rsidR="00965017" w:rsidRPr="00CF3DB1">
        <w:rPr>
          <w:bCs/>
          <w:color w:val="000000" w:themeColor="text1"/>
        </w:rPr>
        <w:t>R</w:t>
      </w:r>
      <w:r w:rsidRPr="00CF3DB1">
        <w:rPr>
          <w:bCs/>
          <w:color w:val="000000" w:themeColor="text1"/>
        </w:rPr>
        <w:t xml:space="preserve">eview.” </w:t>
      </w:r>
      <w:r w:rsidRPr="00CF3DB1">
        <w:rPr>
          <w:bCs/>
          <w:i/>
          <w:iCs/>
          <w:color w:val="000000" w:themeColor="text1"/>
        </w:rPr>
        <w:t>Palliative Medicine</w:t>
      </w:r>
      <w:r w:rsidRPr="00CF3DB1">
        <w:rPr>
          <w:bCs/>
          <w:color w:val="000000" w:themeColor="text1"/>
        </w:rPr>
        <w:t xml:space="preserve"> 28 (2014): 1000–25. </w:t>
      </w:r>
    </w:p>
    <w:p w14:paraId="77F129BA" w14:textId="2F9702C4" w:rsidR="00920A30" w:rsidRPr="00CF3DB1" w:rsidRDefault="00920A30" w:rsidP="00463F7D">
      <w:pPr>
        <w:spacing w:line="480" w:lineRule="auto"/>
        <w:ind w:left="720" w:hanging="720"/>
        <w:rPr>
          <w:bCs/>
          <w:color w:val="000000" w:themeColor="text1"/>
        </w:rPr>
      </w:pPr>
      <w:r w:rsidRPr="00CF3DB1">
        <w:rPr>
          <w:bCs/>
          <w:color w:val="000000" w:themeColor="text1"/>
        </w:rPr>
        <w:t>Bruner, J</w:t>
      </w:r>
      <w:r w:rsidR="00D022B9" w:rsidRPr="00CF3DB1">
        <w:rPr>
          <w:bCs/>
          <w:color w:val="000000" w:themeColor="text1"/>
        </w:rPr>
        <w:t>erome</w:t>
      </w:r>
      <w:r w:rsidRPr="00CF3DB1">
        <w:rPr>
          <w:bCs/>
          <w:color w:val="000000" w:themeColor="text1"/>
        </w:rPr>
        <w:t xml:space="preserve">. </w:t>
      </w:r>
      <w:r w:rsidRPr="00CF3DB1">
        <w:rPr>
          <w:bCs/>
          <w:i/>
          <w:iCs/>
          <w:color w:val="000000" w:themeColor="text1"/>
        </w:rPr>
        <w:t>Acts of Meaning.</w:t>
      </w:r>
      <w:r w:rsidRPr="00CF3DB1">
        <w:rPr>
          <w:bCs/>
          <w:color w:val="000000" w:themeColor="text1"/>
        </w:rPr>
        <w:t xml:space="preserve"> London: Harvard University Press</w:t>
      </w:r>
      <w:r w:rsidR="00010A69" w:rsidRPr="00CF3DB1">
        <w:rPr>
          <w:bCs/>
          <w:color w:val="000000" w:themeColor="text1"/>
        </w:rPr>
        <w:t>, 1990.</w:t>
      </w:r>
    </w:p>
    <w:p w14:paraId="02F59AE0" w14:textId="77777777" w:rsidR="00817C24" w:rsidRPr="00CF3DB1" w:rsidRDefault="00072628" w:rsidP="003D16C8">
      <w:pPr>
        <w:spacing w:line="480" w:lineRule="auto"/>
        <w:ind w:left="720" w:hanging="720"/>
        <w:rPr>
          <w:bCs/>
          <w:color w:val="000000" w:themeColor="text1"/>
        </w:rPr>
      </w:pPr>
      <w:proofErr w:type="spellStart"/>
      <w:r w:rsidRPr="00CF3DB1">
        <w:rPr>
          <w:bCs/>
          <w:color w:val="000000" w:themeColor="text1"/>
        </w:rPr>
        <w:t>Busselle</w:t>
      </w:r>
      <w:proofErr w:type="spellEnd"/>
      <w:r w:rsidRPr="00CF3DB1">
        <w:rPr>
          <w:bCs/>
          <w:color w:val="000000" w:themeColor="text1"/>
        </w:rPr>
        <w:t>, R</w:t>
      </w:r>
      <w:r w:rsidR="00D022B9" w:rsidRPr="00CF3DB1">
        <w:rPr>
          <w:bCs/>
          <w:color w:val="000000" w:themeColor="text1"/>
        </w:rPr>
        <w:t>ick</w:t>
      </w:r>
      <w:r w:rsidRPr="00CF3DB1">
        <w:rPr>
          <w:bCs/>
          <w:color w:val="000000" w:themeColor="text1"/>
        </w:rPr>
        <w:t xml:space="preserve"> </w:t>
      </w:r>
      <w:r w:rsidR="00DE3686" w:rsidRPr="00CF3DB1">
        <w:rPr>
          <w:bCs/>
          <w:color w:val="000000" w:themeColor="text1"/>
        </w:rPr>
        <w:t>and</w:t>
      </w:r>
      <w:r w:rsidRPr="00CF3DB1">
        <w:rPr>
          <w:bCs/>
          <w:color w:val="000000" w:themeColor="text1"/>
        </w:rPr>
        <w:t xml:space="preserve"> </w:t>
      </w:r>
      <w:r w:rsidR="00D022B9" w:rsidRPr="00CF3DB1">
        <w:rPr>
          <w:bCs/>
          <w:color w:val="000000" w:themeColor="text1"/>
        </w:rPr>
        <w:t xml:space="preserve">Helena </w:t>
      </w:r>
      <w:proofErr w:type="spellStart"/>
      <w:r w:rsidRPr="00CF3DB1">
        <w:rPr>
          <w:bCs/>
          <w:color w:val="000000" w:themeColor="text1"/>
        </w:rPr>
        <w:t>Bilandzic</w:t>
      </w:r>
      <w:proofErr w:type="spellEnd"/>
      <w:r w:rsidR="00D022B9" w:rsidRPr="00CF3DB1">
        <w:rPr>
          <w:bCs/>
          <w:color w:val="000000" w:themeColor="text1"/>
        </w:rPr>
        <w:t xml:space="preserve">. </w:t>
      </w:r>
      <w:r w:rsidR="00AF13C9" w:rsidRPr="00CF3DB1">
        <w:rPr>
          <w:bCs/>
          <w:color w:val="000000" w:themeColor="text1"/>
        </w:rPr>
        <w:t>“</w:t>
      </w:r>
      <w:r w:rsidRPr="00CF3DB1">
        <w:rPr>
          <w:bCs/>
          <w:color w:val="000000" w:themeColor="text1"/>
          <w:lang w:val="en-US"/>
        </w:rPr>
        <w:t>Fictionality and Perceived Realism in Experiencing Stories: A Model of Narrative Comprehension and Engagement</w:t>
      </w:r>
      <w:r w:rsidRPr="00CF3DB1">
        <w:rPr>
          <w:color w:val="000000" w:themeColor="text1"/>
          <w:lang w:val="en-US"/>
        </w:rPr>
        <w:t>.</w:t>
      </w:r>
      <w:r w:rsidR="00AF13C9" w:rsidRPr="00CF3DB1">
        <w:rPr>
          <w:color w:val="000000" w:themeColor="text1"/>
          <w:lang w:val="en-US"/>
        </w:rPr>
        <w:t>”</w:t>
      </w:r>
      <w:r w:rsidRPr="00CF3DB1">
        <w:rPr>
          <w:color w:val="000000" w:themeColor="text1"/>
          <w:lang w:val="en-US"/>
        </w:rPr>
        <w:t xml:space="preserve"> </w:t>
      </w:r>
      <w:r w:rsidRPr="00CF3DB1">
        <w:rPr>
          <w:i/>
          <w:color w:val="000000" w:themeColor="text1"/>
          <w:lang w:val="en-US"/>
        </w:rPr>
        <w:t>Communication Theory</w:t>
      </w:r>
      <w:r w:rsidRPr="00CF3DB1">
        <w:rPr>
          <w:bCs/>
          <w:color w:val="000000" w:themeColor="text1"/>
          <w:lang w:val="en-US"/>
        </w:rPr>
        <w:t xml:space="preserve"> </w:t>
      </w:r>
      <w:r w:rsidR="009A783F" w:rsidRPr="00CF3DB1">
        <w:rPr>
          <w:bCs/>
          <w:iCs/>
          <w:color w:val="000000" w:themeColor="text1"/>
        </w:rPr>
        <w:t>18</w:t>
      </w:r>
      <w:r w:rsidR="00AF13C9" w:rsidRPr="00CF3DB1">
        <w:rPr>
          <w:bCs/>
          <w:iCs/>
          <w:color w:val="000000" w:themeColor="text1"/>
        </w:rPr>
        <w:t xml:space="preserve"> </w:t>
      </w:r>
      <w:r w:rsidR="00010A69" w:rsidRPr="00CF3DB1">
        <w:rPr>
          <w:bCs/>
          <w:color w:val="000000" w:themeColor="text1"/>
        </w:rPr>
        <w:t xml:space="preserve">(2008): </w:t>
      </w:r>
      <w:r w:rsidRPr="00CF3DB1">
        <w:rPr>
          <w:bCs/>
          <w:color w:val="000000" w:themeColor="text1"/>
        </w:rPr>
        <w:t>255</w:t>
      </w:r>
      <w:r w:rsidR="00F753FB" w:rsidRPr="00CF3DB1">
        <w:rPr>
          <w:color w:val="000000" w:themeColor="text1"/>
        </w:rPr>
        <w:t>–</w:t>
      </w:r>
      <w:r w:rsidRPr="00CF3DB1">
        <w:rPr>
          <w:bCs/>
          <w:color w:val="000000" w:themeColor="text1"/>
        </w:rPr>
        <w:t>80.</w:t>
      </w:r>
    </w:p>
    <w:p w14:paraId="2C215B60" w14:textId="77777777" w:rsidR="00817C24" w:rsidRPr="00CF3DB1" w:rsidRDefault="003E178F" w:rsidP="00817C24">
      <w:pPr>
        <w:spacing w:line="480" w:lineRule="auto"/>
        <w:ind w:left="720" w:hanging="720"/>
        <w:rPr>
          <w:color w:val="000000" w:themeColor="text1"/>
          <w:lang w:val="en-US"/>
        </w:rPr>
      </w:pPr>
      <w:proofErr w:type="spellStart"/>
      <w:r w:rsidRPr="00CF3DB1">
        <w:rPr>
          <w:color w:val="000000" w:themeColor="text1"/>
          <w:lang w:val="en-US"/>
        </w:rPr>
        <w:t>Carlander</w:t>
      </w:r>
      <w:proofErr w:type="spellEnd"/>
      <w:r w:rsidRPr="00CF3DB1">
        <w:rPr>
          <w:color w:val="000000" w:themeColor="text1"/>
          <w:lang w:val="en-US"/>
        </w:rPr>
        <w:t>, I</w:t>
      </w:r>
      <w:r w:rsidR="00D022B9" w:rsidRPr="00CF3DB1">
        <w:rPr>
          <w:color w:val="000000" w:themeColor="text1"/>
          <w:lang w:val="en-US"/>
        </w:rPr>
        <w:t>da</w:t>
      </w:r>
      <w:r w:rsidRPr="00CF3DB1">
        <w:rPr>
          <w:color w:val="000000" w:themeColor="text1"/>
          <w:lang w:val="en-US"/>
        </w:rPr>
        <w:t xml:space="preserve">, </w:t>
      </w:r>
      <w:r w:rsidR="00D022B9" w:rsidRPr="00CF3DB1">
        <w:rPr>
          <w:color w:val="000000" w:themeColor="text1"/>
          <w:lang w:val="en-US"/>
        </w:rPr>
        <w:t xml:space="preserve">Eva </w:t>
      </w:r>
      <w:proofErr w:type="spellStart"/>
      <w:r w:rsidRPr="00CF3DB1">
        <w:rPr>
          <w:color w:val="000000" w:themeColor="text1"/>
          <w:lang w:val="en-US"/>
        </w:rPr>
        <w:t>Sahlberg-Blom</w:t>
      </w:r>
      <w:proofErr w:type="spellEnd"/>
      <w:r w:rsidRPr="00CF3DB1">
        <w:rPr>
          <w:color w:val="000000" w:themeColor="text1"/>
          <w:lang w:val="en-US"/>
        </w:rPr>
        <w:t xml:space="preserve">, </w:t>
      </w:r>
      <w:r w:rsidR="00D022B9" w:rsidRPr="00CF3DB1">
        <w:rPr>
          <w:color w:val="000000" w:themeColor="text1"/>
          <w:lang w:val="en-US"/>
        </w:rPr>
        <w:t xml:space="preserve">Ingrid </w:t>
      </w:r>
      <w:proofErr w:type="spellStart"/>
      <w:r w:rsidRPr="00CF3DB1">
        <w:rPr>
          <w:color w:val="000000" w:themeColor="text1"/>
          <w:lang w:val="en-US"/>
        </w:rPr>
        <w:t>Hellstrom</w:t>
      </w:r>
      <w:proofErr w:type="spellEnd"/>
      <w:r w:rsidR="00B94716" w:rsidRPr="00CF3DB1">
        <w:rPr>
          <w:color w:val="000000" w:themeColor="text1"/>
          <w:lang w:val="en-US"/>
        </w:rPr>
        <w:t>,</w:t>
      </w:r>
      <w:r w:rsidR="00D022B9" w:rsidRPr="00CF3DB1">
        <w:rPr>
          <w:color w:val="000000" w:themeColor="text1"/>
          <w:lang w:val="en-US"/>
        </w:rPr>
        <w:t xml:space="preserve"> </w:t>
      </w:r>
      <w:r w:rsidR="00DE3686" w:rsidRPr="00CF3DB1">
        <w:rPr>
          <w:color w:val="000000" w:themeColor="text1"/>
          <w:lang w:val="en-US"/>
        </w:rPr>
        <w:t>and</w:t>
      </w:r>
      <w:r w:rsidR="00B94716" w:rsidRPr="00CF3DB1">
        <w:rPr>
          <w:color w:val="000000" w:themeColor="text1"/>
          <w:lang w:val="en-US"/>
        </w:rPr>
        <w:t xml:space="preserve"> Britt-Marie</w:t>
      </w:r>
      <w:r w:rsidRPr="00CF3DB1">
        <w:rPr>
          <w:color w:val="000000" w:themeColor="text1"/>
          <w:lang w:val="en-US"/>
        </w:rPr>
        <w:t xml:space="preserve"> </w:t>
      </w:r>
      <w:proofErr w:type="spellStart"/>
      <w:r w:rsidRPr="00CF3DB1">
        <w:rPr>
          <w:color w:val="000000" w:themeColor="text1"/>
          <w:lang w:val="en-US"/>
        </w:rPr>
        <w:t>Ternestedt</w:t>
      </w:r>
      <w:proofErr w:type="spellEnd"/>
      <w:r w:rsidR="00B94716" w:rsidRPr="00CF3DB1">
        <w:rPr>
          <w:color w:val="000000" w:themeColor="text1"/>
          <w:lang w:val="en-US"/>
        </w:rPr>
        <w:t xml:space="preserve">. </w:t>
      </w:r>
      <w:r w:rsidR="00AF13C9" w:rsidRPr="00CF3DB1">
        <w:rPr>
          <w:color w:val="000000" w:themeColor="text1"/>
          <w:lang w:val="en-US"/>
        </w:rPr>
        <w:t>“</w:t>
      </w:r>
      <w:r w:rsidRPr="00CF3DB1">
        <w:rPr>
          <w:color w:val="000000" w:themeColor="text1"/>
          <w:lang w:val="en-US"/>
        </w:rPr>
        <w:t xml:space="preserve">The </w:t>
      </w:r>
      <w:r w:rsidR="00965017" w:rsidRPr="00CF3DB1">
        <w:rPr>
          <w:color w:val="000000" w:themeColor="text1"/>
          <w:lang w:val="en-US"/>
        </w:rPr>
        <w:t>M</w:t>
      </w:r>
      <w:r w:rsidRPr="00CF3DB1">
        <w:rPr>
          <w:color w:val="000000" w:themeColor="text1"/>
          <w:lang w:val="en-US"/>
        </w:rPr>
        <w:t xml:space="preserve">odified </w:t>
      </w:r>
      <w:r w:rsidR="00965017" w:rsidRPr="00CF3DB1">
        <w:rPr>
          <w:color w:val="000000" w:themeColor="text1"/>
          <w:lang w:val="en-US"/>
        </w:rPr>
        <w:t>S</w:t>
      </w:r>
      <w:r w:rsidRPr="00CF3DB1">
        <w:rPr>
          <w:color w:val="000000" w:themeColor="text1"/>
          <w:lang w:val="en-US"/>
        </w:rPr>
        <w:t xml:space="preserve">elf: </w:t>
      </w:r>
      <w:r w:rsidR="00965017" w:rsidRPr="00CF3DB1">
        <w:rPr>
          <w:color w:val="000000" w:themeColor="text1"/>
          <w:lang w:val="en-US"/>
        </w:rPr>
        <w:t>F</w:t>
      </w:r>
      <w:r w:rsidRPr="00CF3DB1">
        <w:rPr>
          <w:color w:val="000000" w:themeColor="text1"/>
          <w:lang w:val="en-US"/>
        </w:rPr>
        <w:t xml:space="preserve">amily </w:t>
      </w:r>
      <w:r w:rsidR="00965017" w:rsidRPr="00CF3DB1">
        <w:rPr>
          <w:color w:val="000000" w:themeColor="text1"/>
          <w:lang w:val="en-US"/>
        </w:rPr>
        <w:t>C</w:t>
      </w:r>
      <w:r w:rsidRPr="00CF3DB1">
        <w:rPr>
          <w:color w:val="000000" w:themeColor="text1"/>
          <w:lang w:val="en-US"/>
        </w:rPr>
        <w:t xml:space="preserve">aregivers’ </w:t>
      </w:r>
      <w:r w:rsidR="00965017" w:rsidRPr="00CF3DB1">
        <w:rPr>
          <w:color w:val="000000" w:themeColor="text1"/>
          <w:lang w:val="en-US"/>
        </w:rPr>
        <w:t>E</w:t>
      </w:r>
      <w:r w:rsidRPr="00CF3DB1">
        <w:rPr>
          <w:color w:val="000000" w:themeColor="text1"/>
          <w:lang w:val="en-US"/>
        </w:rPr>
        <w:t xml:space="preserve">xperiences of </w:t>
      </w:r>
      <w:r w:rsidR="00965017" w:rsidRPr="00CF3DB1">
        <w:rPr>
          <w:color w:val="000000" w:themeColor="text1"/>
          <w:lang w:val="en-US"/>
        </w:rPr>
        <w:t>C</w:t>
      </w:r>
      <w:r w:rsidRPr="00CF3DB1">
        <w:rPr>
          <w:color w:val="000000" w:themeColor="text1"/>
          <w:lang w:val="en-US"/>
        </w:rPr>
        <w:t xml:space="preserve">aring for a </w:t>
      </w:r>
      <w:r w:rsidR="00965017" w:rsidRPr="00CF3DB1">
        <w:rPr>
          <w:color w:val="000000" w:themeColor="text1"/>
          <w:lang w:val="en-US"/>
        </w:rPr>
        <w:t>D</w:t>
      </w:r>
      <w:r w:rsidRPr="00CF3DB1">
        <w:rPr>
          <w:color w:val="000000" w:themeColor="text1"/>
          <w:lang w:val="en-US"/>
        </w:rPr>
        <w:t xml:space="preserve">ying </w:t>
      </w:r>
      <w:r w:rsidR="00965017" w:rsidRPr="00CF3DB1">
        <w:rPr>
          <w:color w:val="000000" w:themeColor="text1"/>
          <w:lang w:val="en-US"/>
        </w:rPr>
        <w:t>F</w:t>
      </w:r>
      <w:r w:rsidRPr="00CF3DB1">
        <w:rPr>
          <w:color w:val="000000" w:themeColor="text1"/>
          <w:lang w:val="en-US"/>
        </w:rPr>
        <w:t xml:space="preserve">amily </w:t>
      </w:r>
      <w:r w:rsidR="00965017" w:rsidRPr="00CF3DB1">
        <w:rPr>
          <w:color w:val="000000" w:themeColor="text1"/>
          <w:lang w:val="en-US"/>
        </w:rPr>
        <w:t>M</w:t>
      </w:r>
      <w:r w:rsidRPr="00CF3DB1">
        <w:rPr>
          <w:color w:val="000000" w:themeColor="text1"/>
          <w:lang w:val="en-US"/>
        </w:rPr>
        <w:t xml:space="preserve">ember at </w:t>
      </w:r>
      <w:r w:rsidR="00965017" w:rsidRPr="00CF3DB1">
        <w:rPr>
          <w:color w:val="000000" w:themeColor="text1"/>
          <w:lang w:val="en-US"/>
        </w:rPr>
        <w:t>H</w:t>
      </w:r>
      <w:r w:rsidRPr="00CF3DB1">
        <w:rPr>
          <w:color w:val="000000" w:themeColor="text1"/>
          <w:lang w:val="en-US"/>
        </w:rPr>
        <w:t>ome.</w:t>
      </w:r>
      <w:r w:rsidR="00AF13C9" w:rsidRPr="00CF3DB1">
        <w:rPr>
          <w:color w:val="000000" w:themeColor="text1"/>
          <w:lang w:val="en-US"/>
        </w:rPr>
        <w:t>”</w:t>
      </w:r>
      <w:r w:rsidRPr="00CF3DB1">
        <w:rPr>
          <w:color w:val="000000" w:themeColor="text1"/>
          <w:lang w:val="en-US"/>
        </w:rPr>
        <w:t xml:space="preserve"> </w:t>
      </w:r>
      <w:r w:rsidRPr="00CF3DB1">
        <w:rPr>
          <w:i/>
          <w:color w:val="000000" w:themeColor="text1"/>
          <w:lang w:val="en-US"/>
        </w:rPr>
        <w:t>Journal of Clinical Nursing</w:t>
      </w:r>
      <w:r w:rsidRPr="00CF3DB1">
        <w:rPr>
          <w:iCs/>
          <w:color w:val="000000" w:themeColor="text1"/>
          <w:lang w:val="en-US"/>
        </w:rPr>
        <w:t xml:space="preserve"> 20</w:t>
      </w:r>
      <w:r w:rsidR="00010A69" w:rsidRPr="00CF3DB1">
        <w:rPr>
          <w:iCs/>
          <w:color w:val="000000" w:themeColor="text1"/>
          <w:lang w:val="en-US"/>
        </w:rPr>
        <w:t xml:space="preserve"> </w:t>
      </w:r>
      <w:r w:rsidR="00010A69" w:rsidRPr="00CF3DB1">
        <w:rPr>
          <w:color w:val="000000" w:themeColor="text1"/>
          <w:lang w:val="en-US"/>
        </w:rPr>
        <w:t>(2010):</w:t>
      </w:r>
      <w:r w:rsidR="00AF13C9" w:rsidRPr="00CF3DB1">
        <w:rPr>
          <w:iCs/>
          <w:color w:val="000000" w:themeColor="text1"/>
          <w:lang w:val="en-US"/>
        </w:rPr>
        <w:t xml:space="preserve"> </w:t>
      </w:r>
      <w:r w:rsidR="009A783F" w:rsidRPr="00CF3DB1">
        <w:rPr>
          <w:color w:val="000000" w:themeColor="text1"/>
          <w:lang w:val="en-US"/>
        </w:rPr>
        <w:t>1097</w:t>
      </w:r>
      <w:r w:rsidR="00F753FB" w:rsidRPr="00CF3DB1">
        <w:rPr>
          <w:color w:val="000000" w:themeColor="text1"/>
        </w:rPr>
        <w:t>–</w:t>
      </w:r>
      <w:r w:rsidRPr="00CF3DB1">
        <w:rPr>
          <w:color w:val="000000" w:themeColor="text1"/>
          <w:lang w:val="en-US"/>
        </w:rPr>
        <w:t xml:space="preserve">105. </w:t>
      </w:r>
    </w:p>
    <w:p w14:paraId="4F7CAE61" w14:textId="77777777" w:rsidR="00817C24" w:rsidRPr="00CF3DB1" w:rsidRDefault="00CB768D" w:rsidP="00817C24">
      <w:pPr>
        <w:spacing w:line="480" w:lineRule="auto"/>
        <w:ind w:left="720" w:hanging="720"/>
        <w:rPr>
          <w:color w:val="000000" w:themeColor="text1"/>
        </w:rPr>
      </w:pPr>
      <w:r w:rsidRPr="00CF3DB1">
        <w:rPr>
          <w:color w:val="000000" w:themeColor="text1"/>
        </w:rPr>
        <w:t>Chan, H</w:t>
      </w:r>
      <w:r w:rsidR="00B94716" w:rsidRPr="00CF3DB1">
        <w:rPr>
          <w:color w:val="000000" w:themeColor="text1"/>
        </w:rPr>
        <w:t>elen</w:t>
      </w:r>
      <w:r w:rsidRPr="00CF3DB1">
        <w:rPr>
          <w:color w:val="000000" w:themeColor="text1"/>
        </w:rPr>
        <w:t xml:space="preserve">. Y. L. </w:t>
      </w:r>
      <w:r w:rsidR="00DE3686" w:rsidRPr="00CF3DB1">
        <w:rPr>
          <w:color w:val="000000" w:themeColor="text1"/>
        </w:rPr>
        <w:t>and</w:t>
      </w:r>
      <w:r w:rsidRPr="00CF3DB1">
        <w:rPr>
          <w:color w:val="000000" w:themeColor="text1"/>
        </w:rPr>
        <w:t xml:space="preserve"> </w:t>
      </w:r>
      <w:r w:rsidR="00B94716" w:rsidRPr="00CF3DB1">
        <w:rPr>
          <w:color w:val="000000" w:themeColor="text1"/>
        </w:rPr>
        <w:t xml:space="preserve">Samantha M. C. </w:t>
      </w:r>
      <w:r w:rsidRPr="00CF3DB1">
        <w:rPr>
          <w:color w:val="000000" w:themeColor="text1"/>
        </w:rPr>
        <w:t>Pang</w:t>
      </w:r>
      <w:r w:rsidR="00B94716" w:rsidRPr="00CF3DB1">
        <w:rPr>
          <w:color w:val="000000" w:themeColor="text1"/>
        </w:rPr>
        <w:t>.</w:t>
      </w:r>
      <w:r w:rsidRPr="00CF3DB1">
        <w:rPr>
          <w:color w:val="000000" w:themeColor="text1"/>
        </w:rPr>
        <w:t xml:space="preserve"> </w:t>
      </w:r>
      <w:r w:rsidR="00AF13C9" w:rsidRPr="00CF3DB1">
        <w:rPr>
          <w:color w:val="000000" w:themeColor="text1"/>
        </w:rPr>
        <w:t>“</w:t>
      </w:r>
      <w:r w:rsidRPr="00CF3DB1">
        <w:rPr>
          <w:color w:val="000000" w:themeColor="text1"/>
        </w:rPr>
        <w:t>Let </w:t>
      </w:r>
      <w:r w:rsidR="00965017" w:rsidRPr="00CF3DB1">
        <w:rPr>
          <w:color w:val="000000" w:themeColor="text1"/>
        </w:rPr>
        <w:t>M</w:t>
      </w:r>
      <w:r w:rsidRPr="00CF3DB1">
        <w:rPr>
          <w:color w:val="000000" w:themeColor="text1"/>
        </w:rPr>
        <w:t>e </w:t>
      </w:r>
      <w:r w:rsidR="00965017" w:rsidRPr="00CF3DB1">
        <w:rPr>
          <w:color w:val="000000" w:themeColor="text1"/>
        </w:rPr>
        <w:t>T</w:t>
      </w:r>
      <w:r w:rsidRPr="00CF3DB1">
        <w:rPr>
          <w:color w:val="000000" w:themeColor="text1"/>
        </w:rPr>
        <w:t xml:space="preserve">alk - </w:t>
      </w:r>
      <w:r w:rsidR="00965017" w:rsidRPr="00CF3DB1">
        <w:rPr>
          <w:color w:val="000000" w:themeColor="text1"/>
        </w:rPr>
        <w:t>A</w:t>
      </w:r>
      <w:r w:rsidRPr="00CF3DB1">
        <w:rPr>
          <w:color w:val="000000" w:themeColor="text1"/>
        </w:rPr>
        <w:t xml:space="preserve">n </w:t>
      </w:r>
      <w:r w:rsidR="00965017" w:rsidRPr="00CF3DB1">
        <w:rPr>
          <w:color w:val="000000" w:themeColor="text1"/>
        </w:rPr>
        <w:t>A</w:t>
      </w:r>
      <w:r w:rsidRPr="00CF3DB1">
        <w:rPr>
          <w:color w:val="000000" w:themeColor="text1"/>
        </w:rPr>
        <w:t>dvance </w:t>
      </w:r>
      <w:r w:rsidR="00965017" w:rsidRPr="00CF3DB1">
        <w:rPr>
          <w:color w:val="000000" w:themeColor="text1"/>
        </w:rPr>
        <w:t>C</w:t>
      </w:r>
      <w:r w:rsidRPr="00CF3DB1">
        <w:rPr>
          <w:color w:val="000000" w:themeColor="text1"/>
        </w:rPr>
        <w:t>are </w:t>
      </w:r>
      <w:r w:rsidR="00965017" w:rsidRPr="00CF3DB1">
        <w:rPr>
          <w:color w:val="000000" w:themeColor="text1"/>
        </w:rPr>
        <w:t>P</w:t>
      </w:r>
      <w:r w:rsidRPr="00CF3DB1">
        <w:rPr>
          <w:color w:val="000000" w:themeColor="text1"/>
        </w:rPr>
        <w:t xml:space="preserve">lanning </w:t>
      </w:r>
      <w:r w:rsidR="00965017" w:rsidRPr="00CF3DB1">
        <w:rPr>
          <w:color w:val="000000" w:themeColor="text1"/>
        </w:rPr>
        <w:t>P</w:t>
      </w:r>
      <w:r w:rsidRPr="00CF3DB1">
        <w:rPr>
          <w:color w:val="000000" w:themeColor="text1"/>
        </w:rPr>
        <w:t xml:space="preserve">rogramme for </w:t>
      </w:r>
      <w:r w:rsidR="00965017" w:rsidRPr="00CF3DB1">
        <w:rPr>
          <w:color w:val="000000" w:themeColor="text1"/>
        </w:rPr>
        <w:t>F</w:t>
      </w:r>
      <w:r w:rsidRPr="00CF3DB1">
        <w:rPr>
          <w:color w:val="000000" w:themeColor="text1"/>
        </w:rPr>
        <w:t>rail </w:t>
      </w:r>
      <w:r w:rsidR="00965017" w:rsidRPr="00CF3DB1">
        <w:rPr>
          <w:color w:val="000000" w:themeColor="text1"/>
        </w:rPr>
        <w:t>N</w:t>
      </w:r>
      <w:r w:rsidRPr="00CF3DB1">
        <w:rPr>
          <w:color w:val="000000" w:themeColor="text1"/>
        </w:rPr>
        <w:t>ursing </w:t>
      </w:r>
      <w:r w:rsidR="00965017" w:rsidRPr="00CF3DB1">
        <w:rPr>
          <w:color w:val="000000" w:themeColor="text1"/>
        </w:rPr>
        <w:t>H</w:t>
      </w:r>
      <w:r w:rsidRPr="00CF3DB1">
        <w:rPr>
          <w:color w:val="000000" w:themeColor="text1"/>
        </w:rPr>
        <w:t>ome </w:t>
      </w:r>
      <w:r w:rsidR="00965017" w:rsidRPr="00CF3DB1">
        <w:rPr>
          <w:color w:val="000000" w:themeColor="text1"/>
        </w:rPr>
        <w:t>R</w:t>
      </w:r>
      <w:r w:rsidRPr="00CF3DB1">
        <w:rPr>
          <w:color w:val="000000" w:themeColor="text1"/>
        </w:rPr>
        <w:t>esidents.</w:t>
      </w:r>
      <w:r w:rsidR="00AF13C9" w:rsidRPr="00CF3DB1">
        <w:rPr>
          <w:color w:val="000000" w:themeColor="text1"/>
        </w:rPr>
        <w:t>”</w:t>
      </w:r>
      <w:r w:rsidRPr="00CF3DB1">
        <w:rPr>
          <w:color w:val="000000" w:themeColor="text1"/>
        </w:rPr>
        <w:t xml:space="preserve"> </w:t>
      </w:r>
      <w:r w:rsidRPr="00CF3DB1">
        <w:rPr>
          <w:i/>
          <w:color w:val="000000" w:themeColor="text1"/>
        </w:rPr>
        <w:t>Journal of Clinical Nursing</w:t>
      </w:r>
      <w:r w:rsidR="009A783F" w:rsidRPr="00CF3DB1">
        <w:rPr>
          <w:color w:val="000000" w:themeColor="text1"/>
        </w:rPr>
        <w:t xml:space="preserve"> </w:t>
      </w:r>
      <w:r w:rsidR="009A783F" w:rsidRPr="00CF3DB1">
        <w:rPr>
          <w:iCs/>
          <w:color w:val="000000" w:themeColor="text1"/>
        </w:rPr>
        <w:t>19</w:t>
      </w:r>
      <w:r w:rsidR="00AF13C9" w:rsidRPr="00CF3DB1">
        <w:rPr>
          <w:iCs/>
          <w:color w:val="000000" w:themeColor="text1"/>
        </w:rPr>
        <w:t>.</w:t>
      </w:r>
      <w:r w:rsidR="009A783F" w:rsidRPr="00CF3DB1">
        <w:rPr>
          <w:color w:val="000000" w:themeColor="text1"/>
        </w:rPr>
        <w:t>21</w:t>
      </w:r>
      <w:r w:rsidR="00F753FB" w:rsidRPr="00CF3DB1">
        <w:rPr>
          <w:color w:val="000000" w:themeColor="text1"/>
        </w:rPr>
        <w:t>–</w:t>
      </w:r>
      <w:r w:rsidR="009A783F" w:rsidRPr="00CF3DB1">
        <w:rPr>
          <w:color w:val="000000" w:themeColor="text1"/>
        </w:rPr>
        <w:t xml:space="preserve">22 </w:t>
      </w:r>
      <w:r w:rsidR="00010A69" w:rsidRPr="00CF3DB1">
        <w:rPr>
          <w:color w:val="000000" w:themeColor="text1"/>
        </w:rPr>
        <w:t xml:space="preserve">(2010): </w:t>
      </w:r>
      <w:r w:rsidRPr="00CF3DB1">
        <w:rPr>
          <w:color w:val="000000" w:themeColor="text1"/>
        </w:rPr>
        <w:t>3073</w:t>
      </w:r>
      <w:r w:rsidR="00F753FB" w:rsidRPr="00CF3DB1">
        <w:rPr>
          <w:color w:val="000000" w:themeColor="text1"/>
        </w:rPr>
        <w:t>–</w:t>
      </w:r>
      <w:r w:rsidRPr="00CF3DB1">
        <w:rPr>
          <w:color w:val="000000" w:themeColor="text1"/>
        </w:rPr>
        <w:t>84.</w:t>
      </w:r>
    </w:p>
    <w:p w14:paraId="48A0D7AC" w14:textId="77777777" w:rsidR="00817C24" w:rsidRPr="00CF3DB1" w:rsidRDefault="00CB768D" w:rsidP="00817C24">
      <w:pPr>
        <w:spacing w:line="480" w:lineRule="auto"/>
        <w:ind w:left="720" w:hanging="720"/>
        <w:rPr>
          <w:color w:val="000000" w:themeColor="text1"/>
        </w:rPr>
      </w:pPr>
      <w:r w:rsidRPr="00CF3DB1">
        <w:rPr>
          <w:color w:val="000000" w:themeColor="text1"/>
        </w:rPr>
        <w:t>Churchill, L</w:t>
      </w:r>
      <w:r w:rsidR="00B94716" w:rsidRPr="00CF3DB1">
        <w:rPr>
          <w:color w:val="000000" w:themeColor="text1"/>
        </w:rPr>
        <w:t>arry</w:t>
      </w:r>
      <w:r w:rsidRPr="00CF3DB1">
        <w:rPr>
          <w:color w:val="000000" w:themeColor="text1"/>
        </w:rPr>
        <w:t xml:space="preserve"> </w:t>
      </w:r>
      <w:proofErr w:type="gramStart"/>
      <w:r w:rsidRPr="00CF3DB1">
        <w:rPr>
          <w:color w:val="000000" w:themeColor="text1"/>
        </w:rPr>
        <w:t>R.</w:t>
      </w:r>
      <w:proofErr w:type="gramEnd"/>
      <w:r w:rsidRPr="00CF3DB1">
        <w:rPr>
          <w:color w:val="000000" w:themeColor="text1"/>
        </w:rPr>
        <w:t xml:space="preserve"> </w:t>
      </w:r>
      <w:r w:rsidR="00DE3686" w:rsidRPr="00CF3DB1">
        <w:rPr>
          <w:color w:val="000000" w:themeColor="text1"/>
        </w:rPr>
        <w:t>and</w:t>
      </w:r>
      <w:r w:rsidRPr="00CF3DB1">
        <w:rPr>
          <w:color w:val="000000" w:themeColor="text1"/>
        </w:rPr>
        <w:t xml:space="preserve"> </w:t>
      </w:r>
      <w:r w:rsidR="00B94716" w:rsidRPr="00CF3DB1">
        <w:rPr>
          <w:color w:val="000000" w:themeColor="text1"/>
        </w:rPr>
        <w:t xml:space="preserve">Samantha W. </w:t>
      </w:r>
      <w:r w:rsidRPr="00CF3DB1">
        <w:rPr>
          <w:color w:val="000000" w:themeColor="text1"/>
        </w:rPr>
        <w:t>Churchill</w:t>
      </w:r>
      <w:r w:rsidR="00B94716" w:rsidRPr="00CF3DB1">
        <w:rPr>
          <w:color w:val="000000" w:themeColor="text1"/>
        </w:rPr>
        <w:t>.</w:t>
      </w:r>
      <w:r w:rsidRPr="00CF3DB1">
        <w:rPr>
          <w:color w:val="000000" w:themeColor="text1"/>
        </w:rPr>
        <w:t xml:space="preserve"> </w:t>
      </w:r>
      <w:r w:rsidR="00AF13C9" w:rsidRPr="00CF3DB1">
        <w:rPr>
          <w:color w:val="000000" w:themeColor="text1"/>
        </w:rPr>
        <w:t>“</w:t>
      </w:r>
      <w:r w:rsidRPr="00CF3DB1">
        <w:rPr>
          <w:color w:val="000000" w:themeColor="text1"/>
        </w:rPr>
        <w:t>Storytelling in Medical Arenas: The Art of Self-Determination.</w:t>
      </w:r>
      <w:r w:rsidR="00AF13C9" w:rsidRPr="00CF3DB1">
        <w:rPr>
          <w:color w:val="000000" w:themeColor="text1"/>
        </w:rPr>
        <w:t>”</w:t>
      </w:r>
      <w:r w:rsidRPr="00CF3DB1">
        <w:rPr>
          <w:color w:val="000000" w:themeColor="text1"/>
        </w:rPr>
        <w:t xml:space="preserve"> </w:t>
      </w:r>
      <w:r w:rsidRPr="00CF3DB1">
        <w:rPr>
          <w:i/>
          <w:color w:val="000000" w:themeColor="text1"/>
        </w:rPr>
        <w:t>Literature and Medicin</w:t>
      </w:r>
      <w:r w:rsidR="009A783F" w:rsidRPr="00CF3DB1">
        <w:rPr>
          <w:color w:val="000000" w:themeColor="text1"/>
        </w:rPr>
        <w:t xml:space="preserve">e </w:t>
      </w:r>
      <w:r w:rsidR="009A783F" w:rsidRPr="00CF3DB1">
        <w:rPr>
          <w:iCs/>
          <w:color w:val="000000" w:themeColor="text1"/>
        </w:rPr>
        <w:t>1</w:t>
      </w:r>
      <w:r w:rsidR="00327AF4" w:rsidRPr="00CF3DB1">
        <w:rPr>
          <w:iCs/>
          <w:color w:val="000000" w:themeColor="text1"/>
        </w:rPr>
        <w:t xml:space="preserve"> (</w:t>
      </w:r>
      <w:r w:rsidR="00327AF4" w:rsidRPr="00CF3DB1">
        <w:rPr>
          <w:color w:val="000000" w:themeColor="text1"/>
        </w:rPr>
        <w:t>1982):</w:t>
      </w:r>
      <w:r w:rsidR="009A783F" w:rsidRPr="00CF3DB1">
        <w:rPr>
          <w:color w:val="000000" w:themeColor="text1"/>
        </w:rPr>
        <w:t xml:space="preserve"> </w:t>
      </w:r>
      <w:r w:rsidRPr="00CF3DB1">
        <w:rPr>
          <w:color w:val="000000" w:themeColor="text1"/>
        </w:rPr>
        <w:t>74</w:t>
      </w:r>
      <w:r w:rsidR="00F753FB" w:rsidRPr="00CF3DB1">
        <w:rPr>
          <w:color w:val="000000" w:themeColor="text1"/>
        </w:rPr>
        <w:t>–</w:t>
      </w:r>
      <w:r w:rsidRPr="00CF3DB1">
        <w:rPr>
          <w:color w:val="000000" w:themeColor="text1"/>
        </w:rPr>
        <w:t>81.</w:t>
      </w:r>
    </w:p>
    <w:p w14:paraId="76CD3B74" w14:textId="4CAA9EF4" w:rsidR="003B711D" w:rsidRPr="00CF3DB1" w:rsidRDefault="003B711D" w:rsidP="00817C24">
      <w:pPr>
        <w:spacing w:line="480" w:lineRule="auto"/>
        <w:ind w:left="720" w:hanging="720"/>
        <w:rPr>
          <w:bCs/>
          <w:color w:val="000000" w:themeColor="text1"/>
          <w:lang w:val="en-US"/>
        </w:rPr>
      </w:pPr>
      <w:r w:rsidRPr="00CF3DB1">
        <w:rPr>
          <w:bCs/>
          <w:color w:val="000000" w:themeColor="text1"/>
        </w:rPr>
        <w:t>Collyer, F</w:t>
      </w:r>
      <w:r w:rsidR="00B94716" w:rsidRPr="00CF3DB1">
        <w:rPr>
          <w:bCs/>
          <w:color w:val="000000" w:themeColor="text1"/>
        </w:rPr>
        <w:t>ran</w:t>
      </w:r>
      <w:r w:rsidRPr="00CF3DB1">
        <w:rPr>
          <w:bCs/>
          <w:color w:val="000000" w:themeColor="text1"/>
        </w:rPr>
        <w:t xml:space="preserve"> M., </w:t>
      </w:r>
      <w:r w:rsidR="00B94716" w:rsidRPr="00CF3DB1">
        <w:rPr>
          <w:bCs/>
          <w:color w:val="000000" w:themeColor="text1"/>
        </w:rPr>
        <w:t xml:space="preserve">Karen F. </w:t>
      </w:r>
      <w:r w:rsidRPr="00CF3DB1">
        <w:rPr>
          <w:bCs/>
          <w:color w:val="000000" w:themeColor="text1"/>
        </w:rPr>
        <w:t xml:space="preserve">Willis, </w:t>
      </w:r>
      <w:r w:rsidR="00B94716" w:rsidRPr="00CF3DB1">
        <w:rPr>
          <w:bCs/>
          <w:color w:val="000000" w:themeColor="text1"/>
        </w:rPr>
        <w:t xml:space="preserve">Marika </w:t>
      </w:r>
      <w:r w:rsidRPr="00CF3DB1">
        <w:rPr>
          <w:bCs/>
          <w:color w:val="000000" w:themeColor="text1"/>
        </w:rPr>
        <w:t xml:space="preserve">Franklin, </w:t>
      </w:r>
      <w:r w:rsidR="00B94716" w:rsidRPr="00CF3DB1">
        <w:rPr>
          <w:bCs/>
          <w:color w:val="000000" w:themeColor="text1"/>
        </w:rPr>
        <w:t xml:space="preserve">Kirsten </w:t>
      </w:r>
      <w:r w:rsidRPr="00CF3DB1">
        <w:rPr>
          <w:bCs/>
          <w:color w:val="000000" w:themeColor="text1"/>
        </w:rPr>
        <w:t>Harley</w:t>
      </w:r>
      <w:r w:rsidR="00B94716" w:rsidRPr="00CF3DB1">
        <w:rPr>
          <w:bCs/>
          <w:color w:val="000000" w:themeColor="text1"/>
        </w:rPr>
        <w:t xml:space="preserve">, </w:t>
      </w:r>
      <w:r w:rsidR="00DE3686" w:rsidRPr="00CF3DB1">
        <w:rPr>
          <w:bCs/>
          <w:color w:val="000000" w:themeColor="text1"/>
        </w:rPr>
        <w:t>and</w:t>
      </w:r>
      <w:r w:rsidR="009A783F" w:rsidRPr="00CF3DB1">
        <w:rPr>
          <w:bCs/>
          <w:color w:val="000000" w:themeColor="text1"/>
        </w:rPr>
        <w:t xml:space="preserve"> </w:t>
      </w:r>
      <w:r w:rsidR="00B94716" w:rsidRPr="00CF3DB1">
        <w:rPr>
          <w:bCs/>
          <w:color w:val="000000" w:themeColor="text1"/>
        </w:rPr>
        <w:t xml:space="preserve">Stephanie D. </w:t>
      </w:r>
      <w:r w:rsidRPr="00CF3DB1">
        <w:rPr>
          <w:bCs/>
          <w:color w:val="000000" w:themeColor="text1"/>
        </w:rPr>
        <w:t>Short</w:t>
      </w:r>
      <w:r w:rsidR="00B94716" w:rsidRPr="00CF3DB1">
        <w:rPr>
          <w:bCs/>
          <w:color w:val="000000" w:themeColor="text1"/>
        </w:rPr>
        <w:t xml:space="preserve">. </w:t>
      </w:r>
      <w:r w:rsidR="00AF13C9" w:rsidRPr="00CF3DB1">
        <w:rPr>
          <w:bCs/>
          <w:color w:val="000000" w:themeColor="text1"/>
        </w:rPr>
        <w:t>“</w:t>
      </w:r>
      <w:r w:rsidRPr="00CF3DB1">
        <w:rPr>
          <w:bCs/>
          <w:color w:val="000000" w:themeColor="text1"/>
        </w:rPr>
        <w:t xml:space="preserve">Healthcare </w:t>
      </w:r>
      <w:r w:rsidR="00965017" w:rsidRPr="00CF3DB1">
        <w:rPr>
          <w:bCs/>
          <w:color w:val="000000" w:themeColor="text1"/>
        </w:rPr>
        <w:t>C</w:t>
      </w:r>
      <w:r w:rsidRPr="00CF3DB1">
        <w:rPr>
          <w:bCs/>
          <w:color w:val="000000" w:themeColor="text1"/>
        </w:rPr>
        <w:t>hoice: Bourdie</w:t>
      </w:r>
      <w:r w:rsidR="009A783F" w:rsidRPr="00CF3DB1">
        <w:rPr>
          <w:bCs/>
          <w:color w:val="000000" w:themeColor="text1"/>
        </w:rPr>
        <w:t xml:space="preserve">u’s </w:t>
      </w:r>
      <w:r w:rsidR="00965017" w:rsidRPr="00CF3DB1">
        <w:rPr>
          <w:bCs/>
          <w:color w:val="000000" w:themeColor="text1"/>
        </w:rPr>
        <w:t>C</w:t>
      </w:r>
      <w:r w:rsidR="009A783F" w:rsidRPr="00CF3DB1">
        <w:rPr>
          <w:bCs/>
          <w:color w:val="000000" w:themeColor="text1"/>
        </w:rPr>
        <w:t xml:space="preserve">apital, </w:t>
      </w:r>
      <w:r w:rsidR="00965017" w:rsidRPr="00CF3DB1">
        <w:rPr>
          <w:bCs/>
          <w:color w:val="000000" w:themeColor="text1"/>
        </w:rPr>
        <w:t>H</w:t>
      </w:r>
      <w:r w:rsidR="009A783F" w:rsidRPr="00CF3DB1">
        <w:rPr>
          <w:bCs/>
          <w:color w:val="000000" w:themeColor="text1"/>
        </w:rPr>
        <w:t xml:space="preserve">abitus and </w:t>
      </w:r>
      <w:r w:rsidR="00965017" w:rsidRPr="00CF3DB1">
        <w:rPr>
          <w:bCs/>
          <w:color w:val="000000" w:themeColor="text1"/>
        </w:rPr>
        <w:t>F</w:t>
      </w:r>
      <w:r w:rsidR="009A783F" w:rsidRPr="00CF3DB1">
        <w:rPr>
          <w:bCs/>
          <w:color w:val="000000" w:themeColor="text1"/>
        </w:rPr>
        <w:t>ield.</w:t>
      </w:r>
      <w:r w:rsidR="00AF13C9" w:rsidRPr="00CF3DB1">
        <w:rPr>
          <w:bCs/>
          <w:color w:val="000000" w:themeColor="text1"/>
        </w:rPr>
        <w:t>”</w:t>
      </w:r>
      <w:r w:rsidR="009A783F" w:rsidRPr="00CF3DB1">
        <w:rPr>
          <w:bCs/>
          <w:color w:val="000000" w:themeColor="text1"/>
        </w:rPr>
        <w:t xml:space="preserve"> </w:t>
      </w:r>
      <w:r w:rsidRPr="00CF3DB1">
        <w:rPr>
          <w:bCs/>
          <w:i/>
          <w:color w:val="000000" w:themeColor="text1"/>
          <w:lang w:val="en-US"/>
        </w:rPr>
        <w:t>Current Sociology Monograph</w:t>
      </w:r>
      <w:r w:rsidRPr="00CF3DB1">
        <w:rPr>
          <w:bCs/>
          <w:iCs/>
          <w:color w:val="000000" w:themeColor="text1"/>
          <w:lang w:val="en-US"/>
        </w:rPr>
        <w:t xml:space="preserve"> 63</w:t>
      </w:r>
      <w:r w:rsidR="00AF13C9" w:rsidRPr="00CF3DB1">
        <w:rPr>
          <w:bCs/>
          <w:iCs/>
          <w:color w:val="000000" w:themeColor="text1"/>
          <w:lang w:val="en-US"/>
        </w:rPr>
        <w:t>.</w:t>
      </w:r>
      <w:r w:rsidRPr="00CF3DB1">
        <w:rPr>
          <w:bCs/>
          <w:iCs/>
          <w:color w:val="000000" w:themeColor="text1"/>
          <w:lang w:val="en-US"/>
        </w:rPr>
        <w:t>5</w:t>
      </w:r>
      <w:r w:rsidR="009A783F" w:rsidRPr="00CF3DB1">
        <w:rPr>
          <w:bCs/>
          <w:color w:val="000000" w:themeColor="text1"/>
          <w:lang w:val="en-US"/>
        </w:rPr>
        <w:t xml:space="preserve"> </w:t>
      </w:r>
      <w:r w:rsidR="00327AF4" w:rsidRPr="00CF3DB1">
        <w:rPr>
          <w:bCs/>
          <w:color w:val="000000" w:themeColor="text1"/>
        </w:rPr>
        <w:t xml:space="preserve">(2015): </w:t>
      </w:r>
      <w:r w:rsidR="009A783F" w:rsidRPr="00CF3DB1">
        <w:rPr>
          <w:bCs/>
          <w:color w:val="000000" w:themeColor="text1"/>
          <w:lang w:val="en-US"/>
        </w:rPr>
        <w:t>685</w:t>
      </w:r>
      <w:r w:rsidR="00F753FB" w:rsidRPr="00CF3DB1">
        <w:rPr>
          <w:color w:val="000000" w:themeColor="text1"/>
        </w:rPr>
        <w:t>–</w:t>
      </w:r>
      <w:r w:rsidRPr="00CF3DB1">
        <w:rPr>
          <w:bCs/>
          <w:color w:val="000000" w:themeColor="text1"/>
          <w:lang w:val="en-US"/>
        </w:rPr>
        <w:t>99.</w:t>
      </w:r>
    </w:p>
    <w:p w14:paraId="4722DCFF" w14:textId="46146B94" w:rsidR="003B711D" w:rsidRPr="00CF3DB1" w:rsidRDefault="003B711D" w:rsidP="00463F7D">
      <w:pPr>
        <w:pStyle w:val="Heading3"/>
        <w:spacing w:line="480" w:lineRule="auto"/>
        <w:ind w:left="720" w:hanging="720"/>
        <w:rPr>
          <w:rFonts w:ascii="Times New Roman" w:hAnsi="Times New Roman" w:cs="Times New Roman"/>
          <w:color w:val="000000" w:themeColor="text1"/>
        </w:rPr>
      </w:pPr>
      <w:r w:rsidRPr="00CF3DB1">
        <w:rPr>
          <w:rFonts w:ascii="Times New Roman" w:hAnsi="Times New Roman" w:cs="Times New Roman"/>
          <w:color w:val="000000" w:themeColor="text1"/>
        </w:rPr>
        <w:lastRenderedPageBreak/>
        <w:t>Considine, J</w:t>
      </w:r>
      <w:r w:rsidR="00B94716" w:rsidRPr="00CF3DB1">
        <w:rPr>
          <w:rFonts w:ascii="Times New Roman" w:hAnsi="Times New Roman" w:cs="Times New Roman"/>
          <w:color w:val="000000" w:themeColor="text1"/>
        </w:rPr>
        <w:t>ennifer</w:t>
      </w:r>
      <w:r w:rsidRPr="00CF3DB1">
        <w:rPr>
          <w:rFonts w:ascii="Times New Roman" w:hAnsi="Times New Roman" w:cs="Times New Roman"/>
          <w:color w:val="000000" w:themeColor="text1"/>
        </w:rPr>
        <w:t xml:space="preserve"> </w:t>
      </w:r>
      <w:r w:rsidR="00DE3686" w:rsidRPr="00CF3DB1">
        <w:rPr>
          <w:rFonts w:ascii="Times New Roman" w:hAnsi="Times New Roman" w:cs="Times New Roman"/>
          <w:color w:val="000000" w:themeColor="text1"/>
        </w:rPr>
        <w:t>and</w:t>
      </w:r>
      <w:r w:rsidR="00B94716" w:rsidRPr="00CF3DB1">
        <w:rPr>
          <w:rFonts w:ascii="Times New Roman" w:hAnsi="Times New Roman" w:cs="Times New Roman"/>
          <w:color w:val="000000" w:themeColor="text1"/>
        </w:rPr>
        <w:t xml:space="preserve"> Katherine</w:t>
      </w:r>
      <w:r w:rsidRPr="00CF3DB1">
        <w:rPr>
          <w:rFonts w:ascii="Times New Roman" w:hAnsi="Times New Roman" w:cs="Times New Roman"/>
          <w:color w:val="000000" w:themeColor="text1"/>
        </w:rPr>
        <w:t xml:space="preserve"> Miller</w:t>
      </w:r>
      <w:r w:rsidR="00B94716" w:rsidRPr="00CF3DB1">
        <w:rPr>
          <w:rFonts w:ascii="Times New Roman" w:hAnsi="Times New Roman" w:cs="Times New Roman"/>
          <w:color w:val="000000" w:themeColor="text1"/>
        </w:rPr>
        <w:t>.</w:t>
      </w:r>
      <w:r w:rsidRPr="00CF3DB1">
        <w:rPr>
          <w:rFonts w:ascii="Times New Roman" w:hAnsi="Times New Roman" w:cs="Times New Roman"/>
          <w:color w:val="000000" w:themeColor="text1"/>
        </w:rPr>
        <w:t xml:space="preserve"> </w:t>
      </w:r>
      <w:r w:rsidR="00AF13C9" w:rsidRPr="00CF3DB1">
        <w:rPr>
          <w:rFonts w:ascii="Times New Roman" w:hAnsi="Times New Roman" w:cs="Times New Roman"/>
          <w:color w:val="000000" w:themeColor="text1"/>
        </w:rPr>
        <w:t>“</w:t>
      </w:r>
      <w:r w:rsidRPr="00CF3DB1">
        <w:rPr>
          <w:rFonts w:ascii="Times New Roman" w:hAnsi="Times New Roman" w:cs="Times New Roman"/>
          <w:color w:val="000000" w:themeColor="text1"/>
        </w:rPr>
        <w:t>The Dialectics of Care: Communicative Choices at the End of Life</w:t>
      </w:r>
      <w:r w:rsidR="00AF13C9" w:rsidRPr="00CF3DB1">
        <w:rPr>
          <w:rFonts w:ascii="Times New Roman" w:hAnsi="Times New Roman" w:cs="Times New Roman"/>
          <w:color w:val="000000" w:themeColor="text1"/>
        </w:rPr>
        <w:t xml:space="preserve">.” </w:t>
      </w:r>
      <w:r w:rsidRPr="00CF3DB1">
        <w:rPr>
          <w:rFonts w:ascii="Times New Roman" w:hAnsi="Times New Roman" w:cs="Times New Roman"/>
          <w:i/>
          <w:color w:val="000000" w:themeColor="text1"/>
        </w:rPr>
        <w:t xml:space="preserve">Health Communication </w:t>
      </w:r>
      <w:r w:rsidRPr="00CF3DB1">
        <w:rPr>
          <w:rFonts w:ascii="Times New Roman" w:hAnsi="Times New Roman" w:cs="Times New Roman"/>
          <w:iCs/>
          <w:color w:val="000000" w:themeColor="text1"/>
        </w:rPr>
        <w:t>25</w:t>
      </w:r>
      <w:r w:rsidR="00AF13C9" w:rsidRPr="00CF3DB1">
        <w:rPr>
          <w:rFonts w:ascii="Times New Roman" w:hAnsi="Times New Roman" w:cs="Times New Roman"/>
          <w:iCs/>
          <w:color w:val="000000" w:themeColor="text1"/>
        </w:rPr>
        <w:t>.</w:t>
      </w:r>
      <w:r w:rsidR="009A783F" w:rsidRPr="00CF3DB1">
        <w:rPr>
          <w:rFonts w:ascii="Times New Roman" w:hAnsi="Times New Roman" w:cs="Times New Roman"/>
          <w:iCs/>
          <w:color w:val="000000" w:themeColor="text1"/>
        </w:rPr>
        <w:t>2</w:t>
      </w:r>
      <w:r w:rsidR="00AF13C9" w:rsidRPr="00CF3DB1">
        <w:rPr>
          <w:rFonts w:ascii="Times New Roman" w:hAnsi="Times New Roman" w:cs="Times New Roman"/>
          <w:color w:val="000000" w:themeColor="text1"/>
        </w:rPr>
        <w:t xml:space="preserve"> </w:t>
      </w:r>
      <w:r w:rsidR="00327AF4" w:rsidRPr="00CF3DB1">
        <w:rPr>
          <w:rFonts w:ascii="Times New Roman" w:hAnsi="Times New Roman" w:cs="Times New Roman"/>
          <w:color w:val="000000" w:themeColor="text1"/>
        </w:rPr>
        <w:t xml:space="preserve">(2010): </w:t>
      </w:r>
      <w:r w:rsidRPr="00CF3DB1">
        <w:rPr>
          <w:rFonts w:ascii="Times New Roman" w:hAnsi="Times New Roman" w:cs="Times New Roman"/>
          <w:color w:val="000000" w:themeColor="text1"/>
        </w:rPr>
        <w:t>165</w:t>
      </w:r>
      <w:r w:rsidR="00F753FB" w:rsidRPr="00CF3DB1">
        <w:rPr>
          <w:rFonts w:ascii="Times New Roman" w:hAnsi="Times New Roman" w:cs="Times New Roman"/>
          <w:color w:val="000000" w:themeColor="text1"/>
        </w:rPr>
        <w:t>–</w:t>
      </w:r>
      <w:r w:rsidRPr="00CF3DB1">
        <w:rPr>
          <w:rFonts w:ascii="Times New Roman" w:hAnsi="Times New Roman" w:cs="Times New Roman"/>
          <w:color w:val="000000" w:themeColor="text1"/>
        </w:rPr>
        <w:t xml:space="preserve">74. </w:t>
      </w:r>
    </w:p>
    <w:p w14:paraId="152960DD" w14:textId="12CCC5F7" w:rsidR="00E33369" w:rsidRPr="00CF3DB1" w:rsidRDefault="009A783F" w:rsidP="00463F7D">
      <w:pPr>
        <w:pStyle w:val="Heading3"/>
        <w:spacing w:before="0" w:line="480" w:lineRule="auto"/>
        <w:ind w:left="720" w:hanging="720"/>
        <w:rPr>
          <w:rFonts w:ascii="Times New Roman" w:eastAsia="Times New Roman" w:hAnsi="Times New Roman" w:cs="Times New Roman"/>
          <w:b/>
          <w:bCs/>
          <w:color w:val="000000" w:themeColor="text1"/>
        </w:rPr>
      </w:pPr>
      <w:r w:rsidRPr="00CF3DB1">
        <w:rPr>
          <w:rFonts w:ascii="Times New Roman" w:hAnsi="Times New Roman" w:cs="Times New Roman"/>
          <w:color w:val="000000" w:themeColor="text1"/>
        </w:rPr>
        <w:t>Costello, J</w:t>
      </w:r>
      <w:r w:rsidR="00B94716" w:rsidRPr="00CF3DB1">
        <w:rPr>
          <w:rFonts w:ascii="Times New Roman" w:hAnsi="Times New Roman" w:cs="Times New Roman"/>
          <w:color w:val="000000" w:themeColor="text1"/>
        </w:rPr>
        <w:t>ohn</w:t>
      </w:r>
      <w:r w:rsidRPr="00CF3DB1">
        <w:rPr>
          <w:rFonts w:ascii="Times New Roman" w:hAnsi="Times New Roman" w:cs="Times New Roman"/>
          <w:color w:val="000000" w:themeColor="text1"/>
        </w:rPr>
        <w:t xml:space="preserve">. </w:t>
      </w:r>
      <w:r w:rsidR="00AF13C9" w:rsidRPr="00CF3DB1">
        <w:rPr>
          <w:rFonts w:ascii="Times New Roman" w:hAnsi="Times New Roman" w:cs="Times New Roman"/>
          <w:color w:val="000000" w:themeColor="text1"/>
        </w:rPr>
        <w:t>“</w:t>
      </w:r>
      <w:r w:rsidR="00E33369" w:rsidRPr="00CF3DB1">
        <w:rPr>
          <w:rFonts w:ascii="Times New Roman" w:eastAsia="Times New Roman" w:hAnsi="Times New Roman" w:cs="Times New Roman"/>
          <w:color w:val="000000" w:themeColor="text1"/>
        </w:rPr>
        <w:t>Dying Matters: </w:t>
      </w:r>
      <w:r w:rsidR="00965017" w:rsidRPr="00CF3DB1">
        <w:rPr>
          <w:rFonts w:ascii="Times New Roman" w:eastAsia="Times New Roman" w:hAnsi="Times New Roman" w:cs="Times New Roman"/>
          <w:color w:val="000000" w:themeColor="text1"/>
        </w:rPr>
        <w:t>M</w:t>
      </w:r>
      <w:r w:rsidR="00E33369" w:rsidRPr="00CF3DB1">
        <w:rPr>
          <w:rFonts w:ascii="Times New Roman" w:eastAsia="Times New Roman" w:hAnsi="Times New Roman" w:cs="Times New Roman"/>
          <w:color w:val="000000" w:themeColor="text1"/>
        </w:rPr>
        <w:t>aking </w:t>
      </w:r>
      <w:r w:rsidR="00965017" w:rsidRPr="00CF3DB1">
        <w:rPr>
          <w:rFonts w:ascii="Times New Roman" w:eastAsia="Times New Roman" w:hAnsi="Times New Roman" w:cs="Times New Roman"/>
          <w:color w:val="000000" w:themeColor="text1"/>
        </w:rPr>
        <w:t>D</w:t>
      </w:r>
      <w:r w:rsidR="00E33369" w:rsidRPr="00CF3DB1">
        <w:rPr>
          <w:rFonts w:ascii="Times New Roman" w:eastAsia="Times New Roman" w:hAnsi="Times New Roman" w:cs="Times New Roman"/>
          <w:color w:val="000000" w:themeColor="text1"/>
        </w:rPr>
        <w:t>eath </w:t>
      </w:r>
      <w:r w:rsidR="00965017" w:rsidRPr="00CF3DB1">
        <w:rPr>
          <w:rFonts w:ascii="Times New Roman" w:eastAsia="Times New Roman" w:hAnsi="Times New Roman" w:cs="Times New Roman"/>
          <w:color w:val="000000" w:themeColor="text1"/>
        </w:rPr>
        <w:t>P</w:t>
      </w:r>
      <w:r w:rsidR="00E33369" w:rsidRPr="00CF3DB1">
        <w:rPr>
          <w:rFonts w:ascii="Times New Roman" w:eastAsia="Times New Roman" w:hAnsi="Times New Roman" w:cs="Times New Roman"/>
          <w:color w:val="000000" w:themeColor="text1"/>
        </w:rPr>
        <w:t xml:space="preserve">art of the </w:t>
      </w:r>
      <w:r w:rsidR="00965017" w:rsidRPr="00CF3DB1">
        <w:rPr>
          <w:rFonts w:ascii="Times New Roman" w:eastAsia="Times New Roman" w:hAnsi="Times New Roman" w:cs="Times New Roman"/>
          <w:color w:val="000000" w:themeColor="text1"/>
        </w:rPr>
        <w:t>C</w:t>
      </w:r>
      <w:r w:rsidR="00E33369" w:rsidRPr="00CF3DB1">
        <w:rPr>
          <w:rFonts w:ascii="Times New Roman" w:eastAsia="Times New Roman" w:hAnsi="Times New Roman" w:cs="Times New Roman"/>
          <w:color w:val="000000" w:themeColor="text1"/>
        </w:rPr>
        <w:t>onversation.</w:t>
      </w:r>
      <w:r w:rsidR="00AF13C9" w:rsidRPr="00CF3DB1">
        <w:rPr>
          <w:rFonts w:ascii="Times New Roman" w:eastAsia="Times New Roman" w:hAnsi="Times New Roman" w:cs="Times New Roman"/>
          <w:color w:val="000000" w:themeColor="text1"/>
        </w:rPr>
        <w:t>”</w:t>
      </w:r>
      <w:r w:rsidR="00E33369" w:rsidRPr="00CF3DB1">
        <w:rPr>
          <w:rFonts w:ascii="Times New Roman" w:eastAsia="Times New Roman" w:hAnsi="Times New Roman" w:cs="Times New Roman"/>
          <w:color w:val="000000" w:themeColor="text1"/>
        </w:rPr>
        <w:t xml:space="preserve"> </w:t>
      </w:r>
      <w:r w:rsidR="00E33369" w:rsidRPr="00CF3DB1">
        <w:rPr>
          <w:rFonts w:ascii="Times New Roman" w:eastAsia="Times New Roman" w:hAnsi="Times New Roman" w:cs="Times New Roman"/>
          <w:i/>
          <w:color w:val="000000" w:themeColor="text1"/>
        </w:rPr>
        <w:t>British Journal of Nursing</w:t>
      </w:r>
      <w:r w:rsidR="00E33369" w:rsidRPr="00CF3DB1">
        <w:rPr>
          <w:rFonts w:ascii="Times New Roman" w:eastAsia="Times New Roman" w:hAnsi="Times New Roman" w:cs="Times New Roman"/>
          <w:color w:val="000000" w:themeColor="text1"/>
        </w:rPr>
        <w:t xml:space="preserve"> </w:t>
      </w:r>
      <w:r w:rsidR="00E33369" w:rsidRPr="00CF3DB1">
        <w:rPr>
          <w:rFonts w:ascii="Times New Roman" w:eastAsia="Times New Roman" w:hAnsi="Times New Roman" w:cs="Times New Roman"/>
          <w:iCs/>
          <w:color w:val="000000" w:themeColor="text1"/>
        </w:rPr>
        <w:t>24</w:t>
      </w:r>
      <w:r w:rsidR="00AF13C9" w:rsidRPr="00CF3DB1">
        <w:rPr>
          <w:rFonts w:ascii="Times New Roman" w:eastAsia="Times New Roman" w:hAnsi="Times New Roman" w:cs="Times New Roman"/>
          <w:iCs/>
          <w:color w:val="000000" w:themeColor="text1"/>
        </w:rPr>
        <w:t>.</w:t>
      </w:r>
      <w:r w:rsidRPr="00CF3DB1">
        <w:rPr>
          <w:rFonts w:ascii="Times New Roman" w:eastAsia="Times New Roman" w:hAnsi="Times New Roman" w:cs="Times New Roman"/>
          <w:iCs/>
          <w:color w:val="000000" w:themeColor="text1"/>
        </w:rPr>
        <w:t>9</w:t>
      </w:r>
      <w:r w:rsidRPr="00CF3DB1">
        <w:rPr>
          <w:rFonts w:ascii="Times New Roman" w:eastAsia="Times New Roman" w:hAnsi="Times New Roman" w:cs="Times New Roman"/>
          <w:color w:val="000000" w:themeColor="text1"/>
        </w:rPr>
        <w:t xml:space="preserve"> </w:t>
      </w:r>
      <w:r w:rsidR="00327AF4" w:rsidRPr="00CF3DB1">
        <w:rPr>
          <w:rFonts w:ascii="Times New Roman" w:hAnsi="Times New Roman" w:cs="Times New Roman"/>
          <w:color w:val="000000" w:themeColor="text1"/>
        </w:rPr>
        <w:t xml:space="preserve">(2015): </w:t>
      </w:r>
      <w:r w:rsidR="00E33369" w:rsidRPr="00CF3DB1">
        <w:rPr>
          <w:rFonts w:ascii="Times New Roman" w:eastAsia="Times New Roman" w:hAnsi="Times New Roman" w:cs="Times New Roman"/>
          <w:color w:val="000000" w:themeColor="text1"/>
        </w:rPr>
        <w:t>476</w:t>
      </w:r>
      <w:r w:rsidR="00327AF4" w:rsidRPr="00CF3DB1">
        <w:rPr>
          <w:rFonts w:ascii="Times New Roman" w:eastAsia="Times New Roman" w:hAnsi="Times New Roman" w:cs="Times New Roman"/>
          <w:color w:val="000000" w:themeColor="text1"/>
        </w:rPr>
        <w:t>.</w:t>
      </w:r>
    </w:p>
    <w:p w14:paraId="0FD5872A" w14:textId="45E40A6F" w:rsidR="003E178F" w:rsidRPr="00CF3DB1" w:rsidRDefault="009A783F" w:rsidP="00463F7D">
      <w:pPr>
        <w:spacing w:line="480" w:lineRule="auto"/>
        <w:ind w:left="720" w:hanging="720"/>
        <w:rPr>
          <w:color w:val="000000" w:themeColor="text1"/>
          <w:lang w:val="en-US"/>
        </w:rPr>
      </w:pPr>
      <w:r w:rsidRPr="00CF3DB1">
        <w:rPr>
          <w:color w:val="000000" w:themeColor="text1"/>
          <w:lang w:val="en-US"/>
        </w:rPr>
        <w:t>Cox, K</w:t>
      </w:r>
      <w:r w:rsidR="00B94716" w:rsidRPr="00CF3DB1">
        <w:rPr>
          <w:color w:val="000000" w:themeColor="text1"/>
          <w:lang w:val="en-US"/>
        </w:rPr>
        <w:t>aren</w:t>
      </w:r>
      <w:r w:rsidRPr="00CF3DB1">
        <w:rPr>
          <w:color w:val="000000" w:themeColor="text1"/>
          <w:lang w:val="en-US"/>
        </w:rPr>
        <w:t>,</w:t>
      </w:r>
      <w:r w:rsidR="00B94716" w:rsidRPr="00CF3DB1">
        <w:rPr>
          <w:color w:val="000000" w:themeColor="text1"/>
          <w:lang w:val="en-US"/>
        </w:rPr>
        <w:t xml:space="preserve"> Lydia</w:t>
      </w:r>
      <w:r w:rsidRPr="00CF3DB1">
        <w:rPr>
          <w:color w:val="000000" w:themeColor="text1"/>
          <w:lang w:val="en-US"/>
        </w:rPr>
        <w:t xml:space="preserve"> Bird</w:t>
      </w:r>
      <w:r w:rsidR="00B94716" w:rsidRPr="00CF3DB1">
        <w:rPr>
          <w:color w:val="000000" w:themeColor="text1"/>
          <w:lang w:val="en-US"/>
        </w:rPr>
        <w:t xml:space="preserve">, Anthony </w:t>
      </w:r>
      <w:r w:rsidRPr="00CF3DB1">
        <w:rPr>
          <w:color w:val="000000" w:themeColor="text1"/>
          <w:lang w:val="en-US"/>
        </w:rPr>
        <w:t xml:space="preserve">Arthur, </w:t>
      </w:r>
      <w:r w:rsidR="00B94716" w:rsidRPr="00CF3DB1">
        <w:rPr>
          <w:color w:val="000000" w:themeColor="text1"/>
          <w:lang w:val="en-US"/>
        </w:rPr>
        <w:t>Sheila</w:t>
      </w:r>
      <w:r w:rsidRPr="00CF3DB1">
        <w:rPr>
          <w:color w:val="000000" w:themeColor="text1"/>
          <w:lang w:val="en-US"/>
        </w:rPr>
        <w:t xml:space="preserve"> Kennedy, </w:t>
      </w:r>
      <w:r w:rsidR="00B94716" w:rsidRPr="00CF3DB1">
        <w:rPr>
          <w:color w:val="000000" w:themeColor="text1"/>
          <w:lang w:val="en-US"/>
        </w:rPr>
        <w:t>Kristian</w:t>
      </w:r>
      <w:r w:rsidRPr="00CF3DB1">
        <w:rPr>
          <w:color w:val="000000" w:themeColor="text1"/>
          <w:lang w:val="en-US"/>
        </w:rPr>
        <w:t xml:space="preserve"> Pollock, </w:t>
      </w:r>
      <w:r w:rsidR="00B94716" w:rsidRPr="00CF3DB1">
        <w:rPr>
          <w:color w:val="000000" w:themeColor="text1"/>
          <w:lang w:val="en-US"/>
        </w:rPr>
        <w:t>Arun</w:t>
      </w:r>
      <w:r w:rsidRPr="00CF3DB1">
        <w:rPr>
          <w:color w:val="000000" w:themeColor="text1"/>
          <w:lang w:val="en-US"/>
        </w:rPr>
        <w:t xml:space="preserve"> Kumar</w:t>
      </w:r>
      <w:r w:rsidR="00B94716" w:rsidRPr="00CF3DB1">
        <w:rPr>
          <w:color w:val="000000" w:themeColor="text1"/>
          <w:lang w:val="en-US"/>
        </w:rPr>
        <w:t>, Wendy Stanton, and Jane Seymour</w:t>
      </w:r>
      <w:r w:rsidRPr="00CF3DB1">
        <w:rPr>
          <w:color w:val="000000" w:themeColor="text1"/>
          <w:lang w:val="en-US"/>
        </w:rPr>
        <w:t xml:space="preserve">. </w:t>
      </w:r>
      <w:r w:rsidR="00AF13C9" w:rsidRPr="00CF3DB1">
        <w:rPr>
          <w:color w:val="000000" w:themeColor="text1"/>
          <w:lang w:val="en-US"/>
        </w:rPr>
        <w:t>“</w:t>
      </w:r>
      <w:r w:rsidR="003E178F" w:rsidRPr="00CF3DB1">
        <w:rPr>
          <w:color w:val="000000" w:themeColor="text1"/>
          <w:lang w:val="en-US"/>
        </w:rPr>
        <w:t xml:space="preserve">Public </w:t>
      </w:r>
      <w:r w:rsidR="00965017" w:rsidRPr="00CF3DB1">
        <w:rPr>
          <w:color w:val="000000" w:themeColor="text1"/>
          <w:lang w:val="en-US"/>
        </w:rPr>
        <w:t>A</w:t>
      </w:r>
      <w:r w:rsidR="003E178F" w:rsidRPr="00CF3DB1">
        <w:rPr>
          <w:color w:val="000000" w:themeColor="text1"/>
          <w:lang w:val="en-US"/>
        </w:rPr>
        <w:t xml:space="preserve">ttitudes to </w:t>
      </w:r>
      <w:r w:rsidR="00965017" w:rsidRPr="00CF3DB1">
        <w:rPr>
          <w:color w:val="000000" w:themeColor="text1"/>
          <w:lang w:val="en-US"/>
        </w:rPr>
        <w:t>D</w:t>
      </w:r>
      <w:r w:rsidR="003E178F" w:rsidRPr="00CF3DB1">
        <w:rPr>
          <w:color w:val="000000" w:themeColor="text1"/>
          <w:lang w:val="en-US"/>
        </w:rPr>
        <w:t xml:space="preserve">eath and </w:t>
      </w:r>
      <w:r w:rsidR="00965017" w:rsidRPr="00CF3DB1">
        <w:rPr>
          <w:color w:val="000000" w:themeColor="text1"/>
          <w:lang w:val="en-US"/>
        </w:rPr>
        <w:t>D</w:t>
      </w:r>
      <w:r w:rsidR="003E178F" w:rsidRPr="00CF3DB1">
        <w:rPr>
          <w:color w:val="000000" w:themeColor="text1"/>
          <w:lang w:val="en-US"/>
        </w:rPr>
        <w:t xml:space="preserve">ying in the UK: </w:t>
      </w:r>
      <w:r w:rsidR="00965017" w:rsidRPr="00CF3DB1">
        <w:rPr>
          <w:color w:val="000000" w:themeColor="text1"/>
          <w:lang w:val="en-US"/>
        </w:rPr>
        <w:t>A</w:t>
      </w:r>
      <w:r w:rsidR="003E178F" w:rsidRPr="00CF3DB1">
        <w:rPr>
          <w:color w:val="000000" w:themeColor="text1"/>
          <w:lang w:val="en-US"/>
        </w:rPr>
        <w:t xml:space="preserve"> </w:t>
      </w:r>
      <w:r w:rsidR="00965017" w:rsidRPr="00CF3DB1">
        <w:rPr>
          <w:color w:val="000000" w:themeColor="text1"/>
          <w:lang w:val="en-US"/>
        </w:rPr>
        <w:t>R</w:t>
      </w:r>
      <w:r w:rsidR="003E178F" w:rsidRPr="00CF3DB1">
        <w:rPr>
          <w:color w:val="000000" w:themeColor="text1"/>
          <w:lang w:val="en-US"/>
        </w:rPr>
        <w:t xml:space="preserve">eview of </w:t>
      </w:r>
      <w:r w:rsidR="00965017" w:rsidRPr="00CF3DB1">
        <w:rPr>
          <w:color w:val="000000" w:themeColor="text1"/>
          <w:lang w:val="en-US"/>
        </w:rPr>
        <w:t>P</w:t>
      </w:r>
      <w:r w:rsidR="003E178F" w:rsidRPr="00CF3DB1">
        <w:rPr>
          <w:color w:val="000000" w:themeColor="text1"/>
          <w:lang w:val="en-US"/>
        </w:rPr>
        <w:t xml:space="preserve">ublished </w:t>
      </w:r>
      <w:r w:rsidR="00965017" w:rsidRPr="00CF3DB1">
        <w:rPr>
          <w:color w:val="000000" w:themeColor="text1"/>
          <w:lang w:val="en-US"/>
        </w:rPr>
        <w:t>L</w:t>
      </w:r>
      <w:r w:rsidR="003E178F" w:rsidRPr="00CF3DB1">
        <w:rPr>
          <w:color w:val="000000" w:themeColor="text1"/>
          <w:lang w:val="en-US"/>
        </w:rPr>
        <w:t>iterature</w:t>
      </w:r>
      <w:r w:rsidR="00AF13C9" w:rsidRPr="00CF3DB1">
        <w:rPr>
          <w:color w:val="000000" w:themeColor="text1"/>
          <w:lang w:val="en-US"/>
        </w:rPr>
        <w:t>.”</w:t>
      </w:r>
      <w:r w:rsidR="003E178F" w:rsidRPr="00CF3DB1">
        <w:rPr>
          <w:color w:val="000000" w:themeColor="text1"/>
          <w:lang w:val="en-US"/>
        </w:rPr>
        <w:t xml:space="preserve"> </w:t>
      </w:r>
      <w:r w:rsidR="003E178F" w:rsidRPr="00CF3DB1">
        <w:rPr>
          <w:i/>
          <w:color w:val="000000" w:themeColor="text1"/>
          <w:lang w:val="en-US"/>
        </w:rPr>
        <w:t xml:space="preserve">BMJ Supportive </w:t>
      </w:r>
      <w:r w:rsidR="00DE3686" w:rsidRPr="00CF3DB1">
        <w:rPr>
          <w:i/>
          <w:color w:val="000000" w:themeColor="text1"/>
          <w:lang w:val="en-US"/>
        </w:rPr>
        <w:t>&amp;</w:t>
      </w:r>
      <w:r w:rsidR="003E178F" w:rsidRPr="00CF3DB1">
        <w:rPr>
          <w:i/>
          <w:color w:val="000000" w:themeColor="text1"/>
          <w:lang w:val="en-US"/>
        </w:rPr>
        <w:t xml:space="preserve"> Palliative Care </w:t>
      </w:r>
      <w:r w:rsidR="003E178F" w:rsidRPr="00CF3DB1">
        <w:rPr>
          <w:iCs/>
          <w:color w:val="000000" w:themeColor="text1"/>
          <w:lang w:val="en-US"/>
        </w:rPr>
        <w:t>3</w:t>
      </w:r>
      <w:r w:rsidR="00327AF4" w:rsidRPr="00CF3DB1">
        <w:rPr>
          <w:iCs/>
          <w:color w:val="000000" w:themeColor="text1"/>
          <w:lang w:val="en-US"/>
        </w:rPr>
        <w:t xml:space="preserve"> </w:t>
      </w:r>
      <w:r w:rsidR="00327AF4" w:rsidRPr="00CF3DB1">
        <w:rPr>
          <w:color w:val="000000" w:themeColor="text1"/>
          <w:lang w:val="en-US"/>
        </w:rPr>
        <w:t>(2013):</w:t>
      </w:r>
      <w:r w:rsidRPr="00CF3DB1">
        <w:rPr>
          <w:color w:val="000000" w:themeColor="text1"/>
          <w:lang w:val="en-US"/>
        </w:rPr>
        <w:t xml:space="preserve"> 37</w:t>
      </w:r>
      <w:r w:rsidR="00F753FB" w:rsidRPr="00CF3DB1">
        <w:rPr>
          <w:color w:val="000000" w:themeColor="text1"/>
        </w:rPr>
        <w:t>–</w:t>
      </w:r>
      <w:r w:rsidR="003E178F" w:rsidRPr="00CF3DB1">
        <w:rPr>
          <w:color w:val="000000" w:themeColor="text1"/>
          <w:lang w:val="en-US"/>
        </w:rPr>
        <w:t xml:space="preserve">45. </w:t>
      </w:r>
    </w:p>
    <w:p w14:paraId="0F0403BF" w14:textId="398A20E8" w:rsidR="00BB397B" w:rsidRPr="00CF3DB1" w:rsidRDefault="00BB397B" w:rsidP="00463F7D">
      <w:pPr>
        <w:spacing w:line="480" w:lineRule="auto"/>
        <w:ind w:left="720" w:hanging="720"/>
        <w:rPr>
          <w:color w:val="000000" w:themeColor="text1"/>
        </w:rPr>
      </w:pPr>
      <w:proofErr w:type="spellStart"/>
      <w:r w:rsidRPr="00CF3DB1">
        <w:rPr>
          <w:color w:val="000000" w:themeColor="text1"/>
        </w:rPr>
        <w:t>Czarniawska</w:t>
      </w:r>
      <w:proofErr w:type="spellEnd"/>
      <w:r w:rsidRPr="00CF3DB1">
        <w:rPr>
          <w:color w:val="000000" w:themeColor="text1"/>
        </w:rPr>
        <w:t>, B</w:t>
      </w:r>
      <w:r w:rsidR="00B94716" w:rsidRPr="00CF3DB1">
        <w:rPr>
          <w:color w:val="000000" w:themeColor="text1"/>
        </w:rPr>
        <w:t>arbara</w:t>
      </w:r>
      <w:r w:rsidRPr="00CF3DB1">
        <w:rPr>
          <w:color w:val="000000" w:themeColor="text1"/>
        </w:rPr>
        <w:t xml:space="preserve">. </w:t>
      </w:r>
      <w:r w:rsidRPr="00CF3DB1">
        <w:rPr>
          <w:i/>
          <w:color w:val="000000" w:themeColor="text1"/>
        </w:rPr>
        <w:t>A Narrative Approach to Organisation Studies.</w:t>
      </w:r>
      <w:r w:rsidRPr="00CF3DB1">
        <w:rPr>
          <w:color w:val="000000" w:themeColor="text1"/>
        </w:rPr>
        <w:t xml:space="preserve"> London: Sage</w:t>
      </w:r>
      <w:r w:rsidR="00327AF4" w:rsidRPr="00CF3DB1">
        <w:rPr>
          <w:color w:val="000000" w:themeColor="text1"/>
        </w:rPr>
        <w:t>, 1998.</w:t>
      </w:r>
    </w:p>
    <w:p w14:paraId="1C5D6B0F" w14:textId="3A7ACEF8" w:rsidR="00CB768D" w:rsidRPr="00CF3DB1" w:rsidRDefault="00CB768D" w:rsidP="00463F7D">
      <w:pPr>
        <w:spacing w:line="480" w:lineRule="auto"/>
        <w:ind w:left="720" w:hanging="720"/>
        <w:rPr>
          <w:color w:val="000000" w:themeColor="text1"/>
        </w:rPr>
      </w:pPr>
      <w:r w:rsidRPr="00CF3DB1">
        <w:rPr>
          <w:color w:val="000000" w:themeColor="text1"/>
        </w:rPr>
        <w:t>de Jong, J</w:t>
      </w:r>
      <w:r w:rsidR="00B94716" w:rsidRPr="00CF3DB1">
        <w:rPr>
          <w:color w:val="000000" w:themeColor="text1"/>
        </w:rPr>
        <w:t>ennifer</w:t>
      </w:r>
      <w:r w:rsidRPr="00CF3DB1">
        <w:rPr>
          <w:color w:val="000000" w:themeColor="text1"/>
        </w:rPr>
        <w:t xml:space="preserve">. D. </w:t>
      </w:r>
      <w:r w:rsidR="00DE3686" w:rsidRPr="00CF3DB1">
        <w:rPr>
          <w:color w:val="000000" w:themeColor="text1"/>
        </w:rPr>
        <w:t>and</w:t>
      </w:r>
      <w:r w:rsidRPr="00CF3DB1">
        <w:rPr>
          <w:color w:val="000000" w:themeColor="text1"/>
        </w:rPr>
        <w:t xml:space="preserve"> </w:t>
      </w:r>
      <w:r w:rsidR="00B94716" w:rsidRPr="00CF3DB1">
        <w:rPr>
          <w:color w:val="000000" w:themeColor="text1"/>
        </w:rPr>
        <w:t xml:space="preserve">Linda E. </w:t>
      </w:r>
      <w:r w:rsidRPr="00CF3DB1">
        <w:rPr>
          <w:color w:val="000000" w:themeColor="text1"/>
        </w:rPr>
        <w:t>Clarke</w:t>
      </w:r>
      <w:r w:rsidR="00B94716" w:rsidRPr="00CF3DB1">
        <w:rPr>
          <w:color w:val="000000" w:themeColor="text1"/>
        </w:rPr>
        <w:t>.</w:t>
      </w:r>
      <w:r w:rsidRPr="00CF3DB1">
        <w:rPr>
          <w:color w:val="000000" w:themeColor="text1"/>
        </w:rPr>
        <w:t xml:space="preserve"> </w:t>
      </w:r>
      <w:r w:rsidR="00AF13C9" w:rsidRPr="00CF3DB1">
        <w:rPr>
          <w:color w:val="000000" w:themeColor="text1"/>
        </w:rPr>
        <w:t>“</w:t>
      </w:r>
      <w:r w:rsidRPr="00CF3DB1">
        <w:rPr>
          <w:color w:val="000000" w:themeColor="text1"/>
        </w:rPr>
        <w:t>What Is a Good Death? Stories from Palliative Care.</w:t>
      </w:r>
      <w:r w:rsidR="00AF13C9" w:rsidRPr="00CF3DB1">
        <w:rPr>
          <w:color w:val="000000" w:themeColor="text1"/>
        </w:rPr>
        <w:t>”</w:t>
      </w:r>
      <w:r w:rsidRPr="00CF3DB1">
        <w:rPr>
          <w:color w:val="000000" w:themeColor="text1"/>
        </w:rPr>
        <w:t xml:space="preserve"> </w:t>
      </w:r>
      <w:r w:rsidRPr="00CF3DB1">
        <w:rPr>
          <w:i/>
          <w:color w:val="000000" w:themeColor="text1"/>
        </w:rPr>
        <w:t>Journal of Palliative Care</w:t>
      </w:r>
      <w:r w:rsidR="009A783F" w:rsidRPr="00CF3DB1">
        <w:rPr>
          <w:color w:val="000000" w:themeColor="text1"/>
        </w:rPr>
        <w:t xml:space="preserve"> </w:t>
      </w:r>
      <w:r w:rsidR="009A783F" w:rsidRPr="00CF3DB1">
        <w:rPr>
          <w:iCs/>
          <w:color w:val="000000" w:themeColor="text1"/>
        </w:rPr>
        <w:t>25</w:t>
      </w:r>
      <w:r w:rsidR="00AF13C9" w:rsidRPr="00CF3DB1">
        <w:rPr>
          <w:iCs/>
          <w:color w:val="000000" w:themeColor="text1"/>
        </w:rPr>
        <w:t>.</w:t>
      </w:r>
      <w:r w:rsidRPr="00CF3DB1">
        <w:rPr>
          <w:iCs/>
          <w:color w:val="000000" w:themeColor="text1"/>
        </w:rPr>
        <w:t>1</w:t>
      </w:r>
      <w:r w:rsidRPr="00CF3DB1">
        <w:rPr>
          <w:color w:val="000000" w:themeColor="text1"/>
        </w:rPr>
        <w:t xml:space="preserve"> </w:t>
      </w:r>
      <w:r w:rsidR="00327AF4" w:rsidRPr="00CF3DB1">
        <w:rPr>
          <w:color w:val="000000" w:themeColor="text1"/>
        </w:rPr>
        <w:t xml:space="preserve">(2009): </w:t>
      </w:r>
      <w:r w:rsidRPr="00CF3DB1">
        <w:rPr>
          <w:color w:val="000000" w:themeColor="text1"/>
        </w:rPr>
        <w:t>61</w:t>
      </w:r>
      <w:r w:rsidR="00F753FB" w:rsidRPr="00CF3DB1">
        <w:rPr>
          <w:color w:val="000000" w:themeColor="text1"/>
        </w:rPr>
        <w:t>–</w:t>
      </w:r>
      <w:r w:rsidRPr="00CF3DB1">
        <w:rPr>
          <w:color w:val="000000" w:themeColor="text1"/>
        </w:rPr>
        <w:t xml:space="preserve">7. </w:t>
      </w:r>
    </w:p>
    <w:p w14:paraId="3AF0769D" w14:textId="2ACC6DF5" w:rsidR="00CB768D" w:rsidRPr="00CF3DB1" w:rsidRDefault="00CB768D" w:rsidP="00463F7D">
      <w:pPr>
        <w:widowControl w:val="0"/>
        <w:autoSpaceDE w:val="0"/>
        <w:autoSpaceDN w:val="0"/>
        <w:spacing w:line="480" w:lineRule="auto"/>
        <w:ind w:left="720" w:hanging="720"/>
        <w:rPr>
          <w:color w:val="000000" w:themeColor="text1"/>
        </w:rPr>
      </w:pPr>
      <w:proofErr w:type="spellStart"/>
      <w:r w:rsidRPr="00CF3DB1">
        <w:rPr>
          <w:color w:val="000000" w:themeColor="text1"/>
        </w:rPr>
        <w:t>DelVecchio</w:t>
      </w:r>
      <w:proofErr w:type="spellEnd"/>
      <w:r w:rsidRPr="00CF3DB1">
        <w:rPr>
          <w:color w:val="000000" w:themeColor="text1"/>
        </w:rPr>
        <w:t xml:space="preserve"> Good,</w:t>
      </w:r>
      <w:r w:rsidR="009A783F" w:rsidRPr="00CF3DB1">
        <w:rPr>
          <w:color w:val="000000" w:themeColor="text1"/>
        </w:rPr>
        <w:t xml:space="preserve"> M</w:t>
      </w:r>
      <w:r w:rsidR="00B94716" w:rsidRPr="00CF3DB1">
        <w:rPr>
          <w:color w:val="000000" w:themeColor="text1"/>
        </w:rPr>
        <w:t>ary Jo</w:t>
      </w:r>
      <w:r w:rsidR="009A783F" w:rsidRPr="00CF3DB1">
        <w:rPr>
          <w:color w:val="000000" w:themeColor="text1"/>
        </w:rPr>
        <w:t>,</w:t>
      </w:r>
      <w:r w:rsidR="00B94716" w:rsidRPr="00CF3DB1">
        <w:rPr>
          <w:color w:val="000000" w:themeColor="text1"/>
        </w:rPr>
        <w:t xml:space="preserve"> Nina M</w:t>
      </w:r>
      <w:r w:rsidR="009A783F" w:rsidRPr="00CF3DB1">
        <w:rPr>
          <w:color w:val="000000" w:themeColor="text1"/>
        </w:rPr>
        <w:t xml:space="preserve"> </w:t>
      </w:r>
      <w:proofErr w:type="spellStart"/>
      <w:r w:rsidR="009A783F" w:rsidRPr="00CF3DB1">
        <w:rPr>
          <w:color w:val="000000" w:themeColor="text1"/>
        </w:rPr>
        <w:t>Gadmar</w:t>
      </w:r>
      <w:proofErr w:type="spellEnd"/>
      <w:r w:rsidR="009A783F" w:rsidRPr="00CF3DB1">
        <w:rPr>
          <w:color w:val="000000" w:themeColor="text1"/>
        </w:rPr>
        <w:t>,</w:t>
      </w:r>
      <w:r w:rsidR="00B94716" w:rsidRPr="00CF3DB1">
        <w:rPr>
          <w:color w:val="000000" w:themeColor="text1"/>
        </w:rPr>
        <w:t xml:space="preserve"> Patricia</w:t>
      </w:r>
      <w:r w:rsidR="009A783F" w:rsidRPr="00CF3DB1">
        <w:rPr>
          <w:color w:val="000000" w:themeColor="text1"/>
        </w:rPr>
        <w:t xml:space="preserve"> </w:t>
      </w:r>
      <w:proofErr w:type="spellStart"/>
      <w:r w:rsidR="009A783F" w:rsidRPr="00CF3DB1">
        <w:rPr>
          <w:color w:val="000000" w:themeColor="text1"/>
        </w:rPr>
        <w:t>Ruop</w:t>
      </w:r>
      <w:proofErr w:type="spellEnd"/>
      <w:r w:rsidR="009A783F" w:rsidRPr="00CF3DB1">
        <w:rPr>
          <w:color w:val="000000" w:themeColor="text1"/>
        </w:rPr>
        <w:t xml:space="preserve">, </w:t>
      </w:r>
      <w:r w:rsidR="00B94716" w:rsidRPr="00CF3DB1">
        <w:rPr>
          <w:color w:val="000000" w:themeColor="text1"/>
        </w:rPr>
        <w:t xml:space="preserve">Matthew </w:t>
      </w:r>
      <w:proofErr w:type="spellStart"/>
      <w:r w:rsidR="009A783F" w:rsidRPr="00CF3DB1">
        <w:rPr>
          <w:color w:val="000000" w:themeColor="text1"/>
        </w:rPr>
        <w:t>Lakoma</w:t>
      </w:r>
      <w:proofErr w:type="spellEnd"/>
      <w:r w:rsidR="009A783F" w:rsidRPr="00CF3DB1">
        <w:rPr>
          <w:color w:val="000000" w:themeColor="text1"/>
        </w:rPr>
        <w:t xml:space="preserve">, </w:t>
      </w:r>
      <w:r w:rsidR="00B94716" w:rsidRPr="00CF3DB1">
        <w:rPr>
          <w:color w:val="000000" w:themeColor="text1"/>
        </w:rPr>
        <w:t>Amy M</w:t>
      </w:r>
      <w:r w:rsidR="009A783F" w:rsidRPr="00CF3DB1">
        <w:rPr>
          <w:color w:val="000000" w:themeColor="text1"/>
        </w:rPr>
        <w:t xml:space="preserve"> Sullivan, </w:t>
      </w:r>
      <w:r w:rsidR="00B94716" w:rsidRPr="00CF3DB1">
        <w:rPr>
          <w:color w:val="000000" w:themeColor="text1"/>
        </w:rPr>
        <w:t xml:space="preserve">Ellen </w:t>
      </w:r>
      <w:proofErr w:type="spellStart"/>
      <w:r w:rsidR="009A783F" w:rsidRPr="00CF3DB1">
        <w:rPr>
          <w:color w:val="000000" w:themeColor="text1"/>
        </w:rPr>
        <w:t>Redinbaugh</w:t>
      </w:r>
      <w:proofErr w:type="spellEnd"/>
      <w:r w:rsidR="009A783F" w:rsidRPr="00CF3DB1">
        <w:rPr>
          <w:color w:val="000000" w:themeColor="text1"/>
        </w:rPr>
        <w:t xml:space="preserve">, </w:t>
      </w:r>
      <w:r w:rsidR="00B94716" w:rsidRPr="00CF3DB1">
        <w:rPr>
          <w:color w:val="000000" w:themeColor="text1"/>
        </w:rPr>
        <w:t>Robert M Arnold, and Susan D Block.</w:t>
      </w:r>
      <w:r w:rsidRPr="00CF3DB1">
        <w:rPr>
          <w:color w:val="000000" w:themeColor="text1"/>
        </w:rPr>
        <w:t xml:space="preserve"> </w:t>
      </w:r>
      <w:r w:rsidR="00AF13C9" w:rsidRPr="00CF3DB1">
        <w:rPr>
          <w:color w:val="000000" w:themeColor="text1"/>
        </w:rPr>
        <w:t>“</w:t>
      </w:r>
      <w:r w:rsidRPr="00CF3DB1">
        <w:rPr>
          <w:color w:val="000000" w:themeColor="text1"/>
        </w:rPr>
        <w:t xml:space="preserve">Narrative </w:t>
      </w:r>
      <w:r w:rsidR="00965017" w:rsidRPr="00CF3DB1">
        <w:rPr>
          <w:color w:val="000000" w:themeColor="text1"/>
        </w:rPr>
        <w:t>N</w:t>
      </w:r>
      <w:r w:rsidRPr="00CF3DB1">
        <w:rPr>
          <w:color w:val="000000" w:themeColor="text1"/>
        </w:rPr>
        <w:t xml:space="preserve">uances on </w:t>
      </w:r>
      <w:r w:rsidR="00965017" w:rsidRPr="00CF3DB1">
        <w:rPr>
          <w:color w:val="000000" w:themeColor="text1"/>
        </w:rPr>
        <w:t>G</w:t>
      </w:r>
      <w:r w:rsidRPr="00CF3DB1">
        <w:rPr>
          <w:color w:val="000000" w:themeColor="text1"/>
        </w:rPr>
        <w:t xml:space="preserve">ood and </w:t>
      </w:r>
      <w:r w:rsidR="00965017" w:rsidRPr="00CF3DB1">
        <w:rPr>
          <w:color w:val="000000" w:themeColor="text1"/>
        </w:rPr>
        <w:t>B</w:t>
      </w:r>
      <w:r w:rsidRPr="00CF3DB1">
        <w:rPr>
          <w:color w:val="000000" w:themeColor="text1"/>
        </w:rPr>
        <w:t xml:space="preserve">ad </w:t>
      </w:r>
      <w:r w:rsidR="00965017" w:rsidRPr="00CF3DB1">
        <w:rPr>
          <w:color w:val="000000" w:themeColor="text1"/>
        </w:rPr>
        <w:t>D</w:t>
      </w:r>
      <w:r w:rsidRPr="00CF3DB1">
        <w:rPr>
          <w:color w:val="000000" w:themeColor="text1"/>
        </w:rPr>
        <w:t xml:space="preserve">eaths: </w:t>
      </w:r>
      <w:r w:rsidR="00965017" w:rsidRPr="00CF3DB1">
        <w:rPr>
          <w:color w:val="000000" w:themeColor="text1"/>
        </w:rPr>
        <w:t>I</w:t>
      </w:r>
      <w:r w:rsidRPr="00CF3DB1">
        <w:rPr>
          <w:color w:val="000000" w:themeColor="text1"/>
        </w:rPr>
        <w:t xml:space="preserve">nternists’ </w:t>
      </w:r>
      <w:r w:rsidR="00965017" w:rsidRPr="00CF3DB1">
        <w:rPr>
          <w:color w:val="000000" w:themeColor="text1"/>
        </w:rPr>
        <w:t>T</w:t>
      </w:r>
      <w:r w:rsidRPr="00CF3DB1">
        <w:rPr>
          <w:color w:val="000000" w:themeColor="text1"/>
        </w:rPr>
        <w:t xml:space="preserve">ales from </w:t>
      </w:r>
      <w:r w:rsidR="00965017" w:rsidRPr="00CF3DB1">
        <w:rPr>
          <w:color w:val="000000" w:themeColor="text1"/>
        </w:rPr>
        <w:t>H</w:t>
      </w:r>
      <w:r w:rsidRPr="00CF3DB1">
        <w:rPr>
          <w:color w:val="000000" w:themeColor="text1"/>
        </w:rPr>
        <w:t xml:space="preserve">igh-technology </w:t>
      </w:r>
      <w:proofErr w:type="gramStart"/>
      <w:r w:rsidR="00965017" w:rsidRPr="00CF3DB1">
        <w:rPr>
          <w:color w:val="000000" w:themeColor="text1"/>
        </w:rPr>
        <w:t>W</w:t>
      </w:r>
      <w:r w:rsidRPr="00CF3DB1">
        <w:rPr>
          <w:color w:val="000000" w:themeColor="text1"/>
        </w:rPr>
        <w:t>ork places</w:t>
      </w:r>
      <w:proofErr w:type="gramEnd"/>
      <w:r w:rsidRPr="00CF3DB1">
        <w:rPr>
          <w:color w:val="000000" w:themeColor="text1"/>
        </w:rPr>
        <w:t>.</w:t>
      </w:r>
      <w:r w:rsidR="00AF13C9" w:rsidRPr="00CF3DB1">
        <w:rPr>
          <w:color w:val="000000" w:themeColor="text1"/>
        </w:rPr>
        <w:t>”</w:t>
      </w:r>
      <w:r w:rsidRPr="00CF3DB1">
        <w:rPr>
          <w:color w:val="000000" w:themeColor="text1"/>
        </w:rPr>
        <w:t xml:space="preserve"> </w:t>
      </w:r>
      <w:r w:rsidRPr="00CF3DB1">
        <w:rPr>
          <w:i/>
          <w:color w:val="000000" w:themeColor="text1"/>
        </w:rPr>
        <w:t xml:space="preserve">Social Science </w:t>
      </w:r>
      <w:r w:rsidR="00DE3686" w:rsidRPr="00CF3DB1">
        <w:rPr>
          <w:i/>
          <w:color w:val="000000" w:themeColor="text1"/>
        </w:rPr>
        <w:t xml:space="preserve">&amp; </w:t>
      </w:r>
      <w:r w:rsidRPr="00CF3DB1">
        <w:rPr>
          <w:i/>
          <w:color w:val="000000" w:themeColor="text1"/>
        </w:rPr>
        <w:t>Medicine</w:t>
      </w:r>
      <w:r w:rsidRPr="00CF3DB1">
        <w:rPr>
          <w:color w:val="000000" w:themeColor="text1"/>
        </w:rPr>
        <w:t xml:space="preserve"> </w:t>
      </w:r>
      <w:r w:rsidRPr="00CF3DB1">
        <w:rPr>
          <w:iCs/>
          <w:color w:val="000000" w:themeColor="text1"/>
        </w:rPr>
        <w:t>58</w:t>
      </w:r>
      <w:r w:rsidR="00AF13C9" w:rsidRPr="00CF3DB1">
        <w:rPr>
          <w:iCs/>
          <w:color w:val="000000" w:themeColor="text1"/>
        </w:rPr>
        <w:t>.</w:t>
      </w:r>
      <w:r w:rsidR="009A783F" w:rsidRPr="00CF3DB1">
        <w:rPr>
          <w:iCs/>
          <w:color w:val="000000" w:themeColor="text1"/>
        </w:rPr>
        <w:t>5</w:t>
      </w:r>
      <w:r w:rsidR="00327AF4" w:rsidRPr="00CF3DB1">
        <w:rPr>
          <w:iCs/>
          <w:color w:val="000000" w:themeColor="text1"/>
        </w:rPr>
        <w:t xml:space="preserve"> (</w:t>
      </w:r>
      <w:r w:rsidR="00327AF4" w:rsidRPr="00CF3DB1">
        <w:rPr>
          <w:color w:val="000000" w:themeColor="text1"/>
        </w:rPr>
        <w:t>2004):</w:t>
      </w:r>
      <w:r w:rsidR="009A783F" w:rsidRPr="00CF3DB1">
        <w:rPr>
          <w:iCs/>
          <w:color w:val="000000" w:themeColor="text1"/>
        </w:rPr>
        <w:t xml:space="preserve"> </w:t>
      </w:r>
      <w:r w:rsidRPr="00CF3DB1">
        <w:rPr>
          <w:iCs/>
          <w:color w:val="000000" w:themeColor="text1"/>
        </w:rPr>
        <w:t>939</w:t>
      </w:r>
      <w:r w:rsidR="00F753FB" w:rsidRPr="00CF3DB1">
        <w:rPr>
          <w:color w:val="000000" w:themeColor="text1"/>
        </w:rPr>
        <w:t>–</w:t>
      </w:r>
      <w:r w:rsidRPr="00CF3DB1">
        <w:rPr>
          <w:color w:val="000000" w:themeColor="text1"/>
        </w:rPr>
        <w:t>53.</w:t>
      </w:r>
    </w:p>
    <w:p w14:paraId="34EEF04A" w14:textId="05B9DC2A" w:rsidR="00F449BF" w:rsidRPr="00CF3DB1" w:rsidRDefault="00E81C69" w:rsidP="00463F7D">
      <w:pPr>
        <w:spacing w:line="480" w:lineRule="auto"/>
        <w:ind w:left="720" w:hanging="720"/>
        <w:rPr>
          <w:color w:val="000000" w:themeColor="text1"/>
        </w:rPr>
      </w:pPr>
      <w:r w:rsidRPr="00CF3DB1">
        <w:rPr>
          <w:color w:val="000000" w:themeColor="text1"/>
        </w:rPr>
        <w:t>Department of Health.</w:t>
      </w:r>
      <w:r w:rsidRPr="00CF3DB1">
        <w:rPr>
          <w:i/>
          <w:iCs/>
          <w:color w:val="000000" w:themeColor="text1"/>
        </w:rPr>
        <w:t xml:space="preserve"> Our Commitment to </w:t>
      </w:r>
      <w:r w:rsidR="00965017" w:rsidRPr="00CF3DB1">
        <w:rPr>
          <w:i/>
          <w:iCs/>
          <w:color w:val="000000" w:themeColor="text1"/>
        </w:rPr>
        <w:t>Y</w:t>
      </w:r>
      <w:r w:rsidRPr="00CF3DB1">
        <w:rPr>
          <w:i/>
          <w:iCs/>
          <w:color w:val="000000" w:themeColor="text1"/>
        </w:rPr>
        <w:t xml:space="preserve">ou for </w:t>
      </w:r>
      <w:r w:rsidR="00965017" w:rsidRPr="00CF3DB1">
        <w:rPr>
          <w:i/>
          <w:iCs/>
          <w:color w:val="000000" w:themeColor="text1"/>
        </w:rPr>
        <w:t>E</w:t>
      </w:r>
      <w:r w:rsidRPr="00CF3DB1">
        <w:rPr>
          <w:i/>
          <w:iCs/>
          <w:color w:val="000000" w:themeColor="text1"/>
        </w:rPr>
        <w:t xml:space="preserve">nd of </w:t>
      </w:r>
      <w:r w:rsidR="00965017" w:rsidRPr="00CF3DB1">
        <w:rPr>
          <w:i/>
          <w:iCs/>
          <w:color w:val="000000" w:themeColor="text1"/>
        </w:rPr>
        <w:t>L</w:t>
      </w:r>
      <w:r w:rsidRPr="00CF3DB1">
        <w:rPr>
          <w:i/>
          <w:iCs/>
          <w:color w:val="000000" w:themeColor="text1"/>
        </w:rPr>
        <w:t xml:space="preserve">ife </w:t>
      </w:r>
      <w:r w:rsidR="00965017" w:rsidRPr="00CF3DB1">
        <w:rPr>
          <w:i/>
          <w:iCs/>
          <w:color w:val="000000" w:themeColor="text1"/>
        </w:rPr>
        <w:t>C</w:t>
      </w:r>
      <w:r w:rsidRPr="00CF3DB1">
        <w:rPr>
          <w:i/>
          <w:iCs/>
          <w:color w:val="000000" w:themeColor="text1"/>
        </w:rPr>
        <w:t>are: the Government Response to the Review of Choice in End of Life Care</w:t>
      </w:r>
      <w:r w:rsidRPr="00CF3DB1">
        <w:rPr>
          <w:color w:val="000000" w:themeColor="text1"/>
        </w:rPr>
        <w:t xml:space="preserve">, 2016, </w:t>
      </w:r>
      <w:hyperlink r:id="rId11" w:history="1">
        <w:r w:rsidRPr="00CF3DB1">
          <w:rPr>
            <w:rStyle w:val="Hyperlink"/>
            <w:color w:val="000000" w:themeColor="text1"/>
          </w:rPr>
          <w:t>https://assets.publishing.service.gov.uk/government/uploads/system/uploads/attachment_data/file/536326/choice-response.pdf</w:t>
        </w:r>
      </w:hyperlink>
      <w:r w:rsidRPr="00CF3DB1">
        <w:rPr>
          <w:rStyle w:val="Hyperlink"/>
          <w:color w:val="000000" w:themeColor="text1"/>
        </w:rPr>
        <w:t>.</w:t>
      </w:r>
      <w:r w:rsidRPr="00CF3DB1">
        <w:rPr>
          <w:color w:val="000000" w:themeColor="text1"/>
        </w:rPr>
        <w:t xml:space="preserve"> Accessed January 16, 2020.</w:t>
      </w:r>
    </w:p>
    <w:p w14:paraId="066B079F" w14:textId="424E6E76" w:rsidR="007864C0" w:rsidRPr="00CF3DB1" w:rsidRDefault="007864C0" w:rsidP="00463F7D">
      <w:pPr>
        <w:widowControl w:val="0"/>
        <w:autoSpaceDE w:val="0"/>
        <w:autoSpaceDN w:val="0"/>
        <w:spacing w:line="480" w:lineRule="auto"/>
        <w:ind w:left="720" w:hanging="720"/>
        <w:rPr>
          <w:color w:val="000000" w:themeColor="text1"/>
        </w:rPr>
      </w:pPr>
      <w:r w:rsidRPr="00CF3DB1">
        <w:rPr>
          <w:color w:val="000000" w:themeColor="text1"/>
        </w:rPr>
        <w:t>Dying Matters</w:t>
      </w:r>
      <w:r w:rsidR="00E81C69" w:rsidRPr="00CF3DB1">
        <w:rPr>
          <w:color w:val="000000" w:themeColor="text1"/>
        </w:rPr>
        <w:t xml:space="preserve">. </w:t>
      </w:r>
      <w:r w:rsidR="009A783F" w:rsidRPr="00CF3DB1">
        <w:rPr>
          <w:i/>
          <w:iCs/>
          <w:color w:val="000000" w:themeColor="text1"/>
        </w:rPr>
        <w:t>About Us</w:t>
      </w:r>
      <w:r w:rsidR="00E81C69" w:rsidRPr="00CF3DB1">
        <w:rPr>
          <w:i/>
          <w:iCs/>
          <w:color w:val="000000" w:themeColor="text1"/>
        </w:rPr>
        <w:t>,</w:t>
      </w:r>
      <w:r w:rsidR="00E81C69" w:rsidRPr="00CF3DB1">
        <w:rPr>
          <w:color w:val="000000" w:themeColor="text1"/>
        </w:rPr>
        <w:t xml:space="preserve"> </w:t>
      </w:r>
      <w:r w:rsidR="00327AF4" w:rsidRPr="00CF3DB1">
        <w:rPr>
          <w:color w:val="000000" w:themeColor="text1"/>
        </w:rPr>
        <w:t>2018</w:t>
      </w:r>
      <w:r w:rsidR="00E81C69" w:rsidRPr="00CF3DB1">
        <w:rPr>
          <w:color w:val="000000" w:themeColor="text1"/>
        </w:rPr>
        <w:t>,</w:t>
      </w:r>
      <w:r w:rsidRPr="00CF3DB1">
        <w:rPr>
          <w:color w:val="000000" w:themeColor="text1"/>
        </w:rPr>
        <w:t xml:space="preserve"> </w:t>
      </w:r>
      <w:hyperlink r:id="rId12" w:history="1">
        <w:r w:rsidR="00C17D2D" w:rsidRPr="00CF3DB1">
          <w:rPr>
            <w:rStyle w:val="Hyperlink"/>
            <w:color w:val="000000" w:themeColor="text1"/>
          </w:rPr>
          <w:t>https://www.dyingmatters.org/overview/about-us</w:t>
        </w:r>
      </w:hyperlink>
      <w:r w:rsidR="00E81C69" w:rsidRPr="00CF3DB1">
        <w:rPr>
          <w:rStyle w:val="Hyperlink"/>
          <w:color w:val="000000" w:themeColor="text1"/>
        </w:rPr>
        <w:t xml:space="preserve">. </w:t>
      </w:r>
      <w:r w:rsidR="00E81C69" w:rsidRPr="00CF3DB1">
        <w:rPr>
          <w:color w:val="000000" w:themeColor="text1"/>
        </w:rPr>
        <w:t xml:space="preserve">Accessed January 30, 2020. </w:t>
      </w:r>
    </w:p>
    <w:p w14:paraId="5E944D6D" w14:textId="29F1E1A6" w:rsidR="003E178F" w:rsidRPr="00CF3DB1" w:rsidRDefault="003E178F" w:rsidP="00463F7D">
      <w:pPr>
        <w:widowControl w:val="0"/>
        <w:autoSpaceDE w:val="0"/>
        <w:autoSpaceDN w:val="0"/>
        <w:spacing w:line="480" w:lineRule="auto"/>
        <w:ind w:left="720" w:hanging="720"/>
        <w:rPr>
          <w:color w:val="000000" w:themeColor="text1"/>
          <w:lang w:val="en-US"/>
        </w:rPr>
      </w:pPr>
      <w:r w:rsidRPr="00CF3DB1">
        <w:rPr>
          <w:color w:val="000000" w:themeColor="text1"/>
          <w:lang w:val="en-US"/>
        </w:rPr>
        <w:t>Fleming, J</w:t>
      </w:r>
      <w:r w:rsidR="00B94716" w:rsidRPr="00CF3DB1">
        <w:rPr>
          <w:color w:val="000000" w:themeColor="text1"/>
          <w:lang w:val="en-US"/>
        </w:rPr>
        <w:t>ane</w:t>
      </w:r>
      <w:r w:rsidRPr="00CF3DB1">
        <w:rPr>
          <w:color w:val="000000" w:themeColor="text1"/>
          <w:lang w:val="en-US"/>
        </w:rPr>
        <w:t xml:space="preserve">, </w:t>
      </w:r>
      <w:r w:rsidR="00B94716" w:rsidRPr="00CF3DB1">
        <w:rPr>
          <w:color w:val="000000" w:themeColor="text1"/>
          <w:lang w:val="en-US"/>
        </w:rPr>
        <w:t xml:space="preserve">Morag </w:t>
      </w:r>
      <w:r w:rsidRPr="00CF3DB1">
        <w:rPr>
          <w:color w:val="000000" w:themeColor="text1"/>
          <w:lang w:val="en-US"/>
        </w:rPr>
        <w:t xml:space="preserve">Farquhar, </w:t>
      </w:r>
      <w:r w:rsidR="00B94716" w:rsidRPr="00CF3DB1">
        <w:rPr>
          <w:color w:val="000000" w:themeColor="text1"/>
          <w:lang w:val="en-US"/>
        </w:rPr>
        <w:t xml:space="preserve">Carol </w:t>
      </w:r>
      <w:proofErr w:type="spellStart"/>
      <w:r w:rsidRPr="00CF3DB1">
        <w:rPr>
          <w:color w:val="000000" w:themeColor="text1"/>
          <w:lang w:val="en-US"/>
        </w:rPr>
        <w:t>Brayne</w:t>
      </w:r>
      <w:proofErr w:type="spellEnd"/>
      <w:r w:rsidRPr="00CF3DB1">
        <w:rPr>
          <w:color w:val="000000" w:themeColor="text1"/>
          <w:lang w:val="en-US"/>
        </w:rPr>
        <w:t xml:space="preserve">, </w:t>
      </w:r>
      <w:r w:rsidR="00DE3686" w:rsidRPr="00CF3DB1">
        <w:rPr>
          <w:color w:val="000000" w:themeColor="text1"/>
          <w:lang w:val="en-US"/>
        </w:rPr>
        <w:t>and</w:t>
      </w:r>
      <w:r w:rsidR="00B94716" w:rsidRPr="00CF3DB1">
        <w:rPr>
          <w:color w:val="000000" w:themeColor="text1"/>
          <w:lang w:val="en-US"/>
        </w:rPr>
        <w:t xml:space="preserve"> Stephen</w:t>
      </w:r>
      <w:r w:rsidRPr="00CF3DB1">
        <w:rPr>
          <w:color w:val="000000" w:themeColor="text1"/>
          <w:lang w:val="en-US"/>
        </w:rPr>
        <w:t xml:space="preserve"> Barclay</w:t>
      </w:r>
      <w:r w:rsidR="00327AF4" w:rsidRPr="00CF3DB1">
        <w:rPr>
          <w:color w:val="000000" w:themeColor="text1"/>
          <w:lang w:val="en-US"/>
        </w:rPr>
        <w:t>.</w:t>
      </w:r>
      <w:r w:rsidRPr="00CF3DB1">
        <w:rPr>
          <w:color w:val="000000" w:themeColor="text1"/>
          <w:lang w:val="en-US"/>
        </w:rPr>
        <w:t xml:space="preserve"> </w:t>
      </w:r>
      <w:r w:rsidR="00AF13C9" w:rsidRPr="00CF3DB1">
        <w:rPr>
          <w:color w:val="000000" w:themeColor="text1"/>
          <w:lang w:val="en-US"/>
        </w:rPr>
        <w:t>“</w:t>
      </w:r>
      <w:r w:rsidRPr="00CF3DB1">
        <w:rPr>
          <w:color w:val="000000" w:themeColor="text1"/>
          <w:lang w:val="en-US"/>
        </w:rPr>
        <w:t>Death and the Oldest Old: Attitudes and Preferences for End-of-Life Care - Qualitative Research within a Population-Based Cohort Study.</w:t>
      </w:r>
      <w:r w:rsidR="00AF13C9" w:rsidRPr="00CF3DB1">
        <w:rPr>
          <w:color w:val="000000" w:themeColor="text1"/>
          <w:lang w:val="en-US"/>
        </w:rPr>
        <w:t>”</w:t>
      </w:r>
      <w:r w:rsidRPr="00CF3DB1">
        <w:rPr>
          <w:color w:val="000000" w:themeColor="text1"/>
          <w:lang w:val="en-US"/>
        </w:rPr>
        <w:t xml:space="preserve"> </w:t>
      </w:r>
      <w:proofErr w:type="spellStart"/>
      <w:r w:rsidRPr="00CF3DB1">
        <w:rPr>
          <w:i/>
          <w:color w:val="000000" w:themeColor="text1"/>
          <w:lang w:val="en-US"/>
        </w:rPr>
        <w:t>PLoS</w:t>
      </w:r>
      <w:proofErr w:type="spellEnd"/>
      <w:r w:rsidRPr="00CF3DB1">
        <w:rPr>
          <w:i/>
          <w:color w:val="000000" w:themeColor="text1"/>
          <w:lang w:val="en-US"/>
        </w:rPr>
        <w:t xml:space="preserve"> ONE </w:t>
      </w:r>
      <w:r w:rsidRPr="00CF3DB1">
        <w:rPr>
          <w:iCs/>
          <w:color w:val="000000" w:themeColor="text1"/>
          <w:lang w:val="en-US"/>
        </w:rPr>
        <w:t>11</w:t>
      </w:r>
      <w:r w:rsidR="00AF13C9" w:rsidRPr="00CF3DB1">
        <w:rPr>
          <w:iCs/>
          <w:color w:val="000000" w:themeColor="text1"/>
          <w:lang w:val="en-US"/>
        </w:rPr>
        <w:t>.</w:t>
      </w:r>
      <w:r w:rsidR="009A783F" w:rsidRPr="00CF3DB1">
        <w:rPr>
          <w:iCs/>
          <w:color w:val="000000" w:themeColor="text1"/>
          <w:lang w:val="en-US"/>
        </w:rPr>
        <w:t>4</w:t>
      </w:r>
      <w:r w:rsidR="009A783F" w:rsidRPr="00CF3DB1">
        <w:rPr>
          <w:color w:val="000000" w:themeColor="text1"/>
          <w:lang w:val="en-US"/>
        </w:rPr>
        <w:t xml:space="preserve"> </w:t>
      </w:r>
      <w:r w:rsidR="00327AF4" w:rsidRPr="00CF3DB1">
        <w:rPr>
          <w:color w:val="000000" w:themeColor="text1"/>
          <w:lang w:val="en-US"/>
        </w:rPr>
        <w:t xml:space="preserve">(2016): </w:t>
      </w:r>
      <w:r w:rsidRPr="00CF3DB1">
        <w:rPr>
          <w:color w:val="000000" w:themeColor="text1"/>
          <w:lang w:val="en-US"/>
        </w:rPr>
        <w:t>1</w:t>
      </w:r>
      <w:r w:rsidR="00F753FB" w:rsidRPr="00CF3DB1">
        <w:rPr>
          <w:color w:val="000000" w:themeColor="text1"/>
        </w:rPr>
        <w:t>–</w:t>
      </w:r>
      <w:r w:rsidRPr="00CF3DB1">
        <w:rPr>
          <w:color w:val="000000" w:themeColor="text1"/>
          <w:lang w:val="en-US"/>
        </w:rPr>
        <w:t xml:space="preserve">25. </w:t>
      </w:r>
    </w:p>
    <w:p w14:paraId="0D410F72" w14:textId="64F53AFB" w:rsidR="00FC5C06" w:rsidRPr="00CF3DB1" w:rsidRDefault="00FC5C06" w:rsidP="00FC5C06">
      <w:pPr>
        <w:widowControl w:val="0"/>
        <w:autoSpaceDE w:val="0"/>
        <w:autoSpaceDN w:val="0"/>
        <w:spacing w:line="480" w:lineRule="auto"/>
        <w:ind w:left="720" w:hanging="720"/>
        <w:rPr>
          <w:bCs/>
          <w:color w:val="000000" w:themeColor="text1"/>
        </w:rPr>
      </w:pPr>
      <w:r w:rsidRPr="00CF3DB1">
        <w:rPr>
          <w:bCs/>
          <w:color w:val="000000" w:themeColor="text1"/>
        </w:rPr>
        <w:t xml:space="preserve">Frank, Arthur. </w:t>
      </w:r>
      <w:r w:rsidRPr="00CF3DB1">
        <w:rPr>
          <w:bCs/>
          <w:i/>
          <w:iCs/>
          <w:color w:val="000000" w:themeColor="text1"/>
        </w:rPr>
        <w:t>The Wounded Storyteller: Body, Illness, and Ethics</w:t>
      </w:r>
      <w:r w:rsidRPr="00CF3DB1">
        <w:rPr>
          <w:bCs/>
          <w:color w:val="000000" w:themeColor="text1"/>
        </w:rPr>
        <w:t xml:space="preserve">. Chicago: University of </w:t>
      </w:r>
      <w:r w:rsidRPr="00CF3DB1">
        <w:rPr>
          <w:bCs/>
          <w:color w:val="000000" w:themeColor="text1"/>
        </w:rPr>
        <w:lastRenderedPageBreak/>
        <w:t>Chicago Press, 2010.</w:t>
      </w:r>
    </w:p>
    <w:p w14:paraId="7EF7BFF5" w14:textId="20D101DC" w:rsidR="003B711D" w:rsidRPr="00CF3DB1" w:rsidRDefault="003B711D" w:rsidP="00463F7D">
      <w:pPr>
        <w:widowControl w:val="0"/>
        <w:autoSpaceDE w:val="0"/>
        <w:autoSpaceDN w:val="0"/>
        <w:spacing w:line="480" w:lineRule="auto"/>
        <w:ind w:left="720" w:hanging="720"/>
        <w:rPr>
          <w:bCs/>
          <w:color w:val="000000" w:themeColor="text1"/>
        </w:rPr>
      </w:pPr>
      <w:r w:rsidRPr="00CF3DB1">
        <w:rPr>
          <w:bCs/>
          <w:color w:val="000000" w:themeColor="text1"/>
        </w:rPr>
        <w:t>Froggatt, K</w:t>
      </w:r>
      <w:r w:rsidR="00B94716" w:rsidRPr="00CF3DB1">
        <w:rPr>
          <w:bCs/>
          <w:color w:val="000000" w:themeColor="text1"/>
        </w:rPr>
        <w:t>atherine</w:t>
      </w:r>
      <w:r w:rsidRPr="00CF3DB1">
        <w:rPr>
          <w:bCs/>
          <w:color w:val="000000" w:themeColor="text1"/>
        </w:rPr>
        <w:t xml:space="preserve">. </w:t>
      </w:r>
      <w:r w:rsidR="00AF13C9" w:rsidRPr="00CF3DB1">
        <w:rPr>
          <w:bCs/>
          <w:color w:val="000000" w:themeColor="text1"/>
        </w:rPr>
        <w:t>“</w:t>
      </w:r>
      <w:r w:rsidRPr="00CF3DB1">
        <w:rPr>
          <w:bCs/>
          <w:color w:val="000000" w:themeColor="text1"/>
        </w:rPr>
        <w:t xml:space="preserve">Choice </w:t>
      </w:r>
      <w:r w:rsidR="00965017" w:rsidRPr="00CF3DB1">
        <w:rPr>
          <w:bCs/>
          <w:color w:val="000000" w:themeColor="text1"/>
        </w:rPr>
        <w:t>O</w:t>
      </w:r>
      <w:r w:rsidRPr="00CF3DB1">
        <w:rPr>
          <w:bCs/>
          <w:color w:val="000000" w:themeColor="text1"/>
        </w:rPr>
        <w:t xml:space="preserve">ver </w:t>
      </w:r>
      <w:r w:rsidR="00965017" w:rsidRPr="00CF3DB1">
        <w:rPr>
          <w:bCs/>
          <w:color w:val="000000" w:themeColor="text1"/>
        </w:rPr>
        <w:t>C</w:t>
      </w:r>
      <w:r w:rsidRPr="00CF3DB1">
        <w:rPr>
          <w:bCs/>
          <w:color w:val="000000" w:themeColor="text1"/>
        </w:rPr>
        <w:t xml:space="preserve">are at the </w:t>
      </w:r>
      <w:r w:rsidR="00965017" w:rsidRPr="00CF3DB1">
        <w:rPr>
          <w:bCs/>
          <w:color w:val="000000" w:themeColor="text1"/>
        </w:rPr>
        <w:t>E</w:t>
      </w:r>
      <w:r w:rsidRPr="00CF3DB1">
        <w:rPr>
          <w:bCs/>
          <w:color w:val="000000" w:themeColor="text1"/>
        </w:rPr>
        <w:t xml:space="preserve">nd of </w:t>
      </w:r>
      <w:r w:rsidR="00965017" w:rsidRPr="00CF3DB1">
        <w:rPr>
          <w:bCs/>
          <w:color w:val="000000" w:themeColor="text1"/>
        </w:rPr>
        <w:t>L</w:t>
      </w:r>
      <w:r w:rsidRPr="00CF3DB1">
        <w:rPr>
          <w:bCs/>
          <w:color w:val="000000" w:themeColor="text1"/>
        </w:rPr>
        <w:t xml:space="preserve">ife: Implications of the </w:t>
      </w:r>
      <w:proofErr w:type="gramStart"/>
      <w:r w:rsidRPr="00CF3DB1">
        <w:rPr>
          <w:bCs/>
          <w:color w:val="000000" w:themeColor="text1"/>
        </w:rPr>
        <w:t>End of Life</w:t>
      </w:r>
      <w:proofErr w:type="gramEnd"/>
      <w:r w:rsidRPr="00CF3DB1">
        <w:rPr>
          <w:bCs/>
          <w:color w:val="000000" w:themeColor="text1"/>
        </w:rPr>
        <w:t xml:space="preserve"> Care Initiative for </w:t>
      </w:r>
      <w:r w:rsidR="00965017" w:rsidRPr="00CF3DB1">
        <w:rPr>
          <w:bCs/>
          <w:color w:val="000000" w:themeColor="text1"/>
        </w:rPr>
        <w:t>O</w:t>
      </w:r>
      <w:r w:rsidRPr="00CF3DB1">
        <w:rPr>
          <w:bCs/>
          <w:color w:val="000000" w:themeColor="text1"/>
        </w:rPr>
        <w:t xml:space="preserve">lder </w:t>
      </w:r>
      <w:r w:rsidR="00965017" w:rsidRPr="00CF3DB1">
        <w:rPr>
          <w:bCs/>
          <w:color w:val="000000" w:themeColor="text1"/>
        </w:rPr>
        <w:t>P</w:t>
      </w:r>
      <w:r w:rsidRPr="00CF3DB1">
        <w:rPr>
          <w:bCs/>
          <w:color w:val="000000" w:themeColor="text1"/>
        </w:rPr>
        <w:t xml:space="preserve">eople in </w:t>
      </w:r>
      <w:r w:rsidR="00965017" w:rsidRPr="00CF3DB1">
        <w:rPr>
          <w:bCs/>
          <w:color w:val="000000" w:themeColor="text1"/>
        </w:rPr>
        <w:t>C</w:t>
      </w:r>
      <w:r w:rsidRPr="00CF3DB1">
        <w:rPr>
          <w:bCs/>
          <w:color w:val="000000" w:themeColor="text1"/>
        </w:rPr>
        <w:t xml:space="preserve">are </w:t>
      </w:r>
      <w:r w:rsidR="00965017" w:rsidRPr="00CF3DB1">
        <w:rPr>
          <w:bCs/>
          <w:color w:val="000000" w:themeColor="text1"/>
        </w:rPr>
        <w:t>H</w:t>
      </w:r>
      <w:r w:rsidRPr="00CF3DB1">
        <w:rPr>
          <w:bCs/>
          <w:color w:val="000000" w:themeColor="text1"/>
        </w:rPr>
        <w:t>omes</w:t>
      </w:r>
      <w:r w:rsidR="00AF13C9" w:rsidRPr="00CF3DB1">
        <w:rPr>
          <w:bCs/>
          <w:color w:val="000000" w:themeColor="text1"/>
        </w:rPr>
        <w:t>.”</w:t>
      </w:r>
      <w:r w:rsidRPr="00CF3DB1">
        <w:rPr>
          <w:bCs/>
          <w:color w:val="000000" w:themeColor="text1"/>
        </w:rPr>
        <w:t> </w:t>
      </w:r>
      <w:r w:rsidRPr="00CF3DB1">
        <w:rPr>
          <w:bCs/>
          <w:i/>
          <w:iCs/>
          <w:color w:val="000000" w:themeColor="text1"/>
        </w:rPr>
        <w:t>Journal of Research in Nursing </w:t>
      </w:r>
      <w:r w:rsidRPr="00CF3DB1">
        <w:rPr>
          <w:bCs/>
          <w:iCs/>
          <w:color w:val="000000" w:themeColor="text1"/>
        </w:rPr>
        <w:t>10</w:t>
      </w:r>
      <w:r w:rsidR="00AF13C9" w:rsidRPr="00CF3DB1">
        <w:rPr>
          <w:bCs/>
          <w:iCs/>
          <w:color w:val="000000" w:themeColor="text1"/>
        </w:rPr>
        <w:t>.</w:t>
      </w:r>
      <w:r w:rsidRPr="00CF3DB1">
        <w:rPr>
          <w:bCs/>
          <w:iCs/>
          <w:color w:val="000000" w:themeColor="text1"/>
        </w:rPr>
        <w:t>2</w:t>
      </w:r>
      <w:r w:rsidR="00AF13C9" w:rsidRPr="00CF3DB1">
        <w:rPr>
          <w:bCs/>
          <w:iCs/>
          <w:color w:val="000000" w:themeColor="text1"/>
        </w:rPr>
        <w:t xml:space="preserve"> </w:t>
      </w:r>
      <w:r w:rsidR="00327AF4" w:rsidRPr="00CF3DB1">
        <w:rPr>
          <w:bCs/>
          <w:color w:val="000000" w:themeColor="text1"/>
        </w:rPr>
        <w:t xml:space="preserve">(2005): </w:t>
      </w:r>
      <w:r w:rsidRPr="00CF3DB1">
        <w:rPr>
          <w:bCs/>
          <w:color w:val="000000" w:themeColor="text1"/>
        </w:rPr>
        <w:t>189</w:t>
      </w:r>
      <w:r w:rsidR="00F753FB" w:rsidRPr="00CF3DB1">
        <w:rPr>
          <w:color w:val="000000" w:themeColor="text1"/>
        </w:rPr>
        <w:t>–</w:t>
      </w:r>
      <w:r w:rsidRPr="00CF3DB1">
        <w:rPr>
          <w:bCs/>
          <w:color w:val="000000" w:themeColor="text1"/>
        </w:rPr>
        <w:t>202.</w:t>
      </w:r>
    </w:p>
    <w:p w14:paraId="4B73A086" w14:textId="26A14805" w:rsidR="001B70ED" w:rsidRDefault="001B70ED" w:rsidP="001B70ED">
      <w:pPr>
        <w:widowControl w:val="0"/>
        <w:autoSpaceDE w:val="0"/>
        <w:autoSpaceDN w:val="0"/>
        <w:spacing w:line="480" w:lineRule="auto"/>
        <w:ind w:left="720" w:hanging="720"/>
        <w:rPr>
          <w:color w:val="000000" w:themeColor="text1"/>
        </w:rPr>
      </w:pPr>
      <w:r w:rsidRPr="00CF3DB1">
        <w:rPr>
          <w:color w:val="000000" w:themeColor="text1"/>
        </w:rPr>
        <w:t>Hamilton, Ian. “Advance care planning in general practice:</w:t>
      </w:r>
      <w:r w:rsidRPr="00CF3DB1">
        <w:rPr>
          <w:b/>
          <w:bCs/>
          <w:color w:val="000000" w:themeColor="text1"/>
        </w:rPr>
        <w:t xml:space="preserve"> </w:t>
      </w:r>
      <w:r w:rsidRPr="00CF3DB1">
        <w:rPr>
          <w:color w:val="000000" w:themeColor="text1"/>
        </w:rPr>
        <w:t>promoting patient autonomy and shared decision making</w:t>
      </w:r>
      <w:r>
        <w:rPr>
          <w:color w:val="000000" w:themeColor="text1"/>
        </w:rPr>
        <w:t>.”</w:t>
      </w:r>
      <w:r w:rsidRPr="001B70ED">
        <w:rPr>
          <w:color w:val="000000" w:themeColor="text1"/>
        </w:rPr>
        <w:t xml:space="preserve"> </w:t>
      </w:r>
      <w:r w:rsidRPr="001B70ED">
        <w:rPr>
          <w:i/>
          <w:iCs/>
          <w:color w:val="000000" w:themeColor="text1"/>
        </w:rPr>
        <w:t>British Journal of General Practice,</w:t>
      </w:r>
      <w:r w:rsidRPr="001B70ED">
        <w:rPr>
          <w:color w:val="000000" w:themeColor="text1"/>
        </w:rPr>
        <w:t xml:space="preserve"> 67</w:t>
      </w:r>
      <w:r>
        <w:rPr>
          <w:color w:val="000000" w:themeColor="text1"/>
        </w:rPr>
        <w:t>.</w:t>
      </w:r>
      <w:r w:rsidRPr="001B70ED">
        <w:rPr>
          <w:color w:val="000000" w:themeColor="text1"/>
        </w:rPr>
        <w:t>656</w:t>
      </w:r>
      <w:r>
        <w:rPr>
          <w:color w:val="000000" w:themeColor="text1"/>
        </w:rPr>
        <w:t xml:space="preserve"> (2017): </w:t>
      </w:r>
      <w:r w:rsidRPr="001B70ED">
        <w:rPr>
          <w:color w:val="000000" w:themeColor="text1"/>
        </w:rPr>
        <w:t>104</w:t>
      </w:r>
      <w:r w:rsidRPr="00B209FF">
        <w:t>–</w:t>
      </w:r>
      <w:r w:rsidRPr="001B70ED">
        <w:rPr>
          <w:color w:val="000000" w:themeColor="text1"/>
        </w:rPr>
        <w:t xml:space="preserve">105. </w:t>
      </w:r>
    </w:p>
    <w:p w14:paraId="28C3D12B" w14:textId="42B8ED47" w:rsidR="00657CEE" w:rsidRPr="00B209FF" w:rsidRDefault="00657CEE" w:rsidP="001B70ED">
      <w:pPr>
        <w:widowControl w:val="0"/>
        <w:autoSpaceDE w:val="0"/>
        <w:autoSpaceDN w:val="0"/>
        <w:spacing w:line="480" w:lineRule="auto"/>
        <w:ind w:left="720" w:hanging="720"/>
        <w:rPr>
          <w:color w:val="000000" w:themeColor="text1"/>
        </w:rPr>
      </w:pPr>
      <w:r w:rsidRPr="00657CEE">
        <w:rPr>
          <w:color w:val="000000" w:themeColor="text1"/>
        </w:rPr>
        <w:t xml:space="preserve">Herman, David. (Ed.). </w:t>
      </w:r>
      <w:r w:rsidRPr="00657CEE">
        <w:rPr>
          <w:i/>
          <w:iCs/>
          <w:color w:val="000000" w:themeColor="text1"/>
        </w:rPr>
        <w:t xml:space="preserve">Narrative </w:t>
      </w:r>
      <w:r w:rsidR="00965017">
        <w:rPr>
          <w:i/>
          <w:iCs/>
          <w:color w:val="000000" w:themeColor="text1"/>
        </w:rPr>
        <w:t>T</w:t>
      </w:r>
      <w:r w:rsidRPr="00657CEE">
        <w:rPr>
          <w:i/>
          <w:iCs/>
          <w:color w:val="000000" w:themeColor="text1"/>
        </w:rPr>
        <w:t xml:space="preserve">heory and the </w:t>
      </w:r>
      <w:r w:rsidR="00965017">
        <w:rPr>
          <w:i/>
          <w:iCs/>
          <w:color w:val="000000" w:themeColor="text1"/>
        </w:rPr>
        <w:t>C</w:t>
      </w:r>
      <w:r w:rsidRPr="00657CEE">
        <w:rPr>
          <w:i/>
          <w:iCs/>
          <w:color w:val="000000" w:themeColor="text1"/>
        </w:rPr>
        <w:t xml:space="preserve">ognitive </w:t>
      </w:r>
      <w:r w:rsidR="00965017">
        <w:rPr>
          <w:i/>
          <w:iCs/>
          <w:color w:val="000000" w:themeColor="text1"/>
        </w:rPr>
        <w:t>S</w:t>
      </w:r>
      <w:r w:rsidRPr="00657CEE">
        <w:rPr>
          <w:i/>
          <w:iCs/>
          <w:color w:val="000000" w:themeColor="text1"/>
        </w:rPr>
        <w:t>ciences.</w:t>
      </w:r>
      <w:r w:rsidRPr="00657CEE">
        <w:rPr>
          <w:color w:val="000000" w:themeColor="text1"/>
        </w:rPr>
        <w:t xml:space="preserve"> Chicago: University of Chicago Press</w:t>
      </w:r>
      <w:r>
        <w:rPr>
          <w:color w:val="000000" w:themeColor="text1"/>
        </w:rPr>
        <w:t xml:space="preserve">, </w:t>
      </w:r>
      <w:r w:rsidRPr="00657CEE">
        <w:rPr>
          <w:color w:val="000000" w:themeColor="text1"/>
        </w:rPr>
        <w:t>2003</w:t>
      </w:r>
      <w:r>
        <w:rPr>
          <w:color w:val="000000" w:themeColor="text1"/>
        </w:rPr>
        <w:t>.</w:t>
      </w:r>
    </w:p>
    <w:p w14:paraId="797B46D1" w14:textId="0E597725" w:rsidR="003B711D" w:rsidRPr="00B209FF" w:rsidRDefault="009A783F" w:rsidP="00463F7D">
      <w:pPr>
        <w:widowControl w:val="0"/>
        <w:autoSpaceDE w:val="0"/>
        <w:autoSpaceDN w:val="0"/>
        <w:spacing w:line="480" w:lineRule="auto"/>
        <w:ind w:left="720" w:hanging="720"/>
        <w:rPr>
          <w:bCs/>
          <w:color w:val="000000" w:themeColor="text1"/>
        </w:rPr>
      </w:pPr>
      <w:r w:rsidRPr="00B209FF">
        <w:rPr>
          <w:bCs/>
          <w:color w:val="000000" w:themeColor="text1"/>
        </w:rPr>
        <w:t xml:space="preserve">Hickey, </w:t>
      </w:r>
      <w:proofErr w:type="gramStart"/>
      <w:r w:rsidRPr="00B209FF">
        <w:rPr>
          <w:bCs/>
          <w:color w:val="000000" w:themeColor="text1"/>
        </w:rPr>
        <w:t>D</w:t>
      </w:r>
      <w:r w:rsidR="00B94716" w:rsidRPr="00B209FF">
        <w:rPr>
          <w:bCs/>
          <w:color w:val="000000" w:themeColor="text1"/>
        </w:rPr>
        <w:t>eb</w:t>
      </w:r>
      <w:proofErr w:type="gramEnd"/>
      <w:r w:rsidRPr="00B209FF">
        <w:rPr>
          <w:bCs/>
          <w:color w:val="000000" w:themeColor="text1"/>
        </w:rPr>
        <w:t xml:space="preserve"> </w:t>
      </w:r>
      <w:r w:rsidR="00DE3686" w:rsidRPr="00B209FF">
        <w:rPr>
          <w:bCs/>
          <w:color w:val="000000" w:themeColor="text1"/>
        </w:rPr>
        <w:t>and</w:t>
      </w:r>
      <w:r w:rsidR="00B94716" w:rsidRPr="00B209FF">
        <w:rPr>
          <w:bCs/>
          <w:color w:val="000000" w:themeColor="text1"/>
        </w:rPr>
        <w:t xml:space="preserve"> Sharon</w:t>
      </w:r>
      <w:r w:rsidRPr="00B209FF">
        <w:rPr>
          <w:bCs/>
          <w:color w:val="000000" w:themeColor="text1"/>
        </w:rPr>
        <w:t xml:space="preserve"> Quinn. </w:t>
      </w:r>
      <w:r w:rsidR="003B711D" w:rsidRPr="00B209FF">
        <w:rPr>
          <w:bCs/>
          <w:color w:val="000000" w:themeColor="text1"/>
        </w:rPr>
        <w:t xml:space="preserve">"‘I </w:t>
      </w:r>
      <w:r w:rsidR="00965017">
        <w:rPr>
          <w:bCs/>
          <w:color w:val="000000" w:themeColor="text1"/>
        </w:rPr>
        <w:t>D</w:t>
      </w:r>
      <w:r w:rsidR="003B711D" w:rsidRPr="00B209FF">
        <w:rPr>
          <w:bCs/>
          <w:color w:val="000000" w:themeColor="text1"/>
        </w:rPr>
        <w:t xml:space="preserve">on't </w:t>
      </w:r>
      <w:r w:rsidR="00965017">
        <w:rPr>
          <w:bCs/>
          <w:color w:val="000000" w:themeColor="text1"/>
        </w:rPr>
        <w:t>W</w:t>
      </w:r>
      <w:r w:rsidR="003B711D" w:rsidRPr="00B209FF">
        <w:rPr>
          <w:bCs/>
          <w:color w:val="000000" w:themeColor="text1"/>
        </w:rPr>
        <w:t xml:space="preserve">ant to </w:t>
      </w:r>
      <w:r w:rsidR="00965017">
        <w:rPr>
          <w:bCs/>
          <w:color w:val="000000" w:themeColor="text1"/>
        </w:rPr>
        <w:t>T</w:t>
      </w:r>
      <w:r w:rsidR="003B711D" w:rsidRPr="00B209FF">
        <w:rPr>
          <w:bCs/>
          <w:color w:val="000000" w:themeColor="text1"/>
        </w:rPr>
        <w:t xml:space="preserve">alk </w:t>
      </w:r>
      <w:r w:rsidR="00965017">
        <w:rPr>
          <w:bCs/>
          <w:color w:val="000000" w:themeColor="text1"/>
        </w:rPr>
        <w:t>A</w:t>
      </w:r>
      <w:r w:rsidR="003B711D" w:rsidRPr="00B209FF">
        <w:rPr>
          <w:bCs/>
          <w:color w:val="000000" w:themeColor="text1"/>
        </w:rPr>
        <w:t xml:space="preserve">bout </w:t>
      </w:r>
      <w:r w:rsidR="00965017">
        <w:rPr>
          <w:bCs/>
          <w:color w:val="000000" w:themeColor="text1"/>
        </w:rPr>
        <w:t>I</w:t>
      </w:r>
      <w:r w:rsidR="003B711D" w:rsidRPr="00B209FF">
        <w:rPr>
          <w:bCs/>
          <w:color w:val="000000" w:themeColor="text1"/>
        </w:rPr>
        <w:t xml:space="preserve">t.’ Raising </w:t>
      </w:r>
      <w:r w:rsidR="00965017">
        <w:rPr>
          <w:bCs/>
          <w:color w:val="000000" w:themeColor="text1"/>
        </w:rPr>
        <w:t>P</w:t>
      </w:r>
      <w:r w:rsidR="003B711D" w:rsidRPr="00B209FF">
        <w:rPr>
          <w:bCs/>
          <w:color w:val="000000" w:themeColor="text1"/>
        </w:rPr>
        <w:t xml:space="preserve">ublic </w:t>
      </w:r>
      <w:r w:rsidR="00965017">
        <w:rPr>
          <w:bCs/>
          <w:color w:val="000000" w:themeColor="text1"/>
        </w:rPr>
        <w:t>A</w:t>
      </w:r>
      <w:r w:rsidR="003B711D" w:rsidRPr="00B209FF">
        <w:rPr>
          <w:bCs/>
          <w:color w:val="000000" w:themeColor="text1"/>
        </w:rPr>
        <w:t xml:space="preserve">wareness of </w:t>
      </w:r>
      <w:r w:rsidR="00965017">
        <w:rPr>
          <w:bCs/>
          <w:color w:val="000000" w:themeColor="text1"/>
        </w:rPr>
        <w:t>E</w:t>
      </w:r>
      <w:r w:rsidR="003B711D" w:rsidRPr="00B209FF">
        <w:rPr>
          <w:bCs/>
          <w:color w:val="000000" w:themeColor="text1"/>
        </w:rPr>
        <w:t>nd-of-</w:t>
      </w:r>
      <w:r w:rsidR="00965017">
        <w:rPr>
          <w:bCs/>
          <w:color w:val="000000" w:themeColor="text1"/>
        </w:rPr>
        <w:t>L</w:t>
      </w:r>
      <w:r w:rsidR="003B711D" w:rsidRPr="00B209FF">
        <w:rPr>
          <w:bCs/>
          <w:color w:val="000000" w:themeColor="text1"/>
        </w:rPr>
        <w:t xml:space="preserve">ife </w:t>
      </w:r>
      <w:r w:rsidR="00965017">
        <w:rPr>
          <w:bCs/>
          <w:color w:val="000000" w:themeColor="text1"/>
        </w:rPr>
        <w:t>C</w:t>
      </w:r>
      <w:r w:rsidRPr="00B209FF">
        <w:rPr>
          <w:bCs/>
          <w:color w:val="000000" w:themeColor="text1"/>
        </w:rPr>
        <w:t xml:space="preserve">are </w:t>
      </w:r>
      <w:r w:rsidR="00965017">
        <w:rPr>
          <w:bCs/>
          <w:color w:val="000000" w:themeColor="text1"/>
        </w:rPr>
        <w:t>P</w:t>
      </w:r>
      <w:r w:rsidRPr="00B209FF">
        <w:rPr>
          <w:bCs/>
          <w:color w:val="000000" w:themeColor="text1"/>
        </w:rPr>
        <w:t xml:space="preserve">lanning in your </w:t>
      </w:r>
      <w:r w:rsidR="00965017">
        <w:rPr>
          <w:bCs/>
          <w:color w:val="000000" w:themeColor="text1"/>
        </w:rPr>
        <w:t>L</w:t>
      </w:r>
      <w:r w:rsidRPr="00B209FF">
        <w:rPr>
          <w:bCs/>
          <w:color w:val="000000" w:themeColor="text1"/>
        </w:rPr>
        <w:t>ocality.</w:t>
      </w:r>
      <w:r w:rsidR="00AF13C9" w:rsidRPr="00B209FF">
        <w:rPr>
          <w:bCs/>
          <w:color w:val="000000" w:themeColor="text1"/>
        </w:rPr>
        <w:t>”</w:t>
      </w:r>
      <w:r w:rsidR="003B711D" w:rsidRPr="00B209FF">
        <w:rPr>
          <w:bCs/>
          <w:color w:val="000000" w:themeColor="text1"/>
        </w:rPr>
        <w:t> </w:t>
      </w:r>
      <w:r w:rsidR="003B711D" w:rsidRPr="00B209FF">
        <w:rPr>
          <w:bCs/>
          <w:i/>
          <w:iCs/>
          <w:color w:val="000000" w:themeColor="text1"/>
        </w:rPr>
        <w:t>International Journal of Palliative Nursing </w:t>
      </w:r>
      <w:r w:rsidR="003B711D" w:rsidRPr="00B209FF">
        <w:rPr>
          <w:bCs/>
          <w:iCs/>
          <w:color w:val="000000" w:themeColor="text1"/>
        </w:rPr>
        <w:t>18</w:t>
      </w:r>
      <w:r w:rsidR="00AF13C9" w:rsidRPr="00B209FF">
        <w:rPr>
          <w:bCs/>
          <w:iCs/>
          <w:color w:val="000000" w:themeColor="text1"/>
        </w:rPr>
        <w:t>.</w:t>
      </w:r>
      <w:r w:rsidR="003B711D" w:rsidRPr="00B209FF">
        <w:rPr>
          <w:bCs/>
          <w:iCs/>
          <w:color w:val="000000" w:themeColor="text1"/>
        </w:rPr>
        <w:t>5</w:t>
      </w:r>
      <w:r w:rsidR="00AF13C9" w:rsidRPr="00B209FF">
        <w:rPr>
          <w:bCs/>
          <w:iCs/>
          <w:color w:val="000000" w:themeColor="text1"/>
        </w:rPr>
        <w:t xml:space="preserve"> </w:t>
      </w:r>
      <w:r w:rsidR="00327AF4" w:rsidRPr="00B209FF">
        <w:rPr>
          <w:bCs/>
          <w:color w:val="000000" w:themeColor="text1"/>
        </w:rPr>
        <w:t xml:space="preserve">(2012): </w:t>
      </w:r>
      <w:r w:rsidR="003B711D" w:rsidRPr="00B209FF">
        <w:rPr>
          <w:bCs/>
          <w:color w:val="000000" w:themeColor="text1"/>
        </w:rPr>
        <w:t>241</w:t>
      </w:r>
      <w:r w:rsidR="00F753FB" w:rsidRPr="00B209FF">
        <w:t>–</w:t>
      </w:r>
      <w:r w:rsidR="003B711D" w:rsidRPr="00B209FF">
        <w:rPr>
          <w:bCs/>
          <w:color w:val="000000" w:themeColor="text1"/>
        </w:rPr>
        <w:t>47.</w:t>
      </w:r>
    </w:p>
    <w:p w14:paraId="32C0959F" w14:textId="0BD24675" w:rsidR="00EA79E4" w:rsidRDefault="00811274" w:rsidP="00463F7D">
      <w:pPr>
        <w:widowControl w:val="0"/>
        <w:autoSpaceDE w:val="0"/>
        <w:autoSpaceDN w:val="0"/>
        <w:spacing w:line="480" w:lineRule="auto"/>
        <w:ind w:left="720" w:hanging="720"/>
        <w:rPr>
          <w:color w:val="000000" w:themeColor="text1"/>
        </w:rPr>
      </w:pPr>
      <w:r w:rsidRPr="00B209FF">
        <w:rPr>
          <w:color w:val="000000" w:themeColor="text1"/>
        </w:rPr>
        <w:t>Keen</w:t>
      </w:r>
      <w:r w:rsidR="00673507" w:rsidRPr="00B209FF">
        <w:rPr>
          <w:color w:val="000000" w:themeColor="text1"/>
        </w:rPr>
        <w:t>,</w:t>
      </w:r>
      <w:r w:rsidRPr="00B209FF">
        <w:rPr>
          <w:color w:val="000000" w:themeColor="text1"/>
        </w:rPr>
        <w:t xml:space="preserve"> S</w:t>
      </w:r>
      <w:r w:rsidR="00673507" w:rsidRPr="00B209FF">
        <w:rPr>
          <w:color w:val="000000" w:themeColor="text1"/>
        </w:rPr>
        <w:t>uzanne</w:t>
      </w:r>
      <w:r w:rsidRPr="00B209FF">
        <w:rPr>
          <w:color w:val="000000" w:themeColor="text1"/>
        </w:rPr>
        <w:t xml:space="preserve">. </w:t>
      </w:r>
      <w:r w:rsidRPr="00B209FF">
        <w:rPr>
          <w:i/>
          <w:iCs/>
          <w:color w:val="000000" w:themeColor="text1"/>
        </w:rPr>
        <w:t>Narrative Form.</w:t>
      </w:r>
      <w:r w:rsidRPr="00B209FF">
        <w:rPr>
          <w:color w:val="000000" w:themeColor="text1"/>
        </w:rPr>
        <w:t xml:space="preserve"> Basingstoke: Palgrave Macmillan</w:t>
      </w:r>
      <w:r w:rsidR="00327AF4" w:rsidRPr="00B209FF">
        <w:rPr>
          <w:color w:val="000000" w:themeColor="text1"/>
        </w:rPr>
        <w:t>, 2003.</w:t>
      </w:r>
    </w:p>
    <w:p w14:paraId="1CE59F1E" w14:textId="053E3DFD" w:rsidR="00190498" w:rsidRPr="00B209FF" w:rsidRDefault="00190498" w:rsidP="00463F7D">
      <w:pPr>
        <w:widowControl w:val="0"/>
        <w:autoSpaceDE w:val="0"/>
        <w:autoSpaceDN w:val="0"/>
        <w:spacing w:line="480" w:lineRule="auto"/>
        <w:ind w:left="720" w:hanging="720"/>
        <w:rPr>
          <w:color w:val="000000" w:themeColor="text1"/>
        </w:rPr>
      </w:pPr>
      <w:r>
        <w:rPr>
          <w:color w:val="000000" w:themeColor="text1"/>
        </w:rPr>
        <w:t>Kelly</w:t>
      </w:r>
      <w:r w:rsidR="005569A4">
        <w:rPr>
          <w:color w:val="000000" w:themeColor="text1"/>
        </w:rPr>
        <w:t>, Daniel. “</w:t>
      </w:r>
      <w:r w:rsidR="005569A4" w:rsidRPr="005569A4">
        <w:rPr>
          <w:color w:val="000000" w:themeColor="text1"/>
        </w:rPr>
        <w:t>Dying matters, still</w:t>
      </w:r>
      <w:r w:rsidR="005569A4">
        <w:rPr>
          <w:color w:val="000000" w:themeColor="text1"/>
        </w:rPr>
        <w:t xml:space="preserve">.” </w:t>
      </w:r>
      <w:r w:rsidR="005569A4" w:rsidRPr="005569A4">
        <w:rPr>
          <w:i/>
          <w:iCs/>
          <w:color w:val="000000" w:themeColor="text1"/>
        </w:rPr>
        <w:t>International Journal of Palliative Nursing</w:t>
      </w:r>
      <w:r w:rsidR="005569A4" w:rsidRPr="005569A4">
        <w:rPr>
          <w:color w:val="000000" w:themeColor="text1"/>
        </w:rPr>
        <w:t xml:space="preserve"> 21</w:t>
      </w:r>
      <w:r w:rsidR="005569A4">
        <w:rPr>
          <w:color w:val="000000" w:themeColor="text1"/>
        </w:rPr>
        <w:t>.</w:t>
      </w:r>
      <w:r w:rsidR="005569A4" w:rsidRPr="005569A4">
        <w:rPr>
          <w:color w:val="000000" w:themeColor="text1"/>
        </w:rPr>
        <w:t>5</w:t>
      </w:r>
      <w:r w:rsidR="005569A4">
        <w:rPr>
          <w:color w:val="000000" w:themeColor="text1"/>
        </w:rPr>
        <w:t xml:space="preserve"> (</w:t>
      </w:r>
      <w:r w:rsidR="005569A4" w:rsidRPr="005569A4">
        <w:rPr>
          <w:color w:val="000000" w:themeColor="text1"/>
        </w:rPr>
        <w:t>2015</w:t>
      </w:r>
      <w:r w:rsidR="005569A4">
        <w:rPr>
          <w:color w:val="000000" w:themeColor="text1"/>
        </w:rPr>
        <w:t>): 211.</w:t>
      </w:r>
    </w:p>
    <w:p w14:paraId="7294AE7C" w14:textId="4DEACE6C" w:rsidR="00CB768D" w:rsidRPr="00B209FF" w:rsidRDefault="009A783F" w:rsidP="00463F7D">
      <w:pPr>
        <w:widowControl w:val="0"/>
        <w:autoSpaceDE w:val="0"/>
        <w:autoSpaceDN w:val="0"/>
        <w:spacing w:line="480" w:lineRule="auto"/>
        <w:ind w:left="720" w:hanging="720"/>
        <w:rPr>
          <w:color w:val="000000" w:themeColor="text1"/>
        </w:rPr>
      </w:pPr>
      <w:r w:rsidRPr="00B209FF">
        <w:rPr>
          <w:color w:val="000000" w:themeColor="text1"/>
        </w:rPr>
        <w:t>Lindqvist, O</w:t>
      </w:r>
      <w:r w:rsidR="00A64EB2" w:rsidRPr="00B209FF">
        <w:rPr>
          <w:color w:val="000000" w:themeColor="text1"/>
        </w:rPr>
        <w:t>lav</w:t>
      </w:r>
      <w:r w:rsidRPr="00B209FF">
        <w:rPr>
          <w:color w:val="000000" w:themeColor="text1"/>
        </w:rPr>
        <w:t>,</w:t>
      </w:r>
      <w:r w:rsidR="00A64EB2" w:rsidRPr="00B209FF">
        <w:rPr>
          <w:color w:val="000000" w:themeColor="text1"/>
        </w:rPr>
        <w:t xml:space="preserve"> </w:t>
      </w:r>
      <w:proofErr w:type="spellStart"/>
      <w:r w:rsidR="00A64EB2" w:rsidRPr="00B209FF">
        <w:rPr>
          <w:color w:val="000000" w:themeColor="text1"/>
        </w:rPr>
        <w:t>Guinever</w:t>
      </w:r>
      <w:proofErr w:type="spellEnd"/>
      <w:r w:rsidRPr="00B209FF">
        <w:rPr>
          <w:color w:val="000000" w:themeColor="text1"/>
        </w:rPr>
        <w:t xml:space="preserve"> </w:t>
      </w:r>
      <w:proofErr w:type="spellStart"/>
      <w:r w:rsidR="00CB768D" w:rsidRPr="00B209FF">
        <w:rPr>
          <w:color w:val="000000" w:themeColor="text1"/>
        </w:rPr>
        <w:t>Threlkeld</w:t>
      </w:r>
      <w:proofErr w:type="spellEnd"/>
      <w:r w:rsidR="00CB768D" w:rsidRPr="00B209FF">
        <w:rPr>
          <w:color w:val="000000" w:themeColor="text1"/>
        </w:rPr>
        <w:t>,</w:t>
      </w:r>
      <w:r w:rsidR="00A64EB2" w:rsidRPr="00B209FF">
        <w:rPr>
          <w:color w:val="000000" w:themeColor="text1"/>
        </w:rPr>
        <w:t xml:space="preserve"> Annette F.</w:t>
      </w:r>
      <w:r w:rsidR="00CB768D" w:rsidRPr="00B209FF">
        <w:rPr>
          <w:color w:val="000000" w:themeColor="text1"/>
        </w:rPr>
        <w:t xml:space="preserve"> Street, </w:t>
      </w:r>
      <w:r w:rsidR="00DE3686" w:rsidRPr="00B209FF">
        <w:rPr>
          <w:color w:val="000000" w:themeColor="text1"/>
        </w:rPr>
        <w:t>and</w:t>
      </w:r>
      <w:r w:rsidR="00A64EB2" w:rsidRPr="00B209FF">
        <w:rPr>
          <w:color w:val="000000" w:themeColor="text1"/>
        </w:rPr>
        <w:t xml:space="preserve"> Carol</w:t>
      </w:r>
      <w:r w:rsidR="00CB768D" w:rsidRPr="00B209FF">
        <w:rPr>
          <w:color w:val="000000" w:themeColor="text1"/>
        </w:rPr>
        <w:t xml:space="preserve"> </w:t>
      </w:r>
      <w:proofErr w:type="spellStart"/>
      <w:r w:rsidR="00CB768D" w:rsidRPr="00B209FF">
        <w:rPr>
          <w:color w:val="000000" w:themeColor="text1"/>
        </w:rPr>
        <w:t>Tishelman</w:t>
      </w:r>
      <w:proofErr w:type="spellEnd"/>
      <w:r w:rsidR="00CB768D" w:rsidRPr="00B209FF">
        <w:rPr>
          <w:color w:val="000000" w:themeColor="text1"/>
        </w:rPr>
        <w:t xml:space="preserve">. </w:t>
      </w:r>
      <w:r w:rsidR="00AF13C9" w:rsidRPr="00B209FF">
        <w:rPr>
          <w:color w:val="000000" w:themeColor="text1"/>
        </w:rPr>
        <w:t>“</w:t>
      </w:r>
      <w:r w:rsidR="00CB768D" w:rsidRPr="00B209FF">
        <w:rPr>
          <w:color w:val="000000" w:themeColor="text1"/>
        </w:rPr>
        <w:t>Reflections on Using Biographical Approaches in End-of-Life Care: Dignity Therapy as Example.</w:t>
      </w:r>
      <w:r w:rsidR="00AF13C9" w:rsidRPr="00B209FF">
        <w:rPr>
          <w:color w:val="000000" w:themeColor="text1"/>
        </w:rPr>
        <w:t>”</w:t>
      </w:r>
      <w:r w:rsidR="00CB768D" w:rsidRPr="00B209FF">
        <w:rPr>
          <w:color w:val="000000" w:themeColor="text1"/>
        </w:rPr>
        <w:t xml:space="preserve"> </w:t>
      </w:r>
      <w:r w:rsidR="00CB768D" w:rsidRPr="00B209FF">
        <w:rPr>
          <w:i/>
          <w:color w:val="000000" w:themeColor="text1"/>
        </w:rPr>
        <w:t>Qualitative Health Research</w:t>
      </w:r>
      <w:r w:rsidRPr="00B209FF">
        <w:rPr>
          <w:color w:val="000000" w:themeColor="text1"/>
        </w:rPr>
        <w:t xml:space="preserve"> </w:t>
      </w:r>
      <w:r w:rsidRPr="00B209FF">
        <w:rPr>
          <w:iCs/>
          <w:color w:val="000000" w:themeColor="text1"/>
        </w:rPr>
        <w:t>25</w:t>
      </w:r>
      <w:r w:rsidR="00AF13C9" w:rsidRPr="00B209FF">
        <w:rPr>
          <w:iCs/>
          <w:color w:val="000000" w:themeColor="text1"/>
        </w:rPr>
        <w:t>.</w:t>
      </w:r>
      <w:r w:rsidRPr="00B209FF">
        <w:rPr>
          <w:iCs/>
          <w:color w:val="000000" w:themeColor="text1"/>
        </w:rPr>
        <w:t>1</w:t>
      </w:r>
      <w:r w:rsidR="00327AF4" w:rsidRPr="00B209FF">
        <w:rPr>
          <w:iCs/>
          <w:color w:val="000000" w:themeColor="text1"/>
        </w:rPr>
        <w:t xml:space="preserve"> </w:t>
      </w:r>
      <w:r w:rsidR="00327AF4" w:rsidRPr="00B209FF">
        <w:rPr>
          <w:color w:val="000000" w:themeColor="text1"/>
        </w:rPr>
        <w:t>(2015)</w:t>
      </w:r>
      <w:r w:rsidRPr="00B209FF">
        <w:rPr>
          <w:color w:val="000000" w:themeColor="text1"/>
        </w:rPr>
        <w:t xml:space="preserve"> </w:t>
      </w:r>
      <w:r w:rsidR="00CB768D" w:rsidRPr="00B209FF">
        <w:rPr>
          <w:color w:val="000000" w:themeColor="text1"/>
        </w:rPr>
        <w:t>40</w:t>
      </w:r>
      <w:r w:rsidR="00F753FB" w:rsidRPr="00B209FF">
        <w:t>–</w:t>
      </w:r>
      <w:r w:rsidR="00CB768D" w:rsidRPr="00B209FF">
        <w:rPr>
          <w:color w:val="000000" w:themeColor="text1"/>
        </w:rPr>
        <w:t>50.</w:t>
      </w:r>
    </w:p>
    <w:p w14:paraId="323F2F3D" w14:textId="5046E8E2" w:rsidR="00CB768D" w:rsidRDefault="00CB768D" w:rsidP="00463F7D">
      <w:pPr>
        <w:widowControl w:val="0"/>
        <w:autoSpaceDE w:val="0"/>
        <w:autoSpaceDN w:val="0"/>
        <w:spacing w:line="480" w:lineRule="auto"/>
        <w:ind w:left="720" w:hanging="720"/>
        <w:rPr>
          <w:color w:val="000000" w:themeColor="text1"/>
        </w:rPr>
      </w:pPr>
      <w:r w:rsidRPr="00B209FF">
        <w:rPr>
          <w:color w:val="000000" w:themeColor="text1"/>
        </w:rPr>
        <w:t>Lindsay, L</w:t>
      </w:r>
      <w:r w:rsidR="00A64EB2" w:rsidRPr="00B209FF">
        <w:rPr>
          <w:color w:val="000000" w:themeColor="text1"/>
        </w:rPr>
        <w:t>arry</w:t>
      </w:r>
      <w:r w:rsidRPr="00B209FF">
        <w:rPr>
          <w:color w:val="000000" w:themeColor="text1"/>
        </w:rPr>
        <w:t xml:space="preserve">. </w:t>
      </w:r>
      <w:r w:rsidR="00AF13C9" w:rsidRPr="00B209FF">
        <w:rPr>
          <w:color w:val="000000" w:themeColor="text1"/>
        </w:rPr>
        <w:t>“</w:t>
      </w:r>
      <w:r w:rsidRPr="00B209FF">
        <w:rPr>
          <w:color w:val="000000" w:themeColor="text1"/>
        </w:rPr>
        <w:t>Narratives of Dying Dragons: Storytelling in Palliative Care.</w:t>
      </w:r>
      <w:r w:rsidR="00AF13C9" w:rsidRPr="00B209FF">
        <w:rPr>
          <w:color w:val="000000" w:themeColor="text1"/>
        </w:rPr>
        <w:t>”</w:t>
      </w:r>
      <w:r w:rsidRPr="00B209FF">
        <w:rPr>
          <w:color w:val="000000" w:themeColor="text1"/>
        </w:rPr>
        <w:t xml:space="preserve"> </w:t>
      </w:r>
      <w:proofErr w:type="spellStart"/>
      <w:r w:rsidRPr="00B209FF">
        <w:rPr>
          <w:i/>
          <w:color w:val="000000" w:themeColor="text1"/>
        </w:rPr>
        <w:t>Whitireia</w:t>
      </w:r>
      <w:proofErr w:type="spellEnd"/>
      <w:r w:rsidRPr="00B209FF">
        <w:rPr>
          <w:i/>
          <w:color w:val="000000" w:themeColor="text1"/>
        </w:rPr>
        <w:t xml:space="preserve"> Nursing Journal</w:t>
      </w:r>
      <w:r w:rsidR="009A783F" w:rsidRPr="00B209FF">
        <w:rPr>
          <w:i/>
          <w:color w:val="000000" w:themeColor="text1"/>
        </w:rPr>
        <w:t xml:space="preserve"> </w:t>
      </w:r>
      <w:r w:rsidR="009A783F" w:rsidRPr="00B209FF">
        <w:rPr>
          <w:iCs/>
          <w:color w:val="000000" w:themeColor="text1"/>
        </w:rPr>
        <w:t>10</w:t>
      </w:r>
      <w:r w:rsidR="00AF13C9" w:rsidRPr="00B209FF">
        <w:rPr>
          <w:iCs/>
          <w:color w:val="000000" w:themeColor="text1"/>
        </w:rPr>
        <w:t xml:space="preserve"> </w:t>
      </w:r>
      <w:r w:rsidR="00327AF4" w:rsidRPr="00B209FF">
        <w:rPr>
          <w:color w:val="000000" w:themeColor="text1"/>
        </w:rPr>
        <w:t xml:space="preserve">(2003): </w:t>
      </w:r>
      <w:r w:rsidRPr="00B209FF">
        <w:rPr>
          <w:color w:val="000000" w:themeColor="text1"/>
        </w:rPr>
        <w:t>16</w:t>
      </w:r>
      <w:r w:rsidR="00F753FB" w:rsidRPr="00B209FF">
        <w:t>–</w:t>
      </w:r>
      <w:r w:rsidRPr="00B209FF">
        <w:rPr>
          <w:color w:val="000000" w:themeColor="text1"/>
        </w:rPr>
        <w:t xml:space="preserve">22. </w:t>
      </w:r>
    </w:p>
    <w:p w14:paraId="2CA407DE" w14:textId="12783515" w:rsidR="0017061D" w:rsidRPr="00B209FF" w:rsidRDefault="0017061D" w:rsidP="0017061D">
      <w:pPr>
        <w:widowControl w:val="0"/>
        <w:autoSpaceDE w:val="0"/>
        <w:autoSpaceDN w:val="0"/>
        <w:spacing w:line="480" w:lineRule="auto"/>
        <w:ind w:left="720" w:hanging="720"/>
        <w:rPr>
          <w:color w:val="000000" w:themeColor="text1"/>
        </w:rPr>
      </w:pPr>
      <w:r>
        <w:rPr>
          <w:color w:val="000000" w:themeColor="text1"/>
        </w:rPr>
        <w:t xml:space="preserve">McGeough, Danielle Dick. “Family Stories: Fragments and Identity.” </w:t>
      </w:r>
      <w:r w:rsidRPr="0017061D">
        <w:rPr>
          <w:i/>
          <w:iCs/>
          <w:color w:val="000000" w:themeColor="text1"/>
        </w:rPr>
        <w:t>Storytelling, Self, Society</w:t>
      </w:r>
      <w:r>
        <w:rPr>
          <w:color w:val="000000" w:themeColor="text1"/>
        </w:rPr>
        <w:t xml:space="preserve"> 8.1 (2012): 17</w:t>
      </w:r>
      <w:r w:rsidRPr="00B209FF">
        <w:t>–</w:t>
      </w:r>
      <w:r>
        <w:rPr>
          <w:color w:val="000000" w:themeColor="text1"/>
        </w:rPr>
        <w:t>26.</w:t>
      </w:r>
    </w:p>
    <w:p w14:paraId="611E1262" w14:textId="4375B8F4" w:rsidR="00072628" w:rsidRPr="00B209FF" w:rsidRDefault="00E33369" w:rsidP="00463F7D">
      <w:pPr>
        <w:widowControl w:val="0"/>
        <w:autoSpaceDE w:val="0"/>
        <w:autoSpaceDN w:val="0"/>
        <w:spacing w:line="480" w:lineRule="auto"/>
        <w:ind w:left="720" w:hanging="720"/>
        <w:rPr>
          <w:color w:val="000000" w:themeColor="text1"/>
          <w:lang w:val="en-US"/>
        </w:rPr>
      </w:pPr>
      <w:r w:rsidRPr="00B209FF">
        <w:rPr>
          <w:color w:val="000000" w:themeColor="text1"/>
          <w:lang w:val="en-US"/>
        </w:rPr>
        <w:t>McGrath, C</w:t>
      </w:r>
      <w:r w:rsidR="00A64EB2" w:rsidRPr="00B209FF">
        <w:rPr>
          <w:color w:val="000000" w:themeColor="text1"/>
          <w:lang w:val="en-US"/>
        </w:rPr>
        <w:t>atherine</w:t>
      </w:r>
      <w:r w:rsidRPr="00B209FF">
        <w:rPr>
          <w:color w:val="000000" w:themeColor="text1"/>
          <w:lang w:val="en-US"/>
        </w:rPr>
        <w:t>,</w:t>
      </w:r>
      <w:r w:rsidR="00A64EB2" w:rsidRPr="00B209FF">
        <w:rPr>
          <w:color w:val="000000" w:themeColor="text1"/>
          <w:lang w:val="en-US"/>
        </w:rPr>
        <w:t xml:space="preserve"> Kathleen</w:t>
      </w:r>
      <w:r w:rsidRPr="00B209FF">
        <w:rPr>
          <w:color w:val="000000" w:themeColor="text1"/>
          <w:lang w:val="en-US"/>
        </w:rPr>
        <w:t xml:space="preserve"> Montgomery</w:t>
      </w:r>
      <w:r w:rsidR="00A64EB2" w:rsidRPr="00B209FF">
        <w:rPr>
          <w:color w:val="000000" w:themeColor="text1"/>
          <w:lang w:val="en-US"/>
        </w:rPr>
        <w:t xml:space="preserve">, Karolyn </w:t>
      </w:r>
      <w:r w:rsidRPr="00B209FF">
        <w:rPr>
          <w:color w:val="000000" w:themeColor="text1"/>
          <w:lang w:val="en-US"/>
        </w:rPr>
        <w:t>White</w:t>
      </w:r>
      <w:r w:rsidR="009A783F" w:rsidRPr="00B209FF">
        <w:rPr>
          <w:color w:val="000000" w:themeColor="text1"/>
          <w:lang w:val="en-US"/>
        </w:rPr>
        <w:t>,</w:t>
      </w:r>
      <w:r w:rsidRPr="00B209FF">
        <w:rPr>
          <w:color w:val="000000" w:themeColor="text1"/>
          <w:lang w:val="en-US"/>
        </w:rPr>
        <w:t xml:space="preserve"> </w:t>
      </w:r>
      <w:r w:rsidR="00DE3686" w:rsidRPr="00B209FF">
        <w:rPr>
          <w:color w:val="000000" w:themeColor="text1"/>
          <w:lang w:val="en-US"/>
        </w:rPr>
        <w:t>and</w:t>
      </w:r>
      <w:r w:rsidR="00A64EB2" w:rsidRPr="00B209FF">
        <w:rPr>
          <w:color w:val="000000" w:themeColor="text1"/>
          <w:lang w:val="en-US"/>
        </w:rPr>
        <w:t xml:space="preserve"> Ian H.</w:t>
      </w:r>
      <w:r w:rsidRPr="00B209FF">
        <w:rPr>
          <w:color w:val="000000" w:themeColor="text1"/>
          <w:lang w:val="en-US"/>
        </w:rPr>
        <w:t xml:space="preserve"> </w:t>
      </w:r>
      <w:proofErr w:type="spellStart"/>
      <w:r w:rsidRPr="00B209FF">
        <w:rPr>
          <w:color w:val="000000" w:themeColor="text1"/>
          <w:lang w:val="en-US"/>
        </w:rPr>
        <w:t>Kerridge</w:t>
      </w:r>
      <w:proofErr w:type="spellEnd"/>
      <w:r w:rsidRPr="00B209FF">
        <w:rPr>
          <w:color w:val="000000" w:themeColor="text1"/>
          <w:lang w:val="en-US"/>
        </w:rPr>
        <w:t xml:space="preserve">. </w:t>
      </w:r>
      <w:r w:rsidR="00AF13C9" w:rsidRPr="00B209FF">
        <w:rPr>
          <w:color w:val="000000" w:themeColor="text1"/>
          <w:lang w:val="en-US"/>
        </w:rPr>
        <w:t>“</w:t>
      </w:r>
      <w:r w:rsidRPr="00B209FF">
        <w:rPr>
          <w:color w:val="000000" w:themeColor="text1"/>
          <w:lang w:val="en-US"/>
        </w:rPr>
        <w:t xml:space="preserve">A </w:t>
      </w:r>
      <w:r w:rsidR="00965017">
        <w:rPr>
          <w:color w:val="000000" w:themeColor="text1"/>
          <w:lang w:val="en-US"/>
        </w:rPr>
        <w:t>N</w:t>
      </w:r>
      <w:r w:rsidRPr="00B209FF">
        <w:rPr>
          <w:color w:val="000000" w:themeColor="text1"/>
          <w:lang w:val="en-US"/>
        </w:rPr>
        <w:t xml:space="preserve">arrative </w:t>
      </w:r>
      <w:r w:rsidR="00965017">
        <w:rPr>
          <w:color w:val="000000" w:themeColor="text1"/>
          <w:lang w:val="en-US"/>
        </w:rPr>
        <w:t>A</w:t>
      </w:r>
      <w:r w:rsidRPr="00B209FF">
        <w:rPr>
          <w:color w:val="000000" w:themeColor="text1"/>
          <w:lang w:val="en-US"/>
        </w:rPr>
        <w:t xml:space="preserve">ccount of the </w:t>
      </w:r>
      <w:r w:rsidR="00965017">
        <w:rPr>
          <w:color w:val="000000" w:themeColor="text1"/>
          <w:lang w:val="en-US"/>
        </w:rPr>
        <w:t>I</w:t>
      </w:r>
      <w:r w:rsidRPr="00B209FF">
        <w:rPr>
          <w:color w:val="000000" w:themeColor="text1"/>
          <w:lang w:val="en-US"/>
        </w:rPr>
        <w:t xml:space="preserve">mpact of </w:t>
      </w:r>
      <w:r w:rsidR="00965017">
        <w:rPr>
          <w:color w:val="000000" w:themeColor="text1"/>
          <w:lang w:val="en-US"/>
        </w:rPr>
        <w:t>P</w:t>
      </w:r>
      <w:r w:rsidRPr="00B209FF">
        <w:rPr>
          <w:color w:val="000000" w:themeColor="text1"/>
          <w:lang w:val="en-US"/>
        </w:rPr>
        <w:t xml:space="preserve">ositive </w:t>
      </w:r>
      <w:r w:rsidR="00965017">
        <w:rPr>
          <w:color w:val="000000" w:themeColor="text1"/>
          <w:lang w:val="en-US"/>
        </w:rPr>
        <w:t>T</w:t>
      </w:r>
      <w:r w:rsidRPr="00B209FF">
        <w:rPr>
          <w:color w:val="000000" w:themeColor="text1"/>
          <w:lang w:val="en-US"/>
        </w:rPr>
        <w:t xml:space="preserve">hinking on </w:t>
      </w:r>
      <w:r w:rsidR="00965017">
        <w:rPr>
          <w:color w:val="000000" w:themeColor="text1"/>
          <w:lang w:val="en-US"/>
        </w:rPr>
        <w:t>D</w:t>
      </w:r>
      <w:r w:rsidRPr="00B209FF">
        <w:rPr>
          <w:color w:val="000000" w:themeColor="text1"/>
          <w:lang w:val="en-US"/>
        </w:rPr>
        <w:t xml:space="preserve">iscussions </w:t>
      </w:r>
      <w:r w:rsidR="00965017">
        <w:rPr>
          <w:color w:val="000000" w:themeColor="text1"/>
          <w:lang w:val="en-US"/>
        </w:rPr>
        <w:t>A</w:t>
      </w:r>
      <w:r w:rsidRPr="00B209FF">
        <w:rPr>
          <w:color w:val="000000" w:themeColor="text1"/>
          <w:lang w:val="en-US"/>
        </w:rPr>
        <w:t xml:space="preserve">bout </w:t>
      </w:r>
      <w:r w:rsidR="00965017">
        <w:rPr>
          <w:color w:val="000000" w:themeColor="text1"/>
          <w:lang w:val="en-US"/>
        </w:rPr>
        <w:t>D</w:t>
      </w:r>
      <w:r w:rsidRPr="00B209FF">
        <w:rPr>
          <w:color w:val="000000" w:themeColor="text1"/>
          <w:lang w:val="en-US"/>
        </w:rPr>
        <w:t xml:space="preserve">eath and </w:t>
      </w:r>
      <w:r w:rsidR="00965017">
        <w:rPr>
          <w:color w:val="000000" w:themeColor="text1"/>
          <w:lang w:val="en-US"/>
        </w:rPr>
        <w:t>D</w:t>
      </w:r>
      <w:r w:rsidRPr="00B209FF">
        <w:rPr>
          <w:color w:val="000000" w:themeColor="text1"/>
          <w:lang w:val="en-US"/>
        </w:rPr>
        <w:t>ying.</w:t>
      </w:r>
      <w:r w:rsidR="00AF13C9" w:rsidRPr="00B209FF">
        <w:rPr>
          <w:color w:val="000000" w:themeColor="text1"/>
          <w:lang w:val="en-US"/>
        </w:rPr>
        <w:t>”</w:t>
      </w:r>
      <w:r w:rsidRPr="00B209FF">
        <w:rPr>
          <w:color w:val="000000" w:themeColor="text1"/>
          <w:lang w:val="en-US"/>
        </w:rPr>
        <w:t xml:space="preserve"> </w:t>
      </w:r>
      <w:r w:rsidR="009A783F" w:rsidRPr="00B209FF">
        <w:rPr>
          <w:i/>
          <w:color w:val="000000" w:themeColor="text1"/>
          <w:lang w:val="en-US"/>
        </w:rPr>
        <w:t>Support Care Cancer</w:t>
      </w:r>
      <w:r w:rsidRPr="00B209FF">
        <w:rPr>
          <w:i/>
          <w:color w:val="000000" w:themeColor="text1"/>
          <w:lang w:val="en-US"/>
        </w:rPr>
        <w:t xml:space="preserve"> </w:t>
      </w:r>
      <w:r w:rsidRPr="00B209FF">
        <w:rPr>
          <w:iCs/>
          <w:color w:val="000000" w:themeColor="text1"/>
          <w:lang w:val="en-US"/>
        </w:rPr>
        <w:t>14</w:t>
      </w:r>
      <w:r w:rsidR="00AF13C9" w:rsidRPr="00B209FF">
        <w:rPr>
          <w:iCs/>
          <w:color w:val="000000" w:themeColor="text1"/>
          <w:lang w:val="en-US"/>
        </w:rPr>
        <w:t>.</w:t>
      </w:r>
      <w:r w:rsidR="009A783F" w:rsidRPr="00B209FF">
        <w:rPr>
          <w:iCs/>
          <w:color w:val="000000" w:themeColor="text1"/>
          <w:lang w:val="en-US"/>
        </w:rPr>
        <w:t>12</w:t>
      </w:r>
      <w:r w:rsidR="00327AF4" w:rsidRPr="00B209FF">
        <w:rPr>
          <w:iCs/>
          <w:color w:val="000000" w:themeColor="text1"/>
          <w:lang w:val="en-US"/>
        </w:rPr>
        <w:t xml:space="preserve"> (</w:t>
      </w:r>
      <w:r w:rsidR="00327AF4" w:rsidRPr="00B209FF">
        <w:rPr>
          <w:color w:val="000000" w:themeColor="text1"/>
          <w:lang w:val="en-US"/>
        </w:rPr>
        <w:t>2006):</w:t>
      </w:r>
      <w:r w:rsidR="009A783F" w:rsidRPr="00B209FF">
        <w:rPr>
          <w:color w:val="000000" w:themeColor="text1"/>
          <w:lang w:val="en-US"/>
        </w:rPr>
        <w:t xml:space="preserve"> </w:t>
      </w:r>
      <w:r w:rsidRPr="00B209FF">
        <w:rPr>
          <w:color w:val="000000" w:themeColor="text1"/>
          <w:lang w:val="en-US"/>
        </w:rPr>
        <w:t>1246</w:t>
      </w:r>
      <w:r w:rsidR="00F753FB" w:rsidRPr="00B209FF">
        <w:t>–</w:t>
      </w:r>
      <w:r w:rsidRPr="00B209FF">
        <w:rPr>
          <w:color w:val="000000" w:themeColor="text1"/>
          <w:lang w:val="en-US"/>
        </w:rPr>
        <w:t>51.</w:t>
      </w:r>
    </w:p>
    <w:p w14:paraId="428E8644" w14:textId="58C18314" w:rsidR="00CB768D" w:rsidRPr="00B209FF" w:rsidRDefault="00CB768D" w:rsidP="00463F7D">
      <w:pPr>
        <w:widowControl w:val="0"/>
        <w:autoSpaceDE w:val="0"/>
        <w:autoSpaceDN w:val="0"/>
        <w:spacing w:line="480" w:lineRule="auto"/>
        <w:ind w:left="720" w:hanging="720"/>
        <w:rPr>
          <w:color w:val="000000" w:themeColor="text1"/>
        </w:rPr>
      </w:pPr>
      <w:r w:rsidRPr="00B209FF">
        <w:rPr>
          <w:color w:val="000000" w:themeColor="text1"/>
        </w:rPr>
        <w:lastRenderedPageBreak/>
        <w:t xml:space="preserve">Nakashima, </w:t>
      </w:r>
      <w:proofErr w:type="gramStart"/>
      <w:r w:rsidRPr="00B209FF">
        <w:rPr>
          <w:color w:val="000000" w:themeColor="text1"/>
        </w:rPr>
        <w:t>M</w:t>
      </w:r>
      <w:r w:rsidR="00A64EB2" w:rsidRPr="00B209FF">
        <w:rPr>
          <w:color w:val="000000" w:themeColor="text1"/>
        </w:rPr>
        <w:t>itsuko</w:t>
      </w:r>
      <w:proofErr w:type="gramEnd"/>
      <w:r w:rsidRPr="00B209FF">
        <w:rPr>
          <w:color w:val="000000" w:themeColor="text1"/>
        </w:rPr>
        <w:t xml:space="preserve"> </w:t>
      </w:r>
      <w:r w:rsidR="00DE3686" w:rsidRPr="00B209FF">
        <w:rPr>
          <w:color w:val="000000" w:themeColor="text1"/>
        </w:rPr>
        <w:t>and</w:t>
      </w:r>
      <w:r w:rsidR="00A64EB2" w:rsidRPr="00B209FF">
        <w:rPr>
          <w:color w:val="000000" w:themeColor="text1"/>
        </w:rPr>
        <w:t xml:space="preserve"> Edward R.</w:t>
      </w:r>
      <w:r w:rsidRPr="00B209FF">
        <w:rPr>
          <w:color w:val="000000" w:themeColor="text1"/>
        </w:rPr>
        <w:t xml:space="preserve"> </w:t>
      </w:r>
      <w:proofErr w:type="spellStart"/>
      <w:r w:rsidRPr="00B209FF">
        <w:rPr>
          <w:color w:val="000000" w:themeColor="text1"/>
        </w:rPr>
        <w:t>Canda</w:t>
      </w:r>
      <w:proofErr w:type="spellEnd"/>
      <w:r w:rsidR="00A64EB2" w:rsidRPr="00B209FF">
        <w:rPr>
          <w:color w:val="000000" w:themeColor="text1"/>
        </w:rPr>
        <w:t>.</w:t>
      </w:r>
      <w:r w:rsidRPr="00B209FF">
        <w:rPr>
          <w:color w:val="000000" w:themeColor="text1"/>
        </w:rPr>
        <w:t xml:space="preserve"> </w:t>
      </w:r>
      <w:r w:rsidR="00AF13C9" w:rsidRPr="00B209FF">
        <w:rPr>
          <w:color w:val="000000" w:themeColor="text1"/>
        </w:rPr>
        <w:t>“</w:t>
      </w:r>
      <w:r w:rsidRPr="00B209FF">
        <w:rPr>
          <w:color w:val="000000" w:themeColor="text1"/>
        </w:rPr>
        <w:t xml:space="preserve">Positive </w:t>
      </w:r>
      <w:r w:rsidR="00965017">
        <w:rPr>
          <w:color w:val="000000" w:themeColor="text1"/>
        </w:rPr>
        <w:t>D</w:t>
      </w:r>
      <w:r w:rsidRPr="00B209FF">
        <w:rPr>
          <w:color w:val="000000" w:themeColor="text1"/>
        </w:rPr>
        <w:t xml:space="preserve">ying and </w:t>
      </w:r>
      <w:r w:rsidR="00965017">
        <w:rPr>
          <w:color w:val="000000" w:themeColor="text1"/>
        </w:rPr>
        <w:t>R</w:t>
      </w:r>
      <w:r w:rsidRPr="00B209FF">
        <w:rPr>
          <w:color w:val="000000" w:themeColor="text1"/>
        </w:rPr>
        <w:t xml:space="preserve">esiliency in </w:t>
      </w:r>
      <w:r w:rsidR="00965017">
        <w:rPr>
          <w:color w:val="000000" w:themeColor="text1"/>
        </w:rPr>
        <w:t>L</w:t>
      </w:r>
      <w:r w:rsidRPr="00B209FF">
        <w:rPr>
          <w:color w:val="000000" w:themeColor="text1"/>
        </w:rPr>
        <w:t xml:space="preserve">ater </w:t>
      </w:r>
      <w:r w:rsidR="00965017">
        <w:rPr>
          <w:color w:val="000000" w:themeColor="text1"/>
        </w:rPr>
        <w:t>L</w:t>
      </w:r>
      <w:r w:rsidRPr="00B209FF">
        <w:rPr>
          <w:color w:val="000000" w:themeColor="text1"/>
        </w:rPr>
        <w:t xml:space="preserve">ife: A </w:t>
      </w:r>
      <w:r w:rsidR="00965017">
        <w:rPr>
          <w:color w:val="000000" w:themeColor="text1"/>
        </w:rPr>
        <w:t>Q</w:t>
      </w:r>
      <w:r w:rsidRPr="00B209FF">
        <w:rPr>
          <w:color w:val="000000" w:themeColor="text1"/>
        </w:rPr>
        <w:t xml:space="preserve">ualitative </w:t>
      </w:r>
      <w:r w:rsidR="00965017">
        <w:rPr>
          <w:color w:val="000000" w:themeColor="text1"/>
        </w:rPr>
        <w:t>S</w:t>
      </w:r>
      <w:r w:rsidRPr="00B209FF">
        <w:rPr>
          <w:color w:val="000000" w:themeColor="text1"/>
        </w:rPr>
        <w:t>tudy.</w:t>
      </w:r>
      <w:r w:rsidR="00AF13C9" w:rsidRPr="00B209FF">
        <w:rPr>
          <w:color w:val="000000" w:themeColor="text1"/>
        </w:rPr>
        <w:t>”</w:t>
      </w:r>
      <w:r w:rsidRPr="00B209FF">
        <w:rPr>
          <w:color w:val="000000" w:themeColor="text1"/>
        </w:rPr>
        <w:t xml:space="preserve"> </w:t>
      </w:r>
      <w:r w:rsidRPr="00B209FF">
        <w:rPr>
          <w:i/>
          <w:color w:val="000000" w:themeColor="text1"/>
        </w:rPr>
        <w:t>Journal of Aging Studies</w:t>
      </w:r>
      <w:r w:rsidR="009A783F" w:rsidRPr="00B209FF">
        <w:rPr>
          <w:color w:val="000000" w:themeColor="text1"/>
        </w:rPr>
        <w:t xml:space="preserve"> 19</w:t>
      </w:r>
      <w:r w:rsidR="00AF13C9" w:rsidRPr="00B209FF">
        <w:rPr>
          <w:color w:val="000000" w:themeColor="text1"/>
        </w:rPr>
        <w:t>.</w:t>
      </w:r>
      <w:r w:rsidRPr="00B209FF">
        <w:rPr>
          <w:color w:val="000000" w:themeColor="text1"/>
        </w:rPr>
        <w:t>1</w:t>
      </w:r>
      <w:r w:rsidR="00AF13C9" w:rsidRPr="00B209FF">
        <w:rPr>
          <w:color w:val="000000" w:themeColor="text1"/>
        </w:rPr>
        <w:t xml:space="preserve"> </w:t>
      </w:r>
      <w:r w:rsidR="00327AF4" w:rsidRPr="00B209FF">
        <w:rPr>
          <w:color w:val="000000" w:themeColor="text1"/>
        </w:rPr>
        <w:t xml:space="preserve">(2005): </w:t>
      </w:r>
      <w:r w:rsidRPr="00B209FF">
        <w:rPr>
          <w:color w:val="000000" w:themeColor="text1"/>
        </w:rPr>
        <w:t xml:space="preserve">109–25. </w:t>
      </w:r>
    </w:p>
    <w:p w14:paraId="3C2B9830" w14:textId="77777777" w:rsidR="00B43320" w:rsidRDefault="000119B6" w:rsidP="00B43320">
      <w:pPr>
        <w:spacing w:line="480" w:lineRule="auto"/>
        <w:ind w:left="720" w:hanging="720"/>
        <w:rPr>
          <w:color w:val="000000" w:themeColor="text1"/>
        </w:rPr>
      </w:pPr>
      <w:r w:rsidRPr="00B209FF">
        <w:rPr>
          <w:color w:val="000000" w:themeColor="text1"/>
        </w:rPr>
        <w:t>National Palliative and End of Life Care Partnership</w:t>
      </w:r>
      <w:r w:rsidR="00E81C69" w:rsidRPr="00B209FF">
        <w:rPr>
          <w:color w:val="000000" w:themeColor="text1"/>
        </w:rPr>
        <w:t xml:space="preserve">. </w:t>
      </w:r>
      <w:r w:rsidRPr="00B209FF">
        <w:rPr>
          <w:bCs/>
          <w:i/>
          <w:iCs/>
          <w:color w:val="000000" w:themeColor="text1"/>
        </w:rPr>
        <w:t>Ambitions for Palliative and End of Life Care:</w:t>
      </w:r>
      <w:r w:rsidRPr="00B209FF">
        <w:rPr>
          <w:b/>
          <w:bCs/>
          <w:i/>
          <w:iCs/>
          <w:color w:val="000000" w:themeColor="text1"/>
        </w:rPr>
        <w:t xml:space="preserve"> </w:t>
      </w:r>
      <w:r w:rsidRPr="00B209FF">
        <w:rPr>
          <w:i/>
          <w:iCs/>
          <w:color w:val="000000" w:themeColor="text1"/>
        </w:rPr>
        <w:t xml:space="preserve">A </w:t>
      </w:r>
      <w:r w:rsidR="00965017">
        <w:rPr>
          <w:i/>
          <w:iCs/>
          <w:color w:val="000000" w:themeColor="text1"/>
        </w:rPr>
        <w:t>N</w:t>
      </w:r>
      <w:r w:rsidRPr="00B209FF">
        <w:rPr>
          <w:i/>
          <w:iCs/>
          <w:color w:val="000000" w:themeColor="text1"/>
        </w:rPr>
        <w:t xml:space="preserve">ational </w:t>
      </w:r>
      <w:r w:rsidR="00965017">
        <w:rPr>
          <w:i/>
          <w:iCs/>
          <w:color w:val="000000" w:themeColor="text1"/>
        </w:rPr>
        <w:t>F</w:t>
      </w:r>
      <w:r w:rsidRPr="00B209FF">
        <w:rPr>
          <w:i/>
          <w:iCs/>
          <w:color w:val="000000" w:themeColor="text1"/>
        </w:rPr>
        <w:t xml:space="preserve">ramework for </w:t>
      </w:r>
      <w:r w:rsidR="00965017">
        <w:rPr>
          <w:i/>
          <w:iCs/>
          <w:color w:val="000000" w:themeColor="text1"/>
        </w:rPr>
        <w:t>L</w:t>
      </w:r>
      <w:r w:rsidRPr="00B209FF">
        <w:rPr>
          <w:i/>
          <w:iCs/>
          <w:color w:val="000000" w:themeColor="text1"/>
        </w:rPr>
        <w:t xml:space="preserve">ocal </w:t>
      </w:r>
      <w:r w:rsidR="00965017">
        <w:rPr>
          <w:i/>
          <w:iCs/>
          <w:color w:val="000000" w:themeColor="text1"/>
        </w:rPr>
        <w:t>A</w:t>
      </w:r>
      <w:r w:rsidRPr="00B209FF">
        <w:rPr>
          <w:i/>
          <w:iCs/>
          <w:color w:val="000000" w:themeColor="text1"/>
        </w:rPr>
        <w:t>ction 2015-2020</w:t>
      </w:r>
      <w:r w:rsidR="00E81C69" w:rsidRPr="00B209FF">
        <w:rPr>
          <w:color w:val="000000" w:themeColor="text1"/>
        </w:rPr>
        <w:t>,</w:t>
      </w:r>
      <w:r w:rsidRPr="00B209FF">
        <w:rPr>
          <w:color w:val="000000" w:themeColor="text1"/>
        </w:rPr>
        <w:t xml:space="preserve"> </w:t>
      </w:r>
      <w:r w:rsidR="00327AF4" w:rsidRPr="00B209FF">
        <w:rPr>
          <w:color w:val="000000" w:themeColor="text1"/>
        </w:rPr>
        <w:t>2015</w:t>
      </w:r>
      <w:r w:rsidR="00E81C69" w:rsidRPr="00B209FF">
        <w:rPr>
          <w:color w:val="000000" w:themeColor="text1"/>
        </w:rPr>
        <w:t>,</w:t>
      </w:r>
      <w:r w:rsidRPr="00B209FF">
        <w:rPr>
          <w:color w:val="000000" w:themeColor="text1"/>
        </w:rPr>
        <w:t xml:space="preserve"> </w:t>
      </w:r>
      <w:hyperlink r:id="rId13" w:history="1">
        <w:r w:rsidRPr="00B209FF">
          <w:rPr>
            <w:rStyle w:val="Hyperlink"/>
            <w:color w:val="000000" w:themeColor="text1"/>
          </w:rPr>
          <w:t>http://endoflifecareambitions.org.uk/wp-content/uploads/2015/09/Ambitions-for-Palliative-and-End-of-Life-Care.pdf</w:t>
        </w:r>
      </w:hyperlink>
      <w:r w:rsidR="00E81C69" w:rsidRPr="00B209FF">
        <w:rPr>
          <w:rStyle w:val="Hyperlink"/>
          <w:color w:val="000000" w:themeColor="text1"/>
        </w:rPr>
        <w:t>.</w:t>
      </w:r>
      <w:r w:rsidR="00E81C69" w:rsidRPr="00B209FF">
        <w:rPr>
          <w:color w:val="000000" w:themeColor="text1"/>
        </w:rPr>
        <w:t xml:space="preserve"> Accessed January 4, 2020.</w:t>
      </w:r>
    </w:p>
    <w:p w14:paraId="0955AB4A" w14:textId="577EF28B" w:rsidR="0017061D" w:rsidRPr="0017061D" w:rsidRDefault="00CB768D" w:rsidP="00B43320">
      <w:pPr>
        <w:spacing w:line="480" w:lineRule="auto"/>
        <w:ind w:left="720" w:hanging="720"/>
        <w:rPr>
          <w:color w:val="000000" w:themeColor="text1"/>
        </w:rPr>
      </w:pPr>
      <w:r w:rsidRPr="00B209FF">
        <w:rPr>
          <w:color w:val="000000" w:themeColor="text1"/>
        </w:rPr>
        <w:t>Schenc</w:t>
      </w:r>
      <w:r w:rsidR="009A783F" w:rsidRPr="00B209FF">
        <w:rPr>
          <w:color w:val="000000" w:themeColor="text1"/>
        </w:rPr>
        <w:t>k, D</w:t>
      </w:r>
      <w:r w:rsidR="00A64EB2" w:rsidRPr="00B209FF">
        <w:rPr>
          <w:color w:val="000000" w:themeColor="text1"/>
        </w:rPr>
        <w:t>avid</w:t>
      </w:r>
      <w:r w:rsidR="009A783F" w:rsidRPr="00B209FF">
        <w:rPr>
          <w:color w:val="000000" w:themeColor="text1"/>
        </w:rPr>
        <w:t xml:space="preserve"> P. </w:t>
      </w:r>
      <w:r w:rsidR="00DE3686" w:rsidRPr="00B209FF">
        <w:rPr>
          <w:color w:val="000000" w:themeColor="text1"/>
        </w:rPr>
        <w:t>and</w:t>
      </w:r>
      <w:r w:rsidR="009A783F" w:rsidRPr="00B209FF">
        <w:rPr>
          <w:color w:val="000000" w:themeColor="text1"/>
        </w:rPr>
        <w:t xml:space="preserve"> </w:t>
      </w:r>
      <w:r w:rsidR="00A64EB2" w:rsidRPr="00B209FF">
        <w:rPr>
          <w:color w:val="000000" w:themeColor="text1"/>
        </w:rPr>
        <w:t xml:space="preserve">Lori A. </w:t>
      </w:r>
      <w:r w:rsidR="009A783F" w:rsidRPr="00B209FF">
        <w:rPr>
          <w:color w:val="000000" w:themeColor="text1"/>
        </w:rPr>
        <w:t xml:space="preserve">Roscoe. </w:t>
      </w:r>
      <w:r w:rsidR="00AF13C9" w:rsidRPr="00B209FF">
        <w:rPr>
          <w:color w:val="000000" w:themeColor="text1"/>
        </w:rPr>
        <w:t>“</w:t>
      </w:r>
      <w:r w:rsidRPr="00B209FF">
        <w:rPr>
          <w:color w:val="000000" w:themeColor="text1"/>
        </w:rPr>
        <w:t>In Search of a Good Death.</w:t>
      </w:r>
      <w:r w:rsidR="00AF13C9" w:rsidRPr="00B209FF">
        <w:rPr>
          <w:color w:val="000000" w:themeColor="text1"/>
        </w:rPr>
        <w:t>”</w:t>
      </w:r>
      <w:r w:rsidRPr="00B209FF">
        <w:rPr>
          <w:color w:val="000000" w:themeColor="text1"/>
        </w:rPr>
        <w:t xml:space="preserve"> </w:t>
      </w:r>
      <w:r w:rsidRPr="00B209FF">
        <w:rPr>
          <w:i/>
          <w:color w:val="000000" w:themeColor="text1"/>
        </w:rPr>
        <w:t>Journal of Medical</w:t>
      </w:r>
      <w:r w:rsidR="0017061D">
        <w:rPr>
          <w:i/>
          <w:color w:val="000000" w:themeColor="text1"/>
        </w:rPr>
        <w:t xml:space="preserve"> </w:t>
      </w:r>
      <w:r w:rsidRPr="0017061D">
        <w:rPr>
          <w:i/>
          <w:color w:val="000000" w:themeColor="text1"/>
        </w:rPr>
        <w:t>Humanities</w:t>
      </w:r>
      <w:r w:rsidRPr="0017061D">
        <w:rPr>
          <w:color w:val="000000" w:themeColor="text1"/>
        </w:rPr>
        <w:t xml:space="preserve"> </w:t>
      </w:r>
      <w:r w:rsidRPr="0017061D">
        <w:rPr>
          <w:iCs/>
          <w:color w:val="000000" w:themeColor="text1"/>
        </w:rPr>
        <w:t>30</w:t>
      </w:r>
      <w:r w:rsidR="00AF13C9" w:rsidRPr="0017061D">
        <w:rPr>
          <w:iCs/>
          <w:color w:val="000000" w:themeColor="text1"/>
        </w:rPr>
        <w:t>.</w:t>
      </w:r>
      <w:r w:rsidR="009A783F" w:rsidRPr="0017061D">
        <w:rPr>
          <w:iCs/>
          <w:color w:val="000000" w:themeColor="text1"/>
        </w:rPr>
        <w:t>1</w:t>
      </w:r>
      <w:r w:rsidR="009A783F" w:rsidRPr="0017061D">
        <w:rPr>
          <w:color w:val="000000" w:themeColor="text1"/>
        </w:rPr>
        <w:t xml:space="preserve"> </w:t>
      </w:r>
      <w:r w:rsidR="00327AF4" w:rsidRPr="0017061D">
        <w:rPr>
          <w:color w:val="000000" w:themeColor="text1"/>
        </w:rPr>
        <w:t xml:space="preserve">(2009): </w:t>
      </w:r>
      <w:r w:rsidRPr="0017061D">
        <w:rPr>
          <w:color w:val="000000" w:themeColor="text1"/>
        </w:rPr>
        <w:t>61</w:t>
      </w:r>
      <w:r w:rsidR="00F753FB" w:rsidRPr="0017061D">
        <w:rPr>
          <w:color w:val="000000" w:themeColor="text1"/>
        </w:rPr>
        <w:t>–</w:t>
      </w:r>
      <w:r w:rsidRPr="0017061D">
        <w:rPr>
          <w:color w:val="000000" w:themeColor="text1"/>
        </w:rPr>
        <w:t>72.</w:t>
      </w:r>
    </w:p>
    <w:p w14:paraId="6CA2EAAF" w14:textId="1131F9DF" w:rsidR="00563C63" w:rsidRDefault="00563C63" w:rsidP="00563C63">
      <w:pPr>
        <w:pStyle w:val="Heading3"/>
        <w:spacing w:before="0" w:line="480" w:lineRule="auto"/>
        <w:textAlignment w:val="top"/>
        <w:rPr>
          <w:rFonts w:ascii="Times New Roman" w:hAnsi="Times New Roman" w:cs="Times New Roman"/>
          <w:color w:val="000000" w:themeColor="text1"/>
        </w:rPr>
      </w:pPr>
      <w:r w:rsidRPr="00563C63">
        <w:rPr>
          <w:rFonts w:ascii="Times New Roman" w:hAnsi="Times New Roman" w:cs="Times New Roman"/>
          <w:color w:val="000000" w:themeColor="text1"/>
        </w:rPr>
        <w:t>Scholten,</w:t>
      </w:r>
      <w:r>
        <w:rPr>
          <w:rFonts w:ascii="Times New Roman" w:hAnsi="Times New Roman" w:cs="Times New Roman"/>
          <w:color w:val="000000" w:themeColor="text1"/>
        </w:rPr>
        <w:t xml:space="preserve"> </w:t>
      </w:r>
      <w:proofErr w:type="spellStart"/>
      <w:r w:rsidRPr="00563C63">
        <w:rPr>
          <w:rFonts w:ascii="Times New Roman" w:hAnsi="Times New Roman" w:cs="Times New Roman"/>
          <w:color w:val="000000" w:themeColor="text1"/>
        </w:rPr>
        <w:t>Guda</w:t>
      </w:r>
      <w:proofErr w:type="spellEnd"/>
      <w:r>
        <w:rPr>
          <w:rFonts w:ascii="Times New Roman" w:hAnsi="Times New Roman" w:cs="Times New Roman"/>
          <w:color w:val="000000" w:themeColor="text1"/>
        </w:rPr>
        <w:t>,</w:t>
      </w:r>
      <w:r w:rsidRPr="00563C63">
        <w:rPr>
          <w:rFonts w:ascii="Times New Roman" w:hAnsi="Times New Roman" w:cs="Times New Roman"/>
          <w:color w:val="000000" w:themeColor="text1"/>
        </w:rPr>
        <w:t xml:space="preserve"> Sofie Bourguignon, Anthony </w:t>
      </w:r>
      <w:proofErr w:type="spellStart"/>
      <w:r w:rsidRPr="00563C63">
        <w:rPr>
          <w:rFonts w:ascii="Times New Roman" w:hAnsi="Times New Roman" w:cs="Times New Roman"/>
          <w:color w:val="000000" w:themeColor="text1"/>
        </w:rPr>
        <w:t>Delanote</w:t>
      </w:r>
      <w:proofErr w:type="spellEnd"/>
      <w:r w:rsidRPr="00563C63">
        <w:rPr>
          <w:rFonts w:ascii="Times New Roman" w:hAnsi="Times New Roman" w:cs="Times New Roman"/>
          <w:color w:val="000000" w:themeColor="text1"/>
        </w:rPr>
        <w:t xml:space="preserve">, </w:t>
      </w:r>
      <w:proofErr w:type="spellStart"/>
      <w:r w:rsidRPr="00563C63">
        <w:rPr>
          <w:rFonts w:ascii="Times New Roman" w:hAnsi="Times New Roman" w:cs="Times New Roman"/>
          <w:color w:val="000000" w:themeColor="text1"/>
        </w:rPr>
        <w:t>Bieke</w:t>
      </w:r>
      <w:proofErr w:type="spellEnd"/>
      <w:r w:rsidRPr="00563C63">
        <w:rPr>
          <w:rFonts w:ascii="Times New Roman" w:hAnsi="Times New Roman" w:cs="Times New Roman"/>
          <w:color w:val="000000" w:themeColor="text1"/>
        </w:rPr>
        <w:t xml:space="preserve"> Vermeulen, Geert Van </w:t>
      </w:r>
      <w:proofErr w:type="spellStart"/>
      <w:r w:rsidRPr="00563C63">
        <w:rPr>
          <w:rFonts w:ascii="Times New Roman" w:hAnsi="Times New Roman" w:cs="Times New Roman"/>
          <w:color w:val="000000" w:themeColor="text1"/>
        </w:rPr>
        <w:t>Boxem</w:t>
      </w:r>
      <w:proofErr w:type="spellEnd"/>
      <w:r>
        <w:rPr>
          <w:rFonts w:ascii="Times New Roman" w:hAnsi="Times New Roman" w:cs="Times New Roman"/>
          <w:color w:val="000000" w:themeColor="text1"/>
        </w:rPr>
        <w:t>,</w:t>
      </w:r>
      <w:r w:rsidRPr="00563C63">
        <w:rPr>
          <w:rFonts w:ascii="Times New Roman" w:hAnsi="Times New Roman" w:cs="Times New Roman"/>
          <w:color w:val="000000" w:themeColor="text1"/>
        </w:rPr>
        <w:t xml:space="preserve"> and </w:t>
      </w:r>
      <w:proofErr w:type="spellStart"/>
      <w:r w:rsidRPr="00563C63">
        <w:rPr>
          <w:rFonts w:ascii="Times New Roman" w:hAnsi="Times New Roman" w:cs="Times New Roman"/>
          <w:color w:val="000000" w:themeColor="text1"/>
        </w:rPr>
        <w:t>Birgitte</w:t>
      </w:r>
      <w:proofErr w:type="spellEnd"/>
      <w:r w:rsidRPr="00563C63">
        <w:rPr>
          <w:rFonts w:ascii="Times New Roman" w:hAnsi="Times New Roman" w:cs="Times New Roman"/>
          <w:color w:val="000000" w:themeColor="text1"/>
        </w:rPr>
        <w:t xml:space="preserve"> </w:t>
      </w:r>
      <w:proofErr w:type="spellStart"/>
      <w:r w:rsidRPr="00563C63">
        <w:rPr>
          <w:rFonts w:ascii="Times New Roman" w:hAnsi="Times New Roman" w:cs="Times New Roman"/>
          <w:color w:val="000000" w:themeColor="text1"/>
        </w:rPr>
        <w:t>Schoenmaker</w:t>
      </w:r>
      <w:proofErr w:type="spellEnd"/>
      <w:r>
        <w:rPr>
          <w:rFonts w:ascii="Times New Roman" w:hAnsi="Times New Roman" w:cs="Times New Roman"/>
          <w:color w:val="000000" w:themeColor="text1"/>
        </w:rPr>
        <w:t>. “</w:t>
      </w:r>
      <w:r w:rsidRPr="00563C63">
        <w:rPr>
          <w:rFonts w:ascii="Times New Roman" w:hAnsi="Times New Roman" w:cs="Times New Roman"/>
          <w:color w:val="000000" w:themeColor="text1"/>
        </w:rPr>
        <w:t>Advance directive: does the GP know and address what the patient wants? Advance directive in primary care</w:t>
      </w:r>
      <w:r>
        <w:rPr>
          <w:rFonts w:ascii="Times New Roman" w:hAnsi="Times New Roman" w:cs="Times New Roman"/>
          <w:color w:val="000000" w:themeColor="text1"/>
        </w:rPr>
        <w:t>.”</w:t>
      </w:r>
      <w:r w:rsidRPr="00563C63">
        <w:rPr>
          <w:rFonts w:ascii="Times New Roman" w:hAnsi="Times New Roman" w:cs="Times New Roman"/>
          <w:color w:val="000000" w:themeColor="text1"/>
        </w:rPr>
        <w:t xml:space="preserve"> </w:t>
      </w:r>
      <w:r w:rsidRPr="00563C63">
        <w:rPr>
          <w:rFonts w:ascii="Times New Roman" w:hAnsi="Times New Roman" w:cs="Times New Roman"/>
          <w:i/>
          <w:iCs/>
          <w:color w:val="000000" w:themeColor="text1"/>
        </w:rPr>
        <w:t>BMC Medical Ethics</w:t>
      </w:r>
      <w:r w:rsidRPr="00563C63">
        <w:rPr>
          <w:rFonts w:ascii="Times New Roman" w:hAnsi="Times New Roman" w:cs="Times New Roman"/>
          <w:color w:val="000000" w:themeColor="text1"/>
        </w:rPr>
        <w:t xml:space="preserve"> 19</w:t>
      </w:r>
      <w:r>
        <w:rPr>
          <w:rFonts w:ascii="Times New Roman" w:hAnsi="Times New Roman" w:cs="Times New Roman"/>
          <w:color w:val="000000" w:themeColor="text1"/>
        </w:rPr>
        <w:t>.</w:t>
      </w:r>
      <w:r w:rsidRPr="00563C63">
        <w:rPr>
          <w:rFonts w:ascii="Times New Roman" w:hAnsi="Times New Roman" w:cs="Times New Roman"/>
          <w:color w:val="000000" w:themeColor="text1"/>
        </w:rPr>
        <w:t>58</w:t>
      </w:r>
      <w:r>
        <w:rPr>
          <w:rFonts w:ascii="Times New Roman" w:hAnsi="Times New Roman" w:cs="Times New Roman"/>
          <w:color w:val="000000" w:themeColor="text1"/>
        </w:rPr>
        <w:t xml:space="preserve"> (</w:t>
      </w:r>
      <w:r w:rsidRPr="00563C63">
        <w:rPr>
          <w:rFonts w:ascii="Times New Roman" w:hAnsi="Times New Roman" w:cs="Times New Roman"/>
          <w:color w:val="000000" w:themeColor="text1"/>
        </w:rPr>
        <w:t>2018</w:t>
      </w:r>
      <w:r>
        <w:rPr>
          <w:rFonts w:ascii="Times New Roman" w:hAnsi="Times New Roman" w:cs="Times New Roman"/>
          <w:color w:val="000000" w:themeColor="text1"/>
        </w:rPr>
        <w:t>)</w:t>
      </w:r>
      <w:r w:rsidRPr="00563C63">
        <w:rPr>
          <w:rFonts w:ascii="Times New Roman" w:hAnsi="Times New Roman" w:cs="Times New Roman"/>
          <w:color w:val="000000" w:themeColor="text1"/>
        </w:rPr>
        <w:t>:</w:t>
      </w:r>
      <w:r>
        <w:rPr>
          <w:rFonts w:ascii="Times New Roman" w:hAnsi="Times New Roman" w:cs="Times New Roman"/>
          <w:color w:val="000000" w:themeColor="text1"/>
        </w:rPr>
        <w:t xml:space="preserve"> </w:t>
      </w:r>
      <w:r w:rsidRPr="00563C63">
        <w:rPr>
          <w:rFonts w:ascii="Times New Roman" w:hAnsi="Times New Roman" w:cs="Times New Roman"/>
          <w:color w:val="000000" w:themeColor="text1"/>
        </w:rPr>
        <w:t>1</w:t>
      </w:r>
      <w:r w:rsidRPr="00965017">
        <w:rPr>
          <w:rFonts w:ascii="Times New Roman" w:hAnsi="Times New Roman" w:cs="Times New Roman"/>
          <w:color w:val="000000" w:themeColor="text1"/>
        </w:rPr>
        <w:t>–</w:t>
      </w:r>
      <w:r w:rsidRPr="00563C63">
        <w:rPr>
          <w:rFonts w:ascii="Times New Roman" w:hAnsi="Times New Roman" w:cs="Times New Roman"/>
          <w:color w:val="000000" w:themeColor="text1"/>
        </w:rPr>
        <w:t>7</w:t>
      </w:r>
      <w:r>
        <w:rPr>
          <w:rFonts w:ascii="Times New Roman" w:hAnsi="Times New Roman" w:cs="Times New Roman"/>
          <w:color w:val="000000" w:themeColor="text1"/>
        </w:rPr>
        <w:t>.</w:t>
      </w:r>
      <w:r w:rsidRPr="00563C63">
        <w:rPr>
          <w:rFonts w:ascii="Times New Roman" w:hAnsi="Times New Roman" w:cs="Times New Roman"/>
          <w:color w:val="000000" w:themeColor="text1"/>
        </w:rPr>
        <w:t xml:space="preserve"> </w:t>
      </w:r>
    </w:p>
    <w:p w14:paraId="14C4CCE6" w14:textId="53EB2A28" w:rsidR="0017061D" w:rsidRPr="00965017" w:rsidRDefault="0017061D" w:rsidP="0017061D">
      <w:pPr>
        <w:pStyle w:val="Heading3"/>
        <w:spacing w:before="0" w:line="480" w:lineRule="auto"/>
        <w:ind w:left="720" w:hanging="720"/>
        <w:textAlignment w:val="top"/>
        <w:rPr>
          <w:rFonts w:ascii="Times New Roman" w:hAnsi="Times New Roman" w:cs="Times New Roman"/>
          <w:color w:val="000000" w:themeColor="text1"/>
        </w:rPr>
      </w:pPr>
      <w:r w:rsidRPr="0017061D">
        <w:rPr>
          <w:rFonts w:ascii="Times New Roman" w:hAnsi="Times New Roman" w:cs="Times New Roman"/>
          <w:color w:val="000000" w:themeColor="text1"/>
        </w:rPr>
        <w:t>Seal, Karen, Craig D. Murray</w:t>
      </w:r>
      <w:r>
        <w:rPr>
          <w:rFonts w:ascii="Times New Roman" w:hAnsi="Times New Roman" w:cs="Times New Roman"/>
          <w:color w:val="000000" w:themeColor="text1"/>
        </w:rPr>
        <w:t xml:space="preserve">, </w:t>
      </w:r>
      <w:r w:rsidR="00563C63">
        <w:rPr>
          <w:rFonts w:ascii="Times New Roman" w:hAnsi="Times New Roman" w:cs="Times New Roman"/>
          <w:color w:val="000000" w:themeColor="text1"/>
        </w:rPr>
        <w:t xml:space="preserve">and </w:t>
      </w:r>
      <w:r>
        <w:rPr>
          <w:rFonts w:ascii="Times New Roman" w:hAnsi="Times New Roman" w:cs="Times New Roman"/>
          <w:color w:val="000000" w:themeColor="text1"/>
        </w:rPr>
        <w:t xml:space="preserve">Lesley Sneddon. </w:t>
      </w:r>
      <w:r w:rsidRPr="0017061D">
        <w:rPr>
          <w:rFonts w:ascii="Times New Roman" w:hAnsi="Times New Roman" w:cs="Times New Roman"/>
          <w:color w:val="000000" w:themeColor="text1"/>
        </w:rPr>
        <w:t xml:space="preserve">“Family stories of </w:t>
      </w:r>
      <w:r w:rsidR="00965017">
        <w:rPr>
          <w:rFonts w:ascii="Times New Roman" w:hAnsi="Times New Roman" w:cs="Times New Roman"/>
          <w:color w:val="000000" w:themeColor="text1"/>
        </w:rPr>
        <w:t>E</w:t>
      </w:r>
      <w:r w:rsidRPr="0017061D">
        <w:rPr>
          <w:rFonts w:ascii="Times New Roman" w:hAnsi="Times New Roman" w:cs="Times New Roman"/>
          <w:color w:val="000000" w:themeColor="text1"/>
        </w:rPr>
        <w:t>nd-of-</w:t>
      </w:r>
      <w:r w:rsidR="00965017">
        <w:rPr>
          <w:rFonts w:ascii="Times New Roman" w:hAnsi="Times New Roman" w:cs="Times New Roman"/>
          <w:color w:val="000000" w:themeColor="text1"/>
        </w:rPr>
        <w:t>L</w:t>
      </w:r>
      <w:r w:rsidRPr="0017061D">
        <w:rPr>
          <w:rFonts w:ascii="Times New Roman" w:hAnsi="Times New Roman" w:cs="Times New Roman"/>
          <w:color w:val="000000" w:themeColor="text1"/>
        </w:rPr>
        <w:t xml:space="preserve">ife </w:t>
      </w:r>
      <w:r w:rsidR="00965017">
        <w:rPr>
          <w:rFonts w:ascii="Times New Roman" w:hAnsi="Times New Roman" w:cs="Times New Roman"/>
          <w:color w:val="000000" w:themeColor="text1"/>
        </w:rPr>
        <w:t>C</w:t>
      </w:r>
      <w:r w:rsidRPr="0017061D">
        <w:rPr>
          <w:rFonts w:ascii="Times New Roman" w:hAnsi="Times New Roman" w:cs="Times New Roman"/>
          <w:color w:val="000000" w:themeColor="text1"/>
        </w:rPr>
        <w:t xml:space="preserve">ancer </w:t>
      </w:r>
      <w:r w:rsidR="00965017">
        <w:rPr>
          <w:rFonts w:ascii="Times New Roman" w:hAnsi="Times New Roman" w:cs="Times New Roman"/>
          <w:color w:val="000000" w:themeColor="text1"/>
        </w:rPr>
        <w:t>C</w:t>
      </w:r>
      <w:r w:rsidRPr="0017061D">
        <w:rPr>
          <w:rFonts w:ascii="Times New Roman" w:hAnsi="Times New Roman" w:cs="Times New Roman"/>
          <w:color w:val="000000" w:themeColor="text1"/>
        </w:rPr>
        <w:t xml:space="preserve">are </w:t>
      </w:r>
      <w:r w:rsidR="00965017" w:rsidRPr="00965017">
        <w:rPr>
          <w:rFonts w:ascii="Times New Roman" w:hAnsi="Times New Roman" w:cs="Times New Roman"/>
          <w:color w:val="000000" w:themeColor="text1"/>
        </w:rPr>
        <w:t>W</w:t>
      </w:r>
      <w:r w:rsidRPr="00965017">
        <w:rPr>
          <w:rFonts w:ascii="Times New Roman" w:hAnsi="Times New Roman" w:cs="Times New Roman"/>
          <w:color w:val="000000" w:themeColor="text1"/>
        </w:rPr>
        <w:t xml:space="preserve">hen </w:t>
      </w:r>
      <w:r w:rsidR="00965017" w:rsidRPr="00965017">
        <w:rPr>
          <w:rFonts w:ascii="Times New Roman" w:hAnsi="Times New Roman" w:cs="Times New Roman"/>
          <w:color w:val="000000" w:themeColor="text1"/>
        </w:rPr>
        <w:t>U</w:t>
      </w:r>
      <w:r w:rsidRPr="00965017">
        <w:rPr>
          <w:rFonts w:ascii="Times New Roman" w:hAnsi="Times New Roman" w:cs="Times New Roman"/>
          <w:color w:val="000000" w:themeColor="text1"/>
        </w:rPr>
        <w:t xml:space="preserve">nable to </w:t>
      </w:r>
      <w:proofErr w:type="spellStart"/>
      <w:r w:rsidR="00965017" w:rsidRPr="00965017">
        <w:rPr>
          <w:rFonts w:ascii="Times New Roman" w:hAnsi="Times New Roman" w:cs="Times New Roman"/>
          <w:color w:val="000000" w:themeColor="text1"/>
        </w:rPr>
        <w:t>F</w:t>
      </w:r>
      <w:r w:rsidRPr="00965017">
        <w:rPr>
          <w:rFonts w:ascii="Times New Roman" w:hAnsi="Times New Roman" w:cs="Times New Roman"/>
          <w:color w:val="000000" w:themeColor="text1"/>
        </w:rPr>
        <w:t>ulfill</w:t>
      </w:r>
      <w:proofErr w:type="spellEnd"/>
      <w:r w:rsidRPr="00965017">
        <w:rPr>
          <w:rFonts w:ascii="Times New Roman" w:hAnsi="Times New Roman" w:cs="Times New Roman"/>
          <w:color w:val="000000" w:themeColor="text1"/>
        </w:rPr>
        <w:t xml:space="preserve"> a </w:t>
      </w:r>
      <w:r w:rsidR="00965017" w:rsidRPr="00965017">
        <w:rPr>
          <w:rFonts w:ascii="Times New Roman" w:hAnsi="Times New Roman" w:cs="Times New Roman"/>
          <w:color w:val="000000" w:themeColor="text1"/>
        </w:rPr>
        <w:t>L</w:t>
      </w:r>
      <w:r w:rsidRPr="00965017">
        <w:rPr>
          <w:rFonts w:ascii="Times New Roman" w:hAnsi="Times New Roman" w:cs="Times New Roman"/>
          <w:color w:val="000000" w:themeColor="text1"/>
        </w:rPr>
        <w:t xml:space="preserve">oved </w:t>
      </w:r>
      <w:r w:rsidR="00965017" w:rsidRPr="00965017">
        <w:rPr>
          <w:rFonts w:ascii="Times New Roman" w:hAnsi="Times New Roman" w:cs="Times New Roman"/>
          <w:color w:val="000000" w:themeColor="text1"/>
        </w:rPr>
        <w:t>O</w:t>
      </w:r>
      <w:r w:rsidRPr="00965017">
        <w:rPr>
          <w:rFonts w:ascii="Times New Roman" w:hAnsi="Times New Roman" w:cs="Times New Roman"/>
          <w:color w:val="000000" w:themeColor="text1"/>
        </w:rPr>
        <w:t xml:space="preserve">ne’s </w:t>
      </w:r>
      <w:r w:rsidR="00965017" w:rsidRPr="00965017">
        <w:rPr>
          <w:rFonts w:ascii="Times New Roman" w:hAnsi="Times New Roman" w:cs="Times New Roman"/>
          <w:color w:val="000000" w:themeColor="text1"/>
        </w:rPr>
        <w:t>W</w:t>
      </w:r>
      <w:r w:rsidRPr="00965017">
        <w:rPr>
          <w:rFonts w:ascii="Times New Roman" w:hAnsi="Times New Roman" w:cs="Times New Roman"/>
          <w:color w:val="000000" w:themeColor="text1"/>
        </w:rPr>
        <w:t xml:space="preserve">ish to </w:t>
      </w:r>
      <w:r w:rsidR="00965017" w:rsidRPr="00965017">
        <w:rPr>
          <w:rFonts w:ascii="Times New Roman" w:hAnsi="Times New Roman" w:cs="Times New Roman"/>
          <w:color w:val="000000" w:themeColor="text1"/>
        </w:rPr>
        <w:t>D</w:t>
      </w:r>
      <w:r w:rsidRPr="00965017">
        <w:rPr>
          <w:rFonts w:ascii="Times New Roman" w:hAnsi="Times New Roman" w:cs="Times New Roman"/>
          <w:color w:val="000000" w:themeColor="text1"/>
        </w:rPr>
        <w:t xml:space="preserve">ie at </w:t>
      </w:r>
      <w:r w:rsidR="00965017" w:rsidRPr="00965017">
        <w:rPr>
          <w:rFonts w:ascii="Times New Roman" w:hAnsi="Times New Roman" w:cs="Times New Roman"/>
          <w:color w:val="000000" w:themeColor="text1"/>
        </w:rPr>
        <w:t>H</w:t>
      </w:r>
      <w:r w:rsidRPr="00965017">
        <w:rPr>
          <w:rFonts w:ascii="Times New Roman" w:hAnsi="Times New Roman" w:cs="Times New Roman"/>
          <w:color w:val="000000" w:themeColor="text1"/>
        </w:rPr>
        <w:t xml:space="preserve">ome.” </w:t>
      </w:r>
      <w:r w:rsidRPr="00965017">
        <w:rPr>
          <w:rFonts w:ascii="Times New Roman" w:hAnsi="Times New Roman" w:cs="Times New Roman"/>
          <w:i/>
          <w:iCs/>
          <w:color w:val="000000" w:themeColor="text1"/>
        </w:rPr>
        <w:t>Palliative and Supportive Care</w:t>
      </w:r>
      <w:r w:rsidRPr="00965017">
        <w:rPr>
          <w:rFonts w:ascii="Times New Roman" w:hAnsi="Times New Roman" w:cs="Times New Roman"/>
          <w:color w:val="000000" w:themeColor="text1"/>
        </w:rPr>
        <w:t xml:space="preserve"> 13 (2015): 473–483. </w:t>
      </w:r>
    </w:p>
    <w:p w14:paraId="4E7622CA" w14:textId="354231DE" w:rsidR="00C17D2D" w:rsidRPr="00965017" w:rsidRDefault="00CB768D" w:rsidP="00463F7D">
      <w:pPr>
        <w:widowControl w:val="0"/>
        <w:autoSpaceDE w:val="0"/>
        <w:autoSpaceDN w:val="0"/>
        <w:spacing w:line="480" w:lineRule="auto"/>
        <w:ind w:left="720" w:hanging="720"/>
        <w:rPr>
          <w:color w:val="000000" w:themeColor="text1"/>
        </w:rPr>
      </w:pPr>
      <w:proofErr w:type="spellStart"/>
      <w:r w:rsidRPr="00965017">
        <w:rPr>
          <w:color w:val="000000" w:themeColor="text1"/>
        </w:rPr>
        <w:t>Semino</w:t>
      </w:r>
      <w:proofErr w:type="spellEnd"/>
      <w:r w:rsidRPr="00965017">
        <w:rPr>
          <w:color w:val="000000" w:themeColor="text1"/>
        </w:rPr>
        <w:t>, E</w:t>
      </w:r>
      <w:r w:rsidR="00A64EB2" w:rsidRPr="00965017">
        <w:rPr>
          <w:color w:val="000000" w:themeColor="text1"/>
        </w:rPr>
        <w:t>lena</w:t>
      </w:r>
      <w:r w:rsidRPr="00965017">
        <w:rPr>
          <w:color w:val="000000" w:themeColor="text1"/>
        </w:rPr>
        <w:t xml:space="preserve">, </w:t>
      </w:r>
      <w:proofErr w:type="spellStart"/>
      <w:r w:rsidR="00A64EB2" w:rsidRPr="00965017">
        <w:rPr>
          <w:color w:val="000000" w:themeColor="text1"/>
        </w:rPr>
        <w:t>Zsófia</w:t>
      </w:r>
      <w:proofErr w:type="spellEnd"/>
      <w:r w:rsidR="00A64EB2" w:rsidRPr="00965017">
        <w:rPr>
          <w:color w:val="000000" w:themeColor="text1"/>
        </w:rPr>
        <w:t xml:space="preserve"> </w:t>
      </w:r>
      <w:proofErr w:type="spellStart"/>
      <w:r w:rsidRPr="00965017">
        <w:rPr>
          <w:color w:val="000000" w:themeColor="text1"/>
        </w:rPr>
        <w:t>Demjén</w:t>
      </w:r>
      <w:proofErr w:type="spellEnd"/>
      <w:r w:rsidRPr="00965017">
        <w:rPr>
          <w:color w:val="000000" w:themeColor="text1"/>
        </w:rPr>
        <w:t>,</w:t>
      </w:r>
      <w:r w:rsidR="009A783F" w:rsidRPr="00965017">
        <w:rPr>
          <w:color w:val="000000" w:themeColor="text1"/>
        </w:rPr>
        <w:t xml:space="preserve"> </w:t>
      </w:r>
      <w:r w:rsidR="00DE3686" w:rsidRPr="00965017">
        <w:rPr>
          <w:color w:val="000000" w:themeColor="text1"/>
        </w:rPr>
        <w:t>and</w:t>
      </w:r>
      <w:r w:rsidR="009A783F" w:rsidRPr="00965017">
        <w:rPr>
          <w:color w:val="000000" w:themeColor="text1"/>
        </w:rPr>
        <w:t xml:space="preserve"> </w:t>
      </w:r>
      <w:r w:rsidR="00A64EB2" w:rsidRPr="00965017">
        <w:rPr>
          <w:color w:val="000000" w:themeColor="text1"/>
        </w:rPr>
        <w:t xml:space="preserve">Veronika </w:t>
      </w:r>
      <w:r w:rsidR="009A783F" w:rsidRPr="00965017">
        <w:rPr>
          <w:color w:val="000000" w:themeColor="text1"/>
        </w:rPr>
        <w:t>Koller.</w:t>
      </w:r>
      <w:r w:rsidRPr="00965017">
        <w:rPr>
          <w:color w:val="000000" w:themeColor="text1"/>
        </w:rPr>
        <w:t xml:space="preserve"> </w:t>
      </w:r>
      <w:r w:rsidR="00AF13C9" w:rsidRPr="00965017">
        <w:rPr>
          <w:color w:val="000000" w:themeColor="text1"/>
        </w:rPr>
        <w:t>“</w:t>
      </w:r>
      <w:r w:rsidRPr="00965017">
        <w:rPr>
          <w:color w:val="000000" w:themeColor="text1"/>
        </w:rPr>
        <w:t>‘Good’ and ‘</w:t>
      </w:r>
      <w:r w:rsidR="00965017">
        <w:rPr>
          <w:color w:val="000000" w:themeColor="text1"/>
        </w:rPr>
        <w:t>B</w:t>
      </w:r>
      <w:r w:rsidRPr="00965017">
        <w:rPr>
          <w:color w:val="000000" w:themeColor="text1"/>
        </w:rPr>
        <w:t xml:space="preserve">ad’ </w:t>
      </w:r>
      <w:r w:rsidR="00965017">
        <w:rPr>
          <w:color w:val="000000" w:themeColor="text1"/>
        </w:rPr>
        <w:t>D</w:t>
      </w:r>
      <w:r w:rsidRPr="00965017">
        <w:rPr>
          <w:color w:val="000000" w:themeColor="text1"/>
        </w:rPr>
        <w:t xml:space="preserve">eaths: Narratives and </w:t>
      </w:r>
      <w:r w:rsidR="00965017">
        <w:rPr>
          <w:color w:val="000000" w:themeColor="text1"/>
        </w:rPr>
        <w:t>P</w:t>
      </w:r>
      <w:r w:rsidRPr="00965017">
        <w:rPr>
          <w:color w:val="000000" w:themeColor="text1"/>
        </w:rPr>
        <w:t xml:space="preserve">rofessional </w:t>
      </w:r>
      <w:r w:rsidR="00965017">
        <w:rPr>
          <w:color w:val="000000" w:themeColor="text1"/>
        </w:rPr>
        <w:t>I</w:t>
      </w:r>
      <w:r w:rsidRPr="00965017">
        <w:rPr>
          <w:color w:val="000000" w:themeColor="text1"/>
        </w:rPr>
        <w:t xml:space="preserve">dentities in </w:t>
      </w:r>
      <w:r w:rsidR="00965017">
        <w:rPr>
          <w:color w:val="000000" w:themeColor="text1"/>
        </w:rPr>
        <w:t>I</w:t>
      </w:r>
      <w:r w:rsidRPr="00965017">
        <w:rPr>
          <w:color w:val="000000" w:themeColor="text1"/>
        </w:rPr>
        <w:t xml:space="preserve">nterviews with </w:t>
      </w:r>
      <w:r w:rsidR="00965017">
        <w:rPr>
          <w:color w:val="000000" w:themeColor="text1"/>
        </w:rPr>
        <w:t>H</w:t>
      </w:r>
      <w:r w:rsidRPr="00965017">
        <w:rPr>
          <w:color w:val="000000" w:themeColor="text1"/>
        </w:rPr>
        <w:t xml:space="preserve">ospice </w:t>
      </w:r>
      <w:r w:rsidR="00965017">
        <w:rPr>
          <w:color w:val="000000" w:themeColor="text1"/>
        </w:rPr>
        <w:t>M</w:t>
      </w:r>
      <w:r w:rsidRPr="00965017">
        <w:rPr>
          <w:color w:val="000000" w:themeColor="text1"/>
        </w:rPr>
        <w:t>anagers.</w:t>
      </w:r>
      <w:r w:rsidR="00AF13C9" w:rsidRPr="00965017">
        <w:rPr>
          <w:color w:val="000000" w:themeColor="text1"/>
        </w:rPr>
        <w:t>”</w:t>
      </w:r>
      <w:r w:rsidRPr="00965017">
        <w:rPr>
          <w:color w:val="000000" w:themeColor="text1"/>
        </w:rPr>
        <w:t xml:space="preserve"> </w:t>
      </w:r>
      <w:r w:rsidRPr="00965017">
        <w:rPr>
          <w:i/>
          <w:color w:val="000000" w:themeColor="text1"/>
        </w:rPr>
        <w:t>Discourse Studies</w:t>
      </w:r>
      <w:r w:rsidRPr="00965017">
        <w:rPr>
          <w:color w:val="000000" w:themeColor="text1"/>
        </w:rPr>
        <w:t xml:space="preserve"> </w:t>
      </w:r>
      <w:r w:rsidRPr="00965017">
        <w:rPr>
          <w:iCs/>
          <w:color w:val="000000" w:themeColor="text1"/>
        </w:rPr>
        <w:t>16</w:t>
      </w:r>
      <w:r w:rsidR="00AF13C9" w:rsidRPr="00965017">
        <w:rPr>
          <w:iCs/>
          <w:color w:val="000000" w:themeColor="text1"/>
        </w:rPr>
        <w:t>.</w:t>
      </w:r>
      <w:r w:rsidR="009A783F" w:rsidRPr="00965017">
        <w:rPr>
          <w:iCs/>
          <w:color w:val="000000" w:themeColor="text1"/>
        </w:rPr>
        <w:t>5</w:t>
      </w:r>
      <w:r w:rsidRPr="00965017">
        <w:rPr>
          <w:color w:val="000000" w:themeColor="text1"/>
        </w:rPr>
        <w:t xml:space="preserve"> </w:t>
      </w:r>
      <w:r w:rsidR="00327AF4" w:rsidRPr="00965017">
        <w:rPr>
          <w:color w:val="000000" w:themeColor="text1"/>
        </w:rPr>
        <w:t xml:space="preserve">(2014): </w:t>
      </w:r>
      <w:r w:rsidRPr="00965017">
        <w:rPr>
          <w:color w:val="000000" w:themeColor="text1"/>
        </w:rPr>
        <w:t>667</w:t>
      </w:r>
      <w:r w:rsidR="00F753FB" w:rsidRPr="00965017">
        <w:t>–</w:t>
      </w:r>
      <w:r w:rsidRPr="00965017">
        <w:rPr>
          <w:color w:val="000000" w:themeColor="text1"/>
        </w:rPr>
        <w:t>85.</w:t>
      </w:r>
    </w:p>
    <w:p w14:paraId="1AE03603" w14:textId="20122E96" w:rsidR="00CB768D" w:rsidRPr="00B209FF" w:rsidRDefault="00CB768D" w:rsidP="00463F7D">
      <w:pPr>
        <w:pStyle w:val="Default"/>
        <w:adjustRightInd/>
        <w:spacing w:line="480" w:lineRule="auto"/>
        <w:ind w:left="720" w:hanging="720"/>
        <w:rPr>
          <w:rFonts w:ascii="Times New Roman" w:hAnsi="Times New Roman" w:cs="Times New Roman"/>
          <w:color w:val="000000" w:themeColor="text1"/>
        </w:rPr>
      </w:pPr>
      <w:proofErr w:type="spellStart"/>
      <w:r w:rsidRPr="00B209FF">
        <w:rPr>
          <w:rFonts w:ascii="Times New Roman" w:hAnsi="Times New Roman" w:cs="Times New Roman"/>
          <w:color w:val="000000" w:themeColor="text1"/>
        </w:rPr>
        <w:t>Southall</w:t>
      </w:r>
      <w:proofErr w:type="spellEnd"/>
      <w:r w:rsidRPr="00B209FF">
        <w:rPr>
          <w:rFonts w:ascii="Times New Roman" w:hAnsi="Times New Roman" w:cs="Times New Roman"/>
          <w:color w:val="000000" w:themeColor="text1"/>
        </w:rPr>
        <w:t>, D</w:t>
      </w:r>
      <w:r w:rsidR="00A64EB2" w:rsidRPr="00B209FF">
        <w:rPr>
          <w:rFonts w:ascii="Times New Roman" w:hAnsi="Times New Roman" w:cs="Times New Roman"/>
          <w:color w:val="000000" w:themeColor="text1"/>
        </w:rPr>
        <w:t>avid</w:t>
      </w:r>
      <w:r w:rsidRPr="00B209FF">
        <w:rPr>
          <w:rFonts w:ascii="Times New Roman" w:hAnsi="Times New Roman" w:cs="Times New Roman"/>
          <w:color w:val="000000" w:themeColor="text1"/>
        </w:rPr>
        <w:t xml:space="preserve"> J. </w:t>
      </w:r>
      <w:r w:rsidR="00AF13C9" w:rsidRPr="00B209FF">
        <w:rPr>
          <w:rFonts w:ascii="Times New Roman" w:hAnsi="Times New Roman" w:cs="Times New Roman"/>
          <w:color w:val="000000" w:themeColor="text1"/>
        </w:rPr>
        <w:t>“</w:t>
      </w:r>
      <w:r w:rsidRPr="00B209FF">
        <w:rPr>
          <w:rFonts w:ascii="Times New Roman" w:hAnsi="Times New Roman" w:cs="Times New Roman"/>
          <w:color w:val="000000" w:themeColor="text1"/>
        </w:rPr>
        <w:t xml:space="preserve">Creating New Worlds: The </w:t>
      </w:r>
      <w:r w:rsidR="00965017">
        <w:rPr>
          <w:rFonts w:ascii="Times New Roman" w:hAnsi="Times New Roman" w:cs="Times New Roman"/>
          <w:color w:val="000000" w:themeColor="text1"/>
        </w:rPr>
        <w:t>I</w:t>
      </w:r>
      <w:r w:rsidRPr="00B209FF">
        <w:rPr>
          <w:rFonts w:ascii="Times New Roman" w:hAnsi="Times New Roman" w:cs="Times New Roman"/>
          <w:color w:val="000000" w:themeColor="text1"/>
        </w:rPr>
        <w:t xml:space="preserve">mportance of </w:t>
      </w:r>
      <w:r w:rsidR="00965017">
        <w:rPr>
          <w:rFonts w:ascii="Times New Roman" w:hAnsi="Times New Roman" w:cs="Times New Roman"/>
          <w:color w:val="000000" w:themeColor="text1"/>
        </w:rPr>
        <w:t>N</w:t>
      </w:r>
      <w:r w:rsidRPr="00B209FF">
        <w:rPr>
          <w:rFonts w:ascii="Times New Roman" w:hAnsi="Times New Roman" w:cs="Times New Roman"/>
          <w:color w:val="000000" w:themeColor="text1"/>
        </w:rPr>
        <w:t xml:space="preserve">arrative in </w:t>
      </w:r>
      <w:r w:rsidR="00965017">
        <w:rPr>
          <w:rFonts w:ascii="Times New Roman" w:hAnsi="Times New Roman" w:cs="Times New Roman"/>
          <w:color w:val="000000" w:themeColor="text1"/>
        </w:rPr>
        <w:t>P</w:t>
      </w:r>
      <w:r w:rsidRPr="00B209FF">
        <w:rPr>
          <w:rFonts w:ascii="Times New Roman" w:hAnsi="Times New Roman" w:cs="Times New Roman"/>
          <w:color w:val="000000" w:themeColor="text1"/>
        </w:rPr>
        <w:t xml:space="preserve">alliative </w:t>
      </w:r>
      <w:r w:rsidR="00965017">
        <w:rPr>
          <w:rFonts w:ascii="Times New Roman" w:hAnsi="Times New Roman" w:cs="Times New Roman"/>
          <w:color w:val="000000" w:themeColor="text1"/>
        </w:rPr>
        <w:t>C</w:t>
      </w:r>
      <w:r w:rsidRPr="00B209FF">
        <w:rPr>
          <w:rFonts w:ascii="Times New Roman" w:hAnsi="Times New Roman" w:cs="Times New Roman"/>
          <w:color w:val="000000" w:themeColor="text1"/>
        </w:rPr>
        <w:t>are.</w:t>
      </w:r>
      <w:r w:rsidR="00AF13C9" w:rsidRPr="00B209FF">
        <w:rPr>
          <w:rFonts w:ascii="Times New Roman" w:hAnsi="Times New Roman" w:cs="Times New Roman"/>
          <w:color w:val="000000" w:themeColor="text1"/>
        </w:rPr>
        <w:t>”</w:t>
      </w:r>
      <w:r w:rsidRPr="00B209FF">
        <w:rPr>
          <w:rFonts w:ascii="Times New Roman" w:hAnsi="Times New Roman" w:cs="Times New Roman"/>
          <w:color w:val="000000" w:themeColor="text1"/>
        </w:rPr>
        <w:t xml:space="preserve"> </w:t>
      </w:r>
      <w:r w:rsidR="009A783F" w:rsidRPr="00B209FF">
        <w:rPr>
          <w:rFonts w:ascii="Times New Roman" w:hAnsi="Times New Roman" w:cs="Times New Roman"/>
          <w:i/>
          <w:color w:val="000000" w:themeColor="text1"/>
        </w:rPr>
        <w:t>Journal of Palliative Care</w:t>
      </w:r>
      <w:r w:rsidR="00AF13C9" w:rsidRPr="00B209FF">
        <w:rPr>
          <w:rFonts w:ascii="Times New Roman" w:hAnsi="Times New Roman" w:cs="Times New Roman"/>
          <w:i/>
          <w:color w:val="000000" w:themeColor="text1"/>
        </w:rPr>
        <w:t xml:space="preserve"> </w:t>
      </w:r>
      <w:r w:rsidRPr="00B209FF">
        <w:rPr>
          <w:rFonts w:ascii="Times New Roman" w:hAnsi="Times New Roman" w:cs="Times New Roman"/>
          <w:iCs/>
          <w:color w:val="000000" w:themeColor="text1"/>
        </w:rPr>
        <w:t>27</w:t>
      </w:r>
      <w:r w:rsidR="00AF13C9" w:rsidRPr="00B209FF">
        <w:rPr>
          <w:rFonts w:ascii="Times New Roman" w:hAnsi="Times New Roman" w:cs="Times New Roman"/>
          <w:iCs/>
          <w:color w:val="000000" w:themeColor="text1"/>
        </w:rPr>
        <w:t>.</w:t>
      </w:r>
      <w:r w:rsidR="009A783F" w:rsidRPr="00B209FF">
        <w:rPr>
          <w:rFonts w:ascii="Times New Roman" w:hAnsi="Times New Roman" w:cs="Times New Roman"/>
          <w:iCs/>
          <w:color w:val="000000" w:themeColor="text1"/>
        </w:rPr>
        <w:t>4</w:t>
      </w:r>
      <w:r w:rsidR="009A783F" w:rsidRPr="00B209FF">
        <w:rPr>
          <w:rFonts w:ascii="Times New Roman" w:hAnsi="Times New Roman" w:cs="Times New Roman"/>
          <w:color w:val="000000" w:themeColor="text1"/>
        </w:rPr>
        <w:t xml:space="preserve"> </w:t>
      </w:r>
      <w:r w:rsidR="00327AF4" w:rsidRPr="00B209FF">
        <w:rPr>
          <w:rFonts w:ascii="Times New Roman" w:hAnsi="Times New Roman" w:cs="Times New Roman"/>
          <w:color w:val="000000" w:themeColor="text1"/>
        </w:rPr>
        <w:t xml:space="preserve">(2011): </w:t>
      </w:r>
      <w:r w:rsidRPr="00B209FF">
        <w:rPr>
          <w:rFonts w:ascii="Times New Roman" w:hAnsi="Times New Roman" w:cs="Times New Roman"/>
          <w:color w:val="000000" w:themeColor="text1"/>
        </w:rPr>
        <w:t>310</w:t>
      </w:r>
      <w:r w:rsidR="00F753FB" w:rsidRPr="00B209FF">
        <w:rPr>
          <w:rFonts w:ascii="Times New Roman" w:hAnsi="Times New Roman" w:cs="Times New Roman"/>
        </w:rPr>
        <w:t>–</w:t>
      </w:r>
      <w:r w:rsidRPr="00B209FF">
        <w:rPr>
          <w:rFonts w:ascii="Times New Roman" w:hAnsi="Times New Roman" w:cs="Times New Roman"/>
          <w:color w:val="000000" w:themeColor="text1"/>
        </w:rPr>
        <w:t>414.</w:t>
      </w:r>
    </w:p>
    <w:p w14:paraId="4F9DD307" w14:textId="383372D2" w:rsidR="00811274" w:rsidRDefault="00811274" w:rsidP="00463F7D">
      <w:pPr>
        <w:pStyle w:val="Default"/>
        <w:adjustRightInd/>
        <w:spacing w:line="480" w:lineRule="auto"/>
        <w:ind w:left="720" w:hanging="720"/>
        <w:rPr>
          <w:rFonts w:ascii="Times New Roman" w:hAnsi="Times New Roman" w:cs="Times New Roman"/>
          <w:color w:val="000000" w:themeColor="text1"/>
          <w:lang w:val="en-GB"/>
        </w:rPr>
      </w:pPr>
      <w:proofErr w:type="spellStart"/>
      <w:r w:rsidRPr="00B209FF">
        <w:rPr>
          <w:rFonts w:ascii="Times New Roman" w:hAnsi="Times New Roman" w:cs="Times New Roman"/>
          <w:color w:val="000000" w:themeColor="text1"/>
          <w:lang w:val="en-GB"/>
        </w:rPr>
        <w:t>Sturgess</w:t>
      </w:r>
      <w:proofErr w:type="spellEnd"/>
      <w:r w:rsidRPr="00B209FF">
        <w:rPr>
          <w:rFonts w:ascii="Times New Roman" w:hAnsi="Times New Roman" w:cs="Times New Roman"/>
          <w:color w:val="000000" w:themeColor="text1"/>
          <w:lang w:val="en-GB"/>
        </w:rPr>
        <w:t>, P</w:t>
      </w:r>
      <w:r w:rsidR="00A64EB2" w:rsidRPr="00B209FF">
        <w:rPr>
          <w:rFonts w:ascii="Times New Roman" w:hAnsi="Times New Roman" w:cs="Times New Roman"/>
          <w:color w:val="000000" w:themeColor="text1"/>
          <w:lang w:val="en-GB"/>
        </w:rPr>
        <w:t>hillip</w:t>
      </w:r>
      <w:r w:rsidRPr="00B209FF">
        <w:rPr>
          <w:rFonts w:ascii="Times New Roman" w:hAnsi="Times New Roman" w:cs="Times New Roman"/>
          <w:color w:val="000000" w:themeColor="text1"/>
          <w:lang w:val="en-GB"/>
        </w:rPr>
        <w:t xml:space="preserve"> J. M. </w:t>
      </w:r>
      <w:r w:rsidRPr="00B209FF">
        <w:rPr>
          <w:rFonts w:ascii="Times New Roman" w:hAnsi="Times New Roman" w:cs="Times New Roman"/>
          <w:i/>
          <w:iCs/>
          <w:color w:val="000000" w:themeColor="text1"/>
          <w:lang w:val="en-GB"/>
        </w:rPr>
        <w:t>Narrativity: Theory and Practice.</w:t>
      </w:r>
      <w:r w:rsidRPr="00B209FF">
        <w:rPr>
          <w:rFonts w:ascii="Times New Roman" w:hAnsi="Times New Roman" w:cs="Times New Roman"/>
          <w:color w:val="000000" w:themeColor="text1"/>
          <w:lang w:val="en-GB"/>
        </w:rPr>
        <w:t xml:space="preserve"> Oxford: Clarendon Press</w:t>
      </w:r>
      <w:r w:rsidR="00327AF4" w:rsidRPr="00B209FF">
        <w:rPr>
          <w:rFonts w:ascii="Times New Roman" w:hAnsi="Times New Roman" w:cs="Times New Roman"/>
          <w:color w:val="000000" w:themeColor="text1"/>
          <w:lang w:val="en-GB"/>
        </w:rPr>
        <w:t>, 1992.</w:t>
      </w:r>
    </w:p>
    <w:p w14:paraId="28C8B8E8" w14:textId="597C32E7" w:rsidR="00876B97" w:rsidRDefault="00876B97" w:rsidP="002948E9">
      <w:pPr>
        <w:pStyle w:val="Default"/>
        <w:spacing w:line="480" w:lineRule="auto"/>
        <w:ind w:left="720" w:hanging="720"/>
        <w:rPr>
          <w:rFonts w:ascii="Times New Roman" w:hAnsi="Times New Roman" w:cs="Times New Roman"/>
          <w:color w:val="000000" w:themeColor="text1"/>
          <w:lang w:val="en-GB"/>
        </w:rPr>
      </w:pPr>
      <w:proofErr w:type="spellStart"/>
      <w:r w:rsidRPr="00876B97">
        <w:rPr>
          <w:rFonts w:ascii="Times New Roman" w:hAnsi="Times New Roman" w:cs="Times New Roman"/>
          <w:color w:val="000000" w:themeColor="text1"/>
          <w:lang w:val="en-GB"/>
        </w:rPr>
        <w:t>Sudore</w:t>
      </w:r>
      <w:proofErr w:type="spellEnd"/>
      <w:r w:rsidRPr="00876B97">
        <w:rPr>
          <w:rFonts w:ascii="Times New Roman" w:hAnsi="Times New Roman" w:cs="Times New Roman"/>
          <w:color w:val="000000" w:themeColor="text1"/>
          <w:lang w:val="en-GB"/>
        </w:rPr>
        <w:t xml:space="preserve">, </w:t>
      </w:r>
      <w:r w:rsidR="005569A4" w:rsidRPr="00876B97">
        <w:rPr>
          <w:rFonts w:ascii="Times New Roman" w:hAnsi="Times New Roman" w:cs="Times New Roman"/>
          <w:color w:val="000000" w:themeColor="text1"/>
          <w:lang w:val="en-GB"/>
        </w:rPr>
        <w:t>Rebecca L.</w:t>
      </w:r>
      <w:r w:rsidRPr="00876B97">
        <w:rPr>
          <w:rFonts w:ascii="Times New Roman" w:hAnsi="Times New Roman" w:cs="Times New Roman"/>
          <w:color w:val="000000" w:themeColor="text1"/>
          <w:lang w:val="en-GB"/>
        </w:rPr>
        <w:t xml:space="preserve"> and Terri R. Fried</w:t>
      </w:r>
      <w:r w:rsidR="005569A4">
        <w:rPr>
          <w:rFonts w:ascii="Times New Roman" w:hAnsi="Times New Roman" w:cs="Times New Roman"/>
          <w:color w:val="000000" w:themeColor="text1"/>
          <w:lang w:val="en-GB"/>
        </w:rPr>
        <w:t xml:space="preserve">. </w:t>
      </w:r>
      <w:r w:rsidR="002948E9">
        <w:rPr>
          <w:rFonts w:ascii="Times New Roman" w:hAnsi="Times New Roman" w:cs="Times New Roman"/>
          <w:color w:val="000000" w:themeColor="text1"/>
          <w:lang w:val="en-GB"/>
        </w:rPr>
        <w:t>“</w:t>
      </w:r>
      <w:r w:rsidR="002948E9" w:rsidRPr="002948E9">
        <w:rPr>
          <w:rFonts w:ascii="Times New Roman" w:hAnsi="Times New Roman" w:cs="Times New Roman"/>
          <w:color w:val="000000" w:themeColor="text1"/>
          <w:lang w:val="en-GB"/>
        </w:rPr>
        <w:t>Redefining the “Planning” in Advance Care Planning: Preparing for</w:t>
      </w:r>
      <w:r w:rsidR="002948E9">
        <w:rPr>
          <w:rFonts w:ascii="Times New Roman" w:hAnsi="Times New Roman" w:cs="Times New Roman"/>
          <w:color w:val="000000" w:themeColor="text1"/>
          <w:lang w:val="en-GB"/>
        </w:rPr>
        <w:t xml:space="preserve"> </w:t>
      </w:r>
      <w:r w:rsidR="002948E9" w:rsidRPr="002948E9">
        <w:rPr>
          <w:rFonts w:ascii="Times New Roman" w:hAnsi="Times New Roman" w:cs="Times New Roman"/>
          <w:color w:val="000000" w:themeColor="text1"/>
          <w:lang w:val="en-GB"/>
        </w:rPr>
        <w:t>End-of-Life Decision Making</w:t>
      </w:r>
      <w:r w:rsidR="002948E9">
        <w:rPr>
          <w:rFonts w:ascii="Times New Roman" w:hAnsi="Times New Roman" w:cs="Times New Roman"/>
          <w:color w:val="000000" w:themeColor="text1"/>
          <w:lang w:val="en-GB"/>
        </w:rPr>
        <w:t xml:space="preserve">.” </w:t>
      </w:r>
      <w:r w:rsidRPr="005569A4">
        <w:rPr>
          <w:rFonts w:ascii="Times New Roman" w:hAnsi="Times New Roman" w:cs="Times New Roman"/>
          <w:i/>
          <w:iCs/>
          <w:color w:val="000000" w:themeColor="text1"/>
          <w:lang w:val="en-GB"/>
        </w:rPr>
        <w:t>Annals of Internal Medicin</w:t>
      </w:r>
      <w:r w:rsidR="005569A4" w:rsidRPr="005569A4">
        <w:rPr>
          <w:rFonts w:ascii="Times New Roman" w:hAnsi="Times New Roman" w:cs="Times New Roman"/>
          <w:i/>
          <w:iCs/>
          <w:color w:val="000000" w:themeColor="text1"/>
          <w:lang w:val="en-GB"/>
        </w:rPr>
        <w:t>e</w:t>
      </w:r>
      <w:r w:rsidRPr="00876B97">
        <w:rPr>
          <w:rFonts w:ascii="Times New Roman" w:hAnsi="Times New Roman" w:cs="Times New Roman"/>
          <w:color w:val="000000" w:themeColor="text1"/>
          <w:lang w:val="en-GB"/>
        </w:rPr>
        <w:t xml:space="preserve"> 153</w:t>
      </w:r>
      <w:r w:rsidR="002948E9">
        <w:rPr>
          <w:rFonts w:ascii="Times New Roman" w:hAnsi="Times New Roman" w:cs="Times New Roman"/>
          <w:color w:val="000000" w:themeColor="text1"/>
          <w:lang w:val="en-GB"/>
        </w:rPr>
        <w:t>.4</w:t>
      </w:r>
      <w:r w:rsidR="005569A4">
        <w:rPr>
          <w:rFonts w:ascii="Times New Roman" w:hAnsi="Times New Roman" w:cs="Times New Roman"/>
          <w:color w:val="000000" w:themeColor="text1"/>
          <w:lang w:val="en-GB"/>
        </w:rPr>
        <w:t xml:space="preserve"> (</w:t>
      </w:r>
      <w:r w:rsidR="005569A4" w:rsidRPr="00876B97">
        <w:rPr>
          <w:rFonts w:ascii="Times New Roman" w:hAnsi="Times New Roman" w:cs="Times New Roman"/>
          <w:color w:val="000000" w:themeColor="text1"/>
          <w:lang w:val="en-GB"/>
        </w:rPr>
        <w:t>2010</w:t>
      </w:r>
      <w:r w:rsidR="005569A4">
        <w:rPr>
          <w:rFonts w:ascii="Times New Roman" w:hAnsi="Times New Roman" w:cs="Times New Roman"/>
          <w:color w:val="000000" w:themeColor="text1"/>
          <w:lang w:val="en-GB"/>
        </w:rPr>
        <w:t>)</w:t>
      </w:r>
      <w:r w:rsidRPr="00876B97">
        <w:rPr>
          <w:rFonts w:ascii="Times New Roman" w:hAnsi="Times New Roman" w:cs="Times New Roman"/>
          <w:color w:val="000000" w:themeColor="text1"/>
          <w:lang w:val="en-GB"/>
        </w:rPr>
        <w:t>:</w:t>
      </w:r>
      <w:r w:rsidR="005569A4">
        <w:rPr>
          <w:rFonts w:ascii="Times New Roman" w:hAnsi="Times New Roman" w:cs="Times New Roman"/>
          <w:color w:val="000000" w:themeColor="text1"/>
          <w:lang w:val="en-GB"/>
        </w:rPr>
        <w:t xml:space="preserve"> </w:t>
      </w:r>
      <w:r w:rsidRPr="00876B97">
        <w:rPr>
          <w:rFonts w:ascii="Times New Roman" w:hAnsi="Times New Roman" w:cs="Times New Roman"/>
          <w:color w:val="000000" w:themeColor="text1"/>
          <w:lang w:val="en-GB"/>
        </w:rPr>
        <w:t>256</w:t>
      </w:r>
      <w:r w:rsidR="002948E9" w:rsidRPr="00B209FF">
        <w:rPr>
          <w:rFonts w:ascii="Times New Roman" w:hAnsi="Times New Roman" w:cs="Times New Roman"/>
        </w:rPr>
        <w:t>–</w:t>
      </w:r>
      <w:r w:rsidRPr="00876B97">
        <w:rPr>
          <w:rFonts w:ascii="Times New Roman" w:hAnsi="Times New Roman" w:cs="Times New Roman"/>
          <w:color w:val="000000" w:themeColor="text1"/>
          <w:lang w:val="en-GB"/>
        </w:rPr>
        <w:t>261.</w:t>
      </w:r>
    </w:p>
    <w:p w14:paraId="11588801" w14:textId="1BBA94CC" w:rsidR="00F2753F" w:rsidRDefault="0060291F" w:rsidP="005569A4">
      <w:pPr>
        <w:pStyle w:val="Default"/>
        <w:spacing w:line="480" w:lineRule="auto"/>
        <w:ind w:left="720" w:hanging="720"/>
        <w:rPr>
          <w:rFonts w:ascii="Times New Roman" w:hAnsi="Times New Roman" w:cs="Times New Roman"/>
          <w:color w:val="000000" w:themeColor="text1"/>
          <w:lang w:val="en-GB"/>
        </w:rPr>
      </w:pPr>
      <w:proofErr w:type="spellStart"/>
      <w:r w:rsidRPr="0060291F">
        <w:rPr>
          <w:rFonts w:ascii="Times New Roman" w:hAnsi="Times New Roman" w:cs="Times New Roman"/>
          <w:color w:val="000000" w:themeColor="text1"/>
          <w:lang w:val="en-GB"/>
        </w:rPr>
        <w:t>Sudore</w:t>
      </w:r>
      <w:proofErr w:type="spellEnd"/>
      <w:r w:rsidRPr="0060291F">
        <w:rPr>
          <w:rFonts w:ascii="Times New Roman" w:hAnsi="Times New Roman" w:cs="Times New Roman"/>
          <w:color w:val="000000" w:themeColor="text1"/>
          <w:lang w:val="en-GB"/>
        </w:rPr>
        <w:t xml:space="preserve">, </w:t>
      </w:r>
      <w:r w:rsidR="005569A4" w:rsidRPr="0060291F">
        <w:rPr>
          <w:rFonts w:ascii="Times New Roman" w:hAnsi="Times New Roman" w:cs="Times New Roman"/>
          <w:color w:val="000000" w:themeColor="text1"/>
          <w:lang w:val="en-GB"/>
        </w:rPr>
        <w:t xml:space="preserve">Rebecca L. </w:t>
      </w:r>
      <w:r w:rsidRPr="0060291F">
        <w:rPr>
          <w:rFonts w:ascii="Times New Roman" w:hAnsi="Times New Roman" w:cs="Times New Roman"/>
          <w:color w:val="000000" w:themeColor="text1"/>
          <w:lang w:val="en-GB"/>
        </w:rPr>
        <w:t xml:space="preserve">et al. </w:t>
      </w:r>
      <w:r w:rsidR="002948E9">
        <w:rPr>
          <w:rFonts w:ascii="Times New Roman" w:hAnsi="Times New Roman" w:cs="Times New Roman"/>
          <w:color w:val="000000" w:themeColor="text1"/>
          <w:lang w:val="en-GB"/>
        </w:rPr>
        <w:t>“</w:t>
      </w:r>
      <w:r w:rsidR="002948E9" w:rsidRPr="0060291F">
        <w:rPr>
          <w:rFonts w:ascii="Times New Roman" w:hAnsi="Times New Roman" w:cs="Times New Roman"/>
          <w:color w:val="000000" w:themeColor="text1"/>
          <w:lang w:val="en-GB"/>
        </w:rPr>
        <w:t xml:space="preserve">Defining Advance Care Planning for Adults: A Consensus </w:t>
      </w:r>
      <w:r w:rsidR="002948E9" w:rsidRPr="0060291F">
        <w:rPr>
          <w:rFonts w:ascii="Times New Roman" w:hAnsi="Times New Roman" w:cs="Times New Roman"/>
          <w:color w:val="000000" w:themeColor="text1"/>
          <w:lang w:val="en-GB"/>
        </w:rPr>
        <w:lastRenderedPageBreak/>
        <w:t xml:space="preserve">Definition </w:t>
      </w:r>
      <w:proofErr w:type="gramStart"/>
      <w:r w:rsidR="002948E9" w:rsidRPr="0060291F">
        <w:rPr>
          <w:rFonts w:ascii="Times New Roman" w:hAnsi="Times New Roman" w:cs="Times New Roman"/>
          <w:color w:val="000000" w:themeColor="text1"/>
          <w:lang w:val="en-GB"/>
        </w:rPr>
        <w:t>From</w:t>
      </w:r>
      <w:proofErr w:type="gramEnd"/>
      <w:r w:rsidR="002948E9" w:rsidRPr="0060291F">
        <w:rPr>
          <w:rFonts w:ascii="Times New Roman" w:hAnsi="Times New Roman" w:cs="Times New Roman"/>
          <w:color w:val="000000" w:themeColor="text1"/>
          <w:lang w:val="en-GB"/>
        </w:rPr>
        <w:t xml:space="preserve"> a Multidisciplinary Delphi Panel</w:t>
      </w:r>
      <w:r w:rsidR="002948E9">
        <w:rPr>
          <w:rFonts w:ascii="Times New Roman" w:hAnsi="Times New Roman" w:cs="Times New Roman"/>
          <w:color w:val="000000" w:themeColor="text1"/>
          <w:lang w:val="en-GB"/>
        </w:rPr>
        <w:t>.”</w:t>
      </w:r>
      <w:r w:rsidR="002948E9" w:rsidRPr="0060291F">
        <w:rPr>
          <w:rFonts w:ascii="Times New Roman" w:hAnsi="Times New Roman" w:cs="Times New Roman"/>
          <w:color w:val="000000" w:themeColor="text1"/>
          <w:lang w:val="en-GB"/>
        </w:rPr>
        <w:t xml:space="preserve"> </w:t>
      </w:r>
      <w:r w:rsidRPr="005569A4">
        <w:rPr>
          <w:rFonts w:ascii="Times New Roman" w:hAnsi="Times New Roman" w:cs="Times New Roman"/>
          <w:i/>
          <w:iCs/>
          <w:color w:val="000000" w:themeColor="text1"/>
          <w:lang w:val="en-GB"/>
        </w:rPr>
        <w:t>Journal of Pain and Symptom Management</w:t>
      </w:r>
      <w:r w:rsidRPr="0060291F">
        <w:rPr>
          <w:rFonts w:ascii="Times New Roman" w:hAnsi="Times New Roman" w:cs="Times New Roman"/>
          <w:color w:val="000000" w:themeColor="text1"/>
          <w:lang w:val="en-GB"/>
        </w:rPr>
        <w:t xml:space="preserve"> </w:t>
      </w:r>
      <w:r w:rsidR="005569A4" w:rsidRPr="0060291F">
        <w:rPr>
          <w:rFonts w:ascii="Times New Roman" w:hAnsi="Times New Roman" w:cs="Times New Roman"/>
          <w:color w:val="000000" w:themeColor="text1"/>
          <w:lang w:val="en-GB"/>
        </w:rPr>
        <w:t>5</w:t>
      </w:r>
      <w:r w:rsidR="005569A4">
        <w:rPr>
          <w:rFonts w:ascii="Times New Roman" w:hAnsi="Times New Roman" w:cs="Times New Roman"/>
          <w:color w:val="000000" w:themeColor="text1"/>
          <w:lang w:val="en-GB"/>
        </w:rPr>
        <w:t>3.</w:t>
      </w:r>
      <w:r w:rsidR="005569A4" w:rsidRPr="0060291F">
        <w:rPr>
          <w:rFonts w:ascii="Times New Roman" w:hAnsi="Times New Roman" w:cs="Times New Roman"/>
          <w:color w:val="000000" w:themeColor="text1"/>
          <w:lang w:val="en-GB"/>
        </w:rPr>
        <w:t xml:space="preserve">5 </w:t>
      </w:r>
      <w:r w:rsidR="005569A4">
        <w:rPr>
          <w:rFonts w:ascii="Times New Roman" w:hAnsi="Times New Roman" w:cs="Times New Roman"/>
          <w:color w:val="000000" w:themeColor="text1"/>
          <w:lang w:val="en-GB"/>
        </w:rPr>
        <w:t>(</w:t>
      </w:r>
      <w:r w:rsidR="005569A4" w:rsidRPr="0060291F">
        <w:rPr>
          <w:rFonts w:ascii="Times New Roman" w:hAnsi="Times New Roman" w:cs="Times New Roman"/>
          <w:color w:val="000000" w:themeColor="text1"/>
          <w:lang w:val="en-GB"/>
        </w:rPr>
        <w:t>2017</w:t>
      </w:r>
      <w:r w:rsidR="005569A4">
        <w:rPr>
          <w:rFonts w:ascii="Times New Roman" w:hAnsi="Times New Roman" w:cs="Times New Roman"/>
          <w:color w:val="000000" w:themeColor="text1"/>
          <w:lang w:val="en-GB"/>
        </w:rPr>
        <w:t>):</w:t>
      </w:r>
      <w:r w:rsidR="005569A4" w:rsidRPr="0060291F">
        <w:rPr>
          <w:rFonts w:ascii="Times New Roman" w:hAnsi="Times New Roman" w:cs="Times New Roman"/>
          <w:color w:val="000000" w:themeColor="text1"/>
          <w:lang w:val="en-GB"/>
        </w:rPr>
        <w:t xml:space="preserve"> </w:t>
      </w:r>
      <w:r w:rsidRPr="0060291F">
        <w:rPr>
          <w:rFonts w:ascii="Times New Roman" w:hAnsi="Times New Roman" w:cs="Times New Roman"/>
          <w:color w:val="000000" w:themeColor="text1"/>
          <w:lang w:val="en-GB"/>
        </w:rPr>
        <w:t>821</w:t>
      </w:r>
      <w:r w:rsidR="002948E9" w:rsidRPr="00B209FF">
        <w:rPr>
          <w:rFonts w:ascii="Times New Roman" w:hAnsi="Times New Roman" w:cs="Times New Roman"/>
        </w:rPr>
        <w:t>–</w:t>
      </w:r>
      <w:r w:rsidRPr="0060291F">
        <w:rPr>
          <w:rFonts w:ascii="Times New Roman" w:hAnsi="Times New Roman" w:cs="Times New Roman"/>
          <w:color w:val="000000" w:themeColor="text1"/>
          <w:lang w:val="en-GB"/>
        </w:rPr>
        <w:t>832</w:t>
      </w:r>
    </w:p>
    <w:p w14:paraId="07B231E3" w14:textId="4B297ACB" w:rsidR="00E81C69" w:rsidRDefault="00E33369" w:rsidP="0060291F">
      <w:pPr>
        <w:pStyle w:val="Default"/>
        <w:adjustRightInd/>
        <w:spacing w:line="480" w:lineRule="auto"/>
        <w:ind w:left="720" w:hanging="720"/>
        <w:rPr>
          <w:rFonts w:ascii="Times New Roman" w:hAnsi="Times New Roman" w:cs="Times New Roman"/>
          <w:bCs/>
          <w:color w:val="000000" w:themeColor="text1"/>
        </w:rPr>
      </w:pPr>
      <w:proofErr w:type="spellStart"/>
      <w:r w:rsidRPr="00B209FF">
        <w:rPr>
          <w:rFonts w:ascii="Times New Roman" w:hAnsi="Times New Roman" w:cs="Times New Roman"/>
          <w:color w:val="000000" w:themeColor="text1"/>
        </w:rPr>
        <w:t>Tagney</w:t>
      </w:r>
      <w:proofErr w:type="spellEnd"/>
      <w:r w:rsidRPr="00B209FF">
        <w:rPr>
          <w:rFonts w:ascii="Times New Roman" w:hAnsi="Times New Roman" w:cs="Times New Roman"/>
          <w:color w:val="000000" w:themeColor="text1"/>
        </w:rPr>
        <w:t>, J</w:t>
      </w:r>
      <w:r w:rsidR="00A64EB2" w:rsidRPr="00B209FF">
        <w:rPr>
          <w:rFonts w:ascii="Times New Roman" w:hAnsi="Times New Roman" w:cs="Times New Roman"/>
          <w:color w:val="000000" w:themeColor="text1"/>
        </w:rPr>
        <w:t>enny</w:t>
      </w:r>
      <w:r w:rsidRPr="00B209FF">
        <w:rPr>
          <w:rFonts w:ascii="Times New Roman" w:hAnsi="Times New Roman" w:cs="Times New Roman"/>
          <w:color w:val="000000" w:themeColor="text1"/>
        </w:rPr>
        <w:t xml:space="preserve">. </w:t>
      </w:r>
      <w:r w:rsidR="00AF13C9" w:rsidRPr="00B209FF">
        <w:rPr>
          <w:rFonts w:ascii="Times New Roman" w:hAnsi="Times New Roman" w:cs="Times New Roman"/>
          <w:color w:val="000000" w:themeColor="text1"/>
        </w:rPr>
        <w:t>“</w:t>
      </w:r>
      <w:r w:rsidRPr="00B209FF">
        <w:rPr>
          <w:rFonts w:ascii="Times New Roman" w:hAnsi="Times New Roman" w:cs="Times New Roman"/>
          <w:bCs/>
          <w:color w:val="000000" w:themeColor="text1"/>
          <w:lang w:val="en-GB"/>
        </w:rPr>
        <w:t xml:space="preserve">You </w:t>
      </w:r>
      <w:r w:rsidR="00965017">
        <w:rPr>
          <w:rFonts w:ascii="Times New Roman" w:hAnsi="Times New Roman" w:cs="Times New Roman"/>
          <w:bCs/>
          <w:color w:val="000000" w:themeColor="text1"/>
          <w:lang w:val="en-GB"/>
        </w:rPr>
        <w:t>O</w:t>
      </w:r>
      <w:r w:rsidRPr="00B209FF">
        <w:rPr>
          <w:rFonts w:ascii="Times New Roman" w:hAnsi="Times New Roman" w:cs="Times New Roman"/>
          <w:bCs/>
          <w:color w:val="000000" w:themeColor="text1"/>
          <w:lang w:val="en-GB"/>
        </w:rPr>
        <w:t xml:space="preserve">nly </w:t>
      </w:r>
      <w:r w:rsidR="00965017">
        <w:rPr>
          <w:rFonts w:ascii="Times New Roman" w:hAnsi="Times New Roman" w:cs="Times New Roman"/>
          <w:bCs/>
          <w:color w:val="000000" w:themeColor="text1"/>
          <w:lang w:val="en-GB"/>
        </w:rPr>
        <w:t>D</w:t>
      </w:r>
      <w:r w:rsidRPr="00B209FF">
        <w:rPr>
          <w:rFonts w:ascii="Times New Roman" w:hAnsi="Times New Roman" w:cs="Times New Roman"/>
          <w:bCs/>
          <w:color w:val="000000" w:themeColor="text1"/>
          <w:lang w:val="en-GB"/>
        </w:rPr>
        <w:t xml:space="preserve">ie </w:t>
      </w:r>
      <w:r w:rsidR="00965017">
        <w:rPr>
          <w:rFonts w:ascii="Times New Roman" w:hAnsi="Times New Roman" w:cs="Times New Roman"/>
          <w:bCs/>
          <w:color w:val="000000" w:themeColor="text1"/>
          <w:lang w:val="en-GB"/>
        </w:rPr>
        <w:t>O</w:t>
      </w:r>
      <w:r w:rsidRPr="00B209FF">
        <w:rPr>
          <w:rFonts w:ascii="Times New Roman" w:hAnsi="Times New Roman" w:cs="Times New Roman"/>
          <w:bCs/>
          <w:color w:val="000000" w:themeColor="text1"/>
          <w:lang w:val="en-GB"/>
        </w:rPr>
        <w:t xml:space="preserve">nce: Talking </w:t>
      </w:r>
      <w:r w:rsidR="00965017">
        <w:rPr>
          <w:rFonts w:ascii="Times New Roman" w:hAnsi="Times New Roman" w:cs="Times New Roman"/>
          <w:bCs/>
          <w:color w:val="000000" w:themeColor="text1"/>
          <w:lang w:val="en-GB"/>
        </w:rPr>
        <w:t>A</w:t>
      </w:r>
      <w:r w:rsidRPr="00B209FF">
        <w:rPr>
          <w:rFonts w:ascii="Times New Roman" w:hAnsi="Times New Roman" w:cs="Times New Roman"/>
          <w:bCs/>
          <w:color w:val="000000" w:themeColor="text1"/>
          <w:lang w:val="en-GB"/>
        </w:rPr>
        <w:t xml:space="preserve">bout </w:t>
      </w:r>
      <w:r w:rsidR="00965017">
        <w:rPr>
          <w:rFonts w:ascii="Times New Roman" w:hAnsi="Times New Roman" w:cs="Times New Roman"/>
          <w:bCs/>
          <w:color w:val="000000" w:themeColor="text1"/>
          <w:lang w:val="en-GB"/>
        </w:rPr>
        <w:t>D</w:t>
      </w:r>
      <w:r w:rsidRPr="00B209FF">
        <w:rPr>
          <w:rFonts w:ascii="Times New Roman" w:hAnsi="Times New Roman" w:cs="Times New Roman"/>
          <w:bCs/>
          <w:color w:val="000000" w:themeColor="text1"/>
          <w:lang w:val="en-GB"/>
        </w:rPr>
        <w:t xml:space="preserve">eath and </w:t>
      </w:r>
      <w:r w:rsidR="00965017">
        <w:rPr>
          <w:rFonts w:ascii="Times New Roman" w:hAnsi="Times New Roman" w:cs="Times New Roman"/>
          <w:bCs/>
          <w:color w:val="000000" w:themeColor="text1"/>
          <w:lang w:val="en-GB"/>
        </w:rPr>
        <w:t>D</w:t>
      </w:r>
      <w:r w:rsidRPr="00B209FF">
        <w:rPr>
          <w:rFonts w:ascii="Times New Roman" w:hAnsi="Times New Roman" w:cs="Times New Roman"/>
          <w:bCs/>
          <w:color w:val="000000" w:themeColor="text1"/>
          <w:lang w:val="en-GB"/>
        </w:rPr>
        <w:t>ying.</w:t>
      </w:r>
      <w:r w:rsidR="00AF13C9" w:rsidRPr="00B209FF">
        <w:rPr>
          <w:rFonts w:ascii="Times New Roman" w:hAnsi="Times New Roman" w:cs="Times New Roman"/>
          <w:bCs/>
          <w:color w:val="000000" w:themeColor="text1"/>
          <w:lang w:val="en-GB"/>
        </w:rPr>
        <w:t>”</w:t>
      </w:r>
      <w:r w:rsidRPr="00B209FF">
        <w:rPr>
          <w:rFonts w:ascii="Times New Roman" w:hAnsi="Times New Roman" w:cs="Times New Roman"/>
          <w:b/>
          <w:bCs/>
          <w:color w:val="000000" w:themeColor="text1"/>
          <w:lang w:val="en-GB"/>
        </w:rPr>
        <w:t xml:space="preserve"> </w:t>
      </w:r>
      <w:r w:rsidRPr="00B209FF">
        <w:rPr>
          <w:rFonts w:ascii="Times New Roman" w:hAnsi="Times New Roman" w:cs="Times New Roman"/>
          <w:bCs/>
          <w:i/>
          <w:color w:val="000000" w:themeColor="text1"/>
        </w:rPr>
        <w:t>British Journal of Cardiac Nursing</w:t>
      </w:r>
      <w:r w:rsidRPr="00B209FF">
        <w:rPr>
          <w:rFonts w:ascii="Times New Roman" w:hAnsi="Times New Roman" w:cs="Times New Roman"/>
          <w:bCs/>
          <w:color w:val="000000" w:themeColor="text1"/>
        </w:rPr>
        <w:t xml:space="preserve"> </w:t>
      </w:r>
      <w:r w:rsidRPr="00B209FF">
        <w:rPr>
          <w:rFonts w:ascii="Times New Roman" w:hAnsi="Times New Roman" w:cs="Times New Roman"/>
          <w:bCs/>
          <w:iCs/>
          <w:color w:val="000000" w:themeColor="text1"/>
        </w:rPr>
        <w:t>9</w:t>
      </w:r>
      <w:r w:rsidR="00AF13C9" w:rsidRPr="00B209FF">
        <w:rPr>
          <w:rFonts w:ascii="Times New Roman" w:hAnsi="Times New Roman" w:cs="Times New Roman"/>
          <w:bCs/>
          <w:iCs/>
          <w:color w:val="000000" w:themeColor="text1"/>
        </w:rPr>
        <w:t>.</w:t>
      </w:r>
      <w:r w:rsidR="009A783F" w:rsidRPr="00B209FF">
        <w:rPr>
          <w:rFonts w:ascii="Times New Roman" w:hAnsi="Times New Roman" w:cs="Times New Roman"/>
          <w:bCs/>
          <w:iCs/>
          <w:color w:val="000000" w:themeColor="text1"/>
        </w:rPr>
        <w:t>6</w:t>
      </w:r>
      <w:r w:rsidR="009A783F" w:rsidRPr="00B209FF">
        <w:rPr>
          <w:rFonts w:ascii="Times New Roman" w:hAnsi="Times New Roman" w:cs="Times New Roman"/>
          <w:bCs/>
          <w:color w:val="000000" w:themeColor="text1"/>
        </w:rPr>
        <w:t xml:space="preserve"> </w:t>
      </w:r>
      <w:r w:rsidR="00327AF4" w:rsidRPr="00B209FF">
        <w:rPr>
          <w:rFonts w:ascii="Times New Roman" w:hAnsi="Times New Roman" w:cs="Times New Roman"/>
          <w:color w:val="000000" w:themeColor="text1"/>
        </w:rPr>
        <w:t xml:space="preserve">(2014): </w:t>
      </w:r>
      <w:r w:rsidRPr="00B209FF">
        <w:rPr>
          <w:rFonts w:ascii="Times New Roman" w:hAnsi="Times New Roman" w:cs="Times New Roman"/>
          <w:bCs/>
          <w:color w:val="000000" w:themeColor="text1"/>
        </w:rPr>
        <w:t xml:space="preserve">266. </w:t>
      </w:r>
    </w:p>
    <w:p w14:paraId="26CFBBDB" w14:textId="586DFA2A" w:rsidR="0002057E" w:rsidRPr="0002057E" w:rsidRDefault="0002057E" w:rsidP="0002057E">
      <w:pPr>
        <w:pStyle w:val="Heading3"/>
        <w:spacing w:line="480" w:lineRule="auto"/>
        <w:ind w:left="720" w:hanging="720"/>
        <w:textAlignment w:val="top"/>
        <w:rPr>
          <w:rFonts w:ascii="Times New Roman" w:eastAsiaTheme="minorEastAsia" w:hAnsi="Times New Roman" w:cs="Times New Roman"/>
          <w:color w:val="000000" w:themeColor="text1"/>
          <w:lang w:val="en-US"/>
        </w:rPr>
      </w:pPr>
      <w:proofErr w:type="spellStart"/>
      <w:r w:rsidRPr="0002057E">
        <w:rPr>
          <w:rFonts w:ascii="Times New Roman" w:eastAsiaTheme="minorEastAsia" w:hAnsi="Times New Roman" w:cs="Times New Roman"/>
          <w:color w:val="000000" w:themeColor="text1"/>
          <w:lang w:val="en-US"/>
        </w:rPr>
        <w:t>Terkildsen</w:t>
      </w:r>
      <w:proofErr w:type="spellEnd"/>
      <w:r w:rsidR="002948E9" w:rsidRPr="002948E9">
        <w:rPr>
          <w:rFonts w:ascii="Times New Roman" w:eastAsiaTheme="minorEastAsia" w:hAnsi="Times New Roman" w:cs="Times New Roman"/>
          <w:color w:val="000000" w:themeColor="text1"/>
          <w:lang w:val="en-US"/>
        </w:rPr>
        <w:t>,</w:t>
      </w:r>
      <w:r w:rsidRPr="0002057E">
        <w:rPr>
          <w:rFonts w:ascii="Times New Roman" w:eastAsiaTheme="minorEastAsia" w:hAnsi="Times New Roman" w:cs="Times New Roman"/>
          <w:color w:val="000000" w:themeColor="text1"/>
          <w:lang w:val="en-US"/>
        </w:rPr>
        <w:t xml:space="preserve"> </w:t>
      </w:r>
      <w:r w:rsidR="002948E9" w:rsidRPr="002948E9">
        <w:rPr>
          <w:rFonts w:ascii="Times New Roman" w:eastAsiaTheme="minorEastAsia" w:hAnsi="Times New Roman" w:cs="Times New Roman"/>
          <w:color w:val="000000" w:themeColor="text1"/>
          <w:lang w:val="en-US"/>
        </w:rPr>
        <w:t xml:space="preserve">Morten </w:t>
      </w:r>
      <w:proofErr w:type="spellStart"/>
      <w:r w:rsidR="002948E9" w:rsidRPr="002948E9">
        <w:rPr>
          <w:rFonts w:ascii="Times New Roman" w:eastAsiaTheme="minorEastAsia" w:hAnsi="Times New Roman" w:cs="Times New Roman"/>
          <w:color w:val="000000" w:themeColor="text1"/>
          <w:lang w:val="en-US"/>
        </w:rPr>
        <w:t>Deleuran</w:t>
      </w:r>
      <w:proofErr w:type="spellEnd"/>
      <w:r w:rsidRPr="0002057E">
        <w:rPr>
          <w:rFonts w:ascii="Times New Roman" w:eastAsiaTheme="minorEastAsia" w:hAnsi="Times New Roman" w:cs="Times New Roman"/>
          <w:color w:val="000000" w:themeColor="text1"/>
          <w:lang w:val="en-US"/>
        </w:rPr>
        <w:t xml:space="preserve"> </w:t>
      </w:r>
      <w:r w:rsidR="002948E9" w:rsidRPr="002948E9">
        <w:rPr>
          <w:rFonts w:ascii="Times New Roman" w:eastAsiaTheme="minorEastAsia" w:hAnsi="Times New Roman" w:cs="Times New Roman"/>
          <w:color w:val="000000" w:themeColor="text1"/>
          <w:lang w:val="en-US"/>
        </w:rPr>
        <w:t>and</w:t>
      </w:r>
      <w:r w:rsidRPr="0002057E">
        <w:rPr>
          <w:rFonts w:ascii="Times New Roman" w:eastAsiaTheme="minorEastAsia" w:hAnsi="Times New Roman" w:cs="Times New Roman"/>
          <w:color w:val="000000" w:themeColor="text1"/>
          <w:lang w:val="en-US"/>
        </w:rPr>
        <w:t xml:space="preserve"> </w:t>
      </w:r>
      <w:proofErr w:type="spellStart"/>
      <w:r w:rsidRPr="0002057E">
        <w:rPr>
          <w:rFonts w:ascii="Times New Roman" w:eastAsiaTheme="minorEastAsia" w:hAnsi="Times New Roman" w:cs="Times New Roman"/>
          <w:color w:val="000000" w:themeColor="text1"/>
          <w:lang w:val="en-US"/>
        </w:rPr>
        <w:t>Wittrup</w:t>
      </w:r>
      <w:proofErr w:type="spellEnd"/>
      <w:r w:rsidRPr="0002057E">
        <w:rPr>
          <w:rFonts w:ascii="Times New Roman" w:eastAsiaTheme="minorEastAsia" w:hAnsi="Times New Roman" w:cs="Times New Roman"/>
          <w:color w:val="000000" w:themeColor="text1"/>
          <w:lang w:val="en-US"/>
        </w:rPr>
        <w:t>, I</w:t>
      </w:r>
      <w:r w:rsidR="002948E9" w:rsidRPr="002948E9">
        <w:rPr>
          <w:rFonts w:ascii="Times New Roman" w:eastAsiaTheme="minorEastAsia" w:hAnsi="Times New Roman" w:cs="Times New Roman"/>
          <w:color w:val="000000" w:themeColor="text1"/>
          <w:lang w:val="en-US"/>
        </w:rPr>
        <w:t>nge</w:t>
      </w:r>
      <w:r w:rsidRPr="0002057E">
        <w:rPr>
          <w:rFonts w:ascii="Times New Roman" w:eastAsiaTheme="minorEastAsia" w:hAnsi="Times New Roman" w:cs="Times New Roman"/>
          <w:color w:val="000000" w:themeColor="text1"/>
          <w:lang w:val="en-US"/>
        </w:rPr>
        <w:t xml:space="preserve">. </w:t>
      </w:r>
      <w:r w:rsidR="002948E9">
        <w:rPr>
          <w:rFonts w:ascii="Times New Roman" w:eastAsiaTheme="minorEastAsia" w:hAnsi="Times New Roman" w:cs="Times New Roman"/>
          <w:color w:val="000000" w:themeColor="text1"/>
          <w:lang w:val="en-US"/>
        </w:rPr>
        <w:t>“</w:t>
      </w:r>
      <w:r w:rsidRPr="0002057E">
        <w:rPr>
          <w:rFonts w:ascii="Times New Roman" w:eastAsiaTheme="minorEastAsia" w:hAnsi="Times New Roman" w:cs="Times New Roman"/>
          <w:color w:val="000000" w:themeColor="text1"/>
          <w:lang w:val="en-US"/>
        </w:rPr>
        <w:t>Negotiating experience in patient involvement: Challenges of practicing storytelling in health care conversations.</w:t>
      </w:r>
      <w:r w:rsidR="002948E9">
        <w:rPr>
          <w:rFonts w:ascii="Times New Roman" w:eastAsiaTheme="minorEastAsia" w:hAnsi="Times New Roman" w:cs="Times New Roman"/>
          <w:color w:val="000000" w:themeColor="text1"/>
          <w:lang w:val="en-US"/>
        </w:rPr>
        <w:t>”</w:t>
      </w:r>
      <w:r w:rsidRPr="0002057E">
        <w:rPr>
          <w:rFonts w:ascii="Times New Roman" w:eastAsiaTheme="minorEastAsia" w:hAnsi="Times New Roman" w:cs="Times New Roman"/>
          <w:color w:val="000000" w:themeColor="text1"/>
          <w:lang w:val="en-US"/>
        </w:rPr>
        <w:t xml:space="preserve"> </w:t>
      </w:r>
      <w:proofErr w:type="spellStart"/>
      <w:r w:rsidRPr="0002057E">
        <w:rPr>
          <w:rFonts w:ascii="Times New Roman" w:eastAsiaTheme="minorEastAsia" w:hAnsi="Times New Roman" w:cs="Times New Roman"/>
          <w:i/>
          <w:iCs/>
          <w:color w:val="000000" w:themeColor="text1"/>
          <w:lang w:val="en-US"/>
        </w:rPr>
        <w:t>Tids</w:t>
      </w:r>
      <w:r w:rsidRPr="0002057E">
        <w:rPr>
          <w:rFonts w:ascii="Times New Roman" w:eastAsiaTheme="minorEastAsia" w:hAnsi="Times New Roman" w:cs="Times New Roman"/>
          <w:i/>
          <w:iCs/>
          <w:color w:val="000000" w:themeColor="text1"/>
          <w:lang w:val="en-US"/>
        </w:rPr>
        <w:softHyphen/>
        <w:t>skrift</w:t>
      </w:r>
      <w:proofErr w:type="spellEnd"/>
      <w:r w:rsidRPr="0002057E">
        <w:rPr>
          <w:rFonts w:ascii="Times New Roman" w:eastAsiaTheme="minorEastAsia" w:hAnsi="Times New Roman" w:cs="Times New Roman"/>
          <w:i/>
          <w:iCs/>
          <w:color w:val="000000" w:themeColor="text1"/>
          <w:lang w:val="en-US"/>
        </w:rPr>
        <w:t xml:space="preserve"> for </w:t>
      </w:r>
      <w:proofErr w:type="spellStart"/>
      <w:r w:rsidRPr="0002057E">
        <w:rPr>
          <w:rFonts w:ascii="Times New Roman" w:eastAsiaTheme="minorEastAsia" w:hAnsi="Times New Roman" w:cs="Times New Roman"/>
          <w:i/>
          <w:iCs/>
          <w:color w:val="000000" w:themeColor="text1"/>
          <w:lang w:val="en-US"/>
        </w:rPr>
        <w:t>Forskning</w:t>
      </w:r>
      <w:proofErr w:type="spellEnd"/>
      <w:r w:rsidRPr="0002057E">
        <w:rPr>
          <w:rFonts w:ascii="Times New Roman" w:eastAsiaTheme="minorEastAsia" w:hAnsi="Times New Roman" w:cs="Times New Roman"/>
          <w:i/>
          <w:iCs/>
          <w:color w:val="000000" w:themeColor="text1"/>
          <w:lang w:val="en-US"/>
        </w:rPr>
        <w:t xml:space="preserve"> </w:t>
      </w:r>
      <w:proofErr w:type="spellStart"/>
      <w:r w:rsidRPr="0002057E">
        <w:rPr>
          <w:rFonts w:ascii="Times New Roman" w:eastAsiaTheme="minorEastAsia" w:hAnsi="Times New Roman" w:cs="Times New Roman"/>
          <w:i/>
          <w:iCs/>
          <w:color w:val="000000" w:themeColor="text1"/>
          <w:lang w:val="en-US"/>
        </w:rPr>
        <w:t>i</w:t>
      </w:r>
      <w:proofErr w:type="spellEnd"/>
      <w:r w:rsidRPr="0002057E">
        <w:rPr>
          <w:rFonts w:ascii="Times New Roman" w:eastAsiaTheme="minorEastAsia" w:hAnsi="Times New Roman" w:cs="Times New Roman"/>
          <w:i/>
          <w:iCs/>
          <w:color w:val="000000" w:themeColor="text1"/>
          <w:lang w:val="en-US"/>
        </w:rPr>
        <w:t xml:space="preserve"> </w:t>
      </w:r>
      <w:proofErr w:type="spellStart"/>
      <w:r w:rsidRPr="0002057E">
        <w:rPr>
          <w:rFonts w:ascii="Times New Roman" w:eastAsiaTheme="minorEastAsia" w:hAnsi="Times New Roman" w:cs="Times New Roman"/>
          <w:i/>
          <w:iCs/>
          <w:color w:val="000000" w:themeColor="text1"/>
          <w:lang w:val="en-US"/>
        </w:rPr>
        <w:t>Sygdom</w:t>
      </w:r>
      <w:proofErr w:type="spellEnd"/>
      <w:r w:rsidRPr="0002057E">
        <w:rPr>
          <w:rFonts w:ascii="Times New Roman" w:eastAsiaTheme="minorEastAsia" w:hAnsi="Times New Roman" w:cs="Times New Roman"/>
          <w:i/>
          <w:iCs/>
          <w:color w:val="000000" w:themeColor="text1"/>
          <w:lang w:val="en-US"/>
        </w:rPr>
        <w:t xml:space="preserve"> </w:t>
      </w:r>
      <w:proofErr w:type="spellStart"/>
      <w:r w:rsidRPr="0002057E">
        <w:rPr>
          <w:rFonts w:ascii="Times New Roman" w:eastAsiaTheme="minorEastAsia" w:hAnsi="Times New Roman" w:cs="Times New Roman"/>
          <w:i/>
          <w:iCs/>
          <w:color w:val="000000" w:themeColor="text1"/>
          <w:lang w:val="en-US"/>
        </w:rPr>
        <w:t>og</w:t>
      </w:r>
      <w:proofErr w:type="spellEnd"/>
      <w:r w:rsidRPr="0002057E">
        <w:rPr>
          <w:rFonts w:ascii="Times New Roman" w:eastAsiaTheme="minorEastAsia" w:hAnsi="Times New Roman" w:cs="Times New Roman"/>
          <w:i/>
          <w:iCs/>
          <w:color w:val="000000" w:themeColor="text1"/>
          <w:lang w:val="en-US"/>
        </w:rPr>
        <w:t xml:space="preserve"> </w:t>
      </w:r>
      <w:proofErr w:type="spellStart"/>
      <w:r w:rsidRPr="0002057E">
        <w:rPr>
          <w:rFonts w:ascii="Times New Roman" w:eastAsiaTheme="minorEastAsia" w:hAnsi="Times New Roman" w:cs="Times New Roman"/>
          <w:i/>
          <w:iCs/>
          <w:color w:val="000000" w:themeColor="text1"/>
          <w:lang w:val="en-US"/>
        </w:rPr>
        <w:t>Samfund</w:t>
      </w:r>
      <w:proofErr w:type="spellEnd"/>
      <w:r w:rsidRPr="0002057E">
        <w:rPr>
          <w:rFonts w:ascii="Times New Roman" w:eastAsiaTheme="minorEastAsia" w:hAnsi="Times New Roman" w:cs="Times New Roman"/>
          <w:i/>
          <w:iCs/>
          <w:color w:val="000000" w:themeColor="text1"/>
          <w:lang w:val="en-US"/>
        </w:rPr>
        <w:t xml:space="preserve"> </w:t>
      </w:r>
      <w:r w:rsidRPr="0002057E">
        <w:rPr>
          <w:rFonts w:ascii="Times New Roman" w:eastAsiaTheme="minorEastAsia" w:hAnsi="Times New Roman" w:cs="Times New Roman"/>
          <w:iCs/>
          <w:color w:val="000000" w:themeColor="text1"/>
          <w:lang w:val="en-US"/>
        </w:rPr>
        <w:t xml:space="preserve">22 </w:t>
      </w:r>
      <w:r w:rsidR="002948E9" w:rsidRPr="0002057E">
        <w:rPr>
          <w:rFonts w:ascii="Times New Roman" w:eastAsiaTheme="minorEastAsia" w:hAnsi="Times New Roman" w:cs="Times New Roman"/>
          <w:color w:val="000000" w:themeColor="text1"/>
          <w:lang w:val="en-US"/>
        </w:rPr>
        <w:t>(2015)</w:t>
      </w:r>
      <w:r w:rsidR="002948E9" w:rsidRPr="002948E9">
        <w:rPr>
          <w:rFonts w:ascii="Times New Roman" w:eastAsiaTheme="minorEastAsia" w:hAnsi="Times New Roman" w:cs="Times New Roman"/>
          <w:iCs/>
          <w:color w:val="000000" w:themeColor="text1"/>
          <w:lang w:val="en-US"/>
        </w:rPr>
        <w:t>:</w:t>
      </w:r>
      <w:r w:rsidRPr="0002057E">
        <w:rPr>
          <w:rFonts w:ascii="Times New Roman" w:eastAsiaTheme="minorEastAsia" w:hAnsi="Times New Roman" w:cs="Times New Roman"/>
          <w:iCs/>
          <w:color w:val="000000" w:themeColor="text1"/>
          <w:lang w:val="en-US"/>
        </w:rPr>
        <w:t xml:space="preserve"> 45</w:t>
      </w:r>
      <w:r w:rsidR="002948E9" w:rsidRPr="002948E9">
        <w:rPr>
          <w:rFonts w:ascii="Times New Roman" w:hAnsi="Times New Roman" w:cs="Times New Roman"/>
        </w:rPr>
        <w:t>–</w:t>
      </w:r>
      <w:r w:rsidRPr="0002057E">
        <w:rPr>
          <w:rFonts w:ascii="Times New Roman" w:eastAsiaTheme="minorEastAsia" w:hAnsi="Times New Roman" w:cs="Times New Roman"/>
          <w:iCs/>
          <w:color w:val="000000" w:themeColor="text1"/>
          <w:lang w:val="en-US"/>
        </w:rPr>
        <w:t>65</w:t>
      </w:r>
      <w:r w:rsidRPr="0002057E">
        <w:rPr>
          <w:rFonts w:ascii="Times New Roman" w:eastAsiaTheme="minorEastAsia" w:hAnsi="Times New Roman" w:cs="Times New Roman"/>
          <w:i/>
          <w:iCs/>
          <w:color w:val="000000" w:themeColor="text1"/>
          <w:lang w:val="en-US"/>
        </w:rPr>
        <w:t>.</w:t>
      </w:r>
      <w:r w:rsidRPr="0002057E">
        <w:rPr>
          <w:rFonts w:ascii="Times New Roman" w:eastAsiaTheme="minorEastAsia" w:hAnsi="Times New Roman" w:cs="Times New Roman"/>
          <w:color w:val="000000" w:themeColor="text1"/>
          <w:lang w:val="en-US"/>
        </w:rPr>
        <w:t xml:space="preserve">  </w:t>
      </w:r>
    </w:p>
    <w:p w14:paraId="1356368E" w14:textId="7CF60FC7" w:rsidR="00CB768D" w:rsidRDefault="00811274" w:rsidP="0017061D">
      <w:pPr>
        <w:pStyle w:val="Heading3"/>
        <w:spacing w:line="480" w:lineRule="auto"/>
        <w:ind w:left="720" w:hanging="720"/>
        <w:textAlignment w:val="top"/>
        <w:rPr>
          <w:rFonts w:ascii="Times New Roman" w:hAnsi="Times New Roman" w:cs="Times New Roman"/>
          <w:color w:val="000000" w:themeColor="text1"/>
        </w:rPr>
      </w:pPr>
      <w:proofErr w:type="spellStart"/>
      <w:r w:rsidRPr="00B209FF">
        <w:rPr>
          <w:rFonts w:ascii="Times New Roman" w:hAnsi="Times New Roman" w:cs="Times New Roman"/>
          <w:color w:val="000000" w:themeColor="text1"/>
        </w:rPr>
        <w:t>Tomashevsky</w:t>
      </w:r>
      <w:proofErr w:type="spellEnd"/>
      <w:r w:rsidRPr="00B209FF">
        <w:rPr>
          <w:rFonts w:ascii="Times New Roman" w:hAnsi="Times New Roman" w:cs="Times New Roman"/>
          <w:color w:val="000000" w:themeColor="text1"/>
        </w:rPr>
        <w:t>, B</w:t>
      </w:r>
      <w:r w:rsidR="00A64EB2" w:rsidRPr="00B209FF">
        <w:rPr>
          <w:rFonts w:ascii="Times New Roman" w:hAnsi="Times New Roman" w:cs="Times New Roman"/>
          <w:color w:val="000000" w:themeColor="text1"/>
        </w:rPr>
        <w:t>oris</w:t>
      </w:r>
      <w:r w:rsidRPr="00B209FF">
        <w:rPr>
          <w:rFonts w:ascii="Times New Roman" w:hAnsi="Times New Roman" w:cs="Times New Roman"/>
          <w:color w:val="000000" w:themeColor="text1"/>
        </w:rPr>
        <w:t xml:space="preserve">. </w:t>
      </w:r>
      <w:r w:rsidR="00E81C69" w:rsidRPr="00B209FF">
        <w:rPr>
          <w:rFonts w:ascii="Times New Roman" w:hAnsi="Times New Roman" w:cs="Times New Roman"/>
          <w:color w:val="000000" w:themeColor="text1"/>
        </w:rPr>
        <w:t>“</w:t>
      </w:r>
      <w:proofErr w:type="spellStart"/>
      <w:r w:rsidRPr="00B209FF">
        <w:rPr>
          <w:rFonts w:ascii="Times New Roman" w:hAnsi="Times New Roman" w:cs="Times New Roman"/>
          <w:color w:val="000000" w:themeColor="text1"/>
        </w:rPr>
        <w:t>Thematics</w:t>
      </w:r>
      <w:proofErr w:type="spellEnd"/>
      <w:r w:rsidR="00E81C69" w:rsidRPr="00B209FF">
        <w:rPr>
          <w:rFonts w:ascii="Times New Roman" w:hAnsi="Times New Roman" w:cs="Times New Roman"/>
          <w:color w:val="000000" w:themeColor="text1"/>
        </w:rPr>
        <w:t>.”</w:t>
      </w:r>
      <w:r w:rsidRPr="00B209FF">
        <w:rPr>
          <w:rFonts w:ascii="Times New Roman" w:hAnsi="Times New Roman" w:cs="Times New Roman"/>
          <w:color w:val="000000" w:themeColor="text1"/>
        </w:rPr>
        <w:t xml:space="preserve"> </w:t>
      </w:r>
      <w:r w:rsidRPr="00B209FF">
        <w:rPr>
          <w:rFonts w:ascii="Times New Roman" w:hAnsi="Times New Roman" w:cs="Times New Roman"/>
          <w:i/>
          <w:iCs/>
          <w:color w:val="000000" w:themeColor="text1"/>
        </w:rPr>
        <w:t>The Narrative Reader</w:t>
      </w:r>
      <w:r w:rsidR="00E81C69" w:rsidRPr="00B209FF">
        <w:rPr>
          <w:rFonts w:ascii="Times New Roman" w:hAnsi="Times New Roman" w:cs="Times New Roman"/>
          <w:i/>
          <w:iCs/>
          <w:color w:val="000000" w:themeColor="text1"/>
        </w:rPr>
        <w:t xml:space="preserve">, </w:t>
      </w:r>
      <w:r w:rsidR="00E81C69" w:rsidRPr="00B209FF">
        <w:rPr>
          <w:rFonts w:ascii="Times New Roman" w:hAnsi="Times New Roman" w:cs="Times New Roman"/>
          <w:color w:val="000000" w:themeColor="text1"/>
        </w:rPr>
        <w:t xml:space="preserve">edited by McQuillan, Routledge, 1965, </w:t>
      </w:r>
      <w:r w:rsidRPr="00B209FF">
        <w:rPr>
          <w:rFonts w:ascii="Times New Roman" w:hAnsi="Times New Roman" w:cs="Times New Roman"/>
          <w:color w:val="000000" w:themeColor="text1"/>
        </w:rPr>
        <w:t>pp. 67</w:t>
      </w:r>
      <w:r w:rsidR="00F753FB" w:rsidRPr="00B209FF">
        <w:rPr>
          <w:rFonts w:ascii="Times New Roman" w:hAnsi="Times New Roman" w:cs="Times New Roman"/>
        </w:rPr>
        <w:t>–</w:t>
      </w:r>
      <w:r w:rsidRPr="00B209FF">
        <w:rPr>
          <w:rFonts w:ascii="Times New Roman" w:hAnsi="Times New Roman" w:cs="Times New Roman"/>
          <w:color w:val="000000" w:themeColor="text1"/>
        </w:rPr>
        <w:t>9</w:t>
      </w:r>
      <w:r w:rsidR="00E81C69" w:rsidRPr="00B209FF">
        <w:rPr>
          <w:rFonts w:ascii="Times New Roman" w:hAnsi="Times New Roman" w:cs="Times New Roman"/>
          <w:color w:val="000000" w:themeColor="text1"/>
        </w:rPr>
        <w:t>.</w:t>
      </w:r>
    </w:p>
    <w:p w14:paraId="70B0C389" w14:textId="77777777" w:rsidR="00817C24" w:rsidRDefault="0017061D" w:rsidP="0017061D">
      <w:pPr>
        <w:spacing w:line="480" w:lineRule="auto"/>
      </w:pPr>
      <w:r w:rsidRPr="0017061D">
        <w:t>Underwood-Lee</w:t>
      </w:r>
      <w:r>
        <w:t xml:space="preserve">, </w:t>
      </w:r>
      <w:proofErr w:type="gramStart"/>
      <w:r>
        <w:t>Emily</w:t>
      </w:r>
      <w:proofErr w:type="gramEnd"/>
      <w:r w:rsidRPr="0017061D">
        <w:t xml:space="preserve"> </w:t>
      </w:r>
      <w:r>
        <w:t>and Prue</w:t>
      </w:r>
      <w:r w:rsidRPr="0017061D">
        <w:t xml:space="preserve"> </w:t>
      </w:r>
      <w:proofErr w:type="spellStart"/>
      <w:r w:rsidRPr="0017061D">
        <w:t>Thimbleby</w:t>
      </w:r>
      <w:proofErr w:type="spellEnd"/>
      <w:r>
        <w:t>. “</w:t>
      </w:r>
      <w:r w:rsidRPr="0017061D">
        <w:t>Introduction to the Storytelling for Health</w:t>
      </w:r>
    </w:p>
    <w:p w14:paraId="3D4ABAB7" w14:textId="3A307978" w:rsidR="0017061D" w:rsidRPr="0017061D" w:rsidRDefault="0017061D" w:rsidP="00817C24">
      <w:pPr>
        <w:spacing w:line="480" w:lineRule="auto"/>
        <w:ind w:left="720"/>
      </w:pPr>
      <w:r w:rsidRPr="0017061D">
        <w:t>Special Issue</w:t>
      </w:r>
      <w:r>
        <w:t>.</w:t>
      </w:r>
      <w:r w:rsidR="00BA3981">
        <w:t>”</w:t>
      </w:r>
      <w:r>
        <w:t xml:space="preserve"> </w:t>
      </w:r>
      <w:r w:rsidRPr="0017061D">
        <w:rPr>
          <w:i/>
          <w:iCs/>
        </w:rPr>
        <w:t>Storytelling, Self, Society</w:t>
      </w:r>
      <w:r>
        <w:t xml:space="preserve"> 15.1 (2019). 1-12.</w:t>
      </w:r>
    </w:p>
    <w:p w14:paraId="21DE597A" w14:textId="52B244EB" w:rsidR="009A783F" w:rsidRPr="00B209FF" w:rsidRDefault="00E33369" w:rsidP="0017061D">
      <w:pPr>
        <w:widowControl w:val="0"/>
        <w:autoSpaceDE w:val="0"/>
        <w:autoSpaceDN w:val="0"/>
        <w:spacing w:line="480" w:lineRule="auto"/>
        <w:ind w:left="720" w:hanging="720"/>
        <w:rPr>
          <w:color w:val="000000" w:themeColor="text1"/>
        </w:rPr>
      </w:pPr>
      <w:proofErr w:type="spellStart"/>
      <w:r w:rsidRPr="00B209FF">
        <w:rPr>
          <w:color w:val="000000" w:themeColor="text1"/>
        </w:rPr>
        <w:t>Venkatasalu</w:t>
      </w:r>
      <w:proofErr w:type="spellEnd"/>
      <w:r w:rsidRPr="00B209FF">
        <w:rPr>
          <w:color w:val="000000" w:themeColor="text1"/>
        </w:rPr>
        <w:t xml:space="preserve">, </w:t>
      </w:r>
      <w:proofErr w:type="spellStart"/>
      <w:r w:rsidRPr="00B209FF">
        <w:rPr>
          <w:color w:val="000000" w:themeColor="text1"/>
        </w:rPr>
        <w:t>M</w:t>
      </w:r>
      <w:r w:rsidR="00A64EB2" w:rsidRPr="00B209FF">
        <w:rPr>
          <w:color w:val="000000" w:themeColor="text1"/>
        </w:rPr>
        <w:t>unikumar</w:t>
      </w:r>
      <w:proofErr w:type="spellEnd"/>
      <w:r w:rsidRPr="00B209FF">
        <w:rPr>
          <w:color w:val="000000" w:themeColor="text1"/>
        </w:rPr>
        <w:t xml:space="preserve"> R., </w:t>
      </w:r>
      <w:r w:rsidR="00A64EB2" w:rsidRPr="00B209FF">
        <w:rPr>
          <w:color w:val="000000" w:themeColor="text1"/>
        </w:rPr>
        <w:t xml:space="preserve">Antony </w:t>
      </w:r>
      <w:r w:rsidRPr="00B209FF">
        <w:rPr>
          <w:color w:val="000000" w:themeColor="text1"/>
        </w:rPr>
        <w:t>Arthur</w:t>
      </w:r>
      <w:r w:rsidR="009A783F" w:rsidRPr="00B209FF">
        <w:rPr>
          <w:color w:val="000000" w:themeColor="text1"/>
        </w:rPr>
        <w:t>,</w:t>
      </w:r>
      <w:r w:rsidRPr="00B209FF">
        <w:rPr>
          <w:color w:val="000000" w:themeColor="text1"/>
        </w:rPr>
        <w:t xml:space="preserve"> </w:t>
      </w:r>
      <w:r w:rsidR="00DE3686" w:rsidRPr="00B209FF">
        <w:rPr>
          <w:color w:val="000000" w:themeColor="text1"/>
        </w:rPr>
        <w:t>and</w:t>
      </w:r>
      <w:r w:rsidR="00A64EB2" w:rsidRPr="00B209FF">
        <w:rPr>
          <w:color w:val="000000" w:themeColor="text1"/>
        </w:rPr>
        <w:t xml:space="preserve"> Jane</w:t>
      </w:r>
      <w:r w:rsidRPr="00B209FF">
        <w:rPr>
          <w:color w:val="000000" w:themeColor="text1"/>
        </w:rPr>
        <w:t xml:space="preserve"> Seymour</w:t>
      </w:r>
      <w:r w:rsidR="00A64EB2" w:rsidRPr="00B209FF">
        <w:rPr>
          <w:color w:val="000000" w:themeColor="text1"/>
        </w:rPr>
        <w:t xml:space="preserve">. </w:t>
      </w:r>
      <w:r w:rsidR="00AF13C9" w:rsidRPr="00B209FF">
        <w:rPr>
          <w:color w:val="000000" w:themeColor="text1"/>
        </w:rPr>
        <w:t>“</w:t>
      </w:r>
      <w:r w:rsidRPr="00B209FF">
        <w:rPr>
          <w:color w:val="000000" w:themeColor="text1"/>
        </w:rPr>
        <w:t xml:space="preserve">Talking </w:t>
      </w:r>
      <w:r w:rsidR="00BA3981">
        <w:rPr>
          <w:color w:val="000000" w:themeColor="text1"/>
        </w:rPr>
        <w:t>A</w:t>
      </w:r>
      <w:r w:rsidRPr="00B209FF">
        <w:rPr>
          <w:color w:val="000000" w:themeColor="text1"/>
        </w:rPr>
        <w:t xml:space="preserve">bout </w:t>
      </w:r>
      <w:r w:rsidR="00BA3981">
        <w:rPr>
          <w:color w:val="000000" w:themeColor="text1"/>
        </w:rPr>
        <w:t>E</w:t>
      </w:r>
      <w:r w:rsidRPr="00B209FF">
        <w:rPr>
          <w:color w:val="000000" w:themeColor="text1"/>
        </w:rPr>
        <w:t>nd-of-</w:t>
      </w:r>
      <w:r w:rsidR="00BA3981">
        <w:rPr>
          <w:color w:val="000000" w:themeColor="text1"/>
        </w:rPr>
        <w:t>L</w:t>
      </w:r>
      <w:r w:rsidRPr="00B209FF">
        <w:rPr>
          <w:color w:val="000000" w:themeColor="text1"/>
        </w:rPr>
        <w:t xml:space="preserve">ife </w:t>
      </w:r>
      <w:r w:rsidR="00BA3981">
        <w:rPr>
          <w:color w:val="000000" w:themeColor="text1"/>
        </w:rPr>
        <w:t>C</w:t>
      </w:r>
      <w:r w:rsidRPr="00B209FF">
        <w:rPr>
          <w:color w:val="000000" w:themeColor="text1"/>
        </w:rPr>
        <w:t xml:space="preserve">are: </w:t>
      </w:r>
      <w:r w:rsidR="00BA3981">
        <w:rPr>
          <w:color w:val="000000" w:themeColor="text1"/>
        </w:rPr>
        <w:t>T</w:t>
      </w:r>
      <w:r w:rsidRPr="00B209FF">
        <w:rPr>
          <w:color w:val="000000" w:themeColor="text1"/>
        </w:rPr>
        <w:t>he</w:t>
      </w:r>
      <w:r w:rsidR="00BA3981">
        <w:rPr>
          <w:color w:val="000000" w:themeColor="text1"/>
        </w:rPr>
        <w:t xml:space="preserve"> P</w:t>
      </w:r>
      <w:r w:rsidRPr="00B209FF">
        <w:rPr>
          <w:color w:val="000000" w:themeColor="text1"/>
        </w:rPr>
        <w:t xml:space="preserve">erspectives of </w:t>
      </w:r>
      <w:r w:rsidR="00BA3981">
        <w:rPr>
          <w:color w:val="000000" w:themeColor="text1"/>
        </w:rPr>
        <w:t>Ol</w:t>
      </w:r>
      <w:r w:rsidRPr="00B209FF">
        <w:rPr>
          <w:color w:val="000000" w:themeColor="text1"/>
        </w:rPr>
        <w:t xml:space="preserve">der South Asians </w:t>
      </w:r>
      <w:r w:rsidR="00BA3981">
        <w:rPr>
          <w:color w:val="000000" w:themeColor="text1"/>
        </w:rPr>
        <w:t>L</w:t>
      </w:r>
      <w:r w:rsidRPr="00B209FF">
        <w:rPr>
          <w:color w:val="000000" w:themeColor="text1"/>
        </w:rPr>
        <w:t>iving in East London.</w:t>
      </w:r>
      <w:r w:rsidR="00AF13C9" w:rsidRPr="00B209FF">
        <w:rPr>
          <w:color w:val="000000" w:themeColor="text1"/>
        </w:rPr>
        <w:t>”</w:t>
      </w:r>
      <w:r w:rsidRPr="00B209FF">
        <w:rPr>
          <w:color w:val="000000" w:themeColor="text1"/>
        </w:rPr>
        <w:t xml:space="preserve"> </w:t>
      </w:r>
      <w:r w:rsidRPr="00B209FF">
        <w:rPr>
          <w:i/>
          <w:color w:val="000000" w:themeColor="text1"/>
        </w:rPr>
        <w:t>Journal of Research in Nursing</w:t>
      </w:r>
      <w:r w:rsidR="00AF13C9" w:rsidRPr="00B209FF">
        <w:rPr>
          <w:i/>
          <w:color w:val="000000" w:themeColor="text1"/>
        </w:rPr>
        <w:t xml:space="preserve"> </w:t>
      </w:r>
      <w:r w:rsidRPr="00B209FF">
        <w:rPr>
          <w:iCs/>
          <w:color w:val="000000" w:themeColor="text1"/>
        </w:rPr>
        <w:t>18</w:t>
      </w:r>
      <w:r w:rsidR="00AF13C9" w:rsidRPr="00B209FF">
        <w:rPr>
          <w:iCs/>
          <w:color w:val="000000" w:themeColor="text1"/>
        </w:rPr>
        <w:t>.</w:t>
      </w:r>
      <w:r w:rsidRPr="00B209FF">
        <w:rPr>
          <w:iCs/>
          <w:color w:val="000000" w:themeColor="text1"/>
        </w:rPr>
        <w:t>5</w:t>
      </w:r>
      <w:r w:rsidR="009A783F" w:rsidRPr="00B209FF">
        <w:rPr>
          <w:color w:val="000000" w:themeColor="text1"/>
        </w:rPr>
        <w:t xml:space="preserve"> </w:t>
      </w:r>
      <w:r w:rsidR="00327AF4" w:rsidRPr="00B209FF">
        <w:rPr>
          <w:color w:val="000000" w:themeColor="text1"/>
        </w:rPr>
        <w:t xml:space="preserve">(2013): </w:t>
      </w:r>
      <w:r w:rsidRPr="00B209FF">
        <w:rPr>
          <w:color w:val="000000" w:themeColor="text1"/>
        </w:rPr>
        <w:t>394</w:t>
      </w:r>
      <w:r w:rsidR="00F753FB" w:rsidRPr="00B209FF">
        <w:t>–</w:t>
      </w:r>
      <w:r w:rsidRPr="00B209FF">
        <w:rPr>
          <w:color w:val="000000" w:themeColor="text1"/>
        </w:rPr>
        <w:t xml:space="preserve">406. </w:t>
      </w:r>
    </w:p>
    <w:p w14:paraId="405525C1" w14:textId="77777777" w:rsidR="00840ABB" w:rsidRDefault="00563C63" w:rsidP="00463F7D">
      <w:pPr>
        <w:widowControl w:val="0"/>
        <w:autoSpaceDE w:val="0"/>
        <w:autoSpaceDN w:val="0"/>
        <w:spacing w:line="480" w:lineRule="auto"/>
        <w:ind w:left="720" w:hanging="720"/>
        <w:rPr>
          <w:color w:val="000000" w:themeColor="text1"/>
        </w:rPr>
      </w:pPr>
      <w:r w:rsidRPr="00563C63">
        <w:rPr>
          <w:color w:val="000000" w:themeColor="text1"/>
        </w:rPr>
        <w:t xml:space="preserve">Wichmann, Anne B., Hanna van Dam, </w:t>
      </w:r>
      <w:proofErr w:type="spellStart"/>
      <w:r w:rsidRPr="00563C63">
        <w:rPr>
          <w:color w:val="000000" w:themeColor="text1"/>
        </w:rPr>
        <w:t>Bregie</w:t>
      </w:r>
      <w:proofErr w:type="spellEnd"/>
      <w:r w:rsidRPr="00563C63">
        <w:rPr>
          <w:color w:val="000000" w:themeColor="text1"/>
        </w:rPr>
        <w:t xml:space="preserve"> </w:t>
      </w:r>
      <w:proofErr w:type="spellStart"/>
      <w:r w:rsidRPr="00563C63">
        <w:rPr>
          <w:color w:val="000000" w:themeColor="text1"/>
        </w:rPr>
        <w:t>Thoonsen</w:t>
      </w:r>
      <w:proofErr w:type="spellEnd"/>
      <w:r w:rsidRPr="00563C63">
        <w:rPr>
          <w:color w:val="000000" w:themeColor="text1"/>
        </w:rPr>
        <w:t xml:space="preserve">, Theo A. Boer, Yvonne Engels, and A. Stef </w:t>
      </w:r>
      <w:proofErr w:type="spellStart"/>
      <w:r w:rsidRPr="00563C63">
        <w:rPr>
          <w:color w:val="000000" w:themeColor="text1"/>
        </w:rPr>
        <w:t>Groenewoud</w:t>
      </w:r>
      <w:proofErr w:type="spellEnd"/>
      <w:r w:rsidRPr="00563C63">
        <w:rPr>
          <w:color w:val="000000" w:themeColor="text1"/>
        </w:rPr>
        <w:t xml:space="preserve">. “Advance care planning conversations with palliative patients: looking through the GP's eyes.” </w:t>
      </w:r>
      <w:r w:rsidRPr="00840ABB">
        <w:rPr>
          <w:i/>
          <w:iCs/>
          <w:color w:val="000000" w:themeColor="text1"/>
        </w:rPr>
        <w:t>BMC Family Practice</w:t>
      </w:r>
      <w:r w:rsidRPr="00563C63">
        <w:rPr>
          <w:color w:val="000000" w:themeColor="text1"/>
        </w:rPr>
        <w:t xml:space="preserve"> 19.1 (2018): 184-193. </w:t>
      </w:r>
    </w:p>
    <w:p w14:paraId="361CA697" w14:textId="4065D189" w:rsidR="00CB768D" w:rsidRDefault="009A783F" w:rsidP="00463F7D">
      <w:pPr>
        <w:widowControl w:val="0"/>
        <w:autoSpaceDE w:val="0"/>
        <w:autoSpaceDN w:val="0"/>
        <w:spacing w:line="480" w:lineRule="auto"/>
        <w:ind w:left="720" w:hanging="720"/>
        <w:rPr>
          <w:color w:val="000000" w:themeColor="text1"/>
        </w:rPr>
      </w:pPr>
      <w:r w:rsidRPr="00B209FF">
        <w:rPr>
          <w:color w:val="000000" w:themeColor="text1"/>
        </w:rPr>
        <w:t>Williams, L</w:t>
      </w:r>
      <w:r w:rsidR="00A64EB2" w:rsidRPr="00B209FF">
        <w:rPr>
          <w:color w:val="000000" w:themeColor="text1"/>
        </w:rPr>
        <w:t>isa</w:t>
      </w:r>
      <w:r w:rsidRPr="00B209FF">
        <w:rPr>
          <w:color w:val="000000" w:themeColor="text1"/>
        </w:rPr>
        <w:t xml:space="preserve">, </w:t>
      </w:r>
      <w:proofErr w:type="spellStart"/>
      <w:r w:rsidR="00A64EB2" w:rsidRPr="00B209FF">
        <w:rPr>
          <w:color w:val="000000" w:themeColor="text1"/>
        </w:rPr>
        <w:t>Merryn</w:t>
      </w:r>
      <w:proofErr w:type="spellEnd"/>
      <w:r w:rsidR="00A64EB2" w:rsidRPr="00B209FF">
        <w:rPr>
          <w:color w:val="000000" w:themeColor="text1"/>
        </w:rPr>
        <w:t xml:space="preserve"> </w:t>
      </w:r>
      <w:r w:rsidRPr="00B209FF">
        <w:rPr>
          <w:color w:val="000000" w:themeColor="text1"/>
        </w:rPr>
        <w:t xml:space="preserve">Gott, </w:t>
      </w:r>
      <w:r w:rsidR="00A64EB2" w:rsidRPr="00B209FF">
        <w:rPr>
          <w:color w:val="000000" w:themeColor="text1"/>
        </w:rPr>
        <w:t xml:space="preserve">Tess </w:t>
      </w:r>
      <w:proofErr w:type="spellStart"/>
      <w:r w:rsidRPr="00B209FF">
        <w:rPr>
          <w:color w:val="000000" w:themeColor="text1"/>
        </w:rPr>
        <w:t>Moeke</w:t>
      </w:r>
      <w:proofErr w:type="spellEnd"/>
      <w:r w:rsidRPr="00B209FF">
        <w:rPr>
          <w:color w:val="000000" w:themeColor="text1"/>
        </w:rPr>
        <w:t xml:space="preserve">-Maxwell, </w:t>
      </w:r>
      <w:r w:rsidR="00A64EB2" w:rsidRPr="00B209FF">
        <w:rPr>
          <w:color w:val="000000" w:themeColor="text1"/>
        </w:rPr>
        <w:t xml:space="preserve">Stella </w:t>
      </w:r>
      <w:r w:rsidRPr="00B209FF">
        <w:rPr>
          <w:color w:val="000000" w:themeColor="text1"/>
        </w:rPr>
        <w:t xml:space="preserve">Black, </w:t>
      </w:r>
      <w:proofErr w:type="spellStart"/>
      <w:r w:rsidRPr="00B209FF">
        <w:rPr>
          <w:color w:val="000000" w:themeColor="text1"/>
        </w:rPr>
        <w:t>S</w:t>
      </w:r>
      <w:r w:rsidR="00A64EB2" w:rsidRPr="00B209FF">
        <w:rPr>
          <w:color w:val="000000" w:themeColor="text1"/>
        </w:rPr>
        <w:t>huchi</w:t>
      </w:r>
      <w:proofErr w:type="spellEnd"/>
      <w:r w:rsidR="00A64EB2" w:rsidRPr="00B209FF">
        <w:rPr>
          <w:color w:val="000000" w:themeColor="text1"/>
        </w:rPr>
        <w:t xml:space="preserve"> </w:t>
      </w:r>
      <w:r w:rsidRPr="00B209FF">
        <w:rPr>
          <w:color w:val="000000" w:themeColor="text1"/>
        </w:rPr>
        <w:t>Kothari, S</w:t>
      </w:r>
      <w:r w:rsidR="00A64EB2" w:rsidRPr="00B209FF">
        <w:rPr>
          <w:color w:val="000000" w:themeColor="text1"/>
        </w:rPr>
        <w:t xml:space="preserve">arina </w:t>
      </w:r>
      <w:r w:rsidRPr="00B209FF">
        <w:rPr>
          <w:color w:val="000000" w:themeColor="text1"/>
        </w:rPr>
        <w:t xml:space="preserve">Pearson, </w:t>
      </w:r>
      <w:r w:rsidR="00A64EB2" w:rsidRPr="00B209FF">
        <w:rPr>
          <w:color w:val="000000" w:themeColor="text1"/>
        </w:rPr>
        <w:t xml:space="preserve">Tessa Morgan, Matua </w:t>
      </w:r>
      <w:proofErr w:type="spellStart"/>
      <w:r w:rsidR="00A64EB2" w:rsidRPr="00B209FF">
        <w:rPr>
          <w:color w:val="000000" w:themeColor="text1"/>
        </w:rPr>
        <w:t>Rawiri</w:t>
      </w:r>
      <w:proofErr w:type="spellEnd"/>
      <w:r w:rsidR="00A64EB2" w:rsidRPr="00B209FF">
        <w:rPr>
          <w:color w:val="000000" w:themeColor="text1"/>
        </w:rPr>
        <w:t xml:space="preserve"> </w:t>
      </w:r>
      <w:proofErr w:type="spellStart"/>
      <w:r w:rsidR="00A64EB2" w:rsidRPr="00B209FF">
        <w:rPr>
          <w:color w:val="000000" w:themeColor="text1"/>
        </w:rPr>
        <w:t>Wharemate</w:t>
      </w:r>
      <w:proofErr w:type="spellEnd"/>
      <w:r w:rsidR="00A64EB2" w:rsidRPr="00B209FF">
        <w:rPr>
          <w:color w:val="000000" w:themeColor="text1"/>
        </w:rPr>
        <w:t xml:space="preserve">, and </w:t>
      </w:r>
      <w:proofErr w:type="spellStart"/>
      <w:r w:rsidR="00A64EB2" w:rsidRPr="00B209FF">
        <w:rPr>
          <w:color w:val="000000" w:themeColor="text1"/>
        </w:rPr>
        <w:t>Wharea</w:t>
      </w:r>
      <w:proofErr w:type="spellEnd"/>
      <w:r w:rsidR="00A64EB2" w:rsidRPr="00B209FF">
        <w:rPr>
          <w:color w:val="000000" w:themeColor="text1"/>
        </w:rPr>
        <w:t xml:space="preserve"> </w:t>
      </w:r>
      <w:proofErr w:type="spellStart"/>
      <w:r w:rsidR="00A64EB2" w:rsidRPr="00B209FF">
        <w:rPr>
          <w:color w:val="000000" w:themeColor="text1"/>
        </w:rPr>
        <w:t>Whio</w:t>
      </w:r>
      <w:proofErr w:type="spellEnd"/>
      <w:r w:rsidR="00A64EB2" w:rsidRPr="00B209FF">
        <w:rPr>
          <w:color w:val="000000" w:themeColor="text1"/>
        </w:rPr>
        <w:t xml:space="preserve"> Hansen. </w:t>
      </w:r>
      <w:r w:rsidR="00AF13C9" w:rsidRPr="00B209FF">
        <w:rPr>
          <w:color w:val="000000" w:themeColor="text1"/>
        </w:rPr>
        <w:t>“</w:t>
      </w:r>
      <w:r w:rsidR="00CB768D" w:rsidRPr="00B209FF">
        <w:rPr>
          <w:color w:val="000000" w:themeColor="text1"/>
        </w:rPr>
        <w:t>Can </w:t>
      </w:r>
      <w:r w:rsidR="00BA3981">
        <w:rPr>
          <w:color w:val="000000" w:themeColor="text1"/>
        </w:rPr>
        <w:t>D</w:t>
      </w:r>
      <w:r w:rsidR="00CB768D" w:rsidRPr="00B209FF">
        <w:rPr>
          <w:color w:val="000000" w:themeColor="text1"/>
        </w:rPr>
        <w:t>igital </w:t>
      </w:r>
      <w:r w:rsidR="00BA3981">
        <w:rPr>
          <w:color w:val="000000" w:themeColor="text1"/>
        </w:rPr>
        <w:t>S</w:t>
      </w:r>
      <w:r w:rsidR="00CB768D" w:rsidRPr="00B209FF">
        <w:rPr>
          <w:color w:val="000000" w:themeColor="text1"/>
        </w:rPr>
        <w:t>tories </w:t>
      </w:r>
      <w:r w:rsidR="00BA3981">
        <w:rPr>
          <w:color w:val="000000" w:themeColor="text1"/>
        </w:rPr>
        <w:t>G</w:t>
      </w:r>
      <w:r w:rsidR="00CB768D" w:rsidRPr="00B209FF">
        <w:rPr>
          <w:color w:val="000000" w:themeColor="text1"/>
        </w:rPr>
        <w:t>o </w:t>
      </w:r>
      <w:r w:rsidR="00BA3981">
        <w:rPr>
          <w:color w:val="000000" w:themeColor="text1"/>
        </w:rPr>
        <w:t>W</w:t>
      </w:r>
      <w:r w:rsidR="00CB768D" w:rsidRPr="00B209FF">
        <w:rPr>
          <w:color w:val="000000" w:themeColor="text1"/>
        </w:rPr>
        <w:t>here </w:t>
      </w:r>
      <w:r w:rsidR="00BA3981">
        <w:rPr>
          <w:color w:val="000000" w:themeColor="text1"/>
        </w:rPr>
        <w:t>P</w:t>
      </w:r>
      <w:r w:rsidR="00CB768D" w:rsidRPr="00B209FF">
        <w:rPr>
          <w:color w:val="000000" w:themeColor="text1"/>
        </w:rPr>
        <w:t>alliative </w:t>
      </w:r>
      <w:r w:rsidR="00BA3981">
        <w:rPr>
          <w:color w:val="000000" w:themeColor="text1"/>
        </w:rPr>
        <w:t>C</w:t>
      </w:r>
      <w:r w:rsidR="00CB768D" w:rsidRPr="00B209FF">
        <w:rPr>
          <w:color w:val="000000" w:themeColor="text1"/>
        </w:rPr>
        <w:t>are </w:t>
      </w:r>
      <w:r w:rsidR="00BA3981">
        <w:rPr>
          <w:color w:val="000000" w:themeColor="text1"/>
        </w:rPr>
        <w:t>R</w:t>
      </w:r>
      <w:r w:rsidR="00CB768D" w:rsidRPr="00B209FF">
        <w:rPr>
          <w:color w:val="000000" w:themeColor="text1"/>
        </w:rPr>
        <w:t>esearch </w:t>
      </w:r>
      <w:r w:rsidR="00BA3981">
        <w:rPr>
          <w:color w:val="000000" w:themeColor="text1"/>
        </w:rPr>
        <w:t>H</w:t>
      </w:r>
      <w:r w:rsidR="00CB768D" w:rsidRPr="00B209FF">
        <w:rPr>
          <w:color w:val="000000" w:themeColor="text1"/>
        </w:rPr>
        <w:t xml:space="preserve">as </w:t>
      </w:r>
      <w:r w:rsidR="00BA3981">
        <w:rPr>
          <w:color w:val="000000" w:themeColor="text1"/>
        </w:rPr>
        <w:t>N</w:t>
      </w:r>
      <w:r w:rsidR="00CB768D" w:rsidRPr="00B209FF">
        <w:rPr>
          <w:color w:val="000000" w:themeColor="text1"/>
        </w:rPr>
        <w:t>ever </w:t>
      </w:r>
      <w:r w:rsidR="00BA3981">
        <w:rPr>
          <w:color w:val="000000" w:themeColor="text1"/>
        </w:rPr>
        <w:t>G</w:t>
      </w:r>
      <w:r w:rsidR="00CB768D" w:rsidRPr="00B209FF">
        <w:rPr>
          <w:color w:val="000000" w:themeColor="text1"/>
        </w:rPr>
        <w:t>one </w:t>
      </w:r>
      <w:r w:rsidR="00BA3981">
        <w:rPr>
          <w:color w:val="000000" w:themeColor="text1"/>
        </w:rPr>
        <w:t>B</w:t>
      </w:r>
      <w:r w:rsidR="00CB768D" w:rsidRPr="00B209FF">
        <w:rPr>
          <w:color w:val="000000" w:themeColor="text1"/>
        </w:rPr>
        <w:t xml:space="preserve">efore? A </w:t>
      </w:r>
      <w:r w:rsidR="00BA3981">
        <w:rPr>
          <w:color w:val="000000" w:themeColor="text1"/>
        </w:rPr>
        <w:t>D</w:t>
      </w:r>
      <w:r w:rsidR="00CB768D" w:rsidRPr="00B209FF">
        <w:rPr>
          <w:color w:val="000000" w:themeColor="text1"/>
        </w:rPr>
        <w:t>escriptive </w:t>
      </w:r>
      <w:r w:rsidR="00BA3981">
        <w:rPr>
          <w:color w:val="000000" w:themeColor="text1"/>
        </w:rPr>
        <w:t>Q</w:t>
      </w:r>
      <w:r w:rsidR="00CB768D" w:rsidRPr="00B209FF">
        <w:rPr>
          <w:color w:val="000000" w:themeColor="text1"/>
        </w:rPr>
        <w:t>ualitative </w:t>
      </w:r>
      <w:r w:rsidR="00BA3981">
        <w:rPr>
          <w:color w:val="000000" w:themeColor="text1"/>
        </w:rPr>
        <w:t>S</w:t>
      </w:r>
      <w:r w:rsidR="00CB768D" w:rsidRPr="00B209FF">
        <w:rPr>
          <w:color w:val="000000" w:themeColor="text1"/>
        </w:rPr>
        <w:t xml:space="preserve">tudy </w:t>
      </w:r>
      <w:r w:rsidR="00BA3981">
        <w:rPr>
          <w:color w:val="000000" w:themeColor="text1"/>
        </w:rPr>
        <w:t>E</w:t>
      </w:r>
      <w:r w:rsidR="00CB768D" w:rsidRPr="00B209FF">
        <w:rPr>
          <w:color w:val="000000" w:themeColor="text1"/>
        </w:rPr>
        <w:t xml:space="preserve">xploring the </w:t>
      </w:r>
      <w:r w:rsidR="00BA3981">
        <w:rPr>
          <w:color w:val="000000" w:themeColor="text1"/>
        </w:rPr>
        <w:t>A</w:t>
      </w:r>
      <w:r w:rsidR="00CB768D" w:rsidRPr="00B209FF">
        <w:rPr>
          <w:color w:val="000000" w:themeColor="text1"/>
        </w:rPr>
        <w:t xml:space="preserve">pplication of an </w:t>
      </w:r>
      <w:r w:rsidR="00BA3981">
        <w:rPr>
          <w:color w:val="000000" w:themeColor="text1"/>
        </w:rPr>
        <w:t>E</w:t>
      </w:r>
      <w:r w:rsidR="00CB768D" w:rsidRPr="00B209FF">
        <w:rPr>
          <w:color w:val="000000" w:themeColor="text1"/>
        </w:rPr>
        <w:t>merging </w:t>
      </w:r>
      <w:r w:rsidR="00BA3981">
        <w:rPr>
          <w:color w:val="000000" w:themeColor="text1"/>
        </w:rPr>
        <w:t>P</w:t>
      </w:r>
      <w:r w:rsidR="00CB768D" w:rsidRPr="00B209FF">
        <w:rPr>
          <w:color w:val="000000" w:themeColor="text1"/>
        </w:rPr>
        <w:t>ublic </w:t>
      </w:r>
      <w:r w:rsidR="00BA3981">
        <w:rPr>
          <w:color w:val="000000" w:themeColor="text1"/>
        </w:rPr>
        <w:t>H</w:t>
      </w:r>
      <w:r w:rsidR="00CB768D" w:rsidRPr="00B209FF">
        <w:rPr>
          <w:color w:val="000000" w:themeColor="text1"/>
        </w:rPr>
        <w:t xml:space="preserve">ealth </w:t>
      </w:r>
      <w:r w:rsidR="00BA3981">
        <w:rPr>
          <w:color w:val="000000" w:themeColor="text1"/>
        </w:rPr>
        <w:t>R</w:t>
      </w:r>
      <w:r w:rsidR="00CB768D" w:rsidRPr="00B209FF">
        <w:rPr>
          <w:color w:val="000000" w:themeColor="text1"/>
        </w:rPr>
        <w:t>esearch </w:t>
      </w:r>
      <w:r w:rsidR="00BA3981">
        <w:rPr>
          <w:color w:val="000000" w:themeColor="text1"/>
        </w:rPr>
        <w:t>M</w:t>
      </w:r>
      <w:r w:rsidR="00CB768D" w:rsidRPr="00B209FF">
        <w:rPr>
          <w:color w:val="000000" w:themeColor="text1"/>
        </w:rPr>
        <w:t xml:space="preserve">ethod in an </w:t>
      </w:r>
      <w:r w:rsidR="00BA3981">
        <w:rPr>
          <w:color w:val="000000" w:themeColor="text1"/>
        </w:rPr>
        <w:t>I</w:t>
      </w:r>
      <w:r w:rsidR="00CB768D" w:rsidRPr="00B209FF">
        <w:rPr>
          <w:color w:val="000000" w:themeColor="text1"/>
        </w:rPr>
        <w:t>ndigenous </w:t>
      </w:r>
      <w:r w:rsidR="00BA3981">
        <w:rPr>
          <w:color w:val="000000" w:themeColor="text1"/>
        </w:rPr>
        <w:t>P</w:t>
      </w:r>
      <w:r w:rsidR="00CB768D" w:rsidRPr="00B209FF">
        <w:rPr>
          <w:color w:val="000000" w:themeColor="text1"/>
        </w:rPr>
        <w:t>alliative </w:t>
      </w:r>
      <w:r w:rsidR="00BA3981">
        <w:rPr>
          <w:color w:val="000000" w:themeColor="text1"/>
        </w:rPr>
        <w:t>C</w:t>
      </w:r>
      <w:r w:rsidR="00CB768D" w:rsidRPr="00B209FF">
        <w:rPr>
          <w:color w:val="000000" w:themeColor="text1"/>
        </w:rPr>
        <w:t>are </w:t>
      </w:r>
      <w:r w:rsidR="00BA3981">
        <w:rPr>
          <w:color w:val="000000" w:themeColor="text1"/>
        </w:rPr>
        <w:t>C</w:t>
      </w:r>
      <w:r w:rsidR="00CB768D" w:rsidRPr="00B209FF">
        <w:rPr>
          <w:color w:val="000000" w:themeColor="text1"/>
        </w:rPr>
        <w:t>ontext.</w:t>
      </w:r>
      <w:r w:rsidR="00AF13C9" w:rsidRPr="00B209FF">
        <w:rPr>
          <w:color w:val="000000" w:themeColor="text1"/>
        </w:rPr>
        <w:t>”</w:t>
      </w:r>
      <w:r w:rsidR="00CB768D" w:rsidRPr="00B209FF">
        <w:rPr>
          <w:color w:val="000000" w:themeColor="text1"/>
        </w:rPr>
        <w:t xml:space="preserve"> </w:t>
      </w:r>
      <w:r w:rsidR="00CB768D" w:rsidRPr="00B209FF">
        <w:rPr>
          <w:i/>
          <w:color w:val="000000" w:themeColor="text1"/>
        </w:rPr>
        <w:t>BMC Palliative Care</w:t>
      </w:r>
      <w:r w:rsidR="00CB768D" w:rsidRPr="00B209FF">
        <w:rPr>
          <w:color w:val="000000" w:themeColor="text1"/>
        </w:rPr>
        <w:t xml:space="preserve"> </w:t>
      </w:r>
      <w:r w:rsidR="00CB768D" w:rsidRPr="00B209FF">
        <w:rPr>
          <w:iCs/>
          <w:color w:val="000000" w:themeColor="text1"/>
        </w:rPr>
        <w:t>16</w:t>
      </w:r>
      <w:r w:rsidR="00AF13C9" w:rsidRPr="00B209FF">
        <w:rPr>
          <w:iCs/>
          <w:color w:val="000000" w:themeColor="text1"/>
        </w:rPr>
        <w:t>.</w:t>
      </w:r>
      <w:r w:rsidRPr="00B209FF">
        <w:rPr>
          <w:iCs/>
          <w:color w:val="000000" w:themeColor="text1"/>
        </w:rPr>
        <w:t>46</w:t>
      </w:r>
      <w:r w:rsidR="00CB768D" w:rsidRPr="00B209FF">
        <w:rPr>
          <w:color w:val="000000" w:themeColor="text1"/>
        </w:rPr>
        <w:t xml:space="preserve"> </w:t>
      </w:r>
      <w:r w:rsidR="00327AF4" w:rsidRPr="00B209FF">
        <w:rPr>
          <w:color w:val="000000" w:themeColor="text1"/>
        </w:rPr>
        <w:t xml:space="preserve">(2017): </w:t>
      </w:r>
      <w:r w:rsidR="00CB768D" w:rsidRPr="00B209FF">
        <w:rPr>
          <w:color w:val="000000" w:themeColor="text1"/>
        </w:rPr>
        <w:t>1</w:t>
      </w:r>
      <w:r w:rsidR="00F753FB" w:rsidRPr="00B209FF">
        <w:t>–</w:t>
      </w:r>
      <w:r w:rsidR="00CB768D" w:rsidRPr="00B209FF">
        <w:rPr>
          <w:color w:val="000000" w:themeColor="text1"/>
        </w:rPr>
        <w:t>9.</w:t>
      </w:r>
    </w:p>
    <w:p w14:paraId="37623A52" w14:textId="7F310C74" w:rsidR="003B711D" w:rsidRPr="00B209FF" w:rsidRDefault="003B711D" w:rsidP="00463F7D">
      <w:pPr>
        <w:pStyle w:val="Heading3"/>
        <w:spacing w:line="480" w:lineRule="auto"/>
        <w:ind w:left="720" w:hanging="720"/>
        <w:rPr>
          <w:rFonts w:ascii="Times New Roman" w:hAnsi="Times New Roman" w:cs="Times New Roman"/>
          <w:bCs/>
          <w:color w:val="000000" w:themeColor="text1"/>
        </w:rPr>
      </w:pPr>
      <w:r w:rsidRPr="00B209FF">
        <w:rPr>
          <w:rFonts w:ascii="Times New Roman" w:hAnsi="Times New Roman" w:cs="Times New Roman"/>
          <w:bCs/>
          <w:color w:val="000000" w:themeColor="text1"/>
        </w:rPr>
        <w:lastRenderedPageBreak/>
        <w:t>Wilson, F</w:t>
      </w:r>
      <w:r w:rsidR="00A64EB2" w:rsidRPr="00B209FF">
        <w:rPr>
          <w:rFonts w:ascii="Times New Roman" w:hAnsi="Times New Roman" w:cs="Times New Roman"/>
          <w:bCs/>
          <w:color w:val="000000" w:themeColor="text1"/>
        </w:rPr>
        <w:t>iona</w:t>
      </w:r>
      <w:r w:rsidRPr="00B209FF">
        <w:rPr>
          <w:rFonts w:ascii="Times New Roman" w:hAnsi="Times New Roman" w:cs="Times New Roman"/>
          <w:bCs/>
          <w:color w:val="000000" w:themeColor="text1"/>
        </w:rPr>
        <w:t>,</w:t>
      </w:r>
      <w:r w:rsidR="00A64EB2" w:rsidRPr="00B209FF">
        <w:rPr>
          <w:rFonts w:ascii="Times New Roman" w:hAnsi="Times New Roman" w:cs="Times New Roman"/>
          <w:bCs/>
          <w:color w:val="000000" w:themeColor="text1"/>
        </w:rPr>
        <w:t xml:space="preserve"> Christine</w:t>
      </w:r>
      <w:r w:rsidRPr="00B209FF">
        <w:rPr>
          <w:rFonts w:ascii="Times New Roman" w:hAnsi="Times New Roman" w:cs="Times New Roman"/>
          <w:bCs/>
          <w:color w:val="000000" w:themeColor="text1"/>
        </w:rPr>
        <w:t xml:space="preserve"> Ingleton, </w:t>
      </w:r>
      <w:proofErr w:type="spellStart"/>
      <w:r w:rsidR="00A64EB2" w:rsidRPr="00B209FF">
        <w:rPr>
          <w:rFonts w:ascii="Times New Roman" w:hAnsi="Times New Roman" w:cs="Times New Roman"/>
          <w:bCs/>
          <w:color w:val="000000" w:themeColor="text1"/>
        </w:rPr>
        <w:t>Merryn</w:t>
      </w:r>
      <w:proofErr w:type="spellEnd"/>
      <w:r w:rsidRPr="00B209FF">
        <w:rPr>
          <w:rFonts w:ascii="Times New Roman" w:hAnsi="Times New Roman" w:cs="Times New Roman"/>
          <w:bCs/>
          <w:color w:val="000000" w:themeColor="text1"/>
        </w:rPr>
        <w:t xml:space="preserve"> Gott</w:t>
      </w:r>
      <w:r w:rsidR="009A783F" w:rsidRPr="00B209FF">
        <w:rPr>
          <w:rFonts w:ascii="Times New Roman" w:hAnsi="Times New Roman" w:cs="Times New Roman"/>
          <w:bCs/>
          <w:color w:val="000000" w:themeColor="text1"/>
        </w:rPr>
        <w:t>,</w:t>
      </w:r>
      <w:r w:rsidRPr="00B209FF">
        <w:rPr>
          <w:rFonts w:ascii="Times New Roman" w:hAnsi="Times New Roman" w:cs="Times New Roman"/>
          <w:bCs/>
          <w:color w:val="000000" w:themeColor="text1"/>
        </w:rPr>
        <w:t xml:space="preserve"> </w:t>
      </w:r>
      <w:r w:rsidR="00DE3686" w:rsidRPr="00B209FF">
        <w:rPr>
          <w:rFonts w:ascii="Times New Roman" w:hAnsi="Times New Roman" w:cs="Times New Roman"/>
          <w:bCs/>
          <w:color w:val="000000" w:themeColor="text1"/>
        </w:rPr>
        <w:t>and</w:t>
      </w:r>
      <w:r w:rsidR="00A64EB2" w:rsidRPr="00B209FF">
        <w:rPr>
          <w:rFonts w:ascii="Times New Roman" w:hAnsi="Times New Roman" w:cs="Times New Roman"/>
          <w:bCs/>
          <w:color w:val="000000" w:themeColor="text1"/>
        </w:rPr>
        <w:t xml:space="preserve"> Clare</w:t>
      </w:r>
      <w:r w:rsidRPr="00B209FF">
        <w:rPr>
          <w:rFonts w:ascii="Times New Roman" w:hAnsi="Times New Roman" w:cs="Times New Roman"/>
          <w:bCs/>
          <w:color w:val="000000" w:themeColor="text1"/>
        </w:rPr>
        <w:t xml:space="preserve"> Gardiner. </w:t>
      </w:r>
      <w:r w:rsidR="00AF13C9" w:rsidRPr="00B209FF">
        <w:rPr>
          <w:rFonts w:ascii="Times New Roman" w:hAnsi="Times New Roman" w:cs="Times New Roman"/>
          <w:bCs/>
          <w:color w:val="000000" w:themeColor="text1"/>
        </w:rPr>
        <w:t>“</w:t>
      </w:r>
      <w:r w:rsidRPr="00B209FF">
        <w:rPr>
          <w:rFonts w:ascii="Times New Roman" w:hAnsi="Times New Roman" w:cs="Times New Roman"/>
          <w:bCs/>
          <w:color w:val="000000" w:themeColor="text1"/>
        </w:rPr>
        <w:t xml:space="preserve">Autonomy and </w:t>
      </w:r>
      <w:r w:rsidR="00BA3981">
        <w:rPr>
          <w:rFonts w:ascii="Times New Roman" w:hAnsi="Times New Roman" w:cs="Times New Roman"/>
          <w:bCs/>
          <w:color w:val="000000" w:themeColor="text1"/>
        </w:rPr>
        <w:t>C</w:t>
      </w:r>
      <w:r w:rsidRPr="00B209FF">
        <w:rPr>
          <w:rFonts w:ascii="Times New Roman" w:hAnsi="Times New Roman" w:cs="Times New Roman"/>
          <w:bCs/>
          <w:color w:val="000000" w:themeColor="text1"/>
        </w:rPr>
        <w:t xml:space="preserve">hoice in </w:t>
      </w:r>
      <w:r w:rsidR="00BA3981">
        <w:rPr>
          <w:rFonts w:ascii="Times New Roman" w:hAnsi="Times New Roman" w:cs="Times New Roman"/>
          <w:bCs/>
          <w:color w:val="000000" w:themeColor="text1"/>
        </w:rPr>
        <w:t>P</w:t>
      </w:r>
      <w:r w:rsidRPr="00B209FF">
        <w:rPr>
          <w:rFonts w:ascii="Times New Roman" w:hAnsi="Times New Roman" w:cs="Times New Roman"/>
          <w:bCs/>
          <w:color w:val="000000" w:themeColor="text1"/>
        </w:rPr>
        <w:t xml:space="preserve">alliative </w:t>
      </w:r>
      <w:r w:rsidR="00BA3981">
        <w:rPr>
          <w:rFonts w:ascii="Times New Roman" w:hAnsi="Times New Roman" w:cs="Times New Roman"/>
          <w:bCs/>
          <w:color w:val="000000" w:themeColor="text1"/>
        </w:rPr>
        <w:t>C</w:t>
      </w:r>
      <w:r w:rsidRPr="00B209FF">
        <w:rPr>
          <w:rFonts w:ascii="Times New Roman" w:hAnsi="Times New Roman" w:cs="Times New Roman"/>
          <w:bCs/>
          <w:color w:val="000000" w:themeColor="text1"/>
        </w:rPr>
        <w:t xml:space="preserve">are: </w:t>
      </w:r>
      <w:r w:rsidR="00BA3981">
        <w:rPr>
          <w:rFonts w:ascii="Times New Roman" w:hAnsi="Times New Roman" w:cs="Times New Roman"/>
          <w:bCs/>
          <w:color w:val="000000" w:themeColor="text1"/>
        </w:rPr>
        <w:t>T</w:t>
      </w:r>
      <w:r w:rsidRPr="00B209FF">
        <w:rPr>
          <w:rFonts w:ascii="Times New Roman" w:hAnsi="Times New Roman" w:cs="Times New Roman"/>
          <w:bCs/>
          <w:color w:val="000000" w:themeColor="text1"/>
        </w:rPr>
        <w:t xml:space="preserve">ime for a </w:t>
      </w:r>
      <w:r w:rsidR="00BA3981">
        <w:rPr>
          <w:rFonts w:ascii="Times New Roman" w:hAnsi="Times New Roman" w:cs="Times New Roman"/>
          <w:bCs/>
          <w:color w:val="000000" w:themeColor="text1"/>
        </w:rPr>
        <w:t>N</w:t>
      </w:r>
      <w:r w:rsidRPr="00B209FF">
        <w:rPr>
          <w:rFonts w:ascii="Times New Roman" w:hAnsi="Times New Roman" w:cs="Times New Roman"/>
          <w:bCs/>
          <w:color w:val="000000" w:themeColor="text1"/>
        </w:rPr>
        <w:t xml:space="preserve">ew </w:t>
      </w:r>
      <w:r w:rsidR="00BA3981">
        <w:rPr>
          <w:rFonts w:ascii="Times New Roman" w:hAnsi="Times New Roman" w:cs="Times New Roman"/>
          <w:bCs/>
          <w:color w:val="000000" w:themeColor="text1"/>
        </w:rPr>
        <w:t>M</w:t>
      </w:r>
      <w:r w:rsidRPr="00B209FF">
        <w:rPr>
          <w:rFonts w:ascii="Times New Roman" w:hAnsi="Times New Roman" w:cs="Times New Roman"/>
          <w:bCs/>
          <w:color w:val="000000" w:themeColor="text1"/>
        </w:rPr>
        <w:t>odel?</w:t>
      </w:r>
      <w:r w:rsidR="00AF13C9" w:rsidRPr="00B209FF">
        <w:rPr>
          <w:rFonts w:ascii="Times New Roman" w:hAnsi="Times New Roman" w:cs="Times New Roman"/>
          <w:bCs/>
          <w:color w:val="000000" w:themeColor="text1"/>
        </w:rPr>
        <w:t>”</w:t>
      </w:r>
      <w:r w:rsidRPr="00B209FF">
        <w:rPr>
          <w:rFonts w:ascii="Times New Roman" w:hAnsi="Times New Roman" w:cs="Times New Roman"/>
          <w:bCs/>
          <w:color w:val="000000" w:themeColor="text1"/>
        </w:rPr>
        <w:t xml:space="preserve"> </w:t>
      </w:r>
      <w:r w:rsidRPr="00B209FF">
        <w:rPr>
          <w:rFonts w:ascii="Times New Roman" w:hAnsi="Times New Roman" w:cs="Times New Roman"/>
          <w:bCs/>
          <w:i/>
          <w:color w:val="000000" w:themeColor="text1"/>
        </w:rPr>
        <w:t xml:space="preserve">Journal of Advanced Nursing </w:t>
      </w:r>
      <w:r w:rsidRPr="00B209FF">
        <w:rPr>
          <w:rFonts w:ascii="Times New Roman" w:hAnsi="Times New Roman" w:cs="Times New Roman"/>
          <w:bCs/>
          <w:iCs/>
          <w:color w:val="000000" w:themeColor="text1"/>
        </w:rPr>
        <w:t>70</w:t>
      </w:r>
      <w:r w:rsidR="00AF13C9" w:rsidRPr="00B209FF">
        <w:rPr>
          <w:rFonts w:ascii="Times New Roman" w:hAnsi="Times New Roman" w:cs="Times New Roman"/>
          <w:bCs/>
          <w:iCs/>
          <w:color w:val="000000" w:themeColor="text1"/>
        </w:rPr>
        <w:t>.</w:t>
      </w:r>
      <w:r w:rsidR="009A783F" w:rsidRPr="00B209FF">
        <w:rPr>
          <w:rFonts w:ascii="Times New Roman" w:hAnsi="Times New Roman" w:cs="Times New Roman"/>
          <w:bCs/>
          <w:iCs/>
          <w:color w:val="000000" w:themeColor="text1"/>
        </w:rPr>
        <w:t>5</w:t>
      </w:r>
      <w:r w:rsidR="00327AF4" w:rsidRPr="00B209FF">
        <w:rPr>
          <w:rFonts w:ascii="Times New Roman" w:hAnsi="Times New Roman" w:cs="Times New Roman"/>
          <w:bCs/>
          <w:iCs/>
          <w:color w:val="000000" w:themeColor="text1"/>
        </w:rPr>
        <w:t xml:space="preserve"> </w:t>
      </w:r>
      <w:r w:rsidR="00327AF4" w:rsidRPr="00B209FF">
        <w:rPr>
          <w:rFonts w:ascii="Times New Roman" w:hAnsi="Times New Roman" w:cs="Times New Roman"/>
          <w:bCs/>
          <w:color w:val="000000" w:themeColor="text1"/>
        </w:rPr>
        <w:t>(2014):</w:t>
      </w:r>
      <w:r w:rsidR="009A783F" w:rsidRPr="00B209FF">
        <w:rPr>
          <w:rFonts w:ascii="Times New Roman" w:hAnsi="Times New Roman" w:cs="Times New Roman"/>
          <w:bCs/>
          <w:color w:val="000000" w:themeColor="text1"/>
        </w:rPr>
        <w:t xml:space="preserve"> 1020</w:t>
      </w:r>
      <w:r w:rsidR="00F753FB" w:rsidRPr="00B209FF">
        <w:rPr>
          <w:rFonts w:ascii="Times New Roman" w:hAnsi="Times New Roman" w:cs="Times New Roman"/>
        </w:rPr>
        <w:t>–</w:t>
      </w:r>
      <w:r w:rsidRPr="00B209FF">
        <w:rPr>
          <w:rFonts w:ascii="Times New Roman" w:hAnsi="Times New Roman" w:cs="Times New Roman"/>
          <w:bCs/>
          <w:color w:val="000000" w:themeColor="text1"/>
        </w:rPr>
        <w:t xml:space="preserve">9. </w:t>
      </w:r>
    </w:p>
    <w:p w14:paraId="4E643BED" w14:textId="7CE66A63" w:rsidR="00CB768D" w:rsidRPr="00B209FF" w:rsidRDefault="00CB768D" w:rsidP="00463F7D">
      <w:pPr>
        <w:pStyle w:val="Heading3"/>
        <w:spacing w:before="0" w:line="480" w:lineRule="auto"/>
        <w:ind w:left="720" w:hanging="720"/>
        <w:rPr>
          <w:rFonts w:ascii="Times New Roman" w:eastAsia="Times New Roman" w:hAnsi="Times New Roman" w:cs="Times New Roman"/>
          <w:color w:val="000000" w:themeColor="text1"/>
        </w:rPr>
      </w:pPr>
      <w:r w:rsidRPr="00B209FF">
        <w:rPr>
          <w:rFonts w:ascii="Times New Roman" w:hAnsi="Times New Roman" w:cs="Times New Roman"/>
          <w:color w:val="000000" w:themeColor="text1"/>
        </w:rPr>
        <w:t>Wittenberg-Lyles, E</w:t>
      </w:r>
      <w:r w:rsidR="00A64EB2" w:rsidRPr="00B209FF">
        <w:rPr>
          <w:rFonts w:ascii="Times New Roman" w:hAnsi="Times New Roman" w:cs="Times New Roman"/>
          <w:color w:val="000000" w:themeColor="text1"/>
        </w:rPr>
        <w:t>laine</w:t>
      </w:r>
      <w:r w:rsidRPr="00B209FF">
        <w:rPr>
          <w:rFonts w:ascii="Times New Roman" w:hAnsi="Times New Roman" w:cs="Times New Roman"/>
          <w:color w:val="000000" w:themeColor="text1"/>
        </w:rPr>
        <w:t xml:space="preserve"> M., </w:t>
      </w:r>
      <w:r w:rsidR="00A64EB2" w:rsidRPr="00B209FF">
        <w:rPr>
          <w:rFonts w:ascii="Times New Roman" w:hAnsi="Times New Roman" w:cs="Times New Roman"/>
          <w:color w:val="000000" w:themeColor="text1"/>
        </w:rPr>
        <w:t xml:space="preserve">Karol </w:t>
      </w:r>
      <w:r w:rsidRPr="00B209FF">
        <w:rPr>
          <w:rFonts w:ascii="Times New Roman" w:eastAsia="Times New Roman" w:hAnsi="Times New Roman" w:cs="Times New Roman"/>
          <w:color w:val="000000" w:themeColor="text1"/>
        </w:rPr>
        <w:t xml:space="preserve">Greene, </w:t>
      </w:r>
      <w:r w:rsidR="00DE3686" w:rsidRPr="00B209FF">
        <w:rPr>
          <w:rFonts w:ascii="Times New Roman" w:eastAsia="Times New Roman" w:hAnsi="Times New Roman" w:cs="Times New Roman"/>
          <w:color w:val="000000" w:themeColor="text1"/>
        </w:rPr>
        <w:t>and</w:t>
      </w:r>
      <w:r w:rsidRPr="00B209FF">
        <w:rPr>
          <w:rFonts w:ascii="Times New Roman" w:eastAsia="Times New Roman" w:hAnsi="Times New Roman" w:cs="Times New Roman"/>
          <w:color w:val="000000" w:themeColor="text1"/>
        </w:rPr>
        <w:t xml:space="preserve"> </w:t>
      </w:r>
      <w:r w:rsidR="00A64EB2" w:rsidRPr="00B209FF">
        <w:rPr>
          <w:rFonts w:ascii="Times New Roman" w:eastAsia="Times New Roman" w:hAnsi="Times New Roman" w:cs="Times New Roman"/>
          <w:color w:val="000000" w:themeColor="text1"/>
        </w:rPr>
        <w:t xml:space="preserve">Sandra E. </w:t>
      </w:r>
      <w:r w:rsidRPr="00B209FF">
        <w:rPr>
          <w:rFonts w:ascii="Times New Roman" w:eastAsia="Times New Roman" w:hAnsi="Times New Roman" w:cs="Times New Roman"/>
          <w:color w:val="000000" w:themeColor="text1"/>
        </w:rPr>
        <w:t>Sanchez-Reilly</w:t>
      </w:r>
      <w:r w:rsidR="00A64EB2" w:rsidRPr="00B209FF">
        <w:rPr>
          <w:rFonts w:ascii="Times New Roman" w:eastAsia="Times New Roman" w:hAnsi="Times New Roman" w:cs="Times New Roman"/>
          <w:color w:val="000000" w:themeColor="text1"/>
        </w:rPr>
        <w:t>.</w:t>
      </w:r>
      <w:r w:rsidR="009A783F" w:rsidRPr="00B209FF">
        <w:rPr>
          <w:rFonts w:ascii="Times New Roman" w:hAnsi="Times New Roman" w:cs="Times New Roman"/>
          <w:color w:val="000000" w:themeColor="text1"/>
        </w:rPr>
        <w:t xml:space="preserve"> </w:t>
      </w:r>
      <w:r w:rsidR="00AF13C9" w:rsidRPr="00B209FF">
        <w:rPr>
          <w:rFonts w:ascii="Times New Roman" w:hAnsi="Times New Roman" w:cs="Times New Roman"/>
          <w:color w:val="000000" w:themeColor="text1"/>
        </w:rPr>
        <w:t>“</w:t>
      </w:r>
      <w:r w:rsidRPr="00B209FF">
        <w:rPr>
          <w:rFonts w:ascii="Times New Roman" w:eastAsia="Times New Roman" w:hAnsi="Times New Roman" w:cs="Times New Roman"/>
          <w:color w:val="000000" w:themeColor="text1"/>
        </w:rPr>
        <w:t>The Palliative Power of Storytelling: Using Published Narratives as a Teaching Tool in End-of-Life Care.</w:t>
      </w:r>
      <w:r w:rsidR="00AF13C9" w:rsidRPr="00B209FF">
        <w:rPr>
          <w:rFonts w:ascii="Times New Roman" w:eastAsia="Times New Roman" w:hAnsi="Times New Roman" w:cs="Times New Roman"/>
          <w:color w:val="000000" w:themeColor="text1"/>
        </w:rPr>
        <w:t>”</w:t>
      </w:r>
      <w:r w:rsidRPr="00B209FF">
        <w:rPr>
          <w:rFonts w:ascii="Times New Roman" w:eastAsia="Times New Roman" w:hAnsi="Times New Roman" w:cs="Times New Roman"/>
          <w:color w:val="000000" w:themeColor="text1"/>
        </w:rPr>
        <w:t xml:space="preserve"> </w:t>
      </w:r>
      <w:r w:rsidRPr="00B209FF">
        <w:rPr>
          <w:rFonts w:ascii="Times New Roman" w:eastAsia="Times New Roman" w:hAnsi="Times New Roman" w:cs="Times New Roman"/>
          <w:i/>
          <w:color w:val="000000" w:themeColor="text1"/>
        </w:rPr>
        <w:t>Journal</w:t>
      </w:r>
      <w:r w:rsidR="009A783F" w:rsidRPr="00B209FF">
        <w:rPr>
          <w:rFonts w:ascii="Times New Roman" w:eastAsia="Times New Roman" w:hAnsi="Times New Roman" w:cs="Times New Roman"/>
          <w:i/>
          <w:color w:val="000000" w:themeColor="text1"/>
        </w:rPr>
        <w:t xml:space="preserve"> of Hospice </w:t>
      </w:r>
      <w:r w:rsidR="00DE3686" w:rsidRPr="00B209FF">
        <w:rPr>
          <w:rFonts w:ascii="Times New Roman" w:eastAsia="Times New Roman" w:hAnsi="Times New Roman" w:cs="Times New Roman"/>
          <w:i/>
          <w:color w:val="000000" w:themeColor="text1"/>
        </w:rPr>
        <w:t>&amp;</w:t>
      </w:r>
      <w:r w:rsidR="009A783F" w:rsidRPr="00B209FF">
        <w:rPr>
          <w:rFonts w:ascii="Times New Roman" w:eastAsia="Times New Roman" w:hAnsi="Times New Roman" w:cs="Times New Roman"/>
          <w:i/>
          <w:color w:val="000000" w:themeColor="text1"/>
        </w:rPr>
        <w:t xml:space="preserve"> Palliative Nursing</w:t>
      </w:r>
      <w:r w:rsidRPr="00B209FF">
        <w:rPr>
          <w:rFonts w:ascii="Times New Roman" w:eastAsia="Times New Roman" w:hAnsi="Times New Roman" w:cs="Times New Roman"/>
          <w:i/>
          <w:color w:val="000000" w:themeColor="text1"/>
        </w:rPr>
        <w:t xml:space="preserve"> </w:t>
      </w:r>
      <w:r w:rsidRPr="00B209FF">
        <w:rPr>
          <w:rFonts w:ascii="Times New Roman" w:eastAsia="Times New Roman" w:hAnsi="Times New Roman" w:cs="Times New Roman"/>
          <w:iCs/>
          <w:color w:val="000000" w:themeColor="text1"/>
        </w:rPr>
        <w:t>9</w:t>
      </w:r>
      <w:r w:rsidR="00AF13C9" w:rsidRPr="00B209FF">
        <w:rPr>
          <w:rFonts w:ascii="Times New Roman" w:eastAsia="Times New Roman" w:hAnsi="Times New Roman" w:cs="Times New Roman"/>
          <w:iCs/>
          <w:color w:val="000000" w:themeColor="text1"/>
        </w:rPr>
        <w:t>.</w:t>
      </w:r>
      <w:r w:rsidR="009A783F" w:rsidRPr="00B209FF">
        <w:rPr>
          <w:rFonts w:ascii="Times New Roman" w:eastAsia="Times New Roman" w:hAnsi="Times New Roman" w:cs="Times New Roman"/>
          <w:iCs/>
          <w:color w:val="000000" w:themeColor="text1"/>
        </w:rPr>
        <w:t>4</w:t>
      </w:r>
      <w:r w:rsidR="009A783F" w:rsidRPr="00B209FF">
        <w:rPr>
          <w:rFonts w:ascii="Times New Roman" w:eastAsia="Times New Roman" w:hAnsi="Times New Roman" w:cs="Times New Roman"/>
          <w:color w:val="000000" w:themeColor="text1"/>
        </w:rPr>
        <w:t xml:space="preserve"> </w:t>
      </w:r>
      <w:r w:rsidR="00327AF4" w:rsidRPr="00B209FF">
        <w:rPr>
          <w:rFonts w:ascii="Times New Roman" w:hAnsi="Times New Roman" w:cs="Times New Roman"/>
          <w:color w:val="000000" w:themeColor="text1"/>
        </w:rPr>
        <w:t xml:space="preserve">(2007): </w:t>
      </w:r>
      <w:r w:rsidRPr="00B209FF">
        <w:rPr>
          <w:rFonts w:ascii="Times New Roman" w:eastAsia="Times New Roman" w:hAnsi="Times New Roman" w:cs="Times New Roman"/>
          <w:color w:val="000000" w:themeColor="text1"/>
        </w:rPr>
        <w:t>198</w:t>
      </w:r>
      <w:r w:rsidR="00F753FB" w:rsidRPr="00B209FF">
        <w:rPr>
          <w:rFonts w:ascii="Times New Roman" w:hAnsi="Times New Roman" w:cs="Times New Roman"/>
        </w:rPr>
        <w:t>–2</w:t>
      </w:r>
      <w:r w:rsidRPr="00B209FF">
        <w:rPr>
          <w:rFonts w:ascii="Times New Roman" w:eastAsia="Times New Roman" w:hAnsi="Times New Roman" w:cs="Times New Roman"/>
          <w:color w:val="000000" w:themeColor="text1"/>
        </w:rPr>
        <w:t>05.</w:t>
      </w:r>
    </w:p>
    <w:p w14:paraId="4E734DAB" w14:textId="77777777" w:rsidR="000041C1" w:rsidRPr="000041C1" w:rsidRDefault="000041C1" w:rsidP="000041C1">
      <w:pPr>
        <w:widowControl w:val="0"/>
        <w:autoSpaceDE w:val="0"/>
        <w:autoSpaceDN w:val="0"/>
        <w:spacing w:line="480" w:lineRule="auto"/>
        <w:ind w:left="720" w:hanging="720"/>
        <w:rPr>
          <w:color w:val="000000" w:themeColor="text1"/>
        </w:rPr>
      </w:pPr>
      <w:r w:rsidRPr="002948E9">
        <w:rPr>
          <w:color w:val="000000" w:themeColor="text1"/>
        </w:rPr>
        <w:t>Wolfs</w:t>
      </w:r>
      <w:r>
        <w:rPr>
          <w:color w:val="000000" w:themeColor="text1"/>
        </w:rPr>
        <w:t>,</w:t>
      </w:r>
      <w:r w:rsidRPr="002948E9">
        <w:rPr>
          <w:color w:val="000000" w:themeColor="text1"/>
        </w:rPr>
        <w:t xml:space="preserve"> Claire A.G.</w:t>
      </w:r>
      <w:r>
        <w:rPr>
          <w:color w:val="000000" w:themeColor="text1"/>
        </w:rPr>
        <w:t>,</w:t>
      </w:r>
      <w:r w:rsidRPr="002948E9">
        <w:rPr>
          <w:color w:val="000000" w:themeColor="text1"/>
        </w:rPr>
        <w:t xml:space="preserve"> </w:t>
      </w:r>
      <w:proofErr w:type="spellStart"/>
      <w:r w:rsidRPr="002948E9">
        <w:rPr>
          <w:color w:val="000000" w:themeColor="text1"/>
        </w:rPr>
        <w:t>Marjolein</w:t>
      </w:r>
      <w:proofErr w:type="spellEnd"/>
      <w:r w:rsidRPr="002948E9">
        <w:rPr>
          <w:color w:val="000000" w:themeColor="text1"/>
        </w:rPr>
        <w:t xml:space="preserve"> E. de </w:t>
      </w:r>
      <w:proofErr w:type="spellStart"/>
      <w:r w:rsidRPr="002948E9">
        <w:rPr>
          <w:color w:val="000000" w:themeColor="text1"/>
        </w:rPr>
        <w:t>Vugt</w:t>
      </w:r>
      <w:proofErr w:type="spellEnd"/>
      <w:r w:rsidRPr="002948E9">
        <w:rPr>
          <w:color w:val="000000" w:themeColor="text1"/>
        </w:rPr>
        <w:t xml:space="preserve">, Mike </w:t>
      </w:r>
      <w:proofErr w:type="spellStart"/>
      <w:r w:rsidRPr="002948E9">
        <w:rPr>
          <w:color w:val="000000" w:themeColor="text1"/>
        </w:rPr>
        <w:t>Verkaaik</w:t>
      </w:r>
      <w:proofErr w:type="spellEnd"/>
      <w:r w:rsidRPr="002948E9">
        <w:rPr>
          <w:color w:val="000000" w:themeColor="text1"/>
        </w:rPr>
        <w:t xml:space="preserve">, Marc </w:t>
      </w:r>
      <w:proofErr w:type="spellStart"/>
      <w:r w:rsidRPr="002948E9">
        <w:rPr>
          <w:color w:val="000000" w:themeColor="text1"/>
        </w:rPr>
        <w:t>Haufe</w:t>
      </w:r>
      <w:proofErr w:type="spellEnd"/>
      <w:r w:rsidRPr="002948E9">
        <w:rPr>
          <w:color w:val="000000" w:themeColor="text1"/>
        </w:rPr>
        <w:t xml:space="preserve">, Paul-Jeroen Verkade, Frans R.J. </w:t>
      </w:r>
      <w:proofErr w:type="spellStart"/>
      <w:r w:rsidRPr="002948E9">
        <w:rPr>
          <w:color w:val="000000" w:themeColor="text1"/>
        </w:rPr>
        <w:t>Verhey</w:t>
      </w:r>
      <w:proofErr w:type="spellEnd"/>
      <w:r w:rsidRPr="002948E9">
        <w:rPr>
          <w:color w:val="000000" w:themeColor="text1"/>
        </w:rPr>
        <w:t>, Fred Stevens</w:t>
      </w:r>
      <w:r>
        <w:rPr>
          <w:color w:val="000000" w:themeColor="text1"/>
        </w:rPr>
        <w:t>. “</w:t>
      </w:r>
      <w:r w:rsidRPr="00346F1A">
        <w:rPr>
          <w:color w:val="000000" w:themeColor="text1"/>
        </w:rPr>
        <w:t>Rational decision-making about treatment and care in dementia: A contradiction in terms?</w:t>
      </w:r>
      <w:r>
        <w:rPr>
          <w:color w:val="000000" w:themeColor="text1"/>
        </w:rPr>
        <w:t>”</w:t>
      </w:r>
      <w:r w:rsidRPr="002948E9">
        <w:rPr>
          <w:color w:val="000000" w:themeColor="text1"/>
        </w:rPr>
        <w:t xml:space="preserve"> </w:t>
      </w:r>
      <w:r w:rsidRPr="00346F1A">
        <w:rPr>
          <w:i/>
          <w:iCs/>
          <w:color w:val="000000" w:themeColor="text1"/>
        </w:rPr>
        <w:t xml:space="preserve">Patient Education and </w:t>
      </w:r>
      <w:proofErr w:type="spellStart"/>
      <w:r w:rsidRPr="00346F1A">
        <w:rPr>
          <w:i/>
          <w:iCs/>
          <w:color w:val="000000" w:themeColor="text1"/>
        </w:rPr>
        <w:t>Counseling</w:t>
      </w:r>
      <w:proofErr w:type="spellEnd"/>
      <w:r w:rsidRPr="00346F1A">
        <w:rPr>
          <w:color w:val="000000" w:themeColor="text1"/>
        </w:rPr>
        <w:t xml:space="preserve"> 87 (2012)</w:t>
      </w:r>
      <w:r>
        <w:rPr>
          <w:color w:val="000000" w:themeColor="text1"/>
        </w:rPr>
        <w:t>:</w:t>
      </w:r>
      <w:r w:rsidRPr="00346F1A">
        <w:rPr>
          <w:color w:val="000000" w:themeColor="text1"/>
        </w:rPr>
        <w:t xml:space="preserve"> 43–48</w:t>
      </w:r>
      <w:r>
        <w:rPr>
          <w:color w:val="000000" w:themeColor="text1"/>
        </w:rPr>
        <w:t>.</w:t>
      </w:r>
    </w:p>
    <w:p w14:paraId="765BBF4C" w14:textId="77777777" w:rsidR="00C17D2D" w:rsidRPr="00B209FF" w:rsidRDefault="00C17D2D" w:rsidP="005B2380">
      <w:pPr>
        <w:rPr>
          <w:color w:val="000000" w:themeColor="text1"/>
        </w:rPr>
      </w:pPr>
    </w:p>
    <w:sectPr w:rsidR="00C17D2D" w:rsidRPr="00B209FF" w:rsidSect="0084358E">
      <w:footerReference w:type="even" r:id="rId14"/>
      <w:footerReference w:type="default" r:id="rId15"/>
      <w:pgSz w:w="11900" w:h="16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4CCFB6" w14:textId="77777777" w:rsidR="00E30E03" w:rsidRDefault="00E30E03" w:rsidP="00A55415">
      <w:r>
        <w:separator/>
      </w:r>
    </w:p>
    <w:p w14:paraId="2DC9677D" w14:textId="77777777" w:rsidR="00E30E03" w:rsidRDefault="00E30E03"/>
  </w:endnote>
  <w:endnote w:type="continuationSeparator" w:id="0">
    <w:p w14:paraId="204DE648" w14:textId="77777777" w:rsidR="00E30E03" w:rsidRDefault="00E30E03" w:rsidP="00A55415">
      <w:r>
        <w:continuationSeparator/>
      </w:r>
    </w:p>
    <w:p w14:paraId="678819F1" w14:textId="77777777" w:rsidR="00E30E03" w:rsidRDefault="00E30E0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Bembo Std">
    <w:altName w:val="Cambria"/>
    <w:panose1 w:val="00000000000000000000"/>
    <w:charset w:val="4D"/>
    <w:family w:val="roman"/>
    <w:notTrueType/>
    <w:pitch w:val="default"/>
    <w:sig w:usb0="00000003" w:usb1="00000000" w:usb2="00000000" w:usb3="00000000" w:csb0="00000001" w:csb1="00000000"/>
  </w:font>
  <w:font w:name="Yu Mincho">
    <w:altName w:val="游明朝"/>
    <w:charset w:val="80"/>
    <w:family w:val="roman"/>
    <w:pitch w:val="variable"/>
    <w:sig w:usb0="800002E7" w:usb1="2AC7FCFF" w:usb2="00000012" w:usb3="00000000" w:csb0="0002009F" w:csb1="00000000"/>
  </w:font>
  <w:font w:name="Lucida Grande">
    <w:altName w:val="Segoe UI"/>
    <w:charset w:val="00"/>
    <w:family w:val="swiss"/>
    <w:pitch w:val="variable"/>
    <w:sig w:usb0="E1000AEF" w:usb1="5000A1FF" w:usb2="00000000" w:usb3="00000000" w:csb0="000001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2054573065"/>
      <w:docPartObj>
        <w:docPartGallery w:val="Page Numbers (Bottom of Page)"/>
        <w:docPartUnique/>
      </w:docPartObj>
    </w:sdtPr>
    <w:sdtEndPr>
      <w:rPr>
        <w:rStyle w:val="PageNumber"/>
      </w:rPr>
    </w:sdtEndPr>
    <w:sdtContent>
      <w:p w14:paraId="754149CF" w14:textId="77777777" w:rsidR="00C7425E" w:rsidRDefault="00C7425E" w:rsidP="00B10095">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64B98C0C" w14:textId="77777777" w:rsidR="00C7425E" w:rsidRDefault="00C7425E" w:rsidP="00A55415">
    <w:pPr>
      <w:pStyle w:val="Footer"/>
      <w:ind w:right="360"/>
    </w:pPr>
  </w:p>
  <w:p w14:paraId="0C73739D" w14:textId="77777777" w:rsidR="00000000" w:rsidRDefault="00E30E03"/>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307813849"/>
      <w:docPartObj>
        <w:docPartGallery w:val="Page Numbers (Bottom of Page)"/>
        <w:docPartUnique/>
      </w:docPartObj>
    </w:sdtPr>
    <w:sdtEndPr>
      <w:rPr>
        <w:rStyle w:val="PageNumber"/>
      </w:rPr>
    </w:sdtEndPr>
    <w:sdtContent>
      <w:p w14:paraId="26993C36" w14:textId="77777777" w:rsidR="00C7425E" w:rsidRDefault="00C7425E" w:rsidP="00B10095">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26</w:t>
        </w:r>
        <w:r>
          <w:rPr>
            <w:rStyle w:val="PageNumber"/>
          </w:rPr>
          <w:fldChar w:fldCharType="end"/>
        </w:r>
      </w:p>
    </w:sdtContent>
  </w:sdt>
  <w:p w14:paraId="5FA7B5F6" w14:textId="77777777" w:rsidR="00C7425E" w:rsidRDefault="00C7425E" w:rsidP="00A55415">
    <w:pPr>
      <w:pStyle w:val="Footer"/>
      <w:ind w:right="360"/>
    </w:pPr>
  </w:p>
  <w:p w14:paraId="75BC2C3B" w14:textId="77777777" w:rsidR="00000000" w:rsidRDefault="00E30E03"/>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AE3EF8" w14:textId="77777777" w:rsidR="00E30E03" w:rsidRDefault="00E30E03" w:rsidP="00A55415">
      <w:r>
        <w:separator/>
      </w:r>
    </w:p>
    <w:p w14:paraId="54B28639" w14:textId="77777777" w:rsidR="00E30E03" w:rsidRDefault="00E30E03"/>
  </w:footnote>
  <w:footnote w:type="continuationSeparator" w:id="0">
    <w:p w14:paraId="678A6300" w14:textId="77777777" w:rsidR="00E30E03" w:rsidRDefault="00E30E03" w:rsidP="00A55415">
      <w:r>
        <w:continuationSeparator/>
      </w:r>
    </w:p>
    <w:p w14:paraId="4304EE49" w14:textId="77777777" w:rsidR="00E30E03" w:rsidRDefault="00E30E03"/>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00000001"/>
    <w:lvl w:ilvl="0" w:tplc="00000001">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A540C"/>
    <w:rsid w:val="0000169E"/>
    <w:rsid w:val="00002846"/>
    <w:rsid w:val="0000323C"/>
    <w:rsid w:val="000041C1"/>
    <w:rsid w:val="00010A69"/>
    <w:rsid w:val="000119B6"/>
    <w:rsid w:val="00011FD4"/>
    <w:rsid w:val="00013F25"/>
    <w:rsid w:val="000147A6"/>
    <w:rsid w:val="00015251"/>
    <w:rsid w:val="000178C7"/>
    <w:rsid w:val="0002057E"/>
    <w:rsid w:val="00021A9A"/>
    <w:rsid w:val="0002481D"/>
    <w:rsid w:val="0002491A"/>
    <w:rsid w:val="000260EA"/>
    <w:rsid w:val="000271C1"/>
    <w:rsid w:val="00034126"/>
    <w:rsid w:val="000343F4"/>
    <w:rsid w:val="00036112"/>
    <w:rsid w:val="0005092E"/>
    <w:rsid w:val="000554DC"/>
    <w:rsid w:val="00056DA7"/>
    <w:rsid w:val="0006168C"/>
    <w:rsid w:val="00064B5A"/>
    <w:rsid w:val="00066C81"/>
    <w:rsid w:val="000711F0"/>
    <w:rsid w:val="00072127"/>
    <w:rsid w:val="00072628"/>
    <w:rsid w:val="00081DD7"/>
    <w:rsid w:val="000912AF"/>
    <w:rsid w:val="000966AE"/>
    <w:rsid w:val="000968C8"/>
    <w:rsid w:val="000A0DE0"/>
    <w:rsid w:val="000A51C9"/>
    <w:rsid w:val="000A5C95"/>
    <w:rsid w:val="000B3B9B"/>
    <w:rsid w:val="000B65A5"/>
    <w:rsid w:val="000B7595"/>
    <w:rsid w:val="000B7E99"/>
    <w:rsid w:val="000C2FEF"/>
    <w:rsid w:val="000C6060"/>
    <w:rsid w:val="000C784A"/>
    <w:rsid w:val="000D3005"/>
    <w:rsid w:val="000D3DA2"/>
    <w:rsid w:val="000D46B9"/>
    <w:rsid w:val="000D5876"/>
    <w:rsid w:val="000F0E3A"/>
    <w:rsid w:val="000F21F0"/>
    <w:rsid w:val="000F6F5D"/>
    <w:rsid w:val="001010DC"/>
    <w:rsid w:val="0010219E"/>
    <w:rsid w:val="001076E1"/>
    <w:rsid w:val="00107ECC"/>
    <w:rsid w:val="001223C4"/>
    <w:rsid w:val="00123018"/>
    <w:rsid w:val="0013463A"/>
    <w:rsid w:val="001366AE"/>
    <w:rsid w:val="00152282"/>
    <w:rsid w:val="00154543"/>
    <w:rsid w:val="001645FF"/>
    <w:rsid w:val="00165424"/>
    <w:rsid w:val="0017061D"/>
    <w:rsid w:val="0017086F"/>
    <w:rsid w:val="00172B5F"/>
    <w:rsid w:val="00174315"/>
    <w:rsid w:val="00176958"/>
    <w:rsid w:val="00177F5C"/>
    <w:rsid w:val="00183FA6"/>
    <w:rsid w:val="00185C9A"/>
    <w:rsid w:val="00190498"/>
    <w:rsid w:val="00190B1E"/>
    <w:rsid w:val="00193786"/>
    <w:rsid w:val="0019550C"/>
    <w:rsid w:val="00196F10"/>
    <w:rsid w:val="001975CF"/>
    <w:rsid w:val="001B1D5D"/>
    <w:rsid w:val="001B2944"/>
    <w:rsid w:val="001B70ED"/>
    <w:rsid w:val="001C1670"/>
    <w:rsid w:val="001C3258"/>
    <w:rsid w:val="001C5296"/>
    <w:rsid w:val="001C7C47"/>
    <w:rsid w:val="001D0077"/>
    <w:rsid w:val="001D348F"/>
    <w:rsid w:val="001D43B9"/>
    <w:rsid w:val="001D4AF4"/>
    <w:rsid w:val="001E13CD"/>
    <w:rsid w:val="001E27FB"/>
    <w:rsid w:val="001E2BEF"/>
    <w:rsid w:val="001E58F2"/>
    <w:rsid w:val="001E7CA6"/>
    <w:rsid w:val="001F2749"/>
    <w:rsid w:val="001F2A59"/>
    <w:rsid w:val="001F2B7A"/>
    <w:rsid w:val="001F40B2"/>
    <w:rsid w:val="001F4956"/>
    <w:rsid w:val="001F534C"/>
    <w:rsid w:val="001F5575"/>
    <w:rsid w:val="00203B9D"/>
    <w:rsid w:val="002047E8"/>
    <w:rsid w:val="00206C12"/>
    <w:rsid w:val="00206D53"/>
    <w:rsid w:val="00210B4C"/>
    <w:rsid w:val="00211F08"/>
    <w:rsid w:val="00212F03"/>
    <w:rsid w:val="002148EB"/>
    <w:rsid w:val="0022585E"/>
    <w:rsid w:val="002313DD"/>
    <w:rsid w:val="0023177E"/>
    <w:rsid w:val="002348EA"/>
    <w:rsid w:val="002361AC"/>
    <w:rsid w:val="00236DF1"/>
    <w:rsid w:val="00242B20"/>
    <w:rsid w:val="00246E98"/>
    <w:rsid w:val="00250C49"/>
    <w:rsid w:val="00250E9F"/>
    <w:rsid w:val="00252EA4"/>
    <w:rsid w:val="002536F4"/>
    <w:rsid w:val="00261BAE"/>
    <w:rsid w:val="00265F43"/>
    <w:rsid w:val="002701DC"/>
    <w:rsid w:val="0027099A"/>
    <w:rsid w:val="00282A97"/>
    <w:rsid w:val="0029333D"/>
    <w:rsid w:val="002948E9"/>
    <w:rsid w:val="002958ED"/>
    <w:rsid w:val="00295E73"/>
    <w:rsid w:val="002A3E8E"/>
    <w:rsid w:val="002A540C"/>
    <w:rsid w:val="002A6921"/>
    <w:rsid w:val="002A6CDB"/>
    <w:rsid w:val="002B02F2"/>
    <w:rsid w:val="002B584F"/>
    <w:rsid w:val="002B77CE"/>
    <w:rsid w:val="002B7D97"/>
    <w:rsid w:val="002C0E9E"/>
    <w:rsid w:val="002C0F4B"/>
    <w:rsid w:val="002C28DF"/>
    <w:rsid w:val="002C4D50"/>
    <w:rsid w:val="002D0BF4"/>
    <w:rsid w:val="002D220F"/>
    <w:rsid w:val="002D33D7"/>
    <w:rsid w:val="002D4ED8"/>
    <w:rsid w:val="002E1F9C"/>
    <w:rsid w:val="002E60F0"/>
    <w:rsid w:val="002E6AE0"/>
    <w:rsid w:val="002F332B"/>
    <w:rsid w:val="002F3A1D"/>
    <w:rsid w:val="002F6C10"/>
    <w:rsid w:val="002F75A9"/>
    <w:rsid w:val="002F7E14"/>
    <w:rsid w:val="003047A5"/>
    <w:rsid w:val="00304E75"/>
    <w:rsid w:val="00315DE7"/>
    <w:rsid w:val="00321B96"/>
    <w:rsid w:val="00327AF4"/>
    <w:rsid w:val="0033006F"/>
    <w:rsid w:val="00331450"/>
    <w:rsid w:val="00332D4C"/>
    <w:rsid w:val="00346F1A"/>
    <w:rsid w:val="00356538"/>
    <w:rsid w:val="00357C23"/>
    <w:rsid w:val="00360D59"/>
    <w:rsid w:val="00361631"/>
    <w:rsid w:val="00364BF8"/>
    <w:rsid w:val="00370532"/>
    <w:rsid w:val="0037053C"/>
    <w:rsid w:val="00370B7A"/>
    <w:rsid w:val="00373B71"/>
    <w:rsid w:val="00374F50"/>
    <w:rsid w:val="00375136"/>
    <w:rsid w:val="00375DDB"/>
    <w:rsid w:val="00382C51"/>
    <w:rsid w:val="00382CD8"/>
    <w:rsid w:val="00382F67"/>
    <w:rsid w:val="00383BB0"/>
    <w:rsid w:val="00383C65"/>
    <w:rsid w:val="00384D3D"/>
    <w:rsid w:val="0038607A"/>
    <w:rsid w:val="00391CD5"/>
    <w:rsid w:val="003933C6"/>
    <w:rsid w:val="003936CC"/>
    <w:rsid w:val="00394FEA"/>
    <w:rsid w:val="003A29C1"/>
    <w:rsid w:val="003A4DCD"/>
    <w:rsid w:val="003B51F6"/>
    <w:rsid w:val="003B6BFC"/>
    <w:rsid w:val="003B711D"/>
    <w:rsid w:val="003B7CA7"/>
    <w:rsid w:val="003C26DC"/>
    <w:rsid w:val="003C4601"/>
    <w:rsid w:val="003C5926"/>
    <w:rsid w:val="003D0152"/>
    <w:rsid w:val="003D1308"/>
    <w:rsid w:val="003D16C8"/>
    <w:rsid w:val="003D3771"/>
    <w:rsid w:val="003E0D8A"/>
    <w:rsid w:val="003E155B"/>
    <w:rsid w:val="003E178F"/>
    <w:rsid w:val="003E17C5"/>
    <w:rsid w:val="003E5392"/>
    <w:rsid w:val="003E5851"/>
    <w:rsid w:val="003E5E13"/>
    <w:rsid w:val="003F3D6E"/>
    <w:rsid w:val="003F4C9E"/>
    <w:rsid w:val="00400C49"/>
    <w:rsid w:val="00404010"/>
    <w:rsid w:val="00404342"/>
    <w:rsid w:val="004153FB"/>
    <w:rsid w:val="00416B47"/>
    <w:rsid w:val="004219EB"/>
    <w:rsid w:val="00422D3E"/>
    <w:rsid w:val="00427C8B"/>
    <w:rsid w:val="0043347E"/>
    <w:rsid w:val="00433618"/>
    <w:rsid w:val="004406BD"/>
    <w:rsid w:val="004434DA"/>
    <w:rsid w:val="00443B6A"/>
    <w:rsid w:val="00450D90"/>
    <w:rsid w:val="00450E8C"/>
    <w:rsid w:val="00455167"/>
    <w:rsid w:val="00456C9C"/>
    <w:rsid w:val="004573FC"/>
    <w:rsid w:val="00460BC3"/>
    <w:rsid w:val="00462142"/>
    <w:rsid w:val="00462BA0"/>
    <w:rsid w:val="00463F7D"/>
    <w:rsid w:val="00471349"/>
    <w:rsid w:val="00472F6F"/>
    <w:rsid w:val="0047796E"/>
    <w:rsid w:val="00480CF3"/>
    <w:rsid w:val="004837F3"/>
    <w:rsid w:val="0049027A"/>
    <w:rsid w:val="004941F4"/>
    <w:rsid w:val="004A1187"/>
    <w:rsid w:val="004A2622"/>
    <w:rsid w:val="004A5089"/>
    <w:rsid w:val="004B53D9"/>
    <w:rsid w:val="004B55F0"/>
    <w:rsid w:val="004B6FAA"/>
    <w:rsid w:val="004C0CB9"/>
    <w:rsid w:val="004C3529"/>
    <w:rsid w:val="004C47B5"/>
    <w:rsid w:val="004D3F6D"/>
    <w:rsid w:val="004D597B"/>
    <w:rsid w:val="004E1683"/>
    <w:rsid w:val="004E758D"/>
    <w:rsid w:val="004E7AFE"/>
    <w:rsid w:val="004F3895"/>
    <w:rsid w:val="004F765B"/>
    <w:rsid w:val="00501903"/>
    <w:rsid w:val="00505DCC"/>
    <w:rsid w:val="00506649"/>
    <w:rsid w:val="00510414"/>
    <w:rsid w:val="00513D3A"/>
    <w:rsid w:val="00515608"/>
    <w:rsid w:val="0052348D"/>
    <w:rsid w:val="00533278"/>
    <w:rsid w:val="00541281"/>
    <w:rsid w:val="00541603"/>
    <w:rsid w:val="00542702"/>
    <w:rsid w:val="00552288"/>
    <w:rsid w:val="00552758"/>
    <w:rsid w:val="00554E42"/>
    <w:rsid w:val="0055553A"/>
    <w:rsid w:val="005568C8"/>
    <w:rsid w:val="005569A4"/>
    <w:rsid w:val="00560BBE"/>
    <w:rsid w:val="00560BC1"/>
    <w:rsid w:val="00563C63"/>
    <w:rsid w:val="005736AD"/>
    <w:rsid w:val="00576559"/>
    <w:rsid w:val="00576FDD"/>
    <w:rsid w:val="00584B48"/>
    <w:rsid w:val="00591481"/>
    <w:rsid w:val="00591561"/>
    <w:rsid w:val="0059178A"/>
    <w:rsid w:val="005935C6"/>
    <w:rsid w:val="005A0BEF"/>
    <w:rsid w:val="005A1DEF"/>
    <w:rsid w:val="005A2E9C"/>
    <w:rsid w:val="005A7767"/>
    <w:rsid w:val="005B1DEE"/>
    <w:rsid w:val="005B2380"/>
    <w:rsid w:val="005C2961"/>
    <w:rsid w:val="005C39EB"/>
    <w:rsid w:val="005C7EF4"/>
    <w:rsid w:val="005D0882"/>
    <w:rsid w:val="005D154B"/>
    <w:rsid w:val="005E0AC4"/>
    <w:rsid w:val="005E23F0"/>
    <w:rsid w:val="005E2AC1"/>
    <w:rsid w:val="005E4014"/>
    <w:rsid w:val="005E4EF5"/>
    <w:rsid w:val="005F0A04"/>
    <w:rsid w:val="005F1C6D"/>
    <w:rsid w:val="005F259B"/>
    <w:rsid w:val="005F6A2D"/>
    <w:rsid w:val="005F6E35"/>
    <w:rsid w:val="005F7386"/>
    <w:rsid w:val="0060291F"/>
    <w:rsid w:val="00605F67"/>
    <w:rsid w:val="00613441"/>
    <w:rsid w:val="00615264"/>
    <w:rsid w:val="00621A90"/>
    <w:rsid w:val="00627B10"/>
    <w:rsid w:val="00633E32"/>
    <w:rsid w:val="00634AF5"/>
    <w:rsid w:val="006463A9"/>
    <w:rsid w:val="0064776F"/>
    <w:rsid w:val="00652FA8"/>
    <w:rsid w:val="00654B50"/>
    <w:rsid w:val="00655B30"/>
    <w:rsid w:val="00657CEE"/>
    <w:rsid w:val="00673507"/>
    <w:rsid w:val="00674F4B"/>
    <w:rsid w:val="006751AB"/>
    <w:rsid w:val="00676EFE"/>
    <w:rsid w:val="00683899"/>
    <w:rsid w:val="006856EE"/>
    <w:rsid w:val="00686A54"/>
    <w:rsid w:val="00693C46"/>
    <w:rsid w:val="00695F69"/>
    <w:rsid w:val="006A27D0"/>
    <w:rsid w:val="006A4AA0"/>
    <w:rsid w:val="006A6895"/>
    <w:rsid w:val="006B15DE"/>
    <w:rsid w:val="006C10D4"/>
    <w:rsid w:val="006E0AD1"/>
    <w:rsid w:val="006E43B8"/>
    <w:rsid w:val="006E4BBF"/>
    <w:rsid w:val="006E64C6"/>
    <w:rsid w:val="006F2FC8"/>
    <w:rsid w:val="00702D55"/>
    <w:rsid w:val="00704BEA"/>
    <w:rsid w:val="00704D05"/>
    <w:rsid w:val="00707078"/>
    <w:rsid w:val="007070B6"/>
    <w:rsid w:val="00711237"/>
    <w:rsid w:val="00713C7E"/>
    <w:rsid w:val="00714CCB"/>
    <w:rsid w:val="0071556D"/>
    <w:rsid w:val="007179B2"/>
    <w:rsid w:val="00717BDA"/>
    <w:rsid w:val="00732D4A"/>
    <w:rsid w:val="00733103"/>
    <w:rsid w:val="00736AD4"/>
    <w:rsid w:val="00736C53"/>
    <w:rsid w:val="00737C90"/>
    <w:rsid w:val="00757858"/>
    <w:rsid w:val="00760F6E"/>
    <w:rsid w:val="00762DA0"/>
    <w:rsid w:val="00763670"/>
    <w:rsid w:val="00766FA3"/>
    <w:rsid w:val="007750D0"/>
    <w:rsid w:val="00777C43"/>
    <w:rsid w:val="00780FEC"/>
    <w:rsid w:val="007854A7"/>
    <w:rsid w:val="00785C39"/>
    <w:rsid w:val="007864C0"/>
    <w:rsid w:val="00791DDC"/>
    <w:rsid w:val="00792743"/>
    <w:rsid w:val="00795550"/>
    <w:rsid w:val="007B0B2D"/>
    <w:rsid w:val="007B6E8E"/>
    <w:rsid w:val="007B7555"/>
    <w:rsid w:val="007C10FF"/>
    <w:rsid w:val="007C3903"/>
    <w:rsid w:val="007D445B"/>
    <w:rsid w:val="007D5125"/>
    <w:rsid w:val="007D541F"/>
    <w:rsid w:val="007D7272"/>
    <w:rsid w:val="007E0A12"/>
    <w:rsid w:val="007E0B49"/>
    <w:rsid w:val="007E4C27"/>
    <w:rsid w:val="007E64AE"/>
    <w:rsid w:val="007F5C53"/>
    <w:rsid w:val="007F5D95"/>
    <w:rsid w:val="007F6A71"/>
    <w:rsid w:val="007F6B5C"/>
    <w:rsid w:val="007F7B52"/>
    <w:rsid w:val="00803D72"/>
    <w:rsid w:val="00810317"/>
    <w:rsid w:val="00811274"/>
    <w:rsid w:val="00813A13"/>
    <w:rsid w:val="0081542C"/>
    <w:rsid w:val="008165FE"/>
    <w:rsid w:val="008171CF"/>
    <w:rsid w:val="00817C24"/>
    <w:rsid w:val="008232E6"/>
    <w:rsid w:val="008266C8"/>
    <w:rsid w:val="00827401"/>
    <w:rsid w:val="00827D59"/>
    <w:rsid w:val="0083003F"/>
    <w:rsid w:val="00831C70"/>
    <w:rsid w:val="0084046D"/>
    <w:rsid w:val="008407D1"/>
    <w:rsid w:val="00840ABB"/>
    <w:rsid w:val="00840DB0"/>
    <w:rsid w:val="0084227C"/>
    <w:rsid w:val="0084358E"/>
    <w:rsid w:val="00850907"/>
    <w:rsid w:val="00854F46"/>
    <w:rsid w:val="00856556"/>
    <w:rsid w:val="0085766C"/>
    <w:rsid w:val="008633B3"/>
    <w:rsid w:val="00864E5A"/>
    <w:rsid w:val="00872B60"/>
    <w:rsid w:val="008751D9"/>
    <w:rsid w:val="00876B97"/>
    <w:rsid w:val="00885F24"/>
    <w:rsid w:val="008874F5"/>
    <w:rsid w:val="0089184E"/>
    <w:rsid w:val="0089603C"/>
    <w:rsid w:val="008978CF"/>
    <w:rsid w:val="00897BFF"/>
    <w:rsid w:val="008B38EC"/>
    <w:rsid w:val="008B4035"/>
    <w:rsid w:val="008B46FE"/>
    <w:rsid w:val="008C680D"/>
    <w:rsid w:val="008D076E"/>
    <w:rsid w:val="008D5F63"/>
    <w:rsid w:val="008E0DFE"/>
    <w:rsid w:val="008E0E3F"/>
    <w:rsid w:val="008E2079"/>
    <w:rsid w:val="008E25C5"/>
    <w:rsid w:val="008E45B0"/>
    <w:rsid w:val="008E6F14"/>
    <w:rsid w:val="008F46D9"/>
    <w:rsid w:val="008F7F52"/>
    <w:rsid w:val="009003A9"/>
    <w:rsid w:val="00901EB7"/>
    <w:rsid w:val="009105C5"/>
    <w:rsid w:val="00920A30"/>
    <w:rsid w:val="00924296"/>
    <w:rsid w:val="00925B9A"/>
    <w:rsid w:val="009337B0"/>
    <w:rsid w:val="00936693"/>
    <w:rsid w:val="00940723"/>
    <w:rsid w:val="0094293A"/>
    <w:rsid w:val="00946BB6"/>
    <w:rsid w:val="009632EE"/>
    <w:rsid w:val="00965017"/>
    <w:rsid w:val="009663DC"/>
    <w:rsid w:val="00967840"/>
    <w:rsid w:val="0097035E"/>
    <w:rsid w:val="009712D2"/>
    <w:rsid w:val="00983E01"/>
    <w:rsid w:val="00985111"/>
    <w:rsid w:val="0098528B"/>
    <w:rsid w:val="009875AB"/>
    <w:rsid w:val="00987CAC"/>
    <w:rsid w:val="00992246"/>
    <w:rsid w:val="00992461"/>
    <w:rsid w:val="00994B86"/>
    <w:rsid w:val="009A3C8F"/>
    <w:rsid w:val="009A783F"/>
    <w:rsid w:val="009A7985"/>
    <w:rsid w:val="009B28F5"/>
    <w:rsid w:val="009B5FAB"/>
    <w:rsid w:val="009B6DC7"/>
    <w:rsid w:val="009C298B"/>
    <w:rsid w:val="009C3479"/>
    <w:rsid w:val="009C5689"/>
    <w:rsid w:val="009D2AA9"/>
    <w:rsid w:val="009D3D5F"/>
    <w:rsid w:val="009E4FDE"/>
    <w:rsid w:val="009E5383"/>
    <w:rsid w:val="009E713F"/>
    <w:rsid w:val="009F2D63"/>
    <w:rsid w:val="009F5A3B"/>
    <w:rsid w:val="00A00AAC"/>
    <w:rsid w:val="00A03916"/>
    <w:rsid w:val="00A05241"/>
    <w:rsid w:val="00A06073"/>
    <w:rsid w:val="00A0758E"/>
    <w:rsid w:val="00A076BE"/>
    <w:rsid w:val="00A07776"/>
    <w:rsid w:val="00A11AEA"/>
    <w:rsid w:val="00A12305"/>
    <w:rsid w:val="00A14F27"/>
    <w:rsid w:val="00A15496"/>
    <w:rsid w:val="00A155E7"/>
    <w:rsid w:val="00A27B70"/>
    <w:rsid w:val="00A30CBF"/>
    <w:rsid w:val="00A403A1"/>
    <w:rsid w:val="00A4165B"/>
    <w:rsid w:val="00A43A68"/>
    <w:rsid w:val="00A464BD"/>
    <w:rsid w:val="00A55415"/>
    <w:rsid w:val="00A60612"/>
    <w:rsid w:val="00A63886"/>
    <w:rsid w:val="00A64EB2"/>
    <w:rsid w:val="00A75828"/>
    <w:rsid w:val="00A768D1"/>
    <w:rsid w:val="00A8414D"/>
    <w:rsid w:val="00A90DD9"/>
    <w:rsid w:val="00AA1AE4"/>
    <w:rsid w:val="00AA2BD7"/>
    <w:rsid w:val="00AA3747"/>
    <w:rsid w:val="00AA3FD8"/>
    <w:rsid w:val="00AA705A"/>
    <w:rsid w:val="00AB02F9"/>
    <w:rsid w:val="00AB46E8"/>
    <w:rsid w:val="00AB57C6"/>
    <w:rsid w:val="00AB7E1C"/>
    <w:rsid w:val="00AC32AF"/>
    <w:rsid w:val="00AC5E7B"/>
    <w:rsid w:val="00AD4244"/>
    <w:rsid w:val="00AD4C62"/>
    <w:rsid w:val="00AD4C6B"/>
    <w:rsid w:val="00AD7DBA"/>
    <w:rsid w:val="00AE13C9"/>
    <w:rsid w:val="00AE260D"/>
    <w:rsid w:val="00AE38D0"/>
    <w:rsid w:val="00AE460C"/>
    <w:rsid w:val="00AF05DC"/>
    <w:rsid w:val="00AF13C9"/>
    <w:rsid w:val="00AF31BB"/>
    <w:rsid w:val="00B0442F"/>
    <w:rsid w:val="00B07A61"/>
    <w:rsid w:val="00B10095"/>
    <w:rsid w:val="00B1172A"/>
    <w:rsid w:val="00B15E32"/>
    <w:rsid w:val="00B209EF"/>
    <w:rsid w:val="00B209FF"/>
    <w:rsid w:val="00B21978"/>
    <w:rsid w:val="00B27632"/>
    <w:rsid w:val="00B31D96"/>
    <w:rsid w:val="00B33DA7"/>
    <w:rsid w:val="00B34CA6"/>
    <w:rsid w:val="00B411A1"/>
    <w:rsid w:val="00B43320"/>
    <w:rsid w:val="00B50551"/>
    <w:rsid w:val="00B51EFD"/>
    <w:rsid w:val="00B63096"/>
    <w:rsid w:val="00B64ED2"/>
    <w:rsid w:val="00B65A06"/>
    <w:rsid w:val="00B7455C"/>
    <w:rsid w:val="00B77735"/>
    <w:rsid w:val="00B81105"/>
    <w:rsid w:val="00B8552C"/>
    <w:rsid w:val="00B91AD2"/>
    <w:rsid w:val="00B94716"/>
    <w:rsid w:val="00B95D00"/>
    <w:rsid w:val="00B95ECF"/>
    <w:rsid w:val="00B96CD9"/>
    <w:rsid w:val="00BA1CA8"/>
    <w:rsid w:val="00BA3981"/>
    <w:rsid w:val="00BA56D2"/>
    <w:rsid w:val="00BB397B"/>
    <w:rsid w:val="00BB51B0"/>
    <w:rsid w:val="00BB71FE"/>
    <w:rsid w:val="00BB756C"/>
    <w:rsid w:val="00BB77E8"/>
    <w:rsid w:val="00BC73AA"/>
    <w:rsid w:val="00BD49D8"/>
    <w:rsid w:val="00BD693A"/>
    <w:rsid w:val="00BD6B5F"/>
    <w:rsid w:val="00BD7D37"/>
    <w:rsid w:val="00BE27FA"/>
    <w:rsid w:val="00BE3D25"/>
    <w:rsid w:val="00BE5A44"/>
    <w:rsid w:val="00BF0647"/>
    <w:rsid w:val="00BF61D6"/>
    <w:rsid w:val="00BF7031"/>
    <w:rsid w:val="00BF79D5"/>
    <w:rsid w:val="00C03090"/>
    <w:rsid w:val="00C06561"/>
    <w:rsid w:val="00C1014C"/>
    <w:rsid w:val="00C133E3"/>
    <w:rsid w:val="00C17399"/>
    <w:rsid w:val="00C17D2D"/>
    <w:rsid w:val="00C278CA"/>
    <w:rsid w:val="00C279E5"/>
    <w:rsid w:val="00C36D7C"/>
    <w:rsid w:val="00C41112"/>
    <w:rsid w:val="00C42CA7"/>
    <w:rsid w:val="00C47E0B"/>
    <w:rsid w:val="00C527B5"/>
    <w:rsid w:val="00C52B95"/>
    <w:rsid w:val="00C60777"/>
    <w:rsid w:val="00C70076"/>
    <w:rsid w:val="00C72F83"/>
    <w:rsid w:val="00C735E3"/>
    <w:rsid w:val="00C7425E"/>
    <w:rsid w:val="00C770F6"/>
    <w:rsid w:val="00C81619"/>
    <w:rsid w:val="00C861CB"/>
    <w:rsid w:val="00C86DA4"/>
    <w:rsid w:val="00C918F9"/>
    <w:rsid w:val="00C926E1"/>
    <w:rsid w:val="00C96C5D"/>
    <w:rsid w:val="00CA1083"/>
    <w:rsid w:val="00CA4F50"/>
    <w:rsid w:val="00CA6BF9"/>
    <w:rsid w:val="00CA78D0"/>
    <w:rsid w:val="00CB0A10"/>
    <w:rsid w:val="00CB1054"/>
    <w:rsid w:val="00CB210E"/>
    <w:rsid w:val="00CB3595"/>
    <w:rsid w:val="00CB3A78"/>
    <w:rsid w:val="00CB768D"/>
    <w:rsid w:val="00CC2EBF"/>
    <w:rsid w:val="00CC346E"/>
    <w:rsid w:val="00CC6678"/>
    <w:rsid w:val="00CD2774"/>
    <w:rsid w:val="00CE6F51"/>
    <w:rsid w:val="00CF15F4"/>
    <w:rsid w:val="00CF3DB1"/>
    <w:rsid w:val="00CF4661"/>
    <w:rsid w:val="00CF760F"/>
    <w:rsid w:val="00CF7B25"/>
    <w:rsid w:val="00D022B9"/>
    <w:rsid w:val="00D02767"/>
    <w:rsid w:val="00D02C85"/>
    <w:rsid w:val="00D0794E"/>
    <w:rsid w:val="00D07C16"/>
    <w:rsid w:val="00D277A9"/>
    <w:rsid w:val="00D31C5F"/>
    <w:rsid w:val="00D3465F"/>
    <w:rsid w:val="00D34E5D"/>
    <w:rsid w:val="00D35BBD"/>
    <w:rsid w:val="00D3766C"/>
    <w:rsid w:val="00D37AB0"/>
    <w:rsid w:val="00D46984"/>
    <w:rsid w:val="00D469CF"/>
    <w:rsid w:val="00D51472"/>
    <w:rsid w:val="00D52A34"/>
    <w:rsid w:val="00D53E1D"/>
    <w:rsid w:val="00D60970"/>
    <w:rsid w:val="00D63C36"/>
    <w:rsid w:val="00D678AD"/>
    <w:rsid w:val="00D70A23"/>
    <w:rsid w:val="00D70C73"/>
    <w:rsid w:val="00D8534D"/>
    <w:rsid w:val="00D85D2F"/>
    <w:rsid w:val="00D976C7"/>
    <w:rsid w:val="00DA3891"/>
    <w:rsid w:val="00DA5457"/>
    <w:rsid w:val="00DA59FD"/>
    <w:rsid w:val="00DB0B44"/>
    <w:rsid w:val="00DC1EE9"/>
    <w:rsid w:val="00DC6267"/>
    <w:rsid w:val="00DD24C1"/>
    <w:rsid w:val="00DD359B"/>
    <w:rsid w:val="00DD5089"/>
    <w:rsid w:val="00DE10B1"/>
    <w:rsid w:val="00DE3686"/>
    <w:rsid w:val="00DE54DD"/>
    <w:rsid w:val="00DF3491"/>
    <w:rsid w:val="00DF3E3F"/>
    <w:rsid w:val="00DF3EDD"/>
    <w:rsid w:val="00DF48C4"/>
    <w:rsid w:val="00E0037C"/>
    <w:rsid w:val="00E007AC"/>
    <w:rsid w:val="00E01E7A"/>
    <w:rsid w:val="00E02C35"/>
    <w:rsid w:val="00E02E24"/>
    <w:rsid w:val="00E058B6"/>
    <w:rsid w:val="00E1112C"/>
    <w:rsid w:val="00E1379B"/>
    <w:rsid w:val="00E14216"/>
    <w:rsid w:val="00E17ED5"/>
    <w:rsid w:val="00E20417"/>
    <w:rsid w:val="00E240D3"/>
    <w:rsid w:val="00E30E03"/>
    <w:rsid w:val="00E33369"/>
    <w:rsid w:val="00E344D9"/>
    <w:rsid w:val="00E40213"/>
    <w:rsid w:val="00E44255"/>
    <w:rsid w:val="00E45D5D"/>
    <w:rsid w:val="00E45F94"/>
    <w:rsid w:val="00E5242C"/>
    <w:rsid w:val="00E529A8"/>
    <w:rsid w:val="00E636C0"/>
    <w:rsid w:val="00E650D6"/>
    <w:rsid w:val="00E6665E"/>
    <w:rsid w:val="00E66714"/>
    <w:rsid w:val="00E731F1"/>
    <w:rsid w:val="00E74C8D"/>
    <w:rsid w:val="00E75225"/>
    <w:rsid w:val="00E76C62"/>
    <w:rsid w:val="00E81C69"/>
    <w:rsid w:val="00E86D27"/>
    <w:rsid w:val="00E91A83"/>
    <w:rsid w:val="00E93646"/>
    <w:rsid w:val="00E9662B"/>
    <w:rsid w:val="00EA0045"/>
    <w:rsid w:val="00EA02F5"/>
    <w:rsid w:val="00EA6618"/>
    <w:rsid w:val="00EA79AD"/>
    <w:rsid w:val="00EA79E4"/>
    <w:rsid w:val="00EA7A62"/>
    <w:rsid w:val="00EB3F96"/>
    <w:rsid w:val="00EC0E5B"/>
    <w:rsid w:val="00EC27F7"/>
    <w:rsid w:val="00EC2BCE"/>
    <w:rsid w:val="00EC3E4C"/>
    <w:rsid w:val="00EC5F75"/>
    <w:rsid w:val="00EC7230"/>
    <w:rsid w:val="00ED0AAC"/>
    <w:rsid w:val="00ED7D80"/>
    <w:rsid w:val="00EE11FD"/>
    <w:rsid w:val="00EF1C50"/>
    <w:rsid w:val="00EF1F72"/>
    <w:rsid w:val="00EF3E13"/>
    <w:rsid w:val="00F12138"/>
    <w:rsid w:val="00F14553"/>
    <w:rsid w:val="00F20F75"/>
    <w:rsid w:val="00F256AB"/>
    <w:rsid w:val="00F2753F"/>
    <w:rsid w:val="00F27603"/>
    <w:rsid w:val="00F40CCD"/>
    <w:rsid w:val="00F41D5F"/>
    <w:rsid w:val="00F449BF"/>
    <w:rsid w:val="00F524EA"/>
    <w:rsid w:val="00F53415"/>
    <w:rsid w:val="00F536BB"/>
    <w:rsid w:val="00F53E11"/>
    <w:rsid w:val="00F55EA5"/>
    <w:rsid w:val="00F673CA"/>
    <w:rsid w:val="00F701D3"/>
    <w:rsid w:val="00F753FB"/>
    <w:rsid w:val="00F75B96"/>
    <w:rsid w:val="00F76B63"/>
    <w:rsid w:val="00F774CD"/>
    <w:rsid w:val="00F77AC5"/>
    <w:rsid w:val="00F77ECA"/>
    <w:rsid w:val="00F82A59"/>
    <w:rsid w:val="00F91376"/>
    <w:rsid w:val="00F933A3"/>
    <w:rsid w:val="00F963D1"/>
    <w:rsid w:val="00FA03B5"/>
    <w:rsid w:val="00FA46F8"/>
    <w:rsid w:val="00FA5D8B"/>
    <w:rsid w:val="00FB2D54"/>
    <w:rsid w:val="00FC026A"/>
    <w:rsid w:val="00FC1455"/>
    <w:rsid w:val="00FC49B2"/>
    <w:rsid w:val="00FC4B6C"/>
    <w:rsid w:val="00FC5A77"/>
    <w:rsid w:val="00FC5C06"/>
    <w:rsid w:val="00FC6391"/>
    <w:rsid w:val="00FC6953"/>
    <w:rsid w:val="00FD031C"/>
    <w:rsid w:val="00FE0CE7"/>
    <w:rsid w:val="00FE13DD"/>
    <w:rsid w:val="00FE1A0A"/>
    <w:rsid w:val="00FE32CF"/>
    <w:rsid w:val="00FE4103"/>
    <w:rsid w:val="00FE578F"/>
    <w:rsid w:val="00FF04FE"/>
    <w:rsid w:val="00FF3522"/>
    <w:rsid w:val="00FF742E"/>
    <w:rsid w:val="00FF7A89"/>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FCBED50"/>
  <w14:defaultImageDpi w14:val="32767"/>
  <w15:docId w15:val="{93095C81-C6E9-5A42-89F1-A9B1FEC509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77F5C"/>
    <w:rPr>
      <w:rFonts w:ascii="Times New Roman" w:eastAsia="Times New Roman" w:hAnsi="Times New Roman" w:cs="Times New Roman"/>
    </w:rPr>
  </w:style>
  <w:style w:type="paragraph" w:styleId="Heading1">
    <w:name w:val="heading 1"/>
    <w:basedOn w:val="Normal"/>
    <w:next w:val="Normal"/>
    <w:link w:val="Heading1Char"/>
    <w:uiPriority w:val="9"/>
    <w:qFormat/>
    <w:rsid w:val="00EA79AD"/>
    <w:pPr>
      <w:spacing w:line="480" w:lineRule="auto"/>
      <w:jc w:val="center"/>
      <w:outlineLvl w:val="0"/>
    </w:pPr>
    <w:rPr>
      <w:rFonts w:cstheme="minorHAnsi"/>
      <w:b/>
      <w:bCs/>
    </w:rPr>
  </w:style>
  <w:style w:type="paragraph" w:styleId="Heading2">
    <w:name w:val="heading 2"/>
    <w:basedOn w:val="Normal"/>
    <w:next w:val="Normal"/>
    <w:link w:val="Heading2Char"/>
    <w:uiPriority w:val="9"/>
    <w:unhideWhenUsed/>
    <w:qFormat/>
    <w:rsid w:val="00762DA0"/>
    <w:pPr>
      <w:keepNext/>
      <w:keepLines/>
      <w:spacing w:before="40" w:line="259" w:lineRule="auto"/>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CB768D"/>
    <w:pPr>
      <w:keepNext/>
      <w:keepLines/>
      <w:spacing w:before="40"/>
      <w:outlineLvl w:val="2"/>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391CD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EA79AD"/>
    <w:rPr>
      <w:rFonts w:ascii="Times New Roman" w:eastAsia="Times New Roman" w:hAnsi="Times New Roman" w:cstheme="minorHAnsi"/>
      <w:b/>
      <w:bCs/>
    </w:rPr>
  </w:style>
  <w:style w:type="character" w:customStyle="1" w:styleId="Heading3Char">
    <w:name w:val="Heading 3 Char"/>
    <w:basedOn w:val="DefaultParagraphFont"/>
    <w:link w:val="Heading3"/>
    <w:uiPriority w:val="9"/>
    <w:rsid w:val="00CB768D"/>
    <w:rPr>
      <w:rFonts w:asciiTheme="majorHAnsi" w:eastAsiaTheme="majorEastAsia" w:hAnsiTheme="majorHAnsi" w:cstheme="majorBidi"/>
      <w:color w:val="1F3763" w:themeColor="accent1" w:themeShade="7F"/>
    </w:rPr>
  </w:style>
  <w:style w:type="paragraph" w:customStyle="1" w:styleId="Default">
    <w:name w:val="Default"/>
    <w:rsid w:val="00CB768D"/>
    <w:pPr>
      <w:widowControl w:val="0"/>
      <w:autoSpaceDE w:val="0"/>
      <w:autoSpaceDN w:val="0"/>
      <w:adjustRightInd w:val="0"/>
    </w:pPr>
    <w:rPr>
      <w:rFonts w:ascii="Bembo Std" w:eastAsiaTheme="minorEastAsia" w:hAnsi="Bembo Std" w:cs="Bembo Std"/>
      <w:color w:val="000000"/>
      <w:lang w:val="en-US"/>
    </w:rPr>
  </w:style>
  <w:style w:type="character" w:customStyle="1" w:styleId="apple-style-span">
    <w:name w:val="apple-style-span"/>
    <w:basedOn w:val="DefaultParagraphFont"/>
    <w:rsid w:val="001B2944"/>
  </w:style>
  <w:style w:type="paragraph" w:styleId="Footer">
    <w:name w:val="footer"/>
    <w:basedOn w:val="Normal"/>
    <w:link w:val="FooterChar"/>
    <w:uiPriority w:val="99"/>
    <w:unhideWhenUsed/>
    <w:rsid w:val="00A55415"/>
    <w:pPr>
      <w:tabs>
        <w:tab w:val="center" w:pos="4513"/>
        <w:tab w:val="right" w:pos="9026"/>
      </w:tabs>
    </w:pPr>
  </w:style>
  <w:style w:type="character" w:customStyle="1" w:styleId="FooterChar">
    <w:name w:val="Footer Char"/>
    <w:basedOn w:val="DefaultParagraphFont"/>
    <w:link w:val="Footer"/>
    <w:uiPriority w:val="99"/>
    <w:rsid w:val="00A55415"/>
    <w:rPr>
      <w:rFonts w:ascii="Times New Roman" w:eastAsia="Times New Roman" w:hAnsi="Times New Roman" w:cs="Times New Roman"/>
    </w:rPr>
  </w:style>
  <w:style w:type="character" w:styleId="PageNumber">
    <w:name w:val="page number"/>
    <w:basedOn w:val="DefaultParagraphFont"/>
    <w:uiPriority w:val="99"/>
    <w:semiHidden/>
    <w:unhideWhenUsed/>
    <w:rsid w:val="00A55415"/>
  </w:style>
  <w:style w:type="paragraph" w:styleId="NormalWeb">
    <w:name w:val="Normal (Web)"/>
    <w:basedOn w:val="Normal"/>
    <w:uiPriority w:val="99"/>
    <w:semiHidden/>
    <w:unhideWhenUsed/>
    <w:rsid w:val="00E02E24"/>
  </w:style>
  <w:style w:type="character" w:customStyle="1" w:styleId="Heading2Char">
    <w:name w:val="Heading 2 Char"/>
    <w:basedOn w:val="DefaultParagraphFont"/>
    <w:link w:val="Heading2"/>
    <w:uiPriority w:val="9"/>
    <w:rsid w:val="00762DA0"/>
    <w:rPr>
      <w:rFonts w:asciiTheme="majorHAnsi" w:eastAsiaTheme="majorEastAsia" w:hAnsiTheme="majorHAnsi" w:cstheme="majorBidi"/>
      <w:color w:val="2F5496" w:themeColor="accent1" w:themeShade="BF"/>
      <w:sz w:val="26"/>
      <w:szCs w:val="26"/>
    </w:rPr>
  </w:style>
  <w:style w:type="character" w:styleId="Hyperlink">
    <w:name w:val="Hyperlink"/>
    <w:basedOn w:val="DefaultParagraphFont"/>
    <w:uiPriority w:val="99"/>
    <w:unhideWhenUsed/>
    <w:rsid w:val="00762DA0"/>
    <w:rPr>
      <w:color w:val="0563C1" w:themeColor="hyperlink"/>
      <w:u w:val="single"/>
    </w:rPr>
  </w:style>
  <w:style w:type="paragraph" w:styleId="Caption">
    <w:name w:val="caption"/>
    <w:basedOn w:val="Normal"/>
    <w:next w:val="Normal"/>
    <w:uiPriority w:val="35"/>
    <w:unhideWhenUsed/>
    <w:qFormat/>
    <w:rsid w:val="00762DA0"/>
    <w:pPr>
      <w:spacing w:after="200"/>
    </w:pPr>
    <w:rPr>
      <w:rFonts w:asciiTheme="minorHAnsi" w:eastAsiaTheme="minorHAnsi" w:hAnsiTheme="minorHAnsi" w:cstheme="minorBidi"/>
      <w:i/>
      <w:iCs/>
      <w:color w:val="44546A" w:themeColor="text2"/>
      <w:sz w:val="18"/>
      <w:szCs w:val="18"/>
    </w:rPr>
  </w:style>
  <w:style w:type="character" w:customStyle="1" w:styleId="UnresolvedMention1">
    <w:name w:val="Unresolved Mention1"/>
    <w:basedOn w:val="DefaultParagraphFont"/>
    <w:uiPriority w:val="99"/>
    <w:semiHidden/>
    <w:unhideWhenUsed/>
    <w:rsid w:val="00C17D2D"/>
    <w:rPr>
      <w:color w:val="605E5C"/>
      <w:shd w:val="clear" w:color="auto" w:fill="E1DFDD"/>
    </w:rPr>
  </w:style>
  <w:style w:type="character" w:styleId="CommentReference">
    <w:name w:val="annotation reference"/>
    <w:basedOn w:val="DefaultParagraphFont"/>
    <w:uiPriority w:val="99"/>
    <w:semiHidden/>
    <w:unhideWhenUsed/>
    <w:rsid w:val="00123018"/>
    <w:rPr>
      <w:sz w:val="18"/>
      <w:szCs w:val="18"/>
    </w:rPr>
  </w:style>
  <w:style w:type="paragraph" w:styleId="CommentText">
    <w:name w:val="annotation text"/>
    <w:basedOn w:val="Normal"/>
    <w:link w:val="CommentTextChar"/>
    <w:uiPriority w:val="99"/>
    <w:semiHidden/>
    <w:unhideWhenUsed/>
    <w:rsid w:val="00123018"/>
  </w:style>
  <w:style w:type="character" w:customStyle="1" w:styleId="CommentTextChar">
    <w:name w:val="Comment Text Char"/>
    <w:basedOn w:val="DefaultParagraphFont"/>
    <w:link w:val="CommentText"/>
    <w:uiPriority w:val="99"/>
    <w:semiHidden/>
    <w:rsid w:val="00123018"/>
    <w:rPr>
      <w:rFonts w:ascii="Times New Roman" w:eastAsia="Times New Roman" w:hAnsi="Times New Roman" w:cs="Times New Roman"/>
    </w:rPr>
  </w:style>
  <w:style w:type="paragraph" w:styleId="CommentSubject">
    <w:name w:val="annotation subject"/>
    <w:basedOn w:val="CommentText"/>
    <w:next w:val="CommentText"/>
    <w:link w:val="CommentSubjectChar"/>
    <w:uiPriority w:val="99"/>
    <w:semiHidden/>
    <w:unhideWhenUsed/>
    <w:rsid w:val="00123018"/>
    <w:rPr>
      <w:b/>
      <w:bCs/>
      <w:sz w:val="20"/>
      <w:szCs w:val="20"/>
    </w:rPr>
  </w:style>
  <w:style w:type="character" w:customStyle="1" w:styleId="CommentSubjectChar">
    <w:name w:val="Comment Subject Char"/>
    <w:basedOn w:val="CommentTextChar"/>
    <w:link w:val="CommentSubject"/>
    <w:uiPriority w:val="99"/>
    <w:semiHidden/>
    <w:rsid w:val="00123018"/>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123018"/>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123018"/>
    <w:rPr>
      <w:rFonts w:ascii="Lucida Grande" w:eastAsia="Times New Roman" w:hAnsi="Lucida Grande" w:cs="Lucida Grande"/>
      <w:sz w:val="18"/>
      <w:szCs w:val="18"/>
    </w:rPr>
  </w:style>
  <w:style w:type="character" w:styleId="UnresolvedMention">
    <w:name w:val="Unresolved Mention"/>
    <w:basedOn w:val="DefaultParagraphFont"/>
    <w:uiPriority w:val="99"/>
    <w:semiHidden/>
    <w:unhideWhenUsed/>
    <w:rsid w:val="00C527B5"/>
    <w:rPr>
      <w:color w:val="605E5C"/>
      <w:shd w:val="clear" w:color="auto" w:fill="E1DFDD"/>
    </w:rPr>
  </w:style>
  <w:style w:type="character" w:styleId="FollowedHyperlink">
    <w:name w:val="FollowedHyperlink"/>
    <w:basedOn w:val="DefaultParagraphFont"/>
    <w:uiPriority w:val="99"/>
    <w:semiHidden/>
    <w:unhideWhenUsed/>
    <w:rsid w:val="00E81C69"/>
    <w:rPr>
      <w:color w:val="954F72" w:themeColor="followedHyperlink"/>
      <w:u w:val="single"/>
    </w:rPr>
  </w:style>
  <w:style w:type="paragraph" w:styleId="Title">
    <w:name w:val="Title"/>
    <w:basedOn w:val="Normal"/>
    <w:next w:val="Normal"/>
    <w:link w:val="TitleChar"/>
    <w:uiPriority w:val="10"/>
    <w:qFormat/>
    <w:rsid w:val="00EA79AD"/>
    <w:pPr>
      <w:spacing w:line="480" w:lineRule="auto"/>
      <w:jc w:val="center"/>
    </w:pPr>
    <w:rPr>
      <w:rFonts w:cstheme="minorHAnsi"/>
      <w:b/>
      <w:bCs/>
    </w:rPr>
  </w:style>
  <w:style w:type="character" w:customStyle="1" w:styleId="TitleChar">
    <w:name w:val="Title Char"/>
    <w:basedOn w:val="DefaultParagraphFont"/>
    <w:link w:val="Title"/>
    <w:uiPriority w:val="10"/>
    <w:rsid w:val="00EA79AD"/>
    <w:rPr>
      <w:rFonts w:ascii="Times New Roman" w:eastAsia="Times New Roman" w:hAnsi="Times New Roman" w:cstheme="minorHAnsi"/>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582781">
      <w:bodyDiv w:val="1"/>
      <w:marLeft w:val="0"/>
      <w:marRight w:val="0"/>
      <w:marTop w:val="0"/>
      <w:marBottom w:val="0"/>
      <w:divBdr>
        <w:top w:val="none" w:sz="0" w:space="0" w:color="auto"/>
        <w:left w:val="none" w:sz="0" w:space="0" w:color="auto"/>
        <w:bottom w:val="none" w:sz="0" w:space="0" w:color="auto"/>
        <w:right w:val="none" w:sz="0" w:space="0" w:color="auto"/>
      </w:divBdr>
    </w:div>
    <w:div w:id="60908750">
      <w:bodyDiv w:val="1"/>
      <w:marLeft w:val="0"/>
      <w:marRight w:val="0"/>
      <w:marTop w:val="0"/>
      <w:marBottom w:val="0"/>
      <w:divBdr>
        <w:top w:val="none" w:sz="0" w:space="0" w:color="auto"/>
        <w:left w:val="none" w:sz="0" w:space="0" w:color="auto"/>
        <w:bottom w:val="none" w:sz="0" w:space="0" w:color="auto"/>
        <w:right w:val="none" w:sz="0" w:space="0" w:color="auto"/>
      </w:divBdr>
    </w:div>
    <w:div w:id="77093012">
      <w:bodyDiv w:val="1"/>
      <w:marLeft w:val="0"/>
      <w:marRight w:val="0"/>
      <w:marTop w:val="0"/>
      <w:marBottom w:val="0"/>
      <w:divBdr>
        <w:top w:val="none" w:sz="0" w:space="0" w:color="auto"/>
        <w:left w:val="none" w:sz="0" w:space="0" w:color="auto"/>
        <w:bottom w:val="none" w:sz="0" w:space="0" w:color="auto"/>
        <w:right w:val="none" w:sz="0" w:space="0" w:color="auto"/>
      </w:divBdr>
    </w:div>
    <w:div w:id="108550330">
      <w:bodyDiv w:val="1"/>
      <w:marLeft w:val="0"/>
      <w:marRight w:val="0"/>
      <w:marTop w:val="0"/>
      <w:marBottom w:val="0"/>
      <w:divBdr>
        <w:top w:val="none" w:sz="0" w:space="0" w:color="auto"/>
        <w:left w:val="none" w:sz="0" w:space="0" w:color="auto"/>
        <w:bottom w:val="none" w:sz="0" w:space="0" w:color="auto"/>
        <w:right w:val="none" w:sz="0" w:space="0" w:color="auto"/>
      </w:divBdr>
      <w:divsChild>
        <w:div w:id="1001590371">
          <w:marLeft w:val="0"/>
          <w:marRight w:val="0"/>
          <w:marTop w:val="0"/>
          <w:marBottom w:val="0"/>
          <w:divBdr>
            <w:top w:val="none" w:sz="0" w:space="0" w:color="auto"/>
            <w:left w:val="none" w:sz="0" w:space="0" w:color="auto"/>
            <w:bottom w:val="none" w:sz="0" w:space="0" w:color="auto"/>
            <w:right w:val="none" w:sz="0" w:space="0" w:color="auto"/>
          </w:divBdr>
          <w:divsChild>
            <w:div w:id="1911117641">
              <w:marLeft w:val="0"/>
              <w:marRight w:val="0"/>
              <w:marTop w:val="0"/>
              <w:marBottom w:val="0"/>
              <w:divBdr>
                <w:top w:val="none" w:sz="0" w:space="0" w:color="auto"/>
                <w:left w:val="none" w:sz="0" w:space="0" w:color="auto"/>
                <w:bottom w:val="none" w:sz="0" w:space="0" w:color="auto"/>
                <w:right w:val="none" w:sz="0" w:space="0" w:color="auto"/>
              </w:divBdr>
              <w:divsChild>
                <w:div w:id="1723866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904492">
      <w:bodyDiv w:val="1"/>
      <w:marLeft w:val="0"/>
      <w:marRight w:val="0"/>
      <w:marTop w:val="0"/>
      <w:marBottom w:val="0"/>
      <w:divBdr>
        <w:top w:val="none" w:sz="0" w:space="0" w:color="auto"/>
        <w:left w:val="none" w:sz="0" w:space="0" w:color="auto"/>
        <w:bottom w:val="none" w:sz="0" w:space="0" w:color="auto"/>
        <w:right w:val="none" w:sz="0" w:space="0" w:color="auto"/>
      </w:divBdr>
    </w:div>
    <w:div w:id="125899460">
      <w:bodyDiv w:val="1"/>
      <w:marLeft w:val="0"/>
      <w:marRight w:val="0"/>
      <w:marTop w:val="0"/>
      <w:marBottom w:val="0"/>
      <w:divBdr>
        <w:top w:val="none" w:sz="0" w:space="0" w:color="auto"/>
        <w:left w:val="none" w:sz="0" w:space="0" w:color="auto"/>
        <w:bottom w:val="none" w:sz="0" w:space="0" w:color="auto"/>
        <w:right w:val="none" w:sz="0" w:space="0" w:color="auto"/>
      </w:divBdr>
      <w:divsChild>
        <w:div w:id="1348681509">
          <w:marLeft w:val="0"/>
          <w:marRight w:val="0"/>
          <w:marTop w:val="0"/>
          <w:marBottom w:val="0"/>
          <w:divBdr>
            <w:top w:val="none" w:sz="0" w:space="0" w:color="auto"/>
            <w:left w:val="none" w:sz="0" w:space="0" w:color="auto"/>
            <w:bottom w:val="none" w:sz="0" w:space="0" w:color="auto"/>
            <w:right w:val="none" w:sz="0" w:space="0" w:color="auto"/>
          </w:divBdr>
          <w:divsChild>
            <w:div w:id="100733425">
              <w:marLeft w:val="0"/>
              <w:marRight w:val="0"/>
              <w:marTop w:val="0"/>
              <w:marBottom w:val="0"/>
              <w:divBdr>
                <w:top w:val="none" w:sz="0" w:space="0" w:color="auto"/>
                <w:left w:val="none" w:sz="0" w:space="0" w:color="auto"/>
                <w:bottom w:val="none" w:sz="0" w:space="0" w:color="auto"/>
                <w:right w:val="none" w:sz="0" w:space="0" w:color="auto"/>
              </w:divBdr>
              <w:divsChild>
                <w:div w:id="2006277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861912">
      <w:bodyDiv w:val="1"/>
      <w:marLeft w:val="0"/>
      <w:marRight w:val="0"/>
      <w:marTop w:val="0"/>
      <w:marBottom w:val="0"/>
      <w:divBdr>
        <w:top w:val="none" w:sz="0" w:space="0" w:color="auto"/>
        <w:left w:val="none" w:sz="0" w:space="0" w:color="auto"/>
        <w:bottom w:val="none" w:sz="0" w:space="0" w:color="auto"/>
        <w:right w:val="none" w:sz="0" w:space="0" w:color="auto"/>
      </w:divBdr>
      <w:divsChild>
        <w:div w:id="483400596">
          <w:marLeft w:val="0"/>
          <w:marRight w:val="0"/>
          <w:marTop w:val="0"/>
          <w:marBottom w:val="0"/>
          <w:divBdr>
            <w:top w:val="none" w:sz="0" w:space="0" w:color="auto"/>
            <w:left w:val="none" w:sz="0" w:space="0" w:color="auto"/>
            <w:bottom w:val="none" w:sz="0" w:space="0" w:color="auto"/>
            <w:right w:val="none" w:sz="0" w:space="0" w:color="auto"/>
          </w:divBdr>
          <w:divsChild>
            <w:div w:id="1140420440">
              <w:marLeft w:val="0"/>
              <w:marRight w:val="0"/>
              <w:marTop w:val="0"/>
              <w:marBottom w:val="0"/>
              <w:divBdr>
                <w:top w:val="none" w:sz="0" w:space="0" w:color="auto"/>
                <w:left w:val="none" w:sz="0" w:space="0" w:color="auto"/>
                <w:bottom w:val="none" w:sz="0" w:space="0" w:color="auto"/>
                <w:right w:val="none" w:sz="0" w:space="0" w:color="auto"/>
              </w:divBdr>
              <w:divsChild>
                <w:div w:id="1849249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411637">
      <w:bodyDiv w:val="1"/>
      <w:marLeft w:val="0"/>
      <w:marRight w:val="0"/>
      <w:marTop w:val="0"/>
      <w:marBottom w:val="0"/>
      <w:divBdr>
        <w:top w:val="none" w:sz="0" w:space="0" w:color="auto"/>
        <w:left w:val="none" w:sz="0" w:space="0" w:color="auto"/>
        <w:bottom w:val="none" w:sz="0" w:space="0" w:color="auto"/>
        <w:right w:val="none" w:sz="0" w:space="0" w:color="auto"/>
      </w:divBdr>
    </w:div>
    <w:div w:id="169374647">
      <w:bodyDiv w:val="1"/>
      <w:marLeft w:val="0"/>
      <w:marRight w:val="0"/>
      <w:marTop w:val="0"/>
      <w:marBottom w:val="0"/>
      <w:divBdr>
        <w:top w:val="none" w:sz="0" w:space="0" w:color="auto"/>
        <w:left w:val="none" w:sz="0" w:space="0" w:color="auto"/>
        <w:bottom w:val="none" w:sz="0" w:space="0" w:color="auto"/>
        <w:right w:val="none" w:sz="0" w:space="0" w:color="auto"/>
      </w:divBdr>
    </w:div>
    <w:div w:id="176846135">
      <w:bodyDiv w:val="1"/>
      <w:marLeft w:val="0"/>
      <w:marRight w:val="0"/>
      <w:marTop w:val="0"/>
      <w:marBottom w:val="0"/>
      <w:divBdr>
        <w:top w:val="none" w:sz="0" w:space="0" w:color="auto"/>
        <w:left w:val="none" w:sz="0" w:space="0" w:color="auto"/>
        <w:bottom w:val="none" w:sz="0" w:space="0" w:color="auto"/>
        <w:right w:val="none" w:sz="0" w:space="0" w:color="auto"/>
      </w:divBdr>
    </w:div>
    <w:div w:id="230430118">
      <w:bodyDiv w:val="1"/>
      <w:marLeft w:val="0"/>
      <w:marRight w:val="0"/>
      <w:marTop w:val="0"/>
      <w:marBottom w:val="0"/>
      <w:divBdr>
        <w:top w:val="none" w:sz="0" w:space="0" w:color="auto"/>
        <w:left w:val="none" w:sz="0" w:space="0" w:color="auto"/>
        <w:bottom w:val="none" w:sz="0" w:space="0" w:color="auto"/>
        <w:right w:val="none" w:sz="0" w:space="0" w:color="auto"/>
      </w:divBdr>
    </w:div>
    <w:div w:id="256717500">
      <w:bodyDiv w:val="1"/>
      <w:marLeft w:val="0"/>
      <w:marRight w:val="0"/>
      <w:marTop w:val="0"/>
      <w:marBottom w:val="0"/>
      <w:divBdr>
        <w:top w:val="none" w:sz="0" w:space="0" w:color="auto"/>
        <w:left w:val="none" w:sz="0" w:space="0" w:color="auto"/>
        <w:bottom w:val="none" w:sz="0" w:space="0" w:color="auto"/>
        <w:right w:val="none" w:sz="0" w:space="0" w:color="auto"/>
      </w:divBdr>
    </w:div>
    <w:div w:id="318460080">
      <w:bodyDiv w:val="1"/>
      <w:marLeft w:val="0"/>
      <w:marRight w:val="0"/>
      <w:marTop w:val="0"/>
      <w:marBottom w:val="0"/>
      <w:divBdr>
        <w:top w:val="none" w:sz="0" w:space="0" w:color="auto"/>
        <w:left w:val="none" w:sz="0" w:space="0" w:color="auto"/>
        <w:bottom w:val="none" w:sz="0" w:space="0" w:color="auto"/>
        <w:right w:val="none" w:sz="0" w:space="0" w:color="auto"/>
      </w:divBdr>
    </w:div>
    <w:div w:id="325521248">
      <w:bodyDiv w:val="1"/>
      <w:marLeft w:val="0"/>
      <w:marRight w:val="0"/>
      <w:marTop w:val="0"/>
      <w:marBottom w:val="0"/>
      <w:divBdr>
        <w:top w:val="none" w:sz="0" w:space="0" w:color="auto"/>
        <w:left w:val="none" w:sz="0" w:space="0" w:color="auto"/>
        <w:bottom w:val="none" w:sz="0" w:space="0" w:color="auto"/>
        <w:right w:val="none" w:sz="0" w:space="0" w:color="auto"/>
      </w:divBdr>
      <w:divsChild>
        <w:div w:id="1719550454">
          <w:marLeft w:val="0"/>
          <w:marRight w:val="0"/>
          <w:marTop w:val="0"/>
          <w:marBottom w:val="0"/>
          <w:divBdr>
            <w:top w:val="none" w:sz="0" w:space="0" w:color="auto"/>
            <w:left w:val="none" w:sz="0" w:space="0" w:color="auto"/>
            <w:bottom w:val="none" w:sz="0" w:space="0" w:color="auto"/>
            <w:right w:val="none" w:sz="0" w:space="0" w:color="auto"/>
          </w:divBdr>
          <w:divsChild>
            <w:div w:id="1297446896">
              <w:marLeft w:val="0"/>
              <w:marRight w:val="0"/>
              <w:marTop w:val="0"/>
              <w:marBottom w:val="0"/>
              <w:divBdr>
                <w:top w:val="none" w:sz="0" w:space="0" w:color="auto"/>
                <w:left w:val="none" w:sz="0" w:space="0" w:color="auto"/>
                <w:bottom w:val="none" w:sz="0" w:space="0" w:color="auto"/>
                <w:right w:val="none" w:sz="0" w:space="0" w:color="auto"/>
              </w:divBdr>
              <w:divsChild>
                <w:div w:id="1644889264">
                  <w:marLeft w:val="0"/>
                  <w:marRight w:val="0"/>
                  <w:marTop w:val="0"/>
                  <w:marBottom w:val="0"/>
                  <w:divBdr>
                    <w:top w:val="none" w:sz="0" w:space="0" w:color="auto"/>
                    <w:left w:val="none" w:sz="0" w:space="0" w:color="auto"/>
                    <w:bottom w:val="none" w:sz="0" w:space="0" w:color="auto"/>
                    <w:right w:val="none" w:sz="0" w:space="0" w:color="auto"/>
                  </w:divBdr>
                  <w:divsChild>
                    <w:div w:id="435708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49919565">
      <w:bodyDiv w:val="1"/>
      <w:marLeft w:val="0"/>
      <w:marRight w:val="0"/>
      <w:marTop w:val="0"/>
      <w:marBottom w:val="0"/>
      <w:divBdr>
        <w:top w:val="none" w:sz="0" w:space="0" w:color="auto"/>
        <w:left w:val="none" w:sz="0" w:space="0" w:color="auto"/>
        <w:bottom w:val="none" w:sz="0" w:space="0" w:color="auto"/>
        <w:right w:val="none" w:sz="0" w:space="0" w:color="auto"/>
      </w:divBdr>
    </w:div>
    <w:div w:id="363792208">
      <w:bodyDiv w:val="1"/>
      <w:marLeft w:val="0"/>
      <w:marRight w:val="0"/>
      <w:marTop w:val="0"/>
      <w:marBottom w:val="0"/>
      <w:divBdr>
        <w:top w:val="none" w:sz="0" w:space="0" w:color="auto"/>
        <w:left w:val="none" w:sz="0" w:space="0" w:color="auto"/>
        <w:bottom w:val="none" w:sz="0" w:space="0" w:color="auto"/>
        <w:right w:val="none" w:sz="0" w:space="0" w:color="auto"/>
      </w:divBdr>
    </w:div>
    <w:div w:id="364597865">
      <w:bodyDiv w:val="1"/>
      <w:marLeft w:val="0"/>
      <w:marRight w:val="0"/>
      <w:marTop w:val="0"/>
      <w:marBottom w:val="0"/>
      <w:divBdr>
        <w:top w:val="none" w:sz="0" w:space="0" w:color="auto"/>
        <w:left w:val="none" w:sz="0" w:space="0" w:color="auto"/>
        <w:bottom w:val="none" w:sz="0" w:space="0" w:color="auto"/>
        <w:right w:val="none" w:sz="0" w:space="0" w:color="auto"/>
      </w:divBdr>
      <w:divsChild>
        <w:div w:id="672071901">
          <w:marLeft w:val="0"/>
          <w:marRight w:val="0"/>
          <w:marTop w:val="0"/>
          <w:marBottom w:val="0"/>
          <w:divBdr>
            <w:top w:val="none" w:sz="0" w:space="0" w:color="auto"/>
            <w:left w:val="none" w:sz="0" w:space="0" w:color="auto"/>
            <w:bottom w:val="none" w:sz="0" w:space="0" w:color="auto"/>
            <w:right w:val="none" w:sz="0" w:space="0" w:color="auto"/>
          </w:divBdr>
          <w:divsChild>
            <w:div w:id="1885948857">
              <w:marLeft w:val="0"/>
              <w:marRight w:val="0"/>
              <w:marTop w:val="0"/>
              <w:marBottom w:val="0"/>
              <w:divBdr>
                <w:top w:val="none" w:sz="0" w:space="0" w:color="auto"/>
                <w:left w:val="none" w:sz="0" w:space="0" w:color="auto"/>
                <w:bottom w:val="none" w:sz="0" w:space="0" w:color="auto"/>
                <w:right w:val="none" w:sz="0" w:space="0" w:color="auto"/>
              </w:divBdr>
              <w:divsChild>
                <w:div w:id="1213225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0762225">
      <w:bodyDiv w:val="1"/>
      <w:marLeft w:val="0"/>
      <w:marRight w:val="0"/>
      <w:marTop w:val="0"/>
      <w:marBottom w:val="0"/>
      <w:divBdr>
        <w:top w:val="none" w:sz="0" w:space="0" w:color="auto"/>
        <w:left w:val="none" w:sz="0" w:space="0" w:color="auto"/>
        <w:bottom w:val="none" w:sz="0" w:space="0" w:color="auto"/>
        <w:right w:val="none" w:sz="0" w:space="0" w:color="auto"/>
      </w:divBdr>
    </w:div>
    <w:div w:id="384256243">
      <w:bodyDiv w:val="1"/>
      <w:marLeft w:val="0"/>
      <w:marRight w:val="0"/>
      <w:marTop w:val="0"/>
      <w:marBottom w:val="0"/>
      <w:divBdr>
        <w:top w:val="none" w:sz="0" w:space="0" w:color="auto"/>
        <w:left w:val="none" w:sz="0" w:space="0" w:color="auto"/>
        <w:bottom w:val="none" w:sz="0" w:space="0" w:color="auto"/>
        <w:right w:val="none" w:sz="0" w:space="0" w:color="auto"/>
      </w:divBdr>
    </w:div>
    <w:div w:id="418217060">
      <w:bodyDiv w:val="1"/>
      <w:marLeft w:val="0"/>
      <w:marRight w:val="0"/>
      <w:marTop w:val="0"/>
      <w:marBottom w:val="0"/>
      <w:divBdr>
        <w:top w:val="none" w:sz="0" w:space="0" w:color="auto"/>
        <w:left w:val="none" w:sz="0" w:space="0" w:color="auto"/>
        <w:bottom w:val="none" w:sz="0" w:space="0" w:color="auto"/>
        <w:right w:val="none" w:sz="0" w:space="0" w:color="auto"/>
      </w:divBdr>
    </w:div>
    <w:div w:id="462381795">
      <w:bodyDiv w:val="1"/>
      <w:marLeft w:val="0"/>
      <w:marRight w:val="0"/>
      <w:marTop w:val="0"/>
      <w:marBottom w:val="0"/>
      <w:divBdr>
        <w:top w:val="none" w:sz="0" w:space="0" w:color="auto"/>
        <w:left w:val="none" w:sz="0" w:space="0" w:color="auto"/>
        <w:bottom w:val="none" w:sz="0" w:space="0" w:color="auto"/>
        <w:right w:val="none" w:sz="0" w:space="0" w:color="auto"/>
      </w:divBdr>
    </w:div>
    <w:div w:id="502208669">
      <w:bodyDiv w:val="1"/>
      <w:marLeft w:val="0"/>
      <w:marRight w:val="0"/>
      <w:marTop w:val="0"/>
      <w:marBottom w:val="0"/>
      <w:divBdr>
        <w:top w:val="none" w:sz="0" w:space="0" w:color="auto"/>
        <w:left w:val="none" w:sz="0" w:space="0" w:color="auto"/>
        <w:bottom w:val="none" w:sz="0" w:space="0" w:color="auto"/>
        <w:right w:val="none" w:sz="0" w:space="0" w:color="auto"/>
      </w:divBdr>
    </w:div>
    <w:div w:id="505902968">
      <w:bodyDiv w:val="1"/>
      <w:marLeft w:val="0"/>
      <w:marRight w:val="0"/>
      <w:marTop w:val="0"/>
      <w:marBottom w:val="0"/>
      <w:divBdr>
        <w:top w:val="none" w:sz="0" w:space="0" w:color="auto"/>
        <w:left w:val="none" w:sz="0" w:space="0" w:color="auto"/>
        <w:bottom w:val="none" w:sz="0" w:space="0" w:color="auto"/>
        <w:right w:val="none" w:sz="0" w:space="0" w:color="auto"/>
      </w:divBdr>
      <w:divsChild>
        <w:div w:id="910963563">
          <w:marLeft w:val="0"/>
          <w:marRight w:val="0"/>
          <w:marTop w:val="0"/>
          <w:marBottom w:val="0"/>
          <w:divBdr>
            <w:top w:val="none" w:sz="0" w:space="0" w:color="auto"/>
            <w:left w:val="none" w:sz="0" w:space="0" w:color="auto"/>
            <w:bottom w:val="none" w:sz="0" w:space="0" w:color="auto"/>
            <w:right w:val="none" w:sz="0" w:space="0" w:color="auto"/>
          </w:divBdr>
          <w:divsChild>
            <w:div w:id="245310218">
              <w:marLeft w:val="0"/>
              <w:marRight w:val="0"/>
              <w:marTop w:val="0"/>
              <w:marBottom w:val="0"/>
              <w:divBdr>
                <w:top w:val="none" w:sz="0" w:space="0" w:color="auto"/>
                <w:left w:val="none" w:sz="0" w:space="0" w:color="auto"/>
                <w:bottom w:val="none" w:sz="0" w:space="0" w:color="auto"/>
                <w:right w:val="none" w:sz="0" w:space="0" w:color="auto"/>
              </w:divBdr>
              <w:divsChild>
                <w:div w:id="737628466">
                  <w:marLeft w:val="0"/>
                  <w:marRight w:val="0"/>
                  <w:marTop w:val="0"/>
                  <w:marBottom w:val="0"/>
                  <w:divBdr>
                    <w:top w:val="none" w:sz="0" w:space="0" w:color="auto"/>
                    <w:left w:val="none" w:sz="0" w:space="0" w:color="auto"/>
                    <w:bottom w:val="none" w:sz="0" w:space="0" w:color="auto"/>
                    <w:right w:val="none" w:sz="0" w:space="0" w:color="auto"/>
                  </w:divBdr>
                  <w:divsChild>
                    <w:div w:id="729234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21405342">
      <w:bodyDiv w:val="1"/>
      <w:marLeft w:val="0"/>
      <w:marRight w:val="0"/>
      <w:marTop w:val="0"/>
      <w:marBottom w:val="0"/>
      <w:divBdr>
        <w:top w:val="none" w:sz="0" w:space="0" w:color="auto"/>
        <w:left w:val="none" w:sz="0" w:space="0" w:color="auto"/>
        <w:bottom w:val="none" w:sz="0" w:space="0" w:color="auto"/>
        <w:right w:val="none" w:sz="0" w:space="0" w:color="auto"/>
      </w:divBdr>
      <w:divsChild>
        <w:div w:id="271864011">
          <w:marLeft w:val="0"/>
          <w:marRight w:val="0"/>
          <w:marTop w:val="0"/>
          <w:marBottom w:val="0"/>
          <w:divBdr>
            <w:top w:val="none" w:sz="0" w:space="0" w:color="auto"/>
            <w:left w:val="none" w:sz="0" w:space="0" w:color="auto"/>
            <w:bottom w:val="none" w:sz="0" w:space="0" w:color="auto"/>
            <w:right w:val="none" w:sz="0" w:space="0" w:color="auto"/>
          </w:divBdr>
          <w:divsChild>
            <w:div w:id="591739848">
              <w:marLeft w:val="0"/>
              <w:marRight w:val="0"/>
              <w:marTop w:val="0"/>
              <w:marBottom w:val="0"/>
              <w:divBdr>
                <w:top w:val="none" w:sz="0" w:space="0" w:color="auto"/>
                <w:left w:val="none" w:sz="0" w:space="0" w:color="auto"/>
                <w:bottom w:val="none" w:sz="0" w:space="0" w:color="auto"/>
                <w:right w:val="none" w:sz="0" w:space="0" w:color="auto"/>
              </w:divBdr>
              <w:divsChild>
                <w:div w:id="1561096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8246427">
      <w:bodyDiv w:val="1"/>
      <w:marLeft w:val="0"/>
      <w:marRight w:val="0"/>
      <w:marTop w:val="0"/>
      <w:marBottom w:val="0"/>
      <w:divBdr>
        <w:top w:val="none" w:sz="0" w:space="0" w:color="auto"/>
        <w:left w:val="none" w:sz="0" w:space="0" w:color="auto"/>
        <w:bottom w:val="none" w:sz="0" w:space="0" w:color="auto"/>
        <w:right w:val="none" w:sz="0" w:space="0" w:color="auto"/>
      </w:divBdr>
    </w:div>
    <w:div w:id="580942581">
      <w:bodyDiv w:val="1"/>
      <w:marLeft w:val="0"/>
      <w:marRight w:val="0"/>
      <w:marTop w:val="0"/>
      <w:marBottom w:val="0"/>
      <w:divBdr>
        <w:top w:val="none" w:sz="0" w:space="0" w:color="auto"/>
        <w:left w:val="none" w:sz="0" w:space="0" w:color="auto"/>
        <w:bottom w:val="none" w:sz="0" w:space="0" w:color="auto"/>
        <w:right w:val="none" w:sz="0" w:space="0" w:color="auto"/>
      </w:divBdr>
      <w:divsChild>
        <w:div w:id="863324523">
          <w:marLeft w:val="0"/>
          <w:marRight w:val="0"/>
          <w:marTop w:val="0"/>
          <w:marBottom w:val="0"/>
          <w:divBdr>
            <w:top w:val="none" w:sz="0" w:space="0" w:color="auto"/>
            <w:left w:val="none" w:sz="0" w:space="0" w:color="auto"/>
            <w:bottom w:val="none" w:sz="0" w:space="0" w:color="auto"/>
            <w:right w:val="none" w:sz="0" w:space="0" w:color="auto"/>
          </w:divBdr>
          <w:divsChild>
            <w:div w:id="797256458">
              <w:marLeft w:val="0"/>
              <w:marRight w:val="0"/>
              <w:marTop w:val="0"/>
              <w:marBottom w:val="0"/>
              <w:divBdr>
                <w:top w:val="none" w:sz="0" w:space="0" w:color="auto"/>
                <w:left w:val="none" w:sz="0" w:space="0" w:color="auto"/>
                <w:bottom w:val="none" w:sz="0" w:space="0" w:color="auto"/>
                <w:right w:val="none" w:sz="0" w:space="0" w:color="auto"/>
              </w:divBdr>
              <w:divsChild>
                <w:div w:id="84518">
                  <w:marLeft w:val="0"/>
                  <w:marRight w:val="0"/>
                  <w:marTop w:val="0"/>
                  <w:marBottom w:val="0"/>
                  <w:divBdr>
                    <w:top w:val="none" w:sz="0" w:space="0" w:color="auto"/>
                    <w:left w:val="none" w:sz="0" w:space="0" w:color="auto"/>
                    <w:bottom w:val="none" w:sz="0" w:space="0" w:color="auto"/>
                    <w:right w:val="none" w:sz="0" w:space="0" w:color="auto"/>
                  </w:divBdr>
                  <w:divsChild>
                    <w:div w:id="385303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3413433">
      <w:bodyDiv w:val="1"/>
      <w:marLeft w:val="0"/>
      <w:marRight w:val="0"/>
      <w:marTop w:val="0"/>
      <w:marBottom w:val="0"/>
      <w:divBdr>
        <w:top w:val="none" w:sz="0" w:space="0" w:color="auto"/>
        <w:left w:val="none" w:sz="0" w:space="0" w:color="auto"/>
        <w:bottom w:val="none" w:sz="0" w:space="0" w:color="auto"/>
        <w:right w:val="none" w:sz="0" w:space="0" w:color="auto"/>
      </w:divBdr>
    </w:div>
    <w:div w:id="638271022">
      <w:bodyDiv w:val="1"/>
      <w:marLeft w:val="0"/>
      <w:marRight w:val="0"/>
      <w:marTop w:val="0"/>
      <w:marBottom w:val="0"/>
      <w:divBdr>
        <w:top w:val="none" w:sz="0" w:space="0" w:color="auto"/>
        <w:left w:val="none" w:sz="0" w:space="0" w:color="auto"/>
        <w:bottom w:val="none" w:sz="0" w:space="0" w:color="auto"/>
        <w:right w:val="none" w:sz="0" w:space="0" w:color="auto"/>
      </w:divBdr>
      <w:divsChild>
        <w:div w:id="629629373">
          <w:marLeft w:val="0"/>
          <w:marRight w:val="0"/>
          <w:marTop w:val="0"/>
          <w:marBottom w:val="0"/>
          <w:divBdr>
            <w:top w:val="none" w:sz="0" w:space="0" w:color="auto"/>
            <w:left w:val="none" w:sz="0" w:space="0" w:color="auto"/>
            <w:bottom w:val="none" w:sz="0" w:space="0" w:color="auto"/>
            <w:right w:val="none" w:sz="0" w:space="0" w:color="auto"/>
          </w:divBdr>
          <w:divsChild>
            <w:div w:id="1846476931">
              <w:marLeft w:val="0"/>
              <w:marRight w:val="0"/>
              <w:marTop w:val="0"/>
              <w:marBottom w:val="0"/>
              <w:divBdr>
                <w:top w:val="none" w:sz="0" w:space="0" w:color="auto"/>
                <w:left w:val="none" w:sz="0" w:space="0" w:color="auto"/>
                <w:bottom w:val="none" w:sz="0" w:space="0" w:color="auto"/>
                <w:right w:val="none" w:sz="0" w:space="0" w:color="auto"/>
              </w:divBdr>
              <w:divsChild>
                <w:div w:id="1442339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5941367">
      <w:bodyDiv w:val="1"/>
      <w:marLeft w:val="0"/>
      <w:marRight w:val="0"/>
      <w:marTop w:val="0"/>
      <w:marBottom w:val="0"/>
      <w:divBdr>
        <w:top w:val="none" w:sz="0" w:space="0" w:color="auto"/>
        <w:left w:val="none" w:sz="0" w:space="0" w:color="auto"/>
        <w:bottom w:val="none" w:sz="0" w:space="0" w:color="auto"/>
        <w:right w:val="none" w:sz="0" w:space="0" w:color="auto"/>
      </w:divBdr>
      <w:divsChild>
        <w:div w:id="121506861">
          <w:marLeft w:val="0"/>
          <w:marRight w:val="0"/>
          <w:marTop w:val="0"/>
          <w:marBottom w:val="0"/>
          <w:divBdr>
            <w:top w:val="none" w:sz="0" w:space="0" w:color="auto"/>
            <w:left w:val="none" w:sz="0" w:space="0" w:color="auto"/>
            <w:bottom w:val="none" w:sz="0" w:space="0" w:color="auto"/>
            <w:right w:val="none" w:sz="0" w:space="0" w:color="auto"/>
          </w:divBdr>
          <w:divsChild>
            <w:div w:id="1053577539">
              <w:marLeft w:val="0"/>
              <w:marRight w:val="0"/>
              <w:marTop w:val="0"/>
              <w:marBottom w:val="0"/>
              <w:divBdr>
                <w:top w:val="none" w:sz="0" w:space="0" w:color="auto"/>
                <w:left w:val="none" w:sz="0" w:space="0" w:color="auto"/>
                <w:bottom w:val="none" w:sz="0" w:space="0" w:color="auto"/>
                <w:right w:val="none" w:sz="0" w:space="0" w:color="auto"/>
              </w:divBdr>
              <w:divsChild>
                <w:div w:id="1396003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3727840">
      <w:bodyDiv w:val="1"/>
      <w:marLeft w:val="0"/>
      <w:marRight w:val="0"/>
      <w:marTop w:val="0"/>
      <w:marBottom w:val="0"/>
      <w:divBdr>
        <w:top w:val="none" w:sz="0" w:space="0" w:color="auto"/>
        <w:left w:val="none" w:sz="0" w:space="0" w:color="auto"/>
        <w:bottom w:val="none" w:sz="0" w:space="0" w:color="auto"/>
        <w:right w:val="none" w:sz="0" w:space="0" w:color="auto"/>
      </w:divBdr>
      <w:divsChild>
        <w:div w:id="1492595953">
          <w:marLeft w:val="0"/>
          <w:marRight w:val="0"/>
          <w:marTop w:val="0"/>
          <w:marBottom w:val="0"/>
          <w:divBdr>
            <w:top w:val="none" w:sz="0" w:space="0" w:color="auto"/>
            <w:left w:val="none" w:sz="0" w:space="0" w:color="auto"/>
            <w:bottom w:val="none" w:sz="0" w:space="0" w:color="auto"/>
            <w:right w:val="none" w:sz="0" w:space="0" w:color="auto"/>
          </w:divBdr>
          <w:divsChild>
            <w:div w:id="1768503772">
              <w:marLeft w:val="0"/>
              <w:marRight w:val="0"/>
              <w:marTop w:val="0"/>
              <w:marBottom w:val="0"/>
              <w:divBdr>
                <w:top w:val="none" w:sz="0" w:space="0" w:color="auto"/>
                <w:left w:val="none" w:sz="0" w:space="0" w:color="auto"/>
                <w:bottom w:val="none" w:sz="0" w:space="0" w:color="auto"/>
                <w:right w:val="none" w:sz="0" w:space="0" w:color="auto"/>
              </w:divBdr>
              <w:divsChild>
                <w:div w:id="1598174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6002056">
      <w:bodyDiv w:val="1"/>
      <w:marLeft w:val="0"/>
      <w:marRight w:val="0"/>
      <w:marTop w:val="0"/>
      <w:marBottom w:val="0"/>
      <w:divBdr>
        <w:top w:val="none" w:sz="0" w:space="0" w:color="auto"/>
        <w:left w:val="none" w:sz="0" w:space="0" w:color="auto"/>
        <w:bottom w:val="none" w:sz="0" w:space="0" w:color="auto"/>
        <w:right w:val="none" w:sz="0" w:space="0" w:color="auto"/>
      </w:divBdr>
    </w:div>
    <w:div w:id="724721008">
      <w:bodyDiv w:val="1"/>
      <w:marLeft w:val="0"/>
      <w:marRight w:val="0"/>
      <w:marTop w:val="0"/>
      <w:marBottom w:val="0"/>
      <w:divBdr>
        <w:top w:val="none" w:sz="0" w:space="0" w:color="auto"/>
        <w:left w:val="none" w:sz="0" w:space="0" w:color="auto"/>
        <w:bottom w:val="none" w:sz="0" w:space="0" w:color="auto"/>
        <w:right w:val="none" w:sz="0" w:space="0" w:color="auto"/>
      </w:divBdr>
    </w:div>
    <w:div w:id="726301121">
      <w:bodyDiv w:val="1"/>
      <w:marLeft w:val="0"/>
      <w:marRight w:val="0"/>
      <w:marTop w:val="0"/>
      <w:marBottom w:val="0"/>
      <w:divBdr>
        <w:top w:val="none" w:sz="0" w:space="0" w:color="auto"/>
        <w:left w:val="none" w:sz="0" w:space="0" w:color="auto"/>
        <w:bottom w:val="none" w:sz="0" w:space="0" w:color="auto"/>
        <w:right w:val="none" w:sz="0" w:space="0" w:color="auto"/>
      </w:divBdr>
    </w:div>
    <w:div w:id="752551816">
      <w:bodyDiv w:val="1"/>
      <w:marLeft w:val="0"/>
      <w:marRight w:val="0"/>
      <w:marTop w:val="0"/>
      <w:marBottom w:val="0"/>
      <w:divBdr>
        <w:top w:val="none" w:sz="0" w:space="0" w:color="auto"/>
        <w:left w:val="none" w:sz="0" w:space="0" w:color="auto"/>
        <w:bottom w:val="none" w:sz="0" w:space="0" w:color="auto"/>
        <w:right w:val="none" w:sz="0" w:space="0" w:color="auto"/>
      </w:divBdr>
      <w:divsChild>
        <w:div w:id="1046375489">
          <w:marLeft w:val="0"/>
          <w:marRight w:val="0"/>
          <w:marTop w:val="0"/>
          <w:marBottom w:val="0"/>
          <w:divBdr>
            <w:top w:val="none" w:sz="0" w:space="0" w:color="auto"/>
            <w:left w:val="none" w:sz="0" w:space="0" w:color="auto"/>
            <w:bottom w:val="none" w:sz="0" w:space="0" w:color="auto"/>
            <w:right w:val="none" w:sz="0" w:space="0" w:color="auto"/>
          </w:divBdr>
          <w:divsChild>
            <w:div w:id="765736618">
              <w:marLeft w:val="0"/>
              <w:marRight w:val="0"/>
              <w:marTop w:val="0"/>
              <w:marBottom w:val="0"/>
              <w:divBdr>
                <w:top w:val="none" w:sz="0" w:space="0" w:color="auto"/>
                <w:left w:val="none" w:sz="0" w:space="0" w:color="auto"/>
                <w:bottom w:val="none" w:sz="0" w:space="0" w:color="auto"/>
                <w:right w:val="none" w:sz="0" w:space="0" w:color="auto"/>
              </w:divBdr>
              <w:divsChild>
                <w:div w:id="1622609101">
                  <w:marLeft w:val="0"/>
                  <w:marRight w:val="0"/>
                  <w:marTop w:val="0"/>
                  <w:marBottom w:val="0"/>
                  <w:divBdr>
                    <w:top w:val="none" w:sz="0" w:space="0" w:color="auto"/>
                    <w:left w:val="none" w:sz="0" w:space="0" w:color="auto"/>
                    <w:bottom w:val="none" w:sz="0" w:space="0" w:color="auto"/>
                    <w:right w:val="none" w:sz="0" w:space="0" w:color="auto"/>
                  </w:divBdr>
                  <w:divsChild>
                    <w:div w:id="1266303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5446259">
      <w:bodyDiv w:val="1"/>
      <w:marLeft w:val="0"/>
      <w:marRight w:val="0"/>
      <w:marTop w:val="0"/>
      <w:marBottom w:val="0"/>
      <w:divBdr>
        <w:top w:val="none" w:sz="0" w:space="0" w:color="auto"/>
        <w:left w:val="none" w:sz="0" w:space="0" w:color="auto"/>
        <w:bottom w:val="none" w:sz="0" w:space="0" w:color="auto"/>
        <w:right w:val="none" w:sz="0" w:space="0" w:color="auto"/>
      </w:divBdr>
      <w:divsChild>
        <w:div w:id="473452047">
          <w:marLeft w:val="0"/>
          <w:marRight w:val="0"/>
          <w:marTop w:val="0"/>
          <w:marBottom w:val="0"/>
          <w:divBdr>
            <w:top w:val="none" w:sz="0" w:space="0" w:color="auto"/>
            <w:left w:val="none" w:sz="0" w:space="0" w:color="auto"/>
            <w:bottom w:val="none" w:sz="0" w:space="0" w:color="auto"/>
            <w:right w:val="none" w:sz="0" w:space="0" w:color="auto"/>
          </w:divBdr>
          <w:divsChild>
            <w:div w:id="2012445702">
              <w:marLeft w:val="0"/>
              <w:marRight w:val="0"/>
              <w:marTop w:val="0"/>
              <w:marBottom w:val="0"/>
              <w:divBdr>
                <w:top w:val="none" w:sz="0" w:space="0" w:color="auto"/>
                <w:left w:val="none" w:sz="0" w:space="0" w:color="auto"/>
                <w:bottom w:val="none" w:sz="0" w:space="0" w:color="auto"/>
                <w:right w:val="none" w:sz="0" w:space="0" w:color="auto"/>
              </w:divBdr>
              <w:divsChild>
                <w:div w:id="1466507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4402529">
      <w:bodyDiv w:val="1"/>
      <w:marLeft w:val="0"/>
      <w:marRight w:val="0"/>
      <w:marTop w:val="0"/>
      <w:marBottom w:val="0"/>
      <w:divBdr>
        <w:top w:val="none" w:sz="0" w:space="0" w:color="auto"/>
        <w:left w:val="none" w:sz="0" w:space="0" w:color="auto"/>
        <w:bottom w:val="none" w:sz="0" w:space="0" w:color="auto"/>
        <w:right w:val="none" w:sz="0" w:space="0" w:color="auto"/>
      </w:divBdr>
      <w:divsChild>
        <w:div w:id="778718091">
          <w:marLeft w:val="0"/>
          <w:marRight w:val="0"/>
          <w:marTop w:val="0"/>
          <w:marBottom w:val="0"/>
          <w:divBdr>
            <w:top w:val="none" w:sz="0" w:space="0" w:color="auto"/>
            <w:left w:val="none" w:sz="0" w:space="0" w:color="auto"/>
            <w:bottom w:val="none" w:sz="0" w:space="0" w:color="auto"/>
            <w:right w:val="none" w:sz="0" w:space="0" w:color="auto"/>
          </w:divBdr>
          <w:divsChild>
            <w:div w:id="1509102858">
              <w:marLeft w:val="0"/>
              <w:marRight w:val="0"/>
              <w:marTop w:val="0"/>
              <w:marBottom w:val="0"/>
              <w:divBdr>
                <w:top w:val="none" w:sz="0" w:space="0" w:color="auto"/>
                <w:left w:val="none" w:sz="0" w:space="0" w:color="auto"/>
                <w:bottom w:val="none" w:sz="0" w:space="0" w:color="auto"/>
                <w:right w:val="none" w:sz="0" w:space="0" w:color="auto"/>
              </w:divBdr>
              <w:divsChild>
                <w:div w:id="1440753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9279045">
      <w:bodyDiv w:val="1"/>
      <w:marLeft w:val="0"/>
      <w:marRight w:val="0"/>
      <w:marTop w:val="0"/>
      <w:marBottom w:val="0"/>
      <w:divBdr>
        <w:top w:val="none" w:sz="0" w:space="0" w:color="auto"/>
        <w:left w:val="none" w:sz="0" w:space="0" w:color="auto"/>
        <w:bottom w:val="none" w:sz="0" w:space="0" w:color="auto"/>
        <w:right w:val="none" w:sz="0" w:space="0" w:color="auto"/>
      </w:divBdr>
      <w:divsChild>
        <w:div w:id="1447231683">
          <w:marLeft w:val="0"/>
          <w:marRight w:val="0"/>
          <w:marTop w:val="0"/>
          <w:marBottom w:val="0"/>
          <w:divBdr>
            <w:top w:val="none" w:sz="0" w:space="0" w:color="auto"/>
            <w:left w:val="none" w:sz="0" w:space="0" w:color="auto"/>
            <w:bottom w:val="none" w:sz="0" w:space="0" w:color="auto"/>
            <w:right w:val="none" w:sz="0" w:space="0" w:color="auto"/>
          </w:divBdr>
          <w:divsChild>
            <w:div w:id="1158614976">
              <w:marLeft w:val="0"/>
              <w:marRight w:val="0"/>
              <w:marTop w:val="0"/>
              <w:marBottom w:val="0"/>
              <w:divBdr>
                <w:top w:val="none" w:sz="0" w:space="0" w:color="auto"/>
                <w:left w:val="none" w:sz="0" w:space="0" w:color="auto"/>
                <w:bottom w:val="none" w:sz="0" w:space="0" w:color="auto"/>
                <w:right w:val="none" w:sz="0" w:space="0" w:color="auto"/>
              </w:divBdr>
              <w:divsChild>
                <w:div w:id="1833794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4710719">
      <w:bodyDiv w:val="1"/>
      <w:marLeft w:val="0"/>
      <w:marRight w:val="0"/>
      <w:marTop w:val="0"/>
      <w:marBottom w:val="0"/>
      <w:divBdr>
        <w:top w:val="none" w:sz="0" w:space="0" w:color="auto"/>
        <w:left w:val="none" w:sz="0" w:space="0" w:color="auto"/>
        <w:bottom w:val="none" w:sz="0" w:space="0" w:color="auto"/>
        <w:right w:val="none" w:sz="0" w:space="0" w:color="auto"/>
      </w:divBdr>
    </w:div>
    <w:div w:id="800807222">
      <w:bodyDiv w:val="1"/>
      <w:marLeft w:val="0"/>
      <w:marRight w:val="0"/>
      <w:marTop w:val="0"/>
      <w:marBottom w:val="0"/>
      <w:divBdr>
        <w:top w:val="none" w:sz="0" w:space="0" w:color="auto"/>
        <w:left w:val="none" w:sz="0" w:space="0" w:color="auto"/>
        <w:bottom w:val="none" w:sz="0" w:space="0" w:color="auto"/>
        <w:right w:val="none" w:sz="0" w:space="0" w:color="auto"/>
      </w:divBdr>
    </w:div>
    <w:div w:id="805002839">
      <w:bodyDiv w:val="1"/>
      <w:marLeft w:val="0"/>
      <w:marRight w:val="0"/>
      <w:marTop w:val="0"/>
      <w:marBottom w:val="0"/>
      <w:divBdr>
        <w:top w:val="none" w:sz="0" w:space="0" w:color="auto"/>
        <w:left w:val="none" w:sz="0" w:space="0" w:color="auto"/>
        <w:bottom w:val="none" w:sz="0" w:space="0" w:color="auto"/>
        <w:right w:val="none" w:sz="0" w:space="0" w:color="auto"/>
      </w:divBdr>
    </w:div>
    <w:div w:id="827015038">
      <w:bodyDiv w:val="1"/>
      <w:marLeft w:val="0"/>
      <w:marRight w:val="0"/>
      <w:marTop w:val="0"/>
      <w:marBottom w:val="0"/>
      <w:divBdr>
        <w:top w:val="none" w:sz="0" w:space="0" w:color="auto"/>
        <w:left w:val="none" w:sz="0" w:space="0" w:color="auto"/>
        <w:bottom w:val="none" w:sz="0" w:space="0" w:color="auto"/>
        <w:right w:val="none" w:sz="0" w:space="0" w:color="auto"/>
      </w:divBdr>
      <w:divsChild>
        <w:div w:id="1263685782">
          <w:marLeft w:val="0"/>
          <w:marRight w:val="0"/>
          <w:marTop w:val="0"/>
          <w:marBottom w:val="0"/>
          <w:divBdr>
            <w:top w:val="none" w:sz="0" w:space="0" w:color="auto"/>
            <w:left w:val="none" w:sz="0" w:space="0" w:color="auto"/>
            <w:bottom w:val="none" w:sz="0" w:space="0" w:color="auto"/>
            <w:right w:val="none" w:sz="0" w:space="0" w:color="auto"/>
          </w:divBdr>
          <w:divsChild>
            <w:div w:id="410468932">
              <w:marLeft w:val="0"/>
              <w:marRight w:val="0"/>
              <w:marTop w:val="0"/>
              <w:marBottom w:val="0"/>
              <w:divBdr>
                <w:top w:val="none" w:sz="0" w:space="0" w:color="auto"/>
                <w:left w:val="none" w:sz="0" w:space="0" w:color="auto"/>
                <w:bottom w:val="none" w:sz="0" w:space="0" w:color="auto"/>
                <w:right w:val="none" w:sz="0" w:space="0" w:color="auto"/>
              </w:divBdr>
              <w:divsChild>
                <w:div w:id="2014524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7985644">
      <w:bodyDiv w:val="1"/>
      <w:marLeft w:val="0"/>
      <w:marRight w:val="0"/>
      <w:marTop w:val="0"/>
      <w:marBottom w:val="0"/>
      <w:divBdr>
        <w:top w:val="none" w:sz="0" w:space="0" w:color="auto"/>
        <w:left w:val="none" w:sz="0" w:space="0" w:color="auto"/>
        <w:bottom w:val="none" w:sz="0" w:space="0" w:color="auto"/>
        <w:right w:val="none" w:sz="0" w:space="0" w:color="auto"/>
      </w:divBdr>
    </w:div>
    <w:div w:id="851073433">
      <w:bodyDiv w:val="1"/>
      <w:marLeft w:val="0"/>
      <w:marRight w:val="0"/>
      <w:marTop w:val="0"/>
      <w:marBottom w:val="0"/>
      <w:divBdr>
        <w:top w:val="none" w:sz="0" w:space="0" w:color="auto"/>
        <w:left w:val="none" w:sz="0" w:space="0" w:color="auto"/>
        <w:bottom w:val="none" w:sz="0" w:space="0" w:color="auto"/>
        <w:right w:val="none" w:sz="0" w:space="0" w:color="auto"/>
      </w:divBdr>
      <w:divsChild>
        <w:div w:id="414010998">
          <w:marLeft w:val="0"/>
          <w:marRight w:val="0"/>
          <w:marTop w:val="0"/>
          <w:marBottom w:val="0"/>
          <w:divBdr>
            <w:top w:val="none" w:sz="0" w:space="0" w:color="auto"/>
            <w:left w:val="none" w:sz="0" w:space="0" w:color="auto"/>
            <w:bottom w:val="none" w:sz="0" w:space="0" w:color="auto"/>
            <w:right w:val="none" w:sz="0" w:space="0" w:color="auto"/>
          </w:divBdr>
          <w:divsChild>
            <w:div w:id="1992638986">
              <w:marLeft w:val="0"/>
              <w:marRight w:val="0"/>
              <w:marTop w:val="0"/>
              <w:marBottom w:val="0"/>
              <w:divBdr>
                <w:top w:val="none" w:sz="0" w:space="0" w:color="auto"/>
                <w:left w:val="none" w:sz="0" w:space="0" w:color="auto"/>
                <w:bottom w:val="none" w:sz="0" w:space="0" w:color="auto"/>
                <w:right w:val="none" w:sz="0" w:space="0" w:color="auto"/>
              </w:divBdr>
              <w:divsChild>
                <w:div w:id="1810979569">
                  <w:marLeft w:val="0"/>
                  <w:marRight w:val="0"/>
                  <w:marTop w:val="0"/>
                  <w:marBottom w:val="0"/>
                  <w:divBdr>
                    <w:top w:val="none" w:sz="0" w:space="0" w:color="auto"/>
                    <w:left w:val="none" w:sz="0" w:space="0" w:color="auto"/>
                    <w:bottom w:val="none" w:sz="0" w:space="0" w:color="auto"/>
                    <w:right w:val="none" w:sz="0" w:space="0" w:color="auto"/>
                  </w:divBdr>
                  <w:divsChild>
                    <w:div w:id="2128036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54610360">
      <w:bodyDiv w:val="1"/>
      <w:marLeft w:val="0"/>
      <w:marRight w:val="0"/>
      <w:marTop w:val="0"/>
      <w:marBottom w:val="0"/>
      <w:divBdr>
        <w:top w:val="none" w:sz="0" w:space="0" w:color="auto"/>
        <w:left w:val="none" w:sz="0" w:space="0" w:color="auto"/>
        <w:bottom w:val="none" w:sz="0" w:space="0" w:color="auto"/>
        <w:right w:val="none" w:sz="0" w:space="0" w:color="auto"/>
      </w:divBdr>
    </w:div>
    <w:div w:id="868032527">
      <w:bodyDiv w:val="1"/>
      <w:marLeft w:val="0"/>
      <w:marRight w:val="0"/>
      <w:marTop w:val="0"/>
      <w:marBottom w:val="0"/>
      <w:divBdr>
        <w:top w:val="none" w:sz="0" w:space="0" w:color="auto"/>
        <w:left w:val="none" w:sz="0" w:space="0" w:color="auto"/>
        <w:bottom w:val="none" w:sz="0" w:space="0" w:color="auto"/>
        <w:right w:val="none" w:sz="0" w:space="0" w:color="auto"/>
      </w:divBdr>
      <w:divsChild>
        <w:div w:id="705370756">
          <w:marLeft w:val="0"/>
          <w:marRight w:val="0"/>
          <w:marTop w:val="0"/>
          <w:marBottom w:val="0"/>
          <w:divBdr>
            <w:top w:val="none" w:sz="0" w:space="0" w:color="auto"/>
            <w:left w:val="none" w:sz="0" w:space="0" w:color="auto"/>
            <w:bottom w:val="none" w:sz="0" w:space="0" w:color="auto"/>
            <w:right w:val="none" w:sz="0" w:space="0" w:color="auto"/>
          </w:divBdr>
          <w:divsChild>
            <w:div w:id="314720688">
              <w:marLeft w:val="0"/>
              <w:marRight w:val="0"/>
              <w:marTop w:val="0"/>
              <w:marBottom w:val="0"/>
              <w:divBdr>
                <w:top w:val="none" w:sz="0" w:space="0" w:color="auto"/>
                <w:left w:val="none" w:sz="0" w:space="0" w:color="auto"/>
                <w:bottom w:val="none" w:sz="0" w:space="0" w:color="auto"/>
                <w:right w:val="none" w:sz="0" w:space="0" w:color="auto"/>
              </w:divBdr>
            </w:div>
          </w:divsChild>
        </w:div>
        <w:div w:id="1348555983">
          <w:marLeft w:val="0"/>
          <w:marRight w:val="0"/>
          <w:marTop w:val="0"/>
          <w:marBottom w:val="0"/>
          <w:divBdr>
            <w:top w:val="none" w:sz="0" w:space="0" w:color="auto"/>
            <w:left w:val="none" w:sz="0" w:space="0" w:color="auto"/>
            <w:bottom w:val="none" w:sz="0" w:space="0" w:color="auto"/>
            <w:right w:val="none" w:sz="0" w:space="0" w:color="auto"/>
          </w:divBdr>
          <w:divsChild>
            <w:div w:id="877281800">
              <w:marLeft w:val="0"/>
              <w:marRight w:val="0"/>
              <w:marTop w:val="0"/>
              <w:marBottom w:val="0"/>
              <w:divBdr>
                <w:top w:val="none" w:sz="0" w:space="0" w:color="auto"/>
                <w:left w:val="none" w:sz="0" w:space="0" w:color="auto"/>
                <w:bottom w:val="none" w:sz="0" w:space="0" w:color="auto"/>
                <w:right w:val="none" w:sz="0" w:space="0" w:color="auto"/>
              </w:divBdr>
            </w:div>
            <w:div w:id="947737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0920454">
      <w:bodyDiv w:val="1"/>
      <w:marLeft w:val="0"/>
      <w:marRight w:val="0"/>
      <w:marTop w:val="0"/>
      <w:marBottom w:val="0"/>
      <w:divBdr>
        <w:top w:val="none" w:sz="0" w:space="0" w:color="auto"/>
        <w:left w:val="none" w:sz="0" w:space="0" w:color="auto"/>
        <w:bottom w:val="none" w:sz="0" w:space="0" w:color="auto"/>
        <w:right w:val="none" w:sz="0" w:space="0" w:color="auto"/>
      </w:divBdr>
    </w:div>
    <w:div w:id="896281052">
      <w:bodyDiv w:val="1"/>
      <w:marLeft w:val="0"/>
      <w:marRight w:val="0"/>
      <w:marTop w:val="0"/>
      <w:marBottom w:val="0"/>
      <w:divBdr>
        <w:top w:val="none" w:sz="0" w:space="0" w:color="auto"/>
        <w:left w:val="none" w:sz="0" w:space="0" w:color="auto"/>
        <w:bottom w:val="none" w:sz="0" w:space="0" w:color="auto"/>
        <w:right w:val="none" w:sz="0" w:space="0" w:color="auto"/>
      </w:divBdr>
    </w:div>
    <w:div w:id="905996612">
      <w:bodyDiv w:val="1"/>
      <w:marLeft w:val="0"/>
      <w:marRight w:val="0"/>
      <w:marTop w:val="0"/>
      <w:marBottom w:val="0"/>
      <w:divBdr>
        <w:top w:val="none" w:sz="0" w:space="0" w:color="auto"/>
        <w:left w:val="none" w:sz="0" w:space="0" w:color="auto"/>
        <w:bottom w:val="none" w:sz="0" w:space="0" w:color="auto"/>
        <w:right w:val="none" w:sz="0" w:space="0" w:color="auto"/>
      </w:divBdr>
    </w:div>
    <w:div w:id="938757165">
      <w:bodyDiv w:val="1"/>
      <w:marLeft w:val="0"/>
      <w:marRight w:val="0"/>
      <w:marTop w:val="0"/>
      <w:marBottom w:val="0"/>
      <w:divBdr>
        <w:top w:val="none" w:sz="0" w:space="0" w:color="auto"/>
        <w:left w:val="none" w:sz="0" w:space="0" w:color="auto"/>
        <w:bottom w:val="none" w:sz="0" w:space="0" w:color="auto"/>
        <w:right w:val="none" w:sz="0" w:space="0" w:color="auto"/>
      </w:divBdr>
    </w:div>
    <w:div w:id="947735195">
      <w:bodyDiv w:val="1"/>
      <w:marLeft w:val="0"/>
      <w:marRight w:val="0"/>
      <w:marTop w:val="0"/>
      <w:marBottom w:val="0"/>
      <w:divBdr>
        <w:top w:val="none" w:sz="0" w:space="0" w:color="auto"/>
        <w:left w:val="none" w:sz="0" w:space="0" w:color="auto"/>
        <w:bottom w:val="none" w:sz="0" w:space="0" w:color="auto"/>
        <w:right w:val="none" w:sz="0" w:space="0" w:color="auto"/>
      </w:divBdr>
    </w:div>
    <w:div w:id="950817912">
      <w:bodyDiv w:val="1"/>
      <w:marLeft w:val="0"/>
      <w:marRight w:val="0"/>
      <w:marTop w:val="0"/>
      <w:marBottom w:val="0"/>
      <w:divBdr>
        <w:top w:val="none" w:sz="0" w:space="0" w:color="auto"/>
        <w:left w:val="none" w:sz="0" w:space="0" w:color="auto"/>
        <w:bottom w:val="none" w:sz="0" w:space="0" w:color="auto"/>
        <w:right w:val="none" w:sz="0" w:space="0" w:color="auto"/>
      </w:divBdr>
    </w:div>
    <w:div w:id="971860715">
      <w:bodyDiv w:val="1"/>
      <w:marLeft w:val="0"/>
      <w:marRight w:val="0"/>
      <w:marTop w:val="0"/>
      <w:marBottom w:val="0"/>
      <w:divBdr>
        <w:top w:val="none" w:sz="0" w:space="0" w:color="auto"/>
        <w:left w:val="none" w:sz="0" w:space="0" w:color="auto"/>
        <w:bottom w:val="none" w:sz="0" w:space="0" w:color="auto"/>
        <w:right w:val="none" w:sz="0" w:space="0" w:color="auto"/>
      </w:divBdr>
    </w:div>
    <w:div w:id="977220338">
      <w:bodyDiv w:val="1"/>
      <w:marLeft w:val="0"/>
      <w:marRight w:val="0"/>
      <w:marTop w:val="0"/>
      <w:marBottom w:val="0"/>
      <w:divBdr>
        <w:top w:val="none" w:sz="0" w:space="0" w:color="auto"/>
        <w:left w:val="none" w:sz="0" w:space="0" w:color="auto"/>
        <w:bottom w:val="none" w:sz="0" w:space="0" w:color="auto"/>
        <w:right w:val="none" w:sz="0" w:space="0" w:color="auto"/>
      </w:divBdr>
      <w:divsChild>
        <w:div w:id="1787460017">
          <w:marLeft w:val="0"/>
          <w:marRight w:val="0"/>
          <w:marTop w:val="0"/>
          <w:marBottom w:val="0"/>
          <w:divBdr>
            <w:top w:val="none" w:sz="0" w:space="0" w:color="auto"/>
            <w:left w:val="none" w:sz="0" w:space="0" w:color="auto"/>
            <w:bottom w:val="none" w:sz="0" w:space="0" w:color="auto"/>
            <w:right w:val="none" w:sz="0" w:space="0" w:color="auto"/>
          </w:divBdr>
          <w:divsChild>
            <w:div w:id="637145505">
              <w:marLeft w:val="0"/>
              <w:marRight w:val="0"/>
              <w:marTop w:val="0"/>
              <w:marBottom w:val="0"/>
              <w:divBdr>
                <w:top w:val="none" w:sz="0" w:space="0" w:color="auto"/>
                <w:left w:val="none" w:sz="0" w:space="0" w:color="auto"/>
                <w:bottom w:val="none" w:sz="0" w:space="0" w:color="auto"/>
                <w:right w:val="none" w:sz="0" w:space="0" w:color="auto"/>
              </w:divBdr>
              <w:divsChild>
                <w:div w:id="876696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0697238">
      <w:bodyDiv w:val="1"/>
      <w:marLeft w:val="0"/>
      <w:marRight w:val="0"/>
      <w:marTop w:val="0"/>
      <w:marBottom w:val="0"/>
      <w:divBdr>
        <w:top w:val="none" w:sz="0" w:space="0" w:color="auto"/>
        <w:left w:val="none" w:sz="0" w:space="0" w:color="auto"/>
        <w:bottom w:val="none" w:sz="0" w:space="0" w:color="auto"/>
        <w:right w:val="none" w:sz="0" w:space="0" w:color="auto"/>
      </w:divBdr>
    </w:div>
    <w:div w:id="982664646">
      <w:bodyDiv w:val="1"/>
      <w:marLeft w:val="0"/>
      <w:marRight w:val="0"/>
      <w:marTop w:val="0"/>
      <w:marBottom w:val="0"/>
      <w:divBdr>
        <w:top w:val="none" w:sz="0" w:space="0" w:color="auto"/>
        <w:left w:val="none" w:sz="0" w:space="0" w:color="auto"/>
        <w:bottom w:val="none" w:sz="0" w:space="0" w:color="auto"/>
        <w:right w:val="none" w:sz="0" w:space="0" w:color="auto"/>
      </w:divBdr>
    </w:div>
    <w:div w:id="985746014">
      <w:bodyDiv w:val="1"/>
      <w:marLeft w:val="0"/>
      <w:marRight w:val="0"/>
      <w:marTop w:val="0"/>
      <w:marBottom w:val="0"/>
      <w:divBdr>
        <w:top w:val="none" w:sz="0" w:space="0" w:color="auto"/>
        <w:left w:val="none" w:sz="0" w:space="0" w:color="auto"/>
        <w:bottom w:val="none" w:sz="0" w:space="0" w:color="auto"/>
        <w:right w:val="none" w:sz="0" w:space="0" w:color="auto"/>
      </w:divBdr>
    </w:div>
    <w:div w:id="986587133">
      <w:bodyDiv w:val="1"/>
      <w:marLeft w:val="0"/>
      <w:marRight w:val="0"/>
      <w:marTop w:val="0"/>
      <w:marBottom w:val="0"/>
      <w:divBdr>
        <w:top w:val="none" w:sz="0" w:space="0" w:color="auto"/>
        <w:left w:val="none" w:sz="0" w:space="0" w:color="auto"/>
        <w:bottom w:val="none" w:sz="0" w:space="0" w:color="auto"/>
        <w:right w:val="none" w:sz="0" w:space="0" w:color="auto"/>
      </w:divBdr>
      <w:divsChild>
        <w:div w:id="98374082">
          <w:marLeft w:val="0"/>
          <w:marRight w:val="0"/>
          <w:marTop w:val="0"/>
          <w:marBottom w:val="0"/>
          <w:divBdr>
            <w:top w:val="none" w:sz="0" w:space="0" w:color="auto"/>
            <w:left w:val="none" w:sz="0" w:space="0" w:color="auto"/>
            <w:bottom w:val="none" w:sz="0" w:space="0" w:color="auto"/>
            <w:right w:val="none" w:sz="0" w:space="0" w:color="auto"/>
          </w:divBdr>
          <w:divsChild>
            <w:div w:id="601644459">
              <w:marLeft w:val="0"/>
              <w:marRight w:val="0"/>
              <w:marTop w:val="0"/>
              <w:marBottom w:val="0"/>
              <w:divBdr>
                <w:top w:val="none" w:sz="0" w:space="0" w:color="auto"/>
                <w:left w:val="none" w:sz="0" w:space="0" w:color="auto"/>
                <w:bottom w:val="none" w:sz="0" w:space="0" w:color="auto"/>
                <w:right w:val="none" w:sz="0" w:space="0" w:color="auto"/>
              </w:divBdr>
              <w:divsChild>
                <w:div w:id="805705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8901023">
      <w:bodyDiv w:val="1"/>
      <w:marLeft w:val="0"/>
      <w:marRight w:val="0"/>
      <w:marTop w:val="0"/>
      <w:marBottom w:val="0"/>
      <w:divBdr>
        <w:top w:val="none" w:sz="0" w:space="0" w:color="auto"/>
        <w:left w:val="none" w:sz="0" w:space="0" w:color="auto"/>
        <w:bottom w:val="none" w:sz="0" w:space="0" w:color="auto"/>
        <w:right w:val="none" w:sz="0" w:space="0" w:color="auto"/>
      </w:divBdr>
    </w:div>
    <w:div w:id="994531191">
      <w:bodyDiv w:val="1"/>
      <w:marLeft w:val="0"/>
      <w:marRight w:val="0"/>
      <w:marTop w:val="0"/>
      <w:marBottom w:val="0"/>
      <w:divBdr>
        <w:top w:val="none" w:sz="0" w:space="0" w:color="auto"/>
        <w:left w:val="none" w:sz="0" w:space="0" w:color="auto"/>
        <w:bottom w:val="none" w:sz="0" w:space="0" w:color="auto"/>
        <w:right w:val="none" w:sz="0" w:space="0" w:color="auto"/>
      </w:divBdr>
    </w:div>
    <w:div w:id="1066219412">
      <w:bodyDiv w:val="1"/>
      <w:marLeft w:val="0"/>
      <w:marRight w:val="0"/>
      <w:marTop w:val="0"/>
      <w:marBottom w:val="0"/>
      <w:divBdr>
        <w:top w:val="none" w:sz="0" w:space="0" w:color="auto"/>
        <w:left w:val="none" w:sz="0" w:space="0" w:color="auto"/>
        <w:bottom w:val="none" w:sz="0" w:space="0" w:color="auto"/>
        <w:right w:val="none" w:sz="0" w:space="0" w:color="auto"/>
      </w:divBdr>
    </w:div>
    <w:div w:id="1076124001">
      <w:bodyDiv w:val="1"/>
      <w:marLeft w:val="0"/>
      <w:marRight w:val="0"/>
      <w:marTop w:val="0"/>
      <w:marBottom w:val="0"/>
      <w:divBdr>
        <w:top w:val="none" w:sz="0" w:space="0" w:color="auto"/>
        <w:left w:val="none" w:sz="0" w:space="0" w:color="auto"/>
        <w:bottom w:val="none" w:sz="0" w:space="0" w:color="auto"/>
        <w:right w:val="none" w:sz="0" w:space="0" w:color="auto"/>
      </w:divBdr>
    </w:div>
    <w:div w:id="1080639498">
      <w:bodyDiv w:val="1"/>
      <w:marLeft w:val="0"/>
      <w:marRight w:val="0"/>
      <w:marTop w:val="0"/>
      <w:marBottom w:val="0"/>
      <w:divBdr>
        <w:top w:val="none" w:sz="0" w:space="0" w:color="auto"/>
        <w:left w:val="none" w:sz="0" w:space="0" w:color="auto"/>
        <w:bottom w:val="none" w:sz="0" w:space="0" w:color="auto"/>
        <w:right w:val="none" w:sz="0" w:space="0" w:color="auto"/>
      </w:divBdr>
      <w:divsChild>
        <w:div w:id="1054280259">
          <w:marLeft w:val="0"/>
          <w:marRight w:val="0"/>
          <w:marTop w:val="0"/>
          <w:marBottom w:val="0"/>
          <w:divBdr>
            <w:top w:val="none" w:sz="0" w:space="0" w:color="auto"/>
            <w:left w:val="none" w:sz="0" w:space="0" w:color="auto"/>
            <w:bottom w:val="none" w:sz="0" w:space="0" w:color="auto"/>
            <w:right w:val="none" w:sz="0" w:space="0" w:color="auto"/>
          </w:divBdr>
          <w:divsChild>
            <w:div w:id="1040132064">
              <w:marLeft w:val="0"/>
              <w:marRight w:val="0"/>
              <w:marTop w:val="0"/>
              <w:marBottom w:val="0"/>
              <w:divBdr>
                <w:top w:val="none" w:sz="0" w:space="0" w:color="auto"/>
                <w:left w:val="none" w:sz="0" w:space="0" w:color="auto"/>
                <w:bottom w:val="none" w:sz="0" w:space="0" w:color="auto"/>
                <w:right w:val="none" w:sz="0" w:space="0" w:color="auto"/>
              </w:divBdr>
              <w:divsChild>
                <w:div w:id="369378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3259883">
      <w:bodyDiv w:val="1"/>
      <w:marLeft w:val="0"/>
      <w:marRight w:val="0"/>
      <w:marTop w:val="0"/>
      <w:marBottom w:val="0"/>
      <w:divBdr>
        <w:top w:val="none" w:sz="0" w:space="0" w:color="auto"/>
        <w:left w:val="none" w:sz="0" w:space="0" w:color="auto"/>
        <w:bottom w:val="none" w:sz="0" w:space="0" w:color="auto"/>
        <w:right w:val="none" w:sz="0" w:space="0" w:color="auto"/>
      </w:divBdr>
    </w:div>
    <w:div w:id="1089036549">
      <w:bodyDiv w:val="1"/>
      <w:marLeft w:val="0"/>
      <w:marRight w:val="0"/>
      <w:marTop w:val="0"/>
      <w:marBottom w:val="0"/>
      <w:divBdr>
        <w:top w:val="none" w:sz="0" w:space="0" w:color="auto"/>
        <w:left w:val="none" w:sz="0" w:space="0" w:color="auto"/>
        <w:bottom w:val="none" w:sz="0" w:space="0" w:color="auto"/>
        <w:right w:val="none" w:sz="0" w:space="0" w:color="auto"/>
      </w:divBdr>
      <w:divsChild>
        <w:div w:id="1301768821">
          <w:marLeft w:val="0"/>
          <w:marRight w:val="0"/>
          <w:marTop w:val="0"/>
          <w:marBottom w:val="0"/>
          <w:divBdr>
            <w:top w:val="none" w:sz="0" w:space="0" w:color="auto"/>
            <w:left w:val="none" w:sz="0" w:space="0" w:color="auto"/>
            <w:bottom w:val="none" w:sz="0" w:space="0" w:color="auto"/>
            <w:right w:val="none" w:sz="0" w:space="0" w:color="auto"/>
          </w:divBdr>
          <w:divsChild>
            <w:div w:id="426737501">
              <w:marLeft w:val="0"/>
              <w:marRight w:val="0"/>
              <w:marTop w:val="0"/>
              <w:marBottom w:val="0"/>
              <w:divBdr>
                <w:top w:val="none" w:sz="0" w:space="0" w:color="auto"/>
                <w:left w:val="none" w:sz="0" w:space="0" w:color="auto"/>
                <w:bottom w:val="none" w:sz="0" w:space="0" w:color="auto"/>
                <w:right w:val="none" w:sz="0" w:space="0" w:color="auto"/>
              </w:divBdr>
              <w:divsChild>
                <w:div w:id="1151558263">
                  <w:marLeft w:val="0"/>
                  <w:marRight w:val="0"/>
                  <w:marTop w:val="0"/>
                  <w:marBottom w:val="0"/>
                  <w:divBdr>
                    <w:top w:val="none" w:sz="0" w:space="0" w:color="auto"/>
                    <w:left w:val="none" w:sz="0" w:space="0" w:color="auto"/>
                    <w:bottom w:val="none" w:sz="0" w:space="0" w:color="auto"/>
                    <w:right w:val="none" w:sz="0" w:space="0" w:color="auto"/>
                  </w:divBdr>
                  <w:divsChild>
                    <w:div w:id="1005084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94012693">
      <w:bodyDiv w:val="1"/>
      <w:marLeft w:val="0"/>
      <w:marRight w:val="0"/>
      <w:marTop w:val="0"/>
      <w:marBottom w:val="0"/>
      <w:divBdr>
        <w:top w:val="none" w:sz="0" w:space="0" w:color="auto"/>
        <w:left w:val="none" w:sz="0" w:space="0" w:color="auto"/>
        <w:bottom w:val="none" w:sz="0" w:space="0" w:color="auto"/>
        <w:right w:val="none" w:sz="0" w:space="0" w:color="auto"/>
      </w:divBdr>
    </w:div>
    <w:div w:id="1113787080">
      <w:bodyDiv w:val="1"/>
      <w:marLeft w:val="0"/>
      <w:marRight w:val="0"/>
      <w:marTop w:val="0"/>
      <w:marBottom w:val="0"/>
      <w:divBdr>
        <w:top w:val="none" w:sz="0" w:space="0" w:color="auto"/>
        <w:left w:val="none" w:sz="0" w:space="0" w:color="auto"/>
        <w:bottom w:val="none" w:sz="0" w:space="0" w:color="auto"/>
        <w:right w:val="none" w:sz="0" w:space="0" w:color="auto"/>
      </w:divBdr>
      <w:divsChild>
        <w:div w:id="1193769167">
          <w:marLeft w:val="0"/>
          <w:marRight w:val="0"/>
          <w:marTop w:val="0"/>
          <w:marBottom w:val="0"/>
          <w:divBdr>
            <w:top w:val="none" w:sz="0" w:space="0" w:color="auto"/>
            <w:left w:val="none" w:sz="0" w:space="0" w:color="auto"/>
            <w:bottom w:val="none" w:sz="0" w:space="0" w:color="auto"/>
            <w:right w:val="none" w:sz="0" w:space="0" w:color="auto"/>
          </w:divBdr>
          <w:divsChild>
            <w:div w:id="441653879">
              <w:marLeft w:val="0"/>
              <w:marRight w:val="0"/>
              <w:marTop w:val="0"/>
              <w:marBottom w:val="0"/>
              <w:divBdr>
                <w:top w:val="none" w:sz="0" w:space="0" w:color="auto"/>
                <w:left w:val="none" w:sz="0" w:space="0" w:color="auto"/>
                <w:bottom w:val="none" w:sz="0" w:space="0" w:color="auto"/>
                <w:right w:val="none" w:sz="0" w:space="0" w:color="auto"/>
              </w:divBdr>
              <w:divsChild>
                <w:div w:id="1198590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9399964">
      <w:bodyDiv w:val="1"/>
      <w:marLeft w:val="0"/>
      <w:marRight w:val="0"/>
      <w:marTop w:val="0"/>
      <w:marBottom w:val="0"/>
      <w:divBdr>
        <w:top w:val="none" w:sz="0" w:space="0" w:color="auto"/>
        <w:left w:val="none" w:sz="0" w:space="0" w:color="auto"/>
        <w:bottom w:val="none" w:sz="0" w:space="0" w:color="auto"/>
        <w:right w:val="none" w:sz="0" w:space="0" w:color="auto"/>
      </w:divBdr>
    </w:div>
    <w:div w:id="1164200682">
      <w:bodyDiv w:val="1"/>
      <w:marLeft w:val="0"/>
      <w:marRight w:val="0"/>
      <w:marTop w:val="0"/>
      <w:marBottom w:val="0"/>
      <w:divBdr>
        <w:top w:val="none" w:sz="0" w:space="0" w:color="auto"/>
        <w:left w:val="none" w:sz="0" w:space="0" w:color="auto"/>
        <w:bottom w:val="none" w:sz="0" w:space="0" w:color="auto"/>
        <w:right w:val="none" w:sz="0" w:space="0" w:color="auto"/>
      </w:divBdr>
    </w:div>
    <w:div w:id="1176653238">
      <w:bodyDiv w:val="1"/>
      <w:marLeft w:val="0"/>
      <w:marRight w:val="0"/>
      <w:marTop w:val="0"/>
      <w:marBottom w:val="0"/>
      <w:divBdr>
        <w:top w:val="none" w:sz="0" w:space="0" w:color="auto"/>
        <w:left w:val="none" w:sz="0" w:space="0" w:color="auto"/>
        <w:bottom w:val="none" w:sz="0" w:space="0" w:color="auto"/>
        <w:right w:val="none" w:sz="0" w:space="0" w:color="auto"/>
      </w:divBdr>
    </w:div>
    <w:div w:id="1176699086">
      <w:bodyDiv w:val="1"/>
      <w:marLeft w:val="0"/>
      <w:marRight w:val="0"/>
      <w:marTop w:val="0"/>
      <w:marBottom w:val="0"/>
      <w:divBdr>
        <w:top w:val="none" w:sz="0" w:space="0" w:color="auto"/>
        <w:left w:val="none" w:sz="0" w:space="0" w:color="auto"/>
        <w:bottom w:val="none" w:sz="0" w:space="0" w:color="auto"/>
        <w:right w:val="none" w:sz="0" w:space="0" w:color="auto"/>
      </w:divBdr>
    </w:div>
    <w:div w:id="1206287165">
      <w:bodyDiv w:val="1"/>
      <w:marLeft w:val="0"/>
      <w:marRight w:val="0"/>
      <w:marTop w:val="0"/>
      <w:marBottom w:val="0"/>
      <w:divBdr>
        <w:top w:val="none" w:sz="0" w:space="0" w:color="auto"/>
        <w:left w:val="none" w:sz="0" w:space="0" w:color="auto"/>
        <w:bottom w:val="none" w:sz="0" w:space="0" w:color="auto"/>
        <w:right w:val="none" w:sz="0" w:space="0" w:color="auto"/>
      </w:divBdr>
    </w:div>
    <w:div w:id="1217550162">
      <w:bodyDiv w:val="1"/>
      <w:marLeft w:val="0"/>
      <w:marRight w:val="0"/>
      <w:marTop w:val="0"/>
      <w:marBottom w:val="0"/>
      <w:divBdr>
        <w:top w:val="none" w:sz="0" w:space="0" w:color="auto"/>
        <w:left w:val="none" w:sz="0" w:space="0" w:color="auto"/>
        <w:bottom w:val="none" w:sz="0" w:space="0" w:color="auto"/>
        <w:right w:val="none" w:sz="0" w:space="0" w:color="auto"/>
      </w:divBdr>
      <w:divsChild>
        <w:div w:id="1839617882">
          <w:marLeft w:val="0"/>
          <w:marRight w:val="0"/>
          <w:marTop w:val="0"/>
          <w:marBottom w:val="0"/>
          <w:divBdr>
            <w:top w:val="none" w:sz="0" w:space="0" w:color="auto"/>
            <w:left w:val="none" w:sz="0" w:space="0" w:color="auto"/>
            <w:bottom w:val="none" w:sz="0" w:space="0" w:color="auto"/>
            <w:right w:val="none" w:sz="0" w:space="0" w:color="auto"/>
          </w:divBdr>
          <w:divsChild>
            <w:div w:id="180510132">
              <w:marLeft w:val="0"/>
              <w:marRight w:val="0"/>
              <w:marTop w:val="0"/>
              <w:marBottom w:val="0"/>
              <w:divBdr>
                <w:top w:val="none" w:sz="0" w:space="0" w:color="auto"/>
                <w:left w:val="none" w:sz="0" w:space="0" w:color="auto"/>
                <w:bottom w:val="none" w:sz="0" w:space="0" w:color="auto"/>
                <w:right w:val="none" w:sz="0" w:space="0" w:color="auto"/>
              </w:divBdr>
              <w:divsChild>
                <w:div w:id="996569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9825367">
      <w:bodyDiv w:val="1"/>
      <w:marLeft w:val="0"/>
      <w:marRight w:val="0"/>
      <w:marTop w:val="0"/>
      <w:marBottom w:val="0"/>
      <w:divBdr>
        <w:top w:val="none" w:sz="0" w:space="0" w:color="auto"/>
        <w:left w:val="none" w:sz="0" w:space="0" w:color="auto"/>
        <w:bottom w:val="none" w:sz="0" w:space="0" w:color="auto"/>
        <w:right w:val="none" w:sz="0" w:space="0" w:color="auto"/>
      </w:divBdr>
    </w:div>
    <w:div w:id="1221865385">
      <w:bodyDiv w:val="1"/>
      <w:marLeft w:val="0"/>
      <w:marRight w:val="0"/>
      <w:marTop w:val="0"/>
      <w:marBottom w:val="0"/>
      <w:divBdr>
        <w:top w:val="none" w:sz="0" w:space="0" w:color="auto"/>
        <w:left w:val="none" w:sz="0" w:space="0" w:color="auto"/>
        <w:bottom w:val="none" w:sz="0" w:space="0" w:color="auto"/>
        <w:right w:val="none" w:sz="0" w:space="0" w:color="auto"/>
      </w:divBdr>
    </w:div>
    <w:div w:id="1223710317">
      <w:bodyDiv w:val="1"/>
      <w:marLeft w:val="0"/>
      <w:marRight w:val="0"/>
      <w:marTop w:val="0"/>
      <w:marBottom w:val="0"/>
      <w:divBdr>
        <w:top w:val="none" w:sz="0" w:space="0" w:color="auto"/>
        <w:left w:val="none" w:sz="0" w:space="0" w:color="auto"/>
        <w:bottom w:val="none" w:sz="0" w:space="0" w:color="auto"/>
        <w:right w:val="none" w:sz="0" w:space="0" w:color="auto"/>
      </w:divBdr>
    </w:div>
    <w:div w:id="1224102895">
      <w:bodyDiv w:val="1"/>
      <w:marLeft w:val="0"/>
      <w:marRight w:val="0"/>
      <w:marTop w:val="0"/>
      <w:marBottom w:val="0"/>
      <w:divBdr>
        <w:top w:val="none" w:sz="0" w:space="0" w:color="auto"/>
        <w:left w:val="none" w:sz="0" w:space="0" w:color="auto"/>
        <w:bottom w:val="none" w:sz="0" w:space="0" w:color="auto"/>
        <w:right w:val="none" w:sz="0" w:space="0" w:color="auto"/>
      </w:divBdr>
    </w:div>
    <w:div w:id="1226990290">
      <w:bodyDiv w:val="1"/>
      <w:marLeft w:val="0"/>
      <w:marRight w:val="0"/>
      <w:marTop w:val="0"/>
      <w:marBottom w:val="0"/>
      <w:divBdr>
        <w:top w:val="none" w:sz="0" w:space="0" w:color="auto"/>
        <w:left w:val="none" w:sz="0" w:space="0" w:color="auto"/>
        <w:bottom w:val="none" w:sz="0" w:space="0" w:color="auto"/>
        <w:right w:val="none" w:sz="0" w:space="0" w:color="auto"/>
      </w:divBdr>
    </w:div>
    <w:div w:id="1255088365">
      <w:bodyDiv w:val="1"/>
      <w:marLeft w:val="0"/>
      <w:marRight w:val="0"/>
      <w:marTop w:val="0"/>
      <w:marBottom w:val="0"/>
      <w:divBdr>
        <w:top w:val="none" w:sz="0" w:space="0" w:color="auto"/>
        <w:left w:val="none" w:sz="0" w:space="0" w:color="auto"/>
        <w:bottom w:val="none" w:sz="0" w:space="0" w:color="auto"/>
        <w:right w:val="none" w:sz="0" w:space="0" w:color="auto"/>
      </w:divBdr>
    </w:div>
    <w:div w:id="1323315403">
      <w:bodyDiv w:val="1"/>
      <w:marLeft w:val="0"/>
      <w:marRight w:val="0"/>
      <w:marTop w:val="0"/>
      <w:marBottom w:val="0"/>
      <w:divBdr>
        <w:top w:val="none" w:sz="0" w:space="0" w:color="auto"/>
        <w:left w:val="none" w:sz="0" w:space="0" w:color="auto"/>
        <w:bottom w:val="none" w:sz="0" w:space="0" w:color="auto"/>
        <w:right w:val="none" w:sz="0" w:space="0" w:color="auto"/>
      </w:divBdr>
      <w:divsChild>
        <w:div w:id="1642803836">
          <w:marLeft w:val="0"/>
          <w:marRight w:val="0"/>
          <w:marTop w:val="0"/>
          <w:marBottom w:val="0"/>
          <w:divBdr>
            <w:top w:val="none" w:sz="0" w:space="0" w:color="auto"/>
            <w:left w:val="none" w:sz="0" w:space="0" w:color="auto"/>
            <w:bottom w:val="none" w:sz="0" w:space="0" w:color="auto"/>
            <w:right w:val="none" w:sz="0" w:space="0" w:color="auto"/>
          </w:divBdr>
          <w:divsChild>
            <w:div w:id="687218936">
              <w:marLeft w:val="0"/>
              <w:marRight w:val="0"/>
              <w:marTop w:val="0"/>
              <w:marBottom w:val="0"/>
              <w:divBdr>
                <w:top w:val="none" w:sz="0" w:space="0" w:color="auto"/>
                <w:left w:val="none" w:sz="0" w:space="0" w:color="auto"/>
                <w:bottom w:val="none" w:sz="0" w:space="0" w:color="auto"/>
                <w:right w:val="none" w:sz="0" w:space="0" w:color="auto"/>
              </w:divBdr>
              <w:divsChild>
                <w:div w:id="463740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9140477">
      <w:bodyDiv w:val="1"/>
      <w:marLeft w:val="0"/>
      <w:marRight w:val="0"/>
      <w:marTop w:val="0"/>
      <w:marBottom w:val="0"/>
      <w:divBdr>
        <w:top w:val="none" w:sz="0" w:space="0" w:color="auto"/>
        <w:left w:val="none" w:sz="0" w:space="0" w:color="auto"/>
        <w:bottom w:val="none" w:sz="0" w:space="0" w:color="auto"/>
        <w:right w:val="none" w:sz="0" w:space="0" w:color="auto"/>
      </w:divBdr>
    </w:div>
    <w:div w:id="1329291595">
      <w:bodyDiv w:val="1"/>
      <w:marLeft w:val="0"/>
      <w:marRight w:val="0"/>
      <w:marTop w:val="0"/>
      <w:marBottom w:val="0"/>
      <w:divBdr>
        <w:top w:val="none" w:sz="0" w:space="0" w:color="auto"/>
        <w:left w:val="none" w:sz="0" w:space="0" w:color="auto"/>
        <w:bottom w:val="none" w:sz="0" w:space="0" w:color="auto"/>
        <w:right w:val="none" w:sz="0" w:space="0" w:color="auto"/>
      </w:divBdr>
      <w:divsChild>
        <w:div w:id="1467629147">
          <w:marLeft w:val="0"/>
          <w:marRight w:val="0"/>
          <w:marTop w:val="0"/>
          <w:marBottom w:val="0"/>
          <w:divBdr>
            <w:top w:val="none" w:sz="0" w:space="0" w:color="auto"/>
            <w:left w:val="none" w:sz="0" w:space="0" w:color="auto"/>
            <w:bottom w:val="none" w:sz="0" w:space="0" w:color="auto"/>
            <w:right w:val="none" w:sz="0" w:space="0" w:color="auto"/>
          </w:divBdr>
          <w:divsChild>
            <w:div w:id="288558537">
              <w:marLeft w:val="0"/>
              <w:marRight w:val="0"/>
              <w:marTop w:val="0"/>
              <w:marBottom w:val="0"/>
              <w:divBdr>
                <w:top w:val="none" w:sz="0" w:space="0" w:color="auto"/>
                <w:left w:val="none" w:sz="0" w:space="0" w:color="auto"/>
                <w:bottom w:val="none" w:sz="0" w:space="0" w:color="auto"/>
                <w:right w:val="none" w:sz="0" w:space="0" w:color="auto"/>
              </w:divBdr>
              <w:divsChild>
                <w:div w:id="1139104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5084839">
      <w:bodyDiv w:val="1"/>
      <w:marLeft w:val="0"/>
      <w:marRight w:val="0"/>
      <w:marTop w:val="0"/>
      <w:marBottom w:val="0"/>
      <w:divBdr>
        <w:top w:val="none" w:sz="0" w:space="0" w:color="auto"/>
        <w:left w:val="none" w:sz="0" w:space="0" w:color="auto"/>
        <w:bottom w:val="none" w:sz="0" w:space="0" w:color="auto"/>
        <w:right w:val="none" w:sz="0" w:space="0" w:color="auto"/>
      </w:divBdr>
    </w:div>
    <w:div w:id="1386445718">
      <w:bodyDiv w:val="1"/>
      <w:marLeft w:val="0"/>
      <w:marRight w:val="0"/>
      <w:marTop w:val="0"/>
      <w:marBottom w:val="0"/>
      <w:divBdr>
        <w:top w:val="none" w:sz="0" w:space="0" w:color="auto"/>
        <w:left w:val="none" w:sz="0" w:space="0" w:color="auto"/>
        <w:bottom w:val="none" w:sz="0" w:space="0" w:color="auto"/>
        <w:right w:val="none" w:sz="0" w:space="0" w:color="auto"/>
      </w:divBdr>
      <w:divsChild>
        <w:div w:id="59791572">
          <w:marLeft w:val="0"/>
          <w:marRight w:val="0"/>
          <w:marTop w:val="0"/>
          <w:marBottom w:val="0"/>
          <w:divBdr>
            <w:top w:val="none" w:sz="0" w:space="0" w:color="auto"/>
            <w:left w:val="none" w:sz="0" w:space="0" w:color="auto"/>
            <w:bottom w:val="none" w:sz="0" w:space="0" w:color="auto"/>
            <w:right w:val="none" w:sz="0" w:space="0" w:color="auto"/>
          </w:divBdr>
          <w:divsChild>
            <w:div w:id="613026917">
              <w:marLeft w:val="0"/>
              <w:marRight w:val="0"/>
              <w:marTop w:val="0"/>
              <w:marBottom w:val="0"/>
              <w:divBdr>
                <w:top w:val="none" w:sz="0" w:space="0" w:color="auto"/>
                <w:left w:val="none" w:sz="0" w:space="0" w:color="auto"/>
                <w:bottom w:val="none" w:sz="0" w:space="0" w:color="auto"/>
                <w:right w:val="none" w:sz="0" w:space="0" w:color="auto"/>
              </w:divBdr>
              <w:divsChild>
                <w:div w:id="663822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1151475">
      <w:bodyDiv w:val="1"/>
      <w:marLeft w:val="0"/>
      <w:marRight w:val="0"/>
      <w:marTop w:val="0"/>
      <w:marBottom w:val="0"/>
      <w:divBdr>
        <w:top w:val="none" w:sz="0" w:space="0" w:color="auto"/>
        <w:left w:val="none" w:sz="0" w:space="0" w:color="auto"/>
        <w:bottom w:val="none" w:sz="0" w:space="0" w:color="auto"/>
        <w:right w:val="none" w:sz="0" w:space="0" w:color="auto"/>
      </w:divBdr>
    </w:div>
    <w:div w:id="1462382976">
      <w:bodyDiv w:val="1"/>
      <w:marLeft w:val="0"/>
      <w:marRight w:val="0"/>
      <w:marTop w:val="0"/>
      <w:marBottom w:val="0"/>
      <w:divBdr>
        <w:top w:val="none" w:sz="0" w:space="0" w:color="auto"/>
        <w:left w:val="none" w:sz="0" w:space="0" w:color="auto"/>
        <w:bottom w:val="none" w:sz="0" w:space="0" w:color="auto"/>
        <w:right w:val="none" w:sz="0" w:space="0" w:color="auto"/>
      </w:divBdr>
      <w:divsChild>
        <w:div w:id="421073360">
          <w:marLeft w:val="0"/>
          <w:marRight w:val="0"/>
          <w:marTop w:val="0"/>
          <w:marBottom w:val="0"/>
          <w:divBdr>
            <w:top w:val="none" w:sz="0" w:space="0" w:color="auto"/>
            <w:left w:val="none" w:sz="0" w:space="0" w:color="auto"/>
            <w:bottom w:val="none" w:sz="0" w:space="0" w:color="auto"/>
            <w:right w:val="none" w:sz="0" w:space="0" w:color="auto"/>
          </w:divBdr>
          <w:divsChild>
            <w:div w:id="1519126552">
              <w:marLeft w:val="0"/>
              <w:marRight w:val="0"/>
              <w:marTop w:val="0"/>
              <w:marBottom w:val="0"/>
              <w:divBdr>
                <w:top w:val="none" w:sz="0" w:space="0" w:color="auto"/>
                <w:left w:val="none" w:sz="0" w:space="0" w:color="auto"/>
                <w:bottom w:val="none" w:sz="0" w:space="0" w:color="auto"/>
                <w:right w:val="none" w:sz="0" w:space="0" w:color="auto"/>
              </w:divBdr>
              <w:divsChild>
                <w:div w:id="1192651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0593456">
      <w:bodyDiv w:val="1"/>
      <w:marLeft w:val="0"/>
      <w:marRight w:val="0"/>
      <w:marTop w:val="0"/>
      <w:marBottom w:val="0"/>
      <w:divBdr>
        <w:top w:val="none" w:sz="0" w:space="0" w:color="auto"/>
        <w:left w:val="none" w:sz="0" w:space="0" w:color="auto"/>
        <w:bottom w:val="none" w:sz="0" w:space="0" w:color="auto"/>
        <w:right w:val="none" w:sz="0" w:space="0" w:color="auto"/>
      </w:divBdr>
    </w:div>
    <w:div w:id="1513372836">
      <w:bodyDiv w:val="1"/>
      <w:marLeft w:val="0"/>
      <w:marRight w:val="0"/>
      <w:marTop w:val="0"/>
      <w:marBottom w:val="0"/>
      <w:divBdr>
        <w:top w:val="none" w:sz="0" w:space="0" w:color="auto"/>
        <w:left w:val="none" w:sz="0" w:space="0" w:color="auto"/>
        <w:bottom w:val="none" w:sz="0" w:space="0" w:color="auto"/>
        <w:right w:val="none" w:sz="0" w:space="0" w:color="auto"/>
      </w:divBdr>
    </w:div>
    <w:div w:id="1522403039">
      <w:bodyDiv w:val="1"/>
      <w:marLeft w:val="0"/>
      <w:marRight w:val="0"/>
      <w:marTop w:val="0"/>
      <w:marBottom w:val="0"/>
      <w:divBdr>
        <w:top w:val="none" w:sz="0" w:space="0" w:color="auto"/>
        <w:left w:val="none" w:sz="0" w:space="0" w:color="auto"/>
        <w:bottom w:val="none" w:sz="0" w:space="0" w:color="auto"/>
        <w:right w:val="none" w:sz="0" w:space="0" w:color="auto"/>
      </w:divBdr>
    </w:div>
    <w:div w:id="1533181641">
      <w:bodyDiv w:val="1"/>
      <w:marLeft w:val="0"/>
      <w:marRight w:val="0"/>
      <w:marTop w:val="0"/>
      <w:marBottom w:val="0"/>
      <w:divBdr>
        <w:top w:val="none" w:sz="0" w:space="0" w:color="auto"/>
        <w:left w:val="none" w:sz="0" w:space="0" w:color="auto"/>
        <w:bottom w:val="none" w:sz="0" w:space="0" w:color="auto"/>
        <w:right w:val="none" w:sz="0" w:space="0" w:color="auto"/>
      </w:divBdr>
      <w:divsChild>
        <w:div w:id="493955371">
          <w:marLeft w:val="0"/>
          <w:marRight w:val="0"/>
          <w:marTop w:val="0"/>
          <w:marBottom w:val="0"/>
          <w:divBdr>
            <w:top w:val="none" w:sz="0" w:space="0" w:color="auto"/>
            <w:left w:val="none" w:sz="0" w:space="0" w:color="auto"/>
            <w:bottom w:val="none" w:sz="0" w:space="0" w:color="auto"/>
            <w:right w:val="none" w:sz="0" w:space="0" w:color="auto"/>
          </w:divBdr>
          <w:divsChild>
            <w:div w:id="736126664">
              <w:marLeft w:val="0"/>
              <w:marRight w:val="0"/>
              <w:marTop w:val="0"/>
              <w:marBottom w:val="0"/>
              <w:divBdr>
                <w:top w:val="none" w:sz="0" w:space="0" w:color="auto"/>
                <w:left w:val="none" w:sz="0" w:space="0" w:color="auto"/>
                <w:bottom w:val="none" w:sz="0" w:space="0" w:color="auto"/>
                <w:right w:val="none" w:sz="0" w:space="0" w:color="auto"/>
              </w:divBdr>
              <w:divsChild>
                <w:div w:id="1767074741">
                  <w:marLeft w:val="0"/>
                  <w:marRight w:val="0"/>
                  <w:marTop w:val="0"/>
                  <w:marBottom w:val="0"/>
                  <w:divBdr>
                    <w:top w:val="none" w:sz="0" w:space="0" w:color="auto"/>
                    <w:left w:val="none" w:sz="0" w:space="0" w:color="auto"/>
                    <w:bottom w:val="none" w:sz="0" w:space="0" w:color="auto"/>
                    <w:right w:val="none" w:sz="0" w:space="0" w:color="auto"/>
                  </w:divBdr>
                </w:div>
              </w:divsChild>
            </w:div>
            <w:div w:id="531726179">
              <w:marLeft w:val="0"/>
              <w:marRight w:val="0"/>
              <w:marTop w:val="0"/>
              <w:marBottom w:val="0"/>
              <w:divBdr>
                <w:top w:val="none" w:sz="0" w:space="0" w:color="auto"/>
                <w:left w:val="none" w:sz="0" w:space="0" w:color="auto"/>
                <w:bottom w:val="none" w:sz="0" w:space="0" w:color="auto"/>
                <w:right w:val="none" w:sz="0" w:space="0" w:color="auto"/>
              </w:divBdr>
              <w:divsChild>
                <w:div w:id="921569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7858224">
      <w:bodyDiv w:val="1"/>
      <w:marLeft w:val="0"/>
      <w:marRight w:val="0"/>
      <w:marTop w:val="0"/>
      <w:marBottom w:val="0"/>
      <w:divBdr>
        <w:top w:val="none" w:sz="0" w:space="0" w:color="auto"/>
        <w:left w:val="none" w:sz="0" w:space="0" w:color="auto"/>
        <w:bottom w:val="none" w:sz="0" w:space="0" w:color="auto"/>
        <w:right w:val="none" w:sz="0" w:space="0" w:color="auto"/>
      </w:divBdr>
    </w:div>
    <w:div w:id="1614441008">
      <w:bodyDiv w:val="1"/>
      <w:marLeft w:val="0"/>
      <w:marRight w:val="0"/>
      <w:marTop w:val="0"/>
      <w:marBottom w:val="0"/>
      <w:divBdr>
        <w:top w:val="none" w:sz="0" w:space="0" w:color="auto"/>
        <w:left w:val="none" w:sz="0" w:space="0" w:color="auto"/>
        <w:bottom w:val="none" w:sz="0" w:space="0" w:color="auto"/>
        <w:right w:val="none" w:sz="0" w:space="0" w:color="auto"/>
      </w:divBdr>
      <w:divsChild>
        <w:div w:id="1277980055">
          <w:marLeft w:val="0"/>
          <w:marRight w:val="0"/>
          <w:marTop w:val="0"/>
          <w:marBottom w:val="0"/>
          <w:divBdr>
            <w:top w:val="none" w:sz="0" w:space="0" w:color="auto"/>
            <w:left w:val="none" w:sz="0" w:space="0" w:color="auto"/>
            <w:bottom w:val="none" w:sz="0" w:space="0" w:color="auto"/>
            <w:right w:val="none" w:sz="0" w:space="0" w:color="auto"/>
          </w:divBdr>
          <w:divsChild>
            <w:div w:id="1642541058">
              <w:marLeft w:val="0"/>
              <w:marRight w:val="0"/>
              <w:marTop w:val="0"/>
              <w:marBottom w:val="0"/>
              <w:divBdr>
                <w:top w:val="none" w:sz="0" w:space="0" w:color="auto"/>
                <w:left w:val="none" w:sz="0" w:space="0" w:color="auto"/>
                <w:bottom w:val="none" w:sz="0" w:space="0" w:color="auto"/>
                <w:right w:val="none" w:sz="0" w:space="0" w:color="auto"/>
              </w:divBdr>
              <w:divsChild>
                <w:div w:id="457993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2072898">
      <w:bodyDiv w:val="1"/>
      <w:marLeft w:val="0"/>
      <w:marRight w:val="0"/>
      <w:marTop w:val="0"/>
      <w:marBottom w:val="0"/>
      <w:divBdr>
        <w:top w:val="none" w:sz="0" w:space="0" w:color="auto"/>
        <w:left w:val="none" w:sz="0" w:space="0" w:color="auto"/>
        <w:bottom w:val="none" w:sz="0" w:space="0" w:color="auto"/>
        <w:right w:val="none" w:sz="0" w:space="0" w:color="auto"/>
      </w:divBdr>
    </w:div>
    <w:div w:id="1650093998">
      <w:bodyDiv w:val="1"/>
      <w:marLeft w:val="0"/>
      <w:marRight w:val="0"/>
      <w:marTop w:val="0"/>
      <w:marBottom w:val="0"/>
      <w:divBdr>
        <w:top w:val="none" w:sz="0" w:space="0" w:color="auto"/>
        <w:left w:val="none" w:sz="0" w:space="0" w:color="auto"/>
        <w:bottom w:val="none" w:sz="0" w:space="0" w:color="auto"/>
        <w:right w:val="none" w:sz="0" w:space="0" w:color="auto"/>
      </w:divBdr>
    </w:div>
    <w:div w:id="1742949126">
      <w:bodyDiv w:val="1"/>
      <w:marLeft w:val="0"/>
      <w:marRight w:val="0"/>
      <w:marTop w:val="0"/>
      <w:marBottom w:val="0"/>
      <w:divBdr>
        <w:top w:val="none" w:sz="0" w:space="0" w:color="auto"/>
        <w:left w:val="none" w:sz="0" w:space="0" w:color="auto"/>
        <w:bottom w:val="none" w:sz="0" w:space="0" w:color="auto"/>
        <w:right w:val="none" w:sz="0" w:space="0" w:color="auto"/>
      </w:divBdr>
    </w:div>
    <w:div w:id="1754008130">
      <w:bodyDiv w:val="1"/>
      <w:marLeft w:val="0"/>
      <w:marRight w:val="0"/>
      <w:marTop w:val="0"/>
      <w:marBottom w:val="0"/>
      <w:divBdr>
        <w:top w:val="none" w:sz="0" w:space="0" w:color="auto"/>
        <w:left w:val="none" w:sz="0" w:space="0" w:color="auto"/>
        <w:bottom w:val="none" w:sz="0" w:space="0" w:color="auto"/>
        <w:right w:val="none" w:sz="0" w:space="0" w:color="auto"/>
      </w:divBdr>
      <w:divsChild>
        <w:div w:id="2108042015">
          <w:marLeft w:val="0"/>
          <w:marRight w:val="0"/>
          <w:marTop w:val="0"/>
          <w:marBottom w:val="0"/>
          <w:divBdr>
            <w:top w:val="none" w:sz="0" w:space="0" w:color="auto"/>
            <w:left w:val="none" w:sz="0" w:space="0" w:color="auto"/>
            <w:bottom w:val="none" w:sz="0" w:space="0" w:color="auto"/>
            <w:right w:val="none" w:sz="0" w:space="0" w:color="auto"/>
          </w:divBdr>
          <w:divsChild>
            <w:div w:id="782304066">
              <w:marLeft w:val="0"/>
              <w:marRight w:val="0"/>
              <w:marTop w:val="0"/>
              <w:marBottom w:val="0"/>
              <w:divBdr>
                <w:top w:val="none" w:sz="0" w:space="0" w:color="auto"/>
                <w:left w:val="none" w:sz="0" w:space="0" w:color="auto"/>
                <w:bottom w:val="none" w:sz="0" w:space="0" w:color="auto"/>
                <w:right w:val="none" w:sz="0" w:space="0" w:color="auto"/>
              </w:divBdr>
              <w:divsChild>
                <w:div w:id="5620628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5737471">
      <w:bodyDiv w:val="1"/>
      <w:marLeft w:val="0"/>
      <w:marRight w:val="0"/>
      <w:marTop w:val="0"/>
      <w:marBottom w:val="0"/>
      <w:divBdr>
        <w:top w:val="none" w:sz="0" w:space="0" w:color="auto"/>
        <w:left w:val="none" w:sz="0" w:space="0" w:color="auto"/>
        <w:bottom w:val="none" w:sz="0" w:space="0" w:color="auto"/>
        <w:right w:val="none" w:sz="0" w:space="0" w:color="auto"/>
      </w:divBdr>
    </w:div>
    <w:div w:id="1771124525">
      <w:bodyDiv w:val="1"/>
      <w:marLeft w:val="0"/>
      <w:marRight w:val="0"/>
      <w:marTop w:val="0"/>
      <w:marBottom w:val="0"/>
      <w:divBdr>
        <w:top w:val="none" w:sz="0" w:space="0" w:color="auto"/>
        <w:left w:val="none" w:sz="0" w:space="0" w:color="auto"/>
        <w:bottom w:val="none" w:sz="0" w:space="0" w:color="auto"/>
        <w:right w:val="none" w:sz="0" w:space="0" w:color="auto"/>
      </w:divBdr>
    </w:div>
    <w:div w:id="1771313808">
      <w:bodyDiv w:val="1"/>
      <w:marLeft w:val="0"/>
      <w:marRight w:val="0"/>
      <w:marTop w:val="0"/>
      <w:marBottom w:val="0"/>
      <w:divBdr>
        <w:top w:val="none" w:sz="0" w:space="0" w:color="auto"/>
        <w:left w:val="none" w:sz="0" w:space="0" w:color="auto"/>
        <w:bottom w:val="none" w:sz="0" w:space="0" w:color="auto"/>
        <w:right w:val="none" w:sz="0" w:space="0" w:color="auto"/>
      </w:divBdr>
    </w:div>
    <w:div w:id="1776293630">
      <w:bodyDiv w:val="1"/>
      <w:marLeft w:val="0"/>
      <w:marRight w:val="0"/>
      <w:marTop w:val="0"/>
      <w:marBottom w:val="0"/>
      <w:divBdr>
        <w:top w:val="none" w:sz="0" w:space="0" w:color="auto"/>
        <w:left w:val="none" w:sz="0" w:space="0" w:color="auto"/>
        <w:bottom w:val="none" w:sz="0" w:space="0" w:color="auto"/>
        <w:right w:val="none" w:sz="0" w:space="0" w:color="auto"/>
      </w:divBdr>
      <w:divsChild>
        <w:div w:id="341516243">
          <w:marLeft w:val="0"/>
          <w:marRight w:val="0"/>
          <w:marTop w:val="0"/>
          <w:marBottom w:val="0"/>
          <w:divBdr>
            <w:top w:val="none" w:sz="0" w:space="0" w:color="auto"/>
            <w:left w:val="none" w:sz="0" w:space="0" w:color="auto"/>
            <w:bottom w:val="none" w:sz="0" w:space="0" w:color="auto"/>
            <w:right w:val="none" w:sz="0" w:space="0" w:color="auto"/>
          </w:divBdr>
          <w:divsChild>
            <w:div w:id="1712924241">
              <w:marLeft w:val="0"/>
              <w:marRight w:val="0"/>
              <w:marTop w:val="0"/>
              <w:marBottom w:val="0"/>
              <w:divBdr>
                <w:top w:val="none" w:sz="0" w:space="0" w:color="auto"/>
                <w:left w:val="none" w:sz="0" w:space="0" w:color="auto"/>
                <w:bottom w:val="none" w:sz="0" w:space="0" w:color="auto"/>
                <w:right w:val="none" w:sz="0" w:space="0" w:color="auto"/>
              </w:divBdr>
            </w:div>
            <w:div w:id="2014408852">
              <w:marLeft w:val="0"/>
              <w:marRight w:val="0"/>
              <w:marTop w:val="0"/>
              <w:marBottom w:val="0"/>
              <w:divBdr>
                <w:top w:val="none" w:sz="0" w:space="0" w:color="auto"/>
                <w:left w:val="none" w:sz="0" w:space="0" w:color="auto"/>
                <w:bottom w:val="none" w:sz="0" w:space="0" w:color="auto"/>
                <w:right w:val="none" w:sz="0" w:space="0" w:color="auto"/>
              </w:divBdr>
            </w:div>
          </w:divsChild>
        </w:div>
        <w:div w:id="1007441632">
          <w:marLeft w:val="0"/>
          <w:marRight w:val="0"/>
          <w:marTop w:val="0"/>
          <w:marBottom w:val="0"/>
          <w:divBdr>
            <w:top w:val="none" w:sz="0" w:space="0" w:color="auto"/>
            <w:left w:val="none" w:sz="0" w:space="0" w:color="auto"/>
            <w:bottom w:val="none" w:sz="0" w:space="0" w:color="auto"/>
            <w:right w:val="none" w:sz="0" w:space="0" w:color="auto"/>
          </w:divBdr>
          <w:divsChild>
            <w:div w:id="1327636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2819810">
      <w:bodyDiv w:val="1"/>
      <w:marLeft w:val="0"/>
      <w:marRight w:val="0"/>
      <w:marTop w:val="0"/>
      <w:marBottom w:val="0"/>
      <w:divBdr>
        <w:top w:val="none" w:sz="0" w:space="0" w:color="auto"/>
        <w:left w:val="none" w:sz="0" w:space="0" w:color="auto"/>
        <w:bottom w:val="none" w:sz="0" w:space="0" w:color="auto"/>
        <w:right w:val="none" w:sz="0" w:space="0" w:color="auto"/>
      </w:divBdr>
    </w:div>
    <w:div w:id="1806003256">
      <w:bodyDiv w:val="1"/>
      <w:marLeft w:val="0"/>
      <w:marRight w:val="0"/>
      <w:marTop w:val="0"/>
      <w:marBottom w:val="0"/>
      <w:divBdr>
        <w:top w:val="none" w:sz="0" w:space="0" w:color="auto"/>
        <w:left w:val="none" w:sz="0" w:space="0" w:color="auto"/>
        <w:bottom w:val="none" w:sz="0" w:space="0" w:color="auto"/>
        <w:right w:val="none" w:sz="0" w:space="0" w:color="auto"/>
      </w:divBdr>
    </w:div>
    <w:div w:id="1817869621">
      <w:bodyDiv w:val="1"/>
      <w:marLeft w:val="0"/>
      <w:marRight w:val="0"/>
      <w:marTop w:val="0"/>
      <w:marBottom w:val="0"/>
      <w:divBdr>
        <w:top w:val="none" w:sz="0" w:space="0" w:color="auto"/>
        <w:left w:val="none" w:sz="0" w:space="0" w:color="auto"/>
        <w:bottom w:val="none" w:sz="0" w:space="0" w:color="auto"/>
        <w:right w:val="none" w:sz="0" w:space="0" w:color="auto"/>
      </w:divBdr>
    </w:div>
    <w:div w:id="1829325721">
      <w:bodyDiv w:val="1"/>
      <w:marLeft w:val="0"/>
      <w:marRight w:val="0"/>
      <w:marTop w:val="0"/>
      <w:marBottom w:val="0"/>
      <w:divBdr>
        <w:top w:val="none" w:sz="0" w:space="0" w:color="auto"/>
        <w:left w:val="none" w:sz="0" w:space="0" w:color="auto"/>
        <w:bottom w:val="none" w:sz="0" w:space="0" w:color="auto"/>
        <w:right w:val="none" w:sz="0" w:space="0" w:color="auto"/>
      </w:divBdr>
    </w:div>
    <w:div w:id="1851530921">
      <w:bodyDiv w:val="1"/>
      <w:marLeft w:val="0"/>
      <w:marRight w:val="0"/>
      <w:marTop w:val="0"/>
      <w:marBottom w:val="0"/>
      <w:divBdr>
        <w:top w:val="none" w:sz="0" w:space="0" w:color="auto"/>
        <w:left w:val="none" w:sz="0" w:space="0" w:color="auto"/>
        <w:bottom w:val="none" w:sz="0" w:space="0" w:color="auto"/>
        <w:right w:val="none" w:sz="0" w:space="0" w:color="auto"/>
      </w:divBdr>
    </w:div>
    <w:div w:id="1864901540">
      <w:bodyDiv w:val="1"/>
      <w:marLeft w:val="0"/>
      <w:marRight w:val="0"/>
      <w:marTop w:val="0"/>
      <w:marBottom w:val="0"/>
      <w:divBdr>
        <w:top w:val="none" w:sz="0" w:space="0" w:color="auto"/>
        <w:left w:val="none" w:sz="0" w:space="0" w:color="auto"/>
        <w:bottom w:val="none" w:sz="0" w:space="0" w:color="auto"/>
        <w:right w:val="none" w:sz="0" w:space="0" w:color="auto"/>
      </w:divBdr>
      <w:divsChild>
        <w:div w:id="1669207298">
          <w:marLeft w:val="0"/>
          <w:marRight w:val="0"/>
          <w:marTop w:val="0"/>
          <w:marBottom w:val="0"/>
          <w:divBdr>
            <w:top w:val="none" w:sz="0" w:space="0" w:color="auto"/>
            <w:left w:val="none" w:sz="0" w:space="0" w:color="auto"/>
            <w:bottom w:val="none" w:sz="0" w:space="0" w:color="auto"/>
            <w:right w:val="none" w:sz="0" w:space="0" w:color="auto"/>
          </w:divBdr>
          <w:divsChild>
            <w:div w:id="231550611">
              <w:marLeft w:val="0"/>
              <w:marRight w:val="0"/>
              <w:marTop w:val="0"/>
              <w:marBottom w:val="0"/>
              <w:divBdr>
                <w:top w:val="none" w:sz="0" w:space="0" w:color="auto"/>
                <w:left w:val="none" w:sz="0" w:space="0" w:color="auto"/>
                <w:bottom w:val="none" w:sz="0" w:space="0" w:color="auto"/>
                <w:right w:val="none" w:sz="0" w:space="0" w:color="auto"/>
              </w:divBdr>
              <w:divsChild>
                <w:div w:id="342515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6598786">
      <w:bodyDiv w:val="1"/>
      <w:marLeft w:val="0"/>
      <w:marRight w:val="0"/>
      <w:marTop w:val="0"/>
      <w:marBottom w:val="0"/>
      <w:divBdr>
        <w:top w:val="none" w:sz="0" w:space="0" w:color="auto"/>
        <w:left w:val="none" w:sz="0" w:space="0" w:color="auto"/>
        <w:bottom w:val="none" w:sz="0" w:space="0" w:color="auto"/>
        <w:right w:val="none" w:sz="0" w:space="0" w:color="auto"/>
      </w:divBdr>
      <w:divsChild>
        <w:div w:id="1913420061">
          <w:marLeft w:val="0"/>
          <w:marRight w:val="0"/>
          <w:marTop w:val="0"/>
          <w:marBottom w:val="0"/>
          <w:divBdr>
            <w:top w:val="none" w:sz="0" w:space="0" w:color="auto"/>
            <w:left w:val="none" w:sz="0" w:space="0" w:color="auto"/>
            <w:bottom w:val="none" w:sz="0" w:space="0" w:color="auto"/>
            <w:right w:val="none" w:sz="0" w:space="0" w:color="auto"/>
          </w:divBdr>
          <w:divsChild>
            <w:div w:id="118455381">
              <w:marLeft w:val="0"/>
              <w:marRight w:val="0"/>
              <w:marTop w:val="0"/>
              <w:marBottom w:val="0"/>
              <w:divBdr>
                <w:top w:val="none" w:sz="0" w:space="0" w:color="auto"/>
                <w:left w:val="none" w:sz="0" w:space="0" w:color="auto"/>
                <w:bottom w:val="none" w:sz="0" w:space="0" w:color="auto"/>
                <w:right w:val="none" w:sz="0" w:space="0" w:color="auto"/>
              </w:divBdr>
              <w:divsChild>
                <w:div w:id="236937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1469861">
      <w:bodyDiv w:val="1"/>
      <w:marLeft w:val="0"/>
      <w:marRight w:val="0"/>
      <w:marTop w:val="0"/>
      <w:marBottom w:val="0"/>
      <w:divBdr>
        <w:top w:val="none" w:sz="0" w:space="0" w:color="auto"/>
        <w:left w:val="none" w:sz="0" w:space="0" w:color="auto"/>
        <w:bottom w:val="none" w:sz="0" w:space="0" w:color="auto"/>
        <w:right w:val="none" w:sz="0" w:space="0" w:color="auto"/>
      </w:divBdr>
      <w:divsChild>
        <w:div w:id="2034068637">
          <w:marLeft w:val="0"/>
          <w:marRight w:val="0"/>
          <w:marTop w:val="0"/>
          <w:marBottom w:val="0"/>
          <w:divBdr>
            <w:top w:val="none" w:sz="0" w:space="0" w:color="auto"/>
            <w:left w:val="none" w:sz="0" w:space="0" w:color="auto"/>
            <w:bottom w:val="none" w:sz="0" w:space="0" w:color="auto"/>
            <w:right w:val="none" w:sz="0" w:space="0" w:color="auto"/>
          </w:divBdr>
          <w:divsChild>
            <w:div w:id="1143935667">
              <w:marLeft w:val="0"/>
              <w:marRight w:val="0"/>
              <w:marTop w:val="0"/>
              <w:marBottom w:val="0"/>
              <w:divBdr>
                <w:top w:val="none" w:sz="0" w:space="0" w:color="auto"/>
                <w:left w:val="none" w:sz="0" w:space="0" w:color="auto"/>
                <w:bottom w:val="none" w:sz="0" w:space="0" w:color="auto"/>
                <w:right w:val="none" w:sz="0" w:space="0" w:color="auto"/>
              </w:divBdr>
              <w:divsChild>
                <w:div w:id="15260164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2586736">
      <w:bodyDiv w:val="1"/>
      <w:marLeft w:val="0"/>
      <w:marRight w:val="0"/>
      <w:marTop w:val="0"/>
      <w:marBottom w:val="0"/>
      <w:divBdr>
        <w:top w:val="none" w:sz="0" w:space="0" w:color="auto"/>
        <w:left w:val="none" w:sz="0" w:space="0" w:color="auto"/>
        <w:bottom w:val="none" w:sz="0" w:space="0" w:color="auto"/>
        <w:right w:val="none" w:sz="0" w:space="0" w:color="auto"/>
      </w:divBdr>
    </w:div>
    <w:div w:id="1995064953">
      <w:bodyDiv w:val="1"/>
      <w:marLeft w:val="0"/>
      <w:marRight w:val="0"/>
      <w:marTop w:val="0"/>
      <w:marBottom w:val="0"/>
      <w:divBdr>
        <w:top w:val="none" w:sz="0" w:space="0" w:color="auto"/>
        <w:left w:val="none" w:sz="0" w:space="0" w:color="auto"/>
        <w:bottom w:val="none" w:sz="0" w:space="0" w:color="auto"/>
        <w:right w:val="none" w:sz="0" w:space="0" w:color="auto"/>
      </w:divBdr>
    </w:div>
    <w:div w:id="2020958586">
      <w:bodyDiv w:val="1"/>
      <w:marLeft w:val="0"/>
      <w:marRight w:val="0"/>
      <w:marTop w:val="0"/>
      <w:marBottom w:val="0"/>
      <w:divBdr>
        <w:top w:val="none" w:sz="0" w:space="0" w:color="auto"/>
        <w:left w:val="none" w:sz="0" w:space="0" w:color="auto"/>
        <w:bottom w:val="none" w:sz="0" w:space="0" w:color="auto"/>
        <w:right w:val="none" w:sz="0" w:space="0" w:color="auto"/>
      </w:divBdr>
    </w:div>
    <w:div w:id="2094887485">
      <w:bodyDiv w:val="1"/>
      <w:marLeft w:val="0"/>
      <w:marRight w:val="0"/>
      <w:marTop w:val="0"/>
      <w:marBottom w:val="0"/>
      <w:divBdr>
        <w:top w:val="none" w:sz="0" w:space="0" w:color="auto"/>
        <w:left w:val="none" w:sz="0" w:space="0" w:color="auto"/>
        <w:bottom w:val="none" w:sz="0" w:space="0" w:color="auto"/>
        <w:right w:val="none" w:sz="0" w:space="0" w:color="auto"/>
      </w:divBdr>
    </w:div>
    <w:div w:id="2107341250">
      <w:bodyDiv w:val="1"/>
      <w:marLeft w:val="0"/>
      <w:marRight w:val="0"/>
      <w:marTop w:val="0"/>
      <w:marBottom w:val="0"/>
      <w:divBdr>
        <w:top w:val="none" w:sz="0" w:space="0" w:color="auto"/>
        <w:left w:val="none" w:sz="0" w:space="0" w:color="auto"/>
        <w:bottom w:val="none" w:sz="0" w:space="0" w:color="auto"/>
        <w:right w:val="none" w:sz="0" w:space="0" w:color="auto"/>
      </w:divBdr>
    </w:div>
    <w:div w:id="2137135166">
      <w:bodyDiv w:val="1"/>
      <w:marLeft w:val="0"/>
      <w:marRight w:val="0"/>
      <w:marTop w:val="0"/>
      <w:marBottom w:val="0"/>
      <w:divBdr>
        <w:top w:val="none" w:sz="0" w:space="0" w:color="auto"/>
        <w:left w:val="none" w:sz="0" w:space="0" w:color="auto"/>
        <w:bottom w:val="none" w:sz="0" w:space="0" w:color="auto"/>
        <w:right w:val="none" w:sz="0" w:space="0" w:color="auto"/>
      </w:divBdr>
    </w:div>
    <w:div w:id="21467000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orcid.org/0000-0002-1693-9018" TargetMode="External"/><Relationship Id="rId13" Type="http://schemas.openxmlformats.org/officeDocument/2006/relationships/hyperlink" Target="http://endoflifecareambitions.org.uk/wp-content/uploads/2015/09/Ambitions-for-Palliative-and-End-of-Life-Care.pdf" TargetMode="External"/><Relationship Id="rId3" Type="http://schemas.openxmlformats.org/officeDocument/2006/relationships/settings" Target="settings.xml"/><Relationship Id="rId7" Type="http://schemas.openxmlformats.org/officeDocument/2006/relationships/hyperlink" Target="mailto:sara.spear@aru.ac.uk" TargetMode="External"/><Relationship Id="rId12" Type="http://schemas.openxmlformats.org/officeDocument/2006/relationships/hyperlink" Target="https://www.dyingmatters.org/overview/about-us"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assets.publishing.service.gov.uk/government/uploads/system/uploads/attachment_data/file/536326/choice-response.pdf" TargetMode="External"/><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hyperlink" Target="mailto:yvette2.morey@uwe.ac.uk" TargetMode="External"/><Relationship Id="rId4" Type="http://schemas.openxmlformats.org/officeDocument/2006/relationships/webSettings" Target="webSettings.xml"/><Relationship Id="rId9" Type="http://schemas.openxmlformats.org/officeDocument/2006/relationships/hyperlink" Target="mailto:alan.tapp@uwe.ac.uk"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2426</TotalTime>
  <Pages>28</Pages>
  <Words>7772</Words>
  <Characters>44303</Characters>
  <Application>Microsoft Office Word</Application>
  <DocSecurity>0</DocSecurity>
  <Lines>369</Lines>
  <Paragraphs>103</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51972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 Spear</dc:creator>
  <cp:keywords/>
  <dc:description/>
  <cp:lastModifiedBy>Blanshard, Lisa</cp:lastModifiedBy>
  <cp:revision>81</cp:revision>
  <dcterms:created xsi:type="dcterms:W3CDTF">2020-12-30T20:17:00Z</dcterms:created>
  <dcterms:modified xsi:type="dcterms:W3CDTF">2021-07-19T11:10:00Z</dcterms:modified>
  <cp:category/>
</cp:coreProperties>
</file>